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rFonts w:ascii="Georgia" w:cs="Georgia" w:eastAsia="Georgia" w:hAnsi="Georgia"/>
          <w:b/>
          <w:bCs/>
          <w:color w:val="1C1C1C"/>
          <w:sz w:val="30"/>
          <w:szCs w:val="30"/>
        </w:rPr>
        <w:t xml:space="preserve">BALENCER</w:t>
      </w:r>
    </w:p>
    <w:p>
      <w:pPr>
        <w:spacing w:after="600"/>
      </w:pPr>
      <w:r>
        <w:rPr>
          <w:rFonts w:ascii="Yu Gothic" w:cs="Yu Gothic" w:eastAsia="Yu Gothic" w:hAnsi="Yu Gothic"/>
          <w:color w:val="888580"/>
          <w:sz w:val="18"/>
          <w:szCs w:val="18"/>
        </w:rPr>
        <w:t xml:space="preserve">経営者の右腕がつとまる、ブランディングAXカンパニー。</w:t>
      </w:r>
    </w:p>
    <w:p>
      <w:pPr>
        <w:pBdr>
          <w:top w:val="single" w:color="A6453E" w:sz="16" w:space="10"/>
        </w:pBdr>
        <w:spacing w:after="40" w:before="400"/>
      </w:pPr>
      <w:r>
        <w:rPr>
          <w:rFonts w:ascii="Yu Gothic" w:cs="Yu Gothic" w:eastAsia="Yu Gothic" w:hAnsi="Yu Gothic"/>
          <w:b/>
          <w:bCs/>
          <w:color w:val="1C1C1C"/>
          <w:sz w:val="26"/>
          <w:szCs w:val="26"/>
        </w:rPr>
        <w:t xml:space="preserve">オイシーズ株式会社 御中</w:t>
      </w:r>
    </w:p>
    <w:p>
      <w:pPr>
        <w:spacing w:after="40" w:before="240"/>
      </w:pPr>
      <w:r>
        <w:rPr>
          <w:rFonts w:ascii="Yu Gothic" w:cs="Yu Gothic" w:eastAsia="Yu Gothic" w:hAnsi="Yu Gothic"/>
          <w:b/>
          <w:bCs/>
          <w:color w:val="1C1C1C"/>
          <w:sz w:val="34"/>
          <w:szCs w:val="34"/>
        </w:rPr>
        <w:t xml:space="preserve">AIを「使える資産」に変えるための</w:t>
      </w:r>
    </w:p>
    <w:p>
      <w:pPr>
        <w:spacing w:after="500"/>
      </w:pPr>
      <w:r>
        <w:rPr>
          <w:rFonts w:ascii="Yu Gothic" w:cs="Yu Gothic" w:eastAsia="Yu Gothic" w:hAnsi="Yu Gothic"/>
          <w:b/>
          <w:bCs/>
          <w:color w:val="A6453E"/>
          <w:sz w:val="34"/>
          <w:szCs w:val="34"/>
        </w:rPr>
        <w:t xml:space="preserve">情報活用ロードマップ ご提案</w:t>
      </w:r>
    </w:p>
    <w:p>
      <w:pPr>
        <w:spacing w:after="40"/>
      </w:pPr>
      <w:r>
        <w:rPr>
          <w:rFonts w:ascii="Yu Gothic" w:cs="Yu Gothic" w:eastAsia="Yu Gothic" w:hAnsi="Yu Gothic"/>
          <w:i/>
          <w:iCs/>
          <w:color w:val="888580"/>
          <w:sz w:val="20"/>
          <w:szCs w:val="20"/>
        </w:rPr>
        <w:t xml:space="preserve">── 何から、誰が、どうやるか。そして我々はどこで役に立つか。</w:t>
      </w:r>
    </w:p>
    <w:p>
      <w:pPr>
        <w:spacing w:after="20" w:before="1600"/>
      </w:pPr>
      <w:r>
        <w:rPr>
          <w:rFonts w:ascii="Calibri" w:cs="Calibri" w:eastAsia="Calibri" w:hAnsi="Calibri"/>
          <w:color w:val="888580"/>
          <w:sz w:val="18"/>
          <w:szCs w:val="18"/>
        </w:rPr>
        <w:t xml:space="preserve">2026年7月29日  ご商談用</w:t>
      </w:r>
    </w:p>
    <w:p>
      <w:pPr>
        <w:spacing w:after="0"/>
      </w:pPr>
      <w:r>
        <w:rPr>
          <w:rFonts w:ascii="Yu Gothic" w:cs="Yu Gothic" w:eastAsia="Yu Gothic" w:hAnsi="Yu Gothic"/>
          <w:color w:val="1C1C1C"/>
          <w:sz w:val="18"/>
          <w:szCs w:val="18"/>
        </w:rPr>
        <w:t xml:space="preserve">株式会社バレンサー  代表  阿部 貴之</w:t>
      </w:r>
    </w:p>
    <w:p>
      <w:r>
        <w:br w:type="page"/>
      </w:r>
    </w:p>
    <w:p>
      <w:pPr>
        <w:pStyle w:val="Heading1"/>
        <w:pBdr>
          <w:bottom w:val="single" w:color="A6453E" w:sz="12" w:space="6"/>
        </w:pBdr>
        <w:spacing w:after="80" w:before="320"/>
      </w:pPr>
      <w:r>
        <w:rPr>
          <w:rFonts w:ascii="Georgia" w:cs="Georgia" w:eastAsia="Georgia" w:hAnsi="Georgia"/>
          <w:b/>
          <w:bCs/>
          <w:color w:val="1C1C1C"/>
          <w:sz w:val="30"/>
          <w:szCs w:val="30"/>
        </w:rPr>
        <w:t xml:space="preserve">はじめに</w:t>
      </w:r>
    </w:p>
    <w:p>
      <w:pPr>
        <w:spacing w:after="160"/>
      </w:pPr>
      <w:r>
        <w:rPr>
          <w:rFonts w:ascii="Calibri" w:cs="Calibri" w:eastAsia="Calibri" w:hAnsi="Calibri"/>
          <w:i/>
          <w:iCs/>
          <w:color w:val="888580"/>
          <w:sz w:val="18"/>
          <w:szCs w:val="18"/>
        </w:rPr>
        <w:t xml:space="preserve">本日のゴールと、このご提案のスタンス</w:t>
      </w:r>
    </w:p>
    <w:p>
      <w:pPr>
        <w:spacing w:after="120" w:line="288"/>
      </w:pPr>
      <w:r>
        <w:rPr>
          <w:rFonts w:ascii="Yu Gothic" w:cs="Yu Gothic" w:eastAsia="Yu Gothic" w:hAnsi="Yu Gothic"/>
          <w:color w:val="1C1C1C"/>
          <w:sz w:val="20"/>
          <w:szCs w:val="20"/>
        </w:rPr>
        <w:t xml:space="preserve">本日は、貴社が関心をお持ちの「</w:t>
      </w:r>
      <w:r>
        <w:rPr>
          <w:rFonts w:ascii="Yu Gothic" w:cs="Yu Gothic" w:eastAsia="Yu Gothic" w:hAnsi="Yu Gothic"/>
          <w:b/>
          <w:bCs/>
          <w:color w:val="1C1C1C"/>
          <w:sz w:val="20"/>
          <w:szCs w:val="20"/>
        </w:rPr>
        <w:t xml:space="preserve">溜めた情報をどう生きた情報にしてAIで活用するか</w:t>
      </w:r>
      <w:r>
        <w:rPr>
          <w:rFonts w:ascii="Yu Gothic" w:cs="Yu Gothic" w:eastAsia="Yu Gothic" w:hAnsi="Yu Gothic"/>
          <w:color w:val="1C1C1C"/>
          <w:sz w:val="20"/>
          <w:szCs w:val="20"/>
        </w:rPr>
        <w:t xml:space="preserve">」というテーマについて、具体的な道筋をご一緒に描くことを目的としています。</w:t>
      </w:r>
    </w:p>
    <w:p>
      <w:pPr>
        <w:spacing w:after="120" w:line="288"/>
      </w:pPr>
      <w:r>
        <w:rPr>
          <w:rFonts w:ascii="Yu Gothic" w:cs="Yu Gothic" w:eastAsia="Yu Gothic" w:hAnsi="Yu Gothic"/>
          <w:color w:val="1C1C1C"/>
          <w:sz w:val="20"/>
          <w:szCs w:val="20"/>
        </w:rPr>
        <w:t xml:space="preserve">ご提案にあたり、まず私たちのスタンスをお伝えします。私たちは「自社のサービスを売り込む」ためではなく、</w:t>
      </w:r>
      <w:r>
        <w:rPr>
          <w:rFonts w:ascii="Yu Gothic" w:cs="Yu Gothic" w:eastAsia="Yu Gothic" w:hAnsi="Yu Gothic"/>
          <w:b/>
          <w:bCs/>
          <w:color w:val="A6453E"/>
          <w:sz w:val="20"/>
          <w:szCs w:val="20"/>
        </w:rPr>
        <w:t xml:space="preserve">貴社にとって本当に効果の大きい順番でAI活用を並べ、その中で外部専門ベンダーに任せるべき領域は正直にそうお伝えする</w:t>
      </w:r>
      <w:r>
        <w:rPr>
          <w:rFonts w:ascii="Yu Gothic" w:cs="Yu Gothic" w:eastAsia="Yu Gothic" w:hAnsi="Yu Gothic"/>
          <w:color w:val="1C1C1C"/>
          <w:sz w:val="20"/>
          <w:szCs w:val="20"/>
        </w:rPr>
        <w:t xml:space="preserve">、という立場を取ります。経営者の右腕として、当然のことと考えています。</w:t>
      </w:r>
    </w:p>
    <w:tbl>
      <w:tblPr>
        <w:tblW w:type="dxa" w:w="9360"/>
        <w:tblBorders>
          <w:top w:val="single" w:color="A6453E" w:sz="4"/>
          <w:left w:val="single" w:color="A6453E" w:sz="18"/>
          <w:bottom w:val="single" w:color="A6453E" w:sz="4"/>
          <w:right w:val="single" w:color="A6453E" w:sz="4"/>
          <w:insideH w:val="none"/>
          <w:insideV w:val="none"/>
        </w:tblBorders>
      </w:tblPr>
      <w:tblGrid>
        <w:gridCol w:w="9360"/>
      </w:tblGrid>
      <w:tr>
        <w:tc>
          <w:tcPr>
            <w:tcW w:type="dxa" w:w="9360"/>
            <w:shd w:fill="F5F3F0" w:color="auto" w:val="clear"/>
            <w:tcMar>
              <w:top w:type="dxa" w:w="140"/>
              <w:left w:type="dxa" w:w="200"/>
              <w:bottom w:type="dxa" w:w="140"/>
              <w:right w:type="dxa" w:w="200"/>
            </w:tcMar>
          </w:tcPr>
          <w:p>
            <w:pPr>
              <w:spacing w:after="60"/>
            </w:pPr>
            <w:r>
              <w:rPr>
                <w:rFonts w:ascii="Yu Gothic" w:cs="Yu Gothic" w:eastAsia="Yu Gothic" w:hAnsi="Yu Gothic"/>
                <w:b/>
                <w:bCs/>
                <w:color w:val="A6453E"/>
                <w:sz w:val="20"/>
                <w:szCs w:val="20"/>
              </w:rPr>
              <w:t xml:space="preserve">本日お持ち帰りいただきたい3つの結論</w:t>
            </w:r>
          </w:p>
          <w:p>
            <w:pPr>
              <w:spacing w:after="40" w:line="276"/>
            </w:pPr>
            <w:r>
              <w:rPr>
                <w:rFonts w:ascii="Yu Gothic" w:cs="Yu Gothic" w:eastAsia="Yu Gothic" w:hAnsi="Yu Gothic"/>
                <w:color w:val="1C1C1C"/>
                <w:sz w:val="19"/>
                <w:szCs w:val="19"/>
              </w:rPr>
              <w:t xml:space="preserve">① 「きれいに整理してからAI」ではなく「AIに読ませてから、使われ方が整理の優先順位を教えてくれる」。順番が逆です。</w:t>
            </w:r>
          </w:p>
          <w:p>
            <w:pPr>
              <w:spacing w:after="40" w:line="276"/>
            </w:pPr>
            <w:r>
              <w:rPr>
                <w:rFonts w:ascii="Yu Gothic" w:cs="Yu Gothic" w:eastAsia="Yu Gothic" w:hAnsi="Yu Gothic"/>
                <w:color w:val="1C1C1C"/>
                <w:sz w:val="19"/>
                <w:szCs w:val="19"/>
              </w:rPr>
              <w:t xml:space="preserve">② 貴社がすでに使っているGoogle環境の中に、答えの半分はすでに入っています。新システムの導入はまず不要です。</w:t>
            </w:r>
          </w:p>
          <w:p>
            <w:pPr>
              <w:spacing w:after="40" w:line="276"/>
            </w:pPr>
            <w:r>
              <w:rPr>
                <w:rFonts w:ascii="Yu Gothic" w:cs="Yu Gothic" w:eastAsia="Yu Gothic" w:hAnsi="Yu Gothic"/>
                <w:color w:val="1C1C1C"/>
                <w:sz w:val="19"/>
                <w:szCs w:val="19"/>
              </w:rPr>
              <w:t xml:space="preserve">③ 効果の大きい領域には「すでに勝者がいる領域」と「まだ誰もやっていない領域」がある。後者にこそ、貴社の伸びしろがあります。</w:t>
            </w:r>
          </w:p>
        </w:tc>
      </w:tr>
    </w:tbl>
    <w:p>
      <w:r>
        <w:br w:type="page"/>
      </w:r>
    </w:p>
    <w:p>
      <w:pPr>
        <w:pStyle w:val="Heading1"/>
        <w:pBdr>
          <w:bottom w:val="single" w:color="A6453E" w:sz="12" w:space="6"/>
        </w:pBdr>
        <w:spacing w:after="80" w:before="320"/>
      </w:pPr>
      <w:r>
        <w:rPr>
          <w:rFonts w:ascii="Georgia" w:cs="Georgia" w:eastAsia="Georgia" w:hAnsi="Georgia"/>
          <w:b/>
          <w:bCs/>
          <w:color w:val="1C1C1C"/>
          <w:sz w:val="30"/>
          <w:szCs w:val="30"/>
        </w:rPr>
        <w:t xml:space="preserve">1. 現状の整理</w:t>
      </w:r>
    </w:p>
    <w:p>
      <w:pPr>
        <w:spacing w:after="160"/>
      </w:pPr>
      <w:r>
        <w:rPr>
          <w:rFonts w:ascii="Calibri" w:cs="Calibri" w:eastAsia="Calibri" w:hAnsi="Calibri"/>
          <w:i/>
          <w:iCs/>
          <w:color w:val="888580"/>
          <w:sz w:val="18"/>
          <w:szCs w:val="18"/>
        </w:rPr>
        <w:t xml:space="preserve">お伺いした課題を、経営の視点で並べ直す</w:t>
      </w:r>
    </w:p>
    <w:p>
      <w:pPr>
        <w:spacing w:after="120" w:line="288"/>
      </w:pPr>
      <w:r>
        <w:rPr>
          <w:rFonts w:ascii="Yu Gothic" w:cs="Yu Gothic" w:eastAsia="Yu Gothic" w:hAnsi="Yu Gothic"/>
          <w:color w:val="1C1C1C"/>
          <w:sz w:val="20"/>
          <w:szCs w:val="20"/>
        </w:rPr>
        <w:t xml:space="preserve">お伺いした内容から、貴社の情報・AIまわりの現状は次のように整理できます。</w:t>
      </w:r>
    </w:p>
    <w:p>
      <w:pPr>
        <w:pStyle w:val="ListParagraph"/>
        <w:numPr>
          <w:ilvl w:val="0"/>
          <w:numId w:val="2"/>
        </w:numPr>
        <w:spacing w:after="70" w:line="282"/>
      </w:pPr>
      <w:r>
        <w:rPr>
          <w:rFonts w:ascii="Yu Gothic" w:cs="Yu Gothic" w:eastAsia="Yu Gothic" w:hAnsi="Yu Gothic"/>
          <w:b/>
          <w:bCs/>
          <w:color w:val="1C1C1C"/>
          <w:sz w:val="20"/>
          <w:szCs w:val="20"/>
        </w:rPr>
        <w:t xml:space="preserve">情報基盤：</w:t>
      </w:r>
      <w:r>
        <w:rPr>
          <w:rFonts w:ascii="Yu Gothic" w:cs="Yu Gothic" w:eastAsia="Yu Gothic" w:hAnsi="Yu Gothic"/>
          <w:color w:val="1C1C1C"/>
          <w:sz w:val="20"/>
          <w:szCs w:val="20"/>
        </w:rPr>
        <w:t xml:space="preserve">社内ポータル（Googleサイト）にPDF・スプレッドシートを中心に情報を蓄積中。「一旦ためている」が、その先の活用像はこれから。</w:t>
      </w:r>
    </w:p>
    <w:p>
      <w:pPr>
        <w:pStyle w:val="ListParagraph"/>
        <w:numPr>
          <w:ilvl w:val="0"/>
          <w:numId w:val="2"/>
        </w:numPr>
        <w:spacing w:after="70" w:line="282"/>
      </w:pPr>
      <w:r>
        <w:rPr>
          <w:rFonts w:ascii="Yu Gothic" w:cs="Yu Gothic" w:eastAsia="Yu Gothic" w:hAnsi="Yu Gothic"/>
          <w:b/>
          <w:bCs/>
          <w:color w:val="1C1C1C"/>
          <w:sz w:val="20"/>
          <w:szCs w:val="20"/>
        </w:rPr>
        <w:t xml:space="preserve">格納ルールの迷い：</w:t>
      </w:r>
      <w:r>
        <w:rPr>
          <w:rFonts w:ascii="Yu Gothic" w:cs="Yu Gothic" w:eastAsia="Yu Gothic" w:hAnsi="Yu Gothic"/>
          <w:color w:val="1C1C1C"/>
          <w:sz w:val="20"/>
          <w:szCs w:val="20"/>
        </w:rPr>
        <w:t xml:space="preserve">店舗メニューのマニュアルなどを、どこまで・誰が（本部か店舗か）格納するのかが定まらず苦戦。</w:t>
      </w:r>
    </w:p>
    <w:p>
      <w:pPr>
        <w:pStyle w:val="ListParagraph"/>
        <w:numPr>
          <w:ilvl w:val="0"/>
          <w:numId w:val="2"/>
        </w:numPr>
        <w:spacing w:after="70" w:line="282"/>
      </w:pPr>
      <w:r>
        <w:rPr>
          <w:rFonts w:ascii="Yu Gothic" w:cs="Yu Gothic" w:eastAsia="Yu Gothic" w:hAnsi="Yu Gothic"/>
          <w:b/>
          <w:bCs/>
          <w:color w:val="1C1C1C"/>
          <w:sz w:val="20"/>
          <w:szCs w:val="20"/>
        </w:rPr>
        <w:t xml:space="preserve">仕組み化・AI：</w:t>
      </w:r>
      <w:r>
        <w:rPr>
          <w:rFonts w:ascii="Yu Gothic" w:cs="Yu Gothic" w:eastAsia="Yu Gothic" w:hAnsi="Yu Gothic"/>
          <w:color w:val="1C1C1C"/>
          <w:sz w:val="20"/>
          <w:szCs w:val="20"/>
        </w:rPr>
        <w:t xml:space="preserve">蓄積したデータを効率化にどうつなげるかが未着手。</w:t>
      </w:r>
    </w:p>
    <w:p>
      <w:pPr>
        <w:pStyle w:val="ListParagraph"/>
        <w:numPr>
          <w:ilvl w:val="0"/>
          <w:numId w:val="2"/>
        </w:numPr>
        <w:spacing w:after="70" w:line="282"/>
      </w:pPr>
      <w:r>
        <w:rPr>
          <w:rFonts w:ascii="Yu Gothic" w:cs="Yu Gothic" w:eastAsia="Yu Gothic" w:hAnsi="Yu Gothic"/>
          <w:b/>
          <w:bCs/>
          <w:color w:val="1C1C1C"/>
          <w:sz w:val="20"/>
          <w:szCs w:val="20"/>
        </w:rPr>
        <w:t xml:space="preserve">組織の特性：</w:t>
      </w:r>
      <w:r>
        <w:rPr>
          <w:rFonts w:ascii="Yu Gothic" w:cs="Yu Gothic" w:eastAsia="Yu Gothic" w:hAnsi="Yu Gothic"/>
          <w:color w:val="1C1C1C"/>
          <w:sz w:val="20"/>
          <w:szCs w:val="20"/>
        </w:rPr>
        <w:t xml:space="preserve">直営・FC・シェアリング加盟店、そして多国籍スタッフという多様な現場。均質な情報伝達が難しい構造。</w:t>
      </w:r>
    </w:p>
    <w:p>
      <w:pPr>
        <w:pStyle w:val="ListParagraph"/>
        <w:numPr>
          <w:ilvl w:val="0"/>
          <w:numId w:val="2"/>
        </w:numPr>
        <w:spacing w:after="70" w:line="282"/>
      </w:pPr>
      <w:r>
        <w:rPr>
          <w:rFonts w:ascii="Yu Gothic" w:cs="Yu Gothic" w:eastAsia="Yu Gothic" w:hAnsi="Yu Gothic"/>
          <w:b/>
          <w:bCs/>
          <w:color w:val="1C1C1C"/>
          <w:sz w:val="20"/>
          <w:szCs w:val="20"/>
        </w:rPr>
        <w:t xml:space="preserve">MVV：</w:t>
      </w:r>
      <w:r>
        <w:rPr>
          <w:rFonts w:ascii="Yu Gothic" w:cs="Yu Gothic" w:eastAsia="Yu Gothic" w:hAnsi="Yu Gothic"/>
          <w:color w:val="1C1C1C"/>
          <w:sz w:val="20"/>
          <w:szCs w:val="20"/>
        </w:rPr>
        <w:t xml:space="preserve">コンテスト形式での策定に関心。ただし策定自体は社内主導の見込み。</w:t>
      </w:r>
    </w:p>
    <w:p>
      <w:pPr>
        <w:spacing w:after="80"/>
      </w:pPr>
    </w:p>
    <w:p>
      <w:pPr>
        <w:pStyle w:val="Heading2"/>
        <w:spacing w:after="60" w:before="220"/>
      </w:pPr>
      <w:r>
        <w:rPr>
          <w:rFonts w:ascii="Georgia" w:cs="Georgia" w:eastAsia="Georgia" w:hAnsi="Georgia"/>
          <w:b/>
          <w:bCs/>
          <w:color w:val="A6453E"/>
          <w:sz w:val="22"/>
          <w:szCs w:val="22"/>
        </w:rPr>
        <w:t xml:space="preserve">— </w:t>
      </w:r>
      <w:r>
        <w:rPr>
          <w:rFonts w:ascii="Yu Gothic" w:cs="Yu Gothic" w:eastAsia="Yu Gothic" w:hAnsi="Yu Gothic"/>
          <w:b/>
          <w:bCs/>
          <w:color w:val="1C1C1C"/>
          <w:sz w:val="22"/>
          <w:szCs w:val="22"/>
        </w:rPr>
        <w:t xml:space="preserve">最初に、格納ルールの迷いへの答え</w:t>
      </w:r>
    </w:p>
    <w:p>
      <w:pPr>
        <w:spacing w:after="120" w:line="288"/>
      </w:pPr>
      <w:r>
        <w:rPr>
          <w:rFonts w:ascii="Yu Gothic" w:cs="Yu Gothic" w:eastAsia="Yu Gothic" w:hAnsi="Yu Gothic"/>
          <w:color w:val="1C1C1C"/>
          <w:sz w:val="20"/>
          <w:szCs w:val="20"/>
        </w:rPr>
        <w:t xml:space="preserve">「どこまで格納するか」で止まっているのは、順番が逆だからです。AI活用が進んだ企業は、</w:t>
      </w:r>
      <w:r>
        <w:rPr>
          <w:rFonts w:ascii="Yu Gothic" w:cs="Yu Gothic" w:eastAsia="Yu Gothic" w:hAnsi="Yu Gothic"/>
          <w:b/>
          <w:bCs/>
          <w:color w:val="1C1C1C"/>
          <w:sz w:val="20"/>
          <w:szCs w:val="20"/>
        </w:rPr>
        <w:t xml:space="preserve">完璧なマニュアル体系を作ってからAIを載せるのではなく、まず今あるものをAIに読ませ、現場が実際に何を聞いてくるか（＝質問ログ）で「整備すべき文書の優先順位」を決めています。</w:t>
      </w:r>
    </w:p>
    <w:tbl>
      <w:tblPr>
        <w:tblW w:type="dxa" w:w="9360"/>
        <w:tblBorders>
          <w:top w:val="single" w:color="888580" w:sz="4"/>
          <w:left w:val="single" w:color="888580" w:sz="18"/>
          <w:bottom w:val="single" w:color="888580" w:sz="4"/>
          <w:right w:val="single" w:color="888580" w:sz="4"/>
          <w:insideH w:val="none"/>
          <w:insideV w:val="none"/>
        </w:tblBorders>
      </w:tblPr>
      <w:tblGrid>
        <w:gridCol w:w="9360"/>
      </w:tblGrid>
      <w:tr>
        <w:tc>
          <w:tcPr>
            <w:tcW w:type="dxa" w:w="9360"/>
            <w:shd w:fill="F5F3F0" w:color="auto" w:val="clear"/>
            <w:tcMar>
              <w:top w:type="dxa" w:w="140"/>
              <w:left w:type="dxa" w:w="200"/>
              <w:bottom w:type="dxa" w:w="140"/>
              <w:right w:type="dxa" w:w="200"/>
            </w:tcMar>
          </w:tcPr>
          <w:p>
            <w:pPr>
              <w:spacing w:after="60"/>
            </w:pPr>
            <w:r>
              <w:rPr>
                <w:rFonts w:ascii="Yu Gothic" w:cs="Yu Gothic" w:eastAsia="Yu Gothic" w:hAnsi="Yu Gothic"/>
                <w:b/>
                <w:bCs/>
                <w:color w:val="888580"/>
                <w:sz w:val="20"/>
                <w:szCs w:val="20"/>
              </w:rPr>
              <w:t xml:space="preserve">参考：松屋フーズ（約1,200店舗）の進め方</w:t>
            </w:r>
          </w:p>
          <w:p>
            <w:pPr>
              <w:spacing w:after="40" w:line="276"/>
            </w:pPr>
            <w:r>
              <w:rPr>
                <w:rFonts w:ascii="Yu Gothic" w:cs="Yu Gothic" w:eastAsia="Yu Gothic" w:hAnsi="Yu Gothic"/>
                <w:color w:val="1C1C1C"/>
                <w:sz w:val="19"/>
                <w:szCs w:val="19"/>
              </w:rPr>
              <w:t xml:space="preserve">・完璧な体系からではなく、店舗が実際に聞いてくる「よくある質問」から着手。</w:t>
            </w:r>
          </w:p>
          <w:p>
            <w:pPr>
              <w:spacing w:after="40" w:line="276"/>
            </w:pPr>
            <w:r>
              <w:rPr>
                <w:rFonts w:ascii="Yu Gothic" w:cs="Yu Gothic" w:eastAsia="Yu Gothic" w:hAnsi="Yu Gothic"/>
                <w:color w:val="1C1C1C"/>
                <w:sz w:val="19"/>
                <w:szCs w:val="19"/>
              </w:rPr>
              <w:t xml:space="preserve">・課題FAQをExcelで一括登録し、わずか1週間で運用開始。</w:t>
            </w:r>
          </w:p>
          <w:p>
            <w:pPr>
              <w:spacing w:after="40" w:line="276"/>
            </w:pPr>
            <w:r>
              <w:rPr>
                <w:rFonts w:ascii="Yu Gothic" w:cs="Yu Gothic" w:eastAsia="Yu Gothic" w:hAnsi="Yu Gothic"/>
                <w:color w:val="1C1C1C"/>
                <w:sz w:val="19"/>
                <w:szCs w:val="19"/>
              </w:rPr>
              <w:t xml:space="preserve">・LINEの親しみやすいUIで現場に浸透させ、月間1万件以上の問い合わせにAIが自動対応。本社への電話問い合わせを約41%削減。</w:t>
            </w:r>
          </w:p>
          <w:p>
            <w:pPr>
              <w:spacing w:after="40" w:line="276"/>
            </w:pPr>
            <w:r>
              <w:rPr>
                <w:rFonts w:ascii="Yu Gothic" w:cs="Yu Gothic" w:eastAsia="Yu Gothic" w:hAnsi="Yu Gothic"/>
                <w:color w:val="1C1C1C"/>
                <w:sz w:val="19"/>
                <w:szCs w:val="19"/>
              </w:rPr>
              <w:t xml:space="preserve">・質問ログをもとに回答を追加・改善するサイクルを回し、知識を「育てて」いる。</w:t>
            </w:r>
          </w:p>
        </w:tc>
      </w:tr>
    </w:tbl>
    <w:p>
      <w:pPr>
        <w:spacing w:after="120" w:line="288"/>
      </w:pPr>
      <w:r>
        <w:rPr>
          <w:rFonts w:ascii="Yu Gothic" w:cs="Yu Gothic" w:eastAsia="Yu Gothic" w:hAnsi="Yu Gothic"/>
          <w:color w:val="1C1C1C"/>
          <w:sz w:val="20"/>
          <w:szCs w:val="20"/>
        </w:rPr>
        <w:t xml:space="preserve">つまり格納ルールの正解は、「</w:t>
      </w:r>
      <w:r>
        <w:rPr>
          <w:rFonts w:ascii="Yu Gothic" w:cs="Yu Gothic" w:eastAsia="Yu Gothic" w:hAnsi="Yu Gothic"/>
          <w:b/>
          <w:bCs/>
          <w:color w:val="A6453E"/>
          <w:sz w:val="20"/>
          <w:szCs w:val="20"/>
        </w:rPr>
        <w:t xml:space="preserve">レシピ・メニューマニュアルはブランドシェアリング事業の商品そのものなので、マスターは本部が一元管理。店舗は質問と例外の報告だけ</w:t>
      </w:r>
      <w:r>
        <w:rPr>
          <w:rFonts w:ascii="Yu Gothic" w:cs="Yu Gothic" w:eastAsia="Yu Gothic" w:hAnsi="Yu Gothic"/>
          <w:color w:val="1C1C1C"/>
          <w:sz w:val="20"/>
          <w:szCs w:val="20"/>
        </w:rPr>
        <w:t xml:space="preserve">」と言い切れます。これは後述のPhase 0で一枚に定義します。</w:t>
      </w:r>
    </w:p>
    <w:p>
      <w:r>
        <w:br w:type="page"/>
      </w:r>
    </w:p>
    <w:p>
      <w:pPr>
        <w:pStyle w:val="Heading1"/>
        <w:pBdr>
          <w:bottom w:val="single" w:color="A6453E" w:sz="12" w:space="6"/>
        </w:pBdr>
        <w:spacing w:after="80" w:before="320"/>
      </w:pPr>
      <w:r>
        <w:rPr>
          <w:rFonts w:ascii="Georgia" w:cs="Georgia" w:eastAsia="Georgia" w:hAnsi="Georgia"/>
          <w:b/>
          <w:bCs/>
          <w:color w:val="1C1C1C"/>
          <w:sz w:val="30"/>
          <w:szCs w:val="30"/>
        </w:rPr>
        <w:t xml:space="preserve">2. AI活用マップ</w:t>
      </w:r>
    </w:p>
    <w:p>
      <w:pPr>
        <w:spacing w:after="160"/>
      </w:pPr>
      <w:r>
        <w:rPr>
          <w:rFonts w:ascii="Calibri" w:cs="Calibri" w:eastAsia="Calibri" w:hAnsi="Calibri"/>
          <w:i/>
          <w:iCs/>
          <w:color w:val="888580"/>
          <w:sz w:val="18"/>
          <w:szCs w:val="18"/>
        </w:rPr>
        <w:t xml:space="preserve">効果の大きい順に、そして「誰がやるか」で色分けする</w:t>
      </w:r>
    </w:p>
    <w:p>
      <w:pPr>
        <w:spacing w:after="120" w:line="288"/>
      </w:pPr>
      <w:r>
        <w:rPr>
          <w:rFonts w:ascii="Yu Gothic" w:cs="Yu Gothic" w:eastAsia="Yu Gothic" w:hAnsi="Yu Gothic"/>
          <w:color w:val="1C1C1C"/>
          <w:sz w:val="20"/>
          <w:szCs w:val="20"/>
        </w:rPr>
        <w:t xml:space="preserve">貴社の規模（117店舗・売上100億円超 ※2025年3月時点）でAIの投資対効果を冷静に並べると、序列はこうなります。重要なのは、</w:t>
      </w:r>
      <w:r>
        <w:rPr>
          <w:rFonts w:ascii="Yu Gothic" w:cs="Yu Gothic" w:eastAsia="Yu Gothic" w:hAnsi="Yu Gothic"/>
          <w:b/>
          <w:bCs/>
          <w:color w:val="1C1C1C"/>
          <w:sz w:val="20"/>
          <w:szCs w:val="20"/>
        </w:rPr>
        <w:t xml:space="preserve">効果が最大の領域と、私たちがお手伝いすべき領域は、あえてズラして考えるべき</w:t>
      </w:r>
      <w:r>
        <w:rPr>
          <w:rFonts w:ascii="Yu Gothic" w:cs="Yu Gothic" w:eastAsia="Yu Gothic" w:hAnsi="Yu Gothic"/>
          <w:color w:val="1C1C1C"/>
          <w:sz w:val="20"/>
          <w:szCs w:val="20"/>
        </w:rPr>
        <w:t xml:space="preserve">という点です。</w:t>
      </w:r>
    </w:p>
    <w:p>
      <w:pPr>
        <w:spacing w:after="80"/>
      </w:pPr>
    </w:p>
    <w:tbl>
      <w:tblPr>
        <w:tblW w:type="dxa" w:w="8760"/>
        <w:tblBorders>
          <w:top w:val="single" w:color="888580" w:sz="2"/>
          <w:left w:val="none"/>
          <w:bottom w:val="single" w:color="888580" w:sz="2"/>
          <w:right w:val="none"/>
          <w:insideH w:val="single" w:color="DDDACE" w:sz="2"/>
          <w:insideV w:val="single" w:color="DDDACE" w:sz="2"/>
        </w:tblBorders>
      </w:tblPr>
      <w:tblGrid>
        <w:gridCol w:w="520"/>
        <w:gridCol w:w="2200"/>
        <w:gridCol w:w="1500"/>
        <w:gridCol w:w="2760"/>
        <w:gridCol w:w="1780"/>
      </w:tblGrid>
      <w:tr>
        <w:trPr>
          <w:tblHeader/>
        </w:trPr>
        <w:tc>
          <w:tcPr>
            <w:tcW w:type="dxa" w:w="520"/>
            <w:shd w:fill="1C1C1C" w:color="auto" w:val="clear"/>
            <w:tcMar>
              <w:top w:type="dxa" w:w="80"/>
              <w:left w:type="dxa" w:w="110"/>
              <w:bottom w:type="dxa" w:w="80"/>
              <w:right w:type="dxa" w:w="110"/>
            </w:tcMar>
          </w:tcPr>
          <w:p>
            <w:r>
              <w:rPr>
                <w:rFonts w:ascii="Yu Gothic" w:cs="Yu Gothic" w:eastAsia="Yu Gothic" w:hAnsi="Yu Gothic"/>
                <w:b/>
                <w:bCs/>
                <w:color w:val="FFFFFF"/>
                <w:sz w:val="18"/>
                <w:szCs w:val="18"/>
              </w:rPr>
              <w:t xml:space="preserve"/>
            </w:r>
          </w:p>
        </w:tc>
        <w:tc>
          <w:tcPr>
            <w:tcW w:type="dxa" w:w="2200"/>
            <w:shd w:fill="1C1C1C" w:color="auto" w:val="clear"/>
            <w:tcMar>
              <w:top w:type="dxa" w:w="80"/>
              <w:left w:type="dxa" w:w="110"/>
              <w:bottom w:type="dxa" w:w="80"/>
              <w:right w:type="dxa" w:w="110"/>
            </w:tcMar>
          </w:tcPr>
          <w:p>
            <w:r>
              <w:rPr>
                <w:rFonts w:ascii="Yu Gothic" w:cs="Yu Gothic" w:eastAsia="Yu Gothic" w:hAnsi="Yu Gothic"/>
                <w:b/>
                <w:bCs/>
                <w:color w:val="FFFFFF"/>
                <w:sz w:val="18"/>
                <w:szCs w:val="18"/>
              </w:rPr>
              <w:t xml:space="preserve">領域</w:t>
            </w:r>
          </w:p>
        </w:tc>
        <w:tc>
          <w:tcPr>
            <w:tcW w:type="dxa" w:w="1500"/>
            <w:shd w:fill="1C1C1C" w:color="auto" w:val="clear"/>
            <w:tcMar>
              <w:top w:type="dxa" w:w="80"/>
              <w:left w:type="dxa" w:w="110"/>
              <w:bottom w:type="dxa" w:w="80"/>
              <w:right w:type="dxa" w:w="110"/>
            </w:tcMar>
          </w:tcPr>
          <w:p>
            <w:r>
              <w:rPr>
                <w:rFonts w:ascii="Yu Gothic" w:cs="Yu Gothic" w:eastAsia="Yu Gothic" w:hAnsi="Yu Gothic"/>
                <w:b/>
                <w:bCs/>
                <w:color w:val="FFFFFF"/>
                <w:sz w:val="18"/>
                <w:szCs w:val="18"/>
              </w:rPr>
              <w:t xml:space="preserve">経営インパクト</w:t>
            </w:r>
          </w:p>
        </w:tc>
        <w:tc>
          <w:tcPr>
            <w:tcW w:type="dxa" w:w="2760"/>
            <w:shd w:fill="1C1C1C" w:color="auto" w:val="clear"/>
            <w:tcMar>
              <w:top w:type="dxa" w:w="80"/>
              <w:left w:type="dxa" w:w="110"/>
              <w:bottom w:type="dxa" w:w="80"/>
              <w:right w:type="dxa" w:w="110"/>
            </w:tcMar>
          </w:tcPr>
          <w:p>
            <w:r>
              <w:rPr>
                <w:rFonts w:ascii="Yu Gothic" w:cs="Yu Gothic" w:eastAsia="Yu Gothic" w:hAnsi="Yu Gothic"/>
                <w:b/>
                <w:bCs/>
                <w:color w:val="FFFFFF"/>
                <w:sz w:val="18"/>
                <w:szCs w:val="18"/>
              </w:rPr>
              <w:t xml:space="preserve">現状（誰が勝っているか）</w:t>
            </w:r>
          </w:p>
        </w:tc>
        <w:tc>
          <w:tcPr>
            <w:tcW w:type="dxa" w:w="1780"/>
            <w:shd w:fill="1C1C1C" w:color="auto" w:val="clear"/>
            <w:tcMar>
              <w:top w:type="dxa" w:w="80"/>
              <w:left w:type="dxa" w:w="110"/>
              <w:bottom w:type="dxa" w:w="80"/>
              <w:right w:type="dxa" w:w="110"/>
            </w:tcMar>
          </w:tcPr>
          <w:p>
            <w:r>
              <w:rPr>
                <w:rFonts w:ascii="Yu Gothic" w:cs="Yu Gothic" w:eastAsia="Yu Gothic" w:hAnsi="Yu Gothic"/>
                <w:b/>
                <w:bCs/>
                <w:color w:val="FFFFFF"/>
                <w:sz w:val="18"/>
                <w:szCs w:val="18"/>
              </w:rPr>
              <w:t xml:space="preserve">バレンサーの関わり</w:t>
            </w:r>
          </w:p>
        </w:tc>
      </w:tr>
      <w:tr>
        <w:tc>
          <w:tcPr>
            <w:tcW w:type="dxa" w:w="520"/>
            <w:shd w:fill="F5F3F0" w:color="auto" w:val="clear"/>
            <w:tcMar>
              <w:top w:type="dxa" w:w="70"/>
              <w:left w:type="dxa" w:w="110"/>
              <w:bottom w:type="dxa" w:w="70"/>
              <w:right w:type="dxa" w:w="110"/>
            </w:tcMar>
          </w:tcPr>
          <w:p>
            <w:pPr>
              <w:spacing w:after="20" w:line="264"/>
            </w:pPr>
            <w:r>
              <w:rPr>
                <w:rFonts w:ascii="Yu Gothic" w:cs="Yu Gothic" w:eastAsia="Yu Gothic" w:hAnsi="Yu Gothic"/>
                <w:b/>
                <w:bCs/>
                <w:color w:val="1C1C1C"/>
                <w:sz w:val="17"/>
                <w:szCs w:val="17"/>
              </w:rPr>
              <w:t xml:space="preserve">①</w:t>
            </w:r>
          </w:p>
        </w:tc>
        <w:tc>
          <w:tcPr>
            <w:tcW w:type="dxa" w:w="2200"/>
            <w:shd w:fill="F5F3F0" w:color="auto" w:val="clear"/>
            <w:tcMar>
              <w:top w:type="dxa" w:w="70"/>
              <w:left w:type="dxa" w:w="110"/>
              <w:bottom w:type="dxa" w:w="70"/>
              <w:right w:type="dxa" w:w="110"/>
            </w:tcMar>
          </w:tcPr>
          <w:p>
            <w:pPr>
              <w:spacing w:after="20" w:line="264"/>
            </w:pPr>
            <w:r>
              <w:rPr>
                <w:rFonts w:ascii="Yu Gothic" w:cs="Yu Gothic" w:eastAsia="Yu Gothic" w:hAnsi="Yu Gothic"/>
                <w:b/>
                <w:bCs/>
                <w:color w:val="1C1C1C"/>
                <w:sz w:val="17"/>
                <w:szCs w:val="17"/>
              </w:rPr>
              <w:t xml:space="preserve">発注・シフト</w:t>
            </w:r>
          </w:p>
          <w:p>
            <w:pPr>
              <w:spacing w:after="20" w:line="264"/>
            </w:pPr>
            <w:r>
              <w:rPr>
                <w:rFonts w:ascii="Yu Gothic" w:cs="Yu Gothic" w:eastAsia="Yu Gothic" w:hAnsi="Yu Gothic"/>
                <w:color w:val="1C1C1C"/>
                <w:sz w:val="17"/>
                <w:szCs w:val="17"/>
              </w:rPr>
              <w:t xml:space="preserve">需要予測による原価・人件費最適化</w:t>
            </w:r>
          </w:p>
        </w:tc>
        <w:tc>
          <w:tcPr>
            <w:tcW w:type="dxa" w:w="1500"/>
            <w:shd w:fill="F5F3F0" w:color="auto" w:val="clear"/>
            <w:tcMar>
              <w:top w:type="dxa" w:w="70"/>
              <w:left w:type="dxa" w:w="110"/>
              <w:bottom w:type="dxa" w:w="70"/>
              <w:right w:type="dxa" w:w="110"/>
            </w:tcMar>
          </w:tcPr>
          <w:p>
            <w:pPr>
              <w:spacing w:after="20" w:line="264"/>
            </w:pPr>
            <w:r>
              <w:rPr>
                <w:rFonts w:ascii="Yu Gothic" w:cs="Yu Gothic" w:eastAsia="Yu Gothic" w:hAnsi="Yu Gothic"/>
                <w:b w:val="function bold() { [native code] }"/>
                <w:bCs w:val="function bold() { [native code] }"/>
                <w:color w:val="1C1C1C"/>
                <w:sz w:val="17"/>
                <w:szCs w:val="17"/>
              </w:rPr>
              <w:t xml:space="preserve">★★★（粗利に直結）</w:t>
            </w:r>
          </w:p>
        </w:tc>
        <w:tc>
          <w:tcPr>
            <w:tcW w:type="dxa" w:w="2760"/>
            <w:shd w:fill="F5F3F0" w:color="auto" w:val="clear"/>
            <w:tcMar>
              <w:top w:type="dxa" w:w="70"/>
              <w:left w:type="dxa" w:w="110"/>
              <w:bottom w:type="dxa" w:w="70"/>
              <w:right w:type="dxa" w:w="110"/>
            </w:tcMar>
          </w:tcPr>
          <w:p>
            <w:pPr>
              <w:spacing w:after="20" w:line="264"/>
            </w:pPr>
            <w:r>
              <w:rPr>
                <w:rFonts w:ascii="Yu Gothic" w:cs="Yu Gothic" w:eastAsia="Yu Gothic" w:hAnsi="Yu Gothic"/>
                <w:b/>
                <w:bCs/>
                <w:color w:val="A6453E"/>
                <w:sz w:val="17"/>
                <w:szCs w:val="17"/>
              </w:rPr>
              <w:t xml:space="preserve">勝者ほぼ確定</w:t>
            </w:r>
          </w:p>
          <w:p>
            <w:pPr>
              <w:spacing w:after="20" w:line="264"/>
            </w:pPr>
            <w:r>
              <w:rPr>
                <w:rFonts w:ascii="Yu Gothic" w:cs="Yu Gothic" w:eastAsia="Yu Gothic" w:hAnsi="Yu Gothic"/>
                <w:color w:val="1C1C1C"/>
                <w:sz w:val="17"/>
                <w:szCs w:val="17"/>
              </w:rPr>
              <w:t xml:space="preserve">HANZO（Goals社）等の専門SaaS</w:t>
            </w:r>
          </w:p>
        </w:tc>
        <w:tc>
          <w:tcPr>
            <w:tcW w:type="dxa" w:w="1780"/>
            <w:shd w:fill="F5F3F0" w:color="auto" w:val="clear"/>
            <w:tcMar>
              <w:top w:type="dxa" w:w="70"/>
              <w:left w:type="dxa" w:w="110"/>
              <w:bottom w:type="dxa" w:w="70"/>
              <w:right w:type="dxa" w:w="110"/>
            </w:tcMar>
          </w:tcPr>
          <w:p>
            <w:pPr>
              <w:spacing w:after="20" w:line="264"/>
            </w:pPr>
            <w:r>
              <w:rPr>
                <w:rFonts w:ascii="Yu Gothic" w:cs="Yu Gothic" w:eastAsia="Yu Gothic" w:hAnsi="Yu Gothic"/>
                <w:b/>
                <w:bCs/>
                <w:color w:val="1C1C1C"/>
                <w:sz w:val="17"/>
                <w:szCs w:val="17"/>
              </w:rPr>
              <w:t xml:space="preserve">関与しない</w:t>
            </w:r>
          </w:p>
          <w:p>
            <w:pPr>
              <w:spacing w:after="20" w:line="264"/>
            </w:pPr>
            <w:r>
              <w:rPr>
                <w:rFonts w:ascii="Yu Gothic" w:cs="Yu Gothic" w:eastAsia="Yu Gothic" w:hAnsi="Yu Gothic"/>
                <w:color w:val="1C1C1C"/>
                <w:sz w:val="17"/>
                <w:szCs w:val="17"/>
              </w:rPr>
              <w:t xml:space="preserve">名前を渡すのみ・無償</w:t>
            </w:r>
          </w:p>
        </w:tc>
      </w:tr>
      <w:tr>
        <w:tc>
          <w:tcPr>
            <w:tcW w:type="dxa" w:w="520"/>
            <w:shd w:fill="FFFFFF" w:color="auto" w:val="clear"/>
            <w:tcMar>
              <w:top w:type="dxa" w:w="70"/>
              <w:left w:type="dxa" w:w="110"/>
              <w:bottom w:type="dxa" w:w="70"/>
              <w:right w:type="dxa" w:w="110"/>
            </w:tcMar>
          </w:tcPr>
          <w:p>
            <w:pPr>
              <w:spacing w:after="20" w:line="264"/>
            </w:pPr>
            <w:r>
              <w:rPr>
                <w:rFonts w:ascii="Yu Gothic" w:cs="Yu Gothic" w:eastAsia="Yu Gothic" w:hAnsi="Yu Gothic"/>
                <w:b/>
                <w:bCs/>
                <w:color w:val="1C1C1C"/>
                <w:sz w:val="17"/>
                <w:szCs w:val="17"/>
              </w:rPr>
              <w:t xml:space="preserve">②</w:t>
            </w:r>
          </w:p>
        </w:tc>
        <w:tc>
          <w:tcPr>
            <w:tcW w:type="dxa" w:w="2200"/>
            <w:shd w:fill="FFFFFF" w:color="auto" w:val="clear"/>
            <w:tcMar>
              <w:top w:type="dxa" w:w="70"/>
              <w:left w:type="dxa" w:w="110"/>
              <w:bottom w:type="dxa" w:w="70"/>
              <w:right w:type="dxa" w:w="110"/>
            </w:tcMar>
          </w:tcPr>
          <w:p>
            <w:pPr>
              <w:spacing w:after="20" w:line="264"/>
            </w:pPr>
            <w:r>
              <w:rPr>
                <w:rFonts w:ascii="Yu Gothic" w:cs="Yu Gothic" w:eastAsia="Yu Gothic" w:hAnsi="Yu Gothic"/>
                <w:b/>
                <w:bCs/>
                <w:color w:val="1C1C1C"/>
                <w:sz w:val="17"/>
                <w:szCs w:val="17"/>
              </w:rPr>
              <w:t xml:space="preserve">加盟店支援AI</w:t>
            </w:r>
          </w:p>
          <w:p>
            <w:pPr>
              <w:spacing w:after="20" w:line="264"/>
            </w:pPr>
            <w:r>
              <w:rPr>
                <w:rFonts w:ascii="Yu Gothic" w:cs="Yu Gothic" w:eastAsia="Yu Gothic" w:hAnsi="Yu Gothic"/>
                <w:color w:val="1C1C1C"/>
                <w:sz w:val="17"/>
                <w:szCs w:val="17"/>
              </w:rPr>
              <w:t xml:space="preserve">シェアリング加盟店向けの多言語オペAI</w:t>
            </w:r>
          </w:p>
        </w:tc>
        <w:tc>
          <w:tcPr>
            <w:tcW w:type="dxa" w:w="1500"/>
            <w:shd w:fill="FFFFFF" w:color="auto" w:val="clear"/>
            <w:tcMar>
              <w:top w:type="dxa" w:w="70"/>
              <w:left w:type="dxa" w:w="110"/>
              <w:bottom w:type="dxa" w:w="70"/>
              <w:right w:type="dxa" w:w="110"/>
            </w:tcMar>
          </w:tcPr>
          <w:p>
            <w:pPr>
              <w:spacing w:after="20" w:line="264"/>
            </w:pPr>
            <w:r>
              <w:rPr>
                <w:rFonts w:ascii="Yu Gothic" w:cs="Yu Gothic" w:eastAsia="Yu Gothic" w:hAnsi="Yu Gothic"/>
                <w:b w:val="function bold() { [native code] }"/>
                <w:bCs w:val="function bold() { [native code] }"/>
                <w:color w:val="1C1C1C"/>
                <w:sz w:val="17"/>
                <w:szCs w:val="17"/>
              </w:rPr>
              <w:t xml:space="preserve">★★★（成長事業を拡張）</w:t>
            </w:r>
          </w:p>
        </w:tc>
        <w:tc>
          <w:tcPr>
            <w:tcW w:type="dxa" w:w="2760"/>
            <w:shd w:fill="FFFFFF" w:color="auto" w:val="clear"/>
            <w:tcMar>
              <w:top w:type="dxa" w:w="70"/>
              <w:left w:type="dxa" w:w="110"/>
              <w:bottom w:type="dxa" w:w="70"/>
              <w:right w:type="dxa" w:w="110"/>
            </w:tcMar>
          </w:tcPr>
          <w:p>
            <w:pPr>
              <w:spacing w:after="20" w:line="264"/>
            </w:pPr>
            <w:r>
              <w:rPr>
                <w:rFonts w:ascii="Yu Gothic" w:cs="Yu Gothic" w:eastAsia="Yu Gothic" w:hAnsi="Yu Gothic"/>
                <w:b/>
                <w:bCs/>
                <w:color w:val="A6453E"/>
                <w:sz w:val="17"/>
                <w:szCs w:val="17"/>
              </w:rPr>
              <w:t xml:space="preserve">まだ勝者なし</w:t>
            </w:r>
          </w:p>
          <w:p>
            <w:pPr>
              <w:spacing w:after="20" w:line="264"/>
            </w:pPr>
            <w:r>
              <w:rPr>
                <w:rFonts w:ascii="Yu Gothic" w:cs="Yu Gothic" w:eastAsia="Yu Gothic" w:hAnsi="Yu Gothic"/>
                <w:color w:val="1C1C1C"/>
                <w:sz w:val="17"/>
                <w:szCs w:val="17"/>
              </w:rPr>
              <w:t xml:space="preserve">汎用ツールの芽はあるが事業設計は空白</w:t>
            </w:r>
          </w:p>
        </w:tc>
        <w:tc>
          <w:tcPr>
            <w:tcW w:type="dxa" w:w="1780"/>
            <w:shd w:fill="FFFFFF" w:color="auto" w:val="clear"/>
            <w:tcMar>
              <w:top w:type="dxa" w:w="70"/>
              <w:left w:type="dxa" w:w="110"/>
              <w:bottom w:type="dxa" w:w="70"/>
              <w:right w:type="dxa" w:w="110"/>
            </w:tcMar>
          </w:tcPr>
          <w:p>
            <w:pPr>
              <w:spacing w:after="20" w:line="264"/>
            </w:pPr>
            <w:r>
              <w:rPr>
                <w:rFonts w:ascii="Yu Gothic" w:cs="Yu Gothic" w:eastAsia="Yu Gothic" w:hAnsi="Yu Gothic"/>
                <w:b/>
                <w:bCs/>
                <w:color w:val="A6453E"/>
                <w:sz w:val="17"/>
                <w:szCs w:val="17"/>
              </w:rPr>
              <w:t xml:space="preserve">本命</w:t>
            </w:r>
          </w:p>
          <w:p>
            <w:pPr>
              <w:spacing w:after="20" w:line="264"/>
            </w:pPr>
            <w:r>
              <w:rPr>
                <w:rFonts w:ascii="Yu Gothic" w:cs="Yu Gothic" w:eastAsia="Yu Gothic" w:hAnsi="Yu Gothic"/>
                <w:color w:val="1C1C1C"/>
                <w:sz w:val="17"/>
                <w:szCs w:val="17"/>
              </w:rPr>
              <w:t xml:space="preserve">事業設計から伴走</w:t>
            </w:r>
          </w:p>
        </w:tc>
      </w:tr>
      <w:tr>
        <w:tc>
          <w:tcPr>
            <w:tcW w:type="dxa" w:w="520"/>
            <w:shd w:fill="F5F3F0" w:color="auto" w:val="clear"/>
            <w:tcMar>
              <w:top w:type="dxa" w:w="70"/>
              <w:left w:type="dxa" w:w="110"/>
              <w:bottom w:type="dxa" w:w="70"/>
              <w:right w:type="dxa" w:w="110"/>
            </w:tcMar>
          </w:tcPr>
          <w:p>
            <w:pPr>
              <w:spacing w:after="20" w:line="264"/>
            </w:pPr>
            <w:r>
              <w:rPr>
                <w:rFonts w:ascii="Yu Gothic" w:cs="Yu Gothic" w:eastAsia="Yu Gothic" w:hAnsi="Yu Gothic"/>
                <w:b/>
                <w:bCs/>
                <w:color w:val="1C1C1C"/>
                <w:sz w:val="17"/>
                <w:szCs w:val="17"/>
              </w:rPr>
              <w:t xml:space="preserve">③</w:t>
            </w:r>
          </w:p>
        </w:tc>
        <w:tc>
          <w:tcPr>
            <w:tcW w:type="dxa" w:w="2200"/>
            <w:shd w:fill="F5F3F0" w:color="auto" w:val="clear"/>
            <w:tcMar>
              <w:top w:type="dxa" w:w="70"/>
              <w:left w:type="dxa" w:w="110"/>
              <w:bottom w:type="dxa" w:w="70"/>
              <w:right w:type="dxa" w:w="110"/>
            </w:tcMar>
          </w:tcPr>
          <w:p>
            <w:pPr>
              <w:spacing w:after="20" w:line="264"/>
            </w:pPr>
            <w:r>
              <w:rPr>
                <w:rFonts w:ascii="Yu Gothic" w:cs="Yu Gothic" w:eastAsia="Yu Gothic" w:hAnsi="Yu Gothic"/>
                <w:b/>
                <w:bCs/>
                <w:color w:val="1C1C1C"/>
                <w:sz w:val="17"/>
                <w:szCs w:val="17"/>
              </w:rPr>
              <w:t xml:space="preserve">社内ナレッジAI</w:t>
            </w:r>
          </w:p>
          <w:p>
            <w:pPr>
              <w:spacing w:after="20" w:line="264"/>
            </w:pPr>
            <w:r>
              <w:rPr>
                <w:rFonts w:ascii="Yu Gothic" w:cs="Yu Gothic" w:eastAsia="Yu Gothic" w:hAnsi="Yu Gothic"/>
                <w:color w:val="1C1C1C"/>
                <w:sz w:val="17"/>
                <w:szCs w:val="17"/>
              </w:rPr>
              <w:t xml:space="preserve">溜めたPDFに答えさせる／教育・問い合わせ</w:t>
            </w:r>
          </w:p>
        </w:tc>
        <w:tc>
          <w:tcPr>
            <w:tcW w:type="dxa" w:w="1500"/>
            <w:shd w:fill="F5F3F0" w:color="auto" w:val="clear"/>
            <w:tcMar>
              <w:top w:type="dxa" w:w="70"/>
              <w:left w:type="dxa" w:w="110"/>
              <w:bottom w:type="dxa" w:w="70"/>
              <w:right w:type="dxa" w:w="110"/>
            </w:tcMar>
          </w:tcPr>
          <w:p>
            <w:pPr>
              <w:spacing w:after="20" w:line="264"/>
            </w:pPr>
            <w:r>
              <w:rPr>
                <w:rFonts w:ascii="Yu Gothic" w:cs="Yu Gothic" w:eastAsia="Yu Gothic" w:hAnsi="Yu Gothic"/>
                <w:b w:val="function bold() { [native code] }"/>
                <w:bCs w:val="function bold() { [native code] }"/>
                <w:color w:val="1C1C1C"/>
                <w:sz w:val="17"/>
                <w:szCs w:val="17"/>
              </w:rPr>
              <w:t xml:space="preserve">★★（工数・教育コスト減）</w:t>
            </w:r>
          </w:p>
        </w:tc>
        <w:tc>
          <w:tcPr>
            <w:tcW w:type="dxa" w:w="2760"/>
            <w:shd w:fill="F5F3F0" w:color="auto" w:val="clear"/>
            <w:tcMar>
              <w:top w:type="dxa" w:w="70"/>
              <w:left w:type="dxa" w:w="110"/>
              <w:bottom w:type="dxa" w:w="70"/>
              <w:right w:type="dxa" w:w="110"/>
            </w:tcMar>
          </w:tcPr>
          <w:p>
            <w:pPr>
              <w:spacing w:after="20" w:line="264"/>
            </w:pPr>
            <w:r>
              <w:rPr>
                <w:rFonts w:ascii="Yu Gothic" w:cs="Yu Gothic" w:eastAsia="Yu Gothic" w:hAnsi="Yu Gothic"/>
                <w:b/>
                <w:bCs/>
                <w:color w:val="1C1C1C"/>
                <w:sz w:val="17"/>
                <w:szCs w:val="17"/>
              </w:rPr>
              <w:t xml:space="preserve">自社構築が可能</w:t>
            </w:r>
          </w:p>
          <w:p>
            <w:pPr>
              <w:spacing w:after="20" w:line="264"/>
            </w:pPr>
            <w:r>
              <w:rPr>
                <w:rFonts w:ascii="Yu Gothic" w:cs="Yu Gothic" w:eastAsia="Yu Gothic" w:hAnsi="Yu Gothic"/>
                <w:color w:val="1C1C1C"/>
                <w:sz w:val="17"/>
                <w:szCs w:val="17"/>
              </w:rPr>
              <w:t xml:space="preserve">Google環境内で内製できる</w:t>
            </w:r>
          </w:p>
        </w:tc>
        <w:tc>
          <w:tcPr>
            <w:tcW w:type="dxa" w:w="1780"/>
            <w:shd w:fill="F5F3F0" w:color="auto" w:val="clear"/>
            <w:tcMar>
              <w:top w:type="dxa" w:w="70"/>
              <w:left w:type="dxa" w:w="110"/>
              <w:bottom w:type="dxa" w:w="70"/>
              <w:right w:type="dxa" w:w="110"/>
            </w:tcMar>
          </w:tcPr>
          <w:p>
            <w:pPr>
              <w:spacing w:after="20" w:line="264"/>
            </w:pPr>
            <w:r>
              <w:rPr>
                <w:rFonts w:ascii="Yu Gothic" w:cs="Yu Gothic" w:eastAsia="Yu Gothic" w:hAnsi="Yu Gothic"/>
                <w:b/>
                <w:bCs/>
                <w:color w:val="A6453E"/>
                <w:sz w:val="17"/>
                <w:szCs w:val="17"/>
              </w:rPr>
              <w:t xml:space="preserve">伴走</w:t>
            </w:r>
          </w:p>
          <w:p>
            <w:pPr>
              <w:spacing w:after="20" w:line="264"/>
            </w:pPr>
            <w:r>
              <w:rPr>
                <w:rFonts w:ascii="Yu Gothic" w:cs="Yu Gothic" w:eastAsia="Yu Gothic" w:hAnsi="Yu Gothic"/>
                <w:color w:val="1C1C1C"/>
                <w:sz w:val="17"/>
                <w:szCs w:val="17"/>
              </w:rPr>
              <w:t xml:space="preserve">研修で内製化＋一部実装</w:t>
            </w:r>
          </w:p>
        </w:tc>
      </w:tr>
      <w:tr>
        <w:tc>
          <w:tcPr>
            <w:tcW w:type="dxa" w:w="520"/>
            <w:shd w:fill="FFFFFF" w:color="auto" w:val="clear"/>
            <w:tcMar>
              <w:top w:type="dxa" w:w="70"/>
              <w:left w:type="dxa" w:w="110"/>
              <w:bottom w:type="dxa" w:w="70"/>
              <w:right w:type="dxa" w:w="110"/>
            </w:tcMar>
          </w:tcPr>
          <w:p>
            <w:pPr>
              <w:spacing w:after="20" w:line="264"/>
            </w:pPr>
            <w:r>
              <w:rPr>
                <w:rFonts w:ascii="Yu Gothic" w:cs="Yu Gothic" w:eastAsia="Yu Gothic" w:hAnsi="Yu Gothic"/>
                <w:b/>
                <w:bCs/>
                <w:color w:val="1C1C1C"/>
                <w:sz w:val="17"/>
                <w:szCs w:val="17"/>
              </w:rPr>
              <w:t xml:space="preserve">④</w:t>
            </w:r>
          </w:p>
        </w:tc>
        <w:tc>
          <w:tcPr>
            <w:tcW w:type="dxa" w:w="2200"/>
            <w:shd w:fill="FFFFFF" w:color="auto" w:val="clear"/>
            <w:tcMar>
              <w:top w:type="dxa" w:w="70"/>
              <w:left w:type="dxa" w:w="110"/>
              <w:bottom w:type="dxa" w:w="70"/>
              <w:right w:type="dxa" w:w="110"/>
            </w:tcMar>
          </w:tcPr>
          <w:p>
            <w:pPr>
              <w:spacing w:after="20" w:line="264"/>
            </w:pPr>
            <w:r>
              <w:rPr>
                <w:rFonts w:ascii="Yu Gothic" w:cs="Yu Gothic" w:eastAsia="Yu Gothic" w:hAnsi="Yu Gothic"/>
                <w:b/>
                <w:bCs/>
                <w:color w:val="1C1C1C"/>
                <w:sz w:val="17"/>
                <w:szCs w:val="17"/>
              </w:rPr>
              <w:t xml:space="preserve">MVV浸透</w:t>
            </w:r>
          </w:p>
          <w:p>
            <w:pPr>
              <w:spacing w:after="20" w:line="264"/>
            </w:pPr>
            <w:r>
              <w:rPr>
                <w:rFonts w:ascii="Yu Gothic" w:cs="Yu Gothic" w:eastAsia="Yu Gothic" w:hAnsi="Yu Gothic"/>
                <w:color w:val="1C1C1C"/>
                <w:sz w:val="17"/>
                <w:szCs w:val="17"/>
              </w:rPr>
              <w:t xml:space="preserve">決まった理念をAIに住まわせる</w:t>
            </w:r>
          </w:p>
        </w:tc>
        <w:tc>
          <w:tcPr>
            <w:tcW w:type="dxa" w:w="1500"/>
            <w:shd w:fill="FFFFFF" w:color="auto" w:val="clear"/>
            <w:tcMar>
              <w:top w:type="dxa" w:w="70"/>
              <w:left w:type="dxa" w:w="110"/>
              <w:bottom w:type="dxa" w:w="70"/>
              <w:right w:type="dxa" w:w="110"/>
            </w:tcMar>
          </w:tcPr>
          <w:p>
            <w:pPr>
              <w:spacing w:after="20" w:line="264"/>
            </w:pPr>
            <w:r>
              <w:rPr>
                <w:rFonts w:ascii="Yu Gothic" w:cs="Yu Gothic" w:eastAsia="Yu Gothic" w:hAnsi="Yu Gothic"/>
                <w:b w:val="function bold() { [native code] }"/>
                <w:bCs w:val="function bold() { [native code] }"/>
                <w:color w:val="1C1C1C"/>
                <w:sz w:val="17"/>
                <w:szCs w:val="17"/>
              </w:rPr>
              <w:t xml:space="preserve">★（組織の一体感）</w:t>
            </w:r>
          </w:p>
        </w:tc>
        <w:tc>
          <w:tcPr>
            <w:tcW w:type="dxa" w:w="2760"/>
            <w:shd w:fill="FFFFFF" w:color="auto" w:val="clear"/>
            <w:tcMar>
              <w:top w:type="dxa" w:w="70"/>
              <w:left w:type="dxa" w:w="110"/>
              <w:bottom w:type="dxa" w:w="70"/>
              <w:right w:type="dxa" w:w="110"/>
            </w:tcMar>
          </w:tcPr>
          <w:p>
            <w:pPr>
              <w:spacing w:after="20" w:line="264"/>
            </w:pPr>
            <w:r>
              <w:rPr>
                <w:rFonts w:ascii="Yu Gothic" w:cs="Yu Gothic" w:eastAsia="Yu Gothic" w:hAnsi="Yu Gothic"/>
                <w:b/>
                <w:bCs/>
                <w:color w:val="1C1C1C"/>
                <w:sz w:val="17"/>
                <w:szCs w:val="17"/>
              </w:rPr>
              <w:t xml:space="preserve">社内主導</w:t>
            </w:r>
          </w:p>
          <w:p>
            <w:pPr>
              <w:spacing w:after="20" w:line="264"/>
            </w:pPr>
            <w:r>
              <w:rPr>
                <w:rFonts w:ascii="Yu Gothic" w:cs="Yu Gothic" w:eastAsia="Yu Gothic" w:hAnsi="Yu Gothic"/>
                <w:color w:val="1C1C1C"/>
                <w:sz w:val="17"/>
                <w:szCs w:val="17"/>
              </w:rPr>
              <w:t xml:space="preserve">策定は貴社が実施</w:t>
            </w:r>
          </w:p>
        </w:tc>
        <w:tc>
          <w:tcPr>
            <w:tcW w:type="dxa" w:w="1780"/>
            <w:shd w:fill="FFFFFF" w:color="auto" w:val="clear"/>
            <w:tcMar>
              <w:top w:type="dxa" w:w="70"/>
              <w:left w:type="dxa" w:w="110"/>
              <w:bottom w:type="dxa" w:w="70"/>
              <w:right w:type="dxa" w:w="110"/>
            </w:tcMar>
          </w:tcPr>
          <w:p>
            <w:pPr>
              <w:spacing w:after="20" w:line="264"/>
            </w:pPr>
            <w:r>
              <w:rPr>
                <w:rFonts w:ascii="Yu Gothic" w:cs="Yu Gothic" w:eastAsia="Yu Gothic" w:hAnsi="Yu Gothic"/>
                <w:b/>
                <w:bCs/>
                <w:color w:val="1C1C1C"/>
                <w:sz w:val="17"/>
                <w:szCs w:val="17"/>
              </w:rPr>
              <w:t xml:space="preserve">軽く伴走</w:t>
            </w:r>
          </w:p>
          <w:p>
            <w:pPr>
              <w:spacing w:after="20" w:line="264"/>
            </w:pPr>
            <w:r>
              <w:rPr>
                <w:rFonts w:ascii="Yu Gothic" w:cs="Yu Gothic" w:eastAsia="Yu Gothic" w:hAnsi="Yu Gothic"/>
                <w:color w:val="1C1C1C"/>
                <w:sz w:val="17"/>
                <w:szCs w:val="17"/>
              </w:rPr>
              <w:t xml:space="preserve">浸透設計のみ</w:t>
            </w:r>
          </w:p>
        </w:tc>
      </w:tr>
    </w:tbl>
    <w:p>
      <w:pPr>
        <w:spacing w:after="120"/>
      </w:pPr>
    </w:p>
    <w:p>
      <w:pPr>
        <w:pStyle w:val="Heading2"/>
        <w:spacing w:after="60" w:before="220"/>
      </w:pPr>
      <w:r>
        <w:rPr>
          <w:rFonts w:ascii="Georgia" w:cs="Georgia" w:eastAsia="Georgia" w:hAnsi="Georgia"/>
          <w:b/>
          <w:bCs/>
          <w:color w:val="A6453E"/>
          <w:sz w:val="22"/>
          <w:szCs w:val="22"/>
        </w:rPr>
        <w:t xml:space="preserve">— </w:t>
      </w:r>
      <w:r>
        <w:rPr>
          <w:rFonts w:ascii="Yu Gothic" w:cs="Yu Gothic" w:eastAsia="Yu Gothic" w:hAnsi="Yu Gothic"/>
          <w:b/>
          <w:bCs/>
          <w:color w:val="1C1C1C"/>
          <w:sz w:val="22"/>
          <w:szCs w:val="22"/>
        </w:rPr>
        <w:t xml:space="preserve">①はなぜ「関与しない」のか</w:t>
      </w:r>
    </w:p>
    <w:p>
      <w:pPr>
        <w:spacing w:after="120" w:line="288"/>
      </w:pPr>
      <w:r>
        <w:rPr>
          <w:rFonts w:ascii="Yu Gothic" w:cs="Yu Gothic" w:eastAsia="Yu Gothic" w:hAnsi="Yu Gothic"/>
          <w:color w:val="1C1C1C"/>
          <w:sz w:val="20"/>
          <w:szCs w:val="20"/>
        </w:rPr>
        <w:t xml:space="preserve">発注・シフトの需要予測は粗利に最も直結する領域ですが、ここは</w:t>
      </w:r>
      <w:r>
        <w:rPr>
          <w:rFonts w:ascii="Yu Gothic" w:cs="Yu Gothic" w:eastAsia="Yu Gothic" w:hAnsi="Yu Gothic"/>
          <w:b/>
          <w:bCs/>
          <w:color w:val="1C1C1C"/>
          <w:sz w:val="20"/>
          <w:szCs w:val="20"/>
        </w:rPr>
        <w:t xml:space="preserve">HANZO（株式会社Goals）がほぼデファクト</w:t>
      </w:r>
      <w:r>
        <w:rPr>
          <w:rFonts w:ascii="Yu Gothic" w:cs="Yu Gothic" w:eastAsia="Yu Gothic" w:hAnsi="Yu Gothic"/>
          <w:color w:val="1C1C1C"/>
          <w:sz w:val="20"/>
          <w:szCs w:val="20"/>
        </w:rPr>
        <w:t xml:space="preserve">です。串カツ田中・福しん・吉野家クラスが導入し、初期設定から店舗浸透まで専属チームが伴走、既存システムとも連携するためリプレース不要。私たちが間に入る価値はありません。だからこそ、</w:t>
      </w:r>
      <w:r>
        <w:rPr>
          <w:rFonts w:ascii="Yu Gothic" w:cs="Yu Gothic" w:eastAsia="Yu Gothic" w:hAnsi="Yu Gothic"/>
          <w:b/>
          <w:bCs/>
          <w:color w:val="A6453E"/>
          <w:sz w:val="20"/>
          <w:szCs w:val="20"/>
        </w:rPr>
        <w:t xml:space="preserve">「HANZOに直接お話しになるのが一番です、我々は一円もいただきません」とお伝えするのが最も誠実</w:t>
      </w:r>
      <w:r>
        <w:rPr>
          <w:rFonts w:ascii="Yu Gothic" w:cs="Yu Gothic" w:eastAsia="Yu Gothic" w:hAnsi="Yu Gothic"/>
          <w:color w:val="1C1C1C"/>
          <w:sz w:val="20"/>
          <w:szCs w:val="20"/>
        </w:rPr>
        <w:t xml:space="preserve">だと考えます。紹介料もいただきません。この一貫性が、右腕としての信頼につながると信じています。</w:t>
      </w:r>
    </w:p>
    <w:p>
      <w:pPr>
        <w:pStyle w:val="Heading2"/>
        <w:spacing w:after="60" w:before="220"/>
      </w:pPr>
      <w:r>
        <w:rPr>
          <w:rFonts w:ascii="Georgia" w:cs="Georgia" w:eastAsia="Georgia" w:hAnsi="Georgia"/>
          <w:b/>
          <w:bCs/>
          <w:color w:val="A6453E"/>
          <w:sz w:val="22"/>
          <w:szCs w:val="22"/>
        </w:rPr>
        <w:t xml:space="preserve">— </w:t>
      </w:r>
      <w:r>
        <w:rPr>
          <w:rFonts w:ascii="Yu Gothic" w:cs="Yu Gothic" w:eastAsia="Yu Gothic" w:hAnsi="Yu Gothic"/>
          <w:b/>
          <w:bCs/>
          <w:color w:val="1C1C1C"/>
          <w:sz w:val="22"/>
          <w:szCs w:val="22"/>
        </w:rPr>
        <w:t xml:space="preserve">②こそが、貴社の伸びしろ</w:t>
      </w:r>
    </w:p>
    <w:p>
      <w:pPr>
        <w:spacing w:after="120" w:line="288"/>
      </w:pPr>
      <w:r>
        <w:rPr>
          <w:rFonts w:ascii="Yu Gothic" w:cs="Yu Gothic" w:eastAsia="Yu Gothic" w:hAnsi="Yu Gothic"/>
          <w:color w:val="1C1C1C"/>
          <w:sz w:val="20"/>
          <w:szCs w:val="20"/>
        </w:rPr>
        <w:t xml:space="preserve">一方②は、FC本部が加盟店をAIで支援するという発想自体は登場し始めていますが、いずれも「本部の問い合わせ対応を楽にする汎用ツール」の域を出ていません。</w:t>
      </w:r>
      <w:r>
        <w:rPr>
          <w:rFonts w:ascii="Yu Gothic" w:cs="Yu Gothic" w:eastAsia="Yu Gothic" w:hAnsi="Yu Gothic"/>
          <w:b/>
          <w:bCs/>
          <w:color w:val="A6453E"/>
          <w:sz w:val="20"/>
          <w:szCs w:val="20"/>
        </w:rPr>
        <w:t xml:space="preserve">貴社のブランドシェアリング事業（冷凍・粉末での提供、1〜3分オペレーション、加盟店は本業を続けながらの副収入）に固有の文脈を設計し込み、『加盟店に配るパッケージの中に、24時間多言語で答えるオペレーションAIが最初から入っている』という商品設計は、まだ誰もやっていません。</w:t>
      </w:r>
    </w:p>
    <w:p>
      <w:pPr>
        <w:spacing w:after="120" w:line="288"/>
      </w:pPr>
      <w:r>
        <w:rPr>
          <w:rFonts w:ascii="Yu Gothic" w:cs="Yu Gothic" w:eastAsia="Yu Gothic" w:hAnsi="Yu Gothic"/>
          <w:color w:val="1C1C1C"/>
          <w:sz w:val="20"/>
          <w:szCs w:val="20"/>
        </w:rPr>
        <w:t xml:space="preserve">これは、生成AIを実装でき、かつ事業構造を理解して伴走できる右腕にしかできない仕事です。ツールを作って売るベンダーには、構造的にできません。実装のエンジンは既存のもので構いません。</w:t>
      </w:r>
      <w:r>
        <w:rPr>
          <w:rFonts w:ascii="Yu Gothic" w:cs="Yu Gothic" w:eastAsia="Yu Gothic" w:hAnsi="Yu Gothic"/>
          <w:b/>
          <w:bCs/>
          <w:color w:val="1C1C1C"/>
          <w:sz w:val="20"/>
          <w:szCs w:val="20"/>
        </w:rPr>
        <w:t xml:space="preserve">私たちが握るのは「設計」と「内製化」です。</w:t>
      </w:r>
    </w:p>
    <w:p>
      <w:r>
        <w:br w:type="page"/>
      </w:r>
    </w:p>
    <w:p>
      <w:pPr>
        <w:pStyle w:val="Heading1"/>
        <w:pBdr>
          <w:bottom w:val="single" w:color="A6453E" w:sz="12" w:space="6"/>
        </w:pBdr>
        <w:spacing w:after="80" w:before="320"/>
      </w:pPr>
      <w:r>
        <w:rPr>
          <w:rFonts w:ascii="Georgia" w:cs="Georgia" w:eastAsia="Georgia" w:hAnsi="Georgia"/>
          <w:b/>
          <w:bCs/>
          <w:color w:val="1C1C1C"/>
          <w:sz w:val="30"/>
          <w:szCs w:val="30"/>
        </w:rPr>
        <w:t xml:space="preserve">3. 技術の道筋</w:t>
      </w:r>
    </w:p>
    <w:p>
      <w:pPr>
        <w:spacing w:after="160"/>
      </w:pPr>
      <w:r>
        <w:rPr>
          <w:rFonts w:ascii="Calibri" w:cs="Calibri" w:eastAsia="Calibri" w:hAnsi="Calibri"/>
          <w:i/>
          <w:iCs/>
          <w:color w:val="888580"/>
          <w:sz w:val="18"/>
          <w:szCs w:val="18"/>
        </w:rPr>
        <w:t xml:space="preserve">Google環境が、そのまま武器になる</w:t>
      </w:r>
    </w:p>
    <w:p>
      <w:pPr>
        <w:spacing w:after="120" w:line="288"/>
      </w:pPr>
      <w:r>
        <w:rPr>
          <w:rFonts w:ascii="Yu Gothic" w:cs="Yu Gothic" w:eastAsia="Yu Gothic" w:hAnsi="Yu Gothic"/>
          <w:color w:val="1C1C1C"/>
          <w:sz w:val="20"/>
          <w:szCs w:val="20"/>
        </w:rPr>
        <w:t xml:space="preserve">今回タイミングが良いのは、2026年1月のアップデートで、</w:t>
      </w:r>
      <w:r>
        <w:rPr>
          <w:rFonts w:ascii="Yu Gothic" w:cs="Yu Gothic" w:eastAsia="Yu Gothic" w:hAnsi="Yu Gothic"/>
          <w:b/>
          <w:bCs/>
          <w:color w:val="1C1C1C"/>
          <w:sz w:val="20"/>
          <w:szCs w:val="20"/>
        </w:rPr>
        <w:t xml:space="preserve">法人版GeminiからNotebookLMを直接参照できるようになった</w:t>
      </w:r>
      <w:r>
        <w:rPr>
          <w:rFonts w:ascii="Yu Gothic" w:cs="Yu Gothic" w:eastAsia="Yu Gothic" w:hAnsi="Yu Gothic"/>
          <w:color w:val="1C1C1C"/>
          <w:sz w:val="20"/>
          <w:szCs w:val="20"/>
        </w:rPr>
        <w:t xml:space="preserve">点です。これにより「社内マニュアルに基づいて新人の質問に答えるAI」が、専用の知識ベース（Gem）として簡単に構築できます。</w:t>
      </w:r>
    </w:p>
    <w:tbl>
      <w:tblPr>
        <w:tblW w:type="dxa" w:w="9360"/>
        <w:tblBorders>
          <w:top w:val="single" w:color="A6453E" w:sz="4"/>
          <w:left w:val="single" w:color="A6453E" w:sz="18"/>
          <w:bottom w:val="single" w:color="A6453E" w:sz="4"/>
          <w:right w:val="single" w:color="A6453E" w:sz="4"/>
          <w:insideH w:val="none"/>
          <w:insideV w:val="none"/>
        </w:tblBorders>
      </w:tblPr>
      <w:tblGrid>
        <w:gridCol w:w="9360"/>
      </w:tblGrid>
      <w:tr>
        <w:tc>
          <w:tcPr>
            <w:tcW w:type="dxa" w:w="9360"/>
            <w:shd w:fill="F5F3F0" w:color="auto" w:val="clear"/>
            <w:tcMar>
              <w:top w:type="dxa" w:w="140"/>
              <w:left w:type="dxa" w:w="200"/>
              <w:bottom w:type="dxa" w:w="140"/>
              <w:right w:type="dxa" w:w="200"/>
            </w:tcMar>
          </w:tcPr>
          <w:p>
            <w:pPr>
              <w:spacing w:after="60"/>
            </w:pPr>
            <w:r>
              <w:rPr>
                <w:rFonts w:ascii="Yu Gothic" w:cs="Yu Gothic" w:eastAsia="Yu Gothic" w:hAnsi="Yu Gothic"/>
                <w:b/>
                <w:bCs/>
                <w:color w:val="A6453E"/>
                <w:sz w:val="20"/>
                <w:szCs w:val="20"/>
              </w:rPr>
              <w:t xml:space="preserve">Google環境で「導入ゼロ」で始められる理由</w:t>
            </w:r>
          </w:p>
          <w:p>
            <w:pPr>
              <w:spacing w:after="40" w:line="276"/>
            </w:pPr>
            <w:r>
              <w:rPr>
                <w:rFonts w:ascii="Yu Gothic" w:cs="Yu Gothic" w:eastAsia="Yu Gothic" w:hAnsi="Yu Gothic"/>
                <w:color w:val="1C1C1C"/>
                <w:sz w:val="19"/>
                <w:szCs w:val="19"/>
              </w:rPr>
              <w:t xml:space="preserve">・新システムの導入ゼロ：すでにお使いのGoogle Workspaceの中で完結。</w:t>
            </w:r>
          </w:p>
          <w:p>
            <w:pPr>
              <w:spacing w:after="40" w:line="276"/>
            </w:pPr>
            <w:r>
              <w:rPr>
                <w:rFonts w:ascii="Yu Gothic" w:cs="Yu Gothic" w:eastAsia="Yu Gothic" w:hAnsi="Yu Gothic"/>
                <w:color w:val="1C1C1C"/>
                <w:sz w:val="19"/>
                <w:szCs w:val="19"/>
              </w:rPr>
              <w:t xml:space="preserve">・データ移行ゼロ：Googleドライブ上のPDF・ドキュメントをそのまま参照。元ファイルを更新すればAI側にも反映。</w:t>
            </w:r>
          </w:p>
          <w:p>
            <w:pPr>
              <w:spacing w:after="40" w:line="276"/>
            </w:pPr>
            <w:r>
              <w:rPr>
                <w:rFonts w:ascii="Yu Gothic" w:cs="Yu Gothic" w:eastAsia="Yu Gothic" w:hAnsi="Yu Gothic"/>
                <w:color w:val="1C1C1C"/>
                <w:sz w:val="19"/>
                <w:szCs w:val="19"/>
              </w:rPr>
              <w:t xml:space="preserve">・セキュリティ審査ほぼゼロ：ドライブの既存アクセス権限がそのまま適用。法人版はやり取りが外部に開示されず、モデル学習にも使われない。</w:t>
            </w:r>
          </w:p>
        </w:tc>
      </w:tr>
    </w:tbl>
    <w:p>
      <w:pPr>
        <w:pStyle w:val="Heading2"/>
        <w:spacing w:after="60" w:before="220"/>
      </w:pPr>
      <w:r>
        <w:rPr>
          <w:rFonts w:ascii="Georgia" w:cs="Georgia" w:eastAsia="Georgia" w:hAnsi="Georgia"/>
          <w:b/>
          <w:bCs/>
          <w:color w:val="A6453E"/>
          <w:sz w:val="22"/>
          <w:szCs w:val="22"/>
        </w:rPr>
        <w:t xml:space="preserve">— </w:t>
      </w:r>
      <w:r>
        <w:rPr>
          <w:rFonts w:ascii="Yu Gothic" w:cs="Yu Gothic" w:eastAsia="Yu Gothic" w:hAnsi="Yu Gothic"/>
          <w:b/>
          <w:bCs/>
          <w:color w:val="1C1C1C"/>
          <w:sz w:val="22"/>
          <w:szCs w:val="22"/>
        </w:rPr>
        <w:t xml:space="preserve">本部＝Gemini／店舗＝LINE の二層設計</w:t>
      </w:r>
    </w:p>
    <w:p>
      <w:pPr>
        <w:spacing w:after="120" w:line="288"/>
      </w:pPr>
      <w:r>
        <w:rPr>
          <w:rFonts w:ascii="Yu Gothic" w:cs="Yu Gothic" w:eastAsia="Yu Gothic" w:hAnsi="Yu Gothic"/>
          <w:color w:val="1C1C1C"/>
          <w:sz w:val="20"/>
          <w:szCs w:val="20"/>
        </w:rPr>
        <w:t xml:space="preserve">店舗スタッフ（アルバイト・特定技能人材）はWorkspaceアカウントを持たない場合が多いため、入口を二層に分けます。</w:t>
      </w:r>
    </w:p>
    <w:p>
      <w:pPr>
        <w:pStyle w:val="ListParagraph"/>
        <w:numPr>
          <w:ilvl w:val="0"/>
          <w:numId w:val="2"/>
        </w:numPr>
        <w:spacing w:after="70" w:line="282"/>
      </w:pPr>
      <w:r>
        <w:rPr>
          <w:rFonts w:ascii="Yu Gothic" w:cs="Yu Gothic" w:eastAsia="Yu Gothic" w:hAnsi="Yu Gothic"/>
          <w:b/>
          <w:bCs/>
          <w:color w:val="1C1C1C"/>
          <w:sz w:val="20"/>
          <w:szCs w:val="20"/>
        </w:rPr>
        <w:t xml:space="preserve">本部・SV・人事：</w:t>
      </w:r>
      <w:r>
        <w:rPr>
          <w:rFonts w:ascii="Yu Gothic" w:cs="Yu Gothic" w:eastAsia="Yu Gothic" w:hAnsi="Yu Gothic"/>
          <w:color w:val="1C1C1C"/>
          <w:sz w:val="20"/>
          <w:szCs w:val="20"/>
        </w:rPr>
        <w:t xml:space="preserve">Gemini＋NotebookLM。資料の要約、提案準備、評価・面談準備などの知的作業を高速化。</w:t>
      </w:r>
    </w:p>
    <w:p>
      <w:pPr>
        <w:pStyle w:val="ListParagraph"/>
        <w:numPr>
          <w:ilvl w:val="0"/>
          <w:numId w:val="2"/>
        </w:numPr>
        <w:spacing w:after="70" w:line="282"/>
      </w:pPr>
      <w:r>
        <w:rPr>
          <w:rFonts w:ascii="Yu Gothic" w:cs="Yu Gothic" w:eastAsia="Yu Gothic" w:hAnsi="Yu Gothic"/>
          <w:b/>
          <w:bCs/>
          <w:color w:val="1C1C1C"/>
          <w:sz w:val="20"/>
          <w:szCs w:val="20"/>
        </w:rPr>
        <w:t xml:space="preserve">店舗スタッフ：</w:t>
      </w:r>
      <w:r>
        <w:rPr>
          <w:rFonts w:ascii="Yu Gothic" w:cs="Yu Gothic" w:eastAsia="Yu Gothic" w:hAnsi="Yu Gothic"/>
          <w:color w:val="1C1C1C"/>
          <w:sz w:val="20"/>
          <w:szCs w:val="20"/>
        </w:rPr>
        <w:t xml:space="preserve">LINE。使い慣れたスマホのUIで、「この仕込み手順は？」「機器が止まったら？」を多言語で質問→即回答。松屋型の運用。</w:t>
      </w:r>
    </w:p>
    <w:p>
      <w:pPr>
        <w:spacing w:after="120" w:line="288"/>
      </w:pPr>
      <w:r>
        <w:rPr>
          <w:rFonts w:ascii="Yu Gothic" w:cs="Yu Gothic" w:eastAsia="Yu Gothic" w:hAnsi="Yu Gothic"/>
          <w:color w:val="1C1C1C"/>
          <w:sz w:val="20"/>
          <w:szCs w:val="20"/>
        </w:rPr>
        <w:t xml:space="preserve">LINEはMessaging APIで自社ボットを作る道と、まずLINE公式アカウント標準のAIチャットボット機能（PDF・画像からQ&amp;A自動生成）で検証する軽い道の両方があり、</w:t>
      </w:r>
      <w:r>
        <w:rPr>
          <w:rFonts w:ascii="Yu Gothic" w:cs="Yu Gothic" w:eastAsia="Yu Gothic" w:hAnsi="Yu Gothic"/>
          <w:b/>
          <w:bCs/>
          <w:color w:val="1C1C1C"/>
          <w:sz w:val="20"/>
          <w:szCs w:val="20"/>
        </w:rPr>
        <w:t xml:space="preserve">いきなり作り込まず、本部で60分で動くものを先に体感いただく</w:t>
      </w:r>
      <w:r>
        <w:rPr>
          <w:rFonts w:ascii="Yu Gothic" w:cs="Yu Gothic" w:eastAsia="Yu Gothic" w:hAnsi="Yu Gothic"/>
          <w:color w:val="1C1C1C"/>
          <w:sz w:val="20"/>
          <w:szCs w:val="20"/>
        </w:rPr>
        <w:t xml:space="preserve">のが正解です。</w:t>
      </w:r>
    </w:p>
    <w:p>
      <w:r>
        <w:br w:type="page"/>
      </w:r>
    </w:p>
    <w:p>
      <w:pPr>
        <w:pStyle w:val="Heading1"/>
        <w:pBdr>
          <w:bottom w:val="single" w:color="A6453E" w:sz="12" w:space="6"/>
        </w:pBdr>
        <w:spacing w:after="80" w:before="320"/>
      </w:pPr>
      <w:r>
        <w:rPr>
          <w:rFonts w:ascii="Georgia" w:cs="Georgia" w:eastAsia="Georgia" w:hAnsi="Georgia"/>
          <w:b/>
          <w:bCs/>
          <w:color w:val="1C1C1C"/>
          <w:sz w:val="30"/>
          <w:szCs w:val="30"/>
        </w:rPr>
        <w:t xml:space="preserve">4. 実行ロードマップ</w:t>
      </w:r>
    </w:p>
    <w:p>
      <w:pPr>
        <w:spacing w:after="160"/>
      </w:pPr>
      <w:r>
        <w:rPr>
          <w:rFonts w:ascii="Calibri" w:cs="Calibri" w:eastAsia="Calibri" w:hAnsi="Calibri"/>
          <w:i/>
          <w:iCs/>
          <w:color w:val="888580"/>
          <w:sz w:val="18"/>
          <w:szCs w:val="18"/>
        </w:rPr>
        <w:t xml:space="preserve">何から・誰が・いつ・我々はどこで</w:t>
      </w:r>
    </w:p>
    <w:tbl>
      <w:tblPr>
        <w:tblW w:type="dxa" w:w="8760"/>
        <w:tblBorders>
          <w:top w:val="single" w:color="888580" w:sz="2"/>
          <w:left w:val="none"/>
          <w:bottom w:val="single" w:color="888580" w:sz="2"/>
          <w:right w:val="none"/>
          <w:insideH w:val="single" w:color="DDDACE" w:sz="2"/>
          <w:insideV w:val="single" w:color="DDDACE" w:sz="2"/>
        </w:tblBorders>
      </w:tblPr>
      <w:tblGrid>
        <w:gridCol w:w="1150"/>
        <w:gridCol w:w="4050"/>
        <w:gridCol w:w="1650"/>
        <w:gridCol w:w="1910"/>
      </w:tblGrid>
      <w:tr>
        <w:trPr>
          <w:tblHeader/>
        </w:trPr>
        <w:tc>
          <w:tcPr>
            <w:tcW w:type="dxa" w:w="1150"/>
            <w:shd w:fill="1C1C1C" w:color="auto" w:val="clear"/>
            <w:tcMar>
              <w:top w:type="dxa" w:w="80"/>
              <w:left w:type="dxa" w:w="110"/>
              <w:bottom w:type="dxa" w:w="80"/>
              <w:right w:type="dxa" w:w="110"/>
            </w:tcMar>
          </w:tcPr>
          <w:p>
            <w:r>
              <w:rPr>
                <w:rFonts w:ascii="Yu Gothic" w:cs="Yu Gothic" w:eastAsia="Yu Gothic" w:hAnsi="Yu Gothic"/>
                <w:b/>
                <w:bCs/>
                <w:color w:val="FFFFFF"/>
                <w:sz w:val="18"/>
                <w:szCs w:val="18"/>
              </w:rPr>
              <w:t xml:space="preserve">フェーズ</w:t>
            </w:r>
          </w:p>
        </w:tc>
        <w:tc>
          <w:tcPr>
            <w:tcW w:type="dxa" w:w="4050"/>
            <w:shd w:fill="1C1C1C" w:color="auto" w:val="clear"/>
            <w:tcMar>
              <w:top w:type="dxa" w:w="80"/>
              <w:left w:type="dxa" w:w="110"/>
              <w:bottom w:type="dxa" w:w="80"/>
              <w:right w:type="dxa" w:w="110"/>
            </w:tcMar>
          </w:tcPr>
          <w:p>
            <w:r>
              <w:rPr>
                <w:rFonts w:ascii="Yu Gothic" w:cs="Yu Gothic" w:eastAsia="Yu Gothic" w:hAnsi="Yu Gothic"/>
                <w:b/>
                <w:bCs/>
                <w:color w:val="FFFFFF"/>
                <w:sz w:val="18"/>
                <w:szCs w:val="18"/>
              </w:rPr>
              <w:t xml:space="preserve">やること</w:t>
            </w:r>
          </w:p>
        </w:tc>
        <w:tc>
          <w:tcPr>
            <w:tcW w:type="dxa" w:w="1650"/>
            <w:shd w:fill="1C1C1C" w:color="auto" w:val="clear"/>
            <w:tcMar>
              <w:top w:type="dxa" w:w="80"/>
              <w:left w:type="dxa" w:w="110"/>
              <w:bottom w:type="dxa" w:w="80"/>
              <w:right w:type="dxa" w:w="110"/>
            </w:tcMar>
          </w:tcPr>
          <w:p>
            <w:r>
              <w:rPr>
                <w:rFonts w:ascii="Yu Gothic" w:cs="Yu Gothic" w:eastAsia="Yu Gothic" w:hAnsi="Yu Gothic"/>
                <w:b/>
                <w:bCs/>
                <w:color w:val="FFFFFF"/>
                <w:sz w:val="18"/>
                <w:szCs w:val="18"/>
              </w:rPr>
              <w:t xml:space="preserve">主体</w:t>
            </w:r>
          </w:p>
        </w:tc>
        <w:tc>
          <w:tcPr>
            <w:tcW w:type="dxa" w:w="1910"/>
            <w:shd w:fill="1C1C1C" w:color="auto" w:val="clear"/>
            <w:tcMar>
              <w:top w:type="dxa" w:w="80"/>
              <w:left w:type="dxa" w:w="110"/>
              <w:bottom w:type="dxa" w:w="80"/>
              <w:right w:type="dxa" w:w="110"/>
            </w:tcMar>
          </w:tcPr>
          <w:p>
            <w:r>
              <w:rPr>
                <w:rFonts w:ascii="Yu Gothic" w:cs="Yu Gothic" w:eastAsia="Yu Gothic" w:hAnsi="Yu Gothic"/>
                <w:b/>
                <w:bCs/>
                <w:color w:val="FFFFFF"/>
                <w:sz w:val="18"/>
                <w:szCs w:val="18"/>
              </w:rPr>
              <w:t xml:space="preserve">バレンサーの役割</w:t>
            </w:r>
          </w:p>
        </w:tc>
      </w:tr>
      <w:tr>
        <w:tc>
          <w:tcPr>
            <w:tcW w:type="dxa" w:w="1150"/>
            <w:shd w:fill="F5F3F0" w:color="auto" w:val="clear"/>
            <w:tcMar>
              <w:top w:type="dxa" w:w="70"/>
              <w:left w:type="dxa" w:w="110"/>
              <w:bottom w:type="dxa" w:w="70"/>
              <w:right w:type="dxa" w:w="110"/>
            </w:tcMar>
          </w:tcPr>
          <w:p>
            <w:pPr>
              <w:spacing w:after="20" w:line="264"/>
            </w:pPr>
            <w:r>
              <w:rPr>
                <w:rFonts w:ascii="Yu Gothic" w:cs="Yu Gothic" w:eastAsia="Yu Gothic" w:hAnsi="Yu Gothic"/>
                <w:b/>
                <w:bCs/>
                <w:color w:val="A6453E"/>
                <w:sz w:val="17"/>
                <w:szCs w:val="17"/>
              </w:rPr>
              <w:t xml:space="preserve">Phase 0</w:t>
            </w:r>
          </w:p>
          <w:p>
            <w:pPr>
              <w:spacing w:after="20" w:line="264"/>
            </w:pPr>
            <w:r>
              <w:rPr>
                <w:rFonts w:ascii="Yu Gothic" w:cs="Yu Gothic" w:eastAsia="Yu Gothic" w:hAnsi="Yu Gothic"/>
                <w:color w:val="1C1C1C"/>
                <w:sz w:val="17"/>
                <w:szCs w:val="17"/>
              </w:rPr>
              <w:t xml:space="preserve">〜1ヶ月</w:t>
            </w:r>
          </w:p>
        </w:tc>
        <w:tc>
          <w:tcPr>
            <w:tcW w:type="dxa" w:w="4050"/>
            <w:shd w:fill="F5F3F0" w:color="auto" w:val="clear"/>
            <w:tcMar>
              <w:top w:type="dxa" w:w="70"/>
              <w:left w:type="dxa" w:w="110"/>
              <w:bottom w:type="dxa" w:w="70"/>
              <w:right w:type="dxa" w:w="110"/>
            </w:tcMar>
          </w:tcPr>
          <w:p>
            <w:pPr>
              <w:spacing w:after="20" w:line="264"/>
            </w:pPr>
            <w:r>
              <w:rPr>
                <w:rFonts w:ascii="Yu Gothic" w:cs="Yu Gothic" w:eastAsia="Yu Gothic" w:hAnsi="Yu Gothic"/>
                <w:b/>
                <w:bCs/>
                <w:color w:val="1C1C1C"/>
                <w:sz w:val="17"/>
                <w:szCs w:val="17"/>
              </w:rPr>
              <w:t xml:space="preserve">診断（AI版・企業ドック）</w:t>
            </w:r>
          </w:p>
          <w:p>
            <w:pPr>
              <w:spacing w:after="20" w:line="264"/>
            </w:pPr>
            <w:r>
              <w:rPr>
                <w:rFonts w:ascii="Yu Gothic" w:cs="Yu Gothic" w:eastAsia="Yu Gothic" w:hAnsi="Yu Gothic"/>
                <w:color w:val="1C1C1C"/>
                <w:sz w:val="17"/>
                <w:szCs w:val="17"/>
              </w:rPr>
              <w:t xml:space="preserve">情報資産の棚卸し＋店舗問い合わせを2〜4週ログ取り。格納ルールを一枚に確定。</w:t>
            </w:r>
          </w:p>
        </w:tc>
        <w:tc>
          <w:tcPr>
            <w:tcW w:type="dxa" w:w="1650"/>
            <w:shd w:fill="F5F3F0" w:color="auto" w:val="clear"/>
            <w:tcMar>
              <w:top w:type="dxa" w:w="70"/>
              <w:left w:type="dxa" w:w="110"/>
              <w:bottom w:type="dxa" w:w="70"/>
              <w:right w:type="dxa" w:w="110"/>
            </w:tcMar>
          </w:tcPr>
          <w:p>
            <w:pPr>
              <w:spacing w:after="20" w:line="264"/>
            </w:pPr>
            <w:r>
              <w:rPr>
                <w:rFonts w:ascii="Yu Gothic" w:cs="Yu Gothic" w:eastAsia="Yu Gothic" w:hAnsi="Yu Gothic"/>
                <w:b w:val="function bold() { [native code] }"/>
                <w:bCs w:val="function bold() { [native code] }"/>
                <w:color w:val="1C1C1C"/>
                <w:sz w:val="17"/>
                <w:szCs w:val="17"/>
              </w:rPr>
              <w:t xml:space="preserve">総務＋バレンサー</w:t>
            </w:r>
          </w:p>
        </w:tc>
        <w:tc>
          <w:tcPr>
            <w:tcW w:type="dxa" w:w="1910"/>
            <w:shd w:fill="F5F3F0" w:color="auto" w:val="clear"/>
            <w:tcMar>
              <w:top w:type="dxa" w:w="70"/>
              <w:left w:type="dxa" w:w="110"/>
              <w:bottom w:type="dxa" w:w="70"/>
              <w:right w:type="dxa" w:w="110"/>
            </w:tcMar>
          </w:tcPr>
          <w:p>
            <w:pPr>
              <w:spacing w:after="20" w:line="264"/>
            </w:pPr>
            <w:r>
              <w:rPr>
                <w:rFonts w:ascii="Yu Gothic" w:cs="Yu Gothic" w:eastAsia="Yu Gothic" w:hAnsi="Yu Gothic"/>
                <w:b w:val="function bold() { [native code] }"/>
                <w:bCs w:val="function bold() { [native code] }"/>
                <w:color w:val="1C1C1C"/>
                <w:sz w:val="17"/>
                <w:szCs w:val="17"/>
              </w:rPr>
              <w:t xml:space="preserve">診断・設計</w:t>
            </w:r>
          </w:p>
        </w:tc>
      </w:tr>
      <w:tr>
        <w:tc>
          <w:tcPr>
            <w:tcW w:type="dxa" w:w="1150"/>
            <w:shd w:fill="FFFFFF" w:color="auto" w:val="clear"/>
            <w:tcMar>
              <w:top w:type="dxa" w:w="70"/>
              <w:left w:type="dxa" w:w="110"/>
              <w:bottom w:type="dxa" w:w="70"/>
              <w:right w:type="dxa" w:w="110"/>
            </w:tcMar>
          </w:tcPr>
          <w:p>
            <w:pPr>
              <w:spacing w:after="20" w:line="264"/>
            </w:pPr>
            <w:r>
              <w:rPr>
                <w:rFonts w:ascii="Yu Gothic" w:cs="Yu Gothic" w:eastAsia="Yu Gothic" w:hAnsi="Yu Gothic"/>
                <w:b/>
                <w:bCs/>
                <w:color w:val="A6453E"/>
                <w:sz w:val="17"/>
                <w:szCs w:val="17"/>
              </w:rPr>
              <w:t xml:space="preserve">Phase 1</w:t>
            </w:r>
          </w:p>
          <w:p>
            <w:pPr>
              <w:spacing w:after="20" w:line="264"/>
            </w:pPr>
            <w:r>
              <w:rPr>
                <w:rFonts w:ascii="Yu Gothic" w:cs="Yu Gothic" w:eastAsia="Yu Gothic" w:hAnsi="Yu Gothic"/>
                <w:color w:val="1C1C1C"/>
                <w:sz w:val="17"/>
                <w:szCs w:val="17"/>
              </w:rPr>
              <w:t xml:space="preserve">1〜2ヶ月目</w:t>
            </w:r>
          </w:p>
        </w:tc>
        <w:tc>
          <w:tcPr>
            <w:tcW w:type="dxa" w:w="4050"/>
            <w:shd w:fill="FFFFFF" w:color="auto" w:val="clear"/>
            <w:tcMar>
              <w:top w:type="dxa" w:w="70"/>
              <w:left w:type="dxa" w:w="110"/>
              <w:bottom w:type="dxa" w:w="70"/>
              <w:right w:type="dxa" w:w="110"/>
            </w:tcMar>
          </w:tcPr>
          <w:p>
            <w:pPr>
              <w:spacing w:after="20" w:line="264"/>
            </w:pPr>
            <w:r>
              <w:rPr>
                <w:rFonts w:ascii="Yu Gothic" w:cs="Yu Gothic" w:eastAsia="Yu Gothic" w:hAnsi="Yu Gothic"/>
                <w:b/>
                <w:bCs/>
                <w:color w:val="1C1C1C"/>
                <w:sz w:val="17"/>
                <w:szCs w:val="17"/>
              </w:rPr>
              <w:t xml:space="preserve">本部PoC</w:t>
            </w:r>
          </w:p>
          <w:p>
            <w:pPr>
              <w:spacing w:after="20" w:line="264"/>
            </w:pPr>
            <w:r>
              <w:rPr>
                <w:rFonts w:ascii="Yu Gothic" w:cs="Yu Gothic" w:eastAsia="Yu Gothic" w:hAnsi="Yu Gothic"/>
                <w:color w:val="1C1C1C"/>
                <w:sz w:val="17"/>
                <w:szCs w:val="17"/>
              </w:rPr>
              <w:t xml:space="preserve">主要マニュアルでGem／NotebookLMを構築。総務・SV・人事で使い倒し、質問ログから整備優先度トップ20を可視化。</w:t>
            </w:r>
          </w:p>
        </w:tc>
        <w:tc>
          <w:tcPr>
            <w:tcW w:type="dxa" w:w="1650"/>
            <w:shd w:fill="FFFFFF" w:color="auto" w:val="clear"/>
            <w:tcMar>
              <w:top w:type="dxa" w:w="70"/>
              <w:left w:type="dxa" w:w="110"/>
              <w:bottom w:type="dxa" w:w="70"/>
              <w:right w:type="dxa" w:w="110"/>
            </w:tcMar>
          </w:tcPr>
          <w:p>
            <w:pPr>
              <w:spacing w:after="20" w:line="264"/>
            </w:pPr>
            <w:r>
              <w:rPr>
                <w:rFonts w:ascii="Yu Gothic" w:cs="Yu Gothic" w:eastAsia="Yu Gothic" w:hAnsi="Yu Gothic"/>
                <w:b/>
                <w:bCs/>
                <w:color w:val="1C1C1C"/>
                <w:sz w:val="17"/>
                <w:szCs w:val="17"/>
              </w:rPr>
              <w:t xml:space="preserve">本部スタッフ自身</w:t>
            </w:r>
          </w:p>
          <w:p>
            <w:pPr>
              <w:spacing w:after="20" w:line="264"/>
            </w:pPr>
            <w:r>
              <w:rPr>
                <w:rFonts w:ascii="Yu Gothic" w:cs="Yu Gothic" w:eastAsia="Yu Gothic" w:hAnsi="Yu Gothic"/>
                <w:color w:val="1C1C1C"/>
                <w:sz w:val="17"/>
                <w:szCs w:val="17"/>
              </w:rPr>
              <w:t xml:space="preserve">（内製化）</w:t>
            </w:r>
          </w:p>
        </w:tc>
        <w:tc>
          <w:tcPr>
            <w:tcW w:type="dxa" w:w="1910"/>
            <w:shd w:fill="FFFFFF" w:color="auto" w:val="clear"/>
            <w:tcMar>
              <w:top w:type="dxa" w:w="70"/>
              <w:left w:type="dxa" w:w="110"/>
              <w:bottom w:type="dxa" w:w="70"/>
              <w:right w:type="dxa" w:w="110"/>
            </w:tcMar>
          </w:tcPr>
          <w:p>
            <w:pPr>
              <w:spacing w:after="20" w:line="264"/>
            </w:pPr>
            <w:r>
              <w:rPr>
                <w:rFonts w:ascii="Yu Gothic" w:cs="Yu Gothic" w:eastAsia="Yu Gothic" w:hAnsi="Yu Gothic"/>
                <w:b w:val="function bold() { [native code] }"/>
                <w:bCs w:val="function bold() { [native code] }"/>
                <w:color w:val="1C1C1C"/>
                <w:sz w:val="17"/>
                <w:szCs w:val="17"/>
              </w:rPr>
              <w:t xml:space="preserve">AI研修で伴走（助成金活用）</w:t>
            </w:r>
          </w:p>
        </w:tc>
      </w:tr>
      <w:tr>
        <w:tc>
          <w:tcPr>
            <w:tcW w:type="dxa" w:w="1150"/>
            <w:shd w:fill="F5F3F0" w:color="auto" w:val="clear"/>
            <w:tcMar>
              <w:top w:type="dxa" w:w="70"/>
              <w:left w:type="dxa" w:w="110"/>
              <w:bottom w:type="dxa" w:w="70"/>
              <w:right w:type="dxa" w:w="110"/>
            </w:tcMar>
          </w:tcPr>
          <w:p>
            <w:pPr>
              <w:spacing w:after="20" w:line="264"/>
            </w:pPr>
            <w:r>
              <w:rPr>
                <w:rFonts w:ascii="Yu Gothic" w:cs="Yu Gothic" w:eastAsia="Yu Gothic" w:hAnsi="Yu Gothic"/>
                <w:b/>
                <w:bCs/>
                <w:color w:val="A6453E"/>
                <w:sz w:val="17"/>
                <w:szCs w:val="17"/>
              </w:rPr>
              <w:t xml:space="preserve">Phase 2</w:t>
            </w:r>
          </w:p>
          <w:p>
            <w:pPr>
              <w:spacing w:after="20" w:line="264"/>
            </w:pPr>
            <w:r>
              <w:rPr>
                <w:rFonts w:ascii="Yu Gothic" w:cs="Yu Gothic" w:eastAsia="Yu Gothic" w:hAnsi="Yu Gothic"/>
                <w:color w:val="1C1C1C"/>
                <w:sz w:val="17"/>
                <w:szCs w:val="17"/>
              </w:rPr>
              <w:t xml:space="preserve">3〜6ヶ月目</w:t>
            </w:r>
          </w:p>
        </w:tc>
        <w:tc>
          <w:tcPr>
            <w:tcW w:type="dxa" w:w="4050"/>
            <w:shd w:fill="F5F3F0" w:color="auto" w:val="clear"/>
            <w:tcMar>
              <w:top w:type="dxa" w:w="70"/>
              <w:left w:type="dxa" w:w="110"/>
              <w:bottom w:type="dxa" w:w="70"/>
              <w:right w:type="dxa" w:w="110"/>
            </w:tcMar>
          </w:tcPr>
          <w:p>
            <w:pPr>
              <w:spacing w:after="20" w:line="264"/>
            </w:pPr>
            <w:r>
              <w:rPr>
                <w:rFonts w:ascii="Yu Gothic" w:cs="Yu Gothic" w:eastAsia="Yu Gothic" w:hAnsi="Yu Gothic"/>
                <w:b/>
                <w:bCs/>
                <w:color w:val="1C1C1C"/>
                <w:sz w:val="17"/>
                <w:szCs w:val="17"/>
              </w:rPr>
              <w:t xml:space="preserve">店舗展開</w:t>
            </w:r>
          </w:p>
          <w:p>
            <w:pPr>
              <w:spacing w:after="20" w:line="264"/>
            </w:pPr>
            <w:r>
              <w:rPr>
                <w:rFonts w:ascii="Yu Gothic" w:cs="Yu Gothic" w:eastAsia="Yu Gothic" w:hAnsi="Yu Gothic"/>
                <w:color w:val="1C1C1C"/>
                <w:sz w:val="17"/>
                <w:szCs w:val="17"/>
              </w:rPr>
              <w:t xml:space="preserve">LINE＋多言語ボット。松屋型の『質問ログ→知識改善』サイクルを運用に実装。</w:t>
            </w:r>
          </w:p>
        </w:tc>
        <w:tc>
          <w:tcPr>
            <w:tcW w:type="dxa" w:w="1650"/>
            <w:shd w:fill="F5F3F0" w:color="auto" w:val="clear"/>
            <w:tcMar>
              <w:top w:type="dxa" w:w="70"/>
              <w:left w:type="dxa" w:w="110"/>
              <w:bottom w:type="dxa" w:w="70"/>
              <w:right w:type="dxa" w:w="110"/>
            </w:tcMar>
          </w:tcPr>
          <w:p>
            <w:pPr>
              <w:spacing w:after="20" w:line="264"/>
            </w:pPr>
            <w:r>
              <w:rPr>
                <w:rFonts w:ascii="Yu Gothic" w:cs="Yu Gothic" w:eastAsia="Yu Gothic" w:hAnsi="Yu Gothic"/>
                <w:b w:val="function bold() { [native code] }"/>
                <w:bCs w:val="function bold() { [native code] }"/>
                <w:color w:val="1C1C1C"/>
                <w:sz w:val="17"/>
                <w:szCs w:val="17"/>
              </w:rPr>
              <w:t xml:space="preserve">バレンサー＋本部</w:t>
            </w:r>
          </w:p>
        </w:tc>
        <w:tc>
          <w:tcPr>
            <w:tcW w:type="dxa" w:w="1910"/>
            <w:shd w:fill="F5F3F0" w:color="auto" w:val="clear"/>
            <w:tcMar>
              <w:top w:type="dxa" w:w="70"/>
              <w:left w:type="dxa" w:w="110"/>
              <w:bottom w:type="dxa" w:w="70"/>
              <w:right w:type="dxa" w:w="110"/>
            </w:tcMar>
          </w:tcPr>
          <w:p>
            <w:pPr>
              <w:spacing w:after="20" w:line="264"/>
            </w:pPr>
            <w:r>
              <w:rPr>
                <w:rFonts w:ascii="Yu Gothic" w:cs="Yu Gothic" w:eastAsia="Yu Gothic" w:hAnsi="Yu Gothic"/>
                <w:b w:val="function bold() { [native code] }"/>
                <w:bCs w:val="function bold() { [native code] }"/>
                <w:color w:val="1C1C1C"/>
                <w:sz w:val="17"/>
                <w:szCs w:val="17"/>
              </w:rPr>
              <w:t xml:space="preserve">開発を実装（別建て）</w:t>
            </w:r>
          </w:p>
        </w:tc>
      </w:tr>
      <w:tr>
        <w:tc>
          <w:tcPr>
            <w:tcW w:type="dxa" w:w="1150"/>
            <w:shd w:fill="FFFFFF" w:color="auto" w:val="clear"/>
            <w:tcMar>
              <w:top w:type="dxa" w:w="70"/>
              <w:left w:type="dxa" w:w="110"/>
              <w:bottom w:type="dxa" w:w="70"/>
              <w:right w:type="dxa" w:w="110"/>
            </w:tcMar>
          </w:tcPr>
          <w:p>
            <w:pPr>
              <w:spacing w:after="20" w:line="264"/>
            </w:pPr>
            <w:r>
              <w:rPr>
                <w:rFonts w:ascii="Yu Gothic" w:cs="Yu Gothic" w:eastAsia="Yu Gothic" w:hAnsi="Yu Gothic"/>
                <w:b/>
                <w:bCs/>
                <w:color w:val="A6453E"/>
                <w:sz w:val="17"/>
                <w:szCs w:val="17"/>
              </w:rPr>
              <w:t xml:space="preserve">Phase 3</w:t>
            </w:r>
          </w:p>
          <w:p>
            <w:pPr>
              <w:spacing w:after="20" w:line="264"/>
            </w:pPr>
            <w:r>
              <w:rPr>
                <w:rFonts w:ascii="Yu Gothic" w:cs="Yu Gothic" w:eastAsia="Yu Gothic" w:hAnsi="Yu Gothic"/>
                <w:color w:val="1C1C1C"/>
                <w:sz w:val="17"/>
                <w:szCs w:val="17"/>
              </w:rPr>
              <w:t xml:space="preserve">並行</w:t>
            </w:r>
          </w:p>
        </w:tc>
        <w:tc>
          <w:tcPr>
            <w:tcW w:type="dxa" w:w="4050"/>
            <w:shd w:fill="FFFFFF" w:color="auto" w:val="clear"/>
            <w:tcMar>
              <w:top w:type="dxa" w:w="70"/>
              <w:left w:type="dxa" w:w="110"/>
              <w:bottom w:type="dxa" w:w="70"/>
              <w:right w:type="dxa" w:w="110"/>
            </w:tcMar>
          </w:tcPr>
          <w:p>
            <w:pPr>
              <w:spacing w:after="20" w:line="264"/>
            </w:pPr>
            <w:r>
              <w:rPr>
                <w:rFonts w:ascii="Yu Gothic" w:cs="Yu Gothic" w:eastAsia="Yu Gothic" w:hAnsi="Yu Gothic"/>
                <w:b/>
                <w:bCs/>
                <w:color w:val="1C1C1C"/>
                <w:sz w:val="17"/>
                <w:szCs w:val="17"/>
              </w:rPr>
              <w:t xml:space="preserve">MVV接続（軽く）</w:t>
            </w:r>
          </w:p>
          <w:p>
            <w:pPr>
              <w:spacing w:after="20" w:line="264"/>
            </w:pPr>
            <w:r>
              <w:rPr>
                <w:rFonts w:ascii="Yu Gothic" w:cs="Yu Gothic" w:eastAsia="Yu Gothic" w:hAnsi="Yu Gothic"/>
                <w:color w:val="1C1C1C"/>
                <w:sz w:val="17"/>
                <w:szCs w:val="17"/>
              </w:rPr>
              <w:t xml:space="preserve">コンテストは社内主導を全面肯定。決まったMVVをAIのプロンプトに組み込み、日報・掲示物が自然にMVVの言葉になる状態へ。</w:t>
            </w:r>
          </w:p>
        </w:tc>
        <w:tc>
          <w:tcPr>
            <w:tcW w:type="dxa" w:w="1650"/>
            <w:shd w:fill="FFFFFF" w:color="auto" w:val="clear"/>
            <w:tcMar>
              <w:top w:type="dxa" w:w="70"/>
              <w:left w:type="dxa" w:w="110"/>
              <w:bottom w:type="dxa" w:w="70"/>
              <w:right w:type="dxa" w:w="110"/>
            </w:tcMar>
          </w:tcPr>
          <w:p>
            <w:pPr>
              <w:spacing w:after="20" w:line="264"/>
            </w:pPr>
            <w:r>
              <w:rPr>
                <w:rFonts w:ascii="Yu Gothic" w:cs="Yu Gothic" w:eastAsia="Yu Gothic" w:hAnsi="Yu Gothic"/>
                <w:b w:val="function bold() { [native code] }"/>
                <w:bCs w:val="function bold() { [native code] }"/>
                <w:color w:val="1C1C1C"/>
                <w:sz w:val="17"/>
                <w:szCs w:val="17"/>
              </w:rPr>
              <w:t xml:space="preserve">本部主導</w:t>
            </w:r>
          </w:p>
        </w:tc>
        <w:tc>
          <w:tcPr>
            <w:tcW w:type="dxa" w:w="1910"/>
            <w:shd w:fill="FFFFFF" w:color="auto" w:val="clear"/>
            <w:tcMar>
              <w:top w:type="dxa" w:w="70"/>
              <w:left w:type="dxa" w:w="110"/>
              <w:bottom w:type="dxa" w:w="70"/>
              <w:right w:type="dxa" w:w="110"/>
            </w:tcMar>
          </w:tcPr>
          <w:p>
            <w:pPr>
              <w:spacing w:after="20" w:line="264"/>
            </w:pPr>
            <w:r>
              <w:rPr>
                <w:rFonts w:ascii="Yu Gothic" w:cs="Yu Gothic" w:eastAsia="Yu Gothic" w:hAnsi="Yu Gothic"/>
                <w:b w:val="function bold() { [native code] }"/>
                <w:bCs w:val="function bold() { [native code] }"/>
                <w:color w:val="1C1C1C"/>
                <w:sz w:val="17"/>
                <w:szCs w:val="17"/>
              </w:rPr>
              <w:t xml:space="preserve">浸透設計のみ助言</w:t>
            </w:r>
          </w:p>
        </w:tc>
      </w:tr>
      <w:tr>
        <w:tc>
          <w:tcPr>
            <w:tcW w:type="dxa" w:w="1150"/>
            <w:shd w:fill="F5F3F0" w:color="auto" w:val="clear"/>
            <w:tcMar>
              <w:top w:type="dxa" w:w="70"/>
              <w:left w:type="dxa" w:w="110"/>
              <w:bottom w:type="dxa" w:w="70"/>
              <w:right w:type="dxa" w:w="110"/>
            </w:tcMar>
          </w:tcPr>
          <w:p>
            <w:pPr>
              <w:spacing w:after="20" w:line="264"/>
            </w:pPr>
            <w:r>
              <w:rPr>
                <w:rFonts w:ascii="Yu Gothic" w:cs="Yu Gothic" w:eastAsia="Yu Gothic" w:hAnsi="Yu Gothic"/>
                <w:b/>
                <w:bCs/>
                <w:color w:val="A6453E"/>
                <w:sz w:val="17"/>
                <w:szCs w:val="17"/>
              </w:rPr>
              <w:t xml:space="preserve">横断</w:t>
            </w:r>
          </w:p>
        </w:tc>
        <w:tc>
          <w:tcPr>
            <w:tcW w:type="dxa" w:w="4050"/>
            <w:shd w:fill="F5F3F0" w:color="auto" w:val="clear"/>
            <w:tcMar>
              <w:top w:type="dxa" w:w="70"/>
              <w:left w:type="dxa" w:w="110"/>
              <w:bottom w:type="dxa" w:w="70"/>
              <w:right w:type="dxa" w:w="110"/>
            </w:tcMar>
          </w:tcPr>
          <w:p>
            <w:pPr>
              <w:spacing w:after="20" w:line="264"/>
            </w:pPr>
            <w:r>
              <w:rPr>
                <w:rFonts w:ascii="Yu Gothic" w:cs="Yu Gothic" w:eastAsia="Yu Gothic" w:hAnsi="Yu Gothic"/>
                <w:b/>
                <w:bCs/>
                <w:color w:val="1C1C1C"/>
                <w:sz w:val="17"/>
                <w:szCs w:val="17"/>
              </w:rPr>
              <w:t xml:space="preserve">②加盟店支援AIの事業設計</w:t>
            </w:r>
          </w:p>
          <w:p>
            <w:pPr>
              <w:spacing w:after="20" w:line="264"/>
            </w:pPr>
            <w:r>
              <w:rPr>
                <w:rFonts w:ascii="Yu Gothic" w:cs="Yu Gothic" w:eastAsia="Yu Gothic" w:hAnsi="Yu Gothic"/>
                <w:color w:val="1C1C1C"/>
                <w:sz w:val="17"/>
                <w:szCs w:val="17"/>
              </w:rPr>
              <w:t xml:space="preserve">③で作った資産を、加盟店に配る商品として横展開。新たな収益源に。</w:t>
            </w:r>
          </w:p>
        </w:tc>
        <w:tc>
          <w:tcPr>
            <w:tcW w:type="dxa" w:w="1650"/>
            <w:shd w:fill="F5F3F0" w:color="auto" w:val="clear"/>
            <w:tcMar>
              <w:top w:type="dxa" w:w="70"/>
              <w:left w:type="dxa" w:w="110"/>
              <w:bottom w:type="dxa" w:w="70"/>
              <w:right w:type="dxa" w:w="110"/>
            </w:tcMar>
          </w:tcPr>
          <w:p>
            <w:pPr>
              <w:spacing w:after="20" w:line="264"/>
            </w:pPr>
            <w:r>
              <w:rPr>
                <w:rFonts w:ascii="Yu Gothic" w:cs="Yu Gothic" w:eastAsia="Yu Gothic" w:hAnsi="Yu Gothic"/>
                <w:b w:val="function bold() { [native code] }"/>
                <w:bCs w:val="function bold() { [native code] }"/>
                <w:color w:val="1C1C1C"/>
                <w:sz w:val="17"/>
                <w:szCs w:val="17"/>
              </w:rPr>
              <w:t xml:space="preserve">バレンサー＋経営</w:t>
            </w:r>
          </w:p>
        </w:tc>
        <w:tc>
          <w:tcPr>
            <w:tcW w:type="dxa" w:w="1910"/>
            <w:shd w:fill="F5F3F0" w:color="auto" w:val="clear"/>
            <w:tcMar>
              <w:top w:type="dxa" w:w="70"/>
              <w:left w:type="dxa" w:w="110"/>
              <w:bottom w:type="dxa" w:w="70"/>
              <w:right w:type="dxa" w:w="110"/>
            </w:tcMar>
          </w:tcPr>
          <w:p>
            <w:pPr>
              <w:spacing w:after="20" w:line="264"/>
            </w:pPr>
            <w:r>
              <w:rPr>
                <w:rFonts w:ascii="Yu Gothic" w:cs="Yu Gothic" w:eastAsia="Yu Gothic" w:hAnsi="Yu Gothic"/>
                <w:b/>
                <w:bCs/>
                <w:color w:val="A6453E"/>
                <w:sz w:val="17"/>
                <w:szCs w:val="17"/>
              </w:rPr>
              <w:t xml:space="preserve">本命の伴走</w:t>
            </w:r>
          </w:p>
        </w:tc>
      </w:tr>
    </w:tbl>
    <w:p>
      <w:pPr>
        <w:spacing w:after="140"/>
      </w:pPr>
    </w:p>
    <w:tbl>
      <w:tblPr>
        <w:tblW w:type="dxa" w:w="9360"/>
        <w:tblBorders>
          <w:top w:val="single" w:color="A6453E" w:sz="4"/>
          <w:left w:val="single" w:color="A6453E" w:sz="18"/>
          <w:bottom w:val="single" w:color="A6453E" w:sz="4"/>
          <w:right w:val="single" w:color="A6453E" w:sz="4"/>
          <w:insideH w:val="none"/>
          <w:insideV w:val="none"/>
        </w:tblBorders>
      </w:tblPr>
      <w:tblGrid>
        <w:gridCol w:w="9360"/>
      </w:tblGrid>
      <w:tr>
        <w:tc>
          <w:tcPr>
            <w:tcW w:type="dxa" w:w="9360"/>
            <w:shd w:fill="F5F3F0" w:color="auto" w:val="clear"/>
            <w:tcMar>
              <w:top w:type="dxa" w:w="140"/>
              <w:left w:type="dxa" w:w="200"/>
              <w:bottom w:type="dxa" w:w="140"/>
              <w:right w:type="dxa" w:w="200"/>
            </w:tcMar>
          </w:tcPr>
          <w:p>
            <w:pPr>
              <w:spacing w:after="60"/>
            </w:pPr>
            <w:r>
              <w:rPr>
                <w:rFonts w:ascii="Yu Gothic" w:cs="Yu Gothic" w:eastAsia="Yu Gothic" w:hAnsi="Yu Gothic"/>
                <w:b/>
                <w:bCs/>
                <w:color w:val="A6453E"/>
                <w:sz w:val="20"/>
                <w:szCs w:val="20"/>
              </w:rPr>
              <w:t xml:space="preserve">投資判断の階段（CFO視点）</w:t>
            </w:r>
          </w:p>
          <w:p>
            <w:pPr>
              <w:spacing w:after="40" w:line="276"/>
            </w:pPr>
            <w:r>
              <w:rPr>
                <w:rFonts w:ascii="Yu Gothic" w:cs="Yu Gothic" w:eastAsia="Yu Gothic" w:hAnsi="Yu Gothic"/>
                <w:color w:val="1C1C1C"/>
                <w:sz w:val="19"/>
                <w:szCs w:val="19"/>
              </w:rPr>
              <w:t xml:space="preserve">・Phase 0〜1：ほぼ追加投資ゼロ（既存のGoogle Workspace内で完結）。</w:t>
            </w:r>
          </w:p>
          <w:p>
            <w:pPr>
              <w:spacing w:after="40" w:line="276"/>
            </w:pPr>
            <w:r>
              <w:rPr>
                <w:rFonts w:ascii="Yu Gothic" w:cs="Yu Gothic" w:eastAsia="Yu Gothic" w:hAnsi="Yu Gothic"/>
                <w:color w:val="1C1C1C"/>
                <w:sz w:val="19"/>
                <w:szCs w:val="19"/>
              </w:rPr>
              <w:t xml:space="preserve">・研修：人材開発支援助成金（リスキリング支援コース）の活用で、実質負担を大きく圧縮。</w:t>
            </w:r>
          </w:p>
          <w:p>
            <w:pPr>
              <w:spacing w:after="40" w:line="276"/>
            </w:pPr>
            <w:r>
              <w:rPr>
                <w:rFonts w:ascii="Yu Gothic" w:cs="Yu Gothic" w:eastAsia="Yu Gothic" w:hAnsi="Yu Gothic"/>
                <w:color w:val="1C1C1C"/>
                <w:sz w:val="19"/>
                <w:szCs w:val="19"/>
              </w:rPr>
              <w:t xml:space="preserve">・投資判断が要るのは Phase 2 のLINE開発と、②の事業化から。小さく始めて、効果を見てから広げられる設計です。</w:t>
            </w:r>
          </w:p>
        </w:tc>
      </w:tr>
    </w:tbl>
    <w:p>
      <w:r>
        <w:br w:type="page"/>
      </w:r>
    </w:p>
    <w:p>
      <w:pPr>
        <w:pStyle w:val="Heading1"/>
        <w:pBdr>
          <w:bottom w:val="single" w:color="A6453E" w:sz="12" w:space="6"/>
        </w:pBdr>
        <w:spacing w:after="80" w:before="320"/>
      </w:pPr>
      <w:r>
        <w:rPr>
          <w:rFonts w:ascii="Georgia" w:cs="Georgia" w:eastAsia="Georgia" w:hAnsi="Georgia"/>
          <w:b/>
          <w:bCs/>
          <w:color w:val="1C1C1C"/>
          <w:sz w:val="30"/>
          <w:szCs w:val="30"/>
        </w:rPr>
        <w:t xml:space="preserve">5. まとめ</w:t>
      </w:r>
    </w:p>
    <w:p>
      <w:pPr>
        <w:spacing w:after="160"/>
      </w:pPr>
      <w:r>
        <w:rPr>
          <w:rFonts w:ascii="Calibri" w:cs="Calibri" w:eastAsia="Calibri" w:hAnsi="Calibri"/>
          <w:i/>
          <w:iCs/>
          <w:color w:val="888580"/>
          <w:sz w:val="18"/>
          <w:szCs w:val="18"/>
        </w:rPr>
        <w:t xml:space="preserve">バレンサーがご一緒したいこと</w:t>
      </w:r>
    </w:p>
    <w:p>
      <w:pPr>
        <w:spacing w:after="120" w:line="288"/>
      </w:pPr>
      <w:r>
        <w:rPr>
          <w:rFonts w:ascii="Yu Gothic" w:cs="Yu Gothic" w:eastAsia="Yu Gothic" w:hAnsi="Yu Gothic"/>
          <w:color w:val="1C1C1C"/>
          <w:sz w:val="20"/>
          <w:szCs w:val="20"/>
        </w:rPr>
        <w:t xml:space="preserve">貴社にはすでに、優れた制度設計・企画のノウハウ（QSC、等級要件、MVVコンテストの構想）と、Googleに蓄積された膨大な資産があります。ですから私たちは「制度を作り直しましょう」とは申しません。</w:t>
      </w:r>
    </w:p>
    <w:p>
      <w:pPr>
        <w:spacing w:after="120" w:line="288"/>
      </w:pPr>
      <w:r>
        <w:rPr>
          <w:rFonts w:ascii="Yu Gothic" w:cs="Yu Gothic" w:eastAsia="Yu Gothic" w:hAnsi="Yu Gothic"/>
          <w:color w:val="1C1C1C"/>
          <w:sz w:val="20"/>
          <w:szCs w:val="20"/>
        </w:rPr>
        <w:t xml:space="preserve">私たちがお役に立てるのは、</w:t>
      </w:r>
      <w:r>
        <w:rPr>
          <w:rFonts w:ascii="Yu Gothic" w:cs="Yu Gothic" w:eastAsia="Yu Gothic" w:hAnsi="Yu Gothic"/>
          <w:b/>
          <w:bCs/>
          <w:color w:val="A6453E"/>
          <w:sz w:val="20"/>
          <w:szCs w:val="20"/>
        </w:rPr>
        <w:t xml:space="preserve">その資産を、AIで自動的に回る仕組みに変換すること。そしてそれを貴社の皆様自身ができるようになるまで伴走すること。</w:t>
      </w:r>
      <w:r>
        <w:rPr>
          <w:rFonts w:ascii="Yu Gothic" w:cs="Yu Gothic" w:eastAsia="Yu Gothic" w:hAnsi="Yu Gothic"/>
          <w:color w:val="1C1C1C"/>
          <w:sz w:val="20"/>
          <w:szCs w:val="20"/>
        </w:rPr>
        <w:t xml:space="preserve">さらにその先で、まだ誰もやっていない②「加盟店支援AI」を、貴社の新しい商品として一緒に立ち上げることです。</w:t>
      </w:r>
    </w:p>
    <w:p>
      <w:pPr>
        <w:spacing w:after="60"/>
      </w:pPr>
    </w:p>
    <w:tbl>
      <w:tblPr>
        <w:tblW w:type="dxa" w:w="9360"/>
        <w:tblBorders>
          <w:top w:val="single" w:color="A6453E" w:sz="4"/>
          <w:left w:val="single" w:color="A6453E" w:sz="18"/>
          <w:bottom w:val="single" w:color="A6453E" w:sz="4"/>
          <w:right w:val="single" w:color="A6453E" w:sz="4"/>
          <w:insideH w:val="none"/>
          <w:insideV w:val="none"/>
        </w:tblBorders>
      </w:tblPr>
      <w:tblGrid>
        <w:gridCol w:w="9360"/>
      </w:tblGrid>
      <w:tr>
        <w:tc>
          <w:tcPr>
            <w:tcW w:type="dxa" w:w="9360"/>
            <w:shd w:fill="F5F3F0" w:color="auto" w:val="clear"/>
            <w:tcMar>
              <w:top w:type="dxa" w:w="140"/>
              <w:left w:type="dxa" w:w="200"/>
              <w:bottom w:type="dxa" w:w="140"/>
              <w:right w:type="dxa" w:w="200"/>
            </w:tcMar>
          </w:tcPr>
          <w:p>
            <w:pPr>
              <w:spacing w:after="60"/>
            </w:pPr>
            <w:r>
              <w:rPr>
                <w:rFonts w:ascii="Yu Gothic" w:cs="Yu Gothic" w:eastAsia="Yu Gothic" w:hAnsi="Yu Gothic"/>
                <w:b/>
                <w:bCs/>
                <w:color w:val="A6453E"/>
                <w:sz w:val="20"/>
                <w:szCs w:val="20"/>
              </w:rPr>
              <w:t xml:space="preserve">ご一緒したいことの要約</w:t>
            </w:r>
          </w:p>
          <w:p>
            <w:pPr>
              <w:spacing w:after="40" w:line="276"/>
            </w:pPr>
            <w:r>
              <w:rPr>
                <w:rFonts w:ascii="Yu Gothic" w:cs="Yu Gothic" w:eastAsia="Yu Gothic" w:hAnsi="Yu Gothic"/>
                <w:color w:val="1C1C1C"/>
                <w:sz w:val="19"/>
                <w:szCs w:val="19"/>
              </w:rPr>
              <w:t xml:space="preserve">① 発注・シフト（HANZO）は、直接お話しになるのが一番。私たちは一円もいただきません。</w:t>
            </w:r>
          </w:p>
          <w:p>
            <w:pPr>
              <w:spacing w:after="40" w:line="276"/>
            </w:pPr>
            <w:r>
              <w:rPr>
                <w:rFonts w:ascii="Yu Gothic" w:cs="Yu Gothic" w:eastAsia="Yu Gothic" w:hAnsi="Yu Gothic"/>
                <w:color w:val="1C1C1C"/>
                <w:sz w:val="19"/>
                <w:szCs w:val="19"/>
              </w:rPr>
              <w:t xml:space="preserve">② 加盟店支援AI ── 誰もやっていない領域。ここを事業設計から本気でご一緒したい。</w:t>
            </w:r>
          </w:p>
          <w:p>
            <w:pPr>
              <w:spacing w:after="40" w:line="276"/>
            </w:pPr>
            <w:r>
              <w:rPr>
                <w:rFonts w:ascii="Yu Gothic" w:cs="Yu Gothic" w:eastAsia="Yu Gothic" w:hAnsi="Yu Gothic"/>
                <w:color w:val="1C1C1C"/>
                <w:sz w:val="19"/>
                <w:szCs w:val="19"/>
              </w:rPr>
              <w:t xml:space="preserve">③ 社内ナレッジAI ── Google環境で導入ゼロから。研修で内製化まで伴走します。</w:t>
            </w:r>
          </w:p>
          <w:p>
            <w:pPr>
              <w:spacing w:after="40" w:line="276"/>
            </w:pPr>
            <w:r>
              <w:rPr>
                <w:rFonts w:ascii="Yu Gothic" w:cs="Yu Gothic" w:eastAsia="Yu Gothic" w:hAnsi="Yu Gothic"/>
                <w:color w:val="1C1C1C"/>
                <w:sz w:val="19"/>
                <w:szCs w:val="19"/>
              </w:rPr>
              <w:t xml:space="preserve">④ MVVは貴社主導で。決まった理念をAIに住まわせる部分だけ、お手伝いします。</w:t>
            </w:r>
          </w:p>
        </w:tc>
      </w:tr>
    </w:tbl>
    <w:p>
      <w:pPr>
        <w:spacing w:after="120"/>
      </w:pPr>
    </w:p>
    <w:p>
      <w:pPr>
        <w:spacing w:after="120" w:line="288"/>
      </w:pPr>
      <w:r>
        <w:rPr>
          <w:rFonts w:ascii="Yu Gothic" w:cs="Yu Gothic" w:eastAsia="Yu Gothic" w:hAnsi="Yu Gothic"/>
          <w:i/>
          <w:iCs/>
          <w:color w:val="888580"/>
          <w:sz w:val="20"/>
          <w:szCs w:val="20"/>
        </w:rPr>
        <w:t xml:space="preserve">「町医者のように現場に入り込み、実行までやり切る」。それが私たちのスタンスです。本日はどうぞよろしくお願いいたします。</w:t>
      </w:r>
    </w:p>
    <w:sectPr>
      <w:footerReference w:type="default" r:id="rId7"/>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88580"/>
        <w:sz w:val="14"/>
        <w:szCs w:val="14"/>
      </w:rPr>
      <w:t xml:space="preserve">BALENCER  ×  OISHIES    |    </w:t>
    </w:r>
    <w:r>
      <w:rPr>
        <w:rFonts w:ascii="Calibri" w:cs="Calibri" w:eastAsia="Calibri" w:hAnsi="Calibri"/>
        <w:color w:val="8885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220"/>
      </w:pPr>
      <w:rPr>
        <w:color w:val="A6453E"/>
      </w:rPr>
    </w:lvl>
    <w:lvl w:ilvl="1" w15:tentative="1">
      <w:start w:val="1"/>
      <w:numFmt w:val="bullet"/>
      <w:lvlText w:val="–"/>
      <w:lvlJc w:val="left"/>
      <w:pPr>
        <w:ind w:left="7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C1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オイシーズ様 AI情報活用ロードマップご提案</dc:title>
  <dc:creator>Balencer</dc:creator>
  <cp:lastModifiedBy>Un-named</cp:lastModifiedBy>
  <cp:revision>1</cp:revision>
  <dcterms:created xsi:type="dcterms:W3CDTF">2026-07-14T07:28:47.051Z</dcterms:created>
  <dcterms:modified xsi:type="dcterms:W3CDTF">2026-07-14T07:28:47.068Z</dcterms:modified>
</cp:coreProperties>
</file>

<file path=docProps/custom.xml><?xml version="1.0" encoding="utf-8"?>
<Properties xmlns="http://schemas.openxmlformats.org/officeDocument/2006/custom-properties" xmlns:vt="http://schemas.openxmlformats.org/officeDocument/2006/docPropsVTypes"/>
</file>