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pPr w:leftFromText="141" w:rightFromText="141" w:horzAnchor="margin" w:tblpY="-385"/>
        <w:tblW w:w="9072" w:type="dxa"/>
        <w:tblLayout w:type="fixed"/>
        <w:tblCellMar>
          <w:left w:w="0" w:type="dxa"/>
          <w:right w:w="0" w:type="dxa"/>
        </w:tblCellMar>
        <w:tblLook w:val="04A0" w:firstRow="1" w:lastRow="0" w:firstColumn="1" w:lastColumn="0" w:noHBand="0" w:noVBand="1"/>
      </w:tblPr>
      <w:tblGrid>
        <w:gridCol w:w="7889"/>
        <w:gridCol w:w="1183"/>
      </w:tblGrid>
      <w:tr w:rsidR="00BF1D65" w14:paraId="396101AF" w14:textId="77777777">
        <w:trPr>
          <w:trHeight w:val="1134"/>
        </w:trPr>
        <w:tc>
          <w:tcPr>
            <w:tcW w:w="7889" w:type="dxa"/>
            <w:tcBorders>
              <w:top w:val="nil"/>
              <w:left w:val="nil"/>
              <w:bottom w:val="nil"/>
              <w:right w:val="nil"/>
            </w:tcBorders>
          </w:tcPr>
          <w:p w14:paraId="70D6D37A" w14:textId="77777777" w:rsidR="00BF1D65" w:rsidRDefault="006634C2">
            <w:pPr>
              <w:pStyle w:val="Koptekstprogrammatitel"/>
              <w:spacing w:after="0" w:line="240" w:lineRule="auto"/>
              <w:rPr>
                <w:color w:val="18657C"/>
              </w:rPr>
            </w:pPr>
            <w:r>
              <w:rPr>
                <w:color w:val="18657C"/>
              </w:rPr>
              <w:t>Grant application pre-proposal form 2026</w:t>
            </w:r>
          </w:p>
          <w:p w14:paraId="7C7BD392" w14:textId="77777777" w:rsidR="00BF1D65" w:rsidRDefault="006634C2">
            <w:pPr>
              <w:pStyle w:val="Koptekstformuliertitel"/>
            </w:pPr>
            <w:r>
              <w:rPr>
                <w:color w:val="18657C"/>
              </w:rPr>
              <w:t>NWO Talent Programme – Vidi scheme</w:t>
            </w:r>
          </w:p>
        </w:tc>
        <w:tc>
          <w:tcPr>
            <w:tcW w:w="1183" w:type="dxa"/>
            <w:vMerge w:val="restart"/>
            <w:tcBorders>
              <w:top w:val="nil"/>
              <w:left w:val="nil"/>
              <w:bottom w:val="nil"/>
              <w:right w:val="nil"/>
            </w:tcBorders>
            <w:vAlign w:val="bottom"/>
          </w:tcPr>
          <w:p w14:paraId="357089BE" w14:textId="77777777" w:rsidR="00BF1D65" w:rsidRDefault="006634C2">
            <w:pPr>
              <w:pStyle w:val="Logo"/>
              <w:spacing w:after="0" w:line="240" w:lineRule="auto"/>
              <w:rPr>
                <w:lang w:val="en-GB"/>
              </w:rPr>
            </w:pPr>
            <w:r>
              <w:rPr>
                <w:noProof/>
              </w:rPr>
              <w:drawing>
                <wp:inline distT="0" distB="0" distL="0" distR="0" wp14:anchorId="0BA20137" wp14:editId="61155C77">
                  <wp:extent cx="751840" cy="1217295"/>
                  <wp:effectExtent l="0" t="0" r="0" b="0"/>
                  <wp:docPr id="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2"/>
                          <pic:cNvPicPr>
                            <a:picLocks noChangeAspect="1" noChangeArrowheads="1"/>
                          </pic:cNvPicPr>
                        </pic:nvPicPr>
                        <pic:blipFill>
                          <a:blip r:embed="rId11"/>
                          <a:stretch>
                            <a:fillRect/>
                          </a:stretch>
                        </pic:blipFill>
                        <pic:spPr bwMode="auto">
                          <a:xfrm>
                            <a:off x="0" y="0"/>
                            <a:ext cx="751840" cy="1217295"/>
                          </a:xfrm>
                          <a:prstGeom prst="rect">
                            <a:avLst/>
                          </a:prstGeom>
                          <a:noFill/>
                        </pic:spPr>
                      </pic:pic>
                    </a:graphicData>
                  </a:graphic>
                </wp:inline>
              </w:drawing>
            </w:r>
            <w:r>
              <w:rPr>
                <w:lang w:val="en-GB"/>
              </w:rPr>
              <w:t xml:space="preserve"> </w:t>
            </w:r>
          </w:p>
        </w:tc>
      </w:tr>
      <w:tr w:rsidR="00BF1D65" w:rsidRPr="004F4E48" w14:paraId="0159AFE8" w14:textId="77777777">
        <w:trPr>
          <w:trHeight w:val="1067"/>
        </w:trPr>
        <w:tc>
          <w:tcPr>
            <w:tcW w:w="7889" w:type="dxa"/>
            <w:tcBorders>
              <w:top w:val="nil"/>
              <w:left w:val="nil"/>
              <w:bottom w:val="nil"/>
              <w:right w:val="nil"/>
            </w:tcBorders>
            <w:vAlign w:val="bottom"/>
          </w:tcPr>
          <w:p w14:paraId="598A713C" w14:textId="77777777" w:rsidR="00BF1D65" w:rsidRDefault="006634C2">
            <w:pPr>
              <w:pStyle w:val="Koptekstdomeinen"/>
              <w:rPr>
                <w:sz w:val="19"/>
                <w:lang w:val="en-GB"/>
              </w:rPr>
            </w:pPr>
            <w:r>
              <w:rPr>
                <w:sz w:val="19"/>
                <w:lang w:val="en-GB"/>
              </w:rPr>
              <w:t xml:space="preserve">Applied and Engineering Sciences </w:t>
            </w:r>
          </w:p>
          <w:p w14:paraId="2F2702C2" w14:textId="77777777" w:rsidR="00BF1D65" w:rsidRDefault="006634C2">
            <w:pPr>
              <w:pStyle w:val="Koptekstdomeinen"/>
              <w:rPr>
                <w:lang w:val="en-GB"/>
              </w:rPr>
            </w:pPr>
            <w:r>
              <w:rPr>
                <w:sz w:val="19"/>
                <w:lang w:val="en-GB"/>
              </w:rPr>
              <w:t xml:space="preserve">Science </w:t>
            </w:r>
            <w:r>
              <w:rPr>
                <w:sz w:val="19"/>
                <w:lang w:val="en-GB"/>
              </w:rPr>
              <w:br/>
              <w:t>Social Sciences and Humanities</w:t>
            </w:r>
            <w:r>
              <w:rPr>
                <w:lang w:val="en-GB"/>
              </w:rPr>
              <w:t xml:space="preserve"> </w:t>
            </w:r>
          </w:p>
        </w:tc>
        <w:tc>
          <w:tcPr>
            <w:tcW w:w="1183" w:type="dxa"/>
            <w:vMerge/>
            <w:tcBorders>
              <w:left w:val="nil"/>
              <w:bottom w:val="nil"/>
              <w:right w:val="nil"/>
            </w:tcBorders>
            <w:vAlign w:val="bottom"/>
          </w:tcPr>
          <w:p w14:paraId="06A19EE7" w14:textId="77777777" w:rsidR="00BF1D65" w:rsidRDefault="00BF1D65">
            <w:pPr>
              <w:jc w:val="right"/>
              <w:rPr>
                <w:lang w:val="en-GB" w:eastAsia="nl-NL"/>
              </w:rPr>
            </w:pPr>
          </w:p>
        </w:tc>
      </w:tr>
    </w:tbl>
    <w:p w14:paraId="68BDFC4B" w14:textId="77777777" w:rsidR="00BF1D65" w:rsidRDefault="00BF1D65">
      <w:pPr>
        <w:rPr>
          <w:lang w:val="en-GB"/>
        </w:rPr>
      </w:pPr>
    </w:p>
    <w:p w14:paraId="5B84BF1C" w14:textId="77777777" w:rsidR="00BF1D65" w:rsidRDefault="006634C2">
      <w:pPr>
        <w:rPr>
          <w:sz w:val="16"/>
          <w:szCs w:val="16"/>
          <w:lang w:val="en-GB"/>
        </w:rPr>
      </w:pPr>
      <w:r>
        <w:rPr>
          <w:i/>
          <w:lang w:val="en-GB"/>
        </w:rPr>
        <w:t>Version: September 2026</w:t>
      </w:r>
      <w:r>
        <w:rPr>
          <w:lang w:val="en-GB"/>
        </w:rPr>
        <w:br/>
      </w:r>
    </w:p>
    <w:p w14:paraId="0EA46FC3"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Information about rules and guidelines (the ‘explanatory notes’) are embedded in this form. Please expand the explanatory notes for information about terms, conditions and requirements.</w:t>
      </w:r>
    </w:p>
    <w:p w14:paraId="55605678"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Note: The explanatory notes are automatically visible in Google Docs. To view them on Apple devices, select ‘Outline’ under the ‘View’ tab in Word.</w:t>
      </w:r>
    </w:p>
    <w:p w14:paraId="6BE21022" w14:textId="77777777" w:rsidR="00BF1D65" w:rsidRDefault="006634C2">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 xml:space="preserve">Please </w:t>
      </w:r>
      <w:r>
        <w:rPr>
          <w:rFonts w:eastAsia="Times New Roman"/>
          <w:b/>
          <w:bCs/>
          <w:color w:val="494949"/>
          <w:lang w:val="en-GB" w:eastAsia="nl-NL"/>
        </w:rPr>
        <w:t>make sure the Explanatory notes are not visible in the PDF version of your pre-proposal</w:t>
      </w:r>
      <w:r>
        <w:rPr>
          <w:rFonts w:eastAsia="Times New Roman"/>
          <w:color w:val="494949"/>
          <w:lang w:val="en-GB" w:eastAsia="nl-NL"/>
        </w:rPr>
        <w:t>. To achieve this, delete the explanatory note text boxes before submitting your pre-proposal.</w:t>
      </w:r>
    </w:p>
    <w:p w14:paraId="5A91E0AF" w14:textId="77777777" w:rsidR="00BF1D65" w:rsidRDefault="006634C2">
      <w:pPr>
        <w:pStyle w:val="ExplanatoryNotes"/>
      </w:pPr>
      <w:r>
        <w:rPr>
          <w:rFonts w:ascii="Wingdings" w:eastAsia="Wingdings" w:hAnsi="Wingdings" w:cs="Wingdings"/>
        </w:rPr>
        <w:sym w:font="Wingdings" w:char="F0DF"/>
      </w:r>
      <w:r>
        <w:t xml:space="preserve"> Expand for general explanatory notes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382B4B97" w14:textId="77777777">
        <w:tc>
          <w:tcPr>
            <w:tcW w:w="9062" w:type="dxa"/>
            <w:tcBorders>
              <w:top w:val="nil"/>
              <w:left w:val="nil"/>
              <w:bottom w:val="nil"/>
              <w:right w:val="nil"/>
            </w:tcBorders>
            <w:shd w:val="clear" w:color="auto" w:fill="F2F2F2" w:themeFill="background1" w:themeFillShade="F2"/>
          </w:tcPr>
          <w:p w14:paraId="29658EFD" w14:textId="77777777" w:rsidR="00BF1D65" w:rsidRDefault="006634C2">
            <w:pPr>
              <w:pStyle w:val="Explanatorynotestitel"/>
              <w:rPr>
                <w:lang w:val="en-GB"/>
              </w:rPr>
            </w:pPr>
            <w:r>
              <w:rPr>
                <w:lang w:val="en-GB"/>
              </w:rPr>
              <w:t>General explanatory notes</w:t>
            </w:r>
          </w:p>
        </w:tc>
      </w:tr>
      <w:tr w:rsidR="00BF1D65" w:rsidRPr="004F4E48" w14:paraId="0776B9AB" w14:textId="77777777">
        <w:tc>
          <w:tcPr>
            <w:tcW w:w="9062" w:type="dxa"/>
            <w:tcBorders>
              <w:top w:val="nil"/>
              <w:left w:val="nil"/>
              <w:bottom w:val="nil"/>
              <w:right w:val="nil"/>
            </w:tcBorders>
            <w:shd w:val="clear" w:color="auto" w:fill="F2F2F2" w:themeFill="background1" w:themeFillShade="F2"/>
          </w:tcPr>
          <w:p w14:paraId="6FFFA4DD" w14:textId="77777777" w:rsidR="00BF1D65" w:rsidRDefault="006634C2">
            <w:pPr>
              <w:pStyle w:val="ExplanatorynotesOpsomming"/>
              <w:rPr>
                <w:color w:val="000000" w:themeColor="text1"/>
              </w:rPr>
            </w:pPr>
            <w:r>
              <w:rPr>
                <w:color w:val="000000" w:themeColor="text1"/>
              </w:rPr>
              <w:t xml:space="preserve">This pre-proposal form is </w:t>
            </w:r>
            <w:r>
              <w:rPr>
                <w:color w:val="000000" w:themeColor="text1"/>
                <w:u w:val="single"/>
              </w:rPr>
              <w:t>not</w:t>
            </w:r>
            <w:r>
              <w:rPr>
                <w:color w:val="000000" w:themeColor="text1"/>
              </w:rPr>
              <w:t xml:space="preserve"> for applications in the ZonMw domain. If you want to submit your pre-proposal to ZonMw you should use the ZonMw specific form that can be found on the ZonMw webpage.</w:t>
            </w:r>
          </w:p>
          <w:p w14:paraId="3D64974A" w14:textId="77777777" w:rsidR="00BF1D65" w:rsidRDefault="006634C2">
            <w:pPr>
              <w:pStyle w:val="ExplanatorynotesOpsomming"/>
              <w:rPr>
                <w:color w:val="000000" w:themeColor="text1"/>
              </w:rPr>
            </w:pPr>
            <w:r>
              <w:rPr>
                <w:color w:val="000000" w:themeColor="text1"/>
              </w:rPr>
              <w:t xml:space="preserve">Use </w:t>
            </w:r>
            <w:r>
              <w:rPr>
                <w:b/>
                <w:color w:val="000000" w:themeColor="text1"/>
              </w:rPr>
              <w:t>Calibri</w:t>
            </w:r>
            <w:r>
              <w:rPr>
                <w:color w:val="000000" w:themeColor="text1"/>
              </w:rPr>
              <w:t>,</w:t>
            </w:r>
            <w:r>
              <w:rPr>
                <w:b/>
                <w:color w:val="000000" w:themeColor="text1"/>
              </w:rPr>
              <w:t xml:space="preserve"> black, 9.5-point</w:t>
            </w:r>
            <w:r>
              <w:rPr>
                <w:color w:val="000000" w:themeColor="text1"/>
              </w:rPr>
              <w:t xml:space="preserve"> font with single line spacing. If using LaTeX, please choose a font style and size that most closely approximate the preferred font, with margins of 2.5 centimetres.</w:t>
            </w:r>
          </w:p>
          <w:p w14:paraId="570CC607" w14:textId="77777777" w:rsidR="00BF1D65" w:rsidRDefault="006634C2">
            <w:pPr>
              <w:pStyle w:val="ExplanatorynotesOpsomming"/>
              <w:rPr>
                <w:color w:val="000000" w:themeColor="text1"/>
              </w:rPr>
            </w:pPr>
            <w:r>
              <w:rPr>
                <w:color w:val="000000" w:themeColor="text1"/>
              </w:rPr>
              <w:t>Complete the application entirely in English.</w:t>
            </w:r>
          </w:p>
          <w:p w14:paraId="2015D3B6" w14:textId="77777777" w:rsidR="00BF1D65" w:rsidRDefault="006634C2">
            <w:pPr>
              <w:pStyle w:val="ExplanatorynotesOpsomming"/>
              <w:rPr>
                <w:color w:val="000000" w:themeColor="text1"/>
              </w:rPr>
            </w:pPr>
            <w:r>
              <w:rPr>
                <w:color w:val="000000" w:themeColor="text1"/>
              </w:rPr>
              <w:t xml:space="preserve">Word counts include </w:t>
            </w:r>
            <w:r>
              <w:rPr>
                <w:b/>
                <w:color w:val="000000" w:themeColor="text1"/>
              </w:rPr>
              <w:t xml:space="preserve">all text </w:t>
            </w:r>
            <w:r>
              <w:rPr>
                <w:color w:val="000000" w:themeColor="text1"/>
              </w:rPr>
              <w:t>(including, but not limited to, references, footnotes, text in tables and figures). Exceptions are explicitly noted.</w:t>
            </w:r>
          </w:p>
          <w:p w14:paraId="0067A671" w14:textId="77777777" w:rsidR="00BF1D65" w:rsidRDefault="006634C2">
            <w:pPr>
              <w:pStyle w:val="ExplanatorynotesOpsomming"/>
              <w:rPr>
                <w:color w:val="000000" w:themeColor="text1"/>
              </w:rPr>
            </w:pPr>
            <w:r>
              <w:rPr>
                <w:color w:val="000000" w:themeColor="text1"/>
              </w:rPr>
              <w:t xml:space="preserve">When asked for personal details, please only provide initials and surnames and do not state first names </w:t>
            </w:r>
            <w:proofErr w:type="gramStart"/>
            <w:r>
              <w:rPr>
                <w:color w:val="000000" w:themeColor="text1"/>
              </w:rPr>
              <w:t>in order to</w:t>
            </w:r>
            <w:proofErr w:type="gramEnd"/>
            <w:r>
              <w:rPr>
                <w:color w:val="000000" w:themeColor="text1"/>
              </w:rPr>
              <w:t xml:space="preserve"> avoid gender effects.</w:t>
            </w:r>
          </w:p>
          <w:p w14:paraId="2368EECE" w14:textId="77777777" w:rsidR="00BF1D65" w:rsidRDefault="006634C2">
            <w:pPr>
              <w:pStyle w:val="ExplanatorynotesOpsomming"/>
              <w:rPr>
                <w:color w:val="000000" w:themeColor="text1"/>
              </w:rPr>
            </w:pPr>
            <w:r>
              <w:rPr>
                <w:color w:val="000000" w:themeColor="text1"/>
              </w:rPr>
              <w:t>When writing the pre-proposal, bear in mind that it will be read by a broadly composed assessment committee within the chosen domain.</w:t>
            </w:r>
          </w:p>
          <w:p w14:paraId="0B9E1FB2" w14:textId="77777777" w:rsidR="00BF1D65" w:rsidRDefault="006634C2">
            <w:pPr>
              <w:widowControl w:val="0"/>
              <w:textAlignment w:val="baseline"/>
              <w:rPr>
                <w:rFonts w:eastAsia="Times New Roman" w:cs="Times New Roman"/>
                <w:lang w:val="en-US"/>
              </w:rPr>
            </w:pPr>
            <w:bookmarkStart w:id="0" w:name="guidelines"/>
            <w:bookmarkEnd w:id="0"/>
            <w:r>
              <w:rPr>
                <w:rFonts w:eastAsia="Times New Roman" w:cs="Times New Roman"/>
              </w:rPr>
              <w:t xml:space="preserve">Before completing the grant application pre-proposal form, please study the information in the Call for proposals of the NWO Talent Programme – Vidi 2026 and the guidelines provided in the explanatory notes in this form. You can download these documents from the NWO </w:t>
            </w:r>
            <w:r>
              <w:rPr>
                <w:rFonts w:eastAsia="Times New Roman" w:cs="Times New Roman"/>
                <w:u w:color="18657C"/>
              </w:rPr>
              <w:t>Vidi</w:t>
            </w:r>
            <w:r>
              <w:rPr>
                <w:rFonts w:eastAsia="Times New Roman"/>
                <w:u w:color="18657C"/>
              </w:rPr>
              <w:t xml:space="preserve"> website.</w:t>
            </w:r>
            <w:r>
              <w:rPr>
                <w:rFonts w:eastAsia="Times New Roman" w:cs="Times New Roman"/>
              </w:rPr>
              <w:t xml:space="preserve"> The original Dutch-language text of the call is the authoritative version. Where the English-language text is open to a different interpretation, no additional rights may be derived therefrom. If you have any further questions, please consult the </w:t>
            </w:r>
            <w:hyperlink r:id="rId12">
              <w:r>
                <w:rPr>
                  <w:rStyle w:val="Hyperlink"/>
                  <w:rFonts w:eastAsia="Times New Roman" w:cs="Times New Roman"/>
                </w:rPr>
                <w:t>FAQ</w:t>
              </w:r>
            </w:hyperlink>
            <w:r>
              <w:rPr>
                <w:rFonts w:eastAsia="Times New Roman" w:cs="Times New Roman"/>
              </w:rPr>
              <w:t xml:space="preserve"> (Frequently Asked Questions).</w:t>
            </w:r>
          </w:p>
          <w:p w14:paraId="4C329CC5" w14:textId="77777777" w:rsidR="00BF1D65" w:rsidRDefault="00BF1D65">
            <w:pPr>
              <w:widowControl w:val="0"/>
              <w:textAlignment w:val="baseline"/>
              <w:rPr>
                <w:rFonts w:eastAsia="Times New Roman" w:cs="Times New Roman"/>
                <w:lang w:val="en-US"/>
              </w:rPr>
            </w:pPr>
          </w:p>
          <w:p w14:paraId="4CB518BE" w14:textId="77777777" w:rsidR="00BF1D65" w:rsidRDefault="006634C2">
            <w:pPr>
              <w:widowControl w:val="0"/>
              <w:textAlignment w:val="baseline"/>
              <w:rPr>
                <w:rFonts w:eastAsia="Times New Roman" w:cs="Times New Roman"/>
                <w:lang w:val="en-US"/>
              </w:rPr>
            </w:pPr>
            <w:r>
              <w:rPr>
                <w:rFonts w:eastAsia="Times New Roman" w:cs="Times New Roman"/>
              </w:rPr>
              <w:t xml:space="preserve">For NWO’s approach to the use of generative artificial intelligence (GAI) in writing and assessing grant proposals, please consult </w:t>
            </w:r>
            <w:hyperlink r:id="rId13">
              <w:r>
                <w:rPr>
                  <w:rStyle w:val="Hyperlink"/>
                  <w:rFonts w:eastAsia="Times New Roman" w:cs="Times New Roman"/>
                </w:rPr>
                <w:t>https://www.nwo.nl/en/nwo-policy-on-the-use-of-generative-ai</w:t>
              </w:r>
            </w:hyperlink>
            <w:r>
              <w:rPr>
                <w:rFonts w:eastAsia="Times New Roman" w:cs="Times New Roman"/>
              </w:rPr>
              <w:t xml:space="preserve">. The use of GAI is allowed when preparing a grant application, if used responsibly. The use of GAI carries the risk of plagiarism or incorrect source citation, as the systems do not always cite the (correct) sources in the generated output. Applicants are always ultimately responsible for the content of the application.  </w:t>
            </w:r>
          </w:p>
          <w:p w14:paraId="5A830F6F" w14:textId="77777777" w:rsidR="00BF1D65" w:rsidRDefault="00BF1D65">
            <w:pPr>
              <w:widowControl w:val="0"/>
              <w:textAlignment w:val="baseline"/>
              <w:rPr>
                <w:rFonts w:eastAsia="Times New Roman" w:cs="Times New Roman"/>
                <w:lang w:val="en-US"/>
              </w:rPr>
            </w:pPr>
          </w:p>
          <w:p w14:paraId="70F3EA11" w14:textId="77777777" w:rsidR="00BF1D65" w:rsidRDefault="006634C2">
            <w:pPr>
              <w:widowControl w:val="0"/>
              <w:textAlignment w:val="baseline"/>
              <w:rPr>
                <w:rFonts w:eastAsia="Times New Roman" w:cs="Times New Roman"/>
                <w:lang w:val="en-US"/>
              </w:rPr>
            </w:pPr>
            <w:r>
              <w:rPr>
                <w:rFonts w:eastAsia="Times New Roman" w:cs="Times New Roman"/>
              </w:rPr>
              <w:t xml:space="preserve">If you have any questions about the pre-proposal form or application process, please do not hesitate to contact the programme coordinator for your domain. Contact details are listed in the call and on the NWO website: </w:t>
            </w:r>
            <w:hyperlink r:id="rId14">
              <w:r>
                <w:rPr>
                  <w:rStyle w:val="Hyperlink"/>
                  <w:rFonts w:eastAsia="Times New Roman" w:cs="Times New Roman"/>
                </w:rPr>
                <w:t>https://www.nwo.nl/en/researchprogrammes/nwo-talent-programme</w:t>
              </w:r>
            </w:hyperlink>
            <w:r>
              <w:rPr>
                <w:rFonts w:eastAsia="Times New Roman" w:cs="Times New Roman"/>
              </w:rPr>
              <w:t>.</w:t>
            </w:r>
          </w:p>
          <w:p w14:paraId="586778B9" w14:textId="77777777" w:rsidR="00BF1D65" w:rsidRDefault="00BF1D65">
            <w:pPr>
              <w:widowControl w:val="0"/>
              <w:textAlignment w:val="baseline"/>
              <w:rPr>
                <w:rFonts w:eastAsia="Times New Roman" w:cs="Times New Roman"/>
                <w:lang w:val="en-US"/>
              </w:rPr>
            </w:pPr>
          </w:p>
          <w:p w14:paraId="148F3670" w14:textId="77777777" w:rsidR="00BF1D65" w:rsidRDefault="006634C2">
            <w:pPr>
              <w:widowControl w:val="0"/>
              <w:textAlignment w:val="baseline"/>
              <w:rPr>
                <w:rFonts w:eastAsia="Times New Roman" w:cs="Times New Roman"/>
                <w:lang w:val="en-US"/>
              </w:rPr>
            </w:pPr>
            <w:r>
              <w:rPr>
                <w:rFonts w:eastAsia="Times New Roman" w:cs="Times New Roman"/>
                <w:b/>
                <w:color w:val="000000" w:themeColor="text1"/>
              </w:rPr>
              <w:t>Please note that</w:t>
            </w:r>
            <w:r>
              <w:rPr>
                <w:rFonts w:eastAsia="Times New Roman" w:cs="Times New Roman"/>
                <w:color w:val="000000" w:themeColor="text1"/>
              </w:rPr>
              <w:t xml:space="preserve"> </w:t>
            </w:r>
            <w:r>
              <w:rPr>
                <w:rFonts w:eastAsia="Times New Roman" w:cs="Times New Roman"/>
                <w:b/>
                <w:color w:val="000000" w:themeColor="text1"/>
              </w:rPr>
              <w:t>all documents must be submitted in PDF format without security locks</w:t>
            </w:r>
            <w:r>
              <w:rPr>
                <w:rFonts w:eastAsia="Times New Roman" w:cs="Times New Roman"/>
                <w:color w:val="000000" w:themeColor="text1"/>
              </w:rPr>
              <w:t>.</w:t>
            </w:r>
            <w:r>
              <w:rPr>
                <w:rFonts w:eastAsia="Times New Roman" w:cs="Times New Roman"/>
                <w:color w:val="18657C"/>
              </w:rPr>
              <w:t xml:space="preserve"> </w:t>
            </w:r>
            <w:r>
              <w:rPr>
                <w:rFonts w:eastAsia="Times New Roman" w:cs="Times New Roman"/>
              </w:rPr>
              <w:t xml:space="preserve">You are free to use programs other than Word to complete the pre-proposal form, </w:t>
            </w:r>
            <w:proofErr w:type="gramStart"/>
            <w:r>
              <w:rPr>
                <w:rFonts w:eastAsia="Times New Roman" w:cs="Times New Roman"/>
              </w:rPr>
              <w:t>as long as</w:t>
            </w:r>
            <w:proofErr w:type="gramEnd"/>
            <w:r>
              <w:rPr>
                <w:rFonts w:eastAsia="Times New Roman" w:cs="Times New Roman"/>
              </w:rPr>
              <w:t xml:space="preserve"> you preserve the form’s overall structure and lay-out. </w:t>
            </w:r>
          </w:p>
          <w:p w14:paraId="5528295F" w14:textId="77777777" w:rsidR="00BF1D65" w:rsidRDefault="00BF1D65">
            <w:pPr>
              <w:widowControl w:val="0"/>
              <w:textAlignment w:val="baseline"/>
              <w:rPr>
                <w:rFonts w:eastAsia="Times New Roman" w:cs="Times New Roman"/>
                <w:lang w:val="en-US"/>
              </w:rPr>
            </w:pPr>
          </w:p>
          <w:p w14:paraId="00C814AE" w14:textId="77777777" w:rsidR="00BF1D65" w:rsidRDefault="006634C2">
            <w:pPr>
              <w:widowControl w:val="0"/>
              <w:textAlignment w:val="baseline"/>
              <w:rPr>
                <w:b/>
                <w:bCs/>
                <w:lang w:val="en-US"/>
              </w:rPr>
            </w:pPr>
            <w:r>
              <w:rPr>
                <w:rFonts w:eastAsia="Times New Roman" w:cs="Times New Roman"/>
                <w:b/>
                <w:bCs/>
              </w:rPr>
              <w:t>Submitting your pre-proposal in our system on time</w:t>
            </w:r>
          </w:p>
          <w:p w14:paraId="16CE11A8" w14:textId="77777777" w:rsidR="00BF1D65" w:rsidRDefault="006634C2">
            <w:pPr>
              <w:widowControl w:val="0"/>
              <w:textAlignment w:val="baseline"/>
              <w:rPr>
                <w:b/>
                <w:color w:val="18657C"/>
                <w:lang w:val="en-US"/>
              </w:rPr>
            </w:pPr>
            <w:r>
              <w:rPr>
                <w:rFonts w:eastAsia="Times New Roman" w:cs="Times New Roman"/>
              </w:rPr>
              <w:t xml:space="preserve">The deadline for submitting your pre-proposal is </w:t>
            </w:r>
            <w:r>
              <w:rPr>
                <w:rFonts w:eastAsia="Times New Roman" w:cs="Times New Roman"/>
                <w:b/>
                <w:color w:val="18657C"/>
              </w:rPr>
              <w:t xml:space="preserve">3 November 2026, </w:t>
            </w:r>
            <w:r>
              <w:rPr>
                <w:rFonts w:eastAsia="Times New Roman" w:cs="Times New Roman"/>
                <w:b/>
                <w:color w:val="18657C"/>
                <w:u w:val="single"/>
              </w:rPr>
              <w:t>14:00:00 hrs</w:t>
            </w:r>
            <w:r>
              <w:rPr>
                <w:rFonts w:eastAsia="Times New Roman" w:cs="Times New Roman"/>
                <w:color w:val="18657C"/>
              </w:rPr>
              <w:t xml:space="preserve"> </w:t>
            </w:r>
            <w:r>
              <w:rPr>
                <w:rFonts w:eastAsia="Times New Roman" w:cs="Times New Roman"/>
              </w:rPr>
              <w:t xml:space="preserve">(CET). All fields must be </w:t>
            </w:r>
            <w:proofErr w:type="gramStart"/>
            <w:r>
              <w:rPr>
                <w:rFonts w:eastAsia="Times New Roman" w:cs="Times New Roman"/>
              </w:rPr>
              <w:t>completed</w:t>
            </w:r>
            <w:proofErr w:type="gramEnd"/>
            <w:r>
              <w:rPr>
                <w:rFonts w:eastAsia="Times New Roman" w:cs="Times New Roman"/>
              </w:rPr>
              <w:t xml:space="preserve"> and the pre-proposal form and optional annex must be uploaded and submitted by clicking the ‘submit’ button </w:t>
            </w:r>
            <w:r>
              <w:rPr>
                <w:rFonts w:eastAsia="Times New Roman" w:cs="Times New Roman"/>
                <w:b/>
                <w:color w:val="18657C"/>
              </w:rPr>
              <w:t>before</w:t>
            </w:r>
            <w:r>
              <w:rPr>
                <w:rFonts w:eastAsia="Times New Roman" w:cs="Times New Roman"/>
              </w:rPr>
              <w:t xml:space="preserve"> 14:00:00 hrs (CET). Start the submission process in ISAAC/</w:t>
            </w:r>
            <w:proofErr w:type="spellStart"/>
            <w:r>
              <w:rPr>
                <w:rFonts w:eastAsia="Times New Roman" w:cs="Times New Roman"/>
              </w:rPr>
              <w:t>Mijn</w:t>
            </w:r>
            <w:proofErr w:type="spellEnd"/>
            <w:r>
              <w:rPr>
                <w:rFonts w:eastAsia="Times New Roman" w:cs="Times New Roman"/>
              </w:rPr>
              <w:t xml:space="preserve"> ZonMw at least one day in advance. </w:t>
            </w:r>
            <w:r>
              <w:rPr>
                <w:rFonts w:eastAsia="Times New Roman" w:cs="Times New Roman"/>
                <w:b/>
                <w:color w:val="18657C"/>
              </w:rPr>
              <w:t xml:space="preserve">Applications received after the deadline are automatically disqualified. </w:t>
            </w:r>
          </w:p>
          <w:p w14:paraId="7A882794" w14:textId="77777777" w:rsidR="00BF1D65" w:rsidRDefault="00BF1D65">
            <w:pPr>
              <w:widowControl w:val="0"/>
              <w:textAlignment w:val="baseline"/>
              <w:rPr>
                <w:rFonts w:eastAsia="Times New Roman" w:cs="Times New Roman"/>
                <w:lang w:val="en-US"/>
              </w:rPr>
            </w:pPr>
          </w:p>
          <w:p w14:paraId="54636465" w14:textId="77777777" w:rsidR="00BF1D65" w:rsidRDefault="006634C2">
            <w:pPr>
              <w:widowControl w:val="0"/>
              <w:textAlignment w:val="baseline"/>
              <w:rPr>
                <w:bCs/>
                <w:color w:val="auto"/>
                <w:lang w:val="en-US"/>
              </w:rPr>
            </w:pPr>
            <w:r>
              <w:rPr>
                <w:rFonts w:eastAsia="Times New Roman" w:cs="Times New Roman"/>
                <w:bCs/>
                <w:color w:val="auto"/>
                <w:lang w:val="en-US"/>
              </w:rPr>
              <w:t>If you encounter any problems, contact the relevant helpdesk.</w:t>
            </w:r>
          </w:p>
          <w:p w14:paraId="040F5016" w14:textId="77777777" w:rsidR="00BF1D65" w:rsidRDefault="006634C2">
            <w:pPr>
              <w:widowControl w:val="0"/>
              <w:textAlignment w:val="baseline"/>
              <w:rPr>
                <w:bCs/>
                <w:color w:val="auto"/>
                <w:lang w:val="en-US"/>
              </w:rPr>
            </w:pPr>
            <w:r>
              <w:rPr>
                <w:rFonts w:eastAsia="Times New Roman" w:cs="Times New Roman"/>
                <w:bCs/>
                <w:color w:val="auto"/>
              </w:rPr>
              <w:t>ISAAC: the ISAAC helpdesk is available from Monday to Friday between 10:00 and 17:00 via +31 70 3440600 or </w:t>
            </w:r>
            <w:hyperlink r:id="rId15">
              <w:r>
                <w:rPr>
                  <w:rStyle w:val="Hyperlink"/>
                  <w:rFonts w:eastAsia="Times New Roman" w:cs="Times New Roman"/>
                  <w:bCs/>
                </w:rPr>
                <w:t>isaac.helpdesk@nwo.nl</w:t>
              </w:r>
            </w:hyperlink>
            <w:r>
              <w:rPr>
                <w:rFonts w:eastAsia="Times New Roman" w:cs="Times New Roman"/>
                <w:bCs/>
                <w:color w:val="auto"/>
              </w:rPr>
              <w:t>.</w:t>
            </w:r>
          </w:p>
          <w:p w14:paraId="5A8003DA" w14:textId="77777777" w:rsidR="00BF1D65" w:rsidRDefault="006634C2">
            <w:pPr>
              <w:widowControl w:val="0"/>
              <w:textAlignment w:val="baseline"/>
              <w:rPr>
                <w:b/>
                <w:color w:val="18657C"/>
                <w:lang w:val="en-US"/>
              </w:rPr>
            </w:pPr>
            <w:proofErr w:type="spellStart"/>
            <w:r>
              <w:rPr>
                <w:rFonts w:eastAsia="Times New Roman" w:cs="Times New Roman"/>
                <w:bCs/>
                <w:color w:val="auto"/>
              </w:rPr>
              <w:t>MijnZonMw</w:t>
            </w:r>
            <w:proofErr w:type="spellEnd"/>
            <w:r>
              <w:rPr>
                <w:rFonts w:eastAsia="Times New Roman" w:cs="Times New Roman"/>
                <w:bCs/>
                <w:color w:val="auto"/>
              </w:rPr>
              <w:t xml:space="preserve">: the </w:t>
            </w:r>
            <w:proofErr w:type="spellStart"/>
            <w:r>
              <w:rPr>
                <w:rFonts w:eastAsia="Times New Roman" w:cs="Times New Roman"/>
                <w:bCs/>
                <w:color w:val="auto"/>
              </w:rPr>
              <w:t>Mijn</w:t>
            </w:r>
            <w:proofErr w:type="spellEnd"/>
            <w:r>
              <w:rPr>
                <w:rFonts w:eastAsia="Times New Roman" w:cs="Times New Roman"/>
                <w:bCs/>
                <w:color w:val="auto"/>
              </w:rPr>
              <w:t xml:space="preserve"> ZonMw Service Desk is available from Monday to Friday between 8:00 and 17:00 via +31 70 349 51 78 or </w:t>
            </w:r>
            <w:hyperlink r:id="rId16">
              <w:r>
                <w:rPr>
                  <w:rStyle w:val="Hyperlink"/>
                  <w:rFonts w:eastAsia="Times New Roman" w:cs="Times New Roman"/>
                  <w:bCs/>
                </w:rPr>
                <w:t>servicedesk@zonmw.nl</w:t>
              </w:r>
            </w:hyperlink>
            <w:r>
              <w:rPr>
                <w:rFonts w:eastAsia="Times New Roman" w:cs="Times New Roman"/>
                <w:bCs/>
                <w:color w:val="auto"/>
              </w:rPr>
              <w:t>.</w:t>
            </w:r>
          </w:p>
          <w:p w14:paraId="7C20B44F" w14:textId="77777777" w:rsidR="00BF1D65" w:rsidRDefault="00BF1D65">
            <w:pPr>
              <w:widowControl w:val="0"/>
              <w:textAlignment w:val="baseline"/>
              <w:rPr>
                <w:rFonts w:eastAsia="Times New Roman" w:cs="Times New Roman"/>
                <w:lang w:val="en-US"/>
              </w:rPr>
            </w:pPr>
          </w:p>
          <w:p w14:paraId="0DB22D0B" w14:textId="77777777" w:rsidR="00BF1D65" w:rsidRDefault="006634C2">
            <w:pPr>
              <w:widowControl w:val="0"/>
              <w:textAlignment w:val="baseline"/>
              <w:rPr>
                <w:rFonts w:eastAsia="Times New Roman" w:cs="Times New Roman"/>
                <w:lang w:val="en-US"/>
              </w:rPr>
            </w:pPr>
            <w:r>
              <w:rPr>
                <w:rFonts w:eastAsia="Times New Roman" w:cs="Times New Roman"/>
              </w:rPr>
              <w:t>You will receive a confirmation of the eligibility of your submission (i.e., whether it complies with all formal requirements) within approximately two weeks after the submission deadline. If it does not meet the requirements, you will be asked to amend your pre-proposal. Bear in mind that, if you are asked to amend your pre-proposal, you must be available to do so shortly after the deadline.</w:t>
            </w:r>
          </w:p>
        </w:tc>
      </w:tr>
    </w:tbl>
    <w:p w14:paraId="70BD9136" w14:textId="77777777" w:rsidR="00BF1D65" w:rsidRDefault="00BF1D65">
      <w:pPr>
        <w:rPr>
          <w:lang w:val="en-GB" w:eastAsia="nl-NL"/>
        </w:rPr>
      </w:pPr>
    </w:p>
    <w:p w14:paraId="3378B862" w14:textId="77777777" w:rsidR="00BF1D65" w:rsidRDefault="006634C2">
      <w:pPr>
        <w:pStyle w:val="KopVraagcategorie"/>
        <w:rPr>
          <w:rFonts w:eastAsia="Times New Roman"/>
          <w:lang w:eastAsia="nl-NL"/>
        </w:rPr>
      </w:pPr>
      <w:bookmarkStart w:id="1" w:name="_top"/>
      <w:bookmarkEnd w:id="1"/>
      <w:r>
        <w:rPr>
          <w:color w:val="18657C"/>
          <w:lang w:eastAsia="nl-NL"/>
        </w:rPr>
        <w:lastRenderedPageBreak/>
        <w:t>1.</w:t>
      </w:r>
      <w:r>
        <w:rPr>
          <w:color w:val="18657C"/>
        </w:rPr>
        <w:tab/>
        <w:t xml:space="preserve">NWO domain </w:t>
      </w:r>
      <w:r>
        <w:rPr>
          <w:rFonts w:eastAsia="Times New Roman"/>
          <w:color w:val="18657C"/>
          <w:lang w:eastAsia="nl-NL"/>
        </w:rPr>
        <w:t>and field of research</w:t>
      </w:r>
      <w:r>
        <w:rPr>
          <w:rFonts w:eastAsia="Times New Roman"/>
          <w:rtl/>
          <w:lang w:eastAsia="nl-NL"/>
        </w:rPr>
        <w:t>‏‏</w:t>
      </w:r>
      <w:r>
        <w:rPr>
          <w:rFonts w:eastAsia="Times New Roman"/>
          <w:lang w:eastAsia="nl-NL"/>
        </w:rPr>
        <w:t>‎</w:t>
      </w:r>
      <w:r>
        <w:rPr>
          <w:rFonts w:eastAsia="Times New Roman"/>
          <w:rtl/>
          <w:lang w:eastAsia="nl-N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p>
    <w:p w14:paraId="39465381" w14:textId="77777777" w:rsidR="00BF1D65" w:rsidRDefault="006634C2">
      <w:pPr>
        <w:pStyle w:val="ExplanatoryNotes"/>
      </w:pPr>
      <w:r>
        <w:rPr>
          <w:rFonts w:ascii="Wingdings" w:eastAsia="Wingdings" w:hAnsi="Wingdings" w:cs="Wingdings"/>
        </w:rPr>
        <w:sym w:font="Wingdings" w:char="F0DF"/>
      </w:r>
      <w:r>
        <w:t xml:space="preserve"> Expand for explanatory notes on section 1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5DFC3691" w14:textId="77777777">
        <w:tc>
          <w:tcPr>
            <w:tcW w:w="9062" w:type="dxa"/>
            <w:tcBorders>
              <w:top w:val="nil"/>
              <w:left w:val="nil"/>
              <w:bottom w:val="nil"/>
              <w:right w:val="nil"/>
            </w:tcBorders>
            <w:shd w:val="clear" w:color="auto" w:fill="F2F2F2" w:themeFill="background1" w:themeFillShade="F2"/>
          </w:tcPr>
          <w:p w14:paraId="59FE55C7" w14:textId="77777777" w:rsidR="00BF1D65" w:rsidRDefault="006634C2">
            <w:pPr>
              <w:pStyle w:val="Explanatorynotestitel"/>
              <w:rPr>
                <w:lang w:val="en-GB"/>
              </w:rPr>
            </w:pPr>
            <w:r>
              <w:rPr>
                <w:lang w:val="en-GB"/>
              </w:rPr>
              <w:t>Explanatory notes 1a. NWO domain</w:t>
            </w:r>
          </w:p>
          <w:p w14:paraId="0D2D8BF0" w14:textId="77777777" w:rsidR="00BF1D65" w:rsidRDefault="00BF1D65">
            <w:pPr>
              <w:pStyle w:val="Explanatorynotesbody"/>
              <w:widowControl w:val="0"/>
              <w:rPr>
                <w:color w:val="18657C"/>
                <w:lang w:val="en-GB"/>
              </w:rPr>
            </w:pPr>
          </w:p>
          <w:p w14:paraId="275E2518" w14:textId="77777777" w:rsidR="00BF1D65" w:rsidRDefault="006634C2">
            <w:pPr>
              <w:pStyle w:val="Explanatorynotesbody"/>
              <w:widowControl w:val="0"/>
              <w:rPr>
                <w:color w:val="18657C"/>
                <w:lang w:val="en-GB"/>
              </w:rPr>
            </w:pPr>
            <w:r>
              <w:rPr>
                <w:color w:val="18657C"/>
                <w:lang w:val="en-GB"/>
              </w:rPr>
              <w:t>Select the NWO domain where you submit your research proposal.</w:t>
            </w:r>
          </w:p>
          <w:p w14:paraId="61C1D851" w14:textId="77777777" w:rsidR="00BF1D65" w:rsidRDefault="00BF1D65">
            <w:pPr>
              <w:pStyle w:val="Explanatorynotesbody"/>
              <w:widowControl w:val="0"/>
              <w:rPr>
                <w:color w:val="18657C"/>
                <w:lang w:val="en-GB"/>
              </w:rPr>
            </w:pPr>
          </w:p>
          <w:p w14:paraId="64948A05" w14:textId="77777777" w:rsidR="00BF1D65" w:rsidRDefault="006634C2">
            <w:pPr>
              <w:pStyle w:val="Explanatorynotesbody"/>
              <w:widowControl w:val="0"/>
              <w:rPr>
                <w:lang w:val="en-GB"/>
              </w:rPr>
            </w:pPr>
            <w:r>
              <w:t xml:space="preserve">There are four domains to choose from: </w:t>
            </w:r>
            <w:r>
              <w:rPr>
                <w:lang w:val="en-GB"/>
              </w:rPr>
              <w:t xml:space="preserve">Applied and Engineering Sciences (AES/TTW), </w:t>
            </w:r>
            <w:r>
              <w:t xml:space="preserve">Science (ENW), Social Sciences and Humanities (SSH/SGW), and Health (ZonMw). Please decide in which domain your application should be </w:t>
            </w:r>
            <w:proofErr w:type="gramStart"/>
            <w:r>
              <w:t>assessed, and</w:t>
            </w:r>
            <w:proofErr w:type="gramEnd"/>
            <w:r>
              <w:t xml:space="preserve"> make sure to choose the same submission desk in ISAAC. </w:t>
            </w:r>
          </w:p>
          <w:p w14:paraId="317FBF8E" w14:textId="77777777" w:rsidR="00BF1D65" w:rsidRDefault="00BF1D65">
            <w:pPr>
              <w:pStyle w:val="Explanatorynotesbody"/>
              <w:widowControl w:val="0"/>
            </w:pPr>
          </w:p>
          <w:p w14:paraId="0CE466FB" w14:textId="77777777" w:rsidR="00BF1D65" w:rsidRDefault="006634C2">
            <w:pPr>
              <w:pStyle w:val="Explanatorynotesbody"/>
              <w:widowControl w:val="0"/>
            </w:pPr>
            <w:r>
              <w:t xml:space="preserve">For the domain </w:t>
            </w:r>
            <w:r>
              <w:rPr>
                <w:b/>
                <w:bCs/>
                <w:color w:val="18657C"/>
                <w:lang w:val="en-GB"/>
              </w:rPr>
              <w:t>Science</w:t>
            </w:r>
            <w:r>
              <w:rPr>
                <w:color w:val="18657C"/>
                <w:lang w:val="en-GB"/>
              </w:rPr>
              <w:t xml:space="preserve"> </w:t>
            </w:r>
            <w:r>
              <w:t xml:space="preserve">(ENW) you </w:t>
            </w:r>
            <w:proofErr w:type="gramStart"/>
            <w:r>
              <w:t>have to</w:t>
            </w:r>
            <w:proofErr w:type="gramEnd"/>
            <w:r>
              <w:t xml:space="preserve"> choose the panel in which your pre-proposal will be evaluated. Indicate your choice for a panel in the dropdown menu. Please consult </w:t>
            </w:r>
            <w:hyperlink r:id="rId17">
              <w:r w:rsidR="00BF1D65">
                <w:rPr>
                  <w:rStyle w:val="Hyperlink"/>
                </w:rPr>
                <w:t>this website</w:t>
              </w:r>
            </w:hyperlink>
            <w:r>
              <w:t xml:space="preserve"> for an overview of the research areas associated with each panel. </w:t>
            </w:r>
          </w:p>
          <w:p w14:paraId="314F6E19" w14:textId="77777777" w:rsidR="00BF1D65" w:rsidRDefault="00BF1D65">
            <w:pPr>
              <w:pStyle w:val="Explanatorynotesbody"/>
              <w:widowControl w:val="0"/>
              <w:rPr>
                <w:rFonts w:asciiTheme="minorHAnsi" w:hAnsiTheme="minorHAnsi"/>
                <w:sz w:val="18"/>
                <w:szCs w:val="18"/>
              </w:rPr>
            </w:pPr>
          </w:p>
          <w:p w14:paraId="4F3F706D" w14:textId="77777777" w:rsidR="00BF1D65" w:rsidRDefault="006634C2">
            <w:pPr>
              <w:pStyle w:val="Explanatorynotesbody"/>
              <w:widowControl w:val="0"/>
            </w:pPr>
            <w:r>
              <w:t xml:space="preserve">Within the domain </w:t>
            </w:r>
            <w:r>
              <w:rPr>
                <w:b/>
                <w:bCs/>
                <w:color w:val="18657C"/>
                <w:lang w:val="en-GB"/>
              </w:rPr>
              <w:t>SSH</w:t>
            </w:r>
            <w:r>
              <w:t xml:space="preserve">, the assessment of pre-proposals and full proposals takes place in six panels. Indicate your choice for a panel in the dropdown </w:t>
            </w:r>
            <w:proofErr w:type="gramStart"/>
            <w:r>
              <w:t>menu, and</w:t>
            </w:r>
            <w:proofErr w:type="gramEnd"/>
            <w:r>
              <w:t xml:space="preserve"> submit your pre-proposal form in the corresponding submission window in ISAAC. When preparing your pre-proposal, please consider which panel to choose. An overview of the various disciplines associated with each panel can be </w:t>
            </w:r>
            <w:hyperlink r:id="rId18">
              <w:r w:rsidR="00BF1D65">
                <w:rPr>
                  <w:rStyle w:val="Hyperlink"/>
                </w:rPr>
                <w:t>found here</w:t>
              </w:r>
            </w:hyperlink>
            <w:r>
              <w:t xml:space="preserve">. Keep in mind that, even when your field is one of the social sciences, your relevant discipline might be in a different panel from the ‘Social Sciences’ panel. For example, Political Science is part of the panel ‘Law and </w:t>
            </w:r>
            <w:proofErr w:type="gramStart"/>
            <w:r>
              <w:t>public administration</w:t>
            </w:r>
            <w:proofErr w:type="gramEnd"/>
            <w:r>
              <w:t xml:space="preserve">’, and Social and </w:t>
            </w:r>
            <w:proofErr w:type="spellStart"/>
            <w:r>
              <w:t>Organisational</w:t>
            </w:r>
            <w:proofErr w:type="spellEnd"/>
            <w:r>
              <w:t xml:space="preserve"> Psychology is part of the panel ‘</w:t>
            </w:r>
            <w:proofErr w:type="spellStart"/>
            <w:r>
              <w:t>Behaviour</w:t>
            </w:r>
            <w:proofErr w:type="spellEnd"/>
            <w:r>
              <w:t xml:space="preserve"> and </w:t>
            </w:r>
            <w:proofErr w:type="gramStart"/>
            <w:r>
              <w:t>education</w:t>
            </w:r>
            <w:proofErr w:type="gramEnd"/>
            <w:r>
              <w:t xml:space="preserve">’. See call for proposals 3.5.1 for more information’. </w:t>
            </w:r>
          </w:p>
          <w:p w14:paraId="4FC8DA0B" w14:textId="77777777" w:rsidR="00BF1D65" w:rsidRDefault="00BF1D65">
            <w:pPr>
              <w:pStyle w:val="Explanatorynotesbody"/>
              <w:widowControl w:val="0"/>
            </w:pPr>
          </w:p>
          <w:p w14:paraId="6761A6AB" w14:textId="77777777" w:rsidR="00BF1D65" w:rsidRDefault="006634C2">
            <w:pPr>
              <w:pStyle w:val="Explanatorynotesbody"/>
              <w:widowControl w:val="0"/>
              <w:rPr>
                <w:lang w:val="en-GB"/>
              </w:rPr>
            </w:pPr>
            <w:r>
              <w:rPr>
                <w:lang w:val="en-GB"/>
              </w:rPr>
              <w:t xml:space="preserve">Once submitted, your choice of domain/panel is </w:t>
            </w:r>
            <w:proofErr w:type="gramStart"/>
            <w:r>
              <w:rPr>
                <w:lang w:val="en-GB"/>
              </w:rPr>
              <w:t>final</w:t>
            </w:r>
            <w:proofErr w:type="gramEnd"/>
            <w:r>
              <w:rPr>
                <w:lang w:val="en-GB"/>
              </w:rPr>
              <w:t xml:space="preserve"> and it will no longer be possible to have the application assessed within another domain/panel. If you have doubts concerning which domain/panel would be most appropriate, for example, because your application (partly) encompasses multiple field-overarching character, then you should get in touch with one of the contact persons from the programme well before the deadline. They can advise you about which domain/panel can best deal with your application. Please note that the final choice is yours. </w:t>
            </w:r>
          </w:p>
          <w:p w14:paraId="2843E3AF" w14:textId="77777777" w:rsidR="00BF1D65" w:rsidRDefault="00BF1D65">
            <w:pPr>
              <w:pStyle w:val="Explanatorynotestitel"/>
              <w:rPr>
                <w:lang w:val="en-GB"/>
              </w:rPr>
            </w:pPr>
          </w:p>
          <w:p w14:paraId="4F828A30" w14:textId="77777777" w:rsidR="00BF1D65" w:rsidRDefault="006634C2">
            <w:pPr>
              <w:pStyle w:val="Explanatorynotestitel"/>
              <w:rPr>
                <w:lang w:val="en-GB"/>
              </w:rPr>
            </w:pPr>
            <w:r>
              <w:rPr>
                <w:lang w:val="en-GB"/>
              </w:rPr>
              <w:t>Explanatory notes: 1b. Main field of research</w:t>
            </w:r>
          </w:p>
        </w:tc>
      </w:tr>
      <w:tr w:rsidR="00BF1D65" w:rsidRPr="004F4E48" w14:paraId="5AC614D3" w14:textId="77777777">
        <w:tc>
          <w:tcPr>
            <w:tcW w:w="9062" w:type="dxa"/>
            <w:tcBorders>
              <w:top w:val="nil"/>
              <w:left w:val="nil"/>
              <w:bottom w:val="nil"/>
              <w:right w:val="nil"/>
            </w:tcBorders>
            <w:shd w:val="clear" w:color="auto" w:fill="F2F2F2" w:themeFill="background1" w:themeFillShade="F2"/>
          </w:tcPr>
          <w:p w14:paraId="2FC63E6E" w14:textId="77777777" w:rsidR="00BF1D65" w:rsidRDefault="006634C2">
            <w:pPr>
              <w:pStyle w:val="Explanatorynotesbody"/>
              <w:widowControl w:val="0"/>
              <w:rPr>
                <w:color w:val="18657C"/>
                <w:lang w:val="en-GB"/>
              </w:rPr>
            </w:pPr>
            <w:r>
              <w:rPr>
                <w:color w:val="18657C"/>
                <w:lang w:val="en-GB"/>
              </w:rPr>
              <w:t>Enter one or more research fields corresponding to the subject of your research proposal.</w:t>
            </w:r>
          </w:p>
          <w:p w14:paraId="6355CF0F" w14:textId="77777777" w:rsidR="00BF1D65" w:rsidRDefault="00BF1D65">
            <w:pPr>
              <w:pStyle w:val="Explanatorynotesbody"/>
              <w:widowControl w:val="0"/>
              <w:rPr>
                <w:lang w:val="en-GB"/>
              </w:rPr>
            </w:pPr>
          </w:p>
          <w:p w14:paraId="6DF56F21" w14:textId="77777777" w:rsidR="00BF1D65" w:rsidRDefault="006634C2">
            <w:pPr>
              <w:widowControl w:val="0"/>
              <w:textAlignment w:val="baseline"/>
              <w:rPr>
                <w:rFonts w:eastAsia="Times New Roman" w:cs="Times New Roman"/>
                <w:lang w:val="en-US"/>
              </w:rPr>
            </w:pPr>
            <w:r>
              <w:rPr>
                <w:rFonts w:eastAsia="Times New Roman" w:cs="Times New Roman"/>
              </w:rPr>
              <w:t xml:space="preserve">Choose only from the research fields listed in the NWO research field list, using the exact names and codes: </w:t>
            </w:r>
            <w:hyperlink r:id="rId19">
              <w:r>
                <w:rPr>
                  <w:rStyle w:val="Hyperlink"/>
                  <w:rFonts w:eastAsia="Times New Roman"/>
                </w:rPr>
                <w:t>www.nwo.nl/researchfields</w:t>
              </w:r>
            </w:hyperlink>
            <w:r>
              <w:rPr>
                <w:rFonts w:eastAsia="Times New Roman" w:cs="Times New Roman"/>
              </w:rPr>
              <w:t xml:space="preserve">. You can also find the research fields and codes in the dropdown menu. </w:t>
            </w:r>
            <w:r>
              <w:rPr>
                <w:rFonts w:eastAsia="Times New Roman" w:cs="Times New Roman"/>
                <w:b/>
                <w:bCs/>
              </w:rPr>
              <w:t xml:space="preserve">The list of research fields and codes has been updated in July 2026. </w:t>
            </w:r>
          </w:p>
          <w:p w14:paraId="7BB5286A" w14:textId="77777777" w:rsidR="00BF1D65" w:rsidRDefault="00BF1D65">
            <w:pPr>
              <w:widowControl w:val="0"/>
              <w:textAlignment w:val="baseline"/>
              <w:rPr>
                <w:rFonts w:eastAsia="Times New Roman" w:cs="Times New Roman"/>
                <w:lang w:val="en-US"/>
              </w:rPr>
            </w:pPr>
          </w:p>
          <w:p w14:paraId="6FDC6C35" w14:textId="77777777" w:rsidR="00BF1D65" w:rsidRDefault="006634C2">
            <w:pPr>
              <w:widowControl w:val="0"/>
              <w:textAlignment w:val="baseline"/>
              <w:rPr>
                <w:rFonts w:eastAsia="Times New Roman" w:cs="Times New Roman"/>
                <w:lang w:val="en-US"/>
              </w:rPr>
            </w:pPr>
            <w:r>
              <w:rPr>
                <w:rFonts w:eastAsia="Times New Roman" w:cs="Times New Roman"/>
              </w:rPr>
              <w:t xml:space="preserve">Before submitting your pre-proposal, make sure that the information in the ISAAC system under the ‘General </w:t>
            </w:r>
            <w:proofErr w:type="gramStart"/>
            <w:r>
              <w:rPr>
                <w:rFonts w:eastAsia="Times New Roman" w:cs="Times New Roman"/>
              </w:rPr>
              <w:t>information‘ (</w:t>
            </w:r>
            <w:proofErr w:type="spellStart"/>
            <w:proofErr w:type="gramEnd"/>
            <w:r>
              <w:rPr>
                <w:rFonts w:eastAsia="Times New Roman" w:cs="Times New Roman"/>
                <w:i/>
              </w:rPr>
              <w:t>Algemeen</w:t>
            </w:r>
            <w:proofErr w:type="spellEnd"/>
            <w:r>
              <w:rPr>
                <w:rFonts w:eastAsia="Times New Roman" w:cs="Times New Roman"/>
              </w:rPr>
              <w:t>) tab in the ‘Research fields’ (</w:t>
            </w:r>
            <w:r>
              <w:rPr>
                <w:rFonts w:eastAsia="Times New Roman" w:cs="Times New Roman"/>
                <w:i/>
              </w:rPr>
              <w:t>Disciplines</w:t>
            </w:r>
            <w:r>
              <w:rPr>
                <w:rFonts w:eastAsia="Times New Roman" w:cs="Times New Roman"/>
              </w:rPr>
              <w:t xml:space="preserve">) section is </w:t>
            </w:r>
            <w:proofErr w:type="gramStart"/>
            <w:r>
              <w:rPr>
                <w:rFonts w:eastAsia="Times New Roman" w:cs="Times New Roman"/>
              </w:rPr>
              <w:t>exactly the same</w:t>
            </w:r>
            <w:proofErr w:type="gramEnd"/>
            <w:r>
              <w:rPr>
                <w:rFonts w:eastAsia="Times New Roman" w:cs="Times New Roman"/>
              </w:rPr>
              <w:t xml:space="preserve"> as in your pre-proposal. </w:t>
            </w:r>
          </w:p>
          <w:p w14:paraId="76301746" w14:textId="77777777" w:rsidR="00BF1D65" w:rsidRDefault="00BF1D65">
            <w:pPr>
              <w:widowControl w:val="0"/>
              <w:textAlignment w:val="baseline"/>
              <w:rPr>
                <w:rFonts w:eastAsia="Times New Roman" w:cs="Times New Roman"/>
                <w:lang w:val="en-US"/>
              </w:rPr>
            </w:pPr>
          </w:p>
          <w:p w14:paraId="2DF9D988" w14:textId="77777777" w:rsidR="00BF1D65" w:rsidRDefault="006634C2">
            <w:pPr>
              <w:widowControl w:val="0"/>
              <w:textAlignment w:val="baseline"/>
              <w:rPr>
                <w:rFonts w:eastAsia="Times New Roman" w:cs="Times New Roman"/>
                <w:lang w:val="en-US"/>
              </w:rPr>
            </w:pPr>
            <w:r>
              <w:rPr>
                <w:rFonts w:eastAsia="Times New Roman" w:cs="Times New Roman"/>
              </w:rPr>
              <w:t>Note that only the research fields need to be entered in the ISAAC system manually, not the associated codes. For example, if your main research field is business administration, enter:</w:t>
            </w:r>
          </w:p>
          <w:p w14:paraId="651B0F0B" w14:textId="77777777" w:rsidR="00BF1D65" w:rsidRDefault="00BF1D65">
            <w:pPr>
              <w:widowControl w:val="0"/>
              <w:textAlignment w:val="baseline"/>
              <w:rPr>
                <w:rFonts w:eastAsia="Times New Roman" w:cs="Times New Roman"/>
                <w:lang w:val="en-US"/>
              </w:rPr>
            </w:pPr>
          </w:p>
          <w:p w14:paraId="5A1D14A0" w14:textId="77777777" w:rsidR="00BF1D65" w:rsidRDefault="006634C2">
            <w:pPr>
              <w:widowControl w:val="0"/>
              <w:textAlignment w:val="baseline"/>
              <w:rPr>
                <w:rFonts w:eastAsia="Times New Roman" w:cs="Times New Roman"/>
                <w:lang w:val="en-US"/>
              </w:rPr>
            </w:pPr>
            <w:r>
              <w:rPr>
                <w:rFonts w:eastAsia="Times New Roman" w:cs="Times New Roman"/>
              </w:rPr>
              <w:t>- In the pre-proposal: 5.02.03, Econometrics</w:t>
            </w:r>
          </w:p>
          <w:p w14:paraId="28AD3317" w14:textId="77777777" w:rsidR="00BF1D65" w:rsidRDefault="006634C2">
            <w:pPr>
              <w:widowControl w:val="0"/>
              <w:textAlignment w:val="baseline"/>
              <w:rPr>
                <w:rFonts w:eastAsia="Times New Roman" w:cs="Times New Roman"/>
                <w:lang w:val="en-US"/>
              </w:rPr>
            </w:pPr>
            <w:r>
              <w:rPr>
                <w:rFonts w:eastAsia="Times New Roman" w:cs="Times New Roman"/>
              </w:rPr>
              <w:t>- In ISAAC: Econometrics</w:t>
            </w:r>
          </w:p>
          <w:p w14:paraId="178DC197" w14:textId="77777777" w:rsidR="00BF1D65" w:rsidRDefault="00BF1D65">
            <w:pPr>
              <w:widowControl w:val="0"/>
              <w:textAlignment w:val="baseline"/>
              <w:rPr>
                <w:rFonts w:eastAsia="Times New Roman" w:cs="Times New Roman"/>
                <w:lang w:val="en-US"/>
              </w:rPr>
            </w:pPr>
          </w:p>
          <w:p w14:paraId="3448753B" w14:textId="77777777" w:rsidR="00BF1D65" w:rsidRDefault="006634C2">
            <w:pPr>
              <w:pStyle w:val="Explanatorynotesbody"/>
              <w:widowControl w:val="0"/>
              <w:rPr>
                <w:color w:val="18657C"/>
                <w:lang w:val="en-GB"/>
              </w:rPr>
            </w:pPr>
            <w:r>
              <w:t xml:space="preserve">Note: ISAAC lists research fields in the language of correspondence as previously selected by you (English or Dutch). You </w:t>
            </w:r>
            <w:proofErr w:type="gramStart"/>
            <w:r>
              <w:t>have to</w:t>
            </w:r>
            <w:proofErr w:type="gramEnd"/>
            <w:r>
              <w:t xml:space="preserve"> search for your research field(s) in your selected language (e.g. Econometrics or </w:t>
            </w:r>
            <w:proofErr w:type="spellStart"/>
            <w:r>
              <w:rPr>
                <w:i/>
                <w:iCs/>
              </w:rPr>
              <w:t>econometrie</w:t>
            </w:r>
            <w:proofErr w:type="spellEnd"/>
            <w:r>
              <w:t>).</w:t>
            </w:r>
          </w:p>
        </w:tc>
      </w:tr>
    </w:tbl>
    <w:p w14:paraId="7C19CBEC" w14:textId="77777777" w:rsidR="00BF1D65" w:rsidRDefault="006634C2">
      <w:pPr>
        <w:pStyle w:val="Vraag"/>
        <w:rPr>
          <w:color w:val="18657C"/>
          <w:lang w:val="en-US"/>
        </w:rPr>
      </w:pPr>
      <w:r>
        <w:rPr>
          <w:color w:val="18657C"/>
        </w:rPr>
        <w:lastRenderedPageBreak/>
        <w:t>1a.</w:t>
      </w:r>
      <w:r>
        <w:rPr>
          <w:color w:val="18657C"/>
        </w:rPr>
        <w:tab/>
        <w:t>NWO domain</w:t>
      </w:r>
    </w:p>
    <w:p w14:paraId="04B124CF" w14:textId="77777777" w:rsidR="00BF1D65" w:rsidRDefault="00BF1D65">
      <w:pPr>
        <w:rPr>
          <w:lang w:val="en-GB"/>
        </w:rPr>
      </w:pPr>
    </w:p>
    <w:p w14:paraId="1ADDC748" w14:textId="77777777" w:rsidR="00BF1D65" w:rsidRDefault="006634C2">
      <w:pPr>
        <w:tabs>
          <w:tab w:val="left" w:pos="432"/>
        </w:tabs>
        <w:rPr>
          <w:lang w:val="en-GB"/>
        </w:rPr>
      </w:pPr>
      <w:sdt>
        <w:sdtPr>
          <w:alias w:val="Domain"/>
          <w:tag w:val="Domain"/>
          <w:id w:val="1743913629"/>
          <w:placeholder>
            <w:docPart w:val="E56B9635F0E844CFA5C56520FF5BC761"/>
          </w:placeholder>
          <w:dropDownList>
            <w:listItem w:displayText="Choose domain" w:value="Choose domain"/>
            <w:listItem w:displayText="Applied and Engineering Sciences (AES/TTW) " w:value="Applied and Engineering Sciences (AES/TTW) "/>
            <w:listItem w:displayText="Science (ENW) - Astronomy and Particle physics" w:value="Science (ENW) - Astronomy and Particle physics"/>
            <w:listItem w:displayText="Science (ENW) - Biological sciences: Ecology, plant sciences and environmental biology" w:value="Science (ENW) - Biological sciences: Ecology, plant sciences and environmental biology"/>
            <w:listItem w:displayText="Science (ENW) - Biological sciences: Molecular biology, cellular biology and other" w:value="Science (ENW) - Biological sciences: Molecular biology, cellular biology and other"/>
            <w:listItem w:displayText="Science (ENW) - Chemical sciences" w:value="Science (ENW) - Chemical sciences"/>
            <w:listItem w:displayText="Science (ENW) - Computer and information sciences" w:value="Science (ENW) - Computer and information sciences"/>
            <w:listItem w:displayText="Science (ENW) - Earth and related environmental sciences" w:value="Science (ENW) - Earth and related environmental sciences"/>
            <w:listItem w:displayText="Science (ENW) - Mathematics" w:value="Science (ENW) - Mathematics"/>
            <w:listItem w:displayText="Science (ENW) - Physical sciences" w:value="Science (ENW) - Physical sciences"/>
            <w:listItem w:displayText="SSH (SGW) - Cultural sciences and linguistics" w:value="SSH (SGW) - Cultural sciences and linguistics"/>
            <w:listItem w:displayText="SSH (SGW) - Economics and business administration" w:value="SSH (SGW) - Economics and business administration"/>
            <w:listItem w:displayText="SSH (SGW) - Philosophy, historical sciences and religion" w:value="SSH (SGW) - Philosophy, historical sciences and religion"/>
            <w:listItem w:displayText="SSH (SGW) - Behaviour and education" w:value="SSH (SGW) - Behaviour and education"/>
            <w:listItem w:displayText="SSH (SGW) - Law and public administration" w:value="SSH (SGW) - Law and public administration"/>
            <w:listItem w:displayText="SSH (SGW) - Social sciences" w:value="SSH (SGW) - Social sciences"/>
          </w:dropDownList>
        </w:sdtPr>
        <w:sdtEndPr/>
        <w:sdtContent>
          <w:r>
            <w:rPr>
              <w:lang w:val="en-US"/>
            </w:rPr>
            <w:t>Science (ENW) - Computer and information sciences</w:t>
          </w:r>
        </w:sdtContent>
      </w:sdt>
    </w:p>
    <w:p w14:paraId="4CD4ABE7" w14:textId="77777777" w:rsidR="00BF1D65" w:rsidRDefault="00BF1D65">
      <w:pPr>
        <w:tabs>
          <w:tab w:val="left" w:pos="432"/>
        </w:tabs>
        <w:rPr>
          <w:lang w:val="en-GB"/>
        </w:rPr>
      </w:pPr>
    </w:p>
    <w:p w14:paraId="15D38A06" w14:textId="77777777" w:rsidR="00BF1D65" w:rsidRDefault="006634C2">
      <w:pPr>
        <w:pStyle w:val="Vraag"/>
        <w:rPr>
          <w:rFonts w:cs="Times New Roman"/>
          <w:b/>
          <w:bCs/>
          <w:color w:val="18657C"/>
          <w:sz w:val="20"/>
          <w:szCs w:val="20"/>
        </w:rPr>
      </w:pPr>
      <w:r>
        <w:rPr>
          <w:color w:val="18657C"/>
        </w:rPr>
        <w:t>1b. Main field of research</w:t>
      </w:r>
    </w:p>
    <w:p w14:paraId="6F62B822" w14:textId="77777777" w:rsidR="00BF1D65" w:rsidRDefault="006634C2">
      <w:pPr>
        <w:pStyle w:val="Vraag"/>
        <w:spacing w:before="120"/>
        <w:rPr>
          <w:rFonts w:eastAsiaTheme="minorHAnsi" w:cs="Calibri"/>
          <w:color w:val="262626" w:themeColor="text1" w:themeTint="D9"/>
          <w:sz w:val="19"/>
          <w:szCs w:val="19"/>
        </w:rPr>
      </w:pPr>
      <w:r>
        <w:rPr>
          <w:rFonts w:eastAsiaTheme="minorHAnsi" w:cs="Calibri"/>
          <w:color w:val="262626" w:themeColor="text1" w:themeTint="D9"/>
          <w:sz w:val="19"/>
          <w:szCs w:val="19"/>
        </w:rPr>
        <w:t>Indicate the main field of research and (if applicable) other fields of research, in order of relevance, by selecting names and codes from the dropdown menu. For more information, see the explanatory notes.</w:t>
      </w:r>
    </w:p>
    <w:tbl>
      <w:tblPr>
        <w:tblpPr w:leftFromText="141" w:rightFromText="141" w:vertAnchor="text" w:horzAnchor="margin" w:tblpY="165"/>
        <w:tblW w:w="8510" w:type="dxa"/>
        <w:tblLayout w:type="fixed"/>
        <w:tblCellMar>
          <w:top w:w="57" w:type="dxa"/>
          <w:left w:w="113" w:type="dxa"/>
          <w:bottom w:w="57" w:type="dxa"/>
          <w:right w:w="113" w:type="dxa"/>
        </w:tblCellMar>
        <w:tblLook w:val="04A0" w:firstRow="1" w:lastRow="0" w:firstColumn="1" w:lastColumn="0" w:noHBand="0" w:noVBand="1"/>
      </w:tblPr>
      <w:tblGrid>
        <w:gridCol w:w="2267"/>
        <w:gridCol w:w="6243"/>
      </w:tblGrid>
      <w:tr w:rsidR="00BF1D65" w14:paraId="162E4C3A" w14:textId="77777777">
        <w:trPr>
          <w:trHeight w:val="253"/>
        </w:trPr>
        <w:tc>
          <w:tcPr>
            <w:tcW w:w="2267"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93ED3C8" w14:textId="77777777" w:rsidR="00BF1D65" w:rsidRDefault="00BF1D65">
            <w:pPr>
              <w:tabs>
                <w:tab w:val="clear" w:pos="340"/>
                <w:tab w:val="clear" w:pos="680"/>
                <w:tab w:val="clear" w:pos="1021"/>
                <w:tab w:val="clear" w:pos="1361"/>
                <w:tab w:val="left" w:pos="1800"/>
              </w:tabs>
              <w:rPr>
                <w:color w:val="18657C"/>
                <w:lang w:val="en-GB" w:eastAsia="nl-NL"/>
              </w:rPr>
            </w:pPr>
          </w:p>
        </w:tc>
        <w:tc>
          <w:tcPr>
            <w:tcW w:w="624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A4F7AFF" w14:textId="77777777" w:rsidR="00BF1D65" w:rsidRDefault="006634C2">
            <w:pPr>
              <w:tabs>
                <w:tab w:val="clear" w:pos="340"/>
                <w:tab w:val="clear" w:pos="680"/>
                <w:tab w:val="clear" w:pos="1021"/>
                <w:tab w:val="clear" w:pos="1361"/>
                <w:tab w:val="left" w:pos="1800"/>
              </w:tabs>
              <w:rPr>
                <w:color w:val="18657C"/>
                <w:lang w:val="en-GB" w:eastAsia="nl-NL"/>
              </w:rPr>
            </w:pPr>
            <w:r>
              <w:rPr>
                <w:color w:val="18657C"/>
                <w:lang w:val="en-GB" w:eastAsia="nl-NL"/>
              </w:rPr>
              <w:t>Code/Field of research:</w:t>
            </w:r>
          </w:p>
        </w:tc>
      </w:tr>
      <w:tr w:rsidR="00BF1D65" w:rsidRPr="004F4E48" w14:paraId="11096BC4" w14:textId="77777777">
        <w:trPr>
          <w:trHeight w:val="283"/>
        </w:trPr>
        <w:tc>
          <w:tcPr>
            <w:tcW w:w="2267"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92EFA68" w14:textId="77777777" w:rsidR="00BF1D65" w:rsidRDefault="006634C2">
            <w:pPr>
              <w:pStyle w:val="TabelKoppen"/>
              <w:rPr>
                <w:color w:val="18657C"/>
              </w:rPr>
            </w:pPr>
            <w:r>
              <w:rPr>
                <w:color w:val="18657C"/>
              </w:rPr>
              <w:t>Main field of research:</w:t>
            </w:r>
          </w:p>
        </w:tc>
        <w:tc>
          <w:tcPr>
            <w:tcW w:w="6243" w:type="dxa"/>
            <w:tcBorders>
              <w:top w:val="single" w:sz="4" w:space="0" w:color="D9D9D9"/>
              <w:left w:val="single" w:sz="4" w:space="0" w:color="D9D9D9"/>
              <w:bottom w:val="single" w:sz="4" w:space="0" w:color="D9D9D9"/>
              <w:right w:val="single" w:sz="4" w:space="0" w:color="D9D9D9"/>
            </w:tcBorders>
          </w:tcPr>
          <w:p w14:paraId="6A491722" w14:textId="77777777" w:rsidR="00BF1D65" w:rsidRDefault="006634C2">
            <w:pPr>
              <w:rPr>
                <w:lang w:val="en-GB" w:eastAsia="nl-NL"/>
              </w:rPr>
            </w:pPr>
            <w:sdt>
              <w:sdtPr>
                <w:alias w:val="MyDropdown"/>
                <w:tag w:val="MyDropdown"/>
                <w:id w:val="-381097503"/>
                <w:placeholder>
                  <w:docPart w:val="82ED725BC07347C1B54733D577757019"/>
                </w:placeholder>
                <w:dropDownList>
                  <w:listItem w:displayText="Choose a main field of research" w:value="Choose a main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1.02.08 Security &amp; privacy</w:t>
                </w:r>
              </w:sdtContent>
            </w:sdt>
          </w:p>
        </w:tc>
      </w:tr>
      <w:tr w:rsidR="00BF1D65" w:rsidRPr="004F4E48" w14:paraId="1CACD84A" w14:textId="77777777">
        <w:trPr>
          <w:trHeight w:val="283"/>
        </w:trPr>
        <w:tc>
          <w:tcPr>
            <w:tcW w:w="2267" w:type="dxa"/>
            <w:vMerge w:val="restart"/>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77EDB5" w14:textId="77777777" w:rsidR="00BF1D65" w:rsidRDefault="006634C2">
            <w:pPr>
              <w:pStyle w:val="TabelKoppen"/>
              <w:rPr>
                <w:color w:val="18657C"/>
              </w:rPr>
            </w:pPr>
            <w:r>
              <w:rPr>
                <w:color w:val="18657C"/>
              </w:rPr>
              <w:t xml:space="preserve">Other field(s) of research </w:t>
            </w:r>
            <w:r>
              <w:rPr>
                <w:color w:val="18657C"/>
              </w:rPr>
              <w:br/>
              <w:t>(if applicable):</w:t>
            </w:r>
          </w:p>
        </w:tc>
        <w:tc>
          <w:tcPr>
            <w:tcW w:w="6243" w:type="dxa"/>
            <w:tcBorders>
              <w:top w:val="single" w:sz="4" w:space="0" w:color="D9D9D9"/>
              <w:left w:val="single" w:sz="4" w:space="0" w:color="D9D9D9"/>
              <w:bottom w:val="single" w:sz="4" w:space="0" w:color="D9D9D9"/>
              <w:right w:val="single" w:sz="4" w:space="0" w:color="D9D9D9"/>
            </w:tcBorders>
          </w:tcPr>
          <w:p w14:paraId="60E718BC" w14:textId="77777777" w:rsidR="00BF1D65" w:rsidRDefault="006634C2">
            <w:pPr>
              <w:rPr>
                <w:lang w:val="en-GB" w:eastAsia="nl-NL"/>
              </w:rPr>
            </w:pPr>
            <w:sdt>
              <w:sdtPr>
                <w:alias w:val="MyDropdown"/>
                <w:tag w:val="MyDropdown"/>
                <w:id w:val="-784886519"/>
                <w:placeholder>
                  <w:docPart w:val="FF56ACCB29F745568A9938C2400D0879"/>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1.02.05 Computer systems, architectures, networks</w:t>
                </w:r>
              </w:sdtContent>
            </w:sdt>
          </w:p>
        </w:tc>
      </w:tr>
      <w:tr w:rsidR="00BF1D65" w:rsidRPr="004F4E48" w14:paraId="33FAA10D" w14:textId="77777777">
        <w:trPr>
          <w:trHeight w:val="283"/>
        </w:trPr>
        <w:tc>
          <w:tcPr>
            <w:tcW w:w="2267" w:type="dxa"/>
            <w:vMerge/>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DF24941" w14:textId="77777777" w:rsidR="00BF1D65" w:rsidRDefault="00BF1D65">
            <w:pPr>
              <w:pStyle w:val="TabelBody"/>
              <w:rPr>
                <w:lang w:val="en-GB"/>
              </w:rPr>
            </w:pPr>
          </w:p>
        </w:tc>
        <w:tc>
          <w:tcPr>
            <w:tcW w:w="6243" w:type="dxa"/>
            <w:tcBorders>
              <w:top w:val="single" w:sz="4" w:space="0" w:color="D9D9D9"/>
              <w:left w:val="single" w:sz="4" w:space="0" w:color="D9D9D9"/>
              <w:bottom w:val="single" w:sz="4" w:space="0" w:color="D9D9D9"/>
              <w:right w:val="single" w:sz="4" w:space="0" w:color="D9D9D9"/>
            </w:tcBorders>
          </w:tcPr>
          <w:p w14:paraId="42F10932" w14:textId="77777777" w:rsidR="00BF1D65" w:rsidRDefault="006634C2">
            <w:pPr>
              <w:rPr>
                <w:lang w:val="en-GB" w:eastAsia="nl-NL"/>
              </w:rPr>
            </w:pPr>
            <w:sdt>
              <w:sdtPr>
                <w:alias w:val="MyDropdown"/>
                <w:tag w:val="MyDropdown"/>
                <w:id w:val="767347562"/>
                <w:placeholder>
                  <w:docPart w:val="4ECB04713FA840CDA7099288EFCDF3E9"/>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1.02.09 Software engineering, programming languages, formal methods</w:t>
                </w:r>
              </w:sdtContent>
            </w:sdt>
          </w:p>
        </w:tc>
      </w:tr>
      <w:tr w:rsidR="00BF1D65" w:rsidRPr="004F4E48" w14:paraId="4AA6FF92" w14:textId="77777777">
        <w:trPr>
          <w:trHeight w:val="283"/>
        </w:trPr>
        <w:tc>
          <w:tcPr>
            <w:tcW w:w="2267" w:type="dxa"/>
            <w:vMerge/>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013A0E" w14:textId="77777777" w:rsidR="00BF1D65" w:rsidRDefault="00BF1D65">
            <w:pPr>
              <w:pStyle w:val="TabelBody"/>
              <w:rPr>
                <w:lang w:val="en-GB"/>
              </w:rPr>
            </w:pPr>
          </w:p>
        </w:tc>
        <w:tc>
          <w:tcPr>
            <w:tcW w:w="6243" w:type="dxa"/>
            <w:tcBorders>
              <w:top w:val="single" w:sz="4" w:space="0" w:color="D9D9D9"/>
              <w:left w:val="single" w:sz="4" w:space="0" w:color="D9D9D9"/>
              <w:bottom w:val="single" w:sz="4" w:space="0" w:color="D9D9D9"/>
              <w:right w:val="single" w:sz="4" w:space="0" w:color="D9D9D9"/>
            </w:tcBorders>
          </w:tcPr>
          <w:p w14:paraId="171CE5C2" w14:textId="77777777" w:rsidR="00BF1D65" w:rsidRDefault="006634C2">
            <w:pPr>
              <w:rPr>
                <w:lang w:val="en-GB" w:eastAsia="nl-NL"/>
              </w:rPr>
            </w:pPr>
            <w:sdt>
              <w:sdtPr>
                <w:alias w:val="MyDropdown"/>
                <w:tag w:val="MyDropdown"/>
                <w:id w:val="-2077429496"/>
                <w:placeholder>
                  <w:docPart w:val="CB647C4047F3482F9B962EA506824DFF"/>
                </w:placeholder>
                <w:dropDownList>
                  <w:listItem w:displayText="Choose a field of research" w:value="Choose a field of research"/>
                  <w:listItem w:displayText="1.01.01 Algebra, Number theory, Discrete mathematics" w:value="1.01.01 Algebra, Number theory, Discrete mathematics"/>
                  <w:listItem w:displayText="1.01.02 Mathematics of data science" w:value="1.01.02 Mathematics of data science"/>
                  <w:listItem w:displayText="1.01.03 Functional analysis, Control theory" w:value="1.01.03 Functional analysis, Control theory"/>
                  <w:listItem w:displayText="1.01.04 Dynamical systems, Differential equations" w:value="1.01.04 Dynamical systems, Differential equations"/>
                  <w:listItem w:displayText="1.01.05 Geometry, Topology" w:value="1.01.05 Geometry, Topology"/>
                  <w:listItem w:displayText="1.01.06 Logic, Set theory" w:value="1.01.06 Logic, Set theory"/>
                  <w:listItem w:displayText="1.01.07 Numerical analysis, Scientific computing" w:value="1.01.07 Numerical analysis, Scientific computing"/>
                  <w:listItem w:displayText="1.01.08 Optimization, Operations research" w:value="1.01.08 Optimization, Operations research"/>
                  <w:listItem w:displayText="1.01.09 Probability, Statistics" w:value="1.01.09 Probability, Statistics"/>
                  <w:listItem w:displayText="1.02.01 Artificial intelligence" w:value="1.02.01 Artificial intelligence"/>
                  <w:listItem w:displayText="1.02.02 Algorithms, data structures, complexity, and computability" w:value="1.02.02 Algorithms, data structures, complexity, and computability"/>
                  <w:listItem w:displayText="1.02.03 Bioinformatics (computer and information sciences)" w:value="1.02.03 Bioinformatics (computer and information sciences)"/>
                  <w:listItem w:displayText="1.02.04 Computer graphics, computer simulation, virtual reality" w:value="1.02.04 Computer graphics, computer simulation, virtual reality"/>
                  <w:listItem w:displayText="1.02.05 Computer systems, architectures, networks" w:value="1.02.05 Computer systems, architectures, networks"/>
                  <w:listItem w:displayText="1.02.06 Data management, data mining and information theory" w:value="1.02.06 Data management, data mining and information theory"/>
                  <w:listItem w:displayText="1.02.07 Information systems, information storage and retrieval, user interfaces, multimedia" w:value="1.02.07 Information systems, information storage and retrieval, user interfaces, multimedia"/>
                  <w:listItem w:displayText="1.02.08 Security &amp; privacy" w:value="1.02.08 Security &amp; privacy"/>
                  <w:listItem w:displayText="1.02.09 Software engineering, programming languages, formal methods" w:value="1.02.09 Software engineering, programming languages, formal methods"/>
                  <w:listItem w:displayText="1.03.01 Particle and Astroparticle physics" w:value="1.03.01 Particle and Astroparticle physics"/>
                  <w:listItem w:displayText="1.03.02 Atomic, molecular and optical physics" w:value="1.03.02 Atomic, molecular and optical physics"/>
                  <w:listItem w:displayText="1.03.03 Condensed matter, materials and nanophysics" w:value="1.03.03 Condensed matter, materials and nanophysics"/>
                  <w:listItem w:displayText="1.03.04 Physics of Energy" w:value="1.03.04 Physics of Energy"/>
                  <w:listItem w:displayText="1.03.05 Physics of Fluids and Soft Matter" w:value="1.03.05 Physics of Fluids and Soft Matter"/>
                  <w:listItem w:displayText="1.03.06 Physics of Life (physical sciences)" w:value="1.03.06 Physics of Life (physical sciences)"/>
                  <w:listItem w:displayText="1.03.07 Physics of Technology and Instrumentation" w:value="1.03.07 Physics of Technology and Instrumentation"/>
                  <w:listItem w:displayText="1.03.08 Quantum physics and technology (physical sciences)" w:value="1.03.08 Quantum physics and technology (physical sciences)"/>
                  <w:listItem w:displayText="1.03.09 Theoretical and Mathematical physics" w:value="1.03.09 Theoretical and Mathematical physics"/>
                  <w:listItem w:displayText="1.03.10 Plasma physics" w:value="1.03.10 Plasma physics"/>
                  <w:listItem w:displayText="1.04.01 Analytical chemistry" w:value="1.04.01 Analytical chemistry"/>
                  <w:listItem w:displayText="1.04.02 Biochemistry (chemical sciences)" w:value="1.04.02 Biochemistry (chemical sciences)"/>
                  <w:listItem w:displayText="1.04.03 Biotechnology (chemical sciences)" w:value="1.04.03 Biotechnology (chemical sciences)"/>
                  <w:listItem w:displayText="1.04.04 Catalysis (chemical sciences)" w:value="1.04.04 Catalysis (chemical sciences)"/>
                  <w:listItem w:displayText="1.04.05 Chemical biology" w:value="1.04.05 Chemical biology"/>
                  <w:listItem w:displayText="1.04.06 Chemical technology, process technology" w:value="1.04.06 Chemical technology, process technology"/>
                  <w:listItem w:displayText="1.04.07 Inorganic chemistry" w:value="1.04.07 Inorganic chemistry"/>
                  <w:listItem w:displayText="1.04.08 Macromolecular chemistry, polymer chemistry" w:value="1.04.08 Macromolecular chemistry, polymer chemistry"/>
                  <w:listItem w:displayText="1.04.09 Materials Chemistry" w:value="1.04.09 Materials Chemistry"/>
                  <w:listItem w:displayText="1.04.10 Molecular biology (chemical sciences)" w:value="1.04.10 Molecular biology (chemical sciences)"/>
                  <w:listItem w:displayText="1.04.11 Organic chemistry" w:value="1.04.11 Organic chemistry"/>
                  <w:listItem w:displayText="1.04.12 Physical chemistry" w:value="1.04.12 Physical chemistry"/>
                  <w:listItem w:displayText="1.04.13 Structural biology" w:value="1.04.13 Structural biology"/>
                  <w:listItem w:displayText="1.04.14 Synthetic biology" w:value="1.04.14 Synthetic biology"/>
                  <w:listItem w:displayText="1.04.15 Theoretical, computational and quantum chemistry (chemical sciences)" w:value="1.04.15 Theoretical, computational and quantum chemistry (chemical sciences)"/>
                  <w:listItem w:displayText="1.05.01 Atmosphere sciences" w:value="1.05.01 Atmosphere sciences"/>
                  <w:listItem w:displayText="1.05.02 Environmental sciences (earth and related environmental sciences)" w:value="1.05.02 Environmental sciences (earth and related environmental sciences)"/>
                  <w:listItem w:displayText="1.05.03 Geochemistry" w:value="1.05.03 Geochemistry"/>
                  <w:listItem w:displayText="1.05.04 Geophysics" w:value="1.05.04 Geophysics"/>
                  <w:listItem w:displayText="1.05.05 Geodesy, physical geography" w:value="1.05.05 Geodesy, physical geography"/>
                  <w:listItem w:displayText="1.05.06 Geodynamics, sedimentation, tectonics, geomorphology" w:value="1.05.06 Geodynamics, sedimentation, tectonics, geomorphology"/>
                  <w:listItem w:displayText="1.05.07 Geotechnics" w:value="1.05.07 Geotechnics"/>
                  <w:listItem w:displayText="1.05.08 Hydrosphere sciences" w:value="1.05.08 Hydrosphere sciences"/>
                  <w:listItem w:displayText="1.05.09 Marine sciences" w:value="1.05.09 Marine sciences"/>
                  <w:listItem w:displayText="1.05.10 Paleoceanography" w:value="1.05.10 Paleoceanography"/>
                  <w:listItem w:displayText="1.05.11 Paleoclimate" w:value="1.05.11 Paleoclimate"/>
                  <w:listItem w:displayText="1.05.12 Paleontology, stratigraphy" w:value="1.05.12 Paleontology, stratigraphy"/>
                  <w:listItem w:displayText="1.05.13 Petrology, mineralogy, sedimentology" w:value="1.05.13 Petrology, mineralogy, sedimentology"/>
                  <w:listItem w:displayText="1.05.14 Planetary sciences (earth and related environmental sciences)" w:value="1.05.14 Planetary sciences (earth and related environmental sciences)"/>
                  <w:listItem w:displayText="1.06.01 Agronomy" w:value="1.06.01 Agronomy"/>
                  <w:listItem w:displayText="1.06.02 Animal sciences, zoology" w:value="1.06.02 Animal sciences, zoology"/>
                  <w:listItem w:displayText="1.06.03 Biochemistry (biological sciences)" w:value="1.06.03 Biochemistry (biological sciences)"/>
                  <w:listItem w:displayText="1.06.04 Bioinformatics (biological sciences)" w:value="1.06.04 Bioinformatics (biological sciences)"/>
                  <w:listItem w:displayText="1.06.05 Biomedical research" w:value="1.06.05 Biomedical research"/>
                  <w:listItem w:displayText="1.06.06 Physics of Life (biological sciences)" w:value="1.06.06 Physics of Life (biological sciences)"/>
                  <w:listItem w:displayText="1.06.07 Biotechnology (biological sciences)" w:value="1.06.07 Biotechnology (biological sciences)"/>
                  <w:listItem w:displayText="1.06.08 Cell biology, histology" w:value="1.06.08 Cell biology, histology"/>
                  <w:listItem w:displayText="1.06.09 Developmental biology" w:value="1.06.09 Developmental biology"/>
                  <w:listItem w:displayText="1.06.10 Ecology" w:value="1.06.10 Ecology"/>
                  <w:listItem w:displayText="1.06.11 Environmental sciences (biological sciences)" w:value="1.06.11 Environmental sciences (biological sciences)"/>
                  <w:listItem w:displayText="1.06.12 Evolutionary biology" w:value="1.06.12 Evolutionary biology"/>
                  <w:listItem w:displayText="1.06.13 Genetics, omics" w:value="1.06.13 Genetics, omics"/>
                  <w:listItem w:displayText="1.06.14 Immunology, serology" w:value="1.06.14 Immunology, serology"/>
                  <w:listItem w:displayText="1.06.15 Microbiology, virology, parasitology, infections" w:value="1.06.15 Microbiology, virology, parasitology, infections"/>
                  <w:listItem w:displayText="1.06.16 Molecular biology (biological sciences)" w:value="1.06.16 Molecular biology (biological sciences)"/>
                  <w:listItem w:displayText="1.06.17 Neurosciences" w:value="1.06.17 Neurosciences"/>
                  <w:listItem w:displayText="1.06.18 Nutrition, food" w:value="1.06.18 Nutrition, food"/>
                  <w:listItem w:displayText="1.06.19 Organismal biology" w:value="1.06.19 Organismal biology"/>
                  <w:listItem w:displayText="1.06.20 Pharmaceutics, pharmacology" w:value="1.06.20 Pharmaceutics, pharmacology"/>
                  <w:listItem w:displayText="1.06.21 Physiology" w:value="1.06.21 Physiology"/>
                  <w:listItem w:displayText="1.06.22 Plant sciences" w:value="1.06.22 Plant sciences"/>
                  <w:listItem w:displayText="1.06.23 Systems biology" w:value="1.06.23 Systems biology"/>
                  <w:listItem w:displayText="1.06.24 Theoretical biology, modeling" w:value="1.06.24 Theoretical biology, modeling"/>
                  <w:listItem w:displayText="1.07.01 Galaxies" w:value="1.07.01 Galaxies"/>
                  <w:listItem w:displayText="1.07.02 Gravity and the universe" w:value="1.07.02 Gravity and the universe"/>
                  <w:listItem w:displayText="1.07.03 High-energy astrophysics" w:value="1.07.03 High-energy astrophysics"/>
                  <w:listItem w:displayText="1.07.04 Instrumentation - telescopes, detectors and techniques" w:value="1.07.04 Instrumentation - telescopes, detectors and techniques"/>
                  <w:listItem w:displayText="1.07.05 Planetary sciences (astronomy, astrophysics)" w:value="1.07.05 Planetary sciences (astronomy, astrophysics)"/>
                  <w:listItem w:displayText="1.07.06 Stars" w:value="1.07.06 Stars"/>
                  <w:listItem w:displayText="1.07.07 Very large databases in astronomy: archiving, handling and analysis" w:value="1.07.07 Very large databases in astronomy: archiving, handling and analysis"/>
                  <w:listItem w:displayText="2.01.01 Architectural engineering and building technology" w:value="2.01.01 Architectural engineering and building technology"/>
                  <w:listItem w:displayText="2.01.02 Building heritage engineering" w:value="2.01.02 Building heritage engineering"/>
                  <w:listItem w:displayText="2.01.03 Building physics and physics of civil engineering constructions" w:value="2.01.03 Building physics and physics of civil engineering constructions"/>
                  <w:listItem w:displayText="2.01.04 Environmental sciences (engineering and technology)" w:value="2.01.04 Environmental sciences (engineering and technology)"/>
                  <w:listItem w:displayText="2.01.05 Fluid mechanics for civil engineering structures" w:value="2.01.05 Fluid mechanics for civil engineering structures"/>
                  <w:listItem w:displayText="2.01.06 Geo- and environmental engineering" w:value="2.01.06 Geo- and environmental engineering"/>
                  <w:listItem w:displayText="2.01.07 Geomatics and geoinformation" w:value="2.01.07 Geomatics and geoinformation"/>
                  <w:listItem w:displayText="2.01.08 Hydraulic engineering and water management" w:value="2.01.08 Hydraulic engineering and water management"/>
                  <w:listItem w:displayText="2.01.09 Infrastructure, rail and road engineering, construction and maintenance" w:value="2.01.09 Infrastructure, rail and road engineering, construction and maintenance"/>
                  <w:listItem w:displayText="2.01.10 Nature-based solutions" w:value="2.01.10 Nature-based solutions"/>
                  <w:listItem w:displayText="2.01.11 Traffic and transport science and engineering" w:value="2.01.11 Traffic and transport science and engineering"/>
                  <w:listItem w:displayText="2.01.12 Science and technology of civil engineering materials" w:value="2.01.12 Science and technology of civil engineering materials"/>
                  <w:listItem w:displayText="2.01.13 Soil mechanics" w:value="2.01.13 Soil mechanics"/>
                  <w:listItem w:displayText="2.02.01 Digital connectivity technologies" w:value="2.02.01 Digital connectivity technologies"/>
                  <w:listItem w:displayText="2.02.02 Electromagnetics" w:value="2.02.02 Electromagnetics"/>
                  <w:listItem w:displayText="2.02.03 Energy &amp; power systems" w:value="2.02.03 Energy &amp; power systems"/>
                  <w:listItem w:displayText="2.02.04 Mechatronics and robotics" w:value="2.02.04 Mechatronics and robotics"/>
                  <w:listItem w:displayText="2.02.05 Molecular and organic electronics" w:value="2.02.05 Molecular and organic electronics"/>
                  <w:listItem w:displayText="2.02.06 Nano and micro electronics" w:value="2.02.06 Nano and micro electronics"/>
                  <w:listItem w:displayText="2.02.07 Photonics and optical technologies" w:value="2.02.07 Photonics and optical technologies"/>
                  <w:listItem w:displayText="2.02.08 Quantum technologies (electrical, electronic and information engineering)" w:value="2.02.08 Quantum technologies (electrical, electronic and information engineering)"/>
                  <w:listItem w:displayText="2.02.09 Sensors and actuators" w:value="2.02.09 Sensors and actuators"/>
                  <w:listItem w:displayText="2.02.10 Signal processing" w:value="2.02.10 Signal processing"/>
                  <w:listItem w:displayText="2.02.11 System engineering (electrical, electronic and information engineering)" w:value="2.02.11 System engineering (electrical, electronic and information engineering)"/>
                  <w:listItem w:displayText="2.03.01 Additive manufacturing and production technology" w:value="2.03.01 Additive manufacturing and production technology"/>
                  <w:listItem w:displayText="2.03.02 Aerospace engineering" w:value="2.03.02 Aerospace engineering"/>
                  <w:listItem w:displayText="2.03.03 Automotive engineering" w:value="2.03.03 Automotive engineering"/>
                  <w:listItem w:displayText="2.03.04 Energy systems, conversion, transportation and storage" w:value="2.03.04 Energy systems, conversion, transportation and storage"/>
                  <w:listItem w:displayText="2.03.05 Fluid mechanics" w:value="2.03.05 Fluid mechanics"/>
                  <w:listItem w:displayText="2.03.06 Maritime engineering" w:value="2.03.06 Maritime engineering"/>
                  <w:listItem w:displayText="2.03.07 Mechanical design, construction and maintenance" w:value="2.03.07 Mechanical design, construction and maintenance"/>
                  <w:listItem w:displayText="2.03.08 Precision engineering, micro-nanosystems and (opto)mechatronics" w:value="2.03.08 Precision engineering, micro-nanosystems and (opto)mechatronics"/>
                  <w:listItem w:displayText="2.03.09 Recycling and lifecycle engineering" w:value="2.03.09 Recycling and lifecycle engineering"/>
                  <w:listItem w:displayText="2.03.10 Solid mechanics" w:value="2.03.10 Solid mechanics"/>
                  <w:listItem w:displayText="2.03.11 Systems &amp; control" w:value="2.03.11 Systems &amp; control"/>
                  <w:listItem w:displayText="2.03.12 Systems engineering (mechanical engineering)" w:value="2.03.12 Systems engineering (mechanical engineering)"/>
                  <w:listItem w:displayText="2.03.13 Thermodynamics" w:value="2.03.13 Thermodynamics"/>
                  <w:listItem w:displayText="2.04.01 Catalysis and reacting systems engineering (chemical engineering)" w:value="2.04.01 Catalysis and reacting systems engineering (chemical engineering)"/>
                  <w:listItem w:displayText="2.04.02 Chemical product design and formulation" w:value="2.04.02 Chemical product design and formulation"/>
                  <w:listItem w:displayText="2.04.03 Computational chemistry (chemical engineering)" w:value="2.04.03 Computational chemistry (chemical engineering)"/>
                  <w:listItem w:displayText="2.04.04 Electrochemistry" w:value="2.04.04 Electrochemistry"/>
                  <w:listItem w:displayText="2.04.05 General chemical and biochemical engineering" w:value="2.04.05 General chemical and biochemical engineering"/>
                  <w:listItem w:displayText="2.04.06 Product and process engineering" w:value="2.04.06 Product and process engineering"/>
                  <w:listItem w:displayText="2.04.07 Separation and membrane technologies" w:value="2.04.07 Separation and membrane technologies"/>
                  <w:listItem w:displayText="2.04.08 Sustainable and environmental engineering" w:value="2.04.08 Sustainable and environmental engineering"/>
                  <w:listItem w:displayText="2.04.09 Transport phenomena" w:value="2.04.09 Transport phenomena"/>
                  <w:listItem w:displayText="2.05.01 Bio- and soft materials" w:value="2.05.01 Bio- and soft materials"/>
                  <w:listItem w:displayText="2.05.02 Coatings, thin films and surface engineering" w:value="2.05.02 Coatings, thin films and surface engineering"/>
                  <w:listItem w:displayText="2.05.03 Construction materials" w:value="2.05.03 Construction materials"/>
                  <w:listItem w:displayText="2.05.04 Computational materials engineering" w:value="2.05.04 Computational materials engineering"/>
                  <w:listItem w:displayText="2.05.05 Materials for energy production, conversion and storage" w:value="2.05.05 Materials for energy production, conversion and storage"/>
                  <w:listItem w:displayText="2.05.06 Materials synthesis, production and recycling" w:value="2.05.06 Materials synthesis, production and recycling"/>
                  <w:listItem w:displayText="2.05.07 Metamaterials" w:value="2.05.07 Metamaterials"/>
                  <w:listItem w:displayText="2.05.08 Photonic, optical, magnetic and electronic materials" w:value="2.05.08 Photonic, optical, magnetic and electronic materials"/>
                  <w:listItem w:displayText="2.05.09 Smart and intelligent materials" w:value="2.05.09 Smart and intelligent materials"/>
                  <w:listItem w:displayText="2.06.01 Biomechanics" w:value="2.06.01 Biomechanics"/>
                  <w:listItem w:displayText="2.06.02 Biomedical instrumentation" w:value="2.06.02 Biomedical instrumentation"/>
                  <w:listItem w:displayText="2.06.03 Biometrics" w:value="2.06.03 Biometrics"/>
                  <w:listItem w:displayText="2.06.04 Bionics" w:value="2.06.04 Bionics"/>
                  <w:listItem w:displayText="2.06.05 Biosignal processing" w:value="2.06.05 Biosignal processing"/>
                  <w:listItem w:displayText="2.06.06 Medical imaging" w:value="2.06.06 Medical imaging"/>
                  <w:listItem w:displayText="2.06.07 Neural engineering" w:value="2.06.07 Neural engineering"/>
                  <w:listItem w:displayText="2.06.08 Regenerative engineering and biomaterials" w:value="2.06.08 Regenerative engineering and biomaterials"/>
                  <w:listItem w:displayText="2.06.09 Rehabilitation engineering" w:value="2.06.09 Rehabilitation engineering"/>
                  <w:listItem w:displayText="2.06.10 Biomolecular engineering" w:value="2.06.10 Biomolecular engineering"/>
                  <w:listItem w:displayText="2.07.01 Air pollution modelling and control" w:value="2.07.01 Air pollution modelling and control"/>
                  <w:listItem w:displayText="2.07.02 Environmental management and assessment" w:value="2.07.02 Environmental management and assessment"/>
                  <w:listItem w:displayText="2.07.03 Global and planetary environmental engineering" w:value="2.07.03 Global and planetary environmental engineering"/>
                  <w:listItem w:displayText="2.07.04 livecycle assesment and industrial ecology" w:value="2.07.04 livecycle assesment and industrial ecology"/>
                  <w:listItem w:displayText="2.07.05 Wastewater treatment processes" w:value="2.07.05 Wastewater treatment processes"/>
                  <w:listItem w:displayText="2.07.06 Water quality processes and containment assessment" w:value="2.07.06 Water quality processes and containment assessment"/>
                  <w:listItem w:displayText="2.08.01 Environmental biotechnology diagnostics" w:value="2.08.01 Environmental biotechnology diagnostics"/>
                  <w:listItem w:displayText="2.09.01 Bioprocessing, bioproduction and bioproducts (industrial biotechnology)" w:value="2.09.01 Bioprocessing, bioproduction and bioproducts (industrial biotechnology)"/>
                  <w:listItem w:displayText="2.09.02 Industrial biotechnology diagnostics" w:value="2.09.02 Industrial biotechnology diagnostics"/>
                  <w:listItem w:displayText="2.09.03 Industrial microbiology" w:value="2.09.03 Industrial microbiology"/>
                  <w:listItem w:displayText="2.10.01 Medical nanotechnology" w:value="2.10.01 Medical nanotechnology"/>
                  <w:listItem w:displayText="2.10.02 Micro- and nanoelectromechanical systems" w:value="2.10.02 Micro- and nanoelectromechanical systems"/>
                  <w:listItem w:displayText="2.10.03 Micro- and nanofluidics" w:value="2.10.03 Micro- and nanofluidics"/>
                  <w:listItem w:displayText="2.10.04 Nano fabrication and manufacturing" w:value="2.10.04 Nano fabrication and manufacturing"/>
                  <w:listItem w:displayText="2.10.05 Nano materials" w:value="2.10.05 Nano materials"/>
                  <w:listItem w:displayText="2.10.06 Nanobiotechnology" w:value="2.10.06 Nanobiotechnology"/>
                  <w:listItem w:displayText="2.11.01 Architecture (design engineering)" w:value="2.11.01 Architecture (design engineering)"/>
                  <w:listItem w:displayText="2.11.02 Business and industrial engineering" w:value="2.11.02 Business and industrial engineering"/>
                  <w:listItem w:displayText="2.11.03 Complex socio-technical systems engineering" w:value="2.11.03 Complex socio-technical systems engineering"/>
                  <w:listItem w:displayText="2.11.04 Decision support engineering" w:value="2.11.04 Decision support engineering"/>
                  <w:listItem w:displayText="2.11.05 Design and construction management" w:value="2.11.05 Design and construction management"/>
                  <w:listItem w:displayText="2.11.06 Industrial design engineering" w:value="2.11.06 Industrial design engineering"/>
                  <w:listItem w:displayText="2.11.07 Landscape architecture" w:value="2.11.07 Landscape architecture"/>
                  <w:listItem w:displayText="2.11.08 Technology assessment and technology policy analyses" w:value="2.11.08 Technology assessment and technology policy analyses"/>
                  <w:listItem w:displayText="2.11.09 Urban design and spatial planning" w:value="2.11.09 Urban design and spatial planning"/>
                  <w:listItem w:displayText="3.01.01 Preventive health care, health education and promotion" w:value="3.01.01 Preventive health care, health education and promotion"/>
                  <w:listItem w:displayText="3.01.02 Anatomy, morphology" w:value="3.01.02 Anatomy, morphology"/>
                  <w:listItem w:displayText="3.01.03 Allergy" w:value="3.01.03 Allergy"/>
                  <w:listItem w:displayText="3.02.01 Psychiatry, medical psychology (medical and health sciences)" w:value="3.02.01 Psychiatry, medical psychology (medical and health sciences)"/>
                  <w:listItem w:displayText="3.02.02 Gerontology" w:value="3.02.02 Gerontology"/>
                  <w:listItem w:displayText="3.02.03 Anaesthesiology" w:value="3.02.03 Anaesthesiology"/>
                  <w:listItem w:displayText="3.02.04 Surgery" w:value="3.02.04 Surgery"/>
                  <w:listItem w:displayText="3.02.05 Endocrinology" w:value="3.02.05 Endocrinology"/>
                  <w:listItem w:displayText="3.02.06 General practice" w:value="3.02.06 General practice"/>
                  <w:listItem w:displayText="3.02.07 Radiology, radiotherapy" w:value="3.02.07 Radiology, radiotherapy"/>
                  <w:listItem w:displayText="3.02.08 Internal medicine" w:value="3.02.08 Internal medicine"/>
                  <w:listItem w:displayText="3.02.09 Neurology, otorhinolaryngology and ophthalmology" w:value="3.02.09 Neurology, otorhinolaryngology and ophthalmology"/>
                  <w:listItem w:displayText="3.02.10 Dentistry" w:value="3.02.10 Dentistry"/>
                  <w:listItem w:displayText="3.02.11 Pathology, pathological anatomy" w:value="3.02.11 Pathology, pathological anatomy"/>
                  <w:listItem w:displayText="3.02.12 Dermatology, venereology, rheumatology, orthopaedics" w:value="3.02.12 Dermatology, venereology, rheumatology, orthopaedics"/>
                  <w:listItem w:displayText="3.02.13 Cancer" w:value="3.02.13 Cancer"/>
                  <w:listItem w:displayText="3.02.14 Trauma" w:value="3.02.14 Trauma"/>
                  <w:listItem w:displayText="3.02.15 Age-related specialisms" w:value="3.02.15 Age-related specialisms"/>
                  <w:listItem w:displayText="3.02.16 Organs and organ systems" w:value="3.02.16 Organs and organ systems"/>
                  <w:listItem w:displayText="3.03.01 Kinesiology" w:value="3.03.01 Kinesiology"/>
                  <w:listItem w:displayText="3.03.02 Health services research" w:value="3.03.02 Health services research"/>
                  <w:listItem w:displayText="3.03.03 Epidemiology" w:value="3.03.03 Epidemiology"/>
                  <w:listItem w:displayText="3.03.04 Medical specialisms" w:value="3.03.04 Medical specialisms"/>
                  <w:listItem w:displayText="3.04.01 Medical biotechnology" w:value="3.04.01 Medical biotechnology"/>
                  <w:listItem w:displayText="3.05.01 Rehabilitation medicine" w:value="3.05.01 Rehabilitation medicine"/>
                  <w:listItem w:displayText="3.05.02 Nursing science" w:value="3.05.02 Nursing science"/>
                  <w:listItem w:displayText="3.05.03 Occupational medicine" w:value="3.05.03 Occupational medicine"/>
                  <w:listItem w:displayText="3.05.04 Social medicine" w:value="3.05.04 Social medicine"/>
                  <w:listItem w:displayText="4.01.01 Agricultural sciences" w:value="4.01.01 Agricultural sciences"/>
                  <w:listItem w:displayText="4.01.02 Forestry sciences" w:value="4.01.02 Forestry sciences"/>
                  <w:listItem w:displayText="4.01.03 Horticultural sciences" w:value="4.01.03 Horticultural sciences"/>
                  <w:listItem w:displayText="4.01.04 Mariculture, aquaculture and fisheries sciences" w:value="4.01.04 Mariculture, aquaculture and fisheries sciences"/>
                  <w:listItem w:displayText="4.01.05 Pest and disease management and control" w:value="4.01.05 Pest and disease management and control"/>
                  <w:listItem w:displayText="4.01.06 Plant physiology" w:value="4.01.06 Plant physiology"/>
                  <w:listItem w:displayText="4.01.07 Sustainable agriculture and agroecology" w:value="4.01.07 Sustainable agriculture and agroecology"/>
                  <w:listItem w:displayText="4.02.01 Agricultural animal behaviour, welfare and physiology" w:value="4.02.01 Agricultural animal behaviour, welfare and physiology"/>
                  <w:listItem w:displayText="4.02.02 Agricultural animal production and production systems" w:value="4.02.02 Agricultural animal production and production systems"/>
                  <w:listItem w:displayText="4.02.03 Animal nutrition, breeding and genomics" w:value="4.02.03 Animal nutrition, breeding and genomics"/>
                  <w:listItem w:displayText="4.03.01 Veterinary sciences" w:value="4.03.01 Veterinary sciences"/>
                  <w:listItem w:displayText="4.04.01 Bioprocess engineering (agricultural biotechnology)" w:value="4.04.01 Bioprocess engineering (agricultural biotechnology)"/>
                  <w:listItem w:displayText="4.04.02 Enabling technologies for agriculture, horticulture, forestry and fisheries" w:value="4.04.02 Enabling technologies for agriculture, horticulture, forestry and fisheries"/>
                  <w:listItem w:displayText="4.04.03 Genetics, omics and breeding" w:value="4.04.03 Genetics, omics and breeding"/>
                  <w:listItem w:displayText="4.05.01 Consumer sciences" w:value="4.05.01 Consumer sciences"/>
                  <w:listItem w:displayText="4.05.02 Food chemistry and physics" w:value="4.05.02 Food chemistry and physics"/>
                  <w:listItem w:displayText="4.05.03 Food microbiology" w:value="4.05.03 Food microbiology"/>
                  <w:listItem w:displayText="4.05.04 Food processing and engineering" w:value="4.05.04 Food processing and engineering"/>
                  <w:listItem w:displayText="4.05.05 Food quality and design" w:value="4.05.05 Food quality and design"/>
                  <w:listItem w:displayText="4.05.06 Human nutrition" w:value="4.05.06 Human nutrition"/>
                  <w:listItem w:displayText="5.01.01 Clinical Psychology" w:value="5.01.01 Clinical Psychology"/>
                  <w:listItem w:displayText="5.01.02 Biological and medical psychology (social sciences)" w:value="5.01.02 Biological and medical psychology (social sciences)"/>
                  <w:listItem w:displayText="5.01.03 Developmental and Lifespan Psychology" w:value="5.01.03 Developmental and Lifespan Psychology"/>
                  <w:listItem w:displayText="5.01.04 Psychonomics and cognitive psychology" w:value="5.01.04 Psychonomics and cognitive psychology"/>
                  <w:listItem w:displayText="5.01.05 Social and Organizational Psychology" w:value="5.01.05 Social and Organizational Psychology"/>
                  <w:listItem w:displayText="5.01.06 Psychometrics" w:value="5.01.06 Psychometrics"/>
                  <w:listItem w:displayText="5.02.01 Micro-economics" w:value="5.02.01 Micro-economics"/>
                  <w:listItem w:displayText="5.02.02 Macro-economcs" w:value="5.02.02 Macro-economcs"/>
                  <w:listItem w:displayText="5.02.03 Econometrics" w:value="5.02.03 Econometrics"/>
                  <w:listItem w:displayText="5.02.04 Health economics" w:value="5.02.04 Health economics"/>
                  <w:listItem w:displayText="5.02.05 HRM &amp; Organisation" w:value="5.02.05 HRM &amp; Organisation"/>
                  <w:listItem w:displayText="5.02.06 Strategy, international business, entrepreneurship &amp; innovation" w:value="5.02.06 Strategy, international business, entrepreneurship &amp; innovation"/>
                  <w:listItem w:displayText="5.02.07 Marketing" w:value="5.02.07 Marketing"/>
                  <w:listItem w:displayText="5.02.08 Finance &amp; accounting" w:value="5.02.08 Finance &amp; accounting"/>
                  <w:listItem w:displayText="5.02.09 Operations management &amp; information systems" w:value="5.02.09 Operations management &amp; information systems"/>
                  <w:listItem w:displayText="5.03.01 Educational sciences" w:value="5.03.01 Educational sciences"/>
                  <w:listItem w:displayText="5.03.02 Pedagogics" w:value="5.03.02 Pedagogics"/>
                  <w:listItem w:displayText="5.04.01 Sociology" w:value="5.04.01 Sociology"/>
                  <w:listItem w:displayText="5.05.01 Private Law" w:value="5.05.01 Private Law"/>
                  <w:listItem w:displayText="5.05.02 Constitutional and administrative Law" w:value="5.05.02 Constitutional and administrative Law"/>
                  <w:listItem w:displayText="5.05.03 International and European law" w:value="5.05.03 International and European law"/>
                  <w:listItem w:displayText="5.05.04 Criminal law" w:value="5.05.04 Criminal law"/>
                  <w:listItem w:displayText="5.05.05 Health law" w:value="5.05.05 Health law"/>
                  <w:listItem w:displayText="5.06.01 Public Administration" w:value="5.06.01 Public Administration"/>
                  <w:listItem w:displayText="5.06.02 Comparative political science" w:value="5.06.02 Comparative political science"/>
                  <w:listItem w:displayText="5.06.03 International Relations" w:value="5.06.03 International Relations"/>
                  <w:listItem w:displayText="5.06.04 (Peace and) Conflict Studies" w:value="5.06.04 (Peace and) Conflict Studies"/>
                  <w:listItem w:displayText="5.06.05 European Studies" w:value="5.06.05 European Studies"/>
                  <w:listItem w:displayText="5.06.06 Political Theory" w:value="5.06.06 Political Theory"/>
                  <w:listItem w:displayText="5.07.01 Geography" w:value="5.07.01 Geography"/>
                  <w:listItem w:displayText="5.07.02 Planning" w:value="5.07.02 Planning"/>
                  <w:listItem w:displayText="5.08.01 Interpersonal communication" w:value="5.08.01 Interpersonal communication"/>
                  <w:listItem w:displayText="5.08.02 Mass communication and business communication" w:value="5.08.02 Mass communication and business communication"/>
                  <w:listItem w:displayText="5.08.03 Computer-mediated communication" w:value="5.08.03 Computer-mediated communication"/>
                  <w:listItem w:displayText="5.08.04 Human-machine communication" w:value="5.08.04 Human-machine communication"/>
                  <w:listItem w:displayText="5.08.05 Media studies" w:value="5.08.05 Media studies"/>
                  <w:listItem w:displayText="5.09.01 Criminology" w:value="5.09.01 Criminology"/>
                  <w:listItem w:displayText="5.09.02 Cultural anthropology" w:value="5.09.02 Cultural anthropology"/>
                  <w:listItem w:displayText="5.09.03 Demography" w:value="5.09.03 Demography"/>
                  <w:listItem w:displayText="5.09.04 Environmental science (social sciences)" w:value="5.09.04 Environmental science (social sciences)"/>
                  <w:listItem w:displayText="5.09.05 Design studies (social sciences)" w:value="5.09.05 Design studies (social sciences)"/>
                  <w:listItem w:displayText="5.09.06 Development studies" w:value="5.09.06 Development studies"/>
                  <w:listItem w:displayText="5.09.07 Social Data Science" w:value="5.09.07 Social Data Science"/>
                  <w:listItem w:displayText="6.01.01 Archaeology, Prehistory and earliest history" w:value="6.01.01 Archaeology, Prehistory and earliest history"/>
                  <w:listItem w:displayText="6.01.02 Ancient history" w:value="6.01.02 Ancient history"/>
                  <w:listItem w:displayText="6.01.03 Medieval history" w:value="6.01.03 Medieval history"/>
                  <w:listItem w:displayText="6.01.04 Early modern history" w:value="6.01.04 Early modern history"/>
                  <w:listItem w:displayText="6.01.05 Modern and contemporary history" w:value="6.01.05 Modern and contemporary history"/>
                  <w:listItem w:displayText="6.01.06 Social and economic history" w:value="6.01.06 Social and economic history"/>
                  <w:listItem w:displayText="6.01.07 World history" w:value="6.01.07 World history"/>
                  <w:listItem w:displayText="6.01.08 History of Science" w:value="6.01.08 History of Science"/>
                  <w:listItem w:displayText="6.02.01 Phonetics and phonology" w:value="6.02.01 Phonetics and phonology"/>
                  <w:listItem w:displayText="6.02.02 Theoretical linguistics" w:value="6.02.02 Theoretical linguistics"/>
                  <w:listItem w:displayText="6.02.03 Dialectology, linguistic geography, sociolinguistic" w:value="6.02.03 Dialectology, linguistic geography, sociolinguistic"/>
                  <w:listItem w:displayText="6.02.04 Psycholinguistics and neurolinguistics, language acquisition" w:value="6.02.04 Psycholinguistics and neurolinguistics, language acquisition"/>
                  <w:listItem w:displayText="6.02.05 Computational linguistics" w:value="6.02.05 Computational linguistics"/>
                  <w:listItem w:displayText="6.02.06 Literary studies" w:value="6.02.06 Literary studies"/>
                  <w:listItem w:displayText="6.03.01 Theoretical philosophy" w:value="6.03.01 Theoretical philosophy"/>
                  <w:listItem w:displayText="6.03.02 Practical philosophy" w:value="6.03.02 Practical philosophy"/>
                  <w:listItem w:displayText="6.03.03 History of philosophy" w:value="6.03.03 History of philosophy"/>
                  <w:listItem w:displayText="6.03.04 Religious studies" w:value="6.03.04 Religious studies"/>
                  <w:listItem w:displayText="6.03.05 Theology" w:value="6.03.05 Theology"/>
                  <w:listItem w:displayText="6.04.01 Art and architecture" w:value="6.04.01 Art and architecture"/>
                  <w:listItem w:displayText="6.04.02 Music, theatre, performing arts" w:value="6.04.02 Music, theatre, performing arts"/>
                  <w:listItem w:displayText="6.05.01 Gender studies" w:value="6.05.01 Gender studies"/>
                  <w:listItem w:displayText="6.05.02 Creative industry" w:value="6.05.02 Creative industry"/>
                  <w:listItem w:displayText="6.05.03 Heritage studies" w:value="6.05.03 Heritage studies"/>
                </w:dropDownList>
              </w:sdtPr>
              <w:sdtEndPr/>
              <w:sdtContent>
                <w:r>
                  <w:rPr>
                    <w:rFonts w:cstheme="minorHAnsi"/>
                    <w:lang w:val="en-GB"/>
                  </w:rPr>
                  <w:t>Choose a fourth field of research</w:t>
                </w:r>
              </w:sdtContent>
            </w:sdt>
          </w:p>
        </w:tc>
      </w:tr>
    </w:tbl>
    <w:p w14:paraId="03A75172"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36"/>
          <w:szCs w:val="32"/>
          <w:u w:color="808080"/>
          <w:lang w:val="en-GB" w:eastAsia="nl-NL"/>
        </w:rPr>
      </w:pPr>
      <w:r w:rsidRPr="0084681E">
        <w:rPr>
          <w:lang w:val="en-US"/>
        </w:rPr>
        <w:br w:type="page"/>
      </w:r>
    </w:p>
    <w:p w14:paraId="44EC27E1" w14:textId="77777777" w:rsidR="00BF1D65" w:rsidRDefault="006634C2">
      <w:pPr>
        <w:pStyle w:val="KopVraagcategorie"/>
        <w:spacing w:before="0"/>
        <w:rPr>
          <w:rFonts w:eastAsia="Times New Roman"/>
          <w:lang w:eastAsia="nl-NL"/>
        </w:rPr>
      </w:pPr>
      <w:r>
        <w:rPr>
          <w:rFonts w:eastAsia="Times New Roman"/>
          <w:color w:val="18657C"/>
          <w:lang w:eastAsia="nl-NL"/>
        </w:rPr>
        <w:lastRenderedPageBreak/>
        <w:t>2.</w:t>
      </w:r>
      <w:r>
        <w:rPr>
          <w:rFonts w:eastAsia="Times New Roman"/>
          <w:color w:val="18657C"/>
          <w:lang w:eastAsia="nl-NL"/>
        </w:rPr>
        <w:tab/>
        <w:t>Evidence-based curriculum vitae</w:t>
      </w:r>
    </w:p>
    <w:p w14:paraId="32C2B5AF" w14:textId="77777777" w:rsidR="00BF1D65" w:rsidRDefault="006634C2">
      <w:pPr>
        <w:pStyle w:val="ExplanatoryNotes"/>
      </w:pPr>
      <w:r>
        <w:rPr>
          <w:rFonts w:ascii="Wingdings" w:eastAsia="Wingdings" w:hAnsi="Wingdings" w:cs="Wingdings"/>
        </w:rPr>
        <w:sym w:font="Wingdings" w:char="F0DF"/>
      </w:r>
      <w:r>
        <w:t xml:space="preserve"> Expand for explanatory notes on section 2 </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B11D322" w14:textId="77777777">
        <w:tc>
          <w:tcPr>
            <w:tcW w:w="9062" w:type="dxa"/>
            <w:tcBorders>
              <w:top w:val="nil"/>
              <w:left w:val="nil"/>
              <w:bottom w:val="nil"/>
              <w:right w:val="nil"/>
            </w:tcBorders>
            <w:shd w:val="clear" w:color="auto" w:fill="F2F2F2" w:themeFill="background1" w:themeFillShade="F2"/>
          </w:tcPr>
          <w:p w14:paraId="72C0D755" w14:textId="77777777" w:rsidR="00BF1D65" w:rsidRDefault="006634C2">
            <w:pPr>
              <w:pStyle w:val="Explanatorynotestitel"/>
              <w:rPr>
                <w:lang w:val="en-GB"/>
              </w:rPr>
            </w:pPr>
            <w:r>
              <w:rPr>
                <w:lang w:val="en-GB"/>
              </w:rPr>
              <w:t>Explanatory notes: 2. Evidence-based curriculum vitae</w:t>
            </w:r>
          </w:p>
        </w:tc>
      </w:tr>
      <w:tr w:rsidR="00BF1D65" w:rsidRPr="004F4E48" w14:paraId="33D1CD84" w14:textId="77777777">
        <w:trPr>
          <w:trHeight w:val="25"/>
        </w:trPr>
        <w:tc>
          <w:tcPr>
            <w:tcW w:w="9062" w:type="dxa"/>
            <w:tcBorders>
              <w:top w:val="nil"/>
              <w:left w:val="nil"/>
              <w:bottom w:val="nil"/>
              <w:right w:val="nil"/>
            </w:tcBorders>
            <w:shd w:val="clear" w:color="auto" w:fill="F2F2F2" w:themeFill="background1" w:themeFillShade="F2"/>
          </w:tcPr>
          <w:p w14:paraId="25DDB7EA" w14:textId="77777777" w:rsidR="00BF1D65" w:rsidRDefault="006634C2">
            <w:pPr>
              <w:pStyle w:val="Explanatorynotesbody"/>
              <w:widowControl w:val="0"/>
              <w:rPr>
                <w:b/>
                <w:bCs/>
                <w:lang w:val="en-GB"/>
              </w:rPr>
            </w:pPr>
            <w:r>
              <w:rPr>
                <w:b/>
                <w:bCs/>
                <w:lang w:val="en-GB"/>
              </w:rPr>
              <w:t>Why do we ask for an evidence-based curriculum vitae?</w:t>
            </w:r>
          </w:p>
          <w:p w14:paraId="45E54986" w14:textId="77777777" w:rsidR="00BF1D65" w:rsidRDefault="00BF1D65">
            <w:pPr>
              <w:pStyle w:val="Explanatorynotesbody"/>
              <w:widowControl w:val="0"/>
              <w:rPr>
                <w:lang w:val="en-GB"/>
              </w:rPr>
            </w:pPr>
          </w:p>
          <w:p w14:paraId="08427865" w14:textId="77777777" w:rsidR="00BF1D65" w:rsidRDefault="006634C2">
            <w:pPr>
              <w:pStyle w:val="Explanatorynotesbody"/>
              <w:widowControl w:val="0"/>
              <w:rPr>
                <w:lang w:val="en-GB"/>
              </w:rPr>
            </w:pPr>
            <w:r>
              <w:rPr>
                <w:lang w:val="en-GB"/>
              </w:rPr>
              <w:t xml:space="preserve">NWO asks for an evidence-based CV to assess the full range of individual researchers’ scientific results and qualifications. This is important as each researcher is unique, has </w:t>
            </w:r>
            <w:proofErr w:type="gramStart"/>
            <w:r>
              <w:rPr>
                <w:lang w:val="en-GB"/>
              </w:rPr>
              <w:t>particular academic</w:t>
            </w:r>
            <w:proofErr w:type="gramEnd"/>
            <w:r>
              <w:rPr>
                <w:lang w:val="en-GB"/>
              </w:rPr>
              <w:t xml:space="preserve"> qualities and excels in their own way. NWO aims to recognise and reward researchers for their specific qualities and merits within carefully formulated criteria.</w:t>
            </w:r>
          </w:p>
          <w:p w14:paraId="79115E94" w14:textId="77777777" w:rsidR="00BF1D65" w:rsidRDefault="00BF1D65">
            <w:pPr>
              <w:pStyle w:val="Explanatorynotesbody"/>
              <w:widowControl w:val="0"/>
              <w:rPr>
                <w:lang w:val="en-GB"/>
              </w:rPr>
            </w:pPr>
          </w:p>
          <w:p w14:paraId="2A665432" w14:textId="77777777" w:rsidR="00BF1D65" w:rsidRDefault="006634C2">
            <w:pPr>
              <w:pStyle w:val="Explanatorynotesbody"/>
              <w:widowControl w:val="0"/>
              <w:rPr>
                <w:lang w:val="en-GB"/>
              </w:rPr>
            </w:pPr>
            <w:r>
              <w:rPr>
                <w:lang w:val="en-GB"/>
              </w:rPr>
              <w:t xml:space="preserve">The evidence-based CV was developed according to the principles of the </w:t>
            </w:r>
            <w:hyperlink r:id="rId20">
              <w:r w:rsidR="00BF1D65">
                <w:rPr>
                  <w:rStyle w:val="Hyperlink"/>
                  <w:lang w:val="en-GB"/>
                </w:rPr>
                <w:t>National Recognition &amp; Rewards program</w:t>
              </w:r>
            </w:hyperlink>
            <w:r>
              <w:rPr>
                <w:rStyle w:val="Hyperlink"/>
                <w:lang w:val="en-GB"/>
              </w:rPr>
              <w:t>me</w:t>
            </w:r>
            <w:r>
              <w:rPr>
                <w:lang w:val="en-GB"/>
              </w:rPr>
              <w:t xml:space="preserve">, and the </w:t>
            </w:r>
            <w:hyperlink r:id="rId21">
              <w:r w:rsidR="00BF1D65">
                <w:rPr>
                  <w:rStyle w:val="Hyperlink"/>
                  <w:lang w:val="en-GB"/>
                </w:rPr>
                <w:t>DORA</w:t>
              </w:r>
            </w:hyperlink>
            <w:r>
              <w:rPr>
                <w:rStyle w:val="Hyperlink"/>
                <w:u w:val="none"/>
              </w:rPr>
              <w:t xml:space="preserve"> </w:t>
            </w:r>
            <w:r>
              <w:t xml:space="preserve">initiative. This has resulted in a more </w:t>
            </w:r>
            <w:r>
              <w:rPr>
                <w:b/>
                <w:bCs/>
              </w:rPr>
              <w:t>qualitative assessment</w:t>
            </w:r>
            <w:r>
              <w:t xml:space="preserve"> of applicants, a </w:t>
            </w:r>
            <w:r>
              <w:rPr>
                <w:lang w:val="en-GB"/>
              </w:rPr>
              <w:t xml:space="preserve">reduction of the uncritical use of bibliometric indicators, and ongoing efforts to eliminate bias in the assessment of research and researchers. </w:t>
            </w:r>
          </w:p>
          <w:p w14:paraId="32B8C287" w14:textId="77777777" w:rsidR="00BF1D65" w:rsidRDefault="00BF1D65">
            <w:pPr>
              <w:pStyle w:val="Explanatorynotesbody"/>
              <w:widowControl w:val="0"/>
              <w:rPr>
                <w:lang w:val="en-GB"/>
              </w:rPr>
            </w:pPr>
          </w:p>
          <w:p w14:paraId="750B9001" w14:textId="77777777" w:rsidR="00BF1D65" w:rsidRDefault="006634C2">
            <w:pPr>
              <w:widowControl w:val="0"/>
              <w:textAlignment w:val="baseline"/>
              <w:rPr>
                <w:rFonts w:eastAsia="Times New Roman" w:cs="Times New Roman"/>
                <w:lang w:val="en-US"/>
              </w:rPr>
            </w:pPr>
            <w:r>
              <w:rPr>
                <w:rFonts w:eastAsia="Times New Roman" w:cs="Times New Roman"/>
              </w:rPr>
              <w:t xml:space="preserve">Applicants are therefore required to </w:t>
            </w:r>
            <w:r>
              <w:rPr>
                <w:rFonts w:eastAsia="Times New Roman" w:cs="Times New Roman"/>
                <w:b/>
                <w:bCs/>
              </w:rPr>
              <w:t>describe</w:t>
            </w:r>
            <w:r>
              <w:rPr>
                <w:rFonts w:eastAsia="Times New Roman" w:cs="Times New Roman"/>
              </w:rPr>
              <w:t xml:space="preserve"> and </w:t>
            </w:r>
            <w:r>
              <w:rPr>
                <w:rFonts w:eastAsia="Times New Roman" w:cs="Times New Roman"/>
                <w:b/>
                <w:bCs/>
              </w:rPr>
              <w:t>substantiate</w:t>
            </w:r>
            <w:r>
              <w:rPr>
                <w:rFonts w:eastAsia="Times New Roman" w:cs="Times New Roman"/>
              </w:rPr>
              <w:t xml:space="preserve"> among other things: their academic abilities and achievements, how these excel beyond the average, and why they are relevant to the research idea. In other words, the </w:t>
            </w:r>
            <w:r>
              <w:rPr>
                <w:rFonts w:eastAsia="Times New Roman" w:cs="Times New Roman"/>
                <w:i/>
                <w:iCs/>
              </w:rPr>
              <w:t>why</w:t>
            </w:r>
            <w:r>
              <w:rPr>
                <w:rFonts w:eastAsia="Times New Roman" w:cs="Times New Roman"/>
              </w:rPr>
              <w:t xml:space="preserve"> is just as important as the </w:t>
            </w:r>
            <w:r>
              <w:rPr>
                <w:rFonts w:eastAsia="Times New Roman" w:cs="Times New Roman"/>
                <w:i/>
                <w:iCs/>
              </w:rPr>
              <w:t>what</w:t>
            </w:r>
            <w:r>
              <w:rPr>
                <w:rFonts w:eastAsia="Times New Roman" w:cs="Times New Roman"/>
              </w:rPr>
              <w:t xml:space="preserve">. In addition, there is a limit of 10 key outputs and applicants </w:t>
            </w:r>
            <w:proofErr w:type="gramStart"/>
            <w:r>
              <w:rPr>
                <w:rFonts w:eastAsia="Times New Roman" w:cs="Times New Roman"/>
              </w:rPr>
              <w:t>have to</w:t>
            </w:r>
            <w:proofErr w:type="gramEnd"/>
            <w:r>
              <w:rPr>
                <w:rFonts w:eastAsia="Times New Roman" w:cs="Times New Roman"/>
              </w:rPr>
              <w:t xml:space="preserve"> demonstrate the relevance and quality of both the academic profile and the key outputs. This ensures that applicants are assessed on their individual qualities and merits instead of on indirect measures of quality.</w:t>
            </w:r>
          </w:p>
          <w:p w14:paraId="57A063D5" w14:textId="77777777" w:rsidR="00BF1D65" w:rsidRDefault="00BF1D65">
            <w:pPr>
              <w:widowControl w:val="0"/>
              <w:textAlignment w:val="baseline"/>
              <w:rPr>
                <w:rFonts w:eastAsia="Times New Roman" w:cs="Times New Roman"/>
                <w:lang w:val="en-US"/>
              </w:rPr>
            </w:pPr>
          </w:p>
          <w:p w14:paraId="3F22CAC1" w14:textId="77777777" w:rsidR="00BF1D65" w:rsidRDefault="006634C2">
            <w:pPr>
              <w:pStyle w:val="Explanatorynotesbody"/>
              <w:widowControl w:val="0"/>
              <w:rPr>
                <w:lang w:val="en-GB"/>
              </w:rPr>
            </w:pPr>
            <w:r>
              <w:rPr>
                <w:lang w:val="en-GB"/>
              </w:rPr>
              <w:t xml:space="preserve">NWO is aware that it can be challenging to write and evaluate an evidence-based CV and therefore provides instructions for both applicants and committee members. These instructions are designed to support everyone working with the evidence-based CV format </w:t>
            </w:r>
            <w:proofErr w:type="gramStart"/>
            <w:r>
              <w:rPr>
                <w:lang w:val="en-GB"/>
              </w:rPr>
              <w:t>in order to</w:t>
            </w:r>
            <w:proofErr w:type="gramEnd"/>
            <w:r>
              <w:rPr>
                <w:lang w:val="en-GB"/>
              </w:rPr>
              <w:t xml:space="preserve"> facilitate qualitative assessment of each applicant.</w:t>
            </w:r>
          </w:p>
          <w:p w14:paraId="34C928ED" w14:textId="77777777" w:rsidR="00BF1D65" w:rsidRDefault="00BF1D65">
            <w:pPr>
              <w:pStyle w:val="Explanatorynotesbody"/>
              <w:widowControl w:val="0"/>
              <w:rPr>
                <w:lang w:val="en-GB"/>
              </w:rPr>
            </w:pPr>
          </w:p>
          <w:p w14:paraId="2433EBA2" w14:textId="77777777" w:rsidR="00BF1D65" w:rsidRDefault="006634C2">
            <w:pPr>
              <w:pStyle w:val="Explanatorynotesbody"/>
              <w:widowControl w:val="0"/>
              <w:rPr>
                <w:b/>
                <w:bCs/>
                <w:lang w:val="en-GB"/>
              </w:rPr>
            </w:pPr>
            <w:r>
              <w:rPr>
                <w:b/>
                <w:bCs/>
                <w:lang w:val="en-GB"/>
              </w:rPr>
              <w:t>Committee assessment</w:t>
            </w:r>
          </w:p>
          <w:p w14:paraId="76E37007" w14:textId="77777777" w:rsidR="00BF1D65" w:rsidRDefault="006634C2">
            <w:pPr>
              <w:pStyle w:val="Explanatorynotesbody"/>
              <w:widowControl w:val="0"/>
              <w:rPr>
                <w:lang w:val="en-GB"/>
              </w:rPr>
            </w:pPr>
            <w:r>
              <w:rPr>
                <w:lang w:val="en-GB"/>
              </w:rPr>
              <w:t xml:space="preserve">The evidence-based CV is assessed by a </w:t>
            </w:r>
            <w:r>
              <w:rPr>
                <w:b/>
                <w:bCs/>
                <w:lang w:val="en-GB"/>
              </w:rPr>
              <w:t>broad</w:t>
            </w:r>
            <w:r>
              <w:rPr>
                <w:lang w:val="en-GB"/>
              </w:rPr>
              <w:t xml:space="preserve"> scientific committee from the corresponding NWO domain. The academic profile and key output sections must therefore be clear and comprehensible for all assessment committee members.</w:t>
            </w:r>
          </w:p>
          <w:p w14:paraId="0E4DB601" w14:textId="77777777" w:rsidR="00BF1D65" w:rsidRDefault="00BF1D65">
            <w:pPr>
              <w:pStyle w:val="Explanatorynotesbody"/>
              <w:widowControl w:val="0"/>
              <w:rPr>
                <w:b/>
                <w:bCs/>
                <w:lang w:val="en-GB"/>
              </w:rPr>
            </w:pPr>
          </w:p>
          <w:p w14:paraId="564C08C6" w14:textId="77777777" w:rsidR="00BF1D65" w:rsidRDefault="006634C2">
            <w:pPr>
              <w:pStyle w:val="Explanatorynotesbody"/>
              <w:widowControl w:val="0"/>
              <w:rPr>
                <w:i/>
                <w:iCs/>
                <w:lang w:val="en-GB"/>
              </w:rPr>
            </w:pPr>
            <w:r>
              <w:rPr>
                <w:i/>
                <w:iCs/>
                <w:lang w:val="en-GB"/>
              </w:rPr>
              <w:t>How will the committee assess the evidence-based CV?</w:t>
            </w:r>
          </w:p>
          <w:p w14:paraId="3DF9678D" w14:textId="77777777" w:rsidR="00BF1D65" w:rsidRDefault="006634C2">
            <w:pPr>
              <w:pStyle w:val="Explanatorynotesbody"/>
              <w:widowControl w:val="0"/>
              <w:rPr>
                <w:lang w:val="en-GB"/>
              </w:rPr>
            </w:pPr>
            <w:r>
              <w:rPr>
                <w:lang w:val="en-GB"/>
              </w:rPr>
              <w:t>The committee uses the following guidelines to assess the evidence-based CV, in line with DORA and the National Recognition &amp; Reward principles:</w:t>
            </w:r>
          </w:p>
          <w:p w14:paraId="24065AF9" w14:textId="77777777" w:rsidR="00BF1D65" w:rsidRDefault="006634C2">
            <w:pPr>
              <w:pStyle w:val="Explanatorynotesbody"/>
              <w:numPr>
                <w:ilvl w:val="0"/>
                <w:numId w:val="6"/>
              </w:numPr>
              <w:rPr>
                <w:lang w:val="en-GB"/>
              </w:rPr>
            </w:pPr>
            <w:r>
              <w:rPr>
                <w:lang w:val="en-GB"/>
              </w:rPr>
              <w:t xml:space="preserve">How does the applicant substantiate claims they make? The applicant’s qualities and how these qualities are substantiated are at the core of the evidence-based CV. Applicants </w:t>
            </w:r>
            <w:proofErr w:type="gramStart"/>
            <w:r>
              <w:rPr>
                <w:lang w:val="en-GB"/>
              </w:rPr>
              <w:t>have to</w:t>
            </w:r>
            <w:proofErr w:type="gramEnd"/>
            <w:r>
              <w:rPr>
                <w:lang w:val="en-GB"/>
              </w:rPr>
              <w:t xml:space="preserve"> explain </w:t>
            </w:r>
            <w:r>
              <w:rPr>
                <w:b/>
                <w:bCs/>
                <w:lang w:val="en-GB"/>
              </w:rPr>
              <w:t>why</w:t>
            </w:r>
            <w:r>
              <w:rPr>
                <w:lang w:val="en-GB"/>
              </w:rPr>
              <w:t xml:space="preserve"> the stated milestones are important for their career. It is not sufficient for applicants to solely mention what they have achieved. The committee is instructed not to include any unsubstantiated claims in their assessment. </w:t>
            </w:r>
          </w:p>
          <w:p w14:paraId="22DCD8A0" w14:textId="77777777" w:rsidR="00BF1D65" w:rsidRDefault="006634C2">
            <w:pPr>
              <w:pStyle w:val="Explanatorynotesbody"/>
              <w:numPr>
                <w:ilvl w:val="0"/>
                <w:numId w:val="6"/>
              </w:numPr>
              <w:rPr>
                <w:lang w:val="en-GB"/>
              </w:rPr>
            </w:pPr>
            <w:r>
              <w:rPr>
                <w:lang w:val="en-GB"/>
              </w:rPr>
              <w:t>T</w:t>
            </w:r>
            <w:r>
              <w:rPr>
                <w:lang w:val="en-GB"/>
              </w:rPr>
              <w:t>he committee is instructed to evaluate the content of the pre-proposal, not the writing skills.</w:t>
            </w:r>
          </w:p>
          <w:p w14:paraId="011B5BE8" w14:textId="77777777" w:rsidR="00BF1D65" w:rsidRDefault="006634C2">
            <w:pPr>
              <w:pStyle w:val="Explanatorynotesbody"/>
              <w:numPr>
                <w:ilvl w:val="0"/>
                <w:numId w:val="6"/>
              </w:numPr>
              <w:rPr>
                <w:lang w:val="en-GB"/>
              </w:rPr>
            </w:pPr>
            <w:r>
              <w:rPr>
                <w:lang w:val="en-GB"/>
              </w:rPr>
              <w:t xml:space="preserve">The contributions of each committee member carry equal weight, regardless of individual expertise. </w:t>
            </w:r>
          </w:p>
          <w:p w14:paraId="11A18F27" w14:textId="77777777" w:rsidR="00BF1D65" w:rsidRDefault="006634C2">
            <w:pPr>
              <w:pStyle w:val="Explanatorynotesbody"/>
              <w:numPr>
                <w:ilvl w:val="0"/>
                <w:numId w:val="6"/>
              </w:numPr>
              <w:rPr>
                <w:b/>
                <w:bCs/>
                <w:lang w:val="en-GB"/>
              </w:rPr>
            </w:pPr>
            <w:r>
              <w:rPr>
                <w:lang w:val="en-GB"/>
              </w:rPr>
              <w:t xml:space="preserve">The committee will assess each pre-proposal in the same way, following the guidelines for inclusive assessment: </w:t>
            </w:r>
            <w:hyperlink r:id="rId22">
              <w:r w:rsidR="00BF1D65">
                <w:rPr>
                  <w:rStyle w:val="Hyperlink"/>
                  <w:lang w:val="en-GB"/>
                </w:rPr>
                <w:t>https://www.nwo.nl/sites/nwo/files/media-files/NWO-handout-inclusive-assessment-tools-for-written-assessments.pdf</w:t>
              </w:r>
            </w:hyperlink>
          </w:p>
          <w:p w14:paraId="7DFD83A9" w14:textId="77777777" w:rsidR="00BF1D65" w:rsidRDefault="00BF1D65">
            <w:pPr>
              <w:pStyle w:val="Explanatorynotesbody"/>
              <w:widowControl w:val="0"/>
              <w:rPr>
                <w:b/>
                <w:bCs/>
                <w:lang w:val="en-GB"/>
              </w:rPr>
            </w:pPr>
          </w:p>
          <w:p w14:paraId="01B0F474" w14:textId="77777777" w:rsidR="00BF1D65" w:rsidRDefault="006634C2">
            <w:pPr>
              <w:pStyle w:val="Explanatorynotesbody"/>
              <w:widowControl w:val="0"/>
              <w:rPr>
                <w:i/>
                <w:iCs/>
              </w:rPr>
            </w:pPr>
            <w:r>
              <w:rPr>
                <w:i/>
                <w:iCs/>
              </w:rPr>
              <w:t>What does the committee assess?</w:t>
            </w:r>
          </w:p>
          <w:p w14:paraId="7C9EC05B" w14:textId="77777777" w:rsidR="00BF1D65" w:rsidRDefault="006634C2">
            <w:pPr>
              <w:pStyle w:val="Explanatorynotesbody"/>
              <w:widowControl w:val="0"/>
            </w:pPr>
            <w:r>
              <w:t xml:space="preserve">The evidence-based CV (sections 2a and 2b) is used to assess the ‘Quality of the </w:t>
            </w:r>
            <w:proofErr w:type="gramStart"/>
            <w:r>
              <w:t>researcher’</w:t>
            </w:r>
            <w:proofErr w:type="gramEnd"/>
            <w:r>
              <w:t xml:space="preserve"> criterion. This consists of the following elements: </w:t>
            </w:r>
          </w:p>
          <w:p w14:paraId="7146686E" w14:textId="77777777" w:rsidR="00BF1D65" w:rsidRDefault="00BF1D65">
            <w:pPr>
              <w:pStyle w:val="Explanatorynotesbody"/>
              <w:widowControl w:val="0"/>
              <w:tabs>
                <w:tab w:val="clear" w:pos="680"/>
                <w:tab w:val="left" w:pos="705"/>
              </w:tabs>
              <w:rPr>
                <w:color w:val="000000" w:themeColor="text1"/>
                <w:lang w:val="en-GB"/>
              </w:rPr>
            </w:pPr>
          </w:p>
          <w:p w14:paraId="3521412B" w14:textId="77777777" w:rsidR="00BF1D65" w:rsidRDefault="006634C2">
            <w:pPr>
              <w:pStyle w:val="Explanatorynotesbody"/>
              <w:widowControl w:val="0"/>
              <w:numPr>
                <w:ilvl w:val="0"/>
                <w:numId w:val="6"/>
              </w:numPr>
              <w:tabs>
                <w:tab w:val="clear" w:pos="680"/>
                <w:tab w:val="left" w:pos="705"/>
              </w:tabs>
              <w:rPr>
                <w:color w:val="000000" w:themeColor="text1"/>
                <w:lang w:val="en-GB"/>
              </w:rPr>
            </w:pPr>
            <w:r>
              <w:rPr>
                <w:color w:val="000000" w:themeColor="text1"/>
                <w:lang w:val="en-GB"/>
              </w:rPr>
              <w:t xml:space="preserve">Whether the researcher fits in the target group*: is the researcher in transition to leadership, i.e. are they ready to establish a research group or expand a recent research group, and to what extent will the Vidi contribute to the researcher's leadership development? </w:t>
            </w:r>
          </w:p>
          <w:p w14:paraId="57CDD62D"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lastRenderedPageBreak/>
              <w:t xml:space="preserve">The extent to which the researcher’s qualities clearly exceed what is customary within the international peer group, as shown in the cv, by the quality and impact of the key output, and by other academic </w:t>
            </w:r>
            <w:proofErr w:type="gramStart"/>
            <w:r>
              <w:rPr>
                <w:color w:val="000000" w:themeColor="text1"/>
                <w:lang w:val="en-GB"/>
              </w:rPr>
              <w:t>achievements.*</w:t>
            </w:r>
            <w:proofErr w:type="gramEnd"/>
            <w:r>
              <w:rPr>
                <w:color w:val="000000" w:themeColor="text1"/>
                <w:lang w:val="en-GB"/>
              </w:rPr>
              <w:t>*</w:t>
            </w:r>
          </w:p>
          <w:p w14:paraId="0E9E6819"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extent to which the researcher’s work is positioned with respect to scientific and (where possible) societal themes or questions.</w:t>
            </w:r>
          </w:p>
          <w:p w14:paraId="6E0C4233"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quality of the (inter)national network, collaborative abilities and visibility of the researcher.</w:t>
            </w:r>
          </w:p>
          <w:p w14:paraId="6754846E"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The extent to which the researcher demonstrates the capability of generating innovative ideas and independently developing these successfully.</w:t>
            </w:r>
          </w:p>
          <w:p w14:paraId="30694B00" w14:textId="77777777" w:rsidR="00BF1D65" w:rsidRDefault="006634C2">
            <w:pPr>
              <w:pStyle w:val="Explanatorynotesbody"/>
              <w:widowControl w:val="0"/>
              <w:numPr>
                <w:ilvl w:val="0"/>
                <w:numId w:val="6"/>
              </w:numPr>
              <w:tabs>
                <w:tab w:val="clear" w:pos="680"/>
                <w:tab w:val="left" w:pos="705"/>
              </w:tabs>
              <w:rPr>
                <w:color w:val="000000" w:themeColor="text1"/>
                <w:lang w:val="en-GB"/>
              </w:rPr>
            </w:pPr>
            <w:r>
              <w:rPr>
                <w:color w:val="000000" w:themeColor="text1"/>
                <w:lang w:val="en-GB"/>
              </w:rPr>
              <w:t xml:space="preserve">The extent to which researcher's approach to leadership and mentorship and plans for contributing to the development of individuals, as described in the academic profile, are appropriate; </w:t>
            </w:r>
          </w:p>
          <w:p w14:paraId="526F0D13" w14:textId="77777777" w:rsidR="00BF1D65" w:rsidRDefault="006634C2">
            <w:pPr>
              <w:pStyle w:val="Explanatorynotesbody"/>
              <w:numPr>
                <w:ilvl w:val="0"/>
                <w:numId w:val="6"/>
              </w:numPr>
              <w:tabs>
                <w:tab w:val="clear" w:pos="680"/>
                <w:tab w:val="left" w:pos="705"/>
              </w:tabs>
              <w:rPr>
                <w:color w:val="000000" w:themeColor="text1"/>
                <w:lang w:val="en-GB"/>
              </w:rPr>
            </w:pPr>
            <w:r>
              <w:rPr>
                <w:color w:val="000000" w:themeColor="text1"/>
                <w:lang w:val="en-GB"/>
              </w:rPr>
              <w:t>Whether the researcher’s key output and academic profile clearly align with the research idea, or whether the researcher presents a convincing vision of how this alignment will be achieved.</w:t>
            </w:r>
          </w:p>
          <w:p w14:paraId="09557616" w14:textId="77777777" w:rsidR="00BF1D65" w:rsidRDefault="00BF1D65">
            <w:pPr>
              <w:pStyle w:val="Explanatorynotesbody"/>
              <w:widowControl w:val="0"/>
              <w:rPr>
                <w:color w:val="000000" w:themeColor="text1"/>
                <w:lang w:val="en-GB"/>
              </w:rPr>
            </w:pPr>
          </w:p>
          <w:p w14:paraId="2E9FD7DA" w14:textId="77777777" w:rsidR="00BF1D65" w:rsidRDefault="006634C2">
            <w:pPr>
              <w:pStyle w:val="Explanatorynotesbody"/>
              <w:widowControl w:val="0"/>
              <w:rPr>
                <w:color w:val="000000" w:themeColor="text1"/>
                <w:lang w:val="en-GB"/>
              </w:rPr>
            </w:pPr>
            <w:r>
              <w:rPr>
                <w:color w:val="000000" w:themeColor="text1"/>
                <w:lang w:val="en-GB"/>
              </w:rPr>
              <w:t xml:space="preserve">*You can find more information on the Vidi target group in the call for proposals in section 2.1. </w:t>
            </w:r>
          </w:p>
          <w:p w14:paraId="45287FF7" w14:textId="32370D49" w:rsidR="00BF1D65" w:rsidRDefault="006634C2">
            <w:pPr>
              <w:pStyle w:val="Explanatorynotesbody"/>
              <w:widowControl w:val="0"/>
              <w:rPr>
                <w:lang w:val="en-GB"/>
              </w:rPr>
            </w:pPr>
            <w:r>
              <w:rPr>
                <w:color w:val="000000" w:themeColor="text1"/>
                <w:lang w:val="en-GB"/>
              </w:rPr>
              <w:t>**Examples of ‘other academic achievements’ are contributions to the development of scientific theories and methods, indications of independence, contributions to Open Science and ‘academic citizenship’</w:t>
            </w:r>
            <w:r w:rsidR="0084681E">
              <w:rPr>
                <w:color w:val="000000" w:themeColor="text1"/>
                <w:lang w:val="en-GB"/>
              </w:rPr>
              <w:t xml:space="preserve">. </w:t>
            </w:r>
            <w:r>
              <w:rPr>
                <w:color w:val="000000" w:themeColor="text1"/>
                <w:lang w:val="en-GB"/>
              </w:rPr>
              <w:t>Academic citizenship refers to responsibilities and contributions to the scientific community and a positive research culture that go beyond one’s own research and teaching. These include, but are not limited to, editorial and peer review work for journals and academic publishers, conference organisation, and participation in working groups/committees within and beyond their institution.</w:t>
            </w:r>
          </w:p>
          <w:p w14:paraId="3DC2024B" w14:textId="77777777" w:rsidR="00BF1D65" w:rsidRDefault="00BF1D65">
            <w:pPr>
              <w:pStyle w:val="Explanatorynotesbody"/>
              <w:widowControl w:val="0"/>
              <w:rPr>
                <w:lang w:val="en-GB"/>
              </w:rPr>
            </w:pPr>
          </w:p>
          <w:p w14:paraId="56DECFBC" w14:textId="77777777" w:rsidR="00BF1D65" w:rsidRDefault="006634C2">
            <w:pPr>
              <w:pStyle w:val="Explanatorynotesbody"/>
              <w:widowControl w:val="0"/>
              <w:rPr>
                <w:b/>
                <w:bCs/>
                <w:lang w:val="en-GB"/>
              </w:rPr>
            </w:pPr>
            <w:r>
              <w:rPr>
                <w:b/>
                <w:bCs/>
                <w:lang w:val="en-GB"/>
              </w:rPr>
              <w:t>Admissibility check of the evidence-based CV</w:t>
            </w:r>
          </w:p>
          <w:p w14:paraId="3CD44CFE" w14:textId="0B84DC9F" w:rsidR="00BF1D65" w:rsidRDefault="006634C2">
            <w:pPr>
              <w:pStyle w:val="Explanatorynotesbody"/>
              <w:widowControl w:val="0"/>
              <w:tabs>
                <w:tab w:val="clear" w:pos="680"/>
                <w:tab w:val="left" w:pos="705"/>
              </w:tabs>
            </w:pPr>
            <w:r>
              <w:rPr>
                <w:lang w:val="en-GB"/>
              </w:rPr>
              <w:t xml:space="preserve">To maintain a level playing field for applicants, the call for proposals sets out conditions for determining the admissibility of evidence-based CVs. These conditions are partly based on the DORA guidelines. In the list below we have indicated what information </w:t>
            </w:r>
            <w:r>
              <w:rPr>
                <w:b/>
                <w:bCs/>
                <w:color w:val="00B050"/>
                <w:lang w:val="en-GB"/>
              </w:rPr>
              <w:t>CAN</w:t>
            </w:r>
            <w:r>
              <w:rPr>
                <w:color w:val="538135" w:themeColor="accent6" w:themeShade="BF"/>
                <w:lang w:val="en-GB"/>
              </w:rPr>
              <w:t xml:space="preserve"> </w:t>
            </w:r>
            <w:r>
              <w:rPr>
                <w:lang w:val="en-GB"/>
              </w:rPr>
              <w:t xml:space="preserve">and </w:t>
            </w:r>
            <w:r>
              <w:rPr>
                <w:b/>
                <w:bCs/>
                <w:color w:val="FF0000"/>
                <w:lang w:val="en-GB"/>
              </w:rPr>
              <w:t>CANNOT</w:t>
            </w:r>
            <w:r>
              <w:rPr>
                <w:color w:val="FF0000"/>
                <w:lang w:val="en-GB"/>
              </w:rPr>
              <w:t xml:space="preserve"> </w:t>
            </w:r>
            <w:r>
              <w:rPr>
                <w:lang w:val="en-GB"/>
              </w:rPr>
              <w:t>be mentioned in an evidence-based CV.</w:t>
            </w:r>
            <w:r>
              <w:t xml:space="preserve"> Committees are instructed to disregard any output that does not meet the criteria and NWO may reques</w:t>
            </w:r>
            <w:r>
              <w:t>t proof of the status of the output</w:t>
            </w:r>
            <w:r>
              <w:t>, when needed.</w:t>
            </w:r>
          </w:p>
          <w:p w14:paraId="379A831E" w14:textId="77777777" w:rsidR="00BF1D65" w:rsidRDefault="00BF1D65">
            <w:pPr>
              <w:pStyle w:val="Explanatorynotesbody"/>
              <w:widowControl w:val="0"/>
              <w:tabs>
                <w:tab w:val="clear" w:pos="680"/>
                <w:tab w:val="left" w:pos="705"/>
              </w:tabs>
            </w:pPr>
          </w:p>
          <w:tbl>
            <w:tblPr>
              <w:tblStyle w:val="Tabelraster"/>
              <w:tblW w:w="8484" w:type="dxa"/>
              <w:tblLayout w:type="fixed"/>
              <w:tblLook w:val="04A0" w:firstRow="1" w:lastRow="0" w:firstColumn="1" w:lastColumn="0" w:noHBand="0" w:noVBand="1"/>
            </w:tblPr>
            <w:tblGrid>
              <w:gridCol w:w="1270"/>
              <w:gridCol w:w="3542"/>
              <w:gridCol w:w="3672"/>
            </w:tblGrid>
            <w:tr w:rsidR="00BF1D65" w14:paraId="326FD09D" w14:textId="77777777">
              <w:tc>
                <w:tcPr>
                  <w:tcW w:w="1270" w:type="dxa"/>
                </w:tcPr>
                <w:p w14:paraId="3DA4DD61" w14:textId="77777777" w:rsidR="00BF1D65" w:rsidRDefault="00BF1D65">
                  <w:pPr>
                    <w:pStyle w:val="Explanatorynotesbody"/>
                    <w:tabs>
                      <w:tab w:val="clear" w:pos="680"/>
                      <w:tab w:val="left" w:pos="705"/>
                    </w:tabs>
                    <w:rPr>
                      <w:lang w:val="en-GB"/>
                    </w:rPr>
                  </w:pPr>
                </w:p>
              </w:tc>
              <w:tc>
                <w:tcPr>
                  <w:tcW w:w="3542" w:type="dxa"/>
                </w:tcPr>
                <w:p w14:paraId="78CDB704" w14:textId="77777777" w:rsidR="00BF1D65" w:rsidRDefault="006634C2">
                  <w:pPr>
                    <w:pStyle w:val="Explanatorynotesbody"/>
                    <w:widowControl w:val="0"/>
                    <w:tabs>
                      <w:tab w:val="clear" w:pos="680"/>
                      <w:tab w:val="left" w:pos="705"/>
                    </w:tabs>
                    <w:rPr>
                      <w:b/>
                      <w:bCs/>
                      <w:lang w:val="en-GB"/>
                    </w:rPr>
                  </w:pPr>
                  <w:r>
                    <w:rPr>
                      <w:b/>
                      <w:bCs/>
                      <w:color w:val="00B050"/>
                      <w:lang w:val="en-GB"/>
                    </w:rPr>
                    <w:t>Allowed</w:t>
                  </w:r>
                </w:p>
              </w:tc>
              <w:tc>
                <w:tcPr>
                  <w:tcW w:w="3672" w:type="dxa"/>
                </w:tcPr>
                <w:p w14:paraId="06F2FA0F" w14:textId="77777777" w:rsidR="00BF1D65" w:rsidRDefault="006634C2">
                  <w:pPr>
                    <w:pStyle w:val="Explanatorynotesbody"/>
                    <w:widowControl w:val="0"/>
                    <w:tabs>
                      <w:tab w:val="clear" w:pos="680"/>
                      <w:tab w:val="left" w:pos="705"/>
                    </w:tabs>
                    <w:rPr>
                      <w:b/>
                      <w:bCs/>
                      <w:lang w:val="en-GB"/>
                    </w:rPr>
                  </w:pPr>
                  <w:r>
                    <w:rPr>
                      <w:b/>
                      <w:bCs/>
                      <w:color w:val="FF0000"/>
                      <w:lang w:val="en-GB"/>
                    </w:rPr>
                    <w:t>Not allowed</w:t>
                  </w:r>
                </w:p>
              </w:tc>
            </w:tr>
            <w:tr w:rsidR="00BF1D65" w:rsidRPr="004F4E48" w14:paraId="1BF2ACC0" w14:textId="77777777">
              <w:tc>
                <w:tcPr>
                  <w:tcW w:w="1270" w:type="dxa"/>
                </w:tcPr>
                <w:p w14:paraId="06A2F599" w14:textId="77777777" w:rsidR="00BF1D65" w:rsidRDefault="006634C2">
                  <w:pPr>
                    <w:pStyle w:val="Explanatorynotesbody"/>
                    <w:tabs>
                      <w:tab w:val="clear" w:pos="680"/>
                      <w:tab w:val="left" w:pos="705"/>
                    </w:tabs>
                    <w:rPr>
                      <w:b/>
                      <w:bCs/>
                      <w:lang w:val="en-GB"/>
                    </w:rPr>
                  </w:pPr>
                  <w:r>
                    <w:rPr>
                      <w:b/>
                      <w:bCs/>
                      <w:lang w:val="en-GB"/>
                    </w:rPr>
                    <w:t>Including lists</w:t>
                  </w:r>
                </w:p>
              </w:tc>
              <w:tc>
                <w:tcPr>
                  <w:tcW w:w="3542" w:type="dxa"/>
                </w:tcPr>
                <w:p w14:paraId="34B4AAE6" w14:textId="77777777" w:rsidR="00BF1D65" w:rsidRDefault="006634C2">
                  <w:pPr>
                    <w:pStyle w:val="Explanatorynotesbody"/>
                    <w:tabs>
                      <w:tab w:val="clear" w:pos="680"/>
                      <w:tab w:val="left" w:pos="705"/>
                    </w:tabs>
                    <w:rPr>
                      <w:lang w:val="en-GB"/>
                    </w:rPr>
                  </w:pPr>
                  <w:r>
                    <w:rPr>
                      <w:lang w:val="en-GB"/>
                    </w:rPr>
                    <w:t xml:space="preserve">The core is quality over quantity. Therefore, listing results obtained is allowed, in case it is explained why this is relevant for the academic profile. </w:t>
                  </w:r>
                </w:p>
              </w:tc>
              <w:tc>
                <w:tcPr>
                  <w:tcW w:w="3672" w:type="dxa"/>
                </w:tcPr>
                <w:p w14:paraId="120D1BDD" w14:textId="77777777" w:rsidR="00BF1D65" w:rsidRDefault="006634C2">
                  <w:pPr>
                    <w:pStyle w:val="Explanatorynotesbody"/>
                    <w:tabs>
                      <w:tab w:val="clear" w:pos="680"/>
                      <w:tab w:val="left" w:pos="705"/>
                    </w:tabs>
                    <w:rPr>
                      <w:lang w:val="en-GB"/>
                    </w:rPr>
                  </w:pPr>
                  <w:r>
                    <w:rPr>
                      <w:lang w:val="en-GB"/>
                    </w:rPr>
                    <w:t xml:space="preserve">Listing results without context is not allowed. </w:t>
                  </w:r>
                </w:p>
              </w:tc>
            </w:tr>
            <w:tr w:rsidR="00BF1D65" w:rsidRPr="004F4E48" w14:paraId="767E9DEF" w14:textId="77777777">
              <w:tc>
                <w:tcPr>
                  <w:tcW w:w="1270" w:type="dxa"/>
                </w:tcPr>
                <w:p w14:paraId="47DA15D2" w14:textId="77777777" w:rsidR="00BF1D65" w:rsidRDefault="006634C2">
                  <w:pPr>
                    <w:pStyle w:val="Explanatorynotesbody"/>
                    <w:tabs>
                      <w:tab w:val="clear" w:pos="680"/>
                      <w:tab w:val="left" w:pos="705"/>
                    </w:tabs>
                    <w:rPr>
                      <w:b/>
                      <w:bCs/>
                      <w:lang w:val="en-GB"/>
                    </w:rPr>
                  </w:pPr>
                  <w:r>
                    <w:rPr>
                      <w:b/>
                      <w:bCs/>
                      <w:lang w:val="en-GB"/>
                    </w:rPr>
                    <w:t>Mentioning totals</w:t>
                  </w:r>
                </w:p>
              </w:tc>
              <w:tc>
                <w:tcPr>
                  <w:tcW w:w="3542" w:type="dxa"/>
                </w:tcPr>
                <w:p w14:paraId="1483EB7D" w14:textId="77777777" w:rsidR="00BF1D65" w:rsidRDefault="006634C2">
                  <w:pPr>
                    <w:pStyle w:val="Explanatorynotesbody"/>
                    <w:tabs>
                      <w:tab w:val="clear" w:pos="680"/>
                      <w:tab w:val="left" w:pos="705"/>
                    </w:tabs>
                    <w:rPr>
                      <w:lang w:val="en-GB"/>
                    </w:rPr>
                  </w:pPr>
                  <w:r>
                    <w:rPr>
                      <w:lang w:val="en-GB"/>
                    </w:rPr>
                    <w:t>Totals with respect to supervisory activities are allowed (e.g. total number of PhDs/MScs/</w:t>
                  </w:r>
                  <w:proofErr w:type="gramStart"/>
                  <w:r>
                    <w:rPr>
                      <w:lang w:val="en-GB"/>
                    </w:rPr>
                    <w:t>Post-docs</w:t>
                  </w:r>
                  <w:proofErr w:type="gramEnd"/>
                  <w:r>
                    <w:rPr>
                      <w:lang w:val="en-GB"/>
                    </w:rPr>
                    <w:t xml:space="preserve"> supervised). </w:t>
                  </w:r>
                </w:p>
              </w:tc>
              <w:tc>
                <w:tcPr>
                  <w:tcW w:w="3672" w:type="dxa"/>
                </w:tcPr>
                <w:p w14:paraId="23EDD7DA" w14:textId="421C392A" w:rsidR="00BF1D65" w:rsidRDefault="006634C2">
                  <w:pPr>
                    <w:pStyle w:val="Explanatorynotesbody"/>
                    <w:tabs>
                      <w:tab w:val="clear" w:pos="680"/>
                      <w:tab w:val="left" w:pos="705"/>
                    </w:tabs>
                    <w:rPr>
                      <w:lang w:val="en-GB"/>
                    </w:rPr>
                  </w:pPr>
                  <w:r>
                    <w:rPr>
                      <w:lang w:val="en-GB"/>
                    </w:rPr>
                    <w:t xml:space="preserve">Totals of publications, acquired funds, grants and prizes are not allowed. </w:t>
                  </w:r>
                </w:p>
              </w:tc>
            </w:tr>
            <w:tr w:rsidR="00BF1D65" w:rsidRPr="004F4E48" w14:paraId="50B0BA5D" w14:textId="77777777">
              <w:tc>
                <w:tcPr>
                  <w:tcW w:w="1270" w:type="dxa"/>
                </w:tcPr>
                <w:p w14:paraId="727DCE8F" w14:textId="77777777" w:rsidR="00BF1D65" w:rsidRDefault="006634C2">
                  <w:pPr>
                    <w:pStyle w:val="Explanatorynotesbody"/>
                    <w:tabs>
                      <w:tab w:val="clear" w:pos="680"/>
                      <w:tab w:val="left" w:pos="705"/>
                    </w:tabs>
                    <w:rPr>
                      <w:b/>
                      <w:bCs/>
                      <w:lang w:val="en-GB"/>
                    </w:rPr>
                  </w:pPr>
                  <w:r>
                    <w:rPr>
                      <w:b/>
                      <w:bCs/>
                      <w:lang w:val="en-GB"/>
                    </w:rPr>
                    <w:t>Activities and (non-) academic output</w:t>
                  </w:r>
                </w:p>
              </w:tc>
              <w:tc>
                <w:tcPr>
                  <w:tcW w:w="3542" w:type="dxa"/>
                </w:tcPr>
                <w:p w14:paraId="5F6A4426" w14:textId="77777777" w:rsidR="00BF1D65" w:rsidRDefault="006634C2">
                  <w:pPr>
                    <w:pStyle w:val="Explanatorynotesbody"/>
                    <w:tabs>
                      <w:tab w:val="clear" w:pos="680"/>
                      <w:tab w:val="left" w:pos="705"/>
                    </w:tabs>
                    <w:rPr>
                      <w:lang w:val="en-GB"/>
                    </w:rPr>
                  </w:pPr>
                  <w:r>
                    <w:rPr>
                      <w:iCs/>
                      <w:lang w:val="en-GB"/>
                    </w:rPr>
                    <w:t xml:space="preserve">Describing academic activities and non-academic output in section 2a is allowed. Mention of academic outputs included in section 2b is also allowed, </w:t>
                  </w:r>
                  <w:proofErr w:type="gramStart"/>
                  <w:r>
                    <w:rPr>
                      <w:iCs/>
                      <w:lang w:val="en-GB"/>
                    </w:rPr>
                    <w:t>provided that</w:t>
                  </w:r>
                  <w:proofErr w:type="gramEnd"/>
                  <w:r>
                    <w:rPr>
                      <w:iCs/>
                      <w:lang w:val="en-GB"/>
                    </w:rPr>
                    <w:t xml:space="preserve"> reference is made to the specific output item as listed in 2b.</w:t>
                  </w:r>
                </w:p>
              </w:tc>
              <w:tc>
                <w:tcPr>
                  <w:tcW w:w="3672" w:type="dxa"/>
                </w:tcPr>
                <w:p w14:paraId="0AC55DEB" w14:textId="77777777" w:rsidR="00BF1D65" w:rsidRDefault="006634C2">
                  <w:pPr>
                    <w:pStyle w:val="Explanatorynotesbody"/>
                    <w:tabs>
                      <w:tab w:val="clear" w:pos="680"/>
                      <w:tab w:val="left" w:pos="705"/>
                    </w:tabs>
                    <w:rPr>
                      <w:lang w:val="en-GB"/>
                    </w:rPr>
                  </w:pPr>
                  <w:r>
                    <w:rPr>
                      <w:lang w:val="en-GB"/>
                    </w:rPr>
                    <w:t xml:space="preserve">Mentioning any other academic output that are not included in the key output is not allowed. </w:t>
                  </w:r>
                </w:p>
              </w:tc>
            </w:tr>
            <w:tr w:rsidR="00BF1D65" w:rsidRPr="004F4E48" w14:paraId="6086B0B6" w14:textId="77777777">
              <w:tc>
                <w:tcPr>
                  <w:tcW w:w="1270" w:type="dxa"/>
                </w:tcPr>
                <w:p w14:paraId="26EA7241" w14:textId="77777777" w:rsidR="00BF1D65" w:rsidRDefault="006634C2">
                  <w:pPr>
                    <w:pStyle w:val="Explanatorynotesbody"/>
                    <w:tabs>
                      <w:tab w:val="clear" w:pos="680"/>
                      <w:tab w:val="left" w:pos="705"/>
                    </w:tabs>
                    <w:rPr>
                      <w:b/>
                      <w:bCs/>
                      <w:lang w:val="en-GB"/>
                    </w:rPr>
                  </w:pPr>
                  <w:r>
                    <w:rPr>
                      <w:b/>
                      <w:bCs/>
                      <w:lang w:val="en-GB"/>
                    </w:rPr>
                    <w:t>Quality indicators</w:t>
                  </w:r>
                </w:p>
              </w:tc>
              <w:tc>
                <w:tcPr>
                  <w:tcW w:w="3542" w:type="dxa"/>
                </w:tcPr>
                <w:p w14:paraId="0B2DF3BE" w14:textId="77777777" w:rsidR="00BF1D65" w:rsidRDefault="006634C2">
                  <w:pPr>
                    <w:pStyle w:val="Explanatorynotesbody"/>
                    <w:tabs>
                      <w:tab w:val="clear" w:pos="680"/>
                      <w:tab w:val="left" w:pos="705"/>
                    </w:tabs>
                    <w:rPr>
                      <w:lang w:val="en-GB"/>
                    </w:rPr>
                  </w:pPr>
                  <w:r>
                    <w:rPr>
                      <w:lang w:val="en-GB"/>
                    </w:rPr>
                    <w:t xml:space="preserve">Quality indicators are allowed, </w:t>
                  </w:r>
                  <w:proofErr w:type="gramStart"/>
                  <w:r>
                    <w:rPr>
                      <w:lang w:val="en-GB"/>
                    </w:rPr>
                    <w:t>as long as</w:t>
                  </w:r>
                  <w:proofErr w:type="gramEnd"/>
                  <w:r>
                    <w:rPr>
                      <w:lang w:val="en-GB"/>
                    </w:rPr>
                    <w:t xml:space="preserve"> they relate to a single output item. </w:t>
                  </w:r>
                </w:p>
                <w:p w14:paraId="7CEC887A" w14:textId="77777777" w:rsidR="00BF1D65" w:rsidRDefault="00BF1D65">
                  <w:pPr>
                    <w:pStyle w:val="Explanatorynotesbody"/>
                    <w:tabs>
                      <w:tab w:val="clear" w:pos="680"/>
                      <w:tab w:val="left" w:pos="705"/>
                    </w:tabs>
                    <w:rPr>
                      <w:lang w:val="en-GB"/>
                    </w:rPr>
                  </w:pPr>
                </w:p>
                <w:p w14:paraId="193CA2F7" w14:textId="77777777" w:rsidR="00BF1D65" w:rsidRDefault="006634C2">
                  <w:pPr>
                    <w:pStyle w:val="Explanatorynotesbody"/>
                    <w:tabs>
                      <w:tab w:val="clear" w:pos="680"/>
                      <w:tab w:val="left" w:pos="705"/>
                    </w:tabs>
                    <w:rPr>
                      <w:lang w:val="en-GB"/>
                    </w:rPr>
                  </w:pPr>
                  <w:r>
                    <w:rPr>
                      <w:lang w:val="en-GB"/>
                    </w:rPr>
                    <w:t>Applicants may choose up to three quality indicators for each key output in section 2b. They are encouraged to explain every indicator, though this is not obligatory.</w:t>
                  </w:r>
                </w:p>
              </w:tc>
              <w:tc>
                <w:tcPr>
                  <w:tcW w:w="3672" w:type="dxa"/>
                </w:tcPr>
                <w:p w14:paraId="46448DE9" w14:textId="6CE0920C" w:rsidR="00BF1D65" w:rsidRPr="000E5DC4" w:rsidRDefault="006634C2">
                  <w:pPr>
                    <w:pStyle w:val="Explanatorynotesbody"/>
                    <w:tabs>
                      <w:tab w:val="clear" w:pos="680"/>
                      <w:tab w:val="left" w:pos="705"/>
                    </w:tabs>
                    <w:rPr>
                      <w:lang w:val="en-GB"/>
                    </w:rPr>
                  </w:pPr>
                  <w:r w:rsidRPr="000E5DC4">
                    <w:rPr>
                      <w:lang w:val="en-GB"/>
                    </w:rPr>
                    <w:t>With respect to journals, conferences, publishers and research institutes, use of terms indicating rank/reputation are not allowed, for example:</w:t>
                  </w:r>
                </w:p>
                <w:p w14:paraId="4F04F59E" w14:textId="77777777" w:rsidR="00BF1D65" w:rsidRPr="000E5DC4" w:rsidRDefault="006634C2">
                  <w:pPr>
                    <w:pStyle w:val="ExplanatorynotesOpsomming"/>
                    <w:spacing w:after="0"/>
                    <w:rPr>
                      <w:color w:val="44546A" w:themeColor="text2"/>
                      <w:sz w:val="19"/>
                      <w:szCs w:val="19"/>
                    </w:rPr>
                  </w:pPr>
                  <w:r w:rsidRPr="000E5DC4">
                    <w:rPr>
                      <w:color w:val="44546A" w:themeColor="text2"/>
                      <w:sz w:val="19"/>
                      <w:szCs w:val="19"/>
                    </w:rPr>
                    <w:t>Terms such as ‘top’ journal/publisher, ‘</w:t>
                  </w:r>
                  <w:proofErr w:type="gramStart"/>
                  <w:r w:rsidRPr="000E5DC4">
                    <w:rPr>
                      <w:color w:val="44546A" w:themeColor="text2"/>
                      <w:sz w:val="19"/>
                      <w:szCs w:val="19"/>
                    </w:rPr>
                    <w:t>top-tier</w:t>
                  </w:r>
                  <w:proofErr w:type="gramEnd"/>
                  <w:r w:rsidRPr="000E5DC4">
                    <w:rPr>
                      <w:color w:val="44546A" w:themeColor="text2"/>
                      <w:sz w:val="19"/>
                      <w:szCs w:val="19"/>
                    </w:rPr>
                    <w:t>’ journal, ‘prestigious’ journal/publisher, ‘leading’ journal/publisher are not allowed.</w:t>
                  </w:r>
                </w:p>
                <w:p w14:paraId="0C4F7D4D" w14:textId="77777777" w:rsidR="00BF1D65" w:rsidRPr="000E5DC4" w:rsidRDefault="006634C2">
                  <w:pPr>
                    <w:pStyle w:val="ExplanatorynotesOpsomming"/>
                    <w:spacing w:after="0"/>
                    <w:rPr>
                      <w:color w:val="44546A" w:themeColor="text2"/>
                      <w:sz w:val="19"/>
                      <w:szCs w:val="19"/>
                    </w:rPr>
                  </w:pPr>
                  <w:r w:rsidRPr="000E5DC4">
                    <w:rPr>
                      <w:color w:val="44546A" w:themeColor="text2"/>
                      <w:sz w:val="19"/>
                      <w:szCs w:val="19"/>
                    </w:rPr>
                    <w:t xml:space="preserve">h-index, G-index, i10-index, total number of citations of an author (measured over multiple publications), journal impact factor (JIF), Source Normalised Impact per Paper (SNIP), SJR, </w:t>
                  </w:r>
                  <w:proofErr w:type="spellStart"/>
                  <w:r w:rsidRPr="000E5DC4">
                    <w:rPr>
                      <w:color w:val="44546A" w:themeColor="text2"/>
                      <w:sz w:val="19"/>
                      <w:szCs w:val="19"/>
                    </w:rPr>
                    <w:t>SCImago</w:t>
                  </w:r>
                  <w:proofErr w:type="spellEnd"/>
                  <w:r w:rsidRPr="000E5DC4">
                    <w:rPr>
                      <w:color w:val="44546A" w:themeColor="text2"/>
                      <w:sz w:val="19"/>
                      <w:szCs w:val="19"/>
                    </w:rPr>
                    <w:t xml:space="preserve"> Journal Rank, Q1, acceptance rates, Scientific Journal Rankings (SJR) </w:t>
                  </w:r>
                  <w:r w:rsidRPr="000E5DC4">
                    <w:rPr>
                      <w:color w:val="44546A" w:themeColor="text2"/>
                      <w:sz w:val="19"/>
                      <w:szCs w:val="19"/>
                    </w:rPr>
                    <w:lastRenderedPageBreak/>
                    <w:t>and university rankings are not allowed.</w:t>
                  </w:r>
                </w:p>
              </w:tc>
            </w:tr>
            <w:tr w:rsidR="00BF1D65" w:rsidRPr="004F4E48" w14:paraId="42B41B00" w14:textId="77777777">
              <w:tc>
                <w:tcPr>
                  <w:tcW w:w="1270" w:type="dxa"/>
                </w:tcPr>
                <w:p w14:paraId="2A3629BC" w14:textId="77777777" w:rsidR="00BF1D65" w:rsidRDefault="006634C2">
                  <w:pPr>
                    <w:pStyle w:val="Explanatorynotesbody"/>
                    <w:tabs>
                      <w:tab w:val="clear" w:pos="680"/>
                      <w:tab w:val="left" w:pos="705"/>
                    </w:tabs>
                    <w:rPr>
                      <w:b/>
                      <w:bCs/>
                      <w:lang w:val="en-GB"/>
                    </w:rPr>
                  </w:pPr>
                  <w:r>
                    <w:rPr>
                      <w:b/>
                      <w:bCs/>
                      <w:lang w:val="en-GB"/>
                    </w:rPr>
                    <w:lastRenderedPageBreak/>
                    <w:t>Accepted publications</w:t>
                  </w:r>
                </w:p>
              </w:tc>
              <w:tc>
                <w:tcPr>
                  <w:tcW w:w="3542" w:type="dxa"/>
                </w:tcPr>
                <w:p w14:paraId="7AEBCF2F" w14:textId="77777777" w:rsidR="00BF1D65" w:rsidRDefault="006634C2">
                  <w:pPr>
                    <w:tabs>
                      <w:tab w:val="clear" w:pos="680"/>
                      <w:tab w:val="left" w:pos="709"/>
                    </w:tabs>
                    <w:rPr>
                      <w:lang w:val="en-GB"/>
                    </w:rPr>
                  </w:pPr>
                  <w:r>
                    <w:rPr>
                      <w:rFonts w:eastAsia="Calibri"/>
                      <w:lang w:val="en-GB"/>
                    </w:rPr>
                    <w:t xml:space="preserve">Publications must be published, in-print, or unconditionally accepted. </w:t>
                  </w:r>
                </w:p>
                <w:p w14:paraId="43783FA0" w14:textId="77777777" w:rsidR="00BF1D65" w:rsidRDefault="00BF1D65">
                  <w:pPr>
                    <w:tabs>
                      <w:tab w:val="clear" w:pos="680"/>
                      <w:tab w:val="left" w:pos="709"/>
                    </w:tabs>
                    <w:rPr>
                      <w:lang w:val="en-GB"/>
                    </w:rPr>
                  </w:pPr>
                </w:p>
                <w:p w14:paraId="772DB935" w14:textId="77777777" w:rsidR="00BF1D65" w:rsidRDefault="006634C2">
                  <w:pPr>
                    <w:tabs>
                      <w:tab w:val="clear" w:pos="680"/>
                      <w:tab w:val="left" w:pos="709"/>
                    </w:tabs>
                    <w:rPr>
                      <w:lang w:val="en-GB"/>
                    </w:rPr>
                  </w:pPr>
                  <w:r>
                    <w:rPr>
                      <w:rFonts w:eastAsia="Calibri"/>
                      <w:lang w:val="en-GB"/>
                    </w:rPr>
                    <w:t xml:space="preserve">In addition, preprints and working papers are allowed in section 2b, provided they are findable (published in an open repository: </w:t>
                  </w:r>
                  <w:hyperlink r:id="rId23">
                    <w:r>
                      <w:rPr>
                        <w:rStyle w:val="Hyperlink"/>
                        <w:rFonts w:eastAsia="Calibri"/>
                        <w:color w:val="262626" w:themeColor="text1" w:themeTint="D9"/>
                        <w:lang w:val="en-GB"/>
                      </w:rPr>
                      <w:t>Directory of Open Access Preprint Repositories</w:t>
                    </w:r>
                  </w:hyperlink>
                  <w:r>
                    <w:rPr>
                      <w:rFonts w:eastAsia="Calibri"/>
                      <w:lang w:val="en-GB"/>
                    </w:rPr>
                    <w:t xml:space="preserve">) and the journal/submission venue is not named. Pre-prints and working papers are academic manuscripts that have not been peer-reviewed or published in a traditional venue (yet). </w:t>
                  </w:r>
                </w:p>
                <w:p w14:paraId="30272F86" w14:textId="77777777" w:rsidR="00BF1D65" w:rsidRDefault="00BF1D65">
                  <w:pPr>
                    <w:pStyle w:val="Explanatorynotesbody"/>
                    <w:tabs>
                      <w:tab w:val="clear" w:pos="680"/>
                      <w:tab w:val="left" w:pos="705"/>
                    </w:tabs>
                    <w:rPr>
                      <w:lang w:val="en-GB"/>
                    </w:rPr>
                  </w:pPr>
                </w:p>
                <w:p w14:paraId="6A56F886" w14:textId="77777777" w:rsidR="00BF1D65" w:rsidRDefault="006634C2">
                  <w:pPr>
                    <w:tabs>
                      <w:tab w:val="clear" w:pos="680"/>
                      <w:tab w:val="left" w:pos="709"/>
                    </w:tabs>
                    <w:rPr>
                      <w:lang w:val="en-GB"/>
                    </w:rPr>
                  </w:pPr>
                  <w:r>
                    <w:rPr>
                      <w:rFonts w:eastAsia="Calibri"/>
                      <w:lang w:val="en-GB"/>
                    </w:rPr>
                    <w:t xml:space="preserve">Because only output with at least the status unconditionally accepted </w:t>
                  </w:r>
                  <w:r>
                    <w:rPr>
                      <w:rFonts w:eastAsia="Calibri"/>
                      <w:lang w:val="en-GB"/>
                    </w:rPr>
                    <w:t xml:space="preserve">at the time of submission </w:t>
                  </w:r>
                  <w:r>
                    <w:rPr>
                      <w:rFonts w:eastAsia="Calibri"/>
                      <w:lang w:val="en-GB"/>
                    </w:rPr>
                    <w:t xml:space="preserve">can be mentioned, NWO can ask for proof of the status of the unconditional acceptance of your output. The publication must be unconditionally accepted before the deadline of the pre-proposal. </w:t>
                  </w:r>
                </w:p>
              </w:tc>
              <w:tc>
                <w:tcPr>
                  <w:tcW w:w="3672" w:type="dxa"/>
                </w:tcPr>
                <w:p w14:paraId="25892C82" w14:textId="77777777" w:rsidR="00BF1D65" w:rsidRDefault="006634C2">
                  <w:pPr>
                    <w:pStyle w:val="Explanatorynotesbody"/>
                    <w:tabs>
                      <w:tab w:val="clear" w:pos="680"/>
                      <w:tab w:val="left" w:pos="705"/>
                    </w:tabs>
                    <w:rPr>
                      <w:lang w:val="en-GB"/>
                    </w:rPr>
                  </w:pPr>
                  <w:r>
                    <w:rPr>
                      <w:lang w:val="en-GB"/>
                    </w:rPr>
                    <w:t xml:space="preserve">Manuscripts which an applicant is still working on (e.g. submitted, under review or forthcoming papers) and/or are not openly accessible are not eligible as key output items in section 2b. </w:t>
                  </w:r>
                </w:p>
                <w:p w14:paraId="1A7D4C6C" w14:textId="77777777" w:rsidR="00BF1D65" w:rsidRDefault="00BF1D65">
                  <w:pPr>
                    <w:pStyle w:val="Explanatorynotesbody"/>
                    <w:tabs>
                      <w:tab w:val="clear" w:pos="680"/>
                      <w:tab w:val="left" w:pos="705"/>
                    </w:tabs>
                    <w:rPr>
                      <w:lang w:val="en-GB"/>
                    </w:rPr>
                  </w:pPr>
                </w:p>
                <w:p w14:paraId="53E992DD" w14:textId="77777777" w:rsidR="00BF1D65" w:rsidRDefault="006634C2">
                  <w:pPr>
                    <w:pStyle w:val="Explanatorynotesbody"/>
                    <w:tabs>
                      <w:tab w:val="clear" w:pos="680"/>
                      <w:tab w:val="left" w:pos="705"/>
                    </w:tabs>
                    <w:rPr>
                      <w:lang w:val="en-GB"/>
                    </w:rPr>
                  </w:pPr>
                  <w:r>
                    <w:rPr>
                      <w:lang w:val="en-GB"/>
                    </w:rPr>
                    <w:t xml:space="preserve">It is permissible to mention them in section 2a as ongoing projects, </w:t>
                  </w:r>
                  <w:proofErr w:type="gramStart"/>
                  <w:r>
                    <w:rPr>
                      <w:lang w:val="en-GB"/>
                    </w:rPr>
                    <w:t>as long as</w:t>
                  </w:r>
                  <w:proofErr w:type="gramEnd"/>
                  <w:r>
                    <w:rPr>
                      <w:lang w:val="en-GB"/>
                    </w:rPr>
                    <w:t xml:space="preserve"> there is no reference to publication plans/platforms/publishers.</w:t>
                  </w:r>
                </w:p>
              </w:tc>
            </w:tr>
            <w:tr w:rsidR="00BF1D65" w:rsidRPr="004F4E48" w14:paraId="45F03191" w14:textId="77777777">
              <w:tc>
                <w:tcPr>
                  <w:tcW w:w="1270" w:type="dxa"/>
                </w:tcPr>
                <w:p w14:paraId="127CAC5D" w14:textId="77777777" w:rsidR="00BF1D65" w:rsidRDefault="006634C2">
                  <w:pPr>
                    <w:pStyle w:val="Explanatorynotesbody"/>
                    <w:tabs>
                      <w:tab w:val="clear" w:pos="680"/>
                      <w:tab w:val="left" w:pos="705"/>
                    </w:tabs>
                    <w:rPr>
                      <w:b/>
                      <w:bCs/>
                      <w:lang w:val="en-GB"/>
                    </w:rPr>
                  </w:pPr>
                  <w:r>
                    <w:rPr>
                      <w:b/>
                      <w:bCs/>
                      <w:lang w:val="en-GB"/>
                    </w:rPr>
                    <w:t>Book contracts</w:t>
                  </w:r>
                </w:p>
              </w:tc>
              <w:tc>
                <w:tcPr>
                  <w:tcW w:w="3542" w:type="dxa"/>
                </w:tcPr>
                <w:p w14:paraId="53ED2BB3" w14:textId="77777777" w:rsidR="00BF1D65" w:rsidRDefault="006634C2">
                  <w:pPr>
                    <w:tabs>
                      <w:tab w:val="clear" w:pos="680"/>
                      <w:tab w:val="clear" w:pos="1361"/>
                      <w:tab w:val="left" w:pos="705"/>
                      <w:tab w:val="left" w:pos="1413"/>
                    </w:tabs>
                    <w:rPr>
                      <w:lang w:val="en-GB"/>
                    </w:rPr>
                  </w:pPr>
                  <w:r>
                    <w:rPr>
                      <w:rFonts w:eastAsia="Calibri"/>
                      <w:lang w:val="en-GB"/>
                    </w:rPr>
                    <w:t xml:space="preserve">Mention of book contracts IS allowed in section 2a, without mention of the publisher. </w:t>
                  </w:r>
                </w:p>
                <w:p w14:paraId="4CB2498B" w14:textId="77777777" w:rsidR="00BF1D65" w:rsidRDefault="00BF1D65">
                  <w:pPr>
                    <w:pStyle w:val="Explanatorynotesbody"/>
                    <w:tabs>
                      <w:tab w:val="clear" w:pos="680"/>
                      <w:tab w:val="left" w:pos="705"/>
                    </w:tabs>
                    <w:rPr>
                      <w:lang w:val="en-GB"/>
                    </w:rPr>
                  </w:pPr>
                </w:p>
              </w:tc>
              <w:tc>
                <w:tcPr>
                  <w:tcW w:w="3672" w:type="dxa"/>
                </w:tcPr>
                <w:p w14:paraId="6EBC3954" w14:textId="77777777" w:rsidR="00BF1D65" w:rsidRDefault="006634C2">
                  <w:pPr>
                    <w:pStyle w:val="Explanatorynotesbody"/>
                    <w:tabs>
                      <w:tab w:val="clear" w:pos="680"/>
                      <w:tab w:val="left" w:pos="705"/>
                    </w:tabs>
                    <w:rPr>
                      <w:lang w:val="en-GB"/>
                    </w:rPr>
                  </w:pPr>
                  <w:r>
                    <w:rPr>
                      <w:lang w:val="en-GB"/>
                    </w:rPr>
                    <w:t>Note that book contracts are not considered unconditionally accepted publications and therefore may not be mentioned as key outputs in section 2b, unless the definitive version of the book manuscript has been unconditionally approved by the publisher.</w:t>
                  </w:r>
                </w:p>
              </w:tc>
            </w:tr>
            <w:tr w:rsidR="00BF1D65" w:rsidRPr="00013E10" w14:paraId="1D55A6BE" w14:textId="77777777">
              <w:tc>
                <w:tcPr>
                  <w:tcW w:w="1270" w:type="dxa"/>
                </w:tcPr>
                <w:p w14:paraId="2AAA70CD" w14:textId="77777777" w:rsidR="00BF1D65" w:rsidRDefault="006634C2">
                  <w:pPr>
                    <w:pStyle w:val="Explanatorynotesbody"/>
                    <w:tabs>
                      <w:tab w:val="clear" w:pos="680"/>
                      <w:tab w:val="left" w:pos="705"/>
                    </w:tabs>
                    <w:rPr>
                      <w:b/>
                      <w:bCs/>
                      <w:lang w:val="en-GB"/>
                    </w:rPr>
                  </w:pPr>
                  <w:r>
                    <w:rPr>
                      <w:b/>
                      <w:bCs/>
                      <w:lang w:val="en-GB"/>
                    </w:rPr>
                    <w:t xml:space="preserve">Hyperlinks </w:t>
                  </w:r>
                </w:p>
              </w:tc>
              <w:tc>
                <w:tcPr>
                  <w:tcW w:w="3542" w:type="dxa"/>
                </w:tcPr>
                <w:p w14:paraId="67B63C3E" w14:textId="19227AAA" w:rsidR="00BF1D65" w:rsidRDefault="006634C2">
                  <w:pPr>
                    <w:pStyle w:val="Explanatorynotesbody"/>
                    <w:tabs>
                      <w:tab w:val="clear" w:pos="680"/>
                      <w:tab w:val="left" w:pos="705"/>
                    </w:tabs>
                    <w:rPr>
                      <w:lang w:val="en-GB"/>
                    </w:rPr>
                  </w:pPr>
                  <w:r>
                    <w:rPr>
                      <w:lang w:val="en-GB"/>
                    </w:rPr>
                    <w:t xml:space="preserve">Only in </w:t>
                  </w:r>
                  <w:r>
                    <w:rPr>
                      <w:lang w:val="en-GB"/>
                    </w:rPr>
                    <w:t>section 2b, one hyperlink</w:t>
                  </w:r>
                  <w:r>
                    <w:rPr>
                      <w:lang w:val="en-GB"/>
                    </w:rPr>
                    <w:t xml:space="preserve"> is allowed per output item, on the condition that it links directly to that output item. Inclusion of a</w:t>
                  </w:r>
                  <w:r>
                    <w:rPr>
                      <w:lang w:val="en-GB"/>
                    </w:rPr>
                    <w:t xml:space="preserve"> second</w:t>
                  </w:r>
                  <w:r>
                    <w:rPr>
                      <w:lang w:val="en-GB"/>
                    </w:rPr>
                    <w:t xml:space="preserve"> link to the same key output in open access is also allowed. The hyperlink should preferably be in the form of a persistent identifier (e.g. a DOI). </w:t>
                  </w:r>
                </w:p>
              </w:tc>
              <w:tc>
                <w:tcPr>
                  <w:tcW w:w="3672" w:type="dxa"/>
                </w:tcPr>
                <w:p w14:paraId="5531F335" w14:textId="77777777" w:rsidR="00BF1D65" w:rsidRDefault="006634C2">
                  <w:pPr>
                    <w:tabs>
                      <w:tab w:val="clear" w:pos="680"/>
                      <w:tab w:val="clear" w:pos="1361"/>
                      <w:tab w:val="left" w:pos="705"/>
                      <w:tab w:val="left" w:pos="1413"/>
                    </w:tabs>
                    <w:rPr>
                      <w:lang w:val="en-GB"/>
                    </w:rPr>
                  </w:pPr>
                  <w:r>
                    <w:rPr>
                      <w:rFonts w:eastAsia="Calibri"/>
                      <w:lang w:val="en-GB"/>
                    </w:rPr>
                    <w:t xml:space="preserve">The use of hyperlinks and URLs is not allowed in the pre-proposal, </w:t>
                  </w:r>
                  <w:proofErr w:type="gramStart"/>
                  <w:r>
                    <w:rPr>
                      <w:rFonts w:eastAsia="Calibri"/>
                      <w:lang w:val="en-GB"/>
                    </w:rPr>
                    <w:t>with the exception of</w:t>
                  </w:r>
                  <w:proofErr w:type="gramEnd"/>
                  <w:r>
                    <w:rPr>
                      <w:rFonts w:eastAsia="Calibri"/>
                      <w:lang w:val="en-GB"/>
                    </w:rPr>
                    <w:t xml:space="preserve"> </w:t>
                  </w:r>
                  <w:r>
                    <w:rPr>
                      <w:rFonts w:eastAsia="Calibri"/>
                      <w:lang w:val="en-GB"/>
                    </w:rPr>
                    <w:t xml:space="preserve">the dedicated space for URLs </w:t>
                  </w:r>
                  <w:r>
                    <w:rPr>
                      <w:rFonts w:eastAsia="Calibri"/>
                      <w:lang w:val="en-GB"/>
                    </w:rPr>
                    <w:t>in the key output section (2b).</w:t>
                  </w:r>
                </w:p>
                <w:p w14:paraId="784C2C8A" w14:textId="77777777" w:rsidR="00BF1D65" w:rsidRDefault="00BF1D65">
                  <w:pPr>
                    <w:pStyle w:val="Explanatorynotesbody"/>
                    <w:tabs>
                      <w:tab w:val="clear" w:pos="680"/>
                      <w:tab w:val="left" w:pos="705"/>
                    </w:tabs>
                    <w:rPr>
                      <w:lang w:val="en-GB"/>
                    </w:rPr>
                  </w:pPr>
                </w:p>
              </w:tc>
            </w:tr>
          </w:tbl>
          <w:p w14:paraId="79EA7D32" w14:textId="77777777" w:rsidR="00BF1D65" w:rsidRDefault="00BF1D65">
            <w:pPr>
              <w:pStyle w:val="Explanatorynotesbody"/>
              <w:widowControl w:val="0"/>
              <w:rPr>
                <w:lang w:val="en-GB"/>
              </w:rPr>
            </w:pPr>
          </w:p>
        </w:tc>
      </w:tr>
    </w:tbl>
    <w:p w14:paraId="12C61F97" w14:textId="77777777" w:rsidR="00BF1D65" w:rsidRDefault="00BF1D65">
      <w:pPr>
        <w:rPr>
          <w:lang w:val="en-US"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5B36EE43" w14:textId="77777777">
        <w:tc>
          <w:tcPr>
            <w:tcW w:w="9062" w:type="dxa"/>
            <w:tcBorders>
              <w:top w:val="nil"/>
              <w:left w:val="nil"/>
              <w:bottom w:val="nil"/>
              <w:right w:val="nil"/>
            </w:tcBorders>
            <w:shd w:val="clear" w:color="auto" w:fill="F2F2F2" w:themeFill="background1" w:themeFillShade="F2"/>
          </w:tcPr>
          <w:p w14:paraId="55B6A724" w14:textId="77777777" w:rsidR="00BF1D65" w:rsidRDefault="006634C2">
            <w:pPr>
              <w:pStyle w:val="Explanatorynotestitel"/>
              <w:rPr>
                <w:lang w:val="en-GB"/>
              </w:rPr>
            </w:pPr>
            <w:r>
              <w:rPr>
                <w:lang w:val="en-GB"/>
              </w:rPr>
              <w:t>Explanatory notes: 2a. Academic profile</w:t>
            </w:r>
          </w:p>
        </w:tc>
      </w:tr>
      <w:tr w:rsidR="00BF1D65" w:rsidRPr="004F4E48" w14:paraId="271C0F5A" w14:textId="77777777">
        <w:tc>
          <w:tcPr>
            <w:tcW w:w="9062" w:type="dxa"/>
            <w:tcBorders>
              <w:top w:val="nil"/>
              <w:left w:val="nil"/>
              <w:bottom w:val="nil"/>
              <w:right w:val="nil"/>
            </w:tcBorders>
            <w:shd w:val="clear" w:color="auto" w:fill="F2F2F2" w:themeFill="background1" w:themeFillShade="F2"/>
          </w:tcPr>
          <w:p w14:paraId="655F668A"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Applicants are free to shape their narrative in any way that suits their profile. For example, applicants can choose to simply describe their academic profile in running text, highlight sections using bold or italic, add structure using subheadings, or list achievements point by point, followed by explanations, etc. (while sticking to abovementioned font and line space). As stated above, t</w:t>
            </w:r>
            <w:r>
              <w:rPr>
                <w:rFonts w:asciiTheme="minorHAnsi" w:hAnsiTheme="minorHAnsi"/>
                <w:iCs/>
                <w:color w:val="auto"/>
                <w:sz w:val="19"/>
                <w:szCs w:val="19"/>
              </w:rPr>
              <w:t>he focus of section 2a is on substantiating any quality claims the applicant wishes to make, and not on output or output indicators. Output should be addressed in section 2b.</w:t>
            </w:r>
          </w:p>
          <w:p w14:paraId="17EDB30C"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 xml:space="preserve">2a is divided into two sections: </w:t>
            </w:r>
          </w:p>
          <w:p w14:paraId="14FA90F4" w14:textId="77777777" w:rsidR="00BF1D65" w:rsidRDefault="006634C2">
            <w:pPr>
              <w:pStyle w:val="ExplanatorynotesOpsomming"/>
              <w:numPr>
                <w:ilvl w:val="0"/>
                <w:numId w:val="6"/>
              </w:numPr>
              <w:rPr>
                <w:color w:val="000000" w:themeColor="text1"/>
                <w:sz w:val="19"/>
                <w:szCs w:val="19"/>
              </w:rPr>
            </w:pPr>
            <w:r>
              <w:rPr>
                <w:color w:val="000000" w:themeColor="text1"/>
                <w:sz w:val="19"/>
                <w:szCs w:val="19"/>
              </w:rPr>
              <w:t xml:space="preserve">2a1. General academic profile </w:t>
            </w:r>
          </w:p>
          <w:p w14:paraId="6B979FF4" w14:textId="77777777" w:rsidR="00BF1D65" w:rsidRDefault="006634C2">
            <w:pPr>
              <w:pStyle w:val="ExplanatorynotesOpsomming"/>
              <w:numPr>
                <w:ilvl w:val="0"/>
                <w:numId w:val="6"/>
              </w:numPr>
              <w:rPr>
                <w:color w:val="000000" w:themeColor="text1"/>
                <w:sz w:val="19"/>
                <w:szCs w:val="19"/>
              </w:rPr>
            </w:pPr>
            <w:r>
              <w:rPr>
                <w:color w:val="000000" w:themeColor="text1"/>
                <w:sz w:val="19"/>
                <w:szCs w:val="19"/>
              </w:rPr>
              <w:t>2a2. Leadership and mentorship</w:t>
            </w:r>
          </w:p>
          <w:p w14:paraId="32E04023" w14:textId="77777777" w:rsidR="00BF1D65" w:rsidRDefault="00BF1D65">
            <w:pPr>
              <w:pStyle w:val="Lijstalinea"/>
              <w:widowControl w:val="0"/>
              <w:ind w:left="720"/>
              <w:textAlignment w:val="baseline"/>
              <w:rPr>
                <w:rFonts w:eastAsia="Times New Roman" w:cs="Times New Roman"/>
              </w:rPr>
            </w:pPr>
          </w:p>
          <w:p w14:paraId="60095927" w14:textId="77777777" w:rsidR="00BF1D65" w:rsidRDefault="006634C2">
            <w:pPr>
              <w:widowControl w:val="0"/>
              <w:textAlignment w:val="baseline"/>
              <w:rPr>
                <w:rFonts w:eastAsia="Times New Roman" w:cs="Times New Roman"/>
                <w:lang w:val="en-US"/>
              </w:rPr>
            </w:pPr>
            <w:r>
              <w:rPr>
                <w:rFonts w:eastAsia="Times New Roman" w:cs="Times New Roman"/>
                <w:b/>
                <w:bCs/>
                <w:i/>
                <w:iCs/>
              </w:rPr>
              <w:lastRenderedPageBreak/>
              <w:t>Section 2a1:</w:t>
            </w:r>
            <w:r>
              <w:rPr>
                <w:rFonts w:eastAsia="Times New Roman" w:cs="Times New Roman"/>
              </w:rPr>
              <w:t xml:space="preserve"> In the general academic profile, applicants should describe their unique profile, including research line(s)/agenda/vision, relevant qualities, skills and activities; see the criterion in the call for proposals. They should present an evidence-based narrative highlighting the academic achievements that are most relevant to their field, other scientific fields, society and/or the research idea. They should elaborate and provide evidence of how these achievements demonstrate </w:t>
            </w:r>
            <w:r>
              <w:rPr>
                <w:rFonts w:eastAsia="Times New Roman" w:cs="Times New Roman"/>
                <w:b/>
                <w:bCs/>
              </w:rPr>
              <w:t>qualities</w:t>
            </w:r>
            <w:r>
              <w:rPr>
                <w:rFonts w:eastAsia="Times New Roman" w:cs="Times New Roman"/>
              </w:rPr>
              <w:t xml:space="preserve"> that clearly exceed the norm in their international peer group. Applicants should also describe how the grant will contribute to their academic development. Which achievements are relevant to mention depends on the </w:t>
            </w:r>
            <w:proofErr w:type="gramStart"/>
            <w:r>
              <w:rPr>
                <w:rFonts w:eastAsia="Times New Roman" w:cs="Times New Roman"/>
              </w:rPr>
              <w:t>particular field</w:t>
            </w:r>
            <w:proofErr w:type="gramEnd"/>
            <w:r>
              <w:rPr>
                <w:rFonts w:eastAsia="Times New Roman" w:cs="Times New Roman"/>
              </w:rPr>
              <w:t>, the application concerned and the personal situation. Applicants may also include context about situations that have hampered their ability to demonstrate their qualities.</w:t>
            </w:r>
          </w:p>
          <w:p w14:paraId="61AE1039" w14:textId="77777777" w:rsidR="00BF1D65" w:rsidRDefault="00BF1D65">
            <w:pPr>
              <w:widowControl w:val="0"/>
              <w:textAlignment w:val="baseline"/>
              <w:rPr>
                <w:rFonts w:eastAsia="Times New Roman" w:cs="Times New Roman"/>
                <w:lang w:val="en-US"/>
              </w:rPr>
            </w:pPr>
          </w:p>
          <w:p w14:paraId="6DB1397D" w14:textId="77777777" w:rsidR="00BF1D65" w:rsidRDefault="006634C2">
            <w:pPr>
              <w:widowControl w:val="0"/>
              <w:textAlignment w:val="baseline"/>
              <w:rPr>
                <w:rFonts w:eastAsia="Times New Roman" w:cs="Times New Roman"/>
                <w:lang w:val="en-US"/>
              </w:rPr>
            </w:pPr>
            <w:r>
              <w:rPr>
                <w:rFonts w:eastAsia="Times New Roman" w:cs="Times New Roman"/>
                <w:b/>
                <w:bCs/>
                <w:i/>
                <w:iCs/>
              </w:rPr>
              <w:t>Section 2a2:</w:t>
            </w:r>
            <w:r>
              <w:rPr>
                <w:rFonts w:eastAsia="Times New Roman" w:cs="Times New Roman"/>
              </w:rPr>
              <w:t xml:space="preserve"> Applicants should highlight their vision and approach to leadership and mentorship. They should elaborate on aspects such as supervision and/or recognition and how they are contributing to others’ individual development. This can also be described in relation to potential future team members. Applicants can add information about how their expertise has contributed to the success of their team or team members, including project management, collaborative contributions and team support. </w:t>
            </w:r>
          </w:p>
          <w:p w14:paraId="42F767FF" w14:textId="77777777" w:rsidR="00BF1D65" w:rsidRDefault="00BF1D65">
            <w:pPr>
              <w:widowControl w:val="0"/>
              <w:textAlignment w:val="baseline"/>
              <w:rPr>
                <w:rFonts w:eastAsia="Times New Roman" w:cs="Times New Roman"/>
                <w:lang w:val="en-US"/>
              </w:rPr>
            </w:pPr>
          </w:p>
          <w:p w14:paraId="285D7795" w14:textId="77777777" w:rsidR="00BF1D65" w:rsidRDefault="006634C2">
            <w:pPr>
              <w:widowControl w:val="0"/>
              <w:textAlignment w:val="baseline"/>
              <w:rPr>
                <w:rFonts w:eastAsia="Times New Roman" w:cs="Times New Roman"/>
                <w:lang w:val="en-US"/>
              </w:rPr>
            </w:pPr>
            <w:r>
              <w:rPr>
                <w:rFonts w:eastAsia="Times New Roman" w:cs="Times New Roman"/>
              </w:rPr>
              <w:t>Part of section 2a2 can be used to highlight the applicant’s collaborative endeavours. For example, describing instances of strategic leadership and how they steered a team, organisation, company or institution.</w:t>
            </w:r>
          </w:p>
          <w:p w14:paraId="24C14FB8" w14:textId="77777777" w:rsidR="00BF1D65" w:rsidRDefault="00BF1D65">
            <w:pPr>
              <w:widowControl w:val="0"/>
              <w:textAlignment w:val="baseline"/>
              <w:rPr>
                <w:rFonts w:eastAsia="Times New Roman" w:cs="Times New Roman"/>
                <w:lang w:val="en-US"/>
              </w:rPr>
            </w:pPr>
          </w:p>
        </w:tc>
      </w:tr>
    </w:tbl>
    <w:p w14:paraId="7A85AA70" w14:textId="77777777" w:rsidR="00BF1D65" w:rsidRDefault="00BF1D65">
      <w:pPr>
        <w:rPr>
          <w:lang w:val="en-GB" w:eastAsia="nl-NL"/>
        </w:rPr>
      </w:pPr>
    </w:p>
    <w:p w14:paraId="74E8741C" w14:textId="77777777" w:rsidR="00BF1D65" w:rsidRDefault="00BF1D65">
      <w:pPr>
        <w:rPr>
          <w:lang w:val="en-US"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F750F12" w14:textId="77777777">
        <w:tc>
          <w:tcPr>
            <w:tcW w:w="9062" w:type="dxa"/>
            <w:tcBorders>
              <w:top w:val="nil"/>
              <w:left w:val="nil"/>
              <w:bottom w:val="nil"/>
              <w:right w:val="nil"/>
            </w:tcBorders>
            <w:shd w:val="clear" w:color="auto" w:fill="F2F2F2" w:themeFill="background1" w:themeFillShade="F2"/>
          </w:tcPr>
          <w:p w14:paraId="14BB45E5" w14:textId="77777777" w:rsidR="00BF1D65" w:rsidRDefault="006634C2">
            <w:pPr>
              <w:pStyle w:val="Explanatorynotestitel"/>
              <w:rPr>
                <w:lang w:val="en-GB"/>
              </w:rPr>
            </w:pPr>
            <w:r>
              <w:rPr>
                <w:lang w:val="en-GB"/>
              </w:rPr>
              <w:t>Explanatory notes: 2b. Key output</w:t>
            </w:r>
          </w:p>
        </w:tc>
      </w:tr>
      <w:tr w:rsidR="00BF1D65" w:rsidRPr="004F4E48" w14:paraId="43F0F61A" w14:textId="77777777">
        <w:tc>
          <w:tcPr>
            <w:tcW w:w="9062" w:type="dxa"/>
            <w:tcBorders>
              <w:top w:val="nil"/>
              <w:left w:val="nil"/>
              <w:bottom w:val="nil"/>
              <w:right w:val="nil"/>
            </w:tcBorders>
            <w:shd w:val="clear" w:color="auto" w:fill="F2F2F2" w:themeFill="background1" w:themeFillShade="F2"/>
          </w:tcPr>
          <w:p w14:paraId="78D01E2C" w14:textId="77777777" w:rsidR="00BF1D65" w:rsidRDefault="006634C2">
            <w:pPr>
              <w:pStyle w:val="ExplanatorynotesOpsomming"/>
              <w:numPr>
                <w:ilvl w:val="0"/>
                <w:numId w:val="0"/>
              </w:numPr>
              <w:rPr>
                <w:i/>
                <w:iCs/>
                <w:color w:val="auto"/>
                <w:sz w:val="19"/>
                <w:szCs w:val="19"/>
              </w:rPr>
            </w:pPr>
            <w:bookmarkStart w:id="2" w:name="_Hlk185341264"/>
            <w:r>
              <w:rPr>
                <w:i/>
                <w:iCs/>
                <w:sz w:val="19"/>
                <w:szCs w:val="19"/>
              </w:rPr>
              <w:t>Information about the culture and standards of the scientific field</w:t>
            </w:r>
            <w:bookmarkEnd w:id="2"/>
          </w:p>
          <w:p w14:paraId="632268E8" w14:textId="77777777" w:rsidR="00BF1D65" w:rsidRDefault="006634C2">
            <w:pPr>
              <w:pStyle w:val="ExplanatorynotesOpsomming"/>
              <w:numPr>
                <w:ilvl w:val="0"/>
                <w:numId w:val="0"/>
              </w:numPr>
              <w:rPr>
                <w:color w:val="auto"/>
                <w:sz w:val="19"/>
                <w:szCs w:val="19"/>
              </w:rPr>
            </w:pPr>
            <w:r>
              <w:rPr>
                <w:color w:val="auto"/>
                <w:sz w:val="19"/>
                <w:szCs w:val="19"/>
              </w:rPr>
              <w:t xml:space="preserve">The committee is asked to assess each applicant’s outputs </w:t>
            </w:r>
            <w:proofErr w:type="gramStart"/>
            <w:r>
              <w:rPr>
                <w:color w:val="auto"/>
                <w:sz w:val="19"/>
                <w:szCs w:val="19"/>
              </w:rPr>
              <w:t>in light of</w:t>
            </w:r>
            <w:proofErr w:type="gramEnd"/>
            <w:r>
              <w:rPr>
                <w:color w:val="auto"/>
                <w:sz w:val="19"/>
                <w:szCs w:val="19"/>
              </w:rPr>
              <w:t xml:space="preserve"> the culture and standards of the scientific field and the time the applicant has had to spend on academic research. This information will help the committee to understand the value of your key output for your specific field. Applicants are encouraged to include relevant information on the culture and standards of their scientific field, though without mentioning any of the quality indicators that are not allowed by NWO. Applicants may explain this information in the general box at the top of the</w:t>
            </w:r>
            <w:r>
              <w:rPr>
                <w:color w:val="auto"/>
                <w:sz w:val="19"/>
                <w:szCs w:val="19"/>
              </w:rPr>
              <w:t xml:space="preserve"> paragraph. You can use a maximum of 50 words. This does not count towards the word limit of the 10 output items. You are not allowed to mention additional output that is not included in the list of 10 output items.</w:t>
            </w:r>
          </w:p>
          <w:p w14:paraId="3A1F6DEA" w14:textId="77777777" w:rsidR="00BF1D65" w:rsidRDefault="006634C2">
            <w:pPr>
              <w:pStyle w:val="ExplanatorynotesOpsomming"/>
              <w:numPr>
                <w:ilvl w:val="0"/>
                <w:numId w:val="0"/>
              </w:numPr>
              <w:rPr>
                <w:i/>
                <w:iCs/>
                <w:sz w:val="19"/>
                <w:szCs w:val="19"/>
              </w:rPr>
            </w:pPr>
            <w:r>
              <w:rPr>
                <w:i/>
                <w:iCs/>
                <w:sz w:val="19"/>
                <w:szCs w:val="19"/>
              </w:rPr>
              <w:t>Key output items</w:t>
            </w:r>
          </w:p>
          <w:p w14:paraId="62C8777B" w14:textId="77777777" w:rsidR="00BF1D65" w:rsidRDefault="006634C2">
            <w:pPr>
              <w:widowControl w:val="0"/>
              <w:textAlignment w:val="baseline"/>
              <w:rPr>
                <w:rFonts w:eastAsia="Times New Roman" w:cs="Times New Roman"/>
                <w:lang w:val="en-US"/>
              </w:rPr>
            </w:pPr>
            <w:r>
              <w:rPr>
                <w:rFonts w:eastAsia="Times New Roman" w:cs="Times New Roman"/>
                <w:color w:val="auto"/>
              </w:rPr>
              <w:t xml:space="preserve">Applicants can list a maximum of 10 output items here that best demonstrate their qualities and are relevant to the application, their own and/or other scientific fields, the research idea and/or society. </w:t>
            </w:r>
            <w:r>
              <w:rPr>
                <w:rFonts w:eastAsia="Times New Roman" w:cs="Times New Roman"/>
              </w:rPr>
              <w:t xml:space="preserve">While the maximum number of output items is 10, applicants can list fewer items. The evidence-based CV format is designed to accommodate all scientific disciplines, and NWO recognises that typical numbers and types of output vary from one discipline to another. </w:t>
            </w:r>
          </w:p>
          <w:p w14:paraId="3F9CA2D8" w14:textId="77777777" w:rsidR="00BF1D65" w:rsidRDefault="00BF1D65">
            <w:pPr>
              <w:widowControl w:val="0"/>
              <w:textAlignment w:val="baseline"/>
              <w:rPr>
                <w:rFonts w:eastAsia="Times New Roman" w:cs="Times New Roman"/>
                <w:lang w:val="en-US"/>
              </w:rPr>
            </w:pPr>
          </w:p>
          <w:p w14:paraId="7720074A" w14:textId="77777777" w:rsidR="00BF1D65" w:rsidRDefault="006634C2">
            <w:pPr>
              <w:pStyle w:val="ExplanatorynotesOpsomming"/>
              <w:numPr>
                <w:ilvl w:val="0"/>
                <w:numId w:val="0"/>
              </w:numPr>
              <w:rPr>
                <w:color w:val="000000" w:themeColor="text1"/>
                <w:sz w:val="19"/>
                <w:szCs w:val="19"/>
              </w:rPr>
            </w:pPr>
            <w:r>
              <w:rPr>
                <w:color w:val="000000" w:themeColor="text1"/>
                <w:sz w:val="19"/>
                <w:szCs w:val="19"/>
              </w:rPr>
              <w:t>Practical instructions for key outputs:</w:t>
            </w:r>
          </w:p>
          <w:p w14:paraId="22C4A562" w14:textId="77777777" w:rsidR="00BF1D65" w:rsidRDefault="006634C2">
            <w:pPr>
              <w:pStyle w:val="ExplanatorynotesOpsomming"/>
              <w:numPr>
                <w:ilvl w:val="0"/>
                <w:numId w:val="8"/>
              </w:numPr>
              <w:spacing w:after="0"/>
              <w:rPr>
                <w:color w:val="000000" w:themeColor="text1"/>
                <w:lang w:val="en-US"/>
              </w:rPr>
            </w:pPr>
            <w:r>
              <w:rPr>
                <w:color w:val="000000" w:themeColor="text1"/>
                <w:sz w:val="19"/>
                <w:szCs w:val="19"/>
              </w:rPr>
              <w:t>Provide reference information about the output item in the ‘Reference’ text field. For journal publications, book publications and all other outputs (insofar as possible), provide the following details: author(s) in the order published, date, title of the publication, journal or series in which the publication appeared, volume, page numbers and (if applicable) publisher and place. Do not use ‘et al.’, so committee members can see the applicant’s position in the author list.</w:t>
            </w:r>
          </w:p>
          <w:p w14:paraId="6D09720C" w14:textId="77777777" w:rsidR="00BF1D65" w:rsidRDefault="006634C2">
            <w:pPr>
              <w:pStyle w:val="ExplanatorynotesOpsomming"/>
              <w:numPr>
                <w:ilvl w:val="0"/>
                <w:numId w:val="8"/>
              </w:numPr>
              <w:spacing w:after="0"/>
              <w:rPr>
                <w:color w:val="000000" w:themeColor="text1"/>
                <w:sz w:val="19"/>
                <w:szCs w:val="19"/>
                <w:lang w:val="en-US"/>
              </w:rPr>
            </w:pPr>
            <w:r>
              <w:rPr>
                <w:color w:val="000000" w:themeColor="text1"/>
                <w:sz w:val="19"/>
                <w:szCs w:val="19"/>
              </w:rPr>
              <w:t xml:space="preserve">In the ‘URL’ text field, provide a URL that links directly to the output item, preferably in the form of a persistent identifier (e.g. a DOI). If the output is of a type for which no URL is available, applicants can leave this field empty. </w:t>
            </w:r>
            <w:r>
              <w:rPr>
                <w:color w:val="000000" w:themeColor="text1"/>
                <w:sz w:val="19"/>
                <w:szCs w:val="19"/>
                <w:lang w:val="en-US"/>
              </w:rPr>
              <w:t xml:space="preserve">An additional link to the same key output can be included </w:t>
            </w:r>
            <w:proofErr w:type="gramStart"/>
            <w:r>
              <w:rPr>
                <w:color w:val="000000" w:themeColor="text1"/>
                <w:sz w:val="19"/>
                <w:szCs w:val="19"/>
                <w:lang w:val="en-US"/>
              </w:rPr>
              <w:t>if it is published open access</w:t>
            </w:r>
            <w:proofErr w:type="gramEnd"/>
            <w:r>
              <w:rPr>
                <w:color w:val="000000" w:themeColor="text1"/>
                <w:sz w:val="19"/>
                <w:szCs w:val="19"/>
                <w:lang w:val="en-US"/>
              </w:rPr>
              <w:t>.</w:t>
            </w:r>
          </w:p>
          <w:p w14:paraId="1E692136"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If ‘Other, please describe’ is selected for the output or quality indicator type, the output type/quality indicator can be added under the dropdown menu.</w:t>
            </w:r>
          </w:p>
          <w:p w14:paraId="422BC8FE"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 xml:space="preserve">Applicants must select at least one quality indicator from the drop-down menus in the “Quality indicators” field. </w:t>
            </w:r>
            <w:r>
              <w:rPr>
                <w:b/>
                <w:bCs/>
                <w:color w:val="000000" w:themeColor="text1"/>
                <w:sz w:val="19"/>
                <w:szCs w:val="19"/>
              </w:rPr>
              <w:t xml:space="preserve">Please </w:t>
            </w:r>
            <w:proofErr w:type="gramStart"/>
            <w:r>
              <w:rPr>
                <w:b/>
                <w:bCs/>
                <w:color w:val="000000" w:themeColor="text1"/>
                <w:sz w:val="19"/>
                <w:szCs w:val="19"/>
              </w:rPr>
              <w:t>note:</w:t>
            </w:r>
            <w:proofErr w:type="gramEnd"/>
            <w:r>
              <w:rPr>
                <w:b/>
                <w:bCs/>
                <w:color w:val="000000" w:themeColor="text1"/>
                <w:sz w:val="19"/>
                <w:szCs w:val="19"/>
              </w:rPr>
              <w:t xml:space="preserve"> applicants may provide numbers with their choice of quality indicator. Do not add any additional text next to the </w:t>
            </w:r>
            <w:proofErr w:type="gramStart"/>
            <w:r>
              <w:rPr>
                <w:b/>
                <w:bCs/>
                <w:color w:val="000000" w:themeColor="text1"/>
                <w:sz w:val="19"/>
                <w:szCs w:val="19"/>
              </w:rPr>
              <w:t>indicators</w:t>
            </w:r>
            <w:proofErr w:type="gramEnd"/>
            <w:r>
              <w:rPr>
                <w:b/>
                <w:bCs/>
                <w:color w:val="000000" w:themeColor="text1"/>
                <w:sz w:val="19"/>
                <w:szCs w:val="19"/>
              </w:rPr>
              <w:t xml:space="preserve"> fields. </w:t>
            </w:r>
          </w:p>
          <w:p w14:paraId="24CA90D7"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lastRenderedPageBreak/>
              <w:t xml:space="preserve">In the ‘Motivation’ text field, applicants should provide their motivation for the given output item and explain the significance of the chosen quality indicator(s) in this context. Applicants should explain their own contribution, particularly if the output is multi-author. Motivations for multiple key output items can be combined. In case you include citations as a quality indicator, please mention, if available, the name of the </w:t>
            </w:r>
            <w:proofErr w:type="gramStart"/>
            <w:r>
              <w:rPr>
                <w:color w:val="000000" w:themeColor="text1"/>
                <w:sz w:val="19"/>
                <w:szCs w:val="19"/>
              </w:rPr>
              <w:t>open source</w:t>
            </w:r>
            <w:proofErr w:type="gramEnd"/>
            <w:r>
              <w:rPr>
                <w:color w:val="000000" w:themeColor="text1"/>
                <w:sz w:val="19"/>
                <w:szCs w:val="19"/>
              </w:rPr>
              <w:t xml:space="preserve"> database from which you have retrieved the number. It is not needed to include a link to this database.</w:t>
            </w:r>
          </w:p>
          <w:p w14:paraId="0A235669"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 xml:space="preserve">If output is ‘open’, e.g. open access publications, open access databases or </w:t>
            </w:r>
            <w:proofErr w:type="gramStart"/>
            <w:r>
              <w:rPr>
                <w:color w:val="000000" w:themeColor="text1"/>
                <w:sz w:val="19"/>
                <w:szCs w:val="19"/>
              </w:rPr>
              <w:t>open source</w:t>
            </w:r>
            <w:proofErr w:type="gramEnd"/>
            <w:r>
              <w:rPr>
                <w:color w:val="000000" w:themeColor="text1"/>
                <w:sz w:val="19"/>
                <w:szCs w:val="19"/>
              </w:rPr>
              <w:t xml:space="preserve"> software, applicants should mark it as such. Output marked open access must be freely accessible worldwide at least as from the time of the application deadline.</w:t>
            </w:r>
          </w:p>
          <w:p w14:paraId="08B6A681" w14:textId="77777777" w:rsidR="00BF1D65" w:rsidRDefault="006634C2">
            <w:pPr>
              <w:pStyle w:val="ExplanatorynotesOpsomming"/>
              <w:numPr>
                <w:ilvl w:val="0"/>
                <w:numId w:val="8"/>
              </w:numPr>
              <w:spacing w:after="0"/>
              <w:rPr>
                <w:color w:val="000000" w:themeColor="text1"/>
                <w:sz w:val="19"/>
                <w:szCs w:val="19"/>
              </w:rPr>
            </w:pPr>
            <w:r>
              <w:rPr>
                <w:color w:val="000000" w:themeColor="text1"/>
                <w:sz w:val="19"/>
                <w:szCs w:val="19"/>
              </w:rPr>
              <w:t>If an applicant lists fewer than 10 key outputs, all empty output fields should be deleted.</w:t>
            </w:r>
          </w:p>
          <w:p w14:paraId="621E6AB8" w14:textId="77777777" w:rsidR="00BF1D65" w:rsidRDefault="006634C2">
            <w:pPr>
              <w:pStyle w:val="ExplanatorynotesOpsomming"/>
              <w:numPr>
                <w:ilvl w:val="0"/>
                <w:numId w:val="8"/>
              </w:numPr>
            </w:pPr>
            <w:r>
              <w:rPr>
                <w:color w:val="000000" w:themeColor="text1"/>
                <w:sz w:val="19"/>
                <w:szCs w:val="19"/>
              </w:rPr>
              <w:t xml:space="preserve">Applicants can include any more relevant information for a specific key output item about the culture and standards of their scientific field in the ‘Motivation’ field.  </w:t>
            </w:r>
          </w:p>
        </w:tc>
      </w:tr>
    </w:tbl>
    <w:p w14:paraId="0E1E1472" w14:textId="77777777" w:rsidR="00BF1D65" w:rsidRDefault="006634C2">
      <w:pPr>
        <w:pStyle w:val="Vraag"/>
        <w:tabs>
          <w:tab w:val="right" w:pos="9072"/>
        </w:tabs>
        <w:rPr>
          <w:rFonts w:cs="Calibri"/>
          <w:bCs/>
          <w:color w:val="8B6648"/>
          <w:szCs w:val="26"/>
        </w:rPr>
      </w:pPr>
      <w:r>
        <w:rPr>
          <w:color w:val="18657C"/>
        </w:rPr>
        <w:lastRenderedPageBreak/>
        <w:t>2a.</w:t>
      </w:r>
      <w:r>
        <w:rPr>
          <w:color w:val="18657C"/>
        </w:rPr>
        <w:tab/>
        <w:t>Academic profile</w:t>
      </w:r>
      <w:r>
        <w:rPr>
          <w:rFonts w:cs="Calibri"/>
          <w:bCs/>
          <w:szCs w:val="26"/>
        </w:rPr>
        <w:tab/>
      </w:r>
    </w:p>
    <w:tbl>
      <w:tblPr>
        <w:tblW w:w="8646" w:type="dxa"/>
        <w:tblInd w:w="421" w:type="dxa"/>
        <w:tblLayout w:type="fixed"/>
        <w:tblCellMar>
          <w:left w:w="0" w:type="dxa"/>
          <w:right w:w="0" w:type="dxa"/>
        </w:tblCellMar>
        <w:tblLook w:val="04A0" w:firstRow="1" w:lastRow="0" w:firstColumn="1" w:lastColumn="0" w:noHBand="0" w:noVBand="1"/>
      </w:tblPr>
      <w:tblGrid>
        <w:gridCol w:w="8646"/>
      </w:tblGrid>
      <w:tr w:rsidR="00BF1D65" w:rsidRPr="004F4E48" w14:paraId="6AA75AD7" w14:textId="77777777">
        <w:trPr>
          <w:trHeight w:val="11051"/>
        </w:trPr>
        <w:tc>
          <w:tcPr>
            <w:tcW w:w="8646" w:type="dxa"/>
          </w:tcPr>
          <w:p w14:paraId="33031A74" w14:textId="77777777" w:rsidR="00BF1D65" w:rsidRDefault="00BF1D65">
            <w:pPr>
              <w:rPr>
                <w:color w:val="auto"/>
                <w:lang w:val="en-GB" w:eastAsia="nl-NL"/>
              </w:rPr>
            </w:pPr>
          </w:p>
          <w:tbl>
            <w:tblPr>
              <w:tblStyle w:val="Tabelraster"/>
              <w:tblW w:w="8636" w:type="dxa"/>
              <w:tblLayout w:type="fixed"/>
              <w:tblLook w:val="04A0" w:firstRow="1" w:lastRow="0" w:firstColumn="1" w:lastColumn="0" w:noHBand="0" w:noVBand="1"/>
            </w:tblPr>
            <w:tblGrid>
              <w:gridCol w:w="8636"/>
            </w:tblGrid>
            <w:tr w:rsidR="00BF1D65" w:rsidRPr="004F4E48" w14:paraId="2DA2DE1A" w14:textId="77777777">
              <w:trPr>
                <w:trHeight w:val="241"/>
              </w:trPr>
              <w:tc>
                <w:tcPr>
                  <w:tcW w:w="8636" w:type="dxa"/>
                </w:tcPr>
                <w:p w14:paraId="191AA118" w14:textId="77777777" w:rsidR="00BF1D65" w:rsidRPr="004F4E48" w:rsidRDefault="006634C2">
                  <w:pPr>
                    <w:tabs>
                      <w:tab w:val="clear" w:pos="340"/>
                      <w:tab w:val="clear" w:pos="680"/>
                      <w:tab w:val="clear" w:pos="1021"/>
                      <w:tab w:val="clear" w:pos="1361"/>
                      <w:tab w:val="left" w:pos="1800"/>
                    </w:tabs>
                    <w:rPr>
                      <w:color w:val="auto"/>
                      <w:sz w:val="19"/>
                      <w:szCs w:val="19"/>
                      <w:lang w:val="en-GB" w:eastAsia="nl-NL"/>
                    </w:rPr>
                  </w:pPr>
                  <w:r w:rsidRPr="004F4E48">
                    <w:rPr>
                      <w:rFonts w:eastAsia="Calibri"/>
                      <w:color w:val="auto"/>
                      <w:sz w:val="19"/>
                      <w:szCs w:val="19"/>
                      <w:lang w:val="en-GB" w:eastAsia="nl-NL"/>
                    </w:rPr>
                    <w:t>Section 2a1. General academic profile</w:t>
                  </w:r>
                </w:p>
              </w:tc>
            </w:tr>
          </w:tbl>
          <w:p>
            <w:pPr>
              <w:rPr>
                <w:color w:val="auto"/>
                <w:lang w:val="en-GB" w:eastAsia="nl-NL"/>
              </w:rPr>
            </w:pPr>
            <w:r>
              <w:rPr>
                <w:rFonts w:ascii="Calibri" w:eastAsia="Calibri" w:hAnsi="Calibri" w:cs="Calibri"/>
                <w:color w:val="000000"/>
                <w:sz w:val="19"/>
                <w:szCs w:val="19"/>
                <w:lang w:val="en-GB"/>
              </w:rPr>
              <w:t xml:space="preserve">In 2024, Dutch intelligence services revealed that state-sponsored attackers had entered a Ministry of Defence network by exploiting a single memory-safety bug in a commercial firewall. In the same year, a bug in a single security-software update forced KLM to largely suspend flights at Schiphol, without any attacker involved. Bugs are everywhere, and Dutch society depends on the software that contains them. When I started my PhD at UC Irvine, </w:t>
            </w:r>
            <w:r>
              <w:rPr>
                <w:rFonts w:ascii="Calibri" w:eastAsia="Calibri" w:hAnsi="Calibri" w:cs="Calibri"/>
                <w:b/>
                <w:bCs/>
                <w:color w:val="000000"/>
                <w:sz w:val="19"/>
                <w:szCs w:val="19"/>
                <w:lang w:val="en-GB"/>
              </w:rPr>
              <w:t xml:space="preserve">I did not plan to stay in academia: I wanted to protect real systems</w:t>
            </w:r>
            <w:r>
              <w:rPr>
                <w:rFonts w:ascii="Calibri" w:eastAsia="Calibri" w:hAnsi="Calibri" w:cs="Calibri"/>
                <w:color w:val="000000"/>
                <w:sz w:val="19"/>
                <w:szCs w:val="19"/>
                <w:lang w:val="en-GB"/>
              </w:rPr>
              <w:t xml:space="preserve">, and I spent time in industry at Oracle Labs (2017) and Apple (2019). These experiences showed me that industry mostly fixes bugs one at a time, under product deadlines, while the deeper problem, that a single bug can compromise an entire system, needs long-term research. This is why I chose an academic career, first at KU Leuven and, since 2023, at TU Delft. </w:t>
            </w:r>
            <w:r>
              <w:rPr>
                <w:rFonts w:ascii="Calibri" w:eastAsia="Calibri" w:hAnsi="Calibri" w:cs="Calibri"/>
                <w:b/>
                <w:bCs/>
                <w:color w:val="000000"/>
                <w:sz w:val="19"/>
                <w:szCs w:val="19"/>
                <w:lang w:val="en-GB"/>
              </w:rPr>
              <w:t xml:space="preserve">I believe we must stop assuming that software can be made bug-free, and instead build systems that remain safe when bugs are triggered or exploited.</w:t>
            </w:r>
            <w:r>
              <w:rPr>
                <w:rFonts w:ascii="Calibri" w:eastAsia="Calibri" w:hAnsi="Calibri" w:cs="Calibri"/>
                <w:color w:val="000000"/>
                <w:sz w:val="19"/>
                <w:szCs w:val="19"/>
                <w:lang w:val="en-GB"/>
              </w:rPr>
              <w:t xml:space="preserve"> Every step of my research is driven by one central question: </w:t>
            </w:r>
            <w:r>
              <w:rPr>
                <w:rFonts w:ascii="Calibri" w:eastAsia="Calibri" w:hAnsi="Calibri" w:cs="Calibri"/>
                <w:b/>
                <w:bCs/>
                <w:color w:val="000000"/>
                <w:sz w:val="19"/>
                <w:szCs w:val="19"/>
                <w:lang w:val="en-GB"/>
              </w:rPr>
              <w:t xml:space="preserve">how can we build trustworthy systems from untrustworthy software?</w:t>
            </w:r>
          </w:p>
          <w:p>
            <w:pPr>
              <w:rPr>
                <w:color w:val="auto"/>
                <w:lang w:val="en-GB" w:eastAsia="nl-NL"/>
              </w:rPr>
            </w:pPr>
          </w:p>
          <w:p>
            <w:pPr>
              <w:rPr>
                <w:color w:val="auto"/>
                <w:lang w:val="en-GB" w:eastAsia="nl-NL"/>
              </w:rPr>
            </w:pPr>
            <w:r>
              <w:rPr>
                <w:rFonts w:ascii="Calibri" w:eastAsia="Calibri" w:hAnsi="Calibri" w:cs="Calibri"/>
                <w:b/>
                <w:bCs/>
                <w:color w:val="000000"/>
                <w:sz w:val="19"/>
                <w:szCs w:val="19"/>
                <w:lang w:val="en-GB"/>
              </w:rPr>
              <w:t xml:space="preserve">To build such systems, I found that an effective approach is to observe and control software while it runs</w:t>
            </w:r>
            <w:r>
              <w:rPr>
                <w:rFonts w:ascii="Calibri" w:eastAsia="Calibri" w:hAnsi="Calibri" w:cs="Calibri"/>
                <w:color w:val="000000"/>
                <w:sz w:val="19"/>
                <w:szCs w:val="19"/>
                <w:lang w:val="en-GB"/>
              </w:rPr>
              <w:t xml:space="preserve">, tracing its execution with dynamic analysis. I first built comprehensive defences that rule out entire classes of known attacks by running diversified copies of a program side by side and detecting when their behaviour diverges (KO1). These strong security results motivated me to make such defences practical, improving their performance (KO2) and their availability, so that protected services keep running while under attack (KO3). One of our latest works in this area received a Distinguished Paper Award and was covered by the Dutch trade magazine Security Management (KO3).</w:t>
            </w:r>
          </w:p>
          <w:p>
            <w:pPr>
              <w:spacing w:before="120" w:after="120"/>
              <w:jc w:val="center"/>
            </w:pPr>
            <w:r>
              <w:drawing>
                <wp:inline distT="0" distB="0" distL="0" distR="0">
                  <wp:extent cx="4320000" cy="2880000"/>
                  <wp:docPr id="9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Fig1"/>
                          <a:stretch>
                            <a:fillRect/>
                          </a:stretch>
                        </pic:blipFill>
                        <pic:spPr>
                          <a:xfrm>
                            <a:off x="0" y="0"/>
                            <a:ext cx="4320000" cy="2880000"/>
                          </a:xfrm>
                          <a:prstGeom prst="rect">
                            <a:avLst/>
                          </a:prstGeom>
                        </pic:spPr>
                      </pic:pic>
                    </a:graphicData>
                  </a:graphic>
                </wp:inline>
              </w:drawing>
            </w:r>
          </w:p>
          <w:p>
            <w:pPr>
              <w:spacing w:after="120"/>
              <w:jc w:val="center"/>
            </w:pPr>
            <w:r>
              <w:rPr>
                <w:rFonts w:ascii="Calibri" w:eastAsia="Calibri" w:hAnsi="Calibri" w:cs="Calibri"/>
                <w:i/>
                <w:iCs/>
                <w:color w:val="000000"/>
                <w:sz w:val="19"/>
                <w:szCs w:val="19"/>
                <w:lang w:val="en-GB"/>
              </w:rPr>
              <w:t xml:space="preserve">Figure 1: My research approach</w:t>
            </w:r>
          </w:p>
          <w:p>
            <w:pPr>
              <w:rPr>
                <w:color w:val="auto"/>
                <w:lang w:val="en-GB" w:eastAsia="nl-NL"/>
              </w:rPr>
            </w:pPr>
          </w:p>
          <w:p>
            <w:pPr>
              <w:rPr>
                <w:color w:val="auto"/>
                <w:lang w:val="en-GB" w:eastAsia="nl-NL"/>
              </w:rPr>
            </w:pPr>
            <w:r>
              <w:rPr>
                <w:rFonts w:ascii="Calibri" w:eastAsia="Calibri" w:hAnsi="Calibri" w:cs="Calibri"/>
                <w:color w:val="000000"/>
                <w:sz w:val="19"/>
                <w:szCs w:val="19"/>
                <w:lang w:val="en-GB"/>
              </w:rPr>
              <w:t xml:space="preserve">This line of research required a deep understanding of the whole software and hardware stack, which led me to design dynamic analysis techniques for different contexts. By monitoring applications at run time in a fine-grained way, </w:t>
            </w:r>
            <w:r>
              <w:rPr>
                <w:rFonts w:ascii="Calibri" w:eastAsia="Calibri" w:hAnsi="Calibri" w:cs="Calibri"/>
                <w:b/>
                <w:bCs/>
                <w:color w:val="000000"/>
                <w:sz w:val="19"/>
                <w:szCs w:val="19"/>
                <w:lang w:val="en-GB"/>
              </w:rPr>
              <w:t xml:space="preserve">I designed and built compartmentalization techniques that isolate specific application components using commodity hardware primitives, containing the impact of bugs both securely and efficiently</w:t>
            </w:r>
            <w:r>
              <w:rPr>
                <w:rFonts w:ascii="Calibri" w:eastAsia="Calibri" w:hAnsi="Calibri" w:cs="Calibri"/>
                <w:color w:val="000000"/>
                <w:sz w:val="19"/>
                <w:szCs w:val="19"/>
                <w:lang w:val="en-GB"/>
              </w:rPr>
              <w:t xml:space="preserve"> (KO4, KO5). Our sandbox design (KO4) led to an invited talk at Intel Labs, the designers of the hardware feature it builds on. With my collaborators, we applied similar mechanisms to graphics drivers and </w:t>
            </w:r>
            <w:r>
              <w:rPr>
                <w:rFonts w:ascii="Calibri" w:eastAsia="Calibri" w:hAnsi="Calibri" w:cs="Calibri"/>
                <w:b/>
                <w:bCs/>
                <w:color w:val="000000"/>
                <w:sz w:val="19"/>
                <w:szCs w:val="19"/>
                <w:lang w:val="en-GB"/>
              </w:rPr>
              <w:t xml:space="preserve">found previously unknown, security-critical vulnerabilities</w:t>
            </w:r>
            <w:r>
              <w:rPr>
                <w:rFonts w:ascii="Calibri" w:eastAsia="Calibri" w:hAnsi="Calibri" w:cs="Calibri"/>
                <w:color w:val="000000"/>
                <w:sz w:val="19"/>
                <w:szCs w:val="19"/>
                <w:lang w:val="en-GB"/>
              </w:rPr>
              <w:t xml:space="preserve"> in NVIDIA, AMD and ARM drivers (KO6). In parallel, we designed and built fundamental tools that improve the performance, security and compatibility of dynamic analysis in general (KO7–KO9).</w:t>
            </w:r>
          </w:p>
          <w:p>
            <w:pPr>
              <w:rPr>
                <w:color w:val="auto"/>
                <w:lang w:val="en-GB" w:eastAsia="nl-NL"/>
              </w:rPr>
            </w:pPr>
          </w:p>
          <w:p>
            <w:pPr>
              <w:rPr>
                <w:color w:val="auto"/>
                <w:lang w:val="en-GB" w:eastAsia="nl-NL"/>
              </w:rPr>
            </w:pPr>
            <w:r>
              <w:rPr>
                <w:rFonts w:ascii="Calibri" w:eastAsia="Calibri" w:hAnsi="Calibri" w:cs="Calibri"/>
                <w:color w:val="000000"/>
                <w:sz w:val="19"/>
                <w:szCs w:val="19"/>
                <w:lang w:val="en-GB"/>
              </w:rPr>
              <w:t xml:space="preserve">My expertise is recognised by the research community: I regularly serve on the programme committees of systems and security conferences of all sizes, from IEEE S&amp;P, USENIX Security, ACM CCS and EuroSys to specialised venues such as RAID and EuroSec, my reviewing received awards at CCS, ASIA CCS and EuroSys, and I have been invited to present my work at institutes across Europe, including IMDEA Software Institute, INESC-ID and the University of Lisbon. I also enjoy teaching: at TU Delft, I developed and teach Systems Security and Computer Security, which bring the latest research into the classroom and attract motivated students to research.</w:t>
            </w:r>
          </w:p>
          <w:p>
            <w:pPr>
              <w:rPr>
                <w:color w:val="auto"/>
                <w:lang w:val="en-GB" w:eastAsia="nl-NL"/>
              </w:rPr>
            </w:pPr>
          </w:p>
          <w:p>
            <w:pPr>
              <w:rPr>
                <w:color w:val="auto"/>
                <w:lang w:val="en-GB" w:eastAsia="nl-NL"/>
              </w:rPr>
            </w:pPr>
            <w:r>
              <w:rPr>
                <w:rFonts w:ascii="Calibri" w:eastAsia="Calibri" w:hAnsi="Calibri" w:cs="Calibri"/>
                <w:color w:val="000000"/>
                <w:sz w:val="19"/>
                <w:szCs w:val="19"/>
                <w:lang w:val="en-GB"/>
              </w:rPr>
              <w:t xml:space="preserve">Techniques for building trustworthy systems have advanced greatly, including through my own work. </w:t>
            </w:r>
            <w:r>
              <w:rPr>
                <w:rFonts w:ascii="Calibri" w:eastAsia="Calibri" w:hAnsi="Calibri" w:cs="Calibri"/>
                <w:b/>
                <w:bCs/>
                <w:color w:val="000000"/>
                <w:sz w:val="19"/>
                <w:szCs w:val="19"/>
                <w:lang w:val="en-GB"/>
              </w:rPr>
              <w:t xml:space="preserve">Yet security, performance and usability limitations of existing techniques still hold back their adoption in practice.</w:t>
            </w:r>
            <w:r>
              <w:rPr>
                <w:rFonts w:ascii="Calibri" w:eastAsia="Calibri" w:hAnsi="Calibri" w:cs="Calibri"/>
                <w:color w:val="000000"/>
                <w:sz w:val="19"/>
                <w:szCs w:val="19"/>
                <w:lang w:val="en-GB"/>
              </w:rPr>
              <w:t xml:space="preserve"> Compartmentalization is a prime example. By confining each component of an application to only the resources it needs, it could contain the impact of bugs like the ones above, yet it is rarely deployed: lightweight isolation mechanisms on commodity hardware can often be bypassed, strong isolation depends on specialised hardware or intrusive platform changes, and compartments are defined manually, a laborious process that often leaves them with more privileges than they need. My Vidi project, ACCESS, builds directly on my expertise in dynamic analysis and isolation to remove these barriers, automatically deriving tight compartments and enforcing them securely with a portable isolation layer built on commodity hardware. </w:t>
            </w:r>
            <w:r>
              <w:rPr>
                <w:rFonts w:ascii="Calibri" w:eastAsia="Calibri" w:hAnsi="Calibri" w:cs="Calibri"/>
                <w:b/>
                <w:bCs/>
                <w:color w:val="000000"/>
                <w:sz w:val="19"/>
                <w:szCs w:val="19"/>
                <w:lang w:val="en-GB"/>
              </w:rPr>
              <w:t xml:space="preserve">The Vidi will allow me to expand my group into a team that makes compartmentalization practical for everyday software, establishing a distinctive research programme under my leadership.</w:t>
            </w:r>
          </w:p>
          <w:p w14:paraId="1E39D6A1" w14:textId="77777777" w:rsidR="00BF1D65" w:rsidRPr="004F4E48" w:rsidRDefault="00BF1D65">
            <w:pPr>
              <w:rPr>
                <w:color w:val="auto"/>
                <w:lang w:val="en-GB" w:eastAsia="nl-NL"/>
              </w:rPr>
            </w:pPr>
          </w:p>
          <w:p w14:paraId="2BEBA226" w14:textId="77777777" w:rsidR="00BF1D65" w:rsidRPr="004F4E48" w:rsidRDefault="00BF1D65">
            <w:pPr>
              <w:rPr>
                <w:color w:val="auto"/>
                <w:lang w:val="en-GB" w:eastAsia="nl-NL"/>
              </w:rPr>
            </w:pPr>
          </w:p>
          <w:p w14:paraId="09B86679" w14:textId="77777777" w:rsidR="00BF1D65" w:rsidRPr="004F4E48" w:rsidRDefault="00BF1D65">
            <w:pPr>
              <w:rPr>
                <w:color w:val="auto"/>
                <w:lang w:val="en-GB" w:eastAsia="nl-NL"/>
              </w:rPr>
            </w:pPr>
          </w:p>
          <w:tbl>
            <w:tblPr>
              <w:tblStyle w:val="Tabelraster"/>
              <w:tblW w:w="8636" w:type="dxa"/>
              <w:tblLayout w:type="fixed"/>
              <w:tblLook w:val="04A0" w:firstRow="1" w:lastRow="0" w:firstColumn="1" w:lastColumn="0" w:noHBand="0" w:noVBand="1"/>
            </w:tblPr>
            <w:tblGrid>
              <w:gridCol w:w="8636"/>
            </w:tblGrid>
            <w:tr w:rsidR="00BF1D65" w:rsidRPr="004F4E48" w14:paraId="66C8B938" w14:textId="77777777">
              <w:trPr>
                <w:trHeight w:val="241"/>
              </w:trPr>
              <w:tc>
                <w:tcPr>
                  <w:tcW w:w="8636" w:type="dxa"/>
                </w:tcPr>
                <w:p w14:paraId="023FDB32" w14:textId="77777777" w:rsidR="00BF1D65" w:rsidRPr="004F4E48" w:rsidRDefault="006634C2">
                  <w:pPr>
                    <w:tabs>
                      <w:tab w:val="clear" w:pos="340"/>
                      <w:tab w:val="clear" w:pos="680"/>
                      <w:tab w:val="clear" w:pos="1021"/>
                      <w:tab w:val="clear" w:pos="1361"/>
                      <w:tab w:val="left" w:pos="1800"/>
                    </w:tabs>
                    <w:rPr>
                      <w:color w:val="auto"/>
                      <w:sz w:val="19"/>
                      <w:szCs w:val="19"/>
                      <w:lang w:val="en-GB" w:eastAsia="nl-NL"/>
                    </w:rPr>
                  </w:pPr>
                  <w:r w:rsidRPr="004F4E48">
                    <w:rPr>
                      <w:rFonts w:eastAsia="Calibri"/>
                      <w:color w:val="auto"/>
                      <w:sz w:val="19"/>
                      <w:szCs w:val="19"/>
                      <w:lang w:val="en-GB" w:eastAsia="nl-NL"/>
                    </w:rPr>
                    <w:t>Section 2a2. Leadership and mentorship</w:t>
                  </w:r>
                </w:p>
              </w:tc>
            </w:tr>
          </w:tbl>
          <w:p>
            <w:pPr>
              <w:rPr>
                <w:color w:val="auto"/>
                <w:lang w:val="en-GB" w:eastAsia="nl-NL"/>
              </w:rPr>
            </w:pPr>
            <w:r>
              <w:rPr>
                <w:rFonts w:ascii="Calibri" w:eastAsia="Calibri" w:hAnsi="Calibri" w:cs="Calibri"/>
                <w:b/>
                <w:bCs/>
                <w:color w:val="000000"/>
                <w:sz w:val="19"/>
                <w:szCs w:val="19"/>
                <w:lang w:val="en-GB"/>
              </w:rPr>
              <w:t xml:space="preserve">I strongly believe in collaborative and reproducible research.</w:t>
            </w:r>
            <w:r>
              <w:rPr>
                <w:rFonts w:ascii="Calibri" w:eastAsia="Calibri" w:hAnsi="Calibri" w:cs="Calibri"/>
                <w:color w:val="000000"/>
                <w:sz w:val="19"/>
                <w:szCs w:val="19"/>
                <w:lang w:val="en-GB"/>
              </w:rPr>
              <w:t xml:space="preserve"> I contribute to open and reproducible science: I am General Chair of the 2026 ACM Conference on Reproducibility and Replicability, chair artifact evaluation at SOSP 2026, and have served on the artifact evaluation committees of OSDI, PLDI, EuroSys and USENIX Security. In my group, we release all our systems as open-source software. I am also a founding member of the Open Robust Compartmentalization Alliance (KO10) and was elected to its Technical Steering Committee. This industry–academia initiative under the Linux Foundation aims to bring compartmentalization from research into widely used software, the goal of ACCESS.</w:t>
            </w:r>
          </w:p>
          <w:p>
            <w:pPr>
              <w:rPr>
                <w:color w:val="auto"/>
                <w:lang w:val="en-GB" w:eastAsia="nl-NL"/>
              </w:rPr>
            </w:pPr>
          </w:p>
          <w:p>
            <w:pPr>
              <w:rPr>
                <w:color w:val="auto"/>
                <w:lang w:val="en-GB" w:eastAsia="nl-NL"/>
              </w:rPr>
            </w:pPr>
            <w:r>
              <w:rPr>
                <w:rFonts w:ascii="Calibri" w:eastAsia="Calibri" w:hAnsi="Calibri" w:cs="Calibri"/>
                <w:color w:val="000000"/>
                <w:sz w:val="19"/>
                <w:szCs w:val="19"/>
                <w:lang w:val="en-GB"/>
              </w:rPr>
              <w:t xml:space="preserve">Today, important problems can only be tackled through collaboration, and </w:t>
            </w:r>
            <w:r>
              <w:rPr>
                <w:rFonts w:ascii="Calibri" w:eastAsia="Calibri" w:hAnsi="Calibri" w:cs="Calibri"/>
                <w:b/>
                <w:bCs/>
                <w:color w:val="000000"/>
                <w:sz w:val="19"/>
                <w:szCs w:val="19"/>
                <w:lang w:val="en-GB"/>
              </w:rPr>
              <w:t xml:space="preserve">I aim to pass this mindset on to my mentees</w:t>
            </w:r>
            <w:r>
              <w:rPr>
                <w:rFonts w:ascii="Calibri" w:eastAsia="Calibri" w:hAnsi="Calibri" w:cs="Calibri"/>
                <w:color w:val="000000"/>
                <w:sz w:val="19"/>
                <w:szCs w:val="19"/>
                <w:lang w:val="en-GB"/>
              </w:rPr>
              <w:t xml:space="preserve">. I currently supervise two PhD students and co-host a Marie Skłodowska-Curie postdoctoral fellow with G. Smaragdakis. I introduce them to my academic network and encourage them to establish collaborations of their own. I meet my mentees weekly, both individually and as a group, so that each receives personal guidance while learning from the others' work. </w:t>
            </w:r>
            <w:r>
              <w:rPr>
                <w:rFonts w:ascii="Calibri" w:eastAsia="Calibri" w:hAnsi="Calibri" w:cs="Calibri"/>
                <w:b/>
                <w:bCs/>
                <w:color w:val="000000"/>
                <w:sz w:val="19"/>
                <w:szCs w:val="19"/>
                <w:lang w:val="en-GB"/>
              </w:rPr>
              <w:t xml:space="preserve">My goal is not to find PhD students or postdocs, but to train independent scientists with whom I build long-standing collaborations.</w:t>
            </w:r>
          </w:p>
          <w:p>
            <w:pPr>
              <w:rPr>
                <w:color w:val="auto"/>
                <w:lang w:val="en-GB" w:eastAsia="nl-NL"/>
              </w:rPr>
            </w:pPr>
          </w:p>
          <w:p>
            <w:pPr>
              <w:rPr>
                <w:color w:val="auto"/>
                <w:lang w:val="en-GB" w:eastAsia="nl-NL"/>
              </w:rPr>
            </w:pPr>
            <w:r>
              <w:rPr>
                <w:rFonts w:ascii="Calibri" w:eastAsia="Calibri" w:hAnsi="Calibri" w:cs="Calibri"/>
                <w:color w:val="000000"/>
                <w:sz w:val="19"/>
                <w:szCs w:val="19"/>
                <w:lang w:val="en-GB"/>
              </w:rPr>
              <w:t xml:space="preserve">I have also supervised more than ten MSc theses at TU Delft, KU Leuven and TU Braunschweig. My mentees have progressed in their careers: at UC Irvine, I co-supervised a student from MSc to PhD graduation, including our award-winning work (KO3); my MSc students at KU Leuven and TU Delft continued as PhD students, the latter with me; and the postdoctoral fellow I co-host has obtained a faculty position at TU Delft.</w:t>
            </w:r>
          </w:p>
          <w:p>
            <w:pPr>
              <w:rPr>
                <w:color w:val="auto"/>
                <w:lang w:val="en-GB" w:eastAsia="nl-NL"/>
              </w:rPr>
            </w:pPr>
          </w:p>
          <w:p>
            <w:pPr>
              <w:rPr>
                <w:color w:val="auto"/>
                <w:lang w:val="en-GB" w:eastAsia="nl-NL"/>
              </w:rPr>
            </w:pPr>
            <w:r>
              <w:rPr>
                <w:rFonts w:ascii="Calibri" w:eastAsia="Calibri" w:hAnsi="Calibri" w:cs="Calibri"/>
                <w:color w:val="000000"/>
                <w:sz w:val="19"/>
                <w:szCs w:val="19"/>
                <w:lang w:val="en-GB"/>
              </w:rPr>
              <w:t xml:space="preserve">With a Vidi, I will expand my group with a PhD student and a postdoc working on complementary parts of ACCESS: program analysis to derive compartments, and isolation mechanisms to enforce them. They will work closely together and with my other students and collaborators, learning from each other's expertise. I will prepare the postdoc for an independent career by having them co-supervise PhD and MSc students, lead parts of the project and write their own grant proposals.</w:t>
            </w:r>
          </w:p>
          <w:p>
            <w:pPr>
              <w:rPr>
                <w:color w:val="auto"/>
                <w:lang w:val="en-GB" w:eastAsia="nl-NL"/>
              </w:rPr>
            </w:pPr>
          </w:p>
          <w:p>
            <w:pPr>
              <w:rPr>
                <w:color w:val="auto"/>
                <w:lang w:val="en-GB" w:eastAsia="nl-NL"/>
              </w:rPr>
            </w:pPr>
            <w:r>
              <w:rPr>
                <w:rFonts w:ascii="Calibri" w:eastAsia="Calibri" w:hAnsi="Calibri" w:cs="Calibri"/>
                <w:b/>
                <w:bCs/>
                <w:color w:val="000000"/>
                <w:sz w:val="19"/>
                <w:szCs w:val="19"/>
                <w:lang w:val="en-GB"/>
              </w:rPr>
              <w:t xml:space="preserve">I want my group to be an open and inclusive place where everyone feels safe to share ideas and mistakes.</w:t>
            </w:r>
            <w:r>
              <w:rPr>
                <w:rFonts w:ascii="Calibri" w:eastAsia="Calibri" w:hAnsi="Calibri" w:cs="Calibri"/>
                <w:color w:val="000000"/>
                <w:sz w:val="19"/>
                <w:szCs w:val="19"/>
                <w:lang w:val="en-GB"/>
              </w:rPr>
              <w:t xml:space="preserve"> We give each other honest, constructive feedback, my mentees present their own work at conferences, and lead the papers they drive as first authors. I also encourage them to spend time at my collaborators' labs and in industry, as my own internships shaped my career.</w:t>
            </w:r>
          </w:p>
          <w:p w14:paraId="08CE0578" w14:textId="77777777" w:rsidR="00BF1D65" w:rsidRPr="004F4E48" w:rsidRDefault="00BF1D65">
            <w:pPr>
              <w:rPr>
                <w:color w:val="auto"/>
                <w:lang w:val="en-GB" w:eastAsia="nl-NL"/>
              </w:rPr>
            </w:pPr>
          </w:p>
          <w:p w14:paraId="62B49306" w14:textId="77777777" w:rsidR="00BF1D65" w:rsidRPr="004F4E48" w:rsidRDefault="00BF1D65">
            <w:pPr>
              <w:rPr>
                <w:color w:val="auto"/>
                <w:lang w:val="en-GB" w:eastAsia="nl-NL"/>
              </w:rPr>
            </w:pPr>
          </w:p>
          <w:tbl>
            <w:tblPr>
              <w:tblStyle w:val="Tabelraster"/>
              <w:tblW w:w="5000" w:type="pct"/>
              <w:tblLayout w:type="fixed"/>
              <w:tblLook w:val="04A0" w:firstRow="1" w:lastRow="0" w:firstColumn="1" w:lastColumn="0" w:noHBand="0" w:noVBand="1"/>
            </w:tblPr>
            <w:tblGrid>
              <w:gridCol w:w="3398"/>
              <w:gridCol w:w="5238"/>
            </w:tblGrid>
            <w:tr w:rsidR="00BF1D65" w:rsidRPr="004F4E48" w14:paraId="1D6CF3D4" w14:textId="77777777">
              <w:tc>
                <w:tcPr>
                  <w:tcW w:w="3402"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4479437E" w14:textId="77777777" w:rsidR="00BF1D65" w:rsidRPr="004F4E48" w:rsidRDefault="006634C2">
                  <w:pPr>
                    <w:spacing w:line="276" w:lineRule="auto"/>
                    <w:rPr>
                      <w:rFonts w:asciiTheme="minorHAnsi" w:hAnsiTheme="minorHAnsi" w:cstheme="minorHAnsi"/>
                      <w:color w:val="18657C"/>
                      <w:sz w:val="19"/>
                      <w:szCs w:val="19"/>
                      <w:lang w:val="en-GB"/>
                    </w:rPr>
                  </w:pPr>
                  <w:r w:rsidRPr="004F4E48">
                    <w:rPr>
                      <w:rFonts w:eastAsia="Calibri" w:cstheme="minorHAnsi"/>
                      <w:color w:val="18657C"/>
                      <w:sz w:val="19"/>
                      <w:szCs w:val="19"/>
                      <w:lang w:val="en-GB"/>
                    </w:rPr>
                    <w:t>Word count 2a Academic profile</w:t>
                  </w:r>
                </w:p>
                <w:p w14:paraId="7B1F0B57" w14:textId="77777777" w:rsidR="00BF1D65" w:rsidRPr="004F4E48" w:rsidRDefault="006634C2">
                  <w:pPr>
                    <w:spacing w:line="276" w:lineRule="auto"/>
                    <w:rPr>
                      <w:rFonts w:asciiTheme="minorHAnsi" w:hAnsiTheme="minorHAnsi" w:cstheme="minorHAnsi"/>
                      <w:color w:val="18657C"/>
                      <w:sz w:val="19"/>
                      <w:szCs w:val="19"/>
                      <w:lang w:val="en-GB"/>
                    </w:rPr>
                  </w:pPr>
                  <w:r w:rsidRPr="004F4E48">
                    <w:rPr>
                      <w:rFonts w:eastAsia="Calibri" w:cstheme="minorHAnsi"/>
                      <w:color w:val="18657C"/>
                      <w:sz w:val="19"/>
                      <w:szCs w:val="19"/>
                      <w:lang w:val="en-GB"/>
                    </w:rPr>
                    <w:t>(max. 1200 words):</w:t>
                  </w:r>
                </w:p>
              </w:tc>
              <w:tc>
                <w:tcPr>
                  <w:tcW w:w="5244" w:type="dxa"/>
                  <w:tcBorders>
                    <w:top w:val="single" w:sz="4" w:space="0" w:color="D9D9D9"/>
                    <w:left w:val="single" w:sz="4" w:space="0" w:color="D9D9D9"/>
                    <w:bottom w:val="single" w:sz="4" w:space="0" w:color="D9D9D9"/>
                    <w:right w:val="single" w:sz="4" w:space="0" w:color="D9D9D9"/>
                  </w:tcBorders>
                  <w:vAlign w:val="center"/>
                </w:tcPr>
                <w:p w14:paraId="71030F40" w14:textId="77777777" w:rsidR="00BF1D65" w:rsidRPr="004F4E48" w:rsidRDefault="006634C2">
                  <w:pPr>
                    <w:spacing w:line="276" w:lineRule="auto"/>
                    <w:rPr>
                      <w:rFonts w:asciiTheme="minorHAnsi" w:hAnsiTheme="minorHAnsi" w:cstheme="minorHAnsi"/>
                      <w:b/>
                      <w:color w:val="auto"/>
                      <w:sz w:val="19"/>
                      <w:szCs w:val="19"/>
                      <w:lang w:val="en-GB"/>
                    </w:rPr>
                  </w:pPr>
                  <w:sdt>
                    <w:sdtPr>
                      <w:rPr>
                        <w:sz w:val="19"/>
                        <w:szCs w:val="19"/>
                      </w:rPr>
                      <w:id w:val="1642842553"/>
                      <w:placeholder>
                        <w:docPart w:val="BCCB0AA2F1FC4FCA8D1FEB34E2B63FED"/>
                      </w:placeholder>
                    </w:sdtPr>
                    <w:sdtEndPr/>
                    <w:sdtContent>
                      <w:r>
                        <w:rPr>
                          <w:rFonts w:ascii="Calibri" w:eastAsia="Calibri" w:hAnsi="Calibri" w:cs="Calibri"/>
                          <w:color w:val="000000"/>
                          <w:sz w:val="19"/>
                          <w:szCs w:val="19"/>
                          <w:lang w:val="en-GB"/>
                        </w:rPr>
                        <w:t xml:space="preserve">1197</w:t>
                      </w:r>
                    </w:sdtContent>
                  </w:sdt>
                </w:p>
              </w:tc>
            </w:tr>
          </w:tbl>
          <w:p w14:paraId="77D2BCF1" w14:textId="77777777" w:rsidR="00BF1D65" w:rsidRDefault="00BF1D65">
            <w:pPr>
              <w:rPr>
                <w:color w:val="auto"/>
                <w:lang w:val="en-US" w:eastAsia="nl-NL"/>
              </w:rPr>
            </w:pPr>
          </w:p>
        </w:tc>
      </w:tr>
    </w:tbl>
    <w:p w14:paraId="3154DC86"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26"/>
          <w:szCs w:val="17"/>
          <w:u w:color="808080"/>
          <w:lang w:val="en-GB" w:eastAsia="nl-NL"/>
        </w:rPr>
      </w:pPr>
      <w:r w:rsidRPr="0084681E">
        <w:rPr>
          <w:lang w:val="en-US"/>
        </w:rPr>
        <w:br w:type="page"/>
      </w:r>
    </w:p>
    <w:p w14:paraId="1F9CC22B" w14:textId="77777777" w:rsidR="00BF1D65" w:rsidRDefault="006634C2">
      <w:pPr>
        <w:pStyle w:val="Vraag"/>
        <w:tabs>
          <w:tab w:val="left" w:pos="7288"/>
          <w:tab w:val="right" w:pos="9072"/>
        </w:tabs>
        <w:spacing w:before="0"/>
      </w:pPr>
      <w:r>
        <w:rPr>
          <w:color w:val="18657C"/>
        </w:rPr>
        <w:lastRenderedPageBreak/>
        <w:t>2b. Key output</w:t>
      </w:r>
      <w:r>
        <w:rPr>
          <w:rFonts w:cs="Calibri"/>
          <w:bCs/>
          <w:szCs w:val="26"/>
        </w:rPr>
        <w:tab/>
      </w:r>
      <w:r>
        <w:rPr>
          <w:rFonts w:cs="Calibri"/>
          <w:bCs/>
          <w:szCs w:val="26"/>
        </w:rPr>
        <w:tab/>
      </w:r>
    </w:p>
    <w:p w14:paraId="5BD1BC05" w14:textId="77777777" w:rsidR="00BF1D65" w:rsidRDefault="00BF1D65">
      <w:pPr>
        <w:rPr>
          <w:lang w:val="en-GB"/>
        </w:rPr>
      </w:pPr>
    </w:p>
    <w:tbl>
      <w:tblPr>
        <w:tblStyle w:val="Tabelraster"/>
        <w:tblW w:w="9062" w:type="dxa"/>
        <w:tblLayout w:type="fixed"/>
        <w:tblLook w:val="04A0" w:firstRow="1" w:lastRow="0" w:firstColumn="1" w:lastColumn="0" w:noHBand="0" w:noVBand="1"/>
      </w:tblPr>
      <w:tblGrid>
        <w:gridCol w:w="2830"/>
        <w:gridCol w:w="6232"/>
      </w:tblGrid>
      <w:tr w:rsidR="00BF1D65" w:rsidRPr="004F4E48" w14:paraId="2C3CCD5C" w14:textId="77777777">
        <w:tc>
          <w:tcPr>
            <w:tcW w:w="2830" w:type="dxa"/>
            <w:tcBorders>
              <w:top w:val="single" w:sz="4" w:space="0" w:color="F2F2F2"/>
              <w:left w:val="single" w:sz="4" w:space="0" w:color="F2F2F2"/>
              <w:bottom w:val="single" w:sz="4" w:space="0" w:color="F2F2F2"/>
              <w:right w:val="single" w:sz="4" w:space="0" w:color="F2F2F2"/>
            </w:tcBorders>
            <w:shd w:val="clear" w:color="auto" w:fill="F2F2F2" w:themeFill="background1" w:themeFillShade="F2"/>
          </w:tcPr>
          <w:p w14:paraId="1826E1D6" w14:textId="77777777" w:rsidR="00BF1D65" w:rsidRPr="003E331C" w:rsidRDefault="006634C2">
            <w:pPr>
              <w:rPr>
                <w:color w:val="18657C"/>
                <w:sz w:val="19"/>
                <w:szCs w:val="19"/>
                <w:lang w:val="en-GB"/>
              </w:rPr>
            </w:pPr>
            <w:r w:rsidRPr="003E331C">
              <w:rPr>
                <w:rFonts w:eastAsia="Calibri"/>
                <w:color w:val="18657C"/>
                <w:sz w:val="19"/>
                <w:szCs w:val="19"/>
                <w:lang w:val="en-GB"/>
              </w:rPr>
              <w:t>Information about the culture and standards of the scientific field [optional in max. 50 words]</w:t>
            </w:r>
          </w:p>
        </w:tc>
        <w:tc>
          <w:tcPr>
            <w:tcW w:w="6232" w:type="dxa"/>
            <w:tcBorders>
              <w:top w:val="single" w:sz="4" w:space="0" w:color="F2F2F2"/>
              <w:left w:val="single" w:sz="4" w:space="0" w:color="F2F2F2"/>
              <w:bottom w:val="single" w:sz="4" w:space="0" w:color="F2F2F2"/>
              <w:right w:val="single" w:sz="4" w:space="0" w:color="F2F2F2"/>
            </w:tcBorders>
          </w:tcPr>
          <w:p>
            <w:pPr>
              <w:rPr>
                <w:sz w:val="19"/>
                <w:szCs w:val="19"/>
                <w:lang w:val="en-GB"/>
              </w:rPr>
            </w:pPr>
            <w:r>
              <w:rPr>
                <w:rFonts w:ascii="Calibri" w:eastAsia="Calibri" w:hAnsi="Calibri" w:cs="Calibri"/>
                <w:color w:val="000000"/>
                <w:sz w:val="19"/>
                <w:szCs w:val="19"/>
                <w:lang w:val="en-GB"/>
              </w:rPr>
              <w:t xml:space="preserve">In computer security and systems, peer-reviewed conference papers on large prototypes built by teams are the main output. The first author leads the work, usually a PhD student; the last author supervises it. Discovered vulnerabilities, once confirmed by the vendor, receive a CVE identifier: public evidence of real-world security impact.</w:t>
            </w:r>
          </w:p>
        </w:tc>
      </w:tr>
    </w:tbl>
    <w:p w14:paraId="339EFD8B" w14:textId="77777777" w:rsidR="00BF1D65" w:rsidRDefault="00BF1D65">
      <w:pPr>
        <w:rPr>
          <w:lang w:val="en-GB"/>
        </w:rPr>
      </w:pPr>
    </w:p>
    <w:p w14:paraId="75717D08" w14:textId="77777777" w:rsidR="00BF1D65" w:rsidRPr="003E331C" w:rsidRDefault="006634C2">
      <w:pPr>
        <w:rPr>
          <w:rFonts w:asciiTheme="minorHAnsi" w:hAnsiTheme="minorHAnsi" w:cstheme="minorHAnsi"/>
          <w:color w:val="auto"/>
          <w:lang w:val="en-GB"/>
        </w:rPr>
      </w:pPr>
      <w:r w:rsidRPr="003E331C">
        <w:rPr>
          <w:rFonts w:asciiTheme="minorHAnsi" w:hAnsiTheme="minorHAnsi" w:cstheme="minorHAnsi"/>
          <w:color w:val="auto"/>
          <w:lang w:val="en-GB"/>
        </w:rPr>
        <w:t>10 key outputs max. Total word limit: 700 words, excl. references, URLs, output types and indicators.</w:t>
      </w:r>
    </w:p>
    <w:p w14:paraId="1DD69D4F" w14:textId="77777777" w:rsidR="00BF1D65" w:rsidRPr="003E331C" w:rsidRDefault="00BF1D65">
      <w:pPr>
        <w:rPr>
          <w:rFonts w:asciiTheme="minorHAnsi" w:hAnsiTheme="minorHAnsi" w:cstheme="minorHAnsi"/>
          <w:lang w:val="en-GB"/>
        </w:rPr>
      </w:pPr>
    </w:p>
    <w:p w14:paraId="4D5DADD9"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1</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948053111"/>
          <w:placeholder>
            <w:docPart w:val="EEE2C37EA649449FA98862D192030F73"/>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Yes</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7432CBA9"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DE348F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33739548" w14:textId="77777777" w:rsidR="00BF1D65" w:rsidRPr="003E331C" w:rsidRDefault="00BF1D65">
            <w:pPr>
              <w:rPr>
                <w:rFonts w:asciiTheme="minorHAnsi" w:hAnsiTheme="minorHAnsi" w:cstheme="minorHAnsi"/>
                <w:sz w:val="19"/>
                <w:szCs w:val="19"/>
                <w:lang w:val="en-GB"/>
              </w:rPr>
            </w:pP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Song, Dokyung; Parzefall, Fabian; Na, Yeoul; Larsen, Per; Franz, Michael; Volckaert, Stijn. Distributed Heterogeneous N-Variant Execution. Detection of Intrusions and Malware, and Vulnerability Assessment (DIMVA 2020), Lecture Notes in Computer Science 12223, 217–237, 2020, Springer.</w:t>
            </w:r>
          </w:p>
        </w:tc>
      </w:tr>
      <w:tr w:rsidR="00BF1D65" w:rsidRPr="003E331C" w14:paraId="3CCA0E7F"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BBC10CC"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58DD4C6E"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https://doi.org/10.1007/978-3-030-52683-2_11</w:t>
            </w:r>
            <w:r>
              <w:br/>
            </w:r>
            <w:r>
              <w:rPr>
                <w:rFonts w:ascii="Calibri" w:eastAsia="Calibri" w:hAnsi="Calibri" w:cs="Calibri"/>
                <w:color w:val="000000"/>
                <w:sz w:val="19"/>
                <w:szCs w:val="19"/>
                <w:lang w:val="en-GB"/>
              </w:rPr>
              <w:t xml:space="preserve">https://alexios-voulimeneas.github.io/papers/dimva20-paper27-final.pdf</w:t>
            </w:r>
          </w:p>
        </w:tc>
      </w:tr>
      <w:tr w:rsidR="00BF1D65" w:rsidRPr="003E331C" w14:paraId="222A1A4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E9B059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C332BF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009562752"/>
                <w:placeholder>
                  <w:docPart w:val="49947C1EADE24A1EBB70626DA8D26543"/>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4CB107D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43E6863"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93774F5"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4F8EB06C"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463312124"/>
                <w:placeholder>
                  <w:docPart w:val="F8D5A766C8684974B735D39AC4B411B0"/>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Originality/novelty</w:t>
                </w:r>
              </w:sdtContent>
            </w:sdt>
          </w:p>
          <w:p w14:paraId="3012FBC6"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638644557"/>
                <w:placeholder>
                  <w:docPart w:val="4ED9D8A7988C428997BC36DDFCB8BD4D"/>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63519AEB"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171762964"/>
                <w:placeholder>
                  <w:docPart w:val="44F1A7F18E3A4A80878030631B0F6F2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A21E83B"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E873845"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486957E"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As first author, I designed and built the first N-variant execution system that runs diversified copies of a program on machines with different hardware architectures, so that a single exploit cannot compromise all copies at once. I led the design, implementation, evaluation and writing. This work formed the core of my PhD thesis and the foundation of my later work on performance and availability (KO2, KO3).</w:t>
            </w:r>
          </w:p>
        </w:tc>
      </w:tr>
    </w:tbl>
    <w:p w14:paraId="21D6D0AA" w14:textId="77777777" w:rsidR="00BF1D65" w:rsidRPr="003E331C" w:rsidRDefault="00BF1D65">
      <w:pPr>
        <w:rPr>
          <w:rFonts w:asciiTheme="minorHAnsi" w:hAnsiTheme="minorHAnsi" w:cstheme="minorHAnsi"/>
          <w:lang w:val="en-GB"/>
        </w:rPr>
      </w:pPr>
    </w:p>
    <w:p w14:paraId="490FCA32" w14:textId="77777777" w:rsidR="00BF1D65" w:rsidRPr="003E331C" w:rsidRDefault="006634C2">
      <w:pPr>
        <w:rPr>
          <w:rFonts w:asciiTheme="minorHAnsi" w:hAnsiTheme="minorHAnsi" w:cstheme="minorHAnsi"/>
          <w:color w:val="262626"/>
          <w:lang w:val="en-GB"/>
        </w:rPr>
      </w:pPr>
      <w:r w:rsidRPr="003E331C">
        <w:rPr>
          <w:rFonts w:asciiTheme="minorHAnsi" w:hAnsiTheme="minorHAnsi" w:cstheme="minorHAnsi"/>
          <w:lang w:val="en-GB"/>
        </w:rPr>
        <w:t>Key output 2</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4875160"/>
          <w:placeholder>
            <w:docPart w:val="271A2926FC4A44C195D39A381EFAFB72"/>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Yes</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1259010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DCCC21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333EFC12" w14:textId="77777777" w:rsidR="00BF1D65" w:rsidRPr="003E331C" w:rsidRDefault="00BF1D65">
            <w:pPr>
              <w:rPr>
                <w:rFonts w:asciiTheme="minorHAnsi" w:hAnsiTheme="minorHAnsi" w:cstheme="minorHAnsi"/>
                <w:sz w:val="19"/>
                <w:szCs w:val="19"/>
                <w:lang w:val="en-GB"/>
              </w:rPr>
            </w:pP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Song, Dokyung; Larsen, Per; Franz, Michael; Volckaert, Stijn. dMVX: Secure and Efficient Multi-Variant Execution in a Distributed Setting. Proceedings of the 14th European Workshop on Systems Security (EuroSec 2021), 41–47, 2021, ACM.</w:t>
            </w:r>
          </w:p>
        </w:tc>
      </w:tr>
      <w:tr w:rsidR="00BF1D65" w:rsidRPr="003E331C" w14:paraId="6BE7BE4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883B4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34564026"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https://doi.org/10.1145/3447852.3458714</w:t>
            </w:r>
            <w:r>
              <w:br/>
            </w:r>
            <w:r>
              <w:rPr>
                <w:rFonts w:ascii="Calibri" w:eastAsia="Calibri" w:hAnsi="Calibri" w:cs="Calibri"/>
                <w:color w:val="000000"/>
                <w:sz w:val="19"/>
                <w:szCs w:val="19"/>
                <w:lang w:val="en-GB"/>
              </w:rPr>
              <w:t xml:space="preserve">https://arxiv.org/abs/2011.02091</w:t>
            </w:r>
          </w:p>
        </w:tc>
      </w:tr>
      <w:tr w:rsidR="00BF1D65" w:rsidRPr="003E331C" w14:paraId="52BC59B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47CA1A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2C51A1E3"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691080224"/>
                <w:placeholder>
                  <w:docPart w:val="CD027584E9D14A248943BB0547FE958A"/>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377FF983"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ECB33BA"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748C2369"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3F375FDE"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79101884"/>
                <w:placeholder>
                  <w:docPart w:val="59A6FC9097384FF4B1029FE19AB1E3E9"/>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Originality/novelty</w:t>
                </w:r>
              </w:sdtContent>
            </w:sdt>
          </w:p>
          <w:p w14:paraId="4A6590B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183704960"/>
                <w:placeholder>
                  <w:docPart w:val="6DD6549C851346CC8BB40FD47C31B64C"/>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Academic awards, prizes and/or grants directly related to this output</w:t>
                </w:r>
              </w:sdtContent>
            </w:sdt>
          </w:p>
          <w:p w14:paraId="356D270D"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999337900"/>
                <w:placeholder>
                  <w:docPart w:val="565D8F7F1B334F1B9BF693D87378D76F"/>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0685B6B0"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393DD9F"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1AA9FE19"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Building on KO1, I introduced novel operating-system abstractions that reduce the run-time overhead of distributed multi-variant execution to single-digit percentages. As first author, I led the design, implementation and writing. These results motivated a proposal to the US Office of Naval Research that I co-wrote with my PhD advisor; it was funded and supported the PhD of the first author of KO3.</w:t>
            </w:r>
          </w:p>
        </w:tc>
      </w:tr>
    </w:tbl>
    <w:p w14:paraId="52BE3ADA" w14:textId="77777777" w:rsidR="00BF1D65" w:rsidRPr="003E331C" w:rsidRDefault="00BF1D65">
      <w:pPr>
        <w:rPr>
          <w:rFonts w:asciiTheme="minorHAnsi" w:hAnsiTheme="minorHAnsi" w:cstheme="minorHAnsi"/>
          <w:lang w:val="en-GB"/>
        </w:rPr>
      </w:pPr>
    </w:p>
    <w:p w14:paraId="66E4B0E2"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3</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1066304562"/>
          <w:placeholder>
            <w:docPart w:val="99F90ECB4F8D40449124FFF6E0240790"/>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Yes</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48E64CE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E62B95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5C6C7C38"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Rösti, André; Volckaert, Stijn; Franz, Michael; </w:t>
            </w: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I'll Be There for You! Perpetual Availability in the A8 MVX System. 2024 Annual Computer Security Applications Conference (ACSAC 2024), 520–533, 2024, IEEE.</w:t>
            </w:r>
          </w:p>
        </w:tc>
      </w:tr>
      <w:tr w:rsidR="00BF1D65" w:rsidRPr="003E331C" w14:paraId="7C19ADD0"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6203A17"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5D6162D7"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https://doi.org/10.1109/ACSAC63791.2024.00052</w:t>
            </w:r>
            <w:r>
              <w:br/>
            </w:r>
            <w:r>
              <w:rPr>
                <w:rFonts w:ascii="Calibri" w:eastAsia="Calibri" w:hAnsi="Calibri" w:cs="Calibri"/>
                <w:color w:val="000000"/>
                <w:sz w:val="19"/>
                <w:szCs w:val="19"/>
                <w:lang w:val="en-GB"/>
              </w:rPr>
              <w:t xml:space="preserve">https://alexios-voulimeneas.github.io/papers/a8acsac2024.pdf</w:t>
            </w:r>
          </w:p>
        </w:tc>
      </w:tr>
      <w:tr w:rsidR="00BF1D65" w:rsidRPr="003E331C" w14:paraId="33EF5C45"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2E115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25C8F3A"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006282966"/>
                <w:placeholder>
                  <w:docPart w:val="BA2A2D9366C64574867D595BFBFC7393"/>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38893AE5"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B38DC3"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0352291A"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01FF8F92"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774971232"/>
                <w:placeholder>
                  <w:docPart w:val="94053FA5A38745DCA2438A564EB73BD7"/>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Academic awards, prizes and/or grants directly related to this output</w:t>
                </w:r>
              </w:sdtContent>
            </w:sdt>
          </w:p>
          <w:p w14:paraId="44339573"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2017262866"/>
                <w:placeholder>
                  <w:docPart w:val="113E21E2789E4A86B751BB39D24A0C5A"/>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Mass media coverage</w:t>
                </w:r>
              </w:sdtContent>
            </w:sdt>
          </w:p>
          <w:p w14:paraId="09F93595"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200296953"/>
                <w:placeholder>
                  <w:docPart w:val="6919C71C7DBA4C139CEEC97055FE255C"/>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Reproducibility</w:t>
                </w:r>
              </w:sdtContent>
            </w:sdt>
          </w:p>
        </w:tc>
      </w:tr>
      <w:tr w:rsidR="00BF1D65" w:rsidRPr="003E331C" w14:paraId="71C86985"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3A52BA7"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72884B94"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Multi-variant execution stops attacks by terminating the program, which makes it unusable for services that must stay online. A8 keeps protected services running while under attack. As last author, I shaped the project and guided its design and evaluation; the first author is a student I co-supervised at UC Irvine from MSc to PhD graduation. The paper received the Distinguished Paper Award with Artifact and was covered by the Dutch trade magazine Security Management.</w:t>
            </w:r>
          </w:p>
        </w:tc>
      </w:tr>
    </w:tbl>
    <w:p w14:paraId="3084FDCA" w14:textId="77777777" w:rsidR="00BF1D65" w:rsidRPr="003E331C" w:rsidRDefault="00BF1D65">
      <w:pPr>
        <w:rPr>
          <w:rFonts w:asciiTheme="minorHAnsi" w:hAnsiTheme="minorHAnsi" w:cstheme="minorHAnsi"/>
          <w:lang w:val="en-GB"/>
        </w:rPr>
      </w:pPr>
    </w:p>
    <w:p w14:paraId="79090C91"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4</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954144120"/>
          <w:placeholder>
            <w:docPart w:val="BD6F995E013A4469B02E1A5963168135"/>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Yes</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740C188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B33FCE0"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4791449" w14:textId="77777777" w:rsidR="00BF1D65" w:rsidRPr="003E331C" w:rsidRDefault="00BF1D65">
            <w:pPr>
              <w:rPr>
                <w:rFonts w:asciiTheme="minorHAnsi" w:hAnsiTheme="minorHAnsi" w:cstheme="minorHAnsi"/>
                <w:sz w:val="19"/>
                <w:szCs w:val="19"/>
                <w:lang w:val="en-GB"/>
              </w:rPr>
            </w:pP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Vinck, Jonas; Mechelinck, Ruben; Volckaert, Stijn. You Shall Not (by)Pass! Practical, Secure, and Fast PKU-based Sandboxing. Proceedings of the Seventeenth European Conference on Computer Systems (EuroSys 2022), 266–282, 2022, ACM.</w:t>
            </w:r>
          </w:p>
        </w:tc>
      </w:tr>
      <w:tr w:rsidR="00BF1D65" w:rsidRPr="003E331C" w14:paraId="6C05BEB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F169F8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71F20063"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https://doi.org/10.1145/3492321.3519560</w:t>
            </w:r>
            <w:r>
              <w:br/>
            </w:r>
            <w:r>
              <w:rPr>
                <w:rFonts w:ascii="Calibri" w:eastAsia="Calibri" w:hAnsi="Calibri" w:cs="Calibri"/>
                <w:color w:val="000000"/>
                <w:sz w:val="19"/>
                <w:szCs w:val="19"/>
                <w:lang w:val="en-GB"/>
              </w:rPr>
              <w:t xml:space="preserve">https://alexios-voulimeneas.github.io/papers/cerberus.pdf</w:t>
            </w:r>
          </w:p>
        </w:tc>
      </w:tr>
      <w:tr w:rsidR="00BF1D65" w:rsidRPr="003E331C" w14:paraId="5F4EA6A0"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37249EC"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428ABBAD"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657000592"/>
                <w:placeholder>
                  <w:docPart w:val="4776045333764AE3B514E128AB92C82F"/>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6F46E77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75B2C9A"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FCB000A"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19CD4F4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940829862"/>
                <w:placeholder>
                  <w:docPart w:val="74957F6CAA6D4A4DAE3230A087F63993"/>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Academic invitations directly related to this output</w:t>
                </w:r>
              </w:sdtContent>
            </w:sdt>
          </w:p>
          <w:p w14:paraId="74675A37"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359804913"/>
                <w:placeholder>
                  <w:docPart w:val="64213A837BDB43559AA43CF7804F9CA2"/>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Industry use/interest</w:t>
                </w:r>
              </w:sdtContent>
            </w:sdt>
          </w:p>
          <w:p w14:paraId="3BFCE0C0"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347711754"/>
                <w:placeholder>
                  <w:docPart w:val="B2C9157EDC0B4DD0B78A9409908F30E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1B65043"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E2A7F2C"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0F5D84A4"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Intel's memory protection keys enable fast isolation within a process, but existing sandboxes built on them could be bypassed through the operating system. As first author, I designed and built a sandbox that closes these bypasses while keeping overheads low. The work led to invited talks at Intel Labs, the designers of the hardware feature, and at ORCA (KO10). It directly underpins the isolation layer of ACCESS.</w:t>
            </w:r>
          </w:p>
        </w:tc>
      </w:tr>
    </w:tbl>
    <w:p w14:paraId="1A31D529" w14:textId="77777777" w:rsidR="00BF1D65" w:rsidRPr="003E331C" w:rsidRDefault="00BF1D65">
      <w:pPr>
        <w:rPr>
          <w:rFonts w:asciiTheme="minorHAnsi" w:hAnsiTheme="minorHAnsi" w:cstheme="minorHAnsi"/>
          <w:lang w:val="en-GB"/>
        </w:rPr>
      </w:pPr>
    </w:p>
    <w:p w14:paraId="04CB4FED"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5</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399435285"/>
          <w:placeholder>
            <w:docPart w:val="3E510457D03045529F863638431B1409"/>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Yes</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50FEDF7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6C5FC4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746B3C8D"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Vinck, Jonas; Jacobs, Adriaan; </w:t>
            </w: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Volckaert, Stijn. Divide and Conquer: Introducing Partial Multi-Variant Execution. 2025 IEEE 10th European Symposium on Security and Privacy (EuroS&amp;P 2025), 1049–1066, 2025, IEEE.</w:t>
            </w:r>
          </w:p>
        </w:tc>
      </w:tr>
      <w:tr w:rsidR="00BF1D65" w:rsidRPr="003E331C" w14:paraId="6A502AE7"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CD09866"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lastRenderedPageBreak/>
              <w:t>URL:</w:t>
            </w:r>
          </w:p>
        </w:tc>
        <w:tc>
          <w:tcPr>
            <w:tcW w:w="7652" w:type="dxa"/>
            <w:tcBorders>
              <w:top w:val="single" w:sz="4" w:space="0" w:color="D9D9D9"/>
              <w:left w:val="single" w:sz="4" w:space="0" w:color="D9D9D9"/>
              <w:bottom w:val="single" w:sz="4" w:space="0" w:color="D9D9D9"/>
              <w:right w:val="single" w:sz="4" w:space="0" w:color="D9D9D9"/>
            </w:tcBorders>
          </w:tcPr>
          <w:p w14:paraId="497360AA"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https://doi.org/10.1109/EuroSP63326.2025.00064</w:t>
            </w:r>
            <w:r>
              <w:br/>
            </w:r>
            <w:r>
              <w:rPr>
                <w:rFonts w:ascii="Calibri" w:eastAsia="Calibri" w:hAnsi="Calibri" w:cs="Calibri"/>
                <w:color w:val="000000"/>
                <w:sz w:val="19"/>
                <w:szCs w:val="19"/>
                <w:lang w:val="en-GB"/>
              </w:rPr>
              <w:t xml:space="preserve">https://alexios-voulimeneas.github.io/papers/eurosp2025pmvx.pdf</w:t>
            </w:r>
          </w:p>
        </w:tc>
      </w:tr>
      <w:tr w:rsidR="00BF1D65" w:rsidRPr="003E331C" w14:paraId="46946E11"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08AD54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92409B1"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418853129"/>
                <w:placeholder>
                  <w:docPart w:val="2281A209DE914D34BFA53C2EDECD81BA"/>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71A4B73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74F66CE"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4C27C480"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2CAA5045"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600834644"/>
                <w:placeholder>
                  <w:docPart w:val="B2BA81CF0EEA44EFBDD3F2389A97D09B"/>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Originality/novelty</w:t>
                </w:r>
              </w:sdtContent>
            </w:sdt>
          </w:p>
          <w:p w14:paraId="1CD644E1"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525835172"/>
                <w:placeholder>
                  <w:docPart w:val="831417C1220C42FFAB681DE769D5952B"/>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631D2F19"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305734320"/>
                <w:placeholder>
                  <w:docPart w:val="F7143D2F93D749D085B4E8D2523E07DF"/>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6A3F25B2"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7165AE0"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0FA93ABD"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This paper introduced partial multi-variant execution: only the risky components of an application are replicated and monitored, which combines compartmentalization with multi-variant execution and greatly reduces overhead. I designed its compartmentalization approach and co-supervised the first author. Deciding which components to isolate, and how, is exactly the question ACCESS will answer automatically.</w:t>
            </w:r>
          </w:p>
        </w:tc>
      </w:tr>
    </w:tbl>
    <w:p w14:paraId="139610FB" w14:textId="77777777" w:rsidR="00BF1D65" w:rsidRPr="003E331C" w:rsidRDefault="00BF1D65">
      <w:pPr>
        <w:rPr>
          <w:rFonts w:asciiTheme="minorHAnsi" w:hAnsiTheme="minorHAnsi" w:cstheme="minorHAnsi"/>
          <w:lang w:val="en-GB"/>
        </w:rPr>
      </w:pPr>
    </w:p>
    <w:p w14:paraId="7F163590"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6</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844629844"/>
          <w:placeholder>
            <w:docPart w:val="4F0A78CA6B0F471CB15E03C270E2E45D"/>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Yes</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0A992F59"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211C0F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E255E22"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Jung, Joonkyo; Jang, Jisoo; Jo, Yongwan; Vinck, Jonas; </w:t>
            </w: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Volckaert, Stijn; Song, Dokyung. Moneta: Ex-Vivo GPU Driver Fuzzing by Recalling In-Vivo Execution States. Network and Distributed System Security Symposium (NDSS 2025), 2025, Internet Society.</w:t>
            </w:r>
          </w:p>
        </w:tc>
      </w:tr>
      <w:tr w:rsidR="00BF1D65" w:rsidRPr="003E331C" w14:paraId="5D90CB3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BA198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4B718890"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https://doi.org/10.14722/ndss.2025.230218</w:t>
            </w:r>
          </w:p>
        </w:tc>
      </w:tr>
      <w:tr w:rsidR="00BF1D65" w:rsidRPr="003E331C" w14:paraId="45EF24C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6D0BAB9"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6098187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476642701"/>
                <w:placeholder>
                  <w:docPart w:val="F36F871DFD624165AF67337BD4FC81C1"/>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1A38FB88"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26201AB"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04E6B2C6"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21650B82"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980796206"/>
                <w:placeholder>
                  <w:docPart w:val="2AA63DB701FD43CCAE04DAB324AFB232"/>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Industry use/interest</w:t>
                </w:r>
              </w:sdtContent>
            </w:sdt>
          </w:p>
          <w:p w14:paraId="3C773FD3"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834181740"/>
                <w:placeholder>
                  <w:docPart w:val="5A47C21E6FF6479DB2E8225EAD22B831"/>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Academic collaboration and/or interdisciplinary engagement</w:t>
                </w:r>
              </w:sdtContent>
            </w:sdt>
          </w:p>
          <w:p w14:paraId="45D868CB"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652611925"/>
                <w:placeholder>
                  <w:docPart w:val="884BBAC7B3F641F1A9602419D6887254"/>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0BB22EAB"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7164456"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4C4845FF"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GPU drivers run with kernel privileges but are hard to test. Moneta records driver states on real devices and replays them for fuzzing. It found ten previously unknown bugs in the NVIDIA, AMD and ARM Mali drivers; all were confirmed by the vendors and five were assigned CVEs. In this collaboration between Yonsei University and KU Leuven, I contributed the system call interposition part of the approach.</w:t>
            </w:r>
          </w:p>
        </w:tc>
      </w:tr>
    </w:tbl>
    <w:p w14:paraId="4DB5003B" w14:textId="77777777" w:rsidR="00BF1D65" w:rsidRPr="003E331C" w:rsidRDefault="00BF1D65">
      <w:pPr>
        <w:rPr>
          <w:rFonts w:asciiTheme="minorHAnsi" w:hAnsiTheme="minorHAnsi" w:cstheme="minorHAnsi"/>
          <w:lang w:val="en-GB"/>
        </w:rPr>
      </w:pPr>
    </w:p>
    <w:p w14:paraId="33D6B46C"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7</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705554046"/>
          <w:placeholder>
            <w:docPart w:val="00C4F804297F446C953C7D828BF1B192"/>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Yes</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03148A7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ED456AB"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30DCA3E"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Jacobs, Adriaan; Gülmez, Merve; Andries, Alicia; Volckaert, Stijn; </w:t>
            </w: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System Call Interposition Without Compromise. 2024 54th Annual IEEE/IFIP International Conference on Dependable Systems and Networks (DSN 2024), 183–194, 2024, IEEE.</w:t>
            </w:r>
          </w:p>
        </w:tc>
      </w:tr>
      <w:tr w:rsidR="00BF1D65" w:rsidRPr="003E331C" w14:paraId="3E98D59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611885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29A874E2"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https://doi.org/10.1109/DSN58291.2024.00030</w:t>
            </w:r>
            <w:r>
              <w:br/>
            </w:r>
            <w:r>
              <w:rPr>
                <w:rFonts w:ascii="Calibri" w:eastAsia="Calibri" w:hAnsi="Calibri" w:cs="Calibri"/>
                <w:color w:val="000000"/>
                <w:sz w:val="19"/>
                <w:szCs w:val="19"/>
                <w:lang w:val="en-GB"/>
              </w:rPr>
              <w:t xml:space="preserve">https://alexios-voulimeneas.github.io/papers/2024-lazypoline.pdf</w:t>
            </w:r>
          </w:p>
        </w:tc>
      </w:tr>
      <w:tr w:rsidR="00BF1D65" w:rsidRPr="003E331C" w14:paraId="764A2E1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8462938"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06A80165"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558251613"/>
                <w:placeholder>
                  <w:docPart w:val="5DE8E391E6E24202B01920D9E5A2D004"/>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37BD7B8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6D65317"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373E5839"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6DCB456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901359206"/>
                <w:placeholder>
                  <w:docPart w:val="02C4C070561E4891BC9E07FE4B707050"/>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Originality/novelty</w:t>
                </w:r>
              </w:sdtContent>
            </w:sdt>
          </w:p>
          <w:p w14:paraId="2A32007F"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357341278"/>
                <w:placeholder>
                  <w:docPart w:val="A2322E314A86491291BA9829B27AD3C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second indicator</w:t>
                </w:r>
              </w:sdtContent>
            </w:sdt>
          </w:p>
          <w:p w14:paraId="5B49C2A8"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631931861"/>
                <w:placeholder>
                  <w:docPart w:val="ED62B17A5AB64AC4AEE4D73288056BF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3B31B9B6"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39A5DD"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D9D00B9"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System call interposition lets defences observe and control how programs interact with the operating system, but existing techniques trade off efficiency, completeness and compatibility. Our tool, lazypoline, achieves all three. As last author, I proposed the idea, contributed to the implementation and guided the first author, a KU Leuven PhD student whom I had previously supervised during their MSc.</w:t>
            </w:r>
          </w:p>
        </w:tc>
      </w:tr>
    </w:tbl>
    <w:p w14:paraId="7DAE425F" w14:textId="77777777" w:rsidR="00BF1D65" w:rsidRPr="003E331C" w:rsidRDefault="00BF1D65">
      <w:pPr>
        <w:rPr>
          <w:rFonts w:asciiTheme="minorHAnsi" w:hAnsiTheme="minorHAnsi" w:cstheme="minorHAnsi"/>
          <w:lang w:val="en-GB"/>
        </w:rPr>
      </w:pPr>
    </w:p>
    <w:p w14:paraId="21352CC0"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8</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95339317"/>
          <w:placeholder>
            <w:docPart w:val="F05505649D1242D0BF3B7460C5703BE9"/>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Yes</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61B26DFC"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0028D81"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CFB59D7"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Gómez Moreno, Jesús María; Moutafis, Vissarion; Dionysiou, Antreas; Kuipers, Fernando; Smaragdakis, Georgios; Coppens, Bart; </w:t>
            </w: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Clair Obscur: The Light and Shadow of System Call Interposition – From Pitfalls to Solutions with K23. Proceedings of the 26th International Middleware Conference (Middleware 2025), 241–255, 2025, ACM.</w:t>
            </w:r>
          </w:p>
        </w:tc>
      </w:tr>
      <w:tr w:rsidR="00BF1D65" w:rsidRPr="003E331C" w14:paraId="0691C16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532576F"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4750EC9B"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https://doi.org/10.1145/3721462.3770772</w:t>
            </w:r>
            <w:r>
              <w:br/>
            </w:r>
            <w:r>
              <w:rPr>
                <w:rFonts w:ascii="Calibri" w:eastAsia="Calibri" w:hAnsi="Calibri" w:cs="Calibri"/>
                <w:color w:val="000000"/>
                <w:sz w:val="19"/>
                <w:szCs w:val="19"/>
                <w:lang w:val="en-GB"/>
              </w:rPr>
              <w:t xml:space="preserve">https://alexios-voulimeneas.github.io/papers/K23_camera_ready.pdf</w:t>
            </w:r>
          </w:p>
        </w:tc>
      </w:tr>
      <w:tr w:rsidR="00BF1D65" w:rsidRPr="003E331C" w14:paraId="2F3C4466"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0B4CCF5"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53278C40"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1645648774"/>
                <w:placeholder>
                  <w:docPart w:val="1C7E87E1C10D4AEB9ECEAC84641D121A"/>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62E80D7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618CC08"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7058139D"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7DF55D86"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76547514"/>
                <w:placeholder>
                  <w:docPart w:val="BC20B7134714438EAEAAF95C34B099B7"/>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Academic invitations directly related to this output</w:t>
                </w:r>
              </w:sdtContent>
            </w:sdt>
          </w:p>
          <w:p w14:paraId="4911E8AC"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993677280"/>
                <w:placeholder>
                  <w:docPart w:val="4CBED771A9554FCA9349CB80B725D9F4"/>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Academic collaboration and/or interdisciplinary engagement</w:t>
                </w:r>
              </w:sdtContent>
            </w:sdt>
          </w:p>
          <w:p w14:paraId="4F17E63A"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16431048"/>
                <w:placeholder>
                  <w:docPart w:val="179B9F4E8B2346E18852AFEA4B0544B2"/>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139AD121"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58A81A"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1335D78C"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Following KO7, we showed that widely used system call interposition techniques have subtle pitfalls that attackers can exploit, and designed K23, which avoids them without sacrificing performance. The first author is my first PhD student at TU Delft, and I led the project as senior author, together with colleagues at TU Delft and Ghent University. The work led to invited talks at the University of Lisbon and INESC-ID, the University of Athens, Ghent University and ORCA.</w:t>
            </w:r>
          </w:p>
        </w:tc>
      </w:tr>
    </w:tbl>
    <w:p w14:paraId="3555AC77" w14:textId="77777777" w:rsidR="00BF1D65" w:rsidRPr="003E331C" w:rsidRDefault="00BF1D65">
      <w:pPr>
        <w:rPr>
          <w:rFonts w:asciiTheme="minorHAnsi" w:hAnsiTheme="minorHAnsi" w:cstheme="minorHAnsi"/>
          <w:lang w:val="en-GB"/>
        </w:rPr>
      </w:pPr>
    </w:p>
    <w:p w14:paraId="32C62407"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t>Key output 9</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4172248"/>
          <w:placeholder>
            <w:docPart w:val="4A9D495F37864D5598B8BCD51104A7AF"/>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4782AFF7"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660EF5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7FCBC648"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Gaidis, Alexander J.; Patmanidis, Ioulios; Shapiro, Isabelle; Portokalidis, Georgios; </w:t>
            </w:r>
            <w:r>
              <w:rPr>
                <w:rFonts w:ascii="Calibri" w:eastAsia="Calibri" w:hAnsi="Calibri" w:cs="Calibri"/>
                <w:b/>
                <w:bCs/>
                <w:color w:val="000000"/>
                <w:sz w:val="19"/>
                <w:szCs w:val="19"/>
                <w:lang w:val="en-GB"/>
              </w:rPr>
              <w:t xml:space="preserve">Voulimeneas, Alexios</w:t>
            </w:r>
            <w:r>
              <w:rPr>
                <w:rFonts w:ascii="Calibri" w:eastAsia="Calibri" w:hAnsi="Calibri" w:cs="Calibri"/>
                <w:color w:val="000000"/>
                <w:sz w:val="19"/>
                <w:szCs w:val="19"/>
                <w:lang w:val="en-GB"/>
              </w:rPr>
              <w:t xml:space="preserve">; Kemerlis, Vasileios P. IBTpoline: Flexible, Robust, and Intel IBT-compliant System Call Hooking. USENIX Annual Technical Conference (USENIX ATC 2026), USENIX Association, 2026. Accepted, to appear.</w:t>
            </w:r>
          </w:p>
        </w:tc>
      </w:tr>
      <w:tr w:rsidR="00BF1D65" w:rsidRPr="003E331C" w14:paraId="1C7A08BB"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BA581A6"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176BC53A"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FF0000"/>
                <w:sz w:val="19"/>
                <w:szCs w:val="19"/>
                <w:lang w:val="en-GB"/>
              </w:rPr>
              <w:t xml:space="preserve">[CHECK: TODO – public preprint or USENIX page if available by 3 Nov; otherwise leave empty]</w:t>
            </w:r>
          </w:p>
        </w:tc>
      </w:tr>
      <w:tr w:rsidR="00BF1D65" w:rsidRPr="003E331C" w14:paraId="6B189B3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0ADAC6D"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71BC97CE"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501085682"/>
                <w:placeholder>
                  <w:docPart w:val="FA8612F8A0784F89A6D4FE3A46068FC4"/>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Conference paper</w:t>
                </w:r>
              </w:sdtContent>
            </w:sdt>
          </w:p>
        </w:tc>
      </w:tr>
      <w:tr w:rsidR="00BF1D65" w:rsidRPr="003E331C" w14:paraId="43E7AB1D"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A087876"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2201FFBD"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41BCCA54"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34730339"/>
                <w:placeholder>
                  <w:docPart w:val="EB9DC100F62D4BF1AE2CE3A9F66B1144"/>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Originality/novelty</w:t>
                </w:r>
              </w:sdtContent>
            </w:sdt>
          </w:p>
          <w:p w14:paraId="02AADC1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2100286747"/>
                <w:placeholder>
                  <w:docPart w:val="5BDC0FD6E1C645468991D128D544939E"/>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Academic collaboration and/or interdisciplinary engagement</w:t>
                </w:r>
              </w:sdtContent>
            </w:sdt>
          </w:p>
          <w:p w14:paraId="6FCA6DEA"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548453779"/>
                <w:placeholder>
                  <w:docPart w:val="CC84FA688556499792B88199B84ED7B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sidRPr="003E331C">
                  <w:rPr>
                    <w:rStyle w:val="Tekstvantijdelijkeaanduiding"/>
                    <w:rFonts w:asciiTheme="minorHAnsi" w:eastAsia="Calibri" w:hAnsiTheme="minorHAnsi" w:cstheme="minorHAnsi"/>
                    <w:sz w:val="19"/>
                    <w:szCs w:val="19"/>
                    <w:lang w:val="en-GB"/>
                  </w:rPr>
                  <w:t>Optional: choose a third indicator</w:t>
                </w:r>
              </w:sdtContent>
            </w:sdt>
          </w:p>
        </w:tc>
      </w:tr>
      <w:tr w:rsidR="00BF1D65" w:rsidRPr="003E331C" w14:paraId="5F347D85"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99C40BE"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6A6C7E41"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The fastest system call interposition techniques, including KO7 and KO8, break on recent processors that enforce Intel's hardware control-flow protection. IBTpoline is the first such technique compatible with this protection, adding only 1.49% overhead in the worst case, and can lock its hooks so that even an attacker with full memory access cannot bypass them. Brown University and the IMDEA Software Institute invited me to this collaboration because of my expertise in system call interposition; I proposed the core idea and supervised the TU Delft MSc student who is its second author.</w:t>
            </w:r>
          </w:p>
        </w:tc>
      </w:tr>
    </w:tbl>
    <w:p w14:paraId="7BC04575" w14:textId="77777777" w:rsidR="00BF1D65" w:rsidRPr="003E331C" w:rsidRDefault="00BF1D65">
      <w:pPr>
        <w:rPr>
          <w:rFonts w:asciiTheme="minorHAnsi" w:hAnsiTheme="minorHAnsi" w:cstheme="minorHAnsi"/>
          <w:lang w:val="en-GB"/>
        </w:rPr>
      </w:pPr>
    </w:p>
    <w:p w14:paraId="1A359A29" w14:textId="77777777" w:rsidR="00BF1D65" w:rsidRPr="003E331C" w:rsidRDefault="006634C2">
      <w:pPr>
        <w:rPr>
          <w:rFonts w:asciiTheme="minorHAnsi" w:hAnsiTheme="minorHAnsi" w:cstheme="minorHAnsi"/>
          <w:lang w:val="en-GB"/>
        </w:rPr>
      </w:pPr>
      <w:r w:rsidRPr="003E331C">
        <w:rPr>
          <w:rFonts w:asciiTheme="minorHAnsi" w:hAnsiTheme="minorHAnsi" w:cstheme="minorHAnsi"/>
          <w:lang w:val="en-GB"/>
        </w:rPr>
        <w:lastRenderedPageBreak/>
        <w:t>Key output 10</w:t>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r>
      <w:r w:rsidRPr="003E331C">
        <w:rPr>
          <w:rFonts w:asciiTheme="minorHAnsi" w:hAnsiTheme="minorHAnsi" w:cstheme="minorHAnsi"/>
          <w:lang w:val="en-GB"/>
        </w:rPr>
        <w:tab/>
        <w:t xml:space="preserve">       Open A</w:t>
      </w:r>
      <w:r w:rsidRPr="003E331C">
        <w:rPr>
          <w:rFonts w:asciiTheme="minorHAnsi" w:hAnsiTheme="minorHAnsi" w:cstheme="minorHAnsi"/>
          <w:color w:val="262626"/>
          <w:lang w:val="en-GB"/>
        </w:rPr>
        <w:t>cc</w:t>
      </w:r>
      <w:r w:rsidRPr="003E331C">
        <w:rPr>
          <w:rFonts w:asciiTheme="minorHAnsi" w:hAnsiTheme="minorHAnsi" w:cstheme="minorHAnsi"/>
          <w:lang w:val="en-GB"/>
        </w:rPr>
        <w:t>ess:</w:t>
      </w:r>
      <w:r w:rsidRPr="003E331C">
        <w:rPr>
          <w:rFonts w:asciiTheme="minorHAnsi" w:hAnsiTheme="minorHAnsi" w:cstheme="minorHAnsi"/>
          <w:color w:val="44546A"/>
          <w:lang w:val="en-GB"/>
        </w:rPr>
        <w:t xml:space="preserve"> </w:t>
      </w:r>
      <w:sdt>
        <w:sdtPr>
          <w:rPr>
            <w:rFonts w:asciiTheme="minorHAnsi" w:hAnsiTheme="minorHAnsi" w:cstheme="minorHAnsi"/>
          </w:rPr>
          <w:alias w:val="OA"/>
          <w:tag w:val="Yes/No"/>
          <w:id w:val="-1580670613"/>
          <w:placeholder>
            <w:docPart w:val="1B2BD86031E64C7286FDC60969F0D418"/>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No</w:t>
          </w:r>
        </w:sdtContent>
      </w:sdt>
    </w:p>
    <w:tbl>
      <w:tblPr>
        <w:tblStyle w:val="Tabelraster"/>
        <w:tblW w:w="9062" w:type="dxa"/>
        <w:tblLayout w:type="fixed"/>
        <w:tblLook w:val="04A0" w:firstRow="1" w:lastRow="0" w:firstColumn="1" w:lastColumn="0" w:noHBand="0" w:noVBand="1"/>
      </w:tblPr>
      <w:tblGrid>
        <w:gridCol w:w="1410"/>
        <w:gridCol w:w="7652"/>
      </w:tblGrid>
      <w:tr w:rsidR="00BF1D65" w:rsidRPr="003E331C" w14:paraId="678DEF3E"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567C5BA"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Reference:</w:t>
            </w:r>
          </w:p>
        </w:tc>
        <w:tc>
          <w:tcPr>
            <w:tcW w:w="7652" w:type="dxa"/>
            <w:tcBorders>
              <w:top w:val="single" w:sz="4" w:space="0" w:color="D9D9D9"/>
              <w:left w:val="single" w:sz="4" w:space="0" w:color="D9D9D9"/>
              <w:bottom w:val="single" w:sz="4" w:space="0" w:color="D9D9D9"/>
              <w:right w:val="single" w:sz="4" w:space="0" w:color="D9D9D9"/>
            </w:tcBorders>
          </w:tcPr>
          <w:p w14:paraId="49193834"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Member of the Technical Steering Committee, Open Robust Compartmentalization Alliance (ORCA), Linux Foundation, 2026–present.</w:t>
            </w:r>
          </w:p>
        </w:tc>
      </w:tr>
      <w:tr w:rsidR="00BF1D65" w:rsidRPr="003E331C" w14:paraId="09DDDEC2"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B1FFAE2"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URL:</w:t>
            </w:r>
          </w:p>
        </w:tc>
        <w:tc>
          <w:tcPr>
            <w:tcW w:w="7652" w:type="dxa"/>
            <w:tcBorders>
              <w:top w:val="single" w:sz="4" w:space="0" w:color="D9D9D9"/>
              <w:left w:val="single" w:sz="4" w:space="0" w:color="D9D9D9"/>
              <w:bottom w:val="single" w:sz="4" w:space="0" w:color="D9D9D9"/>
              <w:right w:val="single" w:sz="4" w:space="0" w:color="D9D9D9"/>
            </w:tcBorders>
          </w:tcPr>
          <w:p w14:paraId="24E89661" w14:textId="77777777" w:rsidR="00BF1D65" w:rsidRPr="003E331C" w:rsidRDefault="00BF1D65">
            <w:pPr>
              <w:rPr>
                <w:rFonts w:asciiTheme="minorHAnsi" w:hAnsiTheme="minorHAnsi" w:cstheme="minorHAnsi"/>
                <w:sz w:val="19"/>
                <w:szCs w:val="19"/>
                <w:lang w:val="en-GB"/>
              </w:rPr>
            </w:pPr>
            <w:r>
              <w:rPr>
                <w:rFonts w:ascii="Calibri" w:eastAsia="Calibri" w:hAnsi="Calibri" w:cs="Calibri"/>
                <w:color w:val="000000"/>
                <w:sz w:val="19"/>
                <w:szCs w:val="19"/>
                <w:lang w:val="en-GB"/>
              </w:rPr>
              <w:t xml:space="preserve">https://orca-lf.org/</w:t>
            </w:r>
          </w:p>
        </w:tc>
      </w:tr>
      <w:tr w:rsidR="00BF1D65" w:rsidRPr="003E331C" w14:paraId="6C988AB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FB771F3" w14:textId="77777777" w:rsidR="00BF1D65" w:rsidRPr="003E331C" w:rsidRDefault="006634C2">
            <w:pPr>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 xml:space="preserve">Type: </w:t>
            </w:r>
          </w:p>
        </w:tc>
        <w:tc>
          <w:tcPr>
            <w:tcW w:w="7652" w:type="dxa"/>
            <w:tcBorders>
              <w:top w:val="single" w:sz="4" w:space="0" w:color="D9D9D9"/>
              <w:left w:val="single" w:sz="4" w:space="0" w:color="D9D9D9"/>
              <w:bottom w:val="single" w:sz="4" w:space="0" w:color="D9D9D9"/>
              <w:right w:val="single" w:sz="4" w:space="0" w:color="D9D9D9"/>
            </w:tcBorders>
          </w:tcPr>
          <w:p w14:paraId="5B9B36F7" w14:textId="77777777" w:rsidR="00BF1D65" w:rsidRPr="003E331C" w:rsidRDefault="006634C2">
            <w:pPr>
              <w:rPr>
                <w:rFonts w:asciiTheme="minorHAnsi" w:hAnsiTheme="minorHAnsi" w:cstheme="minorHAnsi"/>
                <w:sz w:val="19"/>
                <w:szCs w:val="19"/>
                <w:lang w:val="en-GB"/>
              </w:rPr>
            </w:pPr>
            <w:sdt>
              <w:sdtPr>
                <w:rPr>
                  <w:rFonts w:asciiTheme="minorHAnsi" w:hAnsiTheme="minorHAnsi" w:cstheme="minorHAnsi"/>
                  <w:sz w:val="19"/>
                  <w:szCs w:val="19"/>
                </w:rPr>
                <w:id w:val="919988454"/>
                <w:placeholder>
                  <w:docPart w:val="7FDDC3F9142443D588F0362419CA2BF4"/>
                </w:placeholde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Pr>
                    <w:rFonts w:ascii="Calibri" w:eastAsia="Calibri" w:hAnsi="Calibri" w:cs="Calibri"/>
                    <w:color w:val="000000"/>
                    <w:sz w:val="19"/>
                    <w:szCs w:val="19"/>
                    <w:lang w:val="en-GB"/>
                  </w:rPr>
                  <w:t xml:space="preserve">Outreach/public engagement/advocacy, other</w:t>
                </w:r>
              </w:sdtContent>
            </w:sdt>
          </w:p>
        </w:tc>
      </w:tr>
      <w:tr w:rsidR="00BF1D65" w:rsidRPr="003E331C" w14:paraId="545758B4" w14:textId="77777777">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30E0797" w14:textId="77777777" w:rsidR="00BF1D65" w:rsidRPr="003E331C" w:rsidRDefault="006634C2">
            <w:pPr>
              <w:tabs>
                <w:tab w:val="left" w:pos="3660"/>
              </w:tabs>
              <w:rPr>
                <w:rFonts w:asciiTheme="minorHAnsi" w:hAnsiTheme="minorHAnsi" w:cstheme="minorHAnsi"/>
                <w:color w:val="18657C"/>
                <w:sz w:val="19"/>
                <w:szCs w:val="19"/>
                <w:lang w:val="en-GB" w:eastAsia="nl-NL"/>
              </w:rPr>
            </w:pPr>
            <w:r w:rsidRPr="003E331C">
              <w:rPr>
                <w:rFonts w:asciiTheme="minorHAnsi" w:eastAsia="Calibri" w:hAnsiTheme="minorHAnsi" w:cstheme="minorHAnsi"/>
                <w:color w:val="18657C"/>
                <w:sz w:val="19"/>
                <w:szCs w:val="19"/>
                <w:lang w:val="en-GB"/>
              </w:rPr>
              <w:t>Quality indicators:</w:t>
            </w:r>
          </w:p>
          <w:p w14:paraId="3C45EA6C" w14:textId="77777777" w:rsidR="00BF1D65" w:rsidRPr="003E331C" w:rsidRDefault="00BF1D65">
            <w:pPr>
              <w:tabs>
                <w:tab w:val="left" w:pos="3660"/>
              </w:tabs>
              <w:rPr>
                <w:rFonts w:asciiTheme="minorHAnsi" w:hAnsiTheme="minorHAnsi" w:cstheme="minorHAnsi"/>
                <w:color w:val="18657C"/>
                <w:sz w:val="19"/>
                <w:szCs w:val="19"/>
                <w:lang w:val="en-US"/>
              </w:rPr>
            </w:pPr>
          </w:p>
        </w:tc>
        <w:tc>
          <w:tcPr>
            <w:tcW w:w="7652" w:type="dxa"/>
            <w:tcBorders>
              <w:top w:val="single" w:sz="4" w:space="0" w:color="D9D9D9"/>
              <w:left w:val="single" w:sz="4" w:space="0" w:color="D9D9D9"/>
              <w:bottom w:val="single" w:sz="4" w:space="0" w:color="D9D9D9"/>
              <w:right w:val="single" w:sz="4" w:space="0" w:color="D9D9D9"/>
            </w:tcBorders>
          </w:tcPr>
          <w:p w14:paraId="613EFE69"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GB" w:eastAsia="nl-NL"/>
              </w:rPr>
              <w:t xml:space="preserve">1) </w:t>
            </w:r>
            <w:sdt>
              <w:sdtPr>
                <w:rPr>
                  <w:rFonts w:asciiTheme="minorHAnsi" w:hAnsiTheme="minorHAnsi" w:cstheme="minorHAnsi"/>
                  <w:sz w:val="19"/>
                  <w:szCs w:val="19"/>
                </w:rPr>
                <w:id w:val="-1081219493"/>
                <w:placeholder>
                  <w:docPart w:val="71801B10A6104518A66292B56A0CAED8"/>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include source from open source database (source: OpenAlex, or mention other open source database)" w:value="Citations: Total number, include source from open source database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Industry use/interest</w:t>
                </w:r>
              </w:sdtContent>
            </w:sdt>
          </w:p>
          <w:p w14:paraId="48B2DF6E" w14:textId="77777777" w:rsidR="00BF1D65" w:rsidRPr="003E331C" w:rsidRDefault="006634C2">
            <w:pPr>
              <w:tabs>
                <w:tab w:val="left" w:pos="3660"/>
              </w:tabs>
              <w:rPr>
                <w:rFonts w:asciiTheme="minorHAnsi" w:hAnsiTheme="minorHAnsi" w:cstheme="minorHAnsi"/>
                <w:sz w:val="19"/>
                <w:szCs w:val="19"/>
                <w:lang w:val="en-US" w:eastAsia="nl-NL"/>
              </w:rPr>
            </w:pPr>
            <w:r w:rsidRPr="003E331C">
              <w:rPr>
                <w:rFonts w:asciiTheme="minorHAnsi" w:eastAsia="Calibri" w:hAnsiTheme="minorHAnsi" w:cstheme="minorHAnsi"/>
                <w:sz w:val="19"/>
                <w:szCs w:val="19"/>
                <w:lang w:val="en-US" w:eastAsia="nl-NL"/>
              </w:rPr>
              <w:t xml:space="preserve">2) </w:t>
            </w:r>
            <w:sdt>
              <w:sdtPr>
                <w:rPr>
                  <w:rFonts w:asciiTheme="minorHAnsi" w:hAnsiTheme="minorHAnsi" w:cstheme="minorHAnsi"/>
                  <w:sz w:val="19"/>
                  <w:szCs w:val="19"/>
                </w:rPr>
                <w:id w:val="-1978366270"/>
                <w:placeholder>
                  <w:docPart w:val="047D51E8306F43818B6F0A967D40F156"/>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Stakeholder involvement</w:t>
                </w:r>
              </w:sdtContent>
            </w:sdt>
          </w:p>
          <w:p w14:paraId="11325E46" w14:textId="77777777" w:rsidR="00BF1D65" w:rsidRPr="003E331C" w:rsidRDefault="006634C2">
            <w:pPr>
              <w:tabs>
                <w:tab w:val="left" w:pos="3660"/>
              </w:tabs>
              <w:rPr>
                <w:rFonts w:asciiTheme="minorHAnsi" w:hAnsiTheme="minorHAnsi" w:cstheme="minorHAnsi"/>
                <w:sz w:val="19"/>
                <w:szCs w:val="19"/>
                <w:lang w:val="en-US"/>
              </w:rPr>
            </w:pPr>
            <w:r w:rsidRPr="003E331C">
              <w:rPr>
                <w:rFonts w:asciiTheme="minorHAnsi" w:eastAsia="Calibri" w:hAnsiTheme="minorHAnsi" w:cstheme="minorHAnsi"/>
                <w:sz w:val="19"/>
                <w:szCs w:val="19"/>
                <w:lang w:val="en-US" w:eastAsia="nl-NL"/>
              </w:rPr>
              <w:t xml:space="preserve">3) </w:t>
            </w:r>
            <w:sdt>
              <w:sdtPr>
                <w:rPr>
                  <w:rFonts w:asciiTheme="minorHAnsi" w:hAnsiTheme="minorHAnsi" w:cstheme="minorHAnsi"/>
                  <w:sz w:val="19"/>
                  <w:szCs w:val="19"/>
                </w:rPr>
                <w:id w:val="274831988"/>
                <w:placeholder>
                  <w:docPart w:val="4ED9113B47F547E99483990E3BFE5644"/>
                </w:placeholde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source: OpenAlex, or mention other open source database)" w:value="Citations: Article Field Weighted Citation Impact (source: OpenAlex, or mention other open source database)"/>
                  <w:listItem w:displayText="Citations: Percentile benchmark (source: OpenAlex, or mention other open source database)" w:value="Citations: Percentile benchmark (source: OpenAlex, or mention other open source database)"/>
                  <w:listItem w:displayText="Citations: Relative Citation Ratio (source: NIH, or mention other open source database)" w:value="Citations: Relative Citation Ratio (source: NIH, or mention other open source database)"/>
                  <w:listItem w:displayText="Citations: Total number (source: OpenAlex, or mention other open source database)" w:value="Citations: Total number (source: OpenAlex, or mention other open source database)"/>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sdtContent>
                <w:r>
                  <w:rPr>
                    <w:rFonts w:ascii="Calibri" w:eastAsia="Calibri" w:hAnsi="Calibri" w:cs="Calibri"/>
                    <w:color w:val="000000"/>
                    <w:sz w:val="19"/>
                    <w:szCs w:val="19"/>
                    <w:lang w:val="en-GB"/>
                  </w:rPr>
                  <w:t xml:space="preserve">Academic collaboration and/or interdisciplinary engagement</w:t>
                </w:r>
              </w:sdtContent>
            </w:sdt>
          </w:p>
        </w:tc>
      </w:tr>
      <w:tr w:rsidR="00BF1D65" w:rsidRPr="003E331C" w14:paraId="0826B300" w14:textId="77777777">
        <w:trPr>
          <w:trHeight w:val="1042"/>
        </w:trPr>
        <w:tc>
          <w:tcPr>
            <w:tcW w:w="14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5F2D0DA" w14:textId="77777777" w:rsidR="00BF1D65" w:rsidRPr="003E331C" w:rsidRDefault="006634C2">
            <w:pPr>
              <w:tabs>
                <w:tab w:val="left" w:pos="3660"/>
              </w:tabs>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Motivation:</w:t>
            </w:r>
          </w:p>
        </w:tc>
        <w:tc>
          <w:tcPr>
            <w:tcW w:w="7652" w:type="dxa"/>
            <w:tcBorders>
              <w:top w:val="single" w:sz="4" w:space="0" w:color="D9D9D9"/>
              <w:left w:val="single" w:sz="4" w:space="0" w:color="D9D9D9"/>
              <w:bottom w:val="single" w:sz="4" w:space="0" w:color="D9D9D9"/>
              <w:right w:val="single" w:sz="4" w:space="0" w:color="D9D9D9"/>
            </w:tcBorders>
          </w:tcPr>
          <w:p w14:paraId="3F42FE68" w14:textId="77777777" w:rsidR="00BF1D65" w:rsidRPr="003E331C" w:rsidRDefault="00BF1D65">
            <w:pPr>
              <w:tabs>
                <w:tab w:val="left" w:pos="3660"/>
              </w:tabs>
              <w:rPr>
                <w:rFonts w:asciiTheme="minorHAnsi" w:hAnsiTheme="minorHAnsi" w:cstheme="minorHAnsi"/>
                <w:sz w:val="19"/>
                <w:szCs w:val="19"/>
                <w:lang w:val="en-GB"/>
              </w:rPr>
            </w:pPr>
            <w:r>
              <w:rPr>
                <w:rFonts w:ascii="Calibri" w:eastAsia="Calibri" w:hAnsi="Calibri" w:cs="Calibri"/>
                <w:color w:val="000000"/>
                <w:sz w:val="19"/>
                <w:szCs w:val="19"/>
                <w:lang w:val="en-GB"/>
              </w:rPr>
              <w:t xml:space="preserve">The Linux Foundation launched ORCA in November 2025 as an open, vendor-neutral home for bringing practical isolation and compartmentalization into everyday software. I am a founding member and was elected to its five-member Technical Steering Committee, alongside researchers from New York University, MIT Lincoln Laboratory, the University of Florida and the University of Utah. Together, we organise talks, foster collaborations between academia and industry, and work to accelerate the adoption of compartmentalization. This role gives ACCESS a direct path from research to adoption.</w:t>
            </w:r>
          </w:p>
        </w:tc>
      </w:tr>
    </w:tbl>
    <w:p w14:paraId="4FADCAF6" w14:textId="77777777" w:rsidR="00BF1D65" w:rsidRPr="003E331C" w:rsidRDefault="00BF1D65">
      <w:pPr>
        <w:rPr>
          <w:rFonts w:asciiTheme="minorHAnsi" w:hAnsiTheme="minorHAnsi" w:cstheme="minorHAnsi"/>
          <w:lang w:val="en-GB"/>
        </w:rPr>
      </w:pPr>
    </w:p>
    <w:tbl>
      <w:tblPr>
        <w:tblStyle w:val="Tabelraster"/>
        <w:tblW w:w="5000" w:type="pct"/>
        <w:tblLayout w:type="fixed"/>
        <w:tblLook w:val="04A0" w:firstRow="1" w:lastRow="0" w:firstColumn="1" w:lastColumn="0" w:noHBand="0" w:noVBand="1"/>
      </w:tblPr>
      <w:tblGrid>
        <w:gridCol w:w="2400"/>
        <w:gridCol w:w="6662"/>
      </w:tblGrid>
      <w:tr w:rsidR="00BF1D65" w:rsidRPr="003E331C" w14:paraId="41A9B77B" w14:textId="77777777">
        <w:tc>
          <w:tcPr>
            <w:tcW w:w="2403"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9500F8A"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asciiTheme="minorHAnsi" w:eastAsia="Calibri" w:hAnsiTheme="minorHAnsi" w:cstheme="minorHAnsi"/>
                <w:color w:val="18657C"/>
                <w:sz w:val="19"/>
                <w:szCs w:val="19"/>
                <w:lang w:val="en-GB"/>
              </w:rPr>
              <w:t>Word count 2b. Key output</w:t>
            </w:r>
          </w:p>
          <w:p w14:paraId="6F71089B" w14:textId="77777777" w:rsidR="00BF1D65" w:rsidRPr="003E331C" w:rsidRDefault="006634C2">
            <w:pPr>
              <w:spacing w:line="276" w:lineRule="auto"/>
              <w:rPr>
                <w:rFonts w:asciiTheme="minorHAnsi" w:hAnsiTheme="minorHAnsi" w:cstheme="minorHAnsi"/>
                <w:b/>
                <w:color w:val="auto"/>
                <w:sz w:val="19"/>
                <w:szCs w:val="19"/>
                <w:lang w:val="en-GB"/>
              </w:rPr>
            </w:pPr>
            <w:r w:rsidRPr="003E331C">
              <w:rPr>
                <w:rFonts w:asciiTheme="minorHAnsi" w:eastAsia="Calibri" w:hAnsiTheme="minorHAnsi" w:cstheme="minorHAnsi"/>
                <w:color w:val="18657C"/>
                <w:sz w:val="19"/>
                <w:szCs w:val="19"/>
                <w:lang w:val="en-GB"/>
              </w:rPr>
              <w:t xml:space="preserve">(max. </w:t>
            </w:r>
            <w:r w:rsidRPr="003E331C">
              <w:rPr>
                <w:rFonts w:asciiTheme="minorHAnsi" w:eastAsia="Calibri" w:hAnsiTheme="minorHAnsi" w:cstheme="minorHAnsi"/>
                <w:color w:val="18657C"/>
                <w:sz w:val="19"/>
                <w:szCs w:val="19"/>
                <w:lang w:val="en-US"/>
              </w:rPr>
              <w:t>700</w:t>
            </w:r>
            <w:r w:rsidRPr="003E331C">
              <w:rPr>
                <w:rFonts w:asciiTheme="minorHAnsi" w:eastAsia="Calibri" w:hAnsiTheme="minorHAnsi" w:cstheme="minorHAnsi"/>
                <w:color w:val="18657C"/>
                <w:sz w:val="19"/>
                <w:szCs w:val="19"/>
                <w:lang w:val="en-GB"/>
              </w:rPr>
              <w:t xml:space="preserve"> words):</w:t>
            </w:r>
          </w:p>
        </w:tc>
        <w:tc>
          <w:tcPr>
            <w:tcW w:w="6669" w:type="dxa"/>
            <w:tcBorders>
              <w:top w:val="single" w:sz="4" w:space="0" w:color="D9D9D9"/>
              <w:left w:val="single" w:sz="4" w:space="0" w:color="D9D9D9"/>
              <w:bottom w:val="single" w:sz="4" w:space="0" w:color="D9D9D9"/>
              <w:right w:val="single" w:sz="4" w:space="0" w:color="D9D9D9"/>
            </w:tcBorders>
            <w:vAlign w:val="center"/>
          </w:tcPr>
          <w:p w14:paraId="5E641C97" w14:textId="77777777" w:rsidR="00BF1D65" w:rsidRPr="003E331C" w:rsidRDefault="006634C2">
            <w:pPr>
              <w:spacing w:line="276" w:lineRule="auto"/>
              <w:rPr>
                <w:rFonts w:asciiTheme="minorHAnsi" w:hAnsiTheme="minorHAnsi" w:cstheme="minorHAnsi"/>
                <w:b/>
                <w:color w:val="auto"/>
                <w:sz w:val="19"/>
                <w:szCs w:val="19"/>
                <w:lang w:val="en-GB"/>
              </w:rPr>
            </w:pPr>
            <w:sdt>
              <w:sdtPr>
                <w:rPr>
                  <w:rFonts w:asciiTheme="minorHAnsi" w:hAnsiTheme="minorHAnsi" w:cstheme="minorHAnsi"/>
                  <w:sz w:val="19"/>
                  <w:szCs w:val="19"/>
                </w:rPr>
                <w:id w:val="-1454319708"/>
                <w:placeholder>
                  <w:docPart w:val="38FA337075E646F89804EC28FAFD3011"/>
                </w:placeholder>
              </w:sdtPr>
              <w:sdtEndPr/>
              <w:sdtContent>
                <w:r>
                  <w:rPr>
                    <w:rFonts w:ascii="Calibri" w:eastAsia="Calibri" w:hAnsi="Calibri" w:cs="Calibri"/>
                    <w:color w:val="000000"/>
                    <w:sz w:val="19"/>
                    <w:szCs w:val="19"/>
                    <w:lang w:val="en-GB"/>
                  </w:rPr>
                  <w:t xml:space="preserve">698</w:t>
                </w:r>
              </w:sdtContent>
            </w:sdt>
          </w:p>
        </w:tc>
      </w:tr>
    </w:tbl>
    <w:p w14:paraId="26F0AF5E" w14:textId="77777777" w:rsidR="00BF1D65" w:rsidRDefault="00BF1D65">
      <w:pPr>
        <w:rPr>
          <w:rFonts w:asciiTheme="minorHAnsi" w:hAnsiTheme="minorHAnsi" w:cstheme="minorHAnsi"/>
          <w:lang w:val="en-GB"/>
        </w:rPr>
      </w:pPr>
    </w:p>
    <w:p w14:paraId="7A848023" w14:textId="77777777" w:rsidR="00BF1D65" w:rsidRDefault="006634C2">
      <w:pPr>
        <w:tabs>
          <w:tab w:val="clear" w:pos="340"/>
          <w:tab w:val="clear" w:pos="680"/>
          <w:tab w:val="clear" w:pos="1021"/>
          <w:tab w:val="clear" w:pos="1361"/>
        </w:tabs>
        <w:spacing w:after="240" w:line="260" w:lineRule="atLeast"/>
        <w:rPr>
          <w:rFonts w:eastAsia="Times New Roman" w:cstheme="majorBidi"/>
          <w:color w:val="008B9F"/>
          <w:sz w:val="36"/>
          <w:szCs w:val="32"/>
          <w:u w:color="808080"/>
          <w:lang w:val="en-GB" w:eastAsia="nl-NL"/>
        </w:rPr>
      </w:pPr>
      <w:r w:rsidRPr="0084681E">
        <w:rPr>
          <w:lang w:val="en-US"/>
        </w:rPr>
        <w:br w:type="page"/>
      </w:r>
    </w:p>
    <w:p w14:paraId="4834BA7F" w14:textId="77777777" w:rsidR="00BF1D65" w:rsidRDefault="006634C2">
      <w:pPr>
        <w:pStyle w:val="Vraag"/>
        <w:tabs>
          <w:tab w:val="right" w:pos="9072"/>
        </w:tabs>
        <w:spacing w:before="0"/>
        <w:rPr>
          <w:color w:val="18657C"/>
          <w:sz w:val="36"/>
          <w:szCs w:val="32"/>
        </w:rPr>
      </w:pPr>
      <w:r>
        <w:rPr>
          <w:color w:val="18657C"/>
          <w:sz w:val="36"/>
          <w:szCs w:val="32"/>
        </w:rPr>
        <w:lastRenderedPageBreak/>
        <w:t>3. Research idea</w:t>
      </w:r>
    </w:p>
    <w:p w14:paraId="29E376AD" w14:textId="77777777" w:rsidR="00BF1D65" w:rsidRDefault="006634C2">
      <w:pPr>
        <w:pStyle w:val="ExplanatoryNotes"/>
      </w:pPr>
      <w:r>
        <w:rPr>
          <w:rFonts w:ascii="Wingdings" w:eastAsia="Wingdings" w:hAnsi="Wingdings" w:cs="Wingdings"/>
        </w:rPr>
        <w:sym w:font="Wingdings" w:char="F0DF"/>
      </w:r>
      <w:r>
        <w:t xml:space="preserve"> Expand for explanatory notes on section 3</w:t>
      </w: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1177123B" w14:textId="77777777">
        <w:tc>
          <w:tcPr>
            <w:tcW w:w="9062" w:type="dxa"/>
            <w:tcBorders>
              <w:top w:val="nil"/>
              <w:left w:val="nil"/>
              <w:bottom w:val="nil"/>
              <w:right w:val="nil"/>
            </w:tcBorders>
            <w:shd w:val="clear" w:color="auto" w:fill="F2F2F2" w:themeFill="background1" w:themeFillShade="F2"/>
          </w:tcPr>
          <w:p w14:paraId="164C8AD7" w14:textId="77777777" w:rsidR="00BF1D65" w:rsidRDefault="006634C2">
            <w:pPr>
              <w:pStyle w:val="Explanatorynotestitel"/>
            </w:pPr>
            <w:r>
              <w:rPr>
                <w:lang w:val="en-GB"/>
              </w:rPr>
              <w:t>Explanatory n</w:t>
            </w:r>
            <w:proofErr w:type="spellStart"/>
            <w:r>
              <w:t>otes</w:t>
            </w:r>
            <w:proofErr w:type="spellEnd"/>
            <w:r>
              <w:t>: 3. Research idea</w:t>
            </w:r>
          </w:p>
        </w:tc>
      </w:tr>
      <w:tr w:rsidR="00BF1D65" w:rsidRPr="004F4E48" w14:paraId="42E54519" w14:textId="77777777">
        <w:tc>
          <w:tcPr>
            <w:tcW w:w="9062" w:type="dxa"/>
            <w:tcBorders>
              <w:top w:val="nil"/>
              <w:left w:val="nil"/>
              <w:bottom w:val="nil"/>
              <w:right w:val="nil"/>
            </w:tcBorders>
            <w:shd w:val="clear" w:color="auto" w:fill="F2F2F2" w:themeFill="background1" w:themeFillShade="F2"/>
          </w:tcPr>
          <w:p w14:paraId="200316C9" w14:textId="77777777" w:rsidR="00BF1D65" w:rsidRDefault="006634C2">
            <w:pPr>
              <w:pStyle w:val="ExplanatorynotesOpsomming"/>
              <w:ind w:left="286" w:hanging="283"/>
              <w:rPr>
                <w:sz w:val="19"/>
                <w:szCs w:val="19"/>
              </w:rPr>
            </w:pPr>
            <w:r>
              <w:rPr>
                <w:sz w:val="19"/>
                <w:szCs w:val="19"/>
              </w:rPr>
              <w:t>The word count includes all text in section 3, excluding the title and key words.</w:t>
            </w:r>
          </w:p>
          <w:p w14:paraId="318DDD16" w14:textId="77777777" w:rsidR="00BF1D65" w:rsidRDefault="006634C2">
            <w:pPr>
              <w:pStyle w:val="ExplanatorynotesOpsomming"/>
              <w:ind w:left="286" w:hanging="283"/>
              <w:rPr>
                <w:sz w:val="19"/>
                <w:szCs w:val="19"/>
              </w:rPr>
            </w:pPr>
            <w:r>
              <w:rPr>
                <w:sz w:val="19"/>
                <w:szCs w:val="19"/>
              </w:rPr>
              <w:t>Use of hyperlinks is not allowed.</w:t>
            </w:r>
          </w:p>
          <w:p w14:paraId="2A675415" w14:textId="77777777" w:rsidR="00BF1D65" w:rsidRDefault="006634C2">
            <w:pPr>
              <w:pStyle w:val="ExplanatorynotesOpsomming"/>
              <w:ind w:left="286" w:hanging="283"/>
              <w:rPr>
                <w:sz w:val="19"/>
                <w:szCs w:val="19"/>
              </w:rPr>
            </w:pPr>
            <w:r>
              <w:rPr>
                <w:sz w:val="19"/>
                <w:szCs w:val="19"/>
              </w:rPr>
              <w:t>Use only plain text in this section. The use of, for example, figures, table, references to literature or footnotes is not allowed. It is allowed to refer to the key output items.</w:t>
            </w:r>
          </w:p>
          <w:p w14:paraId="59118138" w14:textId="2713E677" w:rsidR="00BF1D65" w:rsidRDefault="006634C2">
            <w:pPr>
              <w:pStyle w:val="ExplanatorynotesOpsomming"/>
              <w:ind w:left="286" w:hanging="283"/>
              <w:rPr>
                <w:sz w:val="19"/>
                <w:szCs w:val="19"/>
              </w:rPr>
            </w:pPr>
            <w:r>
              <w:rPr>
                <w:sz w:val="19"/>
                <w:szCs w:val="19"/>
              </w:rPr>
              <w:t xml:space="preserve">Make sure that the title, key words and </w:t>
            </w:r>
            <w:r w:rsidR="006F0ACD">
              <w:rPr>
                <w:sz w:val="19"/>
                <w:szCs w:val="19"/>
              </w:rPr>
              <w:t>research idea</w:t>
            </w:r>
            <w:r>
              <w:rPr>
                <w:sz w:val="19"/>
                <w:szCs w:val="19"/>
              </w:rPr>
              <w:t xml:space="preserve"> are the same as in ISAAC.</w:t>
            </w:r>
          </w:p>
          <w:p w14:paraId="0F972826" w14:textId="77777777" w:rsidR="00BF1D65" w:rsidRDefault="00BF1D65">
            <w:pPr>
              <w:pStyle w:val="ExplanatorynotesOpsomming"/>
              <w:numPr>
                <w:ilvl w:val="0"/>
                <w:numId w:val="0"/>
              </w:numPr>
              <w:ind w:left="286"/>
              <w:rPr>
                <w:sz w:val="19"/>
                <w:szCs w:val="19"/>
              </w:rPr>
            </w:pPr>
          </w:p>
          <w:p w14:paraId="34EBF560" w14:textId="77777777" w:rsidR="00BF1D65" w:rsidRDefault="006634C2">
            <w:pPr>
              <w:widowControl w:val="0"/>
              <w:textAlignment w:val="baseline"/>
              <w:rPr>
                <w:rFonts w:eastAsia="Times New Roman" w:cs="Times New Roman"/>
                <w:lang w:val="en-US"/>
              </w:rPr>
            </w:pPr>
            <w:r>
              <w:rPr>
                <w:rFonts w:eastAsia="Times New Roman" w:cs="Times New Roman"/>
              </w:rPr>
              <w:t>Above the description of the research idea, applicants should provide a title in Calibri, underlined, 9.5-point font.</w:t>
            </w:r>
          </w:p>
          <w:p w14:paraId="5B3126DC" w14:textId="77777777" w:rsidR="00BF1D65" w:rsidRDefault="00BF1D65">
            <w:pPr>
              <w:widowControl w:val="0"/>
              <w:textAlignment w:val="baseline"/>
              <w:rPr>
                <w:rFonts w:eastAsia="Times New Roman" w:cs="Times New Roman"/>
                <w:lang w:val="en-US"/>
              </w:rPr>
            </w:pPr>
          </w:p>
          <w:p w14:paraId="07ACAE9A" w14:textId="67D0739F" w:rsidR="00BF1D65" w:rsidRDefault="006634C2">
            <w:pPr>
              <w:widowControl w:val="0"/>
              <w:textAlignment w:val="baseline"/>
              <w:rPr>
                <w:rFonts w:eastAsia="Times New Roman" w:cs="Times New Roman"/>
                <w:lang w:val="en-US"/>
              </w:rPr>
            </w:pPr>
            <w:r>
              <w:rPr>
                <w:rFonts w:eastAsia="Times New Roman" w:cs="Times New Roman"/>
              </w:rPr>
              <w:t xml:space="preserve">Applicants should add up to 5 key words that best fit the research idea. </w:t>
            </w:r>
          </w:p>
          <w:p w14:paraId="06B2F3E9" w14:textId="77777777" w:rsidR="00BF1D65" w:rsidRDefault="00BF1D65">
            <w:pPr>
              <w:widowControl w:val="0"/>
              <w:textAlignment w:val="baseline"/>
              <w:rPr>
                <w:rFonts w:eastAsia="Times New Roman" w:cs="Times New Roman"/>
                <w:lang w:val="en-US"/>
              </w:rPr>
            </w:pPr>
          </w:p>
          <w:p w14:paraId="1A43DA55" w14:textId="77777777" w:rsidR="00BF1D65" w:rsidRDefault="006634C2">
            <w:pPr>
              <w:widowControl w:val="0"/>
              <w:textAlignment w:val="baseline"/>
              <w:rPr>
                <w:rFonts w:eastAsia="Times New Roman" w:cs="Times New Roman"/>
                <w:lang w:val="en-US"/>
              </w:rPr>
            </w:pPr>
            <w:r>
              <w:rPr>
                <w:rFonts w:eastAsia="Times New Roman" w:cs="Times New Roman"/>
              </w:rPr>
              <w:t xml:space="preserve">In this section, applicants are asked to provide a concise description of their research idea (topic and potential importance of the results) in no more than 150 words. </w:t>
            </w:r>
          </w:p>
          <w:p w14:paraId="381BBA8F" w14:textId="77777777" w:rsidR="00BF1D65" w:rsidRDefault="00BF1D65">
            <w:pPr>
              <w:widowControl w:val="0"/>
              <w:textAlignment w:val="baseline"/>
              <w:rPr>
                <w:rFonts w:eastAsia="Times New Roman" w:cs="Times New Roman"/>
                <w:lang w:val="en-US"/>
              </w:rPr>
            </w:pPr>
          </w:p>
          <w:p w14:paraId="1AD0C4F6" w14:textId="77777777" w:rsidR="00BF1D65" w:rsidRDefault="006634C2">
            <w:pPr>
              <w:widowControl w:val="0"/>
              <w:textAlignment w:val="baseline"/>
              <w:rPr>
                <w:rFonts w:eastAsia="Times New Roman" w:cs="Times New Roman"/>
                <w:lang w:val="en-US"/>
              </w:rPr>
            </w:pPr>
            <w:r>
              <w:rPr>
                <w:rFonts w:eastAsia="Times New Roman" w:cs="Times New Roman"/>
              </w:rPr>
              <w:t>For the purposes of the Vidi pre-proposal, the research idea is an indication of the topic and importance of the envisioned project, rather than a summary of a fully thought-out plan.</w:t>
            </w:r>
          </w:p>
          <w:p w14:paraId="5620D002" w14:textId="77777777" w:rsidR="00BF1D65" w:rsidRDefault="00BF1D65">
            <w:pPr>
              <w:widowControl w:val="0"/>
              <w:textAlignment w:val="baseline"/>
              <w:rPr>
                <w:rFonts w:eastAsia="Times New Roman" w:cs="Times New Roman"/>
                <w:lang w:val="en-US"/>
              </w:rPr>
            </w:pPr>
          </w:p>
          <w:p w14:paraId="43D8B0DF" w14:textId="77777777" w:rsidR="00BF1D65" w:rsidRDefault="00BF1D65">
            <w:pPr>
              <w:widowControl w:val="0"/>
              <w:textAlignment w:val="baseline"/>
              <w:rPr>
                <w:rFonts w:eastAsia="Times New Roman" w:cs="Times New Roman"/>
                <w:lang w:val="en-US"/>
              </w:rPr>
            </w:pPr>
          </w:p>
          <w:p w14:paraId="6B06342D" w14:textId="77777777" w:rsidR="00BF1D65" w:rsidRDefault="006634C2">
            <w:pPr>
              <w:widowControl w:val="0"/>
              <w:textAlignment w:val="baseline"/>
              <w:rPr>
                <w:rFonts w:eastAsia="Times New Roman" w:cs="Times New Roman"/>
                <w:lang w:val="en-US"/>
              </w:rPr>
            </w:pPr>
            <w:r>
              <w:rPr>
                <w:rFonts w:eastAsia="Times New Roman" w:cs="Times New Roman"/>
                <w:b/>
                <w:color w:val="18657C"/>
              </w:rPr>
              <w:t>Note:</w:t>
            </w:r>
            <w:r>
              <w:rPr>
                <w:rFonts w:eastAsia="Times New Roman" w:cs="Times New Roman"/>
                <w:color w:val="18657C"/>
              </w:rPr>
              <w:t xml:space="preserve"> </w:t>
            </w:r>
            <w:r>
              <w:rPr>
                <w:rFonts w:eastAsia="Times New Roman" w:cs="Times New Roman"/>
              </w:rPr>
              <w:t xml:space="preserve">The ‘research idea’ is not assessed as an independent criterion in the pre-proposal phase. The committee uses the research idea to evaluate whether the applicant’s evidence-based CV aligns with the idea, or, if it does not, whether the applicant provides a convincing plan of how such alignment will be achieved (see description of criteria in explanatory notes to section 2). NWO may use the research idea and key words to initiate the process of finding external peer reviewers for the proposal. </w:t>
            </w:r>
          </w:p>
          <w:p w14:paraId="680C8207" w14:textId="77777777" w:rsidR="00BF1D65" w:rsidRDefault="00BF1D65">
            <w:pPr>
              <w:widowControl w:val="0"/>
              <w:textAlignment w:val="baseline"/>
              <w:rPr>
                <w:rFonts w:eastAsia="Times New Roman" w:cs="Times New Roman"/>
                <w:lang w:val="en-US"/>
              </w:rPr>
            </w:pPr>
          </w:p>
        </w:tc>
      </w:tr>
    </w:tbl>
    <w:p w14:paraId="7098A1E7" w14:textId="77777777" w:rsidR="00BF1D65" w:rsidRDefault="00BF1D65">
      <w:pPr>
        <w:tabs>
          <w:tab w:val="clear" w:pos="340"/>
          <w:tab w:val="clear" w:pos="680"/>
          <w:tab w:val="clear" w:pos="1021"/>
          <w:tab w:val="clear" w:pos="1361"/>
          <w:tab w:val="left" w:pos="1800"/>
        </w:tabs>
        <w:rPr>
          <w:lang w:val="en-GB" w:eastAsia="nl-NL"/>
        </w:rPr>
      </w:pPr>
    </w:p>
    <w:p w14:paraId="2A88023F" w14:textId="77777777" w:rsidR="00BF1D65" w:rsidRDefault="006634C2">
      <w:pPr>
        <w:tabs>
          <w:tab w:val="clear" w:pos="340"/>
          <w:tab w:val="clear" w:pos="680"/>
          <w:tab w:val="clear" w:pos="1021"/>
          <w:tab w:val="clear" w:pos="1361"/>
        </w:tabs>
        <w:spacing w:after="240" w:line="260" w:lineRule="atLeast"/>
        <w:rPr>
          <w:color w:val="auto"/>
          <w:lang w:val="en-GB" w:eastAsia="nl-NL"/>
        </w:rPr>
      </w:pPr>
      <w:r w:rsidRPr="0084681E">
        <w:rPr>
          <w:lang w:val="en-US"/>
        </w:rPr>
        <w:br w:type="page"/>
      </w:r>
    </w:p>
    <w:p w14:paraId="3ECAF0F2" w14:textId="77777777" w:rsidR="00BF1D65" w:rsidRDefault="00BF1D65">
      <w:pPr>
        <w:pStyle w:val="KopVraagcategorie"/>
        <w:spacing w:before="0"/>
        <w:rPr>
          <w:rFonts w:eastAsia="Times New Roman"/>
          <w:color w:val="18657C"/>
          <w:lang w:eastAsia="nl-NL"/>
        </w:rPr>
      </w:pPr>
    </w:p>
    <w:tbl>
      <w:tblPr>
        <w:tblStyle w:val="Tabelraster"/>
        <w:tblW w:w="5000" w:type="pct"/>
        <w:tblLayout w:type="fixed"/>
        <w:tblLook w:val="04A0" w:firstRow="1" w:lastRow="0" w:firstColumn="1" w:lastColumn="0" w:noHBand="0" w:noVBand="1"/>
      </w:tblPr>
      <w:tblGrid>
        <w:gridCol w:w="1979"/>
        <w:gridCol w:w="7083"/>
      </w:tblGrid>
      <w:tr w:rsidR="00BF1D65" w:rsidRPr="004F4E48" w14:paraId="6270EDB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A8A476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Title:</w:t>
            </w:r>
          </w:p>
        </w:tc>
        <w:tc>
          <w:tcPr>
            <w:tcW w:w="7091" w:type="dxa"/>
            <w:tcBorders>
              <w:top w:val="single" w:sz="4" w:space="0" w:color="D9D9D9"/>
              <w:left w:val="single" w:sz="4" w:space="0" w:color="D9D9D9"/>
              <w:bottom w:val="single" w:sz="4" w:space="0" w:color="D9D9D9"/>
              <w:right w:val="single" w:sz="4" w:space="0" w:color="D9D9D9"/>
            </w:tcBorders>
            <w:vAlign w:val="center"/>
          </w:tcPr>
          <w:p w14:paraId="75E161C6"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1294177920"/>
                <w:placeholder>
                  <w:docPart w:val="B14A44B587FA4716854CF856B0CD1E35"/>
                </w:placeholder>
              </w:sdtPr>
              <w:sdtEndPr/>
              <w:sdtContent>
                <w:r>
                  <w:rPr>
                    <w:rFonts w:ascii="Calibri" w:eastAsia="Calibri" w:hAnsi="Calibri" w:cs="Calibri"/>
                    <w:u w:val="single"/>
                    <w:color w:val="000000"/>
                    <w:sz w:val="19"/>
                    <w:szCs w:val="19"/>
                    <w:lang w:val="en-GB"/>
                  </w:rPr>
                  <w:t xml:space="preserve">ACCESS – </w:t>
                </w:r>
                <w:r>
                  <w:rPr>
                    <w:rFonts w:ascii="Calibri" w:eastAsia="Calibri" w:hAnsi="Calibri" w:cs="Calibri"/>
                    <w:b/>
                    <w:bCs/>
                    <w:u w:val="single"/>
                    <w:color w:val="000000"/>
                    <w:sz w:val="19"/>
                    <w:szCs w:val="19"/>
                    <w:lang w:val="en-GB"/>
                  </w:rPr>
                  <w:t xml:space="preserve">A</w:t>
                </w:r>
                <w:r>
                  <w:rPr>
                    <w:rFonts w:ascii="Calibri" w:eastAsia="Calibri" w:hAnsi="Calibri" w:cs="Calibri"/>
                    <w:u w:val="single"/>
                    <w:color w:val="000000"/>
                    <w:sz w:val="19"/>
                    <w:szCs w:val="19"/>
                    <w:lang w:val="en-GB"/>
                  </w:rPr>
                  <w:t xml:space="preserve">dvan</w:t>
                </w:r>
                <w:r>
                  <w:rPr>
                    <w:rFonts w:ascii="Calibri" w:eastAsia="Calibri" w:hAnsi="Calibri" w:cs="Calibri"/>
                    <w:b/>
                    <w:bCs/>
                    <w:u w:val="single"/>
                    <w:color w:val="000000"/>
                    <w:sz w:val="19"/>
                    <w:szCs w:val="19"/>
                    <w:lang w:val="en-GB"/>
                  </w:rPr>
                  <w:t xml:space="preserve">c</w:t>
                </w:r>
                <w:r>
                  <w:rPr>
                    <w:rFonts w:ascii="Calibri" w:eastAsia="Calibri" w:hAnsi="Calibri" w:cs="Calibri"/>
                    <w:u w:val="single"/>
                    <w:color w:val="000000"/>
                    <w:sz w:val="19"/>
                    <w:szCs w:val="19"/>
                    <w:lang w:val="en-GB"/>
                  </w:rPr>
                  <w:t xml:space="preserve">ed </w:t>
                </w:r>
                <w:r>
                  <w:rPr>
                    <w:rFonts w:ascii="Calibri" w:eastAsia="Calibri" w:hAnsi="Calibri" w:cs="Calibri"/>
                    <w:b/>
                    <w:bCs/>
                    <w:u w:val="single"/>
                    <w:color w:val="000000"/>
                    <w:sz w:val="19"/>
                    <w:szCs w:val="19"/>
                    <w:lang w:val="en-GB"/>
                  </w:rPr>
                  <w:t xml:space="preserve">C</w:t>
                </w:r>
                <w:r>
                  <w:rPr>
                    <w:rFonts w:ascii="Calibri" w:eastAsia="Calibri" w:hAnsi="Calibri" w:cs="Calibri"/>
                    <w:u w:val="single"/>
                    <w:color w:val="000000"/>
                    <w:sz w:val="19"/>
                    <w:szCs w:val="19"/>
                    <w:lang w:val="en-GB"/>
                  </w:rPr>
                  <w:t xml:space="preserve">ompartm</w:t>
                </w:r>
                <w:r>
                  <w:rPr>
                    <w:rFonts w:ascii="Calibri" w:eastAsia="Calibri" w:hAnsi="Calibri" w:cs="Calibri"/>
                    <w:b/>
                    <w:bCs/>
                    <w:u w:val="single"/>
                    <w:color w:val="000000"/>
                    <w:sz w:val="19"/>
                    <w:szCs w:val="19"/>
                    <w:lang w:val="en-GB"/>
                  </w:rPr>
                  <w:t xml:space="preserve">e</w:t>
                </w:r>
                <w:r>
                  <w:rPr>
                    <w:rFonts w:ascii="Calibri" w:eastAsia="Calibri" w:hAnsi="Calibri" w:cs="Calibri"/>
                    <w:u w:val="single"/>
                    <w:color w:val="000000"/>
                    <w:sz w:val="19"/>
                    <w:szCs w:val="19"/>
                    <w:lang w:val="en-GB"/>
                  </w:rPr>
                  <w:t xml:space="preserve">ntalization for </w:t>
                </w:r>
                <w:r>
                  <w:rPr>
                    <w:rFonts w:ascii="Calibri" w:eastAsia="Calibri" w:hAnsi="Calibri" w:cs="Calibri"/>
                    <w:b/>
                    <w:bCs/>
                    <w:u w:val="single"/>
                    <w:color w:val="000000"/>
                    <w:sz w:val="19"/>
                    <w:szCs w:val="19"/>
                    <w:lang w:val="en-GB"/>
                  </w:rPr>
                  <w:t xml:space="preserve">S</w:t>
                </w:r>
                <w:r>
                  <w:rPr>
                    <w:rFonts w:ascii="Calibri" w:eastAsia="Calibri" w:hAnsi="Calibri" w:cs="Calibri"/>
                    <w:u w:val="single"/>
                    <w:color w:val="000000"/>
                    <w:sz w:val="19"/>
                    <w:szCs w:val="19"/>
                    <w:lang w:val="en-GB"/>
                  </w:rPr>
                  <w:t xml:space="preserve">ecure </w:t>
                </w:r>
                <w:r>
                  <w:rPr>
                    <w:rFonts w:ascii="Calibri" w:eastAsia="Calibri" w:hAnsi="Calibri" w:cs="Calibri"/>
                    <w:b/>
                    <w:bCs/>
                    <w:u w:val="single"/>
                    <w:color w:val="000000"/>
                    <w:sz w:val="19"/>
                    <w:szCs w:val="19"/>
                    <w:lang w:val="en-GB"/>
                  </w:rPr>
                  <w:t xml:space="preserve">S</w:t>
                </w:r>
                <w:r>
                  <w:rPr>
                    <w:rFonts w:ascii="Calibri" w:eastAsia="Calibri" w:hAnsi="Calibri" w:cs="Calibri"/>
                    <w:u w:val="single"/>
                    <w:color w:val="000000"/>
                    <w:sz w:val="19"/>
                    <w:szCs w:val="19"/>
                    <w:lang w:val="en-GB"/>
                  </w:rPr>
                  <w:t xml:space="preserve">oftware</w:t>
                </w:r>
              </w:sdtContent>
            </w:sdt>
          </w:p>
        </w:tc>
      </w:tr>
      <w:tr w:rsidR="00BF1D65" w:rsidRPr="004F4E48" w14:paraId="00B975A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215BE72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Key words (max. 5):</w:t>
            </w:r>
          </w:p>
        </w:tc>
        <w:tc>
          <w:tcPr>
            <w:tcW w:w="7091" w:type="dxa"/>
            <w:tcBorders>
              <w:top w:val="single" w:sz="4" w:space="0" w:color="D9D9D9"/>
              <w:left w:val="single" w:sz="4" w:space="0" w:color="D9D9D9"/>
              <w:bottom w:val="single" w:sz="4" w:space="0" w:color="D9D9D9"/>
              <w:right w:val="single" w:sz="4" w:space="0" w:color="D9D9D9"/>
            </w:tcBorders>
            <w:vAlign w:val="center"/>
          </w:tcPr>
          <w:p w14:paraId="5DBEEDE6"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2138362226"/>
                <w:placeholder>
                  <w:docPart w:val="274B01C632DE46E6976AC7239EE49545"/>
                </w:placeholder>
              </w:sdtPr>
              <w:sdtEndPr/>
              <w:sdtContent>
                <w:r>
                  <w:rPr>
                    <w:rFonts w:ascii="Calibri" w:eastAsia="Calibri" w:hAnsi="Calibri" w:cs="Calibri"/>
                    <w:color w:val="000000"/>
                    <w:sz w:val="19"/>
                    <w:szCs w:val="19"/>
                    <w:lang w:val="en-GB"/>
                  </w:rPr>
                  <w:t xml:space="preserve">Compartmentalization, software security, isolation, dynamic analysis, operating systems</w:t>
                </w:r>
              </w:sdtContent>
            </w:sdt>
          </w:p>
        </w:tc>
      </w:tr>
      <w:tr w:rsidR="00BF1D65" w:rsidRPr="004F4E48" w14:paraId="5C200D29"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65E2A2F6" w14:textId="77777777" w:rsidR="00BF1D65" w:rsidRPr="003E331C" w:rsidRDefault="006634C2">
            <w:pPr>
              <w:spacing w:line="276" w:lineRule="auto"/>
              <w:rPr>
                <w:rFonts w:asciiTheme="minorHAnsi" w:hAnsiTheme="minorHAnsi" w:cstheme="minorHAnsi"/>
                <w:color w:val="18657C"/>
                <w:sz w:val="19"/>
                <w:szCs w:val="19"/>
              </w:rPr>
            </w:pPr>
            <w:r w:rsidRPr="003E331C">
              <w:rPr>
                <w:rFonts w:eastAsia="Calibri" w:cstheme="minorHAnsi"/>
                <w:color w:val="18657C"/>
                <w:sz w:val="19"/>
                <w:szCs w:val="19"/>
                <w:lang w:val="en-GB"/>
              </w:rPr>
              <w:t>R</w:t>
            </w:r>
            <w:proofErr w:type="spellStart"/>
            <w:r w:rsidRPr="003E331C">
              <w:rPr>
                <w:rFonts w:eastAsia="Calibri" w:cstheme="minorHAnsi"/>
                <w:color w:val="18657C"/>
                <w:sz w:val="19"/>
                <w:szCs w:val="19"/>
              </w:rPr>
              <w:t>esearch</w:t>
            </w:r>
            <w:proofErr w:type="spellEnd"/>
            <w:r w:rsidRPr="003E331C">
              <w:rPr>
                <w:rFonts w:eastAsia="Calibri" w:cstheme="minorHAnsi"/>
                <w:color w:val="18657C"/>
                <w:sz w:val="19"/>
                <w:szCs w:val="19"/>
              </w:rPr>
              <w:t xml:space="preserve"> </w:t>
            </w:r>
            <w:proofErr w:type="spellStart"/>
            <w:r w:rsidRPr="003E331C">
              <w:rPr>
                <w:rFonts w:eastAsia="Calibri" w:cstheme="minorHAnsi"/>
                <w:color w:val="18657C"/>
                <w:sz w:val="19"/>
                <w:szCs w:val="19"/>
              </w:rPr>
              <w:t>idea</w:t>
            </w:r>
            <w:proofErr w:type="spellEnd"/>
            <w:r w:rsidRPr="003E331C">
              <w:rPr>
                <w:rFonts w:eastAsia="Calibri" w:cstheme="minorHAnsi"/>
                <w:color w:val="18657C"/>
                <w:sz w:val="19"/>
                <w:szCs w:val="19"/>
              </w:rPr>
              <w:t xml:space="preserve"> </w:t>
            </w:r>
          </w:p>
          <w:p w14:paraId="4292B2C7"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rPr>
              <w:t>(</w:t>
            </w:r>
            <w:proofErr w:type="gramStart"/>
            <w:r w:rsidRPr="003E331C">
              <w:rPr>
                <w:rFonts w:eastAsia="Calibri" w:cstheme="minorHAnsi"/>
                <w:color w:val="18657C"/>
                <w:sz w:val="19"/>
                <w:szCs w:val="19"/>
              </w:rPr>
              <w:t>max.</w:t>
            </w:r>
            <w:proofErr w:type="gramEnd"/>
            <w:r w:rsidRPr="003E331C">
              <w:rPr>
                <w:rFonts w:eastAsia="Calibri" w:cstheme="minorHAnsi"/>
                <w:color w:val="18657C"/>
                <w:sz w:val="19"/>
                <w:szCs w:val="19"/>
              </w:rPr>
              <w:t xml:space="preserve"> 150 </w:t>
            </w:r>
            <w:proofErr w:type="spellStart"/>
            <w:r w:rsidRPr="003E331C">
              <w:rPr>
                <w:rFonts w:eastAsia="Calibri" w:cstheme="minorHAnsi"/>
                <w:color w:val="18657C"/>
                <w:sz w:val="19"/>
                <w:szCs w:val="19"/>
              </w:rPr>
              <w:t>words</w:t>
            </w:r>
            <w:proofErr w:type="spellEnd"/>
            <w:r w:rsidRPr="003E331C">
              <w:rPr>
                <w:rFonts w:eastAsia="Calibri" w:cstheme="minorHAnsi"/>
                <w:color w:val="18657C"/>
                <w:sz w:val="19"/>
                <w:szCs w:val="19"/>
              </w:rPr>
              <w:t>):</w:t>
            </w:r>
          </w:p>
        </w:tc>
        <w:tc>
          <w:tcPr>
            <w:tcW w:w="7091" w:type="dxa"/>
            <w:tcBorders>
              <w:top w:val="single" w:sz="4" w:space="0" w:color="D9D9D9"/>
              <w:left w:val="single" w:sz="4" w:space="0" w:color="D9D9D9"/>
              <w:bottom w:val="single" w:sz="4" w:space="0" w:color="D9D9D9"/>
              <w:right w:val="single" w:sz="4" w:space="0" w:color="D9D9D9"/>
            </w:tcBorders>
            <w:vAlign w:val="center"/>
          </w:tcPr>
          <w:p w14:paraId="10E14174"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1888474811"/>
                <w:placeholder>
                  <w:docPart w:val="A436E1E402F4458A815E390D1E179E27"/>
                </w:placeholder>
              </w:sdtPr>
              <w:sdtEndPr/>
              <w:sdtContent>
                <w:r>
                  <w:rPr>
                    <w:rFonts w:ascii="Calibri" w:eastAsia="Calibri" w:hAnsi="Calibri" w:cs="Calibri"/>
                    <w:color w:val="000000"/>
                    <w:sz w:val="19"/>
                    <w:szCs w:val="19"/>
                    <w:lang w:val="en-GB"/>
                  </w:rPr>
                  <w:t xml:space="preserve">Software bugs are unavoidable, and a single exploited bug can compromise an entire system. Compartmentalization, which confines each component of an application to only the resources it needs, has long promised to contain such compromises, yet is rarely deployed in practice. Two obstacles stand in the way. First, strong isolation typically depends on specialised hardware, kernel modifications or intrusive software changes, limiting portability. Second, deciding where compartment boundaries should lie, and which resources each compartment may access, is a manual, ad hoc process that does not scale to large or evolving codebases. ACCESS tackles both. It uses static and dynamic analysis to automatically derive compartment boundaries and the resources each compartment requires, such as memory, files, system calls and network sockets. It then enforces exactly these permissions through a portable isolation layer built on commodity hardware and software. Together, these advances will make robust compartmentalization practical for everyday software.</w:t>
                </w:r>
              </w:sdtContent>
            </w:sdt>
          </w:p>
          <w:p w14:paraId="2C98CBB8" w14:textId="77777777" w:rsidR="00BF1D65" w:rsidRPr="003E331C" w:rsidRDefault="00BF1D65">
            <w:pPr>
              <w:spacing w:line="276" w:lineRule="auto"/>
              <w:rPr>
                <w:rFonts w:asciiTheme="minorHAnsi" w:hAnsiTheme="minorHAnsi" w:cstheme="minorHAnsi"/>
                <w:color w:val="auto"/>
                <w:sz w:val="19"/>
                <w:szCs w:val="19"/>
                <w:lang w:val="en-GB"/>
              </w:rPr>
            </w:pPr>
          </w:p>
          <w:p w14:paraId="7CCC1DBE" w14:textId="77777777" w:rsidR="00BF1D65" w:rsidRPr="003E331C" w:rsidRDefault="00BF1D65">
            <w:pPr>
              <w:spacing w:line="276" w:lineRule="auto"/>
              <w:rPr>
                <w:rFonts w:asciiTheme="minorHAnsi" w:hAnsiTheme="minorHAnsi" w:cstheme="minorHAnsi"/>
                <w:color w:val="auto"/>
                <w:sz w:val="19"/>
                <w:szCs w:val="19"/>
                <w:lang w:val="en-GB"/>
              </w:rPr>
            </w:pPr>
          </w:p>
          <w:p w14:paraId="3D9E024D" w14:textId="77777777" w:rsidR="00BF1D65" w:rsidRPr="003E331C" w:rsidRDefault="00BF1D65">
            <w:pPr>
              <w:spacing w:line="276" w:lineRule="auto"/>
              <w:rPr>
                <w:rFonts w:asciiTheme="minorHAnsi" w:hAnsiTheme="minorHAnsi" w:cstheme="minorHAnsi"/>
                <w:color w:val="auto"/>
                <w:sz w:val="19"/>
                <w:szCs w:val="19"/>
                <w:lang w:val="en-GB"/>
              </w:rPr>
            </w:pPr>
          </w:p>
          <w:p w14:paraId="71CB1C9C" w14:textId="77777777" w:rsidR="00BF1D65" w:rsidRPr="003E331C" w:rsidRDefault="00BF1D65">
            <w:pPr>
              <w:spacing w:line="276" w:lineRule="auto"/>
              <w:rPr>
                <w:rFonts w:asciiTheme="minorHAnsi" w:hAnsiTheme="minorHAnsi" w:cstheme="minorHAnsi"/>
                <w:color w:val="auto"/>
                <w:sz w:val="19"/>
                <w:szCs w:val="19"/>
                <w:lang w:val="en-GB"/>
              </w:rPr>
            </w:pPr>
          </w:p>
          <w:p w14:paraId="1815884E" w14:textId="77777777" w:rsidR="00BF1D65" w:rsidRPr="003E331C" w:rsidRDefault="00BF1D65">
            <w:pPr>
              <w:spacing w:line="276" w:lineRule="auto"/>
              <w:rPr>
                <w:rFonts w:asciiTheme="minorHAnsi" w:hAnsiTheme="minorHAnsi" w:cstheme="minorHAnsi"/>
                <w:color w:val="auto"/>
                <w:sz w:val="19"/>
                <w:szCs w:val="19"/>
                <w:lang w:val="en-GB"/>
              </w:rPr>
            </w:pPr>
          </w:p>
          <w:p w14:paraId="0D1AE717" w14:textId="77777777" w:rsidR="00BF1D65" w:rsidRPr="003E331C" w:rsidRDefault="00BF1D65">
            <w:pPr>
              <w:spacing w:line="276" w:lineRule="auto"/>
              <w:rPr>
                <w:rFonts w:asciiTheme="minorHAnsi" w:hAnsiTheme="minorHAnsi" w:cstheme="minorHAnsi"/>
                <w:color w:val="auto"/>
                <w:sz w:val="19"/>
                <w:szCs w:val="19"/>
                <w:lang w:val="en-GB"/>
              </w:rPr>
            </w:pPr>
          </w:p>
        </w:tc>
      </w:tr>
      <w:tr w:rsidR="00BF1D65" w:rsidRPr="004F4E48" w14:paraId="69E79DD3" w14:textId="77777777">
        <w:tc>
          <w:tcPr>
            <w:tcW w:w="19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54A5B363" w14:textId="77777777" w:rsidR="00BF1D65" w:rsidRPr="003E331C" w:rsidRDefault="006634C2">
            <w:pPr>
              <w:spacing w:line="276" w:lineRule="auto"/>
              <w:rPr>
                <w:rFonts w:asciiTheme="minorHAnsi" w:hAnsiTheme="minorHAnsi" w:cstheme="minorHAnsi"/>
                <w:color w:val="18657C"/>
                <w:sz w:val="19"/>
                <w:szCs w:val="19"/>
                <w:lang w:val="en-GB"/>
              </w:rPr>
            </w:pPr>
            <w:r w:rsidRPr="003E331C">
              <w:rPr>
                <w:rFonts w:eastAsia="Calibri" w:cstheme="minorHAnsi"/>
                <w:color w:val="18657C"/>
                <w:sz w:val="19"/>
                <w:szCs w:val="19"/>
                <w:lang w:val="en-GB"/>
              </w:rPr>
              <w:t>Word count 3. Research idea:</w:t>
            </w:r>
          </w:p>
        </w:tc>
        <w:tc>
          <w:tcPr>
            <w:tcW w:w="7091" w:type="dxa"/>
            <w:tcBorders>
              <w:top w:val="single" w:sz="4" w:space="0" w:color="D9D9D9"/>
              <w:left w:val="single" w:sz="4" w:space="0" w:color="D9D9D9"/>
              <w:bottom w:val="single" w:sz="4" w:space="0" w:color="D9D9D9"/>
              <w:right w:val="single" w:sz="4" w:space="0" w:color="D9D9D9"/>
            </w:tcBorders>
            <w:vAlign w:val="center"/>
          </w:tcPr>
          <w:p w14:paraId="73DFC077" w14:textId="77777777" w:rsidR="00BF1D65" w:rsidRPr="003E331C" w:rsidRDefault="006634C2">
            <w:pPr>
              <w:spacing w:line="276" w:lineRule="auto"/>
              <w:rPr>
                <w:rFonts w:asciiTheme="minorHAnsi" w:hAnsiTheme="minorHAnsi" w:cstheme="minorHAnsi"/>
                <w:color w:val="auto"/>
                <w:sz w:val="19"/>
                <w:szCs w:val="19"/>
                <w:lang w:val="en-GB"/>
              </w:rPr>
            </w:pPr>
            <w:sdt>
              <w:sdtPr>
                <w:rPr>
                  <w:sz w:val="19"/>
                  <w:szCs w:val="19"/>
                </w:rPr>
                <w:id w:val="572701938"/>
                <w:placeholder>
                  <w:docPart w:val="666EA0F58CAC46DCB19EB087672498AC"/>
                </w:placeholder>
              </w:sdtPr>
              <w:sdtEndPr/>
              <w:sdtContent>
                <w:r>
                  <w:rPr>
                    <w:rFonts w:ascii="Calibri" w:eastAsia="Calibri" w:hAnsi="Calibri" w:cs="Calibri"/>
                    <w:color w:val="000000"/>
                    <w:sz w:val="19"/>
                    <w:szCs w:val="19"/>
                    <w:lang w:val="en-GB"/>
                  </w:rPr>
                  <w:t xml:space="preserve">149</w:t>
                </w:r>
              </w:sdtContent>
            </w:sdt>
          </w:p>
        </w:tc>
      </w:tr>
    </w:tbl>
    <w:p w14:paraId="759E8695" w14:textId="77777777" w:rsidR="00BF1D65" w:rsidRDefault="00BF1D65">
      <w:pPr>
        <w:rPr>
          <w:lang w:val="en-GB" w:eastAsia="nl-NL"/>
        </w:rPr>
      </w:pPr>
    </w:p>
    <w:p w14:paraId="5D9E07A6" w14:textId="77777777" w:rsidR="00BF1D65" w:rsidRDefault="006634C2">
      <w:pPr>
        <w:pStyle w:val="KopVraagcategorie"/>
        <w:rPr>
          <w:rFonts w:eastAsia="Times New Roman"/>
          <w:color w:val="18657C"/>
          <w:lang w:eastAsia="nl-NL"/>
        </w:rPr>
      </w:pPr>
      <w:r>
        <w:rPr>
          <w:rFonts w:eastAsia="Times New Roman"/>
          <w:color w:val="18657C"/>
          <w:lang w:eastAsia="nl-NL"/>
        </w:rPr>
        <w:t>4.</w:t>
      </w:r>
      <w:r>
        <w:rPr>
          <w:rFonts w:eastAsia="Times New Roman"/>
          <w:color w:val="18657C"/>
          <w:lang w:eastAsia="nl-NL"/>
        </w:rPr>
        <w:tab/>
        <w:t>Administrative details</w:t>
      </w:r>
    </w:p>
    <w:p w14:paraId="12985F86" w14:textId="77777777" w:rsidR="00BF1D65" w:rsidRDefault="006634C2">
      <w:pPr>
        <w:pStyle w:val="ExplanatoryNotes"/>
      </w:pPr>
      <w:r>
        <w:rPr>
          <w:rFonts w:ascii="Wingdings" w:eastAsia="Wingdings" w:hAnsi="Wingdings" w:cs="Wingdings"/>
        </w:rPr>
        <w:sym w:font="Wingdings" w:char="F0DF"/>
      </w:r>
      <w:r>
        <w:t xml:space="preserve"> Expand for explanatory notes on section 4 </w:t>
      </w:r>
    </w:p>
    <w:tbl>
      <w:tblPr>
        <w:tblStyle w:val="Tabelraster1"/>
        <w:tblW w:w="9062" w:type="dxa"/>
        <w:tblInd w:w="-5" w:type="dxa"/>
        <w:tblLayout w:type="fixed"/>
        <w:tblLook w:val="04A0" w:firstRow="1" w:lastRow="0" w:firstColumn="1" w:lastColumn="0" w:noHBand="0" w:noVBand="1"/>
      </w:tblPr>
      <w:tblGrid>
        <w:gridCol w:w="9062"/>
      </w:tblGrid>
      <w:tr w:rsidR="00BF1D65" w14:paraId="4ADBC170" w14:textId="77777777">
        <w:tc>
          <w:tcPr>
            <w:tcW w:w="9062" w:type="dxa"/>
            <w:tcBorders>
              <w:top w:val="nil"/>
              <w:left w:val="nil"/>
              <w:bottom w:val="nil"/>
              <w:right w:val="nil"/>
            </w:tcBorders>
            <w:shd w:val="clear" w:color="auto" w:fill="F2F2F2" w:themeFill="background1" w:themeFillShade="F2"/>
          </w:tcPr>
          <w:p w14:paraId="7A954096" w14:textId="77777777" w:rsidR="00BF1D65" w:rsidRDefault="006634C2">
            <w:pPr>
              <w:pStyle w:val="Explanatorynotestitel"/>
              <w:ind w:left="179" w:right="166"/>
              <w:rPr>
                <w:lang w:val="en-GB"/>
              </w:rPr>
            </w:pPr>
            <w:r>
              <w:rPr>
                <w:lang w:val="en-GB"/>
              </w:rPr>
              <w:t xml:space="preserve">Explanatory notes: 4. </w:t>
            </w:r>
            <w:r>
              <w:t>Administrative details</w:t>
            </w:r>
          </w:p>
        </w:tc>
      </w:tr>
      <w:tr w:rsidR="00BF1D65" w:rsidRPr="004F4E48" w14:paraId="5CED5F6E" w14:textId="77777777">
        <w:tc>
          <w:tcPr>
            <w:tcW w:w="9062" w:type="dxa"/>
            <w:tcBorders>
              <w:top w:val="nil"/>
              <w:left w:val="nil"/>
              <w:bottom w:val="nil"/>
              <w:right w:val="nil"/>
            </w:tcBorders>
            <w:shd w:val="clear" w:color="auto" w:fill="F2F2F2" w:themeFill="background1" w:themeFillShade="F2"/>
          </w:tcPr>
          <w:p w14:paraId="6B98C4C5" w14:textId="77777777" w:rsidR="00BF1D65" w:rsidRDefault="00BF1D65">
            <w:pPr>
              <w:pStyle w:val="Explanatorynotesbody"/>
              <w:widowControl w:val="0"/>
              <w:ind w:left="179" w:right="166"/>
              <w:rPr>
                <w:lang w:val="en-GB"/>
              </w:rPr>
            </w:pPr>
          </w:p>
          <w:p w14:paraId="5EC1A6A9" w14:textId="77777777" w:rsidR="00BF1D65" w:rsidRDefault="006634C2">
            <w:pPr>
              <w:pStyle w:val="Explanatorynotesbody"/>
              <w:widowControl w:val="0"/>
              <w:ind w:left="179" w:right="166"/>
              <w:rPr>
                <w:lang w:val="en-GB"/>
              </w:rPr>
            </w:pPr>
            <w:r>
              <w:rPr>
                <w:lang w:val="en-GB"/>
              </w:rPr>
              <w:t>Applicants are to provide only the information requested. Note that the committee may use information from section 4 as context for assessing the ‘Quality of the researcher’ criterion.</w:t>
            </w:r>
          </w:p>
          <w:p w14:paraId="46238D37" w14:textId="77777777" w:rsidR="00BF1D65" w:rsidRDefault="00BF1D65">
            <w:pPr>
              <w:pStyle w:val="Explanatorynotesbody"/>
              <w:widowControl w:val="0"/>
              <w:ind w:left="179" w:right="166"/>
              <w:rPr>
                <w:lang w:val="en-GB"/>
              </w:rPr>
            </w:pPr>
          </w:p>
        </w:tc>
      </w:tr>
    </w:tbl>
    <w:p w14:paraId="1972E0BF" w14:textId="77777777" w:rsidR="00BF1D65" w:rsidRDefault="00BF1D65">
      <w:pPr>
        <w:rPr>
          <w:lang w:val="en-GB" w:eastAsia="nl-NL"/>
        </w:rPr>
      </w:pPr>
    </w:p>
    <w:tbl>
      <w:tblPr>
        <w:tblStyle w:val="Tabelraster1"/>
        <w:tblW w:w="9062" w:type="dxa"/>
        <w:tblInd w:w="-5" w:type="dxa"/>
        <w:tblLayout w:type="fixed"/>
        <w:tblLook w:val="04A0" w:firstRow="1" w:lastRow="0" w:firstColumn="1" w:lastColumn="0" w:noHBand="0" w:noVBand="1"/>
      </w:tblPr>
      <w:tblGrid>
        <w:gridCol w:w="9062"/>
      </w:tblGrid>
      <w:tr w:rsidR="00BF1D65" w14:paraId="062AF73F" w14:textId="77777777">
        <w:tc>
          <w:tcPr>
            <w:tcW w:w="9062" w:type="dxa"/>
            <w:tcBorders>
              <w:top w:val="nil"/>
              <w:left w:val="nil"/>
              <w:bottom w:val="nil"/>
              <w:right w:val="nil"/>
            </w:tcBorders>
            <w:shd w:val="clear" w:color="auto" w:fill="F2F2F2" w:themeFill="background1" w:themeFillShade="F2"/>
          </w:tcPr>
          <w:p w14:paraId="6724B46F" w14:textId="77777777" w:rsidR="00BF1D65" w:rsidRDefault="006634C2">
            <w:pPr>
              <w:pStyle w:val="Explanatorynotestitel"/>
              <w:ind w:left="179" w:right="166"/>
              <w:rPr>
                <w:lang w:val="en-GB"/>
              </w:rPr>
            </w:pPr>
            <w:r>
              <w:rPr>
                <w:lang w:val="en-GB"/>
              </w:rPr>
              <w:t xml:space="preserve">Explanatory notes: 4a. </w:t>
            </w:r>
            <w:r>
              <w:t>Name</w:t>
            </w:r>
          </w:p>
        </w:tc>
      </w:tr>
      <w:tr w:rsidR="00BF1D65" w:rsidRPr="004F4E48" w14:paraId="3140D313" w14:textId="77777777">
        <w:tc>
          <w:tcPr>
            <w:tcW w:w="9062" w:type="dxa"/>
            <w:tcBorders>
              <w:top w:val="nil"/>
              <w:left w:val="nil"/>
              <w:bottom w:val="nil"/>
              <w:right w:val="nil"/>
            </w:tcBorders>
            <w:shd w:val="clear" w:color="auto" w:fill="F2F2F2" w:themeFill="background1" w:themeFillShade="F2"/>
          </w:tcPr>
          <w:p w14:paraId="395BD519" w14:textId="77777777" w:rsidR="00BF1D65" w:rsidRDefault="00BF1D65">
            <w:pPr>
              <w:pStyle w:val="Explanatorynotesbody"/>
              <w:widowControl w:val="0"/>
              <w:ind w:left="179" w:right="166"/>
              <w:rPr>
                <w:lang w:val="en-GB"/>
              </w:rPr>
            </w:pPr>
          </w:p>
          <w:p w14:paraId="130AF62D" w14:textId="77777777" w:rsidR="00BF1D65" w:rsidRDefault="006634C2">
            <w:pPr>
              <w:pStyle w:val="Explanatorynotesbody"/>
              <w:widowControl w:val="0"/>
              <w:ind w:left="179" w:right="166"/>
              <w:rPr>
                <w:lang w:val="en-GB"/>
              </w:rPr>
            </w:pPr>
            <w:r>
              <w:rPr>
                <w:lang w:val="en-GB"/>
              </w:rPr>
              <w:t>Where asked for personal details, please provide only title(s), initial(s) and surname, and no first name(s).</w:t>
            </w:r>
            <w:r>
              <w:t xml:space="preserve"> </w:t>
            </w:r>
            <w:r>
              <w:rPr>
                <w:lang w:val="en-GB"/>
              </w:rPr>
              <w:t>Be sure to complete all fields in your ISAAC/</w:t>
            </w:r>
            <w:proofErr w:type="spellStart"/>
            <w:r>
              <w:rPr>
                <w:lang w:val="en-GB"/>
              </w:rPr>
              <w:t>Mijn</w:t>
            </w:r>
            <w:proofErr w:type="spellEnd"/>
            <w:r>
              <w:rPr>
                <w:lang w:val="en-GB"/>
              </w:rPr>
              <w:t xml:space="preserve"> ZonMw profile in full, including gender. This information is used for administrative purposes and influences policy decisions such as the NWO </w:t>
            </w:r>
            <w:r>
              <w:rPr>
                <w:i/>
                <w:lang w:val="en-GB"/>
              </w:rPr>
              <w:t>ex aequo</w:t>
            </w:r>
            <w:r>
              <w:rPr>
                <w:lang w:val="en-GB"/>
              </w:rPr>
              <w:t xml:space="preserve"> policy.</w:t>
            </w:r>
            <w:r>
              <w:rPr>
                <w:lang w:val="en-GB"/>
              </w:rPr>
              <w:br/>
            </w:r>
          </w:p>
          <w:p w14:paraId="2692EAE0" w14:textId="77777777" w:rsidR="00BF1D65" w:rsidRDefault="006634C2">
            <w:pPr>
              <w:pStyle w:val="Explanatorynotesbody"/>
              <w:widowControl w:val="0"/>
              <w:ind w:left="179" w:right="166"/>
              <w:rPr>
                <w:lang w:val="en-GB"/>
              </w:rPr>
            </w:pPr>
            <w:r>
              <w:rPr>
                <w:lang w:val="en-GB"/>
              </w:rPr>
              <w:t xml:space="preserve">Please </w:t>
            </w:r>
            <w:r>
              <w:rPr>
                <w:b/>
                <w:color w:val="18657C"/>
                <w:lang w:val="en-GB"/>
              </w:rPr>
              <w:t>make sure the contact details in your ISAAC/</w:t>
            </w:r>
            <w:proofErr w:type="spellStart"/>
            <w:r>
              <w:rPr>
                <w:b/>
                <w:color w:val="18657C"/>
                <w:lang w:val="en-GB"/>
              </w:rPr>
              <w:t>Mijn</w:t>
            </w:r>
            <w:proofErr w:type="spellEnd"/>
            <w:r>
              <w:rPr>
                <w:b/>
                <w:color w:val="18657C"/>
                <w:lang w:val="en-GB"/>
              </w:rPr>
              <w:t xml:space="preserve"> ZonMw profile are up to date</w:t>
            </w:r>
            <w:r>
              <w:rPr>
                <w:color w:val="18657C"/>
                <w:lang w:val="en-GB"/>
              </w:rPr>
              <w:t xml:space="preserve"> </w:t>
            </w:r>
            <w:r>
              <w:rPr>
                <w:lang w:val="en-GB"/>
              </w:rPr>
              <w:t>(i.e. email address, postal address at the host institute for full duration of the round, phone number).</w:t>
            </w:r>
          </w:p>
          <w:p w14:paraId="6D4954A3" w14:textId="77777777" w:rsidR="00BF1D65" w:rsidRDefault="00BF1D65">
            <w:pPr>
              <w:pStyle w:val="Explanatorynotesbody"/>
              <w:widowControl w:val="0"/>
              <w:ind w:left="179" w:right="166"/>
              <w:rPr>
                <w:lang w:val="en-GB"/>
              </w:rPr>
            </w:pPr>
          </w:p>
        </w:tc>
      </w:tr>
    </w:tbl>
    <w:p w14:paraId="1EEE3C12"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14:paraId="2D107C5A" w14:textId="77777777">
        <w:tc>
          <w:tcPr>
            <w:tcW w:w="9062" w:type="dxa"/>
            <w:tcBorders>
              <w:top w:val="nil"/>
              <w:left w:val="nil"/>
              <w:bottom w:val="nil"/>
              <w:right w:val="nil"/>
            </w:tcBorders>
            <w:shd w:val="clear" w:color="auto" w:fill="F2F2F2" w:themeFill="background1" w:themeFillShade="F2"/>
          </w:tcPr>
          <w:p w14:paraId="348352E9" w14:textId="77777777" w:rsidR="00BF1D65" w:rsidRDefault="006634C2">
            <w:pPr>
              <w:pStyle w:val="Explanatorynotestitel"/>
              <w:rPr>
                <w:lang w:val="en-GB"/>
              </w:rPr>
            </w:pPr>
            <w:r>
              <w:rPr>
                <w:lang w:val="en-GB"/>
              </w:rPr>
              <w:t>Explanatory notes: 4b. Doctorate</w:t>
            </w:r>
          </w:p>
        </w:tc>
      </w:tr>
      <w:tr w:rsidR="00BF1D65" w:rsidRPr="004F4E48" w14:paraId="6E8BB38A" w14:textId="77777777">
        <w:tc>
          <w:tcPr>
            <w:tcW w:w="9062" w:type="dxa"/>
            <w:tcBorders>
              <w:top w:val="nil"/>
              <w:left w:val="nil"/>
              <w:bottom w:val="nil"/>
              <w:right w:val="nil"/>
            </w:tcBorders>
            <w:shd w:val="clear" w:color="auto" w:fill="F2F2F2" w:themeFill="background1" w:themeFillShade="F2"/>
          </w:tcPr>
          <w:p w14:paraId="6C7F5C03" w14:textId="77777777" w:rsidR="00BF1D65" w:rsidRDefault="006634C2">
            <w:pPr>
              <w:widowControl w:val="0"/>
              <w:textAlignment w:val="baseline"/>
              <w:rPr>
                <w:rFonts w:eastAsia="Times New Roman" w:cs="Times New Roman"/>
                <w:lang w:val="en-US"/>
              </w:rPr>
            </w:pPr>
            <w:r>
              <w:rPr>
                <w:rFonts w:eastAsia="Times New Roman" w:cs="Times New Roman"/>
              </w:rPr>
              <w:t xml:space="preserve">The date of PhD award is the date stated on your doctoral degree. </w:t>
            </w:r>
          </w:p>
          <w:p w14:paraId="6CF9DEB1" w14:textId="77777777" w:rsidR="00BF1D65" w:rsidRDefault="00BF1D65">
            <w:pPr>
              <w:widowControl w:val="0"/>
              <w:textAlignment w:val="baseline"/>
              <w:rPr>
                <w:rFonts w:eastAsia="Times New Roman" w:cs="Times New Roman"/>
                <w:lang w:val="en-US"/>
              </w:rPr>
            </w:pPr>
          </w:p>
          <w:p w14:paraId="48E11307" w14:textId="77777777" w:rsidR="00BF1D65" w:rsidRDefault="006634C2">
            <w:pPr>
              <w:widowControl w:val="0"/>
              <w:textAlignment w:val="baseline"/>
              <w:rPr>
                <w:rFonts w:eastAsia="Times New Roman" w:cs="Times New Roman"/>
                <w:lang w:val="en-US"/>
              </w:rPr>
            </w:pPr>
            <w:r>
              <w:rPr>
                <w:rFonts w:eastAsia="Times New Roman" w:cs="Times New Roman"/>
              </w:rPr>
              <w:t>If this date is not the same as the date of your defence, please provide the date from which you were allowed to use the doctoral title. If the date of your defence and date from which you were allowed to use the doctoral title are more than six months apart, the date of defence applies.</w:t>
            </w:r>
          </w:p>
          <w:p w14:paraId="7DA3CE94" w14:textId="77777777" w:rsidR="00BF1D65" w:rsidRDefault="00BF1D65">
            <w:pPr>
              <w:widowControl w:val="0"/>
              <w:textAlignment w:val="baseline"/>
              <w:rPr>
                <w:rFonts w:eastAsia="Times New Roman" w:cs="Times New Roman"/>
                <w:lang w:val="en-US"/>
              </w:rPr>
            </w:pPr>
          </w:p>
          <w:p w14:paraId="1038F835" w14:textId="77777777" w:rsidR="00BF1D65" w:rsidRPr="0084681E" w:rsidRDefault="006634C2">
            <w:pPr>
              <w:widowControl w:val="0"/>
              <w:textAlignment w:val="baseline"/>
              <w:rPr>
                <w:rFonts w:eastAsia="Times New Roman" w:cs="Times New Roman"/>
                <w:lang w:val="en-US"/>
              </w:rPr>
            </w:pPr>
            <w:r>
              <w:rPr>
                <w:rFonts w:eastAsia="Times New Roman" w:cs="Times New Roman"/>
              </w:rPr>
              <w:t>If you have two doctorates, please provide information on both. The date of the second doctorate applies for the submission period. Please include information about activities since completing your first PhD under section 4d.</w:t>
            </w:r>
          </w:p>
          <w:p w14:paraId="57659180" w14:textId="338F159B" w:rsidR="00BF1D65" w:rsidRDefault="00BF1D65">
            <w:pPr>
              <w:widowControl w:val="0"/>
              <w:textAlignment w:val="baseline"/>
              <w:rPr>
                <w:rFonts w:eastAsia="Times New Roman" w:cs="Times New Roman"/>
                <w:lang w:val="en-US"/>
              </w:rPr>
            </w:pPr>
          </w:p>
        </w:tc>
      </w:tr>
    </w:tbl>
    <w:p w14:paraId="00739F63"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6026F92D" w14:textId="77777777">
        <w:tc>
          <w:tcPr>
            <w:tcW w:w="9062" w:type="dxa"/>
            <w:tcBorders>
              <w:top w:val="nil"/>
              <w:left w:val="nil"/>
              <w:bottom w:val="nil"/>
              <w:right w:val="nil"/>
            </w:tcBorders>
            <w:shd w:val="clear" w:color="auto" w:fill="F2F2F2" w:themeFill="background1" w:themeFillShade="F2"/>
          </w:tcPr>
          <w:p w14:paraId="6EB63BF4" w14:textId="77777777" w:rsidR="00BF1D65" w:rsidRDefault="006634C2">
            <w:pPr>
              <w:pStyle w:val="Explanatorynotestitel"/>
              <w:rPr>
                <w:lang w:val="en-GB"/>
              </w:rPr>
            </w:pPr>
            <w:r>
              <w:rPr>
                <w:lang w:val="en-GB"/>
              </w:rPr>
              <w:lastRenderedPageBreak/>
              <w:t>Explanatory notes: 4c. Prospective host institution</w:t>
            </w:r>
          </w:p>
        </w:tc>
      </w:tr>
      <w:tr w:rsidR="00BF1D65" w:rsidRPr="004F4E48" w14:paraId="64BDC148" w14:textId="77777777">
        <w:tc>
          <w:tcPr>
            <w:tcW w:w="9062" w:type="dxa"/>
            <w:tcBorders>
              <w:top w:val="nil"/>
              <w:left w:val="nil"/>
              <w:bottom w:val="nil"/>
              <w:right w:val="nil"/>
            </w:tcBorders>
            <w:shd w:val="clear" w:color="auto" w:fill="F2F2F2" w:themeFill="background1" w:themeFillShade="F2"/>
          </w:tcPr>
          <w:p w14:paraId="52320A30" w14:textId="77777777" w:rsidR="00BF1D65" w:rsidRDefault="006634C2">
            <w:pPr>
              <w:spacing w:line="260" w:lineRule="exact"/>
              <w:textAlignment w:val="baseline"/>
              <w:rPr>
                <w:rFonts w:eastAsia="Times New Roman" w:cs="Times New Roman"/>
                <w:lang w:val="en-US"/>
              </w:rPr>
            </w:pPr>
            <w:r>
              <w:rPr>
                <w:rFonts w:eastAsia="Times New Roman" w:cs="Times New Roman"/>
              </w:rPr>
              <w:t>Provide the name of the institution and the specific group or department at which you plan to execute your project. If you will be in a specific research group / lab of the institution, we ask you to provide this information as well.</w:t>
            </w:r>
          </w:p>
        </w:tc>
      </w:tr>
    </w:tbl>
    <w:p w14:paraId="5EACCBEF" w14:textId="77777777" w:rsidR="00BF1D65" w:rsidRDefault="00BF1D65">
      <w:pPr>
        <w:rPr>
          <w:lang w:val="en-GB" w:eastAsia="nl-NL"/>
        </w:rPr>
      </w:pPr>
    </w:p>
    <w:tbl>
      <w:tblPr>
        <w:tblStyle w:val="Tabelraster1"/>
        <w:tblW w:w="9062" w:type="dxa"/>
        <w:tblLayout w:type="fixed"/>
        <w:tblCellMar>
          <w:top w:w="170" w:type="dxa"/>
          <w:left w:w="284" w:type="dxa"/>
          <w:bottom w:w="284" w:type="dxa"/>
          <w:right w:w="284" w:type="dxa"/>
        </w:tblCellMar>
        <w:tblLook w:val="04A0" w:firstRow="1" w:lastRow="0" w:firstColumn="1" w:lastColumn="0" w:noHBand="0" w:noVBand="1"/>
      </w:tblPr>
      <w:tblGrid>
        <w:gridCol w:w="9062"/>
      </w:tblGrid>
      <w:tr w:rsidR="00BF1D65" w:rsidRPr="004F4E48" w14:paraId="135DBC21" w14:textId="77777777">
        <w:tc>
          <w:tcPr>
            <w:tcW w:w="9062" w:type="dxa"/>
            <w:tcBorders>
              <w:top w:val="nil"/>
              <w:left w:val="nil"/>
              <w:bottom w:val="nil"/>
              <w:right w:val="nil"/>
            </w:tcBorders>
            <w:shd w:val="clear" w:color="auto" w:fill="F2F2F2" w:themeFill="background1" w:themeFillShade="F2"/>
          </w:tcPr>
          <w:p w14:paraId="2618756E" w14:textId="77777777" w:rsidR="00BF1D65" w:rsidRDefault="006634C2">
            <w:pPr>
              <w:pStyle w:val="Explanatorynotestitel"/>
              <w:rPr>
                <w:lang w:val="en-GB"/>
              </w:rPr>
            </w:pPr>
            <w:r>
              <w:rPr>
                <w:lang w:val="en-GB"/>
              </w:rPr>
              <w:t xml:space="preserve">Explanatory notes: 4d. Work experience since PhD completion </w:t>
            </w:r>
          </w:p>
        </w:tc>
      </w:tr>
      <w:tr w:rsidR="00BF1D65" w:rsidRPr="004F4E48" w14:paraId="1A295B6E" w14:textId="77777777">
        <w:tc>
          <w:tcPr>
            <w:tcW w:w="9062" w:type="dxa"/>
            <w:tcBorders>
              <w:top w:val="nil"/>
              <w:left w:val="nil"/>
              <w:bottom w:val="nil"/>
              <w:right w:val="nil"/>
            </w:tcBorders>
            <w:shd w:val="clear" w:color="auto" w:fill="F2F2F2" w:themeFill="background1" w:themeFillShade="F2"/>
          </w:tcPr>
          <w:p w14:paraId="0E06F630" w14:textId="77777777" w:rsidR="00BF1D65" w:rsidRDefault="006634C2">
            <w:pPr>
              <w:pStyle w:val="Explanatorynotesbody"/>
              <w:widowControl w:val="0"/>
              <w:rPr>
                <w:lang w:val="en-GB"/>
              </w:rPr>
            </w:pPr>
            <w:r>
              <w:rPr>
                <w:lang w:val="en-GB"/>
              </w:rPr>
              <w:t>List your previous and current appointments chronologically, with your current appointment on the bottom row. You can list all appointments since completing your PhD, in or outside academia. For each appointment, state the start and end dates of the appointment. Please specify the posts you have held and currently hold. If you are not a postdoc, assistant professor, associate professor or full professor, state whether the post you hold is in or outside academia. Also specify whether the contract is full-tim</w:t>
            </w:r>
            <w:r>
              <w:rPr>
                <w:lang w:val="en-GB"/>
              </w:rPr>
              <w:t>e or part-time (in FTE</w:t>
            </w:r>
            <w:proofErr w:type="gramStart"/>
            <w:r>
              <w:rPr>
                <w:lang w:val="en-GB"/>
              </w:rPr>
              <w:t>), and</w:t>
            </w:r>
            <w:proofErr w:type="gramEnd"/>
            <w:r>
              <w:rPr>
                <w:lang w:val="en-GB"/>
              </w:rPr>
              <w:t xml:space="preserve"> provide the name of the institution. Add as many rows as needed. For your current appointment, add the contract type, e.g. tenured (‘</w:t>
            </w:r>
            <w:r>
              <w:rPr>
                <w:i/>
                <w:iCs/>
                <w:lang w:val="en-GB"/>
              </w:rPr>
              <w:t>vast’</w:t>
            </w:r>
            <w:r>
              <w:rPr>
                <w:lang w:val="en-GB"/>
              </w:rPr>
              <w:t xml:space="preserve">) or </w:t>
            </w:r>
            <w:proofErr w:type="gramStart"/>
            <w:r>
              <w:rPr>
                <w:lang w:val="en-GB"/>
              </w:rPr>
              <w:t>fixed-term</w:t>
            </w:r>
            <w:proofErr w:type="gramEnd"/>
            <w:r>
              <w:rPr>
                <w:lang w:val="en-GB"/>
              </w:rPr>
              <w:t xml:space="preserve"> (‘</w:t>
            </w:r>
            <w:proofErr w:type="spellStart"/>
            <w:r>
              <w:rPr>
                <w:i/>
                <w:lang w:val="en-GB"/>
              </w:rPr>
              <w:t>tijdelijk</w:t>
            </w:r>
            <w:proofErr w:type="spellEnd"/>
            <w:r>
              <w:rPr>
                <w:lang w:val="en-GB"/>
              </w:rPr>
              <w:t>’).</w:t>
            </w:r>
          </w:p>
          <w:p w14:paraId="3C1F4BC1" w14:textId="77777777" w:rsidR="00BF1D65" w:rsidRDefault="00BF1D65">
            <w:pPr>
              <w:pStyle w:val="Explanatorynotesbody"/>
              <w:widowControl w:val="0"/>
              <w:rPr>
                <w:lang w:val="en-GB"/>
              </w:rPr>
            </w:pPr>
          </w:p>
          <w:p w14:paraId="17AA0D6C" w14:textId="77777777" w:rsidR="00BF1D65" w:rsidRDefault="006634C2">
            <w:pPr>
              <w:pStyle w:val="Explanatorynotesbody"/>
              <w:widowControl w:val="0"/>
              <w:rPr>
                <w:lang w:val="en-GB"/>
              </w:rPr>
            </w:pPr>
            <w:r>
              <w:rPr>
                <w:lang w:val="en-GB"/>
              </w:rPr>
              <w:t xml:space="preserve">Additionally, we ask you to add the amount of FTE in your contract that is dedicated to research (X.X FTE). If no clear percentage of research time has been agreed, please provide a fair estimation. If there is a significant discrepancy between the formal research time and the actual research time due to special circumstances, for instance due to long term absence, parental leave, or </w:t>
            </w:r>
            <w:proofErr w:type="gramStart"/>
            <w:r>
              <w:rPr>
                <w:lang w:val="en-GB"/>
              </w:rPr>
              <w:t>long term</w:t>
            </w:r>
            <w:proofErr w:type="gramEnd"/>
            <w:r>
              <w:rPr>
                <w:lang w:val="en-GB"/>
              </w:rPr>
              <w:t xml:space="preserve"> care leave, please explain this in the box for special circumstances. Please refrain from sharing any sensitive personal health information, and to avoid gender effects, use terms such as parental leave instead of maternity leave. The maximum word limit for this explanation is 100 words.</w:t>
            </w:r>
          </w:p>
          <w:p w14:paraId="71D1A7B2" w14:textId="77777777" w:rsidR="00BF1D65" w:rsidRDefault="00BF1D65">
            <w:pPr>
              <w:pStyle w:val="Explanatorynotesbody"/>
              <w:widowControl w:val="0"/>
              <w:ind w:left="360"/>
              <w:rPr>
                <w:lang w:val="en-GB"/>
              </w:rPr>
            </w:pPr>
          </w:p>
          <w:p w14:paraId="131B521A" w14:textId="77777777" w:rsidR="00BF1D65" w:rsidRDefault="006634C2">
            <w:pPr>
              <w:pStyle w:val="Explanatorynotesbody"/>
              <w:widowControl w:val="0"/>
              <w:rPr>
                <w:lang w:val="en-GB"/>
              </w:rPr>
            </w:pPr>
            <w:r>
              <w:rPr>
                <w:lang w:val="en-GB"/>
              </w:rPr>
              <w:t xml:space="preserve">The committee will evaluate your academic profile and key outputs in relation to the time you have had to spend on research </w:t>
            </w:r>
            <w:proofErr w:type="gramStart"/>
            <w:r>
              <w:rPr>
                <w:lang w:val="en-GB"/>
              </w:rPr>
              <w:t>in order to</w:t>
            </w:r>
            <w:proofErr w:type="gramEnd"/>
            <w:r>
              <w:rPr>
                <w:lang w:val="en-GB"/>
              </w:rPr>
              <w:t xml:space="preserve"> make a fair comparison with other applicants. </w:t>
            </w:r>
          </w:p>
        </w:tc>
      </w:tr>
    </w:tbl>
    <w:p w14:paraId="3FA55657" w14:textId="77777777" w:rsidR="00BF1D65" w:rsidRDefault="00BF1D65">
      <w:pPr>
        <w:rPr>
          <w:lang w:val="en-GB" w:eastAsia="nl-NL"/>
        </w:rPr>
      </w:pPr>
    </w:p>
    <w:p w14:paraId="44EE171B" w14:textId="77777777" w:rsidR="00BF1D65" w:rsidRDefault="006634C2">
      <w:pPr>
        <w:pStyle w:val="Vraag"/>
        <w:rPr>
          <w:color w:val="18657C"/>
        </w:rPr>
      </w:pPr>
      <w:r>
        <w:rPr>
          <w:color w:val="18657C"/>
        </w:rPr>
        <w:t xml:space="preserve">4a. </w:t>
      </w:r>
      <w:r>
        <w:rPr>
          <w:color w:val="18657C"/>
        </w:rPr>
        <w:tab/>
        <w:t>Personal details</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3546"/>
        <w:gridCol w:w="5105"/>
      </w:tblGrid>
      <w:tr w:rsidR="00BF1D65" w:rsidRPr="004F4E48" w14:paraId="5AC7B6EB"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CF935EE" w14:textId="77777777" w:rsidR="00BF1D65" w:rsidRDefault="006634C2">
            <w:pPr>
              <w:pStyle w:val="TabelKoppen"/>
              <w:rPr>
                <w:color w:val="18657C"/>
              </w:rPr>
            </w:pPr>
            <w:r>
              <w:rPr>
                <w:color w:val="18657C"/>
              </w:rPr>
              <w:t>Title(s), initial(s), surname(s):</w:t>
            </w:r>
          </w:p>
        </w:tc>
        <w:tc>
          <w:tcPr>
            <w:tcW w:w="5105" w:type="dxa"/>
            <w:tcBorders>
              <w:top w:val="single" w:sz="4" w:space="0" w:color="D9D9D9"/>
              <w:left w:val="single" w:sz="4" w:space="0" w:color="D9D9D9"/>
              <w:bottom w:val="single" w:sz="4" w:space="0" w:color="D9D9D9"/>
              <w:right w:val="single" w:sz="4" w:space="0" w:color="D9D9D9"/>
            </w:tcBorders>
          </w:tcPr>
          <w:p w14:paraId="7F96E477" w14:textId="77777777" w:rsidR="00BF1D65" w:rsidRDefault="00BF1D65">
            <w:pPr>
              <w:keepNext/>
              <w:rPr>
                <w:lang w:val="en-GB" w:eastAsia="nl-NL"/>
              </w:rPr>
            </w:pPr>
            <w:r>
              <w:rPr>
                <w:rFonts w:ascii="Calibri" w:eastAsia="Calibri" w:hAnsi="Calibri" w:cs="Calibri"/>
                <w:color w:val="000000"/>
                <w:sz w:val="19"/>
                <w:szCs w:val="19"/>
                <w:lang w:val="en-GB"/>
              </w:rPr>
              <w:t xml:space="preserve">Dr. A. Voulimeneas</w:t>
            </w:r>
          </w:p>
        </w:tc>
      </w:tr>
    </w:tbl>
    <w:p w14:paraId="3AC141CB" w14:textId="77777777" w:rsidR="00BF1D65" w:rsidRDefault="006634C2">
      <w:pPr>
        <w:pStyle w:val="Vraag"/>
        <w:rPr>
          <w:color w:val="18657C"/>
        </w:rPr>
      </w:pPr>
      <w:r>
        <w:rPr>
          <w:color w:val="18657C"/>
        </w:rPr>
        <w:t xml:space="preserve">4b. </w:t>
      </w:r>
      <w:r>
        <w:rPr>
          <w:color w:val="18657C"/>
        </w:rPr>
        <w:tab/>
        <w:t>Doctorate</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3546"/>
        <w:gridCol w:w="5105"/>
      </w:tblGrid>
      <w:tr w:rsidR="00BF1D65" w:rsidRPr="004F4E48" w14:paraId="0C4509F2"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305DC38" w14:textId="77777777" w:rsidR="00BF1D65" w:rsidRDefault="006634C2">
            <w:pPr>
              <w:pStyle w:val="TabelKoppen"/>
              <w:rPr>
                <w:color w:val="18657C"/>
              </w:rPr>
            </w:pPr>
            <w:r>
              <w:rPr>
                <w:color w:val="18657C"/>
              </w:rPr>
              <w:t>University/College of higher education:</w:t>
            </w:r>
          </w:p>
        </w:tc>
        <w:tc>
          <w:tcPr>
            <w:tcW w:w="5105" w:type="dxa"/>
            <w:tcBorders>
              <w:top w:val="single" w:sz="4" w:space="0" w:color="D9D9D9"/>
              <w:left w:val="single" w:sz="4" w:space="0" w:color="D9D9D9"/>
              <w:bottom w:val="single" w:sz="4" w:space="0" w:color="D9D9D9"/>
              <w:right w:val="single" w:sz="4" w:space="0" w:color="D9D9D9"/>
            </w:tcBorders>
          </w:tcPr>
          <w:p w14:paraId="32DE1128" w14:textId="77777777" w:rsidR="00BF1D65" w:rsidRDefault="00BF1D65">
            <w:pPr>
              <w:keepNext/>
              <w:rPr>
                <w:lang w:val="en-GB" w:eastAsia="nl-NL"/>
              </w:rPr>
            </w:pPr>
            <w:r>
              <w:rPr>
                <w:rFonts w:ascii="Calibri" w:eastAsia="Calibri" w:hAnsi="Calibri" w:cs="Calibri"/>
                <w:color w:val="000000"/>
                <w:sz w:val="19"/>
                <w:szCs w:val="19"/>
                <w:lang w:val="en-GB"/>
              </w:rPr>
              <w:t xml:space="preserve">University of California, Irvine (United States)</w:t>
            </w:r>
          </w:p>
        </w:tc>
      </w:tr>
      <w:tr w:rsidR="00BF1D65" w14:paraId="2A34AAD3"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F9B374B" w14:textId="77777777" w:rsidR="00BF1D65" w:rsidRDefault="006634C2">
            <w:pPr>
              <w:pStyle w:val="TabelKoppen"/>
              <w:rPr>
                <w:color w:val="18657C"/>
              </w:rPr>
            </w:pPr>
            <w:r>
              <w:rPr>
                <w:color w:val="18657C"/>
              </w:rPr>
              <w:t>Date of PhD award (dd-mm-</w:t>
            </w:r>
            <w:proofErr w:type="spellStart"/>
            <w:r>
              <w:rPr>
                <w:color w:val="18657C"/>
              </w:rPr>
              <w:t>yy</w:t>
            </w:r>
            <w:proofErr w:type="spellEnd"/>
            <w:r>
              <w:rPr>
                <w:color w:val="18657C"/>
              </w:rPr>
              <w:t>):</w:t>
            </w:r>
          </w:p>
        </w:tc>
        <w:tc>
          <w:tcPr>
            <w:tcW w:w="5105" w:type="dxa"/>
            <w:tcBorders>
              <w:top w:val="single" w:sz="4" w:space="0" w:color="D9D9D9"/>
              <w:left w:val="single" w:sz="4" w:space="0" w:color="D9D9D9"/>
              <w:bottom w:val="single" w:sz="4" w:space="0" w:color="D9D9D9"/>
              <w:right w:val="single" w:sz="4" w:space="0" w:color="D9D9D9"/>
            </w:tcBorders>
          </w:tcPr>
          <w:p w14:paraId="10A522CC" w14:textId="77777777" w:rsidR="00BF1D65" w:rsidRDefault="006634C2">
            <w:pPr>
              <w:keepNext/>
              <w:rPr>
                <w:lang w:val="en-GB" w:eastAsia="nl-NL"/>
              </w:rPr>
            </w:pPr>
            <w:sdt>
              <w:sdtPr>
                <w:id w:val="773748744"/>
                <w:placeholder>
                  <w:docPart w:val="612189FCAF314743B6FBF70F8004865A"/>
                </w:placeholder>
                <w:date w:fullDate="2020-06-12T00:00:00Z">
                  <w:dateFormat w:val="d-M-yyyy"/>
                  <w:lid w:val="nl-NL"/>
                  <w:storeMappedDataAs w:val="dateTime"/>
                  <w:calendar w:val="gregorian"/>
                </w:date>
              </w:sdtPr>
              <w:sdtEndPr/>
              <w:sdtContent>
                <w:r>
                  <w:rPr>
                    <w:rFonts w:ascii="Calibri" w:eastAsia="Calibri" w:hAnsi="Calibri" w:cs="Calibri"/>
                    <w:color w:val="000000"/>
                    <w:sz w:val="19"/>
                    <w:szCs w:val="19"/>
                    <w:lang w:val="en-GB"/>
                  </w:rPr>
                  <w:t xml:space="preserve">12-6-2020</w:t>
                </w:r>
              </w:sdtContent>
            </w:sdt>
          </w:p>
        </w:tc>
      </w:tr>
      <w:tr w:rsidR="00BF1D65" w:rsidRPr="004F4E48" w14:paraId="453A87F2"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18A3BC4" w14:textId="77777777" w:rsidR="00BF1D65" w:rsidRDefault="006634C2">
            <w:pPr>
              <w:pStyle w:val="TabelKoppen"/>
              <w:rPr>
                <w:color w:val="18657C"/>
              </w:rPr>
            </w:pPr>
            <w:r>
              <w:rPr>
                <w:color w:val="18657C"/>
              </w:rPr>
              <w:t>Supervisor(s) (‘</w:t>
            </w:r>
            <w:r>
              <w:rPr>
                <w:i/>
                <w:color w:val="18657C"/>
              </w:rPr>
              <w:t>Promotor(</w:t>
            </w:r>
            <w:proofErr w:type="spellStart"/>
            <w:r>
              <w:rPr>
                <w:i/>
                <w:color w:val="18657C"/>
              </w:rPr>
              <w:t>en</w:t>
            </w:r>
            <w:proofErr w:type="spellEnd"/>
            <w:r>
              <w:rPr>
                <w:i/>
                <w:color w:val="18657C"/>
              </w:rPr>
              <w:t>)</w:t>
            </w:r>
            <w:r>
              <w:rPr>
                <w:color w:val="18657C"/>
              </w:rPr>
              <w:t>’):</w:t>
            </w:r>
          </w:p>
        </w:tc>
        <w:tc>
          <w:tcPr>
            <w:tcW w:w="5105" w:type="dxa"/>
            <w:tcBorders>
              <w:top w:val="single" w:sz="4" w:space="0" w:color="D9D9D9"/>
              <w:left w:val="single" w:sz="4" w:space="0" w:color="D9D9D9"/>
              <w:bottom w:val="single" w:sz="4" w:space="0" w:color="D9D9D9"/>
              <w:right w:val="single" w:sz="4" w:space="0" w:color="D9D9D9"/>
            </w:tcBorders>
          </w:tcPr>
          <w:p w14:paraId="6F23A33F" w14:textId="77777777" w:rsidR="00BF1D65" w:rsidRDefault="00BF1D65">
            <w:pPr>
              <w:keepNext/>
              <w:rPr>
                <w:lang w:val="en-GB" w:eastAsia="nl-NL"/>
              </w:rPr>
            </w:pPr>
            <w:r>
              <w:rPr>
                <w:rFonts w:ascii="Calibri" w:eastAsia="Calibri" w:hAnsi="Calibri" w:cs="Calibri"/>
                <w:color w:val="000000"/>
                <w:sz w:val="19"/>
                <w:szCs w:val="19"/>
                <w:lang w:val="en-GB"/>
              </w:rPr>
              <w:t xml:space="preserve">Prof. M. Franz</w:t>
            </w:r>
          </w:p>
        </w:tc>
      </w:tr>
      <w:tr w:rsidR="00BF1D65" w14:paraId="7843E8FE" w14:textId="77777777">
        <w:trPr>
          <w:trHeight w:val="283"/>
        </w:trPr>
        <w:tc>
          <w:tcPr>
            <w:tcW w:w="3546"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17E23A8" w14:textId="77777777" w:rsidR="00BF1D65" w:rsidRDefault="006634C2">
            <w:pPr>
              <w:pStyle w:val="TabelKoppen"/>
              <w:keepNext w:val="0"/>
              <w:rPr>
                <w:color w:val="18657C"/>
              </w:rPr>
            </w:pPr>
            <w:r>
              <w:rPr>
                <w:color w:val="18657C"/>
              </w:rPr>
              <w:t>Thesis title:</w:t>
            </w:r>
          </w:p>
        </w:tc>
        <w:tc>
          <w:tcPr>
            <w:tcW w:w="5105" w:type="dxa"/>
            <w:tcBorders>
              <w:top w:val="single" w:sz="4" w:space="0" w:color="D9D9D9"/>
              <w:left w:val="single" w:sz="4" w:space="0" w:color="D9D9D9"/>
              <w:bottom w:val="single" w:sz="4" w:space="0" w:color="D9D9D9"/>
              <w:right w:val="single" w:sz="4" w:space="0" w:color="D9D9D9"/>
            </w:tcBorders>
          </w:tcPr>
          <w:p w14:paraId="0F2ACE95" w14:textId="77777777" w:rsidR="00BF1D65" w:rsidRDefault="00BF1D65">
            <w:pPr>
              <w:rPr>
                <w:lang w:val="en-GB" w:eastAsia="nl-NL"/>
              </w:rPr>
            </w:pPr>
            <w:r>
              <w:rPr>
                <w:rFonts w:ascii="Calibri" w:eastAsia="Calibri" w:hAnsi="Calibri" w:cs="Calibri"/>
                <w:color w:val="000000"/>
                <w:sz w:val="19"/>
                <w:szCs w:val="19"/>
                <w:lang w:val="en-GB"/>
              </w:rPr>
              <w:t xml:space="preserve">Building the Next Generation of Security Focused NVX Systems: Overcoming Limitations of N-Variant Execution</w:t>
            </w:r>
          </w:p>
        </w:tc>
      </w:tr>
    </w:tbl>
    <w:p w14:paraId="604E4152" w14:textId="77777777" w:rsidR="00BF1D65" w:rsidRDefault="006634C2">
      <w:pPr>
        <w:pStyle w:val="Vraag"/>
        <w:tabs>
          <w:tab w:val="right" w:pos="9072"/>
        </w:tabs>
        <w:rPr>
          <w:color w:val="18657C"/>
          <w:szCs w:val="26"/>
        </w:rPr>
      </w:pPr>
      <w:bookmarkStart w:id="3" w:name="_3d._Work_experience"/>
      <w:bookmarkEnd w:id="3"/>
      <w:r>
        <w:rPr>
          <w:color w:val="18657C"/>
        </w:rPr>
        <w:t xml:space="preserve">4c. Prospective host institution </w:t>
      </w:r>
    </w:p>
    <w:tbl>
      <w:tblPr>
        <w:tblW w:w="8651" w:type="dxa"/>
        <w:tblInd w:w="416" w:type="dxa"/>
        <w:tblLayout w:type="fixed"/>
        <w:tblCellMar>
          <w:top w:w="57" w:type="dxa"/>
          <w:left w:w="113" w:type="dxa"/>
          <w:bottom w:w="57" w:type="dxa"/>
          <w:right w:w="113" w:type="dxa"/>
        </w:tblCellMar>
        <w:tblLook w:val="04A0" w:firstRow="1" w:lastRow="0" w:firstColumn="1" w:lastColumn="0" w:noHBand="0" w:noVBand="1"/>
      </w:tblPr>
      <w:tblGrid>
        <w:gridCol w:w="2270"/>
        <w:gridCol w:w="6381"/>
      </w:tblGrid>
      <w:tr w:rsidR="00BF1D65" w14:paraId="72D24B1B" w14:textId="77777777">
        <w:trPr>
          <w:trHeight w:val="283"/>
        </w:trPr>
        <w:tc>
          <w:tcPr>
            <w:tcW w:w="227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52CDA1B" w14:textId="77777777" w:rsidR="00BF1D65" w:rsidRDefault="006634C2">
            <w:pPr>
              <w:pStyle w:val="TabelKoppen"/>
              <w:rPr>
                <w:color w:val="18657C"/>
              </w:rPr>
            </w:pPr>
            <w:r>
              <w:rPr>
                <w:color w:val="18657C"/>
              </w:rPr>
              <w:t>Host institution:</w:t>
            </w:r>
          </w:p>
        </w:tc>
        <w:tc>
          <w:tcPr>
            <w:tcW w:w="6381" w:type="dxa"/>
            <w:tcBorders>
              <w:top w:val="single" w:sz="4" w:space="0" w:color="D9D9D9"/>
              <w:left w:val="single" w:sz="4" w:space="0" w:color="D9D9D9"/>
              <w:bottom w:val="single" w:sz="4" w:space="0" w:color="D9D9D9"/>
              <w:right w:val="single" w:sz="4" w:space="0" w:color="D9D9D9"/>
            </w:tcBorders>
          </w:tcPr>
          <w:p w14:paraId="14B80631" w14:textId="77777777" w:rsidR="00BF1D65" w:rsidRDefault="00BF1D65">
            <w:pPr>
              <w:keepNext/>
              <w:rPr>
                <w:lang w:val="en-GB" w:eastAsia="nl-NL"/>
              </w:rPr>
            </w:pPr>
            <w:r>
              <w:rPr>
                <w:rFonts w:ascii="Calibri" w:eastAsia="Calibri" w:hAnsi="Calibri" w:cs="Calibri"/>
                <w:color w:val="000000"/>
                <w:sz w:val="19"/>
                <w:szCs w:val="19"/>
                <w:lang w:val="en-GB"/>
              </w:rPr>
              <w:t xml:space="preserve">Delft University of Technology (TU Delft)</w:t>
            </w:r>
          </w:p>
        </w:tc>
      </w:tr>
      <w:tr w:rsidR="00BF1D65" w14:paraId="6B7F623E" w14:textId="77777777">
        <w:trPr>
          <w:trHeight w:val="283"/>
        </w:trPr>
        <w:tc>
          <w:tcPr>
            <w:tcW w:w="227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8984BB0" w14:textId="77777777" w:rsidR="00BF1D65" w:rsidRDefault="006634C2">
            <w:pPr>
              <w:pStyle w:val="TabelKoppen"/>
              <w:keepNext w:val="0"/>
              <w:rPr>
                <w:color w:val="18657C"/>
              </w:rPr>
            </w:pPr>
            <w:r>
              <w:rPr>
                <w:color w:val="18657C"/>
              </w:rPr>
              <w:t>Research group:</w:t>
            </w:r>
          </w:p>
        </w:tc>
        <w:tc>
          <w:tcPr>
            <w:tcW w:w="6381" w:type="dxa"/>
            <w:tcBorders>
              <w:top w:val="single" w:sz="4" w:space="0" w:color="D9D9D9"/>
              <w:left w:val="single" w:sz="4" w:space="0" w:color="D9D9D9"/>
              <w:bottom w:val="single" w:sz="4" w:space="0" w:color="D9D9D9"/>
              <w:right w:val="single" w:sz="4" w:space="0" w:color="D9D9D9"/>
            </w:tcBorders>
          </w:tcPr>
          <w:p w14:paraId="559C6299" w14:textId="77777777" w:rsidR="00BF1D65" w:rsidRDefault="00BF1D65">
            <w:pPr>
              <w:rPr>
                <w:lang w:val="en-GB" w:eastAsia="nl-NL"/>
              </w:rPr>
            </w:pPr>
            <w:r>
              <w:rPr>
                <w:rFonts w:ascii="Calibri" w:eastAsia="Calibri" w:hAnsi="Calibri" w:cs="Calibri"/>
                <w:color w:val="000000"/>
                <w:sz w:val="19"/>
                <w:szCs w:val="19"/>
                <w:lang w:val="en-GB"/>
              </w:rPr>
              <w:t xml:space="preserve">Cybersecurity group, Department of Intelligent Systems, Faculty of Electrical Engineering, Mathematics and Computer Science</w:t>
            </w:r>
          </w:p>
        </w:tc>
      </w:tr>
    </w:tbl>
    <w:p w14:paraId="10E8DC7D" w14:textId="77777777" w:rsidR="00BF1D65" w:rsidRDefault="006634C2">
      <w:pPr>
        <w:pStyle w:val="Vraag"/>
        <w:rPr>
          <w:color w:val="18657C"/>
        </w:rPr>
      </w:pPr>
      <w:r>
        <w:rPr>
          <w:color w:val="18657C"/>
        </w:rPr>
        <w:lastRenderedPageBreak/>
        <w:t xml:space="preserve">4d. </w:t>
      </w:r>
      <w:r>
        <w:rPr>
          <w:color w:val="18657C"/>
        </w:rPr>
        <w:tab/>
      </w:r>
      <w:r>
        <w:rPr>
          <w:color w:val="18657C"/>
        </w:rPr>
        <w:t xml:space="preserve">Work experience since completing your (first) PhD </w:t>
      </w:r>
    </w:p>
    <w:p w14:paraId="505F538B" w14:textId="77777777" w:rsidR="00BF1D65" w:rsidRDefault="006634C2">
      <w:pPr>
        <w:ind w:left="340"/>
        <w:rPr>
          <w:color w:val="auto"/>
          <w:lang w:val="en-GB" w:eastAsia="nl-NL"/>
        </w:rPr>
      </w:pPr>
      <w:r>
        <w:rPr>
          <w:lang w:val="en-GB" w:eastAsia="nl-NL"/>
        </w:rPr>
        <w:t>List appointments chronologically, with your current post in t</w:t>
      </w:r>
      <w:r>
        <w:rPr>
          <w:color w:val="auto"/>
          <w:lang w:val="en-GB" w:eastAsia="nl-NL"/>
        </w:rPr>
        <w:t xml:space="preserve">he bottom row. Add the average FTE of research time that was part of your appointment. </w:t>
      </w:r>
    </w:p>
    <w:tbl>
      <w:tblPr>
        <w:tblW w:w="8793" w:type="dxa"/>
        <w:tblInd w:w="416" w:type="dxa"/>
        <w:tblLayout w:type="fixed"/>
        <w:tblCellMar>
          <w:top w:w="57" w:type="dxa"/>
          <w:left w:w="113" w:type="dxa"/>
          <w:bottom w:w="57" w:type="dxa"/>
          <w:right w:w="113" w:type="dxa"/>
        </w:tblCellMar>
        <w:tblLook w:val="04A0" w:firstRow="1" w:lastRow="0" w:firstColumn="1" w:lastColumn="0" w:noHBand="0" w:noVBand="1"/>
      </w:tblPr>
      <w:tblGrid>
        <w:gridCol w:w="1564"/>
        <w:gridCol w:w="1721"/>
        <w:gridCol w:w="1275"/>
        <w:gridCol w:w="830"/>
        <w:gridCol w:w="1135"/>
        <w:gridCol w:w="2268"/>
      </w:tblGrid>
      <w:tr w:rsidR="00BF1D65" w14:paraId="75EF53EE" w14:textId="77777777">
        <w:trPr>
          <w:trHeight w:val="425"/>
        </w:trPr>
        <w:tc>
          <w:tcPr>
            <w:tcW w:w="156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414D4CF" w14:textId="77777777" w:rsidR="00BF1D65" w:rsidRDefault="006634C2">
            <w:pPr>
              <w:pStyle w:val="TabelKoppen"/>
              <w:rPr>
                <w:color w:val="18657C"/>
              </w:rPr>
            </w:pPr>
            <w:r>
              <w:rPr>
                <w:color w:val="18657C"/>
              </w:rPr>
              <w:t>Past appointments</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E34F6D1" w14:textId="77777777" w:rsidR="00BF1D65" w:rsidRDefault="00BF1D65">
            <w:pPr>
              <w:pStyle w:val="TabelKoppen"/>
              <w:rPr>
                <w:color w:val="18657C"/>
              </w:rPr>
            </w:pPr>
          </w:p>
        </w:tc>
        <w:tc>
          <w:tcPr>
            <w:tcW w:w="127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0EDA63D" w14:textId="77777777" w:rsidR="00BF1D65" w:rsidRDefault="006634C2">
            <w:pPr>
              <w:pStyle w:val="TabelKoppen"/>
              <w:rPr>
                <w:color w:val="18657C"/>
              </w:rPr>
            </w:pPr>
            <w:r>
              <w:rPr>
                <w:color w:val="18657C"/>
              </w:rPr>
              <w:t>Period</w:t>
            </w:r>
            <w:r>
              <w:rPr>
                <w:b/>
                <w:color w:val="18657C"/>
              </w:rPr>
              <w:t xml:space="preserve"> </w:t>
            </w:r>
            <w:r>
              <w:rPr>
                <w:color w:val="18657C"/>
              </w:rPr>
              <w:br/>
              <w:t>(date-date)</w:t>
            </w:r>
          </w:p>
        </w:tc>
        <w:tc>
          <w:tcPr>
            <w:tcW w:w="83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80F44BC" w14:textId="77777777" w:rsidR="00BF1D65" w:rsidRDefault="006634C2">
            <w:pPr>
              <w:pStyle w:val="TabelKoppen"/>
              <w:rPr>
                <w:color w:val="18657C"/>
              </w:rPr>
            </w:pPr>
            <w:r>
              <w:rPr>
                <w:color w:val="18657C"/>
              </w:rPr>
              <w:t>Formal FTE</w:t>
            </w:r>
          </w:p>
        </w:tc>
        <w:tc>
          <w:tcPr>
            <w:tcW w:w="113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6CCC9A37" w14:textId="77777777" w:rsidR="00BF1D65" w:rsidRDefault="006634C2">
            <w:pPr>
              <w:pStyle w:val="TabelKoppen"/>
              <w:rPr>
                <w:color w:val="18657C"/>
              </w:rPr>
            </w:pPr>
            <w:r>
              <w:rPr>
                <w:color w:val="18657C"/>
              </w:rPr>
              <w:t xml:space="preserve">Formal FTE research time </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045197C" w14:textId="77777777" w:rsidR="00BF1D65" w:rsidRDefault="006634C2">
            <w:pPr>
              <w:pStyle w:val="TabelKoppen"/>
              <w:rPr>
                <w:color w:val="18657C"/>
              </w:rPr>
            </w:pPr>
            <w:r>
              <w:rPr>
                <w:color w:val="18657C"/>
              </w:rPr>
              <w:t>Institution</w:t>
            </w:r>
          </w:p>
        </w:tc>
      </w:tr>
      <w:tr w:rsidR="00BF1D65" w14:paraId="3BBBA384" w14:textId="77777777">
        <w:trPr>
          <w:trHeight w:val="283"/>
        </w:trPr>
        <w:tc>
          <w:tcPr>
            <w:tcW w:w="1564" w:type="dxa"/>
            <w:tcBorders>
              <w:top w:val="single" w:sz="4" w:space="0" w:color="D9D9D9"/>
              <w:left w:val="single" w:sz="4" w:space="0" w:color="D9D9D9"/>
              <w:bottom w:val="single" w:sz="4" w:space="0" w:color="D9D9D9"/>
              <w:right w:val="single" w:sz="4" w:space="0" w:color="D9D9D9"/>
            </w:tcBorders>
          </w:tcPr>
          <w:p w14:paraId="7973BFE7" w14:textId="77777777" w:rsidR="00BF1D65" w:rsidRDefault="006634C2">
            <w:pPr>
              <w:keepNext/>
              <w:rPr>
                <w:color w:val="808080" w:themeColor="background1" w:themeShade="80"/>
                <w:lang w:val="en-GB"/>
              </w:rPr>
            </w:pPr>
            <w:sdt>
              <w:sdtPr>
                <w:id w:val="1543862078"/>
                <w:dropDownList>
                  <w:listItem w:displayText="Postdoctoral researcher" w:value="Postdoctoral researcher"/>
                  <w:listItem w:displayText="Assistant professor" w:value="Assistant professor"/>
                  <w:listItem w:displayText="Associate professor" w:value="Associate professor"/>
                  <w:listItem w:displayText="Full professor" w:value="Full professor"/>
                  <w:listItem w:displayText="Other academic researcher" w:value="Other academic researcher"/>
                  <w:listItem w:displayText="Non-academic researcher" w:value="Non-academic researcher"/>
                  <w:listItem w:displayText="Unemployed" w:value="Unemployed"/>
                  <w:listItem w:displayText="Researcher" w:value="Researcher"/>
                  <w:listItem w:displayText="Other: (please specify)" w:value="Other: (please specify)"/>
                  <w:listItem w:displayText="Please select from dropdown" w:value="Please select from dropdown"/>
                </w:dropDownList>
              </w:sdtPr>
              <w:sdtEndPr/>
              <w:sdtContent>
                <w:r>
                  <w:rPr>
                    <w:rFonts w:ascii="Calibri" w:eastAsia="Calibri" w:hAnsi="Calibri" w:cs="Calibri"/>
                    <w:color w:val="000000"/>
                    <w:sz w:val="19"/>
                    <w:szCs w:val="19"/>
                    <w:lang w:val="en-GB"/>
                  </w:rPr>
                  <w:t xml:space="preserve">Postdoctoral researcher</w:t>
                </w:r>
              </w:sdtContent>
            </w:sdt>
          </w:p>
          <w:p w14:paraId="68960577" w14:textId="77777777" w:rsidR="00BF1D65" w:rsidRDefault="006634C2">
            <w:pPr>
              <w:rPr>
                <w:lang w:val="en-GB"/>
              </w:rPr>
            </w:pPr>
            <w:sdt>
              <w:sdtPr>
                <w:id w:val="1722399941"/>
                <w:placeholder>
                  <w:docPart w:val="8F796FAF2E2B4F51A02AF160490EF968"/>
                </w:placeholder>
                <w:showingPlcHdr/>
                <w:text/>
              </w:sdtPr>
              <w:sdtEndPr/>
              <w:sdtContent>
                <w:r>
                  <w:rPr>
                    <w:rStyle w:val="Tekstvantijdelijkeaanduiding"/>
                    <w:lang w:val="en-GB"/>
                  </w:rPr>
                  <w:t>(If other, please specify here)</w:t>
                </w:r>
              </w:sdtContent>
            </w:sdt>
          </w:p>
        </w:tc>
        <w:tc>
          <w:tcPr>
            <w:tcW w:w="1721" w:type="dxa"/>
            <w:tcBorders>
              <w:top w:val="single" w:sz="4" w:space="0" w:color="D9D9D9"/>
              <w:left w:val="single" w:sz="4" w:space="0" w:color="D9D9D9"/>
              <w:bottom w:val="single" w:sz="4" w:space="0" w:color="D9D9D9"/>
              <w:right w:val="single" w:sz="4" w:space="0" w:color="D9D9D9"/>
            </w:tcBorders>
          </w:tcPr>
          <w:p w14:paraId="5E5C8C82" w14:textId="77777777" w:rsidR="00BF1D65" w:rsidRDefault="00BF1D65">
            <w:pPr>
              <w:keepNext/>
              <w:rPr>
                <w:lang w:val="en-GB" w:eastAsia="nl-NL"/>
              </w:rPr>
            </w:pPr>
          </w:p>
        </w:tc>
        <w:tc>
          <w:tcPr>
            <w:tcW w:w="1275" w:type="dxa"/>
            <w:tcBorders>
              <w:top w:val="single" w:sz="4" w:space="0" w:color="D9D9D9"/>
              <w:left w:val="single" w:sz="4" w:space="0" w:color="D9D9D9"/>
              <w:bottom w:val="single" w:sz="4" w:space="0" w:color="D9D9D9"/>
              <w:right w:val="single" w:sz="4" w:space="0" w:color="D9D9D9"/>
            </w:tcBorders>
          </w:tcPr>
          <w:p w14:paraId="1F872EBF" w14:textId="77777777" w:rsidR="00BF1D65" w:rsidRDefault="006634C2">
            <w:pPr>
              <w:rPr>
                <w:lang w:val="en-GB"/>
              </w:rPr>
            </w:pPr>
            <w:sdt>
              <w:sdtPr>
                <w:id w:val="514892159"/>
                <w:placeholder>
                  <w:docPart w:val="55AD5094591D412F843044E6F055B332"/>
                </w:placeholder>
                <w:date w:fullDate="2020-09-01T00:00:00Z">
                  <w:dateFormat w:val="d-M-yyyy"/>
                  <w:lid w:val="nl-NL"/>
                  <w:storeMappedDataAs w:val="dateTime"/>
                  <w:calendar w:val="gregorian"/>
                </w:date>
              </w:sdtPr>
              <w:sdtEndPr/>
              <w:sdtContent>
                <w:r>
                  <w:rPr>
                    <w:rFonts w:ascii="Calibri" w:eastAsia="Calibri" w:hAnsi="Calibri" w:cs="Calibri"/>
                    <w:color w:val="000000"/>
                    <w:sz w:val="19"/>
                    <w:szCs w:val="19"/>
                    <w:lang w:val="en-GB"/>
                  </w:rPr>
                  <w:t xml:space="preserve">1-9-2020</w:t>
                </w:r>
              </w:sdtContent>
            </w:sdt>
            <w:r>
              <w:rPr>
                <w:lang w:val="en-GB" w:eastAsia="nl-NL"/>
              </w:rPr>
              <w:t xml:space="preserve"> - </w:t>
            </w:r>
            <w:sdt>
              <w:sdtPr>
                <w:id w:val="-545519443"/>
                <w:placeholder>
                  <w:docPart w:val="DDA11021D707494E921652FD8C3AE10B"/>
                </w:placeholder>
                <w:date w:fullDate="2023-08-31T00:00:00Z">
                  <w:dateFormat w:val="d-M-yyyy"/>
                  <w:lid w:val="nl-NL"/>
                  <w:storeMappedDataAs w:val="dateTime"/>
                  <w:calendar w:val="gregorian"/>
                </w:date>
              </w:sdtPr>
              <w:sdtEndPr/>
              <w:sdtContent>
                <w:r>
                  <w:rPr>
                    <w:rFonts w:ascii="Calibri" w:eastAsia="Calibri" w:hAnsi="Calibri" w:cs="Calibri"/>
                    <w:color w:val="000000"/>
                    <w:sz w:val="19"/>
                    <w:szCs w:val="19"/>
                    <w:lang w:val="en-GB"/>
                  </w:rPr>
                  <w:t xml:space="preserve">31-8-2023</w:t>
                </w:r>
              </w:sdtContent>
            </w:sdt>
          </w:p>
          <w:p w14:paraId="20190EDC" w14:textId="77777777" w:rsidR="00BF1D65" w:rsidRDefault="00BF1D65">
            <w:pPr>
              <w:rPr>
                <w:lang w:val="en-GB"/>
              </w:rPr>
            </w:pPr>
          </w:p>
        </w:tc>
        <w:tc>
          <w:tcPr>
            <w:tcW w:w="830" w:type="dxa"/>
            <w:tcBorders>
              <w:top w:val="single" w:sz="4" w:space="0" w:color="D9D9D9"/>
              <w:left w:val="single" w:sz="4" w:space="0" w:color="D9D9D9"/>
              <w:bottom w:val="single" w:sz="4" w:space="0" w:color="D9D9D9"/>
              <w:right w:val="single" w:sz="4" w:space="0" w:color="D9D9D9"/>
            </w:tcBorders>
          </w:tcPr>
          <w:p w14:paraId="7C5BCD9C" w14:textId="77777777" w:rsidR="00BF1D65" w:rsidRDefault="00BF1D65">
            <w:pPr>
              <w:rPr>
                <w:lang w:val="en-GB"/>
              </w:rPr>
            </w:pPr>
            <w:r>
              <w:rPr>
                <w:rFonts w:ascii="Calibri" w:eastAsia="Calibri" w:hAnsi="Calibri" w:cs="Calibri"/>
                <w:color w:val="000000"/>
                <w:sz w:val="19"/>
                <w:szCs w:val="19"/>
                <w:lang w:val="en-GB"/>
              </w:rPr>
              <w:t xml:space="preserve">1.0</w:t>
            </w:r>
          </w:p>
        </w:tc>
        <w:tc>
          <w:tcPr>
            <w:tcW w:w="1135" w:type="dxa"/>
            <w:tcBorders>
              <w:top w:val="single" w:sz="4" w:space="0" w:color="D9D9D9"/>
              <w:left w:val="single" w:sz="4" w:space="0" w:color="D9D9D9"/>
              <w:bottom w:val="single" w:sz="4" w:space="0" w:color="D9D9D9"/>
              <w:right w:val="single" w:sz="4" w:space="0" w:color="D9D9D9"/>
            </w:tcBorders>
          </w:tcPr>
          <w:p w14:paraId="68EBC2A5" w14:textId="77777777" w:rsidR="00BF1D65" w:rsidRDefault="00BF1D65">
            <w:pPr>
              <w:rPr>
                <w:lang w:val="en-GB"/>
              </w:rPr>
            </w:pPr>
            <w:r>
              <w:rPr>
                <w:rFonts w:ascii="Calibri" w:eastAsia="Calibri" w:hAnsi="Calibri" w:cs="Calibri"/>
                <w:color w:val="000000"/>
                <w:sz w:val="19"/>
                <w:szCs w:val="19"/>
                <w:lang w:val="en-GB"/>
              </w:rPr>
              <w:t xml:space="preserve">1.0</w:t>
            </w:r>
          </w:p>
        </w:tc>
        <w:tc>
          <w:tcPr>
            <w:tcW w:w="2268" w:type="dxa"/>
            <w:tcBorders>
              <w:top w:val="single" w:sz="4" w:space="0" w:color="D9D9D9"/>
              <w:left w:val="single" w:sz="4" w:space="0" w:color="D9D9D9"/>
              <w:bottom w:val="single" w:sz="4" w:space="0" w:color="D9D9D9"/>
              <w:right w:val="single" w:sz="4" w:space="0" w:color="D9D9D9"/>
            </w:tcBorders>
          </w:tcPr>
          <w:p w14:paraId="37972037" w14:textId="77777777" w:rsidR="00BF1D65" w:rsidRDefault="00BF1D65">
            <w:pPr>
              <w:rPr>
                <w:lang w:val="en-GB"/>
              </w:rPr>
            </w:pPr>
            <w:r>
              <w:rPr>
                <w:rFonts w:ascii="Calibri" w:eastAsia="Calibri" w:hAnsi="Calibri" w:cs="Calibri"/>
                <w:color w:val="000000"/>
                <w:sz w:val="19"/>
                <w:szCs w:val="19"/>
                <w:lang w:val="en-GB"/>
              </w:rPr>
              <w:t xml:space="preserve">KU Leuven (Belgium)</w:t>
            </w:r>
          </w:p>
        </w:tc>
      </w:tr>
      <w:tr w:rsidR="00BF1D65" w14:paraId="437AE158" w14:textId="77777777">
        <w:trPr>
          <w:trHeight w:val="425"/>
        </w:trPr>
        <w:tc>
          <w:tcPr>
            <w:tcW w:w="156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87CC803" w14:textId="77777777" w:rsidR="00BF1D65" w:rsidRDefault="006634C2">
            <w:pPr>
              <w:pStyle w:val="TabelKoppen"/>
              <w:rPr>
                <w:color w:val="18657C"/>
              </w:rPr>
            </w:pPr>
            <w:r>
              <w:rPr>
                <w:color w:val="18657C"/>
              </w:rPr>
              <w:t>Current appointment</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5611D263" w14:textId="77777777" w:rsidR="00BF1D65" w:rsidRDefault="006634C2">
            <w:pPr>
              <w:pStyle w:val="TabelKoppen"/>
              <w:rPr>
                <w:color w:val="18657C"/>
              </w:rPr>
            </w:pPr>
            <w:r>
              <w:rPr>
                <w:color w:val="18657C"/>
              </w:rPr>
              <w:t>Appointment type</w:t>
            </w:r>
          </w:p>
        </w:tc>
        <w:tc>
          <w:tcPr>
            <w:tcW w:w="127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4C0FBC2" w14:textId="77777777" w:rsidR="00BF1D65" w:rsidRDefault="006634C2">
            <w:pPr>
              <w:pStyle w:val="TabelKoppen"/>
              <w:rPr>
                <w:color w:val="18657C"/>
              </w:rPr>
            </w:pPr>
            <w:r>
              <w:rPr>
                <w:color w:val="18657C"/>
              </w:rPr>
              <w:t>Period</w:t>
            </w:r>
            <w:r>
              <w:rPr>
                <w:b/>
                <w:color w:val="18657C"/>
              </w:rPr>
              <w:t xml:space="preserve"> </w:t>
            </w:r>
            <w:r>
              <w:rPr>
                <w:color w:val="18657C"/>
              </w:rPr>
              <w:br/>
              <w:t>(date-date)</w:t>
            </w:r>
          </w:p>
        </w:tc>
        <w:tc>
          <w:tcPr>
            <w:tcW w:w="83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7A86E224" w14:textId="77777777" w:rsidR="00BF1D65" w:rsidRDefault="006634C2">
            <w:pPr>
              <w:pStyle w:val="TabelKoppen"/>
              <w:rPr>
                <w:color w:val="18657C"/>
              </w:rPr>
            </w:pPr>
            <w:r>
              <w:rPr>
                <w:color w:val="18657C"/>
              </w:rPr>
              <w:t>Formal FTE</w:t>
            </w:r>
          </w:p>
        </w:tc>
        <w:tc>
          <w:tcPr>
            <w:tcW w:w="113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239E86C6" w14:textId="77777777" w:rsidR="00BF1D65" w:rsidRDefault="006634C2">
            <w:pPr>
              <w:pStyle w:val="TabelKoppen"/>
              <w:rPr>
                <w:color w:val="18657C"/>
              </w:rPr>
            </w:pPr>
            <w:r>
              <w:rPr>
                <w:color w:val="18657C"/>
              </w:rPr>
              <w:t>Formal FTE research time</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13A531F9" w14:textId="77777777" w:rsidR="00BF1D65" w:rsidRDefault="006634C2">
            <w:pPr>
              <w:pStyle w:val="TabelKoppen"/>
              <w:rPr>
                <w:color w:val="18657C"/>
              </w:rPr>
            </w:pPr>
            <w:r>
              <w:rPr>
                <w:color w:val="18657C"/>
              </w:rPr>
              <w:t xml:space="preserve">Institution </w:t>
            </w:r>
          </w:p>
        </w:tc>
      </w:tr>
      <w:tr w:rsidR="00BF1D65" w14:paraId="1EB12D7E" w14:textId="77777777">
        <w:trPr>
          <w:trHeight w:val="283"/>
        </w:trPr>
        <w:tc>
          <w:tcPr>
            <w:tcW w:w="1564" w:type="dxa"/>
            <w:tcBorders>
              <w:top w:val="single" w:sz="4" w:space="0" w:color="D9D9D9"/>
              <w:left w:val="single" w:sz="4" w:space="0" w:color="D9D9D9"/>
              <w:bottom w:val="single" w:sz="4" w:space="0" w:color="D9D9D9"/>
              <w:right w:val="single" w:sz="4" w:space="0" w:color="D9D9D9"/>
            </w:tcBorders>
          </w:tcPr>
          <w:p w14:paraId="5C23B62C" w14:textId="77777777" w:rsidR="00BF1D65" w:rsidRDefault="006634C2">
            <w:pPr>
              <w:keepNext/>
              <w:rPr>
                <w:color w:val="808080" w:themeColor="background1" w:themeShade="80"/>
                <w:lang w:val="en-GB"/>
              </w:rPr>
            </w:pPr>
            <w:sdt>
              <w:sdtPr>
                <w:id w:val="-846871981"/>
                <w:dropDownList>
                  <w:listItem w:displayText="Postdoctoral researcher" w:value="Postdoctoral researcher"/>
                  <w:listItem w:displayText="Assistant professor" w:value="Assistant professor"/>
                  <w:listItem w:displayText="Associate professor" w:value="Associate professor"/>
                  <w:listItem w:displayText="Full professor" w:value="Full professor"/>
                  <w:listItem w:displayText="Other academic researcher" w:value="Other academic researcher"/>
                  <w:listItem w:displayText="Non-academic researcher" w:value="Non-academic researcher"/>
                  <w:listItem w:displayText="Unemployed" w:value="Unemployed"/>
                  <w:listItem w:displayText="Researcher" w:value="Researcher"/>
                  <w:listItem w:displayText="Other: (please specify)" w:value="Other: (please specify)"/>
                  <w:listItem w:displayText="Please select from dropdown" w:value="Please select from dropdown"/>
                </w:dropDownList>
              </w:sdtPr>
              <w:sdtEndPr/>
              <w:sdtContent>
                <w:r>
                  <w:rPr>
                    <w:rFonts w:ascii="Calibri" w:eastAsia="Calibri" w:hAnsi="Calibri" w:cs="Calibri"/>
                    <w:color w:val="000000"/>
                    <w:sz w:val="19"/>
                    <w:szCs w:val="19"/>
                    <w:lang w:val="en-GB"/>
                  </w:rPr>
                  <w:t xml:space="preserve">Assistant professor</w:t>
                </w:r>
              </w:sdtContent>
            </w:sdt>
          </w:p>
          <w:p w14:paraId="6110A194" w14:textId="77777777" w:rsidR="00BF1D65" w:rsidRDefault="006634C2">
            <w:pPr>
              <w:keepNext/>
              <w:rPr>
                <w:lang w:val="en-GB"/>
              </w:rPr>
            </w:pPr>
            <w:sdt>
              <w:sdtPr>
                <w:id w:val="327640194"/>
                <w:placeholder>
                  <w:docPart w:val="2E56451B391D491996C384F6E9CEAE9F"/>
                </w:placeholder>
                <w:showingPlcHdr/>
                <w:text/>
              </w:sdtPr>
              <w:sdtEndPr/>
              <w:sdtContent>
                <w:r>
                  <w:rPr>
                    <w:rStyle w:val="Tekstvantijdelijkeaanduiding"/>
                    <w:lang w:val="en-GB"/>
                  </w:rPr>
                  <w:t>(If other, please specify here)</w:t>
                </w:r>
              </w:sdtContent>
            </w:sdt>
          </w:p>
        </w:tc>
        <w:tc>
          <w:tcPr>
            <w:tcW w:w="1721" w:type="dxa"/>
            <w:tcBorders>
              <w:top w:val="single" w:sz="4" w:space="0" w:color="D9D9D9"/>
              <w:left w:val="single" w:sz="4" w:space="0" w:color="D9D9D9"/>
              <w:bottom w:val="single" w:sz="4" w:space="0" w:color="D9D9D9"/>
              <w:right w:val="single" w:sz="4" w:space="0" w:color="D9D9D9"/>
            </w:tcBorders>
          </w:tcPr>
          <w:p w14:paraId="5613A4AC" w14:textId="77777777" w:rsidR="00BF1D65" w:rsidRDefault="006634C2">
            <w:pPr>
              <w:keepNext/>
              <w:rPr>
                <w:color w:val="808080" w:themeColor="background1" w:themeShade="80"/>
                <w:lang w:val="en-GB"/>
              </w:rPr>
            </w:pPr>
            <w:sdt>
              <w:sdtPr>
                <w:id w:val="1043563545"/>
                <w:dropDownList>
                  <w:listItem w:displayText="Position: Fixed term" w:value="Position: Fixed term"/>
                  <w:listItem w:displayText="Position: Permanent" w:value="Position: Permanent"/>
                  <w:listItem w:displayText="Position: Tenure-track" w:value="Position: Tenure-track"/>
                  <w:listItem w:displayText="Position: Other: (please specify)" w:value="Position: Other: (please specify)"/>
                  <w:listItem w:displayText="Please select from dropdown)" w:value="Please select from dropdown)"/>
                </w:dropDownList>
              </w:sdtPr>
              <w:sdtEndPr/>
              <w:sdtContent>
                <w:r>
                  <w:rPr>
                    <w:rFonts w:ascii="Calibri" w:eastAsia="Calibri" w:hAnsi="Calibri" w:cs="Calibri"/>
                    <w:color w:val="000000"/>
                    <w:sz w:val="19"/>
                    <w:szCs w:val="19"/>
                    <w:lang w:val="en-GB"/>
                  </w:rPr>
                  <w:t xml:space="preserve">Position: Permanent</w:t>
                </w:r>
              </w:sdtContent>
            </w:sdt>
          </w:p>
          <w:p w14:paraId="4AA148A1" w14:textId="77777777" w:rsidR="00BF1D65" w:rsidRDefault="006634C2">
            <w:pPr>
              <w:keepNext/>
              <w:rPr>
                <w:lang w:val="en-GB" w:eastAsia="nl-NL"/>
              </w:rPr>
            </w:pPr>
            <w:sdt>
              <w:sdtPr>
                <w:id w:val="445594280"/>
                <w:placeholder>
                  <w:docPart w:val="AFDCF80ABE8D4467B2E10FA241E7BFC0"/>
                </w:placeholder>
                <w:showingPlcHdr/>
                <w:text/>
              </w:sdtPr>
              <w:sdtEndPr/>
              <w:sdtContent>
                <w:r>
                  <w:rPr>
                    <w:rStyle w:val="Tekstvantijdelijkeaanduiding"/>
                    <w:lang w:val="en-GB"/>
                  </w:rPr>
                  <w:t>(If other, please specify here)</w:t>
                </w:r>
              </w:sdtContent>
            </w:sdt>
          </w:p>
        </w:tc>
        <w:tc>
          <w:tcPr>
            <w:tcW w:w="1275" w:type="dxa"/>
            <w:tcBorders>
              <w:top w:val="single" w:sz="4" w:space="0" w:color="D9D9D9"/>
              <w:left w:val="single" w:sz="4" w:space="0" w:color="D9D9D9"/>
              <w:bottom w:val="single" w:sz="4" w:space="0" w:color="D9D9D9"/>
              <w:right w:val="single" w:sz="4" w:space="0" w:color="D9D9D9"/>
            </w:tcBorders>
          </w:tcPr>
          <w:p w14:paraId="286C22C7" w14:textId="77777777" w:rsidR="00BF1D65" w:rsidRDefault="006634C2">
            <w:pPr>
              <w:keepNext/>
              <w:rPr>
                <w:lang w:val="en-US"/>
              </w:rPr>
            </w:pPr>
            <w:sdt>
              <w:sdtPr>
                <w:id w:val="-2018374163"/>
                <w:placeholder>
                  <w:docPart w:val="A406BAABFF274D3EA48A88029287BA9D"/>
                </w:placeholder>
                <w:date w:fullDate="2023-09-15T00:00:00Z">
                  <w:dateFormat w:val="d-M-yyyy"/>
                  <w:lid w:val="nl-NL"/>
                  <w:storeMappedDataAs w:val="dateTime"/>
                  <w:calendar w:val="gregorian"/>
                </w:date>
              </w:sdtPr>
              <w:sdtEndPr/>
              <w:sdtContent>
                <w:r>
                  <w:rPr>
                    <w:rFonts w:ascii="Calibri" w:eastAsia="Calibri" w:hAnsi="Calibri" w:cs="Calibri"/>
                    <w:color w:val="000000"/>
                    <w:sz w:val="19"/>
                    <w:szCs w:val="19"/>
                    <w:lang w:val="en-GB"/>
                  </w:rPr>
                  <w:t xml:space="preserve">15-9-2023</w:t>
                </w:r>
              </w:sdtContent>
            </w:sdt>
            <w:r>
              <w:rPr>
                <w:lang w:val="en-US" w:eastAsia="nl-NL"/>
              </w:rPr>
              <w:t xml:space="preserve"> - </w:t>
            </w:r>
            <w:sdt>
              <w:sdtPr>
                <w:id w:val="-363051133"/>
                <w:placeholder>
                  <w:docPart w:val="7B12BE35341F44129BBE106EF9F7E647"/>
                </w:placeholder>
                <w:showingPlcHdr/>
              </w:sdtPr>
              <w:sdtEndPr/>
              <w:sdtContent>
                <w:r>
                  <w:rPr>
                    <w:rStyle w:val="Tekstvantijdelijkeaanduiding"/>
                    <w:color w:val="auto"/>
                  </w:rPr>
                  <w:t>Present</w:t>
                </w:r>
              </w:sdtContent>
            </w:sdt>
          </w:p>
        </w:tc>
        <w:tc>
          <w:tcPr>
            <w:tcW w:w="830" w:type="dxa"/>
            <w:tcBorders>
              <w:top w:val="single" w:sz="4" w:space="0" w:color="D9D9D9"/>
              <w:left w:val="single" w:sz="4" w:space="0" w:color="D9D9D9"/>
              <w:bottom w:val="single" w:sz="4" w:space="0" w:color="D9D9D9"/>
              <w:right w:val="single" w:sz="4" w:space="0" w:color="D9D9D9"/>
            </w:tcBorders>
          </w:tcPr>
          <w:p w14:paraId="577F0169" w14:textId="77777777" w:rsidR="00BF1D65" w:rsidRDefault="00BF1D65">
            <w:pPr>
              <w:keepNext/>
              <w:rPr>
                <w:lang w:val="en-US"/>
              </w:rPr>
            </w:pPr>
            <w:r>
              <w:rPr>
                <w:rFonts w:ascii="Calibri" w:eastAsia="Calibri" w:hAnsi="Calibri" w:cs="Calibri"/>
                <w:color w:val="000000"/>
                <w:sz w:val="19"/>
                <w:szCs w:val="19"/>
                <w:lang w:val="en-GB"/>
              </w:rPr>
              <w:t xml:space="preserve">1.0</w:t>
            </w:r>
          </w:p>
        </w:tc>
        <w:tc>
          <w:tcPr>
            <w:tcW w:w="1135" w:type="dxa"/>
            <w:tcBorders>
              <w:top w:val="single" w:sz="4" w:space="0" w:color="D9D9D9"/>
              <w:left w:val="single" w:sz="4" w:space="0" w:color="D9D9D9"/>
              <w:bottom w:val="single" w:sz="4" w:space="0" w:color="D9D9D9"/>
              <w:right w:val="single" w:sz="4" w:space="0" w:color="D9D9D9"/>
            </w:tcBorders>
          </w:tcPr>
          <w:p w14:paraId="3E66002C" w14:textId="77777777" w:rsidR="00BF1D65" w:rsidRDefault="00BF1D65">
            <w:pPr>
              <w:keepNext/>
              <w:rPr>
                <w:lang w:val="en-US"/>
              </w:rPr>
            </w:pPr>
            <w:r>
              <w:rPr>
                <w:rFonts w:ascii="Calibri" w:eastAsia="Calibri" w:hAnsi="Calibri" w:cs="Calibri"/>
                <w:color w:val="000000"/>
                <w:sz w:val="19"/>
                <w:szCs w:val="19"/>
                <w:lang w:val="en-GB"/>
              </w:rPr>
              <w:t xml:space="preserve">0.4</w:t>
            </w:r>
          </w:p>
        </w:tc>
        <w:tc>
          <w:tcPr>
            <w:tcW w:w="2268" w:type="dxa"/>
            <w:tcBorders>
              <w:top w:val="single" w:sz="4" w:space="0" w:color="D9D9D9"/>
              <w:left w:val="single" w:sz="4" w:space="0" w:color="D9D9D9"/>
              <w:bottom w:val="single" w:sz="4" w:space="0" w:color="D9D9D9"/>
              <w:right w:val="single" w:sz="4" w:space="0" w:color="D9D9D9"/>
            </w:tcBorders>
          </w:tcPr>
          <w:p w14:paraId="6A216875" w14:textId="77777777" w:rsidR="00BF1D65" w:rsidRDefault="00BF1D65">
            <w:pPr>
              <w:keepNext/>
              <w:rPr>
                <w:lang w:val="en-US"/>
              </w:rPr>
            </w:pPr>
            <w:r>
              <w:rPr>
                <w:rFonts w:ascii="Calibri" w:eastAsia="Calibri" w:hAnsi="Calibri" w:cs="Calibri"/>
                <w:color w:val="000000"/>
                <w:sz w:val="19"/>
                <w:szCs w:val="19"/>
                <w:lang w:val="en-GB"/>
              </w:rPr>
              <w:t xml:space="preserve">Delft University of Technology (TU Delft)</w:t>
            </w:r>
          </w:p>
        </w:tc>
      </w:tr>
    </w:tbl>
    <w:tbl>
      <w:tblPr>
        <w:tblpPr w:leftFromText="141" w:rightFromText="141" w:vertAnchor="text" w:horzAnchor="margin" w:tblpX="421" w:tblpY="146"/>
        <w:tblW w:w="8784" w:type="dxa"/>
        <w:tblLayout w:type="fixed"/>
        <w:tblCellMar>
          <w:top w:w="57" w:type="dxa"/>
          <w:left w:w="113" w:type="dxa"/>
          <w:bottom w:w="57" w:type="dxa"/>
          <w:right w:w="113" w:type="dxa"/>
        </w:tblCellMar>
        <w:tblLook w:val="04A0" w:firstRow="1" w:lastRow="0" w:firstColumn="1" w:lastColumn="0" w:noHBand="0" w:noVBand="1"/>
      </w:tblPr>
      <w:tblGrid>
        <w:gridCol w:w="8784"/>
      </w:tblGrid>
      <w:tr w:rsidR="00BF1D65" w:rsidRPr="004F4E48" w14:paraId="22672361" w14:textId="77777777">
        <w:trPr>
          <w:trHeight w:val="316"/>
        </w:trPr>
        <w:tc>
          <w:tcPr>
            <w:tcW w:w="8784"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0E2AFE36" w14:textId="77777777" w:rsidR="00BF1D65" w:rsidRDefault="006634C2">
            <w:pPr>
              <w:pStyle w:val="TabelKoppen"/>
              <w:rPr>
                <w:color w:val="262626" w:themeColor="text1" w:themeTint="D9"/>
              </w:rPr>
            </w:pPr>
            <w:r>
              <w:rPr>
                <w:color w:val="18657C"/>
              </w:rPr>
              <w:t xml:space="preserve">If applicable: describe special circumstances causing a major reduction in FTE research time and indicate the </w:t>
            </w:r>
            <w:proofErr w:type="gramStart"/>
            <w:r>
              <w:rPr>
                <w:color w:val="18657C"/>
              </w:rPr>
              <w:t>time period</w:t>
            </w:r>
            <w:proofErr w:type="gramEnd"/>
            <w:r>
              <w:rPr>
                <w:color w:val="18657C"/>
              </w:rPr>
              <w:t xml:space="preserve"> (max. 100 words; see explanatory notes for more information). </w:t>
            </w:r>
          </w:p>
        </w:tc>
      </w:tr>
      <w:tr w:rsidR="00BF1D65" w:rsidRPr="004F4E48" w14:paraId="44649E0A" w14:textId="77777777">
        <w:trPr>
          <w:trHeight w:val="387"/>
        </w:trPr>
        <w:tc>
          <w:tcPr>
            <w:tcW w:w="8784" w:type="dxa"/>
            <w:tcBorders>
              <w:top w:val="single" w:sz="4" w:space="0" w:color="D9D9D9"/>
              <w:left w:val="single" w:sz="4" w:space="0" w:color="D9D9D9"/>
              <w:bottom w:val="single" w:sz="4" w:space="0" w:color="D9D9D9"/>
              <w:right w:val="single" w:sz="4" w:space="0" w:color="D9D9D9"/>
            </w:tcBorders>
          </w:tcPr>
          <w:p w14:paraId="69C4F7D5" w14:textId="77777777" w:rsidR="00BF1D65" w:rsidRDefault="00BF1D65">
            <w:pPr>
              <w:keepNext/>
              <w:rPr>
                <w:lang w:val="en-GB" w:eastAsia="nl-NL"/>
              </w:rPr>
            </w:pPr>
          </w:p>
        </w:tc>
      </w:tr>
    </w:tbl>
    <w:p w14:paraId="630FC28B" w14:textId="77777777" w:rsidR="00BF1D65" w:rsidRDefault="00BF1D65">
      <w:pPr>
        <w:pStyle w:val="Basistekst"/>
        <w:ind w:left="0"/>
        <w:rPr>
          <w:lang w:val="en-US"/>
        </w:rPr>
      </w:pPr>
    </w:p>
    <w:p w14:paraId="6EA73153" w14:textId="77777777" w:rsidR="00BF1D65" w:rsidRDefault="006634C2">
      <w:pPr>
        <w:tabs>
          <w:tab w:val="clear" w:pos="340"/>
          <w:tab w:val="clear" w:pos="680"/>
          <w:tab w:val="clear" w:pos="1021"/>
          <w:tab w:val="clear" w:pos="1361"/>
        </w:tabs>
        <w:rPr>
          <w:rFonts w:eastAsia="Times New Roman" w:cstheme="majorBidi"/>
          <w:color w:val="18657C"/>
          <w:sz w:val="36"/>
          <w:szCs w:val="32"/>
          <w:u w:color="808080"/>
          <w:lang w:val="en-GB" w:eastAsia="nl-NL"/>
        </w:rPr>
      </w:pPr>
      <w:r w:rsidRPr="0084681E">
        <w:rPr>
          <w:lang w:val="en-US"/>
        </w:rPr>
        <w:br w:type="page"/>
      </w:r>
    </w:p>
    <w:p w14:paraId="1F1C2D66" w14:textId="77777777" w:rsidR="00BF1D65" w:rsidRDefault="006634C2">
      <w:pPr>
        <w:pStyle w:val="KopVraagcategorie"/>
        <w:spacing w:before="0"/>
        <w:rPr>
          <w:rFonts w:eastAsia="Times New Roman"/>
          <w:color w:val="18657C"/>
          <w:lang w:eastAsia="nl-NL"/>
        </w:rPr>
      </w:pPr>
      <w:r>
        <w:rPr>
          <w:rFonts w:eastAsia="Times New Roman"/>
          <w:color w:val="18657C"/>
          <w:lang w:eastAsia="nl-NL"/>
        </w:rPr>
        <w:lastRenderedPageBreak/>
        <w:t>Applicant statements</w:t>
      </w:r>
    </w:p>
    <w:p w14:paraId="1706596E" w14:textId="77777777" w:rsidR="00BF1D65" w:rsidRDefault="006634C2">
      <w:pPr>
        <w:pStyle w:val="Vraag"/>
        <w:rPr>
          <w:color w:val="18657C"/>
        </w:rPr>
      </w:pPr>
      <w:bookmarkStart w:id="4" w:name="_Use_of_extension"/>
      <w:bookmarkEnd w:id="4"/>
      <w:r>
        <w:rPr>
          <w:color w:val="18657C"/>
        </w:rPr>
        <w:t xml:space="preserve">Use of extension clause </w:t>
      </w:r>
    </w:p>
    <w:p w14:paraId="69A18D5A" w14:textId="77777777" w:rsidR="00BF1D65" w:rsidRDefault="006634C2">
      <w:pPr>
        <w:rPr>
          <w:lang w:val="en-GB"/>
        </w:rPr>
      </w:pPr>
      <w:r>
        <w:rPr>
          <w:lang w:val="en-GB" w:eastAsia="nl-NL"/>
        </w:rPr>
        <w:t>If you use the extension clause, only provide the date of the confirmation email (</w:t>
      </w:r>
      <w:hyperlink r:id="rId24">
        <w:r w:rsidR="00BF1D65">
          <w:rPr>
            <w:rStyle w:val="Hyperlink"/>
            <w:lang w:val="en-GB" w:eastAsia="nl-NL"/>
          </w:rPr>
          <w:t>talent@nwo.nl</w:t>
        </w:r>
      </w:hyperlink>
      <w:r>
        <w:rPr>
          <w:lang w:val="en-GB" w:eastAsia="nl-NL"/>
        </w:rPr>
        <w:t>) granting the extension. You only need an extension if you exceed the year limit on the reference date.</w:t>
      </w:r>
      <w:r>
        <w:rPr>
          <w:lang w:val="en-GB"/>
        </w:rPr>
        <w:t xml:space="preserve"> </w:t>
      </w:r>
    </w:p>
    <w:p w14:paraId="75B89EF7" w14:textId="77777777" w:rsidR="00BF1D65" w:rsidRDefault="00BF1D65">
      <w:pPr>
        <w:rPr>
          <w:lang w:val="en-GB"/>
        </w:rPr>
      </w:pPr>
    </w:p>
    <w:p w14:paraId="46B771CD" w14:textId="77777777" w:rsidR="00BF1D65" w:rsidRDefault="006634C2">
      <w:pPr>
        <w:rPr>
          <w:lang w:val="en-GB"/>
        </w:rPr>
      </w:pPr>
      <w:r>
        <w:rPr>
          <w:lang w:val="en-GB"/>
        </w:rPr>
        <w:t xml:space="preserve">Are you using the extension </w:t>
      </w:r>
      <w:proofErr w:type="gramStart"/>
      <w:r>
        <w:rPr>
          <w:lang w:val="en-GB"/>
        </w:rPr>
        <w:t>clause?:</w:t>
      </w:r>
      <w:proofErr w:type="gramEnd"/>
      <w:r>
        <w:rPr>
          <w:lang w:val="en-GB"/>
        </w:rPr>
        <w:t xml:space="preserve"> </w:t>
      </w:r>
      <w:sdt>
        <w:sdtPr>
          <w:alias w:val="Extension"/>
          <w:tag w:val="Extension"/>
          <w:id w:val="585425199"/>
          <w:placeholder>
            <w:docPart w:val="1A456948FD24461F9F35B1F26FF38878"/>
          </w:placeholder>
          <w:dropDownList>
            <w:listItem w:displayText="Yes" w:value="Yes"/>
            <w:listItem w:displayText="No" w:value="No"/>
          </w:dropDownList>
        </w:sdtPr>
        <w:sdtEndPr/>
        <w:sdtContent>
          <w:r>
            <w:rPr>
              <w:rFonts w:ascii="Calibri" w:eastAsia="Calibri" w:hAnsi="Calibri" w:cs="Calibri"/>
              <w:color w:val="000000"/>
              <w:sz w:val="19"/>
              <w:szCs w:val="19"/>
              <w:lang w:val="en-GB"/>
            </w:rPr>
            <w:t xml:space="preserve">No</w:t>
          </w:r>
        </w:sdtContent>
      </w:sdt>
    </w:p>
    <w:p w14:paraId="069599EC" w14:textId="77777777" w:rsidR="00BF1D65" w:rsidRDefault="006634C2">
      <w:pPr>
        <w:rPr>
          <w:lang w:val="en-GB" w:eastAsia="nl-NL"/>
        </w:rPr>
      </w:pPr>
      <w:r>
        <w:rPr>
          <w:lang w:val="en-GB"/>
        </w:rPr>
        <w:t xml:space="preserve">If yes, </w:t>
      </w:r>
      <w:r>
        <w:rPr>
          <w:lang w:val="en-GB" w:eastAsia="nl-NL"/>
        </w:rPr>
        <w:t xml:space="preserve">the extension was confirmed on: </w:t>
      </w:r>
      <w:sdt>
        <w:sdtPr>
          <w:id w:val="-318967167"/>
          <w:placeholder>
            <w:docPart w:val="D230D77BB9DE49BA94C632FC3CFB98A7"/>
          </w:placeholder>
          <w:showingPlcHdr/>
          <w:date>
            <w:dateFormat w:val="d-M-yyyy"/>
            <w:lid w:val="nl-NL"/>
            <w:storeMappedDataAs w:val="dateTime"/>
            <w:calendar w:val="gregorian"/>
          </w:date>
        </w:sdtPr>
        <w:sdtEndPr/>
        <w:sdtContent>
          <w:r>
            <w:rPr>
              <w:rStyle w:val="Tekstvantijdelijkeaanduiding"/>
              <w:lang w:val="en-GB"/>
            </w:rPr>
            <w:t>Choose the date</w:t>
          </w:r>
        </w:sdtContent>
      </w:sdt>
    </w:p>
    <w:p w14:paraId="343E9B0C" w14:textId="77777777" w:rsidR="00BF1D65" w:rsidRDefault="006634C2">
      <w:pPr>
        <w:pStyle w:val="Vraag"/>
        <w:keepLines/>
        <w:rPr>
          <w:color w:val="18657C"/>
        </w:rPr>
      </w:pPr>
      <w:r>
        <w:rPr>
          <w:color w:val="18657C"/>
        </w:rPr>
        <w:t>By submitting this form, I declare that:</w:t>
      </w:r>
    </w:p>
    <w:p w14:paraId="6857FC71"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 xml:space="preserve">I have completed </w:t>
      </w:r>
      <w:r>
        <w:rPr>
          <w:rFonts w:cstheme="minorHAnsi"/>
          <w:i/>
          <w:lang w:val="en-GB"/>
        </w:rPr>
        <w:t xml:space="preserve">this form truthfully and that I satisfy the nationally and internationally accepted standards for scientific conduct as laid down in </w:t>
      </w:r>
      <w:bookmarkStart w:id="5" w:name="_Hlk199856099"/>
      <w:r>
        <w:rPr>
          <w:rFonts w:cstheme="minorHAnsi"/>
          <w:i/>
          <w:lang w:val="en-GB"/>
        </w:rPr>
        <w:t xml:space="preserve">the </w:t>
      </w:r>
      <w:hyperlink r:id="rId25">
        <w:r w:rsidR="00BF1D65">
          <w:rPr>
            <w:rStyle w:val="Hyperlink"/>
            <w:rFonts w:cstheme="minorHAnsi"/>
            <w:i/>
            <w:iCs/>
            <w:lang w:val="en-GB"/>
          </w:rPr>
          <w:t>Netherlands Code of Conduct for Research Integrity 2018</w:t>
        </w:r>
      </w:hyperlink>
      <w:r>
        <w:rPr>
          <w:rFonts w:cstheme="minorHAnsi"/>
          <w:i/>
          <w:iCs/>
          <w:lang w:val="en-GB"/>
        </w:rPr>
        <w:t>.</w:t>
      </w:r>
      <w:r>
        <w:rPr>
          <w:rFonts w:cstheme="minorHAnsi"/>
          <w:i/>
          <w:lang w:val="en-GB"/>
        </w:rPr>
        <w:t xml:space="preserve"> </w:t>
      </w:r>
      <w:bookmarkEnd w:id="5"/>
    </w:p>
    <w:p w14:paraId="127C60E2"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I endorse the code of conduct for the use of laboratory animals and the code of conduct for biosecurity (in the event of dual use of the expected results) and will act accordingly, where applicable.</w:t>
      </w:r>
    </w:p>
    <w:p w14:paraId="489D6BCF" w14:textId="77777777" w:rsidR="00BF1D65" w:rsidRDefault="006634C2">
      <w:pPr>
        <w:pStyle w:val="Lijstalinea"/>
        <w:numPr>
          <w:ilvl w:val="0"/>
          <w:numId w:val="9"/>
        </w:numPr>
        <w:spacing w:line="260" w:lineRule="exact"/>
        <w:rPr>
          <w:rFonts w:asciiTheme="minorHAnsi" w:hAnsiTheme="minorHAnsi" w:cstheme="minorHAnsi"/>
          <w:i/>
          <w:lang w:val="en-GB"/>
        </w:rPr>
      </w:pPr>
      <w:r>
        <w:rPr>
          <w:rFonts w:cstheme="minorHAnsi"/>
          <w:i/>
          <w:lang w:val="en-GB"/>
        </w:rPr>
        <w:t>The contact details in my ISAAC profile are up to date (i.e. email address postal address, phone number, personal details and correspondence language).</w:t>
      </w:r>
    </w:p>
    <w:p w14:paraId="5A3DB665" w14:textId="7AC15CEE" w:rsidR="00BF1D65" w:rsidRDefault="006634C2">
      <w:pPr>
        <w:pStyle w:val="Lijstalinea"/>
        <w:numPr>
          <w:ilvl w:val="0"/>
          <w:numId w:val="9"/>
        </w:numPr>
        <w:spacing w:line="260" w:lineRule="exact"/>
        <w:rPr>
          <w:rFonts w:asciiTheme="minorHAnsi" w:hAnsiTheme="minorHAnsi" w:cstheme="minorHAnsi"/>
          <w:lang w:val="en-GB"/>
        </w:rPr>
      </w:pPr>
      <w:r>
        <w:rPr>
          <w:rFonts w:cstheme="minorHAnsi"/>
          <w:i/>
          <w:iCs/>
          <w:lang w:val="en-GB"/>
        </w:rPr>
        <w:t>Double funding is not permitted. I am aware that the full proposal will not be awarded if a (sub)project is funded</w:t>
      </w:r>
      <w:r w:rsidR="004E09B3">
        <w:rPr>
          <w:rFonts w:cstheme="minorHAnsi"/>
          <w:i/>
          <w:iCs/>
          <w:lang w:val="en-GB"/>
        </w:rPr>
        <w:t xml:space="preserve"> elsewhere</w:t>
      </w:r>
      <w:r>
        <w:rPr>
          <w:rFonts w:cstheme="minorHAnsi"/>
          <w:i/>
          <w:iCs/>
          <w:lang w:val="en-GB"/>
        </w:rPr>
        <w:t>.</w:t>
      </w:r>
    </w:p>
    <w:p w14:paraId="1C2193CF" w14:textId="77777777" w:rsidR="00BF1D65" w:rsidRDefault="00BF1D65">
      <w:pPr>
        <w:spacing w:line="260" w:lineRule="exact"/>
        <w:rPr>
          <w:rFonts w:asciiTheme="minorHAnsi" w:hAnsiTheme="minorHAnsi" w:cstheme="minorHAnsi"/>
          <w:lang w:val="en-GB"/>
        </w:rPr>
      </w:pPr>
    </w:p>
    <w:tbl>
      <w:tblPr>
        <w:tblW w:w="8646" w:type="dxa"/>
        <w:tblInd w:w="421" w:type="dxa"/>
        <w:tblLayout w:type="fixed"/>
        <w:tblCellMar>
          <w:top w:w="57" w:type="dxa"/>
          <w:left w:w="0" w:type="dxa"/>
          <w:bottom w:w="57" w:type="dxa"/>
          <w:right w:w="0" w:type="dxa"/>
        </w:tblCellMar>
        <w:tblLook w:val="04A0" w:firstRow="1" w:lastRow="0" w:firstColumn="1" w:lastColumn="0" w:noHBand="0" w:noVBand="1"/>
      </w:tblPr>
      <w:tblGrid>
        <w:gridCol w:w="8646"/>
      </w:tblGrid>
      <w:tr w:rsidR="00BF1D65" w:rsidRPr="004F4E48" w14:paraId="09749712" w14:textId="77777777">
        <w:trPr>
          <w:trHeight w:val="87"/>
        </w:trPr>
        <w:tc>
          <w:tcPr>
            <w:tcW w:w="8646" w:type="dxa"/>
          </w:tcPr>
          <w:p w14:paraId="4F302778"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Initial(s) and surname(s)</w:t>
            </w:r>
            <w:r>
              <w:rPr>
                <w:rStyle w:val="Voetnootmarkering"/>
                <w:color w:val="18657C"/>
                <w:lang w:val="en-GB"/>
              </w:rPr>
              <w:footnoteReference w:id="1"/>
            </w:r>
            <w:r>
              <w:rPr>
                <w:color w:val="18657C"/>
                <w:lang w:val="en-GB"/>
              </w:rPr>
              <w:t xml:space="preserve">: </w:t>
            </w:r>
            <w:r>
              <w:rPr>
                <w:lang w:val="en-GB"/>
              </w:rPr>
              <w:tab/>
            </w:r>
            <w:r>
              <w:rPr>
                <w:rFonts w:ascii="Calibri" w:eastAsia="Calibri" w:hAnsi="Calibri" w:cs="Calibri"/>
                <w:color w:val="000000"/>
                <w:sz w:val="19"/>
                <w:szCs w:val="19"/>
                <w:lang w:val="en-GB"/>
              </w:rPr>
              <w:t xml:space="preserve">A. Voulimeneas</w:t>
            </w:r>
          </w:p>
        </w:tc>
      </w:tr>
      <w:tr w:rsidR="00BF1D65" w14:paraId="624D826F" w14:textId="77777777">
        <w:trPr>
          <w:trHeight w:val="87"/>
        </w:trPr>
        <w:tc>
          <w:tcPr>
            <w:tcW w:w="8646" w:type="dxa"/>
          </w:tcPr>
          <w:p w14:paraId="58D4444F"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 xml:space="preserve">Place: </w:t>
            </w:r>
            <w:r>
              <w:rPr>
                <w:lang w:val="en-GB"/>
              </w:rPr>
              <w:tab/>
            </w:r>
            <w:r>
              <w:rPr>
                <w:rFonts w:ascii="Calibri" w:eastAsia="Calibri" w:hAnsi="Calibri" w:cs="Calibri"/>
                <w:color w:val="000000"/>
                <w:sz w:val="19"/>
                <w:szCs w:val="19"/>
                <w:lang w:val="en-GB"/>
              </w:rPr>
              <w:t xml:space="preserve">Delft</w:t>
            </w:r>
          </w:p>
        </w:tc>
      </w:tr>
      <w:tr w:rsidR="00BF1D65" w14:paraId="3C87699A" w14:textId="77777777">
        <w:trPr>
          <w:trHeight w:val="568"/>
        </w:trPr>
        <w:tc>
          <w:tcPr>
            <w:tcW w:w="8646" w:type="dxa"/>
          </w:tcPr>
          <w:p w14:paraId="5291C034" w14:textId="77777777" w:rsidR="00BF1D65" w:rsidRDefault="006634C2">
            <w:pPr>
              <w:keepNext/>
              <w:keepLines/>
              <w:tabs>
                <w:tab w:val="clear" w:pos="340"/>
                <w:tab w:val="clear" w:pos="680"/>
                <w:tab w:val="clear" w:pos="1021"/>
                <w:tab w:val="clear" w:pos="1361"/>
                <w:tab w:val="left" w:pos="0"/>
                <w:tab w:val="left" w:pos="846"/>
              </w:tabs>
              <w:rPr>
                <w:lang w:val="en-GB" w:eastAsia="nl-NL"/>
              </w:rPr>
            </w:pPr>
            <w:r>
              <w:rPr>
                <w:color w:val="18657C"/>
                <w:lang w:val="en-GB"/>
              </w:rPr>
              <w:t>Date</w:t>
            </w:r>
            <w:r>
              <w:rPr>
                <w:b/>
                <w:color w:val="18657C"/>
                <w:lang w:val="en-GB"/>
              </w:rPr>
              <w:t>:</w:t>
            </w:r>
            <w:r>
              <w:rPr>
                <w:color w:val="18657C"/>
                <w:lang w:val="en-GB"/>
              </w:rPr>
              <w:t xml:space="preserve"> </w:t>
            </w:r>
            <w:sdt>
              <w:sdtPr>
                <w:id w:val="194593848"/>
                <w:placeholder>
                  <w:docPart w:val="F2D0DEEF6E05408EA075F10878A3E49C"/>
                </w:placeholder>
                <w:showingPlcHdr/>
                <w:date>
                  <w:dateFormat w:val="d-M-yyyy"/>
                  <w:lid w:val="nl-NL"/>
                  <w:storeMappedDataAs w:val="dateTime"/>
                  <w:calendar w:val="gregorian"/>
                </w:date>
              </w:sdtPr>
              <w:sdtEndPr/>
              <w:sdtContent>
                <w:r>
                  <w:rPr>
                    <w:rStyle w:val="Tekstvantijdelijkeaanduiding"/>
                    <w:lang w:val="en-GB"/>
                  </w:rPr>
                  <w:t>Choose the date</w:t>
                </w:r>
              </w:sdtContent>
            </w:sdt>
            <w:r>
              <w:rPr>
                <w:lang w:val="en-GB"/>
              </w:rPr>
              <w:tab/>
            </w:r>
            <w:bookmarkStart w:id="6" w:name="_Toc8222947"/>
            <w:bookmarkEnd w:id="6"/>
          </w:p>
        </w:tc>
      </w:tr>
    </w:tbl>
    <w:p w14:paraId="31EB0333" w14:textId="77777777" w:rsidR="00BF1D65" w:rsidRDefault="00BF1D65">
      <w:pPr>
        <w:spacing w:line="260" w:lineRule="exact"/>
        <w:rPr>
          <w:rFonts w:asciiTheme="minorHAnsi" w:hAnsiTheme="minorHAnsi" w:cstheme="minorHAnsi"/>
          <w:lang w:val="en-GB"/>
        </w:rPr>
      </w:pPr>
    </w:p>
    <w:p w14:paraId="1FE69598" w14:textId="77777777" w:rsidR="00BF1D65" w:rsidRDefault="00BF1D65">
      <w:pPr>
        <w:spacing w:line="260" w:lineRule="exact"/>
        <w:rPr>
          <w:rFonts w:asciiTheme="minorHAnsi" w:hAnsiTheme="minorHAnsi" w:cstheme="minorHAnsi"/>
          <w:lang w:val="en-GB"/>
        </w:rPr>
      </w:pPr>
    </w:p>
    <w:p w14:paraId="6C05A86E" w14:textId="77777777" w:rsidR="00BF1D65" w:rsidRDefault="00BF1D65">
      <w:pPr>
        <w:spacing w:line="260" w:lineRule="exact"/>
        <w:rPr>
          <w:rFonts w:asciiTheme="minorHAnsi" w:hAnsiTheme="minorHAnsi" w:cstheme="minorHAnsi"/>
          <w:lang w:val="en-GB"/>
        </w:rPr>
      </w:pPr>
    </w:p>
    <w:p w14:paraId="301B775A" w14:textId="77777777" w:rsidR="00BF1D65" w:rsidRDefault="00BF1D65">
      <w:pPr>
        <w:spacing w:line="260" w:lineRule="exact"/>
        <w:rPr>
          <w:rFonts w:asciiTheme="minorHAnsi" w:hAnsiTheme="minorHAnsi" w:cstheme="minorHAnsi"/>
          <w:lang w:val="en-GB"/>
        </w:rPr>
      </w:pPr>
    </w:p>
    <w:sectPr w:rsidR="00BF1D65">
      <w:footerReference w:type="even" r:id="rId26"/>
      <w:footerReference w:type="default" r:id="rId27"/>
      <w:footerReference w:type="first" r:id="rId28"/>
      <w:pgSz w:w="11906" w:h="16838"/>
      <w:pgMar w:top="1418" w:right="1417" w:bottom="993" w:left="1417" w:header="0" w:footer="64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D8F78" w14:textId="77777777" w:rsidR="006634C2" w:rsidRDefault="006634C2">
      <w:r>
        <w:separator/>
      </w:r>
    </w:p>
  </w:endnote>
  <w:endnote w:type="continuationSeparator" w:id="0">
    <w:p w14:paraId="1000740E" w14:textId="77777777" w:rsidR="006634C2" w:rsidRDefault="00663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D54A" w14:textId="77777777" w:rsidR="00BF1D65" w:rsidRDefault="00BF1D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058172"/>
      <w:docPartObj>
        <w:docPartGallery w:val="Page Numbers (Bottom of Page)"/>
        <w:docPartUnique/>
      </w:docPartObj>
    </w:sdtPr>
    <w:sdtEndPr/>
    <w:sdtContent>
      <w:p w14:paraId="7027D591" w14:textId="77777777" w:rsidR="00BF1D65" w:rsidRDefault="006634C2">
        <w:pPr>
          <w:pStyle w:val="Voettekst"/>
        </w:pPr>
        <w:r>
          <w:fldChar w:fldCharType="begin"/>
        </w:r>
        <w:r>
          <w:instrText xml:space="preserve"> PAGE </w:instrText>
        </w:r>
        <w:r>
          <w:fldChar w:fldCharType="separate"/>
        </w:r>
        <w:r>
          <w:t>18</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235470"/>
      <w:docPartObj>
        <w:docPartGallery w:val="Page Numbers (Bottom of Page)"/>
        <w:docPartUnique/>
      </w:docPartObj>
    </w:sdtPr>
    <w:sdtEndPr/>
    <w:sdtContent>
      <w:p w14:paraId="7C7FEB7E" w14:textId="77777777" w:rsidR="00BF1D65" w:rsidRDefault="006634C2">
        <w:pPr>
          <w:pStyle w:val="Voettekst"/>
        </w:pPr>
        <w:r>
          <w:fldChar w:fldCharType="begin"/>
        </w:r>
        <w:r>
          <w:instrText xml:space="preserve"> PAGE </w:instrText>
        </w:r>
        <w:r>
          <w:fldChar w:fldCharType="separate"/>
        </w:r>
        <w: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BBDE" w14:textId="77777777" w:rsidR="006634C2" w:rsidRDefault="006634C2">
      <w:r>
        <w:separator/>
      </w:r>
    </w:p>
  </w:footnote>
  <w:footnote w:type="continuationSeparator" w:id="0">
    <w:p w14:paraId="034593BD" w14:textId="77777777" w:rsidR="006634C2" w:rsidRDefault="006634C2">
      <w:r>
        <w:continuationSeparator/>
      </w:r>
    </w:p>
  </w:footnote>
  <w:footnote w:id="1">
    <w:p w14:paraId="63E0ED0D" w14:textId="77777777" w:rsidR="00BF1D65" w:rsidRDefault="006634C2">
      <w:pPr>
        <w:pStyle w:val="Voetnoottekst"/>
        <w:rPr>
          <w:sz w:val="19"/>
          <w:szCs w:val="19"/>
          <w:lang w:val="en-GB"/>
        </w:rPr>
      </w:pPr>
      <w:r>
        <w:rPr>
          <w:rStyle w:val="FootnoteCharacters"/>
        </w:rPr>
        <w:footnoteRef/>
      </w:r>
      <w:r>
        <w:rPr>
          <w:sz w:val="19"/>
          <w:szCs w:val="19"/>
          <w:lang w:val="en-GB"/>
        </w:rPr>
        <w:t xml:space="preserve"> </w:t>
      </w:r>
      <w:r>
        <w:rPr>
          <w:rFonts w:cstheme="minorHAnsi"/>
          <w:color w:val="7F7F7F" w:themeColor="text1" w:themeTint="80"/>
          <w:sz w:val="19"/>
          <w:szCs w:val="19"/>
          <w:lang w:val="en-GB"/>
        </w:rPr>
        <w:t>To avoid gender effects, please do not state your first name.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022"/>
    <w:multiLevelType w:val="multilevel"/>
    <w:tmpl w:val="9B60279A"/>
    <w:lvl w:ilvl="0">
      <w:start w:val="1"/>
      <w:numFmt w:val="upperRoman"/>
      <w:pStyle w:val="ExplanatorynotesopsommingIIIIII"/>
      <w:lvlText w:val="%1."/>
      <w:lvlJc w:val="left"/>
      <w:pPr>
        <w:tabs>
          <w:tab w:val="num" w:pos="0"/>
        </w:tabs>
        <w:ind w:left="425" w:hanging="425"/>
      </w:pPr>
      <w:rPr>
        <w:color w:val="18657C"/>
      </w:rPr>
    </w:lvl>
    <w:lvl w:ilvl="1">
      <w:start w:val="1"/>
      <w:numFmt w:val="lowerLetter"/>
      <w:lvlText w:val="%2."/>
      <w:lvlJc w:val="left"/>
      <w:pPr>
        <w:tabs>
          <w:tab w:val="num" w:pos="0"/>
        </w:tabs>
        <w:ind w:left="850" w:hanging="425"/>
      </w:pPr>
    </w:lvl>
    <w:lvl w:ilvl="2">
      <w:start w:val="1"/>
      <w:numFmt w:val="lowerRoman"/>
      <w:lvlText w:val="%3."/>
      <w:lvlJc w:val="right"/>
      <w:pPr>
        <w:tabs>
          <w:tab w:val="num" w:pos="0"/>
        </w:tabs>
        <w:ind w:left="1275" w:hanging="425"/>
      </w:pPr>
    </w:lvl>
    <w:lvl w:ilvl="3">
      <w:start w:val="1"/>
      <w:numFmt w:val="decimal"/>
      <w:lvlText w:val="%4."/>
      <w:lvlJc w:val="left"/>
      <w:pPr>
        <w:tabs>
          <w:tab w:val="num" w:pos="0"/>
        </w:tabs>
        <w:ind w:left="1700" w:hanging="425"/>
      </w:pPr>
    </w:lvl>
    <w:lvl w:ilvl="4">
      <w:start w:val="1"/>
      <w:numFmt w:val="lowerLetter"/>
      <w:lvlText w:val="%5."/>
      <w:lvlJc w:val="left"/>
      <w:pPr>
        <w:tabs>
          <w:tab w:val="num" w:pos="0"/>
        </w:tabs>
        <w:ind w:left="2125" w:hanging="425"/>
      </w:pPr>
    </w:lvl>
    <w:lvl w:ilvl="5">
      <w:start w:val="1"/>
      <w:numFmt w:val="lowerRoman"/>
      <w:lvlText w:val="%6."/>
      <w:lvlJc w:val="right"/>
      <w:pPr>
        <w:tabs>
          <w:tab w:val="num" w:pos="0"/>
        </w:tabs>
        <w:ind w:left="2550" w:hanging="425"/>
      </w:pPr>
    </w:lvl>
    <w:lvl w:ilvl="6">
      <w:start w:val="1"/>
      <w:numFmt w:val="decimal"/>
      <w:lvlText w:val="%7."/>
      <w:lvlJc w:val="left"/>
      <w:pPr>
        <w:tabs>
          <w:tab w:val="num" w:pos="0"/>
        </w:tabs>
        <w:ind w:left="2975" w:hanging="425"/>
      </w:pPr>
    </w:lvl>
    <w:lvl w:ilvl="7">
      <w:start w:val="1"/>
      <w:numFmt w:val="lowerLetter"/>
      <w:lvlText w:val="%8."/>
      <w:lvlJc w:val="left"/>
      <w:pPr>
        <w:tabs>
          <w:tab w:val="num" w:pos="0"/>
        </w:tabs>
        <w:ind w:left="3400" w:hanging="425"/>
      </w:pPr>
    </w:lvl>
    <w:lvl w:ilvl="8">
      <w:start w:val="1"/>
      <w:numFmt w:val="lowerRoman"/>
      <w:lvlText w:val="%9."/>
      <w:lvlJc w:val="right"/>
      <w:pPr>
        <w:tabs>
          <w:tab w:val="num" w:pos="0"/>
        </w:tabs>
        <w:ind w:left="3825" w:hanging="425"/>
      </w:pPr>
    </w:lvl>
  </w:abstractNum>
  <w:abstractNum w:abstractNumId="1" w15:restartNumberingAfterBreak="0">
    <w:nsid w:val="18651AE5"/>
    <w:multiLevelType w:val="multilevel"/>
    <w:tmpl w:val="028AD58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pStyle w:val="Kop4"/>
      <w:lvlText w:val="%1.%2.%3.%4"/>
      <w:lvlJc w:val="left"/>
      <w:pPr>
        <w:tabs>
          <w:tab w:val="num" w:pos="0"/>
        </w:tabs>
        <w:ind w:left="864" w:hanging="864"/>
      </w:pPr>
    </w:lvl>
    <w:lvl w:ilvl="4">
      <w:start w:val="1"/>
      <w:numFmt w:val="decimal"/>
      <w:pStyle w:val="Kop5"/>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44077584"/>
    <w:multiLevelType w:val="multilevel"/>
    <w:tmpl w:val="4150E77C"/>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5FD3658"/>
    <w:multiLevelType w:val="multilevel"/>
    <w:tmpl w:val="3384AE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3B03E71"/>
    <w:multiLevelType w:val="multilevel"/>
    <w:tmpl w:val="C23CF4AE"/>
    <w:lvl w:ilvl="0">
      <w:start w:val="1"/>
      <w:numFmt w:val="decimal"/>
      <w:pStyle w:val="Lijstnummering"/>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C625BC4"/>
    <w:multiLevelType w:val="multilevel"/>
    <w:tmpl w:val="88CC8812"/>
    <w:lvl w:ilvl="0">
      <w:start w:val="1"/>
      <w:numFmt w:val="bullet"/>
      <w:pStyle w:val="Opsommen"/>
      <w:lvlText w:val=""/>
      <w:lvlJc w:val="left"/>
      <w:pPr>
        <w:tabs>
          <w:tab w:val="num" w:pos="5464"/>
        </w:tabs>
        <w:ind w:left="5444" w:hanging="340"/>
      </w:pPr>
      <w:rPr>
        <w:rFonts w:ascii="Symbol" w:hAnsi="Symbol" w:cs="Symbol" w:hint="default"/>
        <w:b w:val="0"/>
        <w:i w:val="0"/>
        <w:sz w:val="17"/>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D3844DA"/>
    <w:multiLevelType w:val="multilevel"/>
    <w:tmpl w:val="5F7A2066"/>
    <w:lvl w:ilvl="0">
      <w:start w:val="2"/>
      <w:numFmt w:val="bullet"/>
      <w:lvlText w:val="-"/>
      <w:lvlJc w:val="left"/>
      <w:pPr>
        <w:tabs>
          <w:tab w:val="num" w:pos="0"/>
        </w:tabs>
        <w:ind w:left="709" w:hanging="425"/>
      </w:pPr>
      <w:rPr>
        <w:rFonts w:ascii="Calibri" w:hAnsi="Calibri" w:cs="Calibri" w:hint="default"/>
        <w:color w:val="008B9F"/>
        <w:sz w:val="17"/>
        <w:szCs w:val="20"/>
      </w:rPr>
    </w:lvl>
    <w:lvl w:ilvl="1">
      <w:start w:val="1"/>
      <w:numFmt w:val="bullet"/>
      <w:lvlText w:val="o"/>
      <w:lvlJc w:val="left"/>
      <w:pPr>
        <w:tabs>
          <w:tab w:val="num" w:pos="0"/>
        </w:tabs>
        <w:ind w:left="851" w:hanging="426"/>
      </w:pPr>
      <w:rPr>
        <w:rFonts w:ascii="Courier New" w:hAnsi="Courier New" w:cs="Courier New" w:hint="default"/>
        <w:color w:val="18657C"/>
        <w:u w:val="none" w:color="18657C"/>
      </w:rPr>
    </w:lvl>
    <w:lvl w:ilvl="2">
      <w:start w:val="1"/>
      <w:numFmt w:val="bullet"/>
      <w:lvlText w:val=""/>
      <w:lvlJc w:val="left"/>
      <w:pPr>
        <w:tabs>
          <w:tab w:val="num" w:pos="0"/>
        </w:tabs>
        <w:ind w:left="1559" w:hanging="425"/>
      </w:pPr>
      <w:rPr>
        <w:rFonts w:ascii="Wingdings 3" w:hAnsi="Wingdings 3" w:cs="Wingdings 3" w:hint="default"/>
        <w:color w:val="18657C"/>
      </w:rPr>
    </w:lvl>
    <w:lvl w:ilvl="3">
      <w:start w:val="1"/>
      <w:numFmt w:val="decimal"/>
      <w:lvlText w:val="(%4)"/>
      <w:lvlJc w:val="left"/>
      <w:pPr>
        <w:tabs>
          <w:tab w:val="num" w:pos="0"/>
        </w:tabs>
        <w:ind w:left="1588" w:hanging="397"/>
      </w:pPr>
    </w:lvl>
    <w:lvl w:ilvl="4">
      <w:start w:val="1"/>
      <w:numFmt w:val="lowerLetter"/>
      <w:lvlText w:val="(%5)"/>
      <w:lvlJc w:val="left"/>
      <w:pPr>
        <w:tabs>
          <w:tab w:val="num" w:pos="0"/>
        </w:tabs>
        <w:ind w:left="1985" w:hanging="397"/>
      </w:pPr>
    </w:lvl>
    <w:lvl w:ilvl="5">
      <w:start w:val="1"/>
      <w:numFmt w:val="lowerRoman"/>
      <w:lvlText w:val="(%6)"/>
      <w:lvlJc w:val="left"/>
      <w:pPr>
        <w:tabs>
          <w:tab w:val="num" w:pos="0"/>
        </w:tabs>
        <w:ind w:left="2382" w:hanging="397"/>
      </w:pPr>
    </w:lvl>
    <w:lvl w:ilvl="6">
      <w:start w:val="1"/>
      <w:numFmt w:val="decimal"/>
      <w:lvlText w:val="%7."/>
      <w:lvlJc w:val="left"/>
      <w:pPr>
        <w:tabs>
          <w:tab w:val="num" w:pos="0"/>
        </w:tabs>
        <w:ind w:left="2779" w:hanging="397"/>
      </w:pPr>
    </w:lvl>
    <w:lvl w:ilvl="7">
      <w:start w:val="1"/>
      <w:numFmt w:val="lowerLetter"/>
      <w:lvlText w:val="%8."/>
      <w:lvlJc w:val="left"/>
      <w:pPr>
        <w:tabs>
          <w:tab w:val="num" w:pos="0"/>
        </w:tabs>
        <w:ind w:left="3176" w:hanging="397"/>
      </w:pPr>
    </w:lvl>
    <w:lvl w:ilvl="8">
      <w:start w:val="1"/>
      <w:numFmt w:val="lowerRoman"/>
      <w:lvlText w:val="%9."/>
      <w:lvlJc w:val="left"/>
      <w:pPr>
        <w:tabs>
          <w:tab w:val="num" w:pos="0"/>
        </w:tabs>
        <w:ind w:left="3573" w:hanging="397"/>
      </w:pPr>
    </w:lvl>
  </w:abstractNum>
  <w:abstractNum w:abstractNumId="7" w15:restartNumberingAfterBreak="0">
    <w:nsid w:val="71564CCD"/>
    <w:multiLevelType w:val="multilevel"/>
    <w:tmpl w:val="330CD8A0"/>
    <w:lvl w:ilvl="0">
      <w:start w:val="1"/>
      <w:numFmt w:val="decimal"/>
      <w:pStyle w:val="Lijstlevel1Nummering123"/>
      <w:lvlText w:val="%1."/>
      <w:lvlJc w:val="left"/>
      <w:pPr>
        <w:tabs>
          <w:tab w:val="num" w:pos="0"/>
        </w:tabs>
        <w:ind w:left="340" w:hanging="340"/>
      </w:pPr>
      <w:rPr>
        <w:color w:val="18657C"/>
      </w:rPr>
    </w:lvl>
    <w:lvl w:ilvl="1">
      <w:start w:val="1"/>
      <w:numFmt w:val="decimal"/>
      <w:pStyle w:val="Lijstlevel2Nummering123"/>
      <w:lvlText w:val="%2."/>
      <w:lvlJc w:val="left"/>
      <w:pPr>
        <w:tabs>
          <w:tab w:val="num" w:pos="0"/>
        </w:tabs>
        <w:ind w:left="680" w:hanging="340"/>
      </w:pPr>
      <w:rPr>
        <w:color w:val="18657C"/>
      </w:rPr>
    </w:lvl>
    <w:lvl w:ilvl="2">
      <w:start w:val="1"/>
      <w:numFmt w:val="decimal"/>
      <w:pStyle w:val="Lijstlevel3Nummering123"/>
      <w:lvlText w:val="%3."/>
      <w:lvlJc w:val="left"/>
      <w:pPr>
        <w:tabs>
          <w:tab w:val="num" w:pos="0"/>
        </w:tabs>
        <w:ind w:left="1020" w:hanging="340"/>
      </w:pPr>
      <w:rPr>
        <w:color w:val="18657C"/>
      </w:rPr>
    </w:lvl>
    <w:lvl w:ilvl="3">
      <w:start w:val="1"/>
      <w:numFmt w:val="lowerLetter"/>
      <w:pStyle w:val="Lijstlevel4Nummering123"/>
      <w:lvlText w:val="%4)"/>
      <w:lvlJc w:val="left"/>
      <w:pPr>
        <w:tabs>
          <w:tab w:val="num" w:pos="0"/>
        </w:tabs>
        <w:ind w:left="1360" w:hanging="340"/>
      </w:pPr>
      <w:rPr>
        <w:rFonts w:ascii="Calibri" w:eastAsiaTheme="minorHAnsi" w:hAnsi="Calibri" w:cstheme="minorBidi"/>
        <w:color w:val="18657C"/>
      </w:rPr>
    </w:lvl>
    <w:lvl w:ilvl="4">
      <w:start w:val="1"/>
      <w:numFmt w:val="decimal"/>
      <w:lvlText w:val="%5."/>
      <w:lvlJc w:val="left"/>
      <w:pPr>
        <w:tabs>
          <w:tab w:val="num" w:pos="0"/>
        </w:tabs>
        <w:ind w:left="1700" w:hanging="340"/>
      </w:pPr>
      <w:rPr>
        <w:color w:val="18657C"/>
      </w:rPr>
    </w:lvl>
    <w:lvl w:ilvl="5">
      <w:start w:val="1"/>
      <w:numFmt w:val="decimal"/>
      <w:lvlText w:val="%6."/>
      <w:lvlJc w:val="left"/>
      <w:pPr>
        <w:tabs>
          <w:tab w:val="num" w:pos="0"/>
        </w:tabs>
        <w:ind w:left="2040" w:hanging="340"/>
      </w:pPr>
      <w:rPr>
        <w:color w:val="18657C"/>
      </w:rPr>
    </w:lvl>
    <w:lvl w:ilvl="6">
      <w:start w:val="1"/>
      <w:numFmt w:val="decimal"/>
      <w:lvlText w:val="%7."/>
      <w:lvlJc w:val="left"/>
      <w:pPr>
        <w:tabs>
          <w:tab w:val="num" w:pos="0"/>
        </w:tabs>
        <w:ind w:left="2380" w:hanging="340"/>
      </w:pPr>
      <w:rPr>
        <w:color w:val="18657C"/>
      </w:rPr>
    </w:lvl>
    <w:lvl w:ilvl="7">
      <w:start w:val="1"/>
      <w:numFmt w:val="decimal"/>
      <w:lvlText w:val="%8."/>
      <w:lvlJc w:val="left"/>
      <w:pPr>
        <w:tabs>
          <w:tab w:val="num" w:pos="0"/>
        </w:tabs>
        <w:ind w:left="2720" w:hanging="340"/>
      </w:pPr>
      <w:rPr>
        <w:color w:val="18657C"/>
      </w:rPr>
    </w:lvl>
    <w:lvl w:ilvl="8">
      <w:start w:val="1"/>
      <w:numFmt w:val="decimal"/>
      <w:lvlText w:val="%9."/>
      <w:lvlJc w:val="left"/>
      <w:pPr>
        <w:tabs>
          <w:tab w:val="num" w:pos="0"/>
        </w:tabs>
        <w:ind w:left="3060" w:hanging="340"/>
      </w:pPr>
      <w:rPr>
        <w:color w:val="18657C"/>
      </w:rPr>
    </w:lvl>
  </w:abstractNum>
  <w:abstractNum w:abstractNumId="8" w15:restartNumberingAfterBreak="0">
    <w:nsid w:val="7B1651F5"/>
    <w:multiLevelType w:val="multilevel"/>
    <w:tmpl w:val="B53EAF6E"/>
    <w:lvl w:ilvl="0">
      <w:start w:val="122"/>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CB80074"/>
    <w:multiLevelType w:val="multilevel"/>
    <w:tmpl w:val="03D211E8"/>
    <w:lvl w:ilvl="0">
      <w:start w:val="1"/>
      <w:numFmt w:val="bullet"/>
      <w:pStyle w:val="ExplanatorynotesOpsomming"/>
      <w:lvlText w:val=""/>
      <w:lvlJc w:val="left"/>
      <w:pPr>
        <w:tabs>
          <w:tab w:val="num" w:pos="0"/>
        </w:tabs>
        <w:ind w:left="709" w:hanging="425"/>
      </w:pPr>
      <w:rPr>
        <w:rFonts w:ascii="Symbol" w:hAnsi="Symbol" w:cs="Symbol" w:hint="default"/>
        <w:color w:val="008B9F"/>
        <w:sz w:val="17"/>
        <w:szCs w:val="20"/>
      </w:rPr>
    </w:lvl>
    <w:lvl w:ilvl="1">
      <w:start w:val="1"/>
      <w:numFmt w:val="bullet"/>
      <w:lvlText w:val="o"/>
      <w:lvlJc w:val="left"/>
      <w:pPr>
        <w:tabs>
          <w:tab w:val="num" w:pos="0"/>
        </w:tabs>
        <w:ind w:left="851" w:hanging="426"/>
      </w:pPr>
      <w:rPr>
        <w:rFonts w:ascii="Courier New" w:hAnsi="Courier New" w:cs="Courier New" w:hint="default"/>
        <w:color w:val="18657C"/>
        <w:u w:val="none" w:color="18657C"/>
      </w:rPr>
    </w:lvl>
    <w:lvl w:ilvl="2">
      <w:start w:val="1"/>
      <w:numFmt w:val="bullet"/>
      <w:lvlText w:val=""/>
      <w:lvlJc w:val="left"/>
      <w:pPr>
        <w:tabs>
          <w:tab w:val="num" w:pos="0"/>
        </w:tabs>
        <w:ind w:left="1559" w:hanging="425"/>
      </w:pPr>
      <w:rPr>
        <w:rFonts w:ascii="Wingdings 3" w:hAnsi="Wingdings 3" w:cs="Wingdings 3" w:hint="default"/>
        <w:color w:val="18657C"/>
      </w:rPr>
    </w:lvl>
    <w:lvl w:ilvl="3">
      <w:start w:val="1"/>
      <w:numFmt w:val="decimal"/>
      <w:lvlText w:val="(%4)"/>
      <w:lvlJc w:val="left"/>
      <w:pPr>
        <w:tabs>
          <w:tab w:val="num" w:pos="0"/>
        </w:tabs>
        <w:ind w:left="1588" w:hanging="397"/>
      </w:pPr>
    </w:lvl>
    <w:lvl w:ilvl="4">
      <w:start w:val="1"/>
      <w:numFmt w:val="lowerLetter"/>
      <w:lvlText w:val="(%5)"/>
      <w:lvlJc w:val="left"/>
      <w:pPr>
        <w:tabs>
          <w:tab w:val="num" w:pos="0"/>
        </w:tabs>
        <w:ind w:left="1985" w:hanging="397"/>
      </w:pPr>
    </w:lvl>
    <w:lvl w:ilvl="5">
      <w:start w:val="1"/>
      <w:numFmt w:val="lowerRoman"/>
      <w:lvlText w:val="(%6)"/>
      <w:lvlJc w:val="left"/>
      <w:pPr>
        <w:tabs>
          <w:tab w:val="num" w:pos="0"/>
        </w:tabs>
        <w:ind w:left="2382" w:hanging="397"/>
      </w:pPr>
    </w:lvl>
    <w:lvl w:ilvl="6">
      <w:start w:val="1"/>
      <w:numFmt w:val="decimal"/>
      <w:lvlText w:val="%7."/>
      <w:lvlJc w:val="left"/>
      <w:pPr>
        <w:tabs>
          <w:tab w:val="num" w:pos="0"/>
        </w:tabs>
        <w:ind w:left="2779" w:hanging="397"/>
      </w:pPr>
    </w:lvl>
    <w:lvl w:ilvl="7">
      <w:start w:val="1"/>
      <w:numFmt w:val="lowerLetter"/>
      <w:lvlText w:val="%8."/>
      <w:lvlJc w:val="left"/>
      <w:pPr>
        <w:tabs>
          <w:tab w:val="num" w:pos="0"/>
        </w:tabs>
        <w:ind w:left="3176" w:hanging="397"/>
      </w:pPr>
    </w:lvl>
    <w:lvl w:ilvl="8">
      <w:start w:val="1"/>
      <w:numFmt w:val="lowerRoman"/>
      <w:lvlText w:val="%9."/>
      <w:lvlJc w:val="left"/>
      <w:pPr>
        <w:tabs>
          <w:tab w:val="num" w:pos="0"/>
        </w:tabs>
        <w:ind w:left="3573" w:hanging="397"/>
      </w:pPr>
    </w:lvl>
  </w:abstractNum>
  <w:num w:numId="1" w16cid:durableId="159273300">
    <w:abstractNumId w:val="4"/>
  </w:num>
  <w:num w:numId="2" w16cid:durableId="1583684945">
    <w:abstractNumId w:val="9"/>
  </w:num>
  <w:num w:numId="3" w16cid:durableId="2048872467">
    <w:abstractNumId w:val="1"/>
  </w:num>
  <w:num w:numId="4" w16cid:durableId="49891788">
    <w:abstractNumId w:val="0"/>
  </w:num>
  <w:num w:numId="5" w16cid:durableId="853955638">
    <w:abstractNumId w:val="5"/>
  </w:num>
  <w:num w:numId="6" w16cid:durableId="963074342">
    <w:abstractNumId w:val="2"/>
  </w:num>
  <w:num w:numId="7" w16cid:durableId="1675035557">
    <w:abstractNumId w:val="7"/>
  </w:num>
  <w:num w:numId="8" w16cid:durableId="314340256">
    <w:abstractNumId w:val="6"/>
  </w:num>
  <w:num w:numId="9" w16cid:durableId="1318730691">
    <w:abstractNumId w:val="8"/>
  </w:num>
  <w:num w:numId="10" w16cid:durableId="1561136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R_METADATA_KEY" w:val="61fdeeaa-3ca1-42c4-8e48-5967d393b4b9"/>
  </w:docVars>
  <w:rsids>
    <w:rsidRoot w:val="00BF1D65"/>
    <w:rsid w:val="00013E10"/>
    <w:rsid w:val="000E5DC4"/>
    <w:rsid w:val="001B071C"/>
    <w:rsid w:val="00203829"/>
    <w:rsid w:val="002F0728"/>
    <w:rsid w:val="003E331C"/>
    <w:rsid w:val="00496628"/>
    <w:rsid w:val="004E09B3"/>
    <w:rsid w:val="004F4E48"/>
    <w:rsid w:val="00624D1F"/>
    <w:rsid w:val="006634C2"/>
    <w:rsid w:val="006F0ACD"/>
    <w:rsid w:val="0084681E"/>
    <w:rsid w:val="00A82057"/>
    <w:rsid w:val="00AB2C37"/>
    <w:rsid w:val="00BF1D65"/>
    <w:rsid w:val="00BF75DA"/>
    <w:rsid w:val="00F160D3"/>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2216"/>
  <w15:docId w15:val="{9A16C81C-91B8-4570-BB94-A9E641AFA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262626" w:themeColor="text1" w:themeTint="D9"/>
        <w:sz w:val="19"/>
        <w:szCs w:val="19"/>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semiHidden="1" w:uiPriority="0" w:qFormat="1"/>
    <w:lsdException w:name="heading 2" w:semiHidden="1" w:uiPriority="0" w:qFormat="1"/>
    <w:lsdException w:name="heading 3" w:semiHidden="1" w:uiPriority="2" w:qFormat="1"/>
    <w:lsdException w:name="heading 4" w:semiHidden="1" w:qFormat="1"/>
    <w:lsdException w:name="heading 5" w:semiHidden="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qFormat="1"/>
    <w:lsdException w:name="toc 2" w:semiHidden="1" w:uiPriority="39" w:qFormat="1"/>
    <w:lsdException w:name="toc 3" w:semiHidden="1" w:uiPriority="39"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uiPriority="4"/>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uiPriority="29"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0"/>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qFormat="1"/>
    <w:lsdException w:name="Subtle Reference" w:semiHidden="1" w:qFormat="1"/>
    <w:lsdException w:name="Intense Reference" w:semiHidden="1"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66864"/>
    <w:pPr>
      <w:tabs>
        <w:tab w:val="left" w:pos="340"/>
        <w:tab w:val="left" w:pos="680"/>
        <w:tab w:val="left" w:pos="1021"/>
        <w:tab w:val="left" w:pos="1361"/>
      </w:tabs>
    </w:pPr>
  </w:style>
  <w:style w:type="paragraph" w:styleId="Kop1">
    <w:name w:val="heading 1"/>
    <w:basedOn w:val="Standaard"/>
    <w:next w:val="Standaard"/>
    <w:link w:val="Kop1Char"/>
    <w:uiPriority w:val="2"/>
    <w:semiHidden/>
    <w:qFormat/>
    <w:rsid w:val="00174F3D"/>
    <w:pPr>
      <w:keepNext/>
      <w:tabs>
        <w:tab w:val="clear" w:pos="680"/>
      </w:tabs>
      <w:outlineLvl w:val="0"/>
    </w:pPr>
    <w:rPr>
      <w:rFonts w:asciiTheme="minorHAnsi" w:eastAsiaTheme="majorEastAsia" w:hAnsiTheme="minorHAnsi" w:cstheme="majorBidi"/>
      <w:color w:val="auto"/>
      <w:sz w:val="48"/>
      <w:szCs w:val="32"/>
      <w:u w:color="808080"/>
    </w:rPr>
  </w:style>
  <w:style w:type="paragraph" w:styleId="Kop2">
    <w:name w:val="heading 2"/>
    <w:basedOn w:val="Standaard"/>
    <w:next w:val="Standaard"/>
    <w:link w:val="Kop2Char"/>
    <w:uiPriority w:val="2"/>
    <w:semiHidden/>
    <w:qFormat/>
    <w:rsid w:val="00174F3D"/>
    <w:pPr>
      <w:keepNext/>
      <w:tabs>
        <w:tab w:val="clear" w:pos="680"/>
      </w:tabs>
      <w:spacing w:before="480"/>
      <w:outlineLvl w:val="1"/>
    </w:pPr>
    <w:rPr>
      <w:rFonts w:asciiTheme="minorHAnsi" w:eastAsiaTheme="majorEastAsia" w:hAnsiTheme="minorHAnsi" w:cstheme="majorBidi"/>
      <w:color w:val="auto"/>
      <w:sz w:val="36"/>
      <w:szCs w:val="26"/>
      <w:u w:color="808080"/>
    </w:rPr>
  </w:style>
  <w:style w:type="paragraph" w:styleId="Kop3">
    <w:name w:val="heading 3"/>
    <w:basedOn w:val="Standaard"/>
    <w:next w:val="Standaard"/>
    <w:link w:val="Kop3Char"/>
    <w:uiPriority w:val="2"/>
    <w:semiHidden/>
    <w:qFormat/>
    <w:rsid w:val="00174F3D"/>
    <w:pPr>
      <w:keepNext/>
      <w:keepLines/>
      <w:tabs>
        <w:tab w:val="clear" w:pos="680"/>
      </w:tabs>
      <w:spacing w:before="40" w:after="360"/>
      <w:outlineLvl w:val="2"/>
    </w:pPr>
    <w:rPr>
      <w:rFonts w:asciiTheme="minorHAnsi" w:eastAsiaTheme="majorEastAsia" w:hAnsiTheme="minorHAnsi" w:cstheme="majorBidi"/>
      <w:color w:val="auto"/>
      <w:sz w:val="28"/>
      <w:szCs w:val="17"/>
      <w:u w:color="808080"/>
    </w:rPr>
  </w:style>
  <w:style w:type="paragraph" w:styleId="Kop4">
    <w:name w:val="heading 4"/>
    <w:basedOn w:val="Standaard"/>
    <w:link w:val="Kop4Char"/>
    <w:uiPriority w:val="99"/>
    <w:semiHidden/>
    <w:rsid w:val="005E6AC4"/>
    <w:pPr>
      <w:keepNext/>
      <w:numPr>
        <w:ilvl w:val="3"/>
        <w:numId w:val="3"/>
      </w:numPr>
      <w:outlineLvl w:val="3"/>
    </w:pPr>
    <w:rPr>
      <w:rFonts w:asciiTheme="majorHAnsi" w:hAnsiTheme="majorHAnsi"/>
      <w:b/>
      <w:bCs/>
      <w:szCs w:val="28"/>
    </w:rPr>
  </w:style>
  <w:style w:type="paragraph" w:styleId="Kop5">
    <w:name w:val="heading 5"/>
    <w:basedOn w:val="Standaard"/>
    <w:next w:val="Standaard"/>
    <w:link w:val="Kop5Char"/>
    <w:uiPriority w:val="99"/>
    <w:semiHidden/>
    <w:rsid w:val="005E6AC4"/>
    <w:pPr>
      <w:keepNext/>
      <w:numPr>
        <w:ilvl w:val="4"/>
        <w:numId w:val="3"/>
      </w:numPr>
      <w:spacing w:before="240"/>
      <w:outlineLvl w:val="4"/>
    </w:pPr>
    <w:rPr>
      <w:bCs/>
      <w:i/>
      <w:i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2"/>
    <w:semiHidden/>
    <w:rsid w:val="00460213"/>
    <w:rPr>
      <w:rFonts w:asciiTheme="minorHAnsi" w:eastAsiaTheme="majorEastAsia" w:hAnsiTheme="minorHAnsi" w:cstheme="majorBidi"/>
      <w:color w:val="auto"/>
      <w:sz w:val="48"/>
      <w:szCs w:val="32"/>
      <w:u w:val="none" w:color="808080"/>
    </w:rPr>
  </w:style>
  <w:style w:type="character" w:styleId="Tekstvantijdelijkeaanduiding">
    <w:name w:val="Placeholder Text"/>
    <w:basedOn w:val="Standaardalinea-lettertype"/>
    <w:uiPriority w:val="99"/>
    <w:semiHidden/>
    <w:qFormat/>
    <w:rsid w:val="005C0C16"/>
    <w:rPr>
      <w:color w:val="808080"/>
    </w:rPr>
  </w:style>
  <w:style w:type="character" w:customStyle="1" w:styleId="LijstnummeringChar">
    <w:name w:val="Lijstnummering Char"/>
    <w:basedOn w:val="Standaardalinea-lettertype"/>
    <w:link w:val="Lijstnummering"/>
    <w:uiPriority w:val="99"/>
    <w:semiHidden/>
    <w:rsid w:val="00174F3D"/>
  </w:style>
  <w:style w:type="character" w:customStyle="1" w:styleId="DuidelijkcitaatChar">
    <w:name w:val="Duidelijk citaat Char"/>
    <w:basedOn w:val="Standaardalinea-lettertype"/>
    <w:link w:val="Duidelijkcitaat"/>
    <w:uiPriority w:val="99"/>
    <w:semiHidden/>
    <w:rsid w:val="00174F3D"/>
    <w:rPr>
      <w:i/>
      <w:iCs/>
      <w:color w:val="18657C"/>
    </w:rPr>
  </w:style>
  <w:style w:type="character" w:customStyle="1" w:styleId="EndnoteCharacters">
    <w:name w:val="Endnote Characters"/>
    <w:uiPriority w:val="99"/>
    <w:semiHidden/>
    <w:rsid w:val="005E6AC4"/>
    <w:rPr>
      <w:vertAlign w:val="superscript"/>
    </w:rPr>
  </w:style>
  <w:style w:type="character" w:customStyle="1" w:styleId="EndnoteCharactersuser">
    <w:name w:val="Endnote Characters (user)"/>
    <w:rPr>
      <w:vertAlign w:val="superscript"/>
    </w:rPr>
  </w:style>
  <w:style w:type="character" w:styleId="Eindnootmarkering">
    <w:name w:val="endnote reference"/>
    <w:rPr>
      <w:vertAlign w:val="superscript"/>
    </w:rPr>
  </w:style>
  <w:style w:type="character" w:customStyle="1" w:styleId="EindnoottekstChar">
    <w:name w:val="Eindnoottekst Char"/>
    <w:basedOn w:val="Standaardalinea-lettertype"/>
    <w:link w:val="Eindnoottekst"/>
    <w:uiPriority w:val="99"/>
    <w:semiHidden/>
    <w:rsid w:val="00174F3D"/>
  </w:style>
  <w:style w:type="character" w:customStyle="1" w:styleId="GeenafstandChar">
    <w:name w:val="Geen afstand Char"/>
    <w:basedOn w:val="Standaardalinea-lettertype"/>
    <w:link w:val="Geenafstand"/>
    <w:uiPriority w:val="99"/>
    <w:semiHidden/>
    <w:rsid w:val="00174F3D"/>
    <w:rPr>
      <w:rFonts w:eastAsiaTheme="minorEastAsia"/>
      <w:szCs w:val="20"/>
      <w:lang w:val="en-US" w:eastAsia="ja-JP"/>
    </w:rPr>
  </w:style>
  <w:style w:type="character" w:styleId="GevolgdeHyperlink">
    <w:name w:val="FollowedHyperlink"/>
    <w:basedOn w:val="Standaardalinea-lettertype"/>
    <w:uiPriority w:val="99"/>
    <w:semiHidden/>
    <w:rsid w:val="005E6AC4"/>
    <w:rPr>
      <w:color w:val="008B9F"/>
      <w:u w:val="single"/>
    </w:rPr>
  </w:style>
  <w:style w:type="character" w:styleId="Hyperlink">
    <w:name w:val="Hyperlink"/>
    <w:basedOn w:val="GevolgdeHyperlink"/>
    <w:uiPriority w:val="99"/>
    <w:qFormat/>
    <w:rsid w:val="00FF507C"/>
    <w:rPr>
      <w:color w:val="auto"/>
      <w:u w:val="single" w:color="18657C"/>
    </w:rPr>
  </w:style>
  <w:style w:type="character" w:styleId="Intensievebenadrukking">
    <w:name w:val="Intense Emphasis"/>
    <w:basedOn w:val="Standaardalinea-lettertype"/>
    <w:uiPriority w:val="99"/>
    <w:semiHidden/>
    <w:qFormat/>
    <w:rsid w:val="005E6AC4"/>
    <w:rPr>
      <w:i/>
      <w:iCs/>
      <w:color w:val="18657C"/>
    </w:rPr>
  </w:style>
  <w:style w:type="character" w:styleId="Intensieveverwijzing">
    <w:name w:val="Intense Reference"/>
    <w:basedOn w:val="Standaardalinea-lettertype"/>
    <w:uiPriority w:val="99"/>
    <w:semiHidden/>
    <w:qFormat/>
    <w:rsid w:val="005E6AC4"/>
    <w:rPr>
      <w:b/>
      <w:bCs/>
      <w:smallCaps/>
      <w:color w:val="18657C"/>
      <w:spacing w:val="5"/>
    </w:rPr>
  </w:style>
  <w:style w:type="character" w:customStyle="1" w:styleId="Kop3Char">
    <w:name w:val="Kop 3 Char"/>
    <w:basedOn w:val="Standaardalinea-lettertype"/>
    <w:link w:val="Kop3"/>
    <w:uiPriority w:val="2"/>
    <w:semiHidden/>
    <w:rsid w:val="00460213"/>
    <w:rPr>
      <w:rFonts w:asciiTheme="minorHAnsi" w:eastAsiaTheme="majorEastAsia" w:hAnsiTheme="minorHAnsi" w:cstheme="majorBidi"/>
      <w:color w:val="auto"/>
      <w:sz w:val="28"/>
      <w:szCs w:val="17"/>
      <w:u w:val="none" w:color="808080"/>
    </w:rPr>
  </w:style>
  <w:style w:type="character" w:customStyle="1" w:styleId="Kop2Char">
    <w:name w:val="Kop 2 Char"/>
    <w:basedOn w:val="Standaardalinea-lettertype"/>
    <w:link w:val="Kop2"/>
    <w:uiPriority w:val="2"/>
    <w:semiHidden/>
    <w:rsid w:val="00460213"/>
    <w:rPr>
      <w:rFonts w:asciiTheme="minorHAnsi" w:eastAsiaTheme="majorEastAsia" w:hAnsiTheme="minorHAnsi" w:cstheme="majorBidi"/>
      <w:color w:val="auto"/>
      <w:sz w:val="36"/>
      <w:szCs w:val="26"/>
      <w:u w:val="none" w:color="808080"/>
    </w:rPr>
  </w:style>
  <w:style w:type="character" w:customStyle="1" w:styleId="Kop4Char">
    <w:name w:val="Kop 4 Char"/>
    <w:basedOn w:val="Standaardalinea-lettertype"/>
    <w:link w:val="Kop4"/>
    <w:uiPriority w:val="99"/>
    <w:semiHidden/>
    <w:rsid w:val="00174F3D"/>
    <w:rPr>
      <w:rFonts w:asciiTheme="majorHAnsi" w:hAnsiTheme="majorHAnsi"/>
      <w:b/>
      <w:bCs/>
      <w:szCs w:val="28"/>
    </w:rPr>
  </w:style>
  <w:style w:type="character" w:customStyle="1" w:styleId="Kop5Char">
    <w:name w:val="Kop 5 Char"/>
    <w:basedOn w:val="Standaardalinea-lettertype"/>
    <w:link w:val="Kop5"/>
    <w:uiPriority w:val="99"/>
    <w:semiHidden/>
    <w:rsid w:val="00174F3D"/>
    <w:rPr>
      <w:bCs/>
      <w:i/>
      <w:iCs/>
      <w:szCs w:val="26"/>
    </w:rPr>
  </w:style>
  <w:style w:type="character" w:customStyle="1" w:styleId="MacrotekstChar">
    <w:name w:val="Macrotekst Char"/>
    <w:basedOn w:val="Standaardalinea-lettertype"/>
    <w:link w:val="Macrotekst"/>
    <w:uiPriority w:val="99"/>
    <w:semiHidden/>
    <w:rsid w:val="00174F3D"/>
    <w:rPr>
      <w:rFonts w:ascii="Courier New" w:hAnsi="Courier New" w:cs="Courier New"/>
      <w:color w:val="44546A" w:themeColor="text2"/>
      <w:sz w:val="20"/>
      <w:szCs w:val="20"/>
      <w:lang w:eastAsia="nl-NL"/>
    </w:rPr>
  </w:style>
  <w:style w:type="character" w:customStyle="1" w:styleId="NormaalwebChar">
    <w:name w:val="Normaal (web) Char"/>
    <w:basedOn w:val="Standaardalinea-lettertype"/>
    <w:link w:val="Normaalweb"/>
    <w:uiPriority w:val="99"/>
    <w:semiHidden/>
    <w:rsid w:val="00174F3D"/>
    <w:rPr>
      <w:sz w:val="18"/>
      <w:szCs w:val="24"/>
    </w:rPr>
  </w:style>
  <w:style w:type="character" w:customStyle="1" w:styleId="TekstopmerkingChar">
    <w:name w:val="Tekst opmerking Char"/>
    <w:basedOn w:val="Standaardalinea-lettertype"/>
    <w:link w:val="Tekstopmerking"/>
    <w:uiPriority w:val="99"/>
    <w:semiHidden/>
    <w:rsid w:val="00174F3D"/>
  </w:style>
  <w:style w:type="character" w:customStyle="1" w:styleId="OnderwerpvanopmerkingChar">
    <w:name w:val="Onderwerp van opmerking Char"/>
    <w:basedOn w:val="TekstopmerkingChar"/>
    <w:link w:val="Onderwerpvanopmerking"/>
    <w:uiPriority w:val="99"/>
    <w:semiHidden/>
    <w:rsid w:val="00174F3D"/>
    <w:rPr>
      <w:b/>
      <w:bCs/>
    </w:rPr>
  </w:style>
  <w:style w:type="character" w:styleId="Paginanummer">
    <w:name w:val="page number"/>
    <w:basedOn w:val="Standaardalinea-lettertype"/>
    <w:uiPriority w:val="99"/>
    <w:semiHidden/>
    <w:rsid w:val="005E6AC4"/>
  </w:style>
  <w:style w:type="character" w:styleId="Verwijzingopmerking">
    <w:name w:val="annotation reference"/>
    <w:uiPriority w:val="99"/>
    <w:semiHidden/>
    <w:rsid w:val="005E6AC4"/>
    <w:rPr>
      <w:sz w:val="16"/>
      <w:szCs w:val="16"/>
    </w:rPr>
  </w:style>
  <w:style w:type="character" w:customStyle="1" w:styleId="VoettekstChar">
    <w:name w:val="Voettekst Char"/>
    <w:basedOn w:val="Standaardalinea-lettertype"/>
    <w:link w:val="Voettekst"/>
    <w:uiPriority w:val="99"/>
    <w:semiHidden/>
    <w:rsid w:val="00174F3D"/>
    <w:rPr>
      <w:sz w:val="16"/>
    </w:rPr>
  </w:style>
  <w:style w:type="character" w:customStyle="1" w:styleId="BallontekstChar">
    <w:name w:val="Ballontekst Char"/>
    <w:basedOn w:val="Standaardalinea-lettertype"/>
    <w:link w:val="Ballontekst"/>
    <w:uiPriority w:val="99"/>
    <w:semiHidden/>
    <w:rsid w:val="00174F3D"/>
    <w:rPr>
      <w:rFonts w:ascii="Segoe UI" w:hAnsi="Segoe UI" w:cs="Segoe UI"/>
      <w:sz w:val="18"/>
      <w:szCs w:val="18"/>
    </w:rPr>
  </w:style>
  <w:style w:type="character" w:customStyle="1" w:styleId="KoptekstChar">
    <w:name w:val="Koptekst Char"/>
    <w:basedOn w:val="Standaardalinea-lettertype"/>
    <w:link w:val="Koptekst"/>
    <w:rsid w:val="00174F3D"/>
  </w:style>
  <w:style w:type="character" w:customStyle="1" w:styleId="TabelBodyChar">
    <w:name w:val="__Tabel Body Char"/>
    <w:basedOn w:val="Standaardalinea-lettertype"/>
    <w:link w:val="TabelBody"/>
    <w:semiHidden/>
    <w:rsid w:val="00174F3D"/>
    <w:rPr>
      <w:rFonts w:eastAsia="Times New Roman" w:cstheme="minorHAnsi"/>
      <w:color w:val="000000" w:themeColor="text1"/>
      <w:lang w:val="en-US" w:eastAsia="nl-NL"/>
    </w:rPr>
  </w:style>
  <w:style w:type="character" w:customStyle="1" w:styleId="OpsommenChar">
    <w:name w:val="Opsommen Char"/>
    <w:link w:val="Opsommen"/>
    <w:uiPriority w:val="5"/>
    <w:rsid w:val="00C02FAD"/>
    <w:rPr>
      <w:rFonts w:eastAsiaTheme="minorEastAsia" w:cstheme="minorBidi"/>
      <w:color w:val="auto"/>
      <w:szCs w:val="17"/>
      <w:u w:val="none" w:color="808080"/>
      <w:lang w:eastAsia="zh-CN"/>
    </w:rPr>
  </w:style>
  <w:style w:type="character" w:styleId="Zwaar">
    <w:name w:val="Strong"/>
    <w:basedOn w:val="Standaardalinea-lettertype"/>
    <w:uiPriority w:val="22"/>
    <w:qFormat/>
    <w:rsid w:val="001C769F"/>
    <w:rPr>
      <w:b/>
      <w:bCs/>
    </w:rPr>
  </w:style>
  <w:style w:type="character" w:customStyle="1" w:styleId="HTML-voorafopgemaaktChar">
    <w:name w:val="HTML - vooraf opgemaakt Char"/>
    <w:basedOn w:val="Standaardalinea-lettertype"/>
    <w:link w:val="HTML-voorafopgemaakt"/>
    <w:uiPriority w:val="99"/>
    <w:semiHidden/>
    <w:rsid w:val="00D50D25"/>
    <w:rPr>
      <w:rFonts w:ascii="Consolas" w:hAnsi="Consolas"/>
      <w:sz w:val="20"/>
      <w:szCs w:val="20"/>
    </w:rPr>
  </w:style>
  <w:style w:type="character" w:customStyle="1" w:styleId="VoetnoottekstChar">
    <w:name w:val="Voetnoottekst Char"/>
    <w:basedOn w:val="Standaardalinea-lettertype"/>
    <w:link w:val="Voetnoottekst"/>
    <w:uiPriority w:val="99"/>
    <w:semiHidden/>
    <w:rsid w:val="00306B2D"/>
    <w:rPr>
      <w:sz w:val="20"/>
      <w:szCs w:val="20"/>
    </w:rPr>
  </w:style>
  <w:style w:type="character" w:customStyle="1" w:styleId="FootnoteCharacters">
    <w:name w:val="Footnote Characters"/>
    <w:uiPriority w:val="4"/>
    <w:rsid w:val="00306B2D"/>
    <w:rPr>
      <w:vertAlign w:val="superscript"/>
    </w:rPr>
  </w:style>
  <w:style w:type="character" w:customStyle="1" w:styleId="FootnoteCharactersuser">
    <w:name w:val="Footnote Characters (user)"/>
    <w:rPr>
      <w:vertAlign w:val="superscript"/>
    </w:rPr>
  </w:style>
  <w:style w:type="character" w:styleId="Voetnootmarkering">
    <w:name w:val="footnote reference"/>
    <w:rPr>
      <w:vertAlign w:val="superscript"/>
    </w:rPr>
  </w:style>
  <w:style w:type="character" w:customStyle="1" w:styleId="Onopgelostemelding1">
    <w:name w:val="Onopgeloste melding1"/>
    <w:basedOn w:val="Standaardalinea-lettertype"/>
    <w:uiPriority w:val="99"/>
    <w:semiHidden/>
    <w:unhideWhenUsed/>
    <w:rsid w:val="00280F92"/>
    <w:rPr>
      <w:color w:val="605E5C"/>
      <w:shd w:val="clear" w:color="auto" w:fill="E1DFDD"/>
    </w:rPr>
  </w:style>
  <w:style w:type="character" w:customStyle="1" w:styleId="Stijl5">
    <w:name w:val="Stijl5"/>
    <w:basedOn w:val="Standaardalinea-lettertype"/>
    <w:uiPriority w:val="1"/>
    <w:rsid w:val="00B40AA2"/>
    <w:rPr>
      <w:rFonts w:asciiTheme="minorHAnsi" w:hAnsiTheme="minorHAnsi"/>
      <w:sz w:val="19"/>
    </w:rPr>
  </w:style>
  <w:style w:type="character" w:customStyle="1" w:styleId="Stijl6">
    <w:name w:val="Stijl6"/>
    <w:basedOn w:val="Standaardalinea-lettertype"/>
    <w:uiPriority w:val="1"/>
    <w:rsid w:val="001750D0"/>
    <w:rPr>
      <w:sz w:val="19"/>
    </w:rPr>
  </w:style>
  <w:style w:type="character" w:customStyle="1" w:styleId="Stijl7">
    <w:name w:val="Stijl7"/>
    <w:basedOn w:val="Standaardalinea-lettertype"/>
    <w:uiPriority w:val="1"/>
    <w:rsid w:val="001750D0"/>
    <w:rPr>
      <w:color w:val="000000" w:themeColor="text1"/>
      <w:sz w:val="19"/>
    </w:rPr>
  </w:style>
  <w:style w:type="character" w:customStyle="1" w:styleId="Stijl8">
    <w:name w:val="Stijl8"/>
    <w:basedOn w:val="Standaardalinea-lettertype"/>
    <w:uiPriority w:val="1"/>
    <w:rsid w:val="001750D0"/>
    <w:rPr>
      <w:color w:val="000000" w:themeColor="text1"/>
      <w:sz w:val="19"/>
    </w:rPr>
  </w:style>
  <w:style w:type="character" w:customStyle="1" w:styleId="Stijl9">
    <w:name w:val="Stijl9"/>
    <w:basedOn w:val="Standaardalinea-lettertype"/>
    <w:uiPriority w:val="1"/>
    <w:rsid w:val="001750D0"/>
    <w:rPr>
      <w:color w:val="000000" w:themeColor="text1"/>
      <w:sz w:val="19"/>
    </w:rPr>
  </w:style>
  <w:style w:type="character" w:styleId="Regelnummer">
    <w:name w:val="line number"/>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line="276" w:lineRule="auto"/>
    </w:pPr>
  </w:style>
  <w:style w:type="paragraph" w:styleId="Lijst">
    <w:name w:val="List"/>
    <w:basedOn w:val="Plattetekst"/>
    <w:rPr>
      <w:rFonts w:cs="Noto Sans"/>
    </w:rPr>
  </w:style>
  <w:style w:type="paragraph" w:styleId="Bijschrift">
    <w:name w:val="caption"/>
    <w:basedOn w:val="Standaard"/>
    <w:qFormat/>
    <w:pPr>
      <w:suppressLineNumbers/>
      <w:spacing w:before="120" w:after="120"/>
    </w:pPr>
    <w:rPr>
      <w:rFonts w:cs="Noto Sans"/>
      <w:i/>
      <w:iCs/>
      <w:sz w:val="24"/>
      <w:szCs w:val="24"/>
    </w:rPr>
  </w:style>
  <w:style w:type="paragraph" w:customStyle="1" w:styleId="Index">
    <w:name w:val="Index"/>
    <w:basedOn w:val="Standaard"/>
    <w:qFormat/>
    <w:pPr>
      <w:suppressLineNumbers/>
    </w:pPr>
    <w:rPr>
      <w:rFonts w:cs="Noto Sans"/>
    </w:rPr>
  </w:style>
  <w:style w:type="paragraph" w:styleId="Lijstnummering">
    <w:name w:val="List Number"/>
    <w:basedOn w:val="Standaard"/>
    <w:link w:val="LijstnummeringChar"/>
    <w:uiPriority w:val="99"/>
    <w:semiHidden/>
    <w:rsid w:val="00A65CAB"/>
    <w:pPr>
      <w:numPr>
        <w:numId w:val="1"/>
      </w:numPr>
      <w:tabs>
        <w:tab w:val="left" w:pos="425"/>
      </w:tabs>
      <w:ind w:left="425" w:hanging="425"/>
      <w:contextualSpacing/>
    </w:pPr>
  </w:style>
  <w:style w:type="paragraph" w:customStyle="1" w:styleId="Explanatorynotestitel">
    <w:name w:val="__Explanatory notes titel"/>
    <w:semiHidden/>
    <w:qFormat/>
    <w:rsid w:val="002C383F"/>
    <w:pPr>
      <w:keepNext/>
      <w:widowControl w:val="0"/>
      <w:textAlignment w:val="baseline"/>
    </w:pPr>
    <w:rPr>
      <w:rFonts w:eastAsia="Times New Roman" w:cstheme="minorHAnsi"/>
      <w:color w:val="18657C"/>
      <w:sz w:val="36"/>
      <w:szCs w:val="36"/>
      <w:lang w:val="en-US" w:eastAsia="nl-NL"/>
    </w:rPr>
  </w:style>
  <w:style w:type="paragraph" w:customStyle="1" w:styleId="Logo">
    <w:name w:val="__Logo"/>
    <w:semiHidden/>
    <w:qFormat/>
    <w:rsid w:val="002336A8"/>
    <w:pPr>
      <w:spacing w:after="240" w:line="260" w:lineRule="atLeast"/>
      <w:jc w:val="right"/>
    </w:pPr>
    <w:rPr>
      <w:rFonts w:eastAsia="Calibri"/>
      <w:color w:val="000000" w:themeColor="text1"/>
      <w:sz w:val="16"/>
      <w:szCs w:val="20"/>
      <w:lang w:eastAsia="nl-NL"/>
    </w:rPr>
  </w:style>
  <w:style w:type="paragraph" w:customStyle="1" w:styleId="ExplanatorynotesopsommingIIIIII">
    <w:name w:val="__Explanatory notes opsomming I II III"/>
    <w:semiHidden/>
    <w:qFormat/>
    <w:rsid w:val="00962637"/>
    <w:pPr>
      <w:widowControl w:val="0"/>
      <w:numPr>
        <w:numId w:val="4"/>
      </w:numPr>
      <w:ind w:left="428"/>
      <w:textAlignment w:val="baseline"/>
    </w:pPr>
    <w:rPr>
      <w:rFonts w:eastAsia="Times New Roman" w:cstheme="minorHAnsi"/>
      <w:i/>
      <w:lang w:val="en-US" w:eastAsia="nl-NL"/>
    </w:rPr>
  </w:style>
  <w:style w:type="paragraph" w:customStyle="1" w:styleId="KopVraagcategorie">
    <w:name w:val="__Kop Vraagcategorie"/>
    <w:basedOn w:val="Kop1"/>
    <w:semiHidden/>
    <w:qFormat/>
    <w:rsid w:val="002B4A79"/>
    <w:pPr>
      <w:tabs>
        <w:tab w:val="clear" w:pos="340"/>
        <w:tab w:val="left" w:pos="426"/>
      </w:tabs>
      <w:spacing w:before="360"/>
    </w:pPr>
    <w:rPr>
      <w:rFonts w:ascii="Calibri" w:hAnsi="Calibri"/>
      <w:color w:val="008B9F"/>
      <w:sz w:val="36"/>
      <w:lang w:val="en-GB"/>
    </w:rPr>
  </w:style>
  <w:style w:type="paragraph" w:customStyle="1" w:styleId="ExplanatorynotesOpsomming">
    <w:name w:val="__Explanatory notes Opsomming"/>
    <w:basedOn w:val="Standaard"/>
    <w:qFormat/>
    <w:rsid w:val="00174F3D"/>
    <w:pPr>
      <w:widowControl w:val="0"/>
      <w:numPr>
        <w:numId w:val="2"/>
      </w:numPr>
      <w:tabs>
        <w:tab w:val="clear" w:pos="340"/>
        <w:tab w:val="clear" w:pos="680"/>
        <w:tab w:val="clear" w:pos="1021"/>
        <w:tab w:val="clear" w:pos="1361"/>
      </w:tabs>
      <w:spacing w:after="120"/>
      <w:textAlignment w:val="baseline"/>
    </w:pPr>
    <w:rPr>
      <w:rFonts w:eastAsia="Times New Roman" w:cstheme="minorHAnsi"/>
      <w:color w:val="18657C"/>
      <w:sz w:val="18"/>
      <w:szCs w:val="17"/>
      <w:lang w:val="en-GB" w:eastAsia="nl-NL"/>
    </w:rPr>
  </w:style>
  <w:style w:type="paragraph" w:styleId="Bloktekst">
    <w:name w:val="Block Text"/>
    <w:basedOn w:val="Standaard"/>
    <w:uiPriority w:val="99"/>
    <w:semiHidden/>
    <w:rsid w:val="002C383F"/>
    <w:pPr>
      <w:pBdr>
        <w:top w:val="single" w:sz="2" w:space="10" w:color="18657C"/>
        <w:left w:val="single" w:sz="2" w:space="10" w:color="18657C"/>
        <w:bottom w:val="single" w:sz="2" w:space="10" w:color="18657C"/>
        <w:right w:val="single" w:sz="2" w:space="10" w:color="18657C"/>
      </w:pBdr>
      <w:ind w:left="1152" w:right="1152"/>
    </w:pPr>
    <w:rPr>
      <w:rFonts w:eastAsiaTheme="minorEastAsia"/>
      <w:i/>
      <w:iCs/>
      <w:color w:val="18657C"/>
    </w:rPr>
  </w:style>
  <w:style w:type="paragraph" w:styleId="Indexkop">
    <w:name w:val="index heading"/>
    <w:basedOn w:val="Standaard"/>
    <w:next w:val="Index1"/>
    <w:uiPriority w:val="99"/>
    <w:semiHidden/>
    <w:rsid w:val="005E6AC4"/>
    <w:rPr>
      <w:rFonts w:cs="Arial"/>
      <w:b/>
      <w:bCs/>
    </w:rPr>
  </w:style>
  <w:style w:type="paragraph" w:styleId="Bronvermelding">
    <w:name w:val="table of authorities"/>
    <w:basedOn w:val="Standaard"/>
    <w:next w:val="Standaard"/>
    <w:uiPriority w:val="99"/>
    <w:semiHidden/>
    <w:rsid w:val="005E6AC4"/>
    <w:pPr>
      <w:ind w:left="200" w:hanging="200"/>
    </w:pPr>
  </w:style>
  <w:style w:type="paragraph" w:styleId="Duidelijkcitaat">
    <w:name w:val="Intense Quote"/>
    <w:basedOn w:val="Standaard"/>
    <w:next w:val="Standaard"/>
    <w:link w:val="DuidelijkcitaatChar"/>
    <w:uiPriority w:val="99"/>
    <w:semiHidden/>
    <w:qFormat/>
    <w:rsid w:val="005E6AC4"/>
    <w:pPr>
      <w:pBdr>
        <w:top w:val="single" w:sz="4" w:space="10" w:color="18657C"/>
        <w:bottom w:val="single" w:sz="4" w:space="10" w:color="18657C"/>
      </w:pBdr>
      <w:spacing w:before="360" w:after="360"/>
      <w:ind w:left="864" w:right="864"/>
      <w:jc w:val="center"/>
    </w:pPr>
    <w:rPr>
      <w:i/>
      <w:iCs/>
      <w:color w:val="18657C"/>
    </w:rPr>
  </w:style>
  <w:style w:type="paragraph" w:styleId="Eindnoottekst">
    <w:name w:val="endnote text"/>
    <w:basedOn w:val="Standaard"/>
    <w:link w:val="EindnoottekstChar"/>
    <w:uiPriority w:val="99"/>
    <w:semiHidden/>
    <w:rsid w:val="005E6AC4"/>
  </w:style>
  <w:style w:type="paragraph" w:styleId="Geenafstand">
    <w:name w:val="No Spacing"/>
    <w:link w:val="GeenafstandChar"/>
    <w:uiPriority w:val="99"/>
    <w:semiHidden/>
    <w:qFormat/>
    <w:rsid w:val="00E2656F"/>
    <w:pPr>
      <w:ind w:left="680"/>
    </w:pPr>
    <w:rPr>
      <w:rFonts w:eastAsiaTheme="minorEastAsia"/>
      <w:szCs w:val="20"/>
      <w:lang w:val="en-US" w:eastAsia="ja-JP"/>
    </w:rPr>
  </w:style>
  <w:style w:type="paragraph" w:styleId="Lijstalinea">
    <w:name w:val="List Paragraph"/>
    <w:basedOn w:val="Standaard"/>
    <w:uiPriority w:val="99"/>
    <w:qFormat/>
    <w:rsid w:val="002A5073"/>
    <w:pPr>
      <w:ind w:left="284"/>
      <w:contextualSpacing/>
    </w:pPr>
  </w:style>
  <w:style w:type="paragraph" w:styleId="Index1">
    <w:name w:val="index 1"/>
    <w:basedOn w:val="Standaard"/>
    <w:next w:val="Standaard"/>
    <w:autoRedefine/>
    <w:uiPriority w:val="99"/>
    <w:semiHidden/>
    <w:rsid w:val="005E6AC4"/>
    <w:pPr>
      <w:ind w:left="200" w:hanging="200"/>
    </w:pPr>
  </w:style>
  <w:style w:type="paragraph" w:styleId="Index2">
    <w:name w:val="index 2"/>
    <w:basedOn w:val="Standaard"/>
    <w:next w:val="Standaard"/>
    <w:autoRedefine/>
    <w:uiPriority w:val="99"/>
    <w:semiHidden/>
    <w:rsid w:val="005E6AC4"/>
    <w:pPr>
      <w:ind w:left="400" w:hanging="200"/>
    </w:pPr>
  </w:style>
  <w:style w:type="paragraph" w:styleId="Index3">
    <w:name w:val="index 3"/>
    <w:basedOn w:val="Standaard"/>
    <w:next w:val="Standaard"/>
    <w:autoRedefine/>
    <w:uiPriority w:val="99"/>
    <w:semiHidden/>
    <w:rsid w:val="005E6AC4"/>
    <w:pPr>
      <w:ind w:left="600" w:hanging="200"/>
    </w:pPr>
  </w:style>
  <w:style w:type="paragraph" w:styleId="Index4">
    <w:name w:val="index 4"/>
    <w:basedOn w:val="Standaard"/>
    <w:next w:val="Standaard"/>
    <w:autoRedefine/>
    <w:uiPriority w:val="99"/>
    <w:semiHidden/>
    <w:rsid w:val="005E6AC4"/>
    <w:pPr>
      <w:ind w:left="800" w:hanging="200"/>
    </w:pPr>
  </w:style>
  <w:style w:type="paragraph" w:styleId="Index5">
    <w:name w:val="index 5"/>
    <w:basedOn w:val="Standaard"/>
    <w:next w:val="Standaard"/>
    <w:autoRedefine/>
    <w:uiPriority w:val="99"/>
    <w:semiHidden/>
    <w:rsid w:val="005E6AC4"/>
    <w:pPr>
      <w:ind w:left="1000" w:hanging="200"/>
    </w:pPr>
  </w:style>
  <w:style w:type="paragraph" w:styleId="Index6">
    <w:name w:val="index 6"/>
    <w:basedOn w:val="Standaard"/>
    <w:next w:val="Standaard"/>
    <w:autoRedefine/>
    <w:uiPriority w:val="99"/>
    <w:semiHidden/>
    <w:rsid w:val="005E6AC4"/>
    <w:pPr>
      <w:ind w:left="1200" w:hanging="200"/>
    </w:pPr>
  </w:style>
  <w:style w:type="paragraph" w:styleId="Index7">
    <w:name w:val="index 7"/>
    <w:basedOn w:val="Standaard"/>
    <w:next w:val="Standaard"/>
    <w:autoRedefine/>
    <w:uiPriority w:val="99"/>
    <w:semiHidden/>
    <w:rsid w:val="005E6AC4"/>
    <w:pPr>
      <w:ind w:left="1400" w:hanging="200"/>
    </w:pPr>
  </w:style>
  <w:style w:type="paragraph" w:styleId="Index8">
    <w:name w:val="index 8"/>
    <w:basedOn w:val="Standaard"/>
    <w:next w:val="Standaard"/>
    <w:autoRedefine/>
    <w:uiPriority w:val="99"/>
    <w:semiHidden/>
    <w:rsid w:val="005E6AC4"/>
    <w:pPr>
      <w:ind w:left="1600" w:hanging="200"/>
    </w:pPr>
  </w:style>
  <w:style w:type="paragraph" w:styleId="Index9">
    <w:name w:val="index 9"/>
    <w:basedOn w:val="Standaard"/>
    <w:next w:val="Standaard"/>
    <w:autoRedefine/>
    <w:uiPriority w:val="99"/>
    <w:semiHidden/>
    <w:rsid w:val="005E6AC4"/>
    <w:pPr>
      <w:ind w:left="1800" w:hanging="200"/>
    </w:pPr>
  </w:style>
  <w:style w:type="paragraph" w:styleId="Inhopg3">
    <w:name w:val="toc 3"/>
    <w:basedOn w:val="Standaard"/>
    <w:next w:val="Standaard"/>
    <w:autoRedefine/>
    <w:uiPriority w:val="39"/>
    <w:semiHidden/>
    <w:qFormat/>
    <w:rsid w:val="004164FF"/>
    <w:pPr>
      <w:tabs>
        <w:tab w:val="left" w:pos="2127"/>
        <w:tab w:val="right" w:leader="dot" w:pos="9061"/>
      </w:tabs>
      <w:ind w:left="1560"/>
    </w:pPr>
    <w:rPr>
      <w:sz w:val="16"/>
    </w:rPr>
  </w:style>
  <w:style w:type="paragraph" w:styleId="Inhopg4">
    <w:name w:val="toc 4"/>
    <w:basedOn w:val="Standaard"/>
    <w:next w:val="Standaard"/>
    <w:autoRedefine/>
    <w:uiPriority w:val="99"/>
    <w:semiHidden/>
    <w:rsid w:val="005E6AC4"/>
    <w:pPr>
      <w:ind w:left="601"/>
    </w:pPr>
  </w:style>
  <w:style w:type="paragraph" w:styleId="Inhopg5">
    <w:name w:val="toc 5"/>
    <w:basedOn w:val="Standaard"/>
    <w:next w:val="Standaard"/>
    <w:autoRedefine/>
    <w:uiPriority w:val="99"/>
    <w:semiHidden/>
    <w:rsid w:val="005E6AC4"/>
    <w:pPr>
      <w:ind w:left="799"/>
    </w:pPr>
  </w:style>
  <w:style w:type="paragraph" w:styleId="Inhopg6">
    <w:name w:val="toc 6"/>
    <w:basedOn w:val="Standaard"/>
    <w:next w:val="Standaard"/>
    <w:autoRedefine/>
    <w:uiPriority w:val="99"/>
    <w:semiHidden/>
    <w:rsid w:val="005E6AC4"/>
    <w:pPr>
      <w:ind w:left="998"/>
    </w:pPr>
  </w:style>
  <w:style w:type="paragraph" w:styleId="Inhopg7">
    <w:name w:val="toc 7"/>
    <w:basedOn w:val="Standaard"/>
    <w:next w:val="Standaard"/>
    <w:autoRedefine/>
    <w:uiPriority w:val="99"/>
    <w:semiHidden/>
    <w:rsid w:val="005E6AC4"/>
    <w:pPr>
      <w:ind w:left="1202"/>
    </w:pPr>
  </w:style>
  <w:style w:type="paragraph" w:styleId="Inhopg8">
    <w:name w:val="toc 8"/>
    <w:basedOn w:val="Standaard"/>
    <w:next w:val="Standaard"/>
    <w:autoRedefine/>
    <w:uiPriority w:val="99"/>
    <w:semiHidden/>
    <w:rsid w:val="005E6AC4"/>
    <w:pPr>
      <w:ind w:left="1400"/>
    </w:pPr>
  </w:style>
  <w:style w:type="paragraph" w:styleId="Inhopg9">
    <w:name w:val="toc 9"/>
    <w:basedOn w:val="Standaard"/>
    <w:next w:val="Standaard"/>
    <w:autoRedefine/>
    <w:uiPriority w:val="99"/>
    <w:semiHidden/>
    <w:rsid w:val="005E6AC4"/>
    <w:pPr>
      <w:ind w:left="1599"/>
    </w:pPr>
  </w:style>
  <w:style w:type="paragraph" w:styleId="Lijstmetafbeeldingen">
    <w:name w:val="table of figures"/>
    <w:basedOn w:val="Standaard"/>
    <w:next w:val="Standaard"/>
    <w:uiPriority w:val="99"/>
    <w:semiHidden/>
    <w:rsid w:val="005E6AC4"/>
  </w:style>
  <w:style w:type="paragraph" w:styleId="Lijstnummering3">
    <w:name w:val="List Number 3"/>
    <w:basedOn w:val="Standaard"/>
    <w:uiPriority w:val="99"/>
    <w:semiHidden/>
    <w:rsid w:val="005E6AC4"/>
  </w:style>
  <w:style w:type="paragraph" w:styleId="Macrotekst">
    <w:name w:val="macro"/>
    <w:link w:val="MacrotekstChar"/>
    <w:uiPriority w:val="99"/>
    <w:semiHidden/>
    <w:rsid w:val="005E6AC4"/>
    <w:pPr>
      <w:tabs>
        <w:tab w:val="left" w:pos="480"/>
        <w:tab w:val="left" w:pos="960"/>
        <w:tab w:val="left" w:pos="1440"/>
        <w:tab w:val="left" w:pos="1920"/>
        <w:tab w:val="left" w:pos="2400"/>
        <w:tab w:val="left" w:pos="2880"/>
        <w:tab w:val="left" w:pos="3360"/>
        <w:tab w:val="left" w:pos="3840"/>
        <w:tab w:val="left" w:pos="4320"/>
      </w:tabs>
      <w:spacing w:line="260" w:lineRule="atLeast"/>
      <w:jc w:val="both"/>
    </w:pPr>
    <w:rPr>
      <w:rFonts w:ascii="Courier New" w:eastAsia="Calibri" w:hAnsi="Courier New" w:cs="Courier New"/>
      <w:color w:val="44546A" w:themeColor="text2"/>
      <w:sz w:val="20"/>
      <w:szCs w:val="20"/>
      <w:lang w:eastAsia="nl-NL"/>
    </w:rPr>
  </w:style>
  <w:style w:type="paragraph" w:styleId="Normaalweb">
    <w:name w:val="Normal (Web)"/>
    <w:basedOn w:val="Standaard"/>
    <w:link w:val="NormaalwebChar"/>
    <w:uiPriority w:val="99"/>
    <w:semiHidden/>
    <w:rsid w:val="005E6AC4"/>
    <w:pPr>
      <w:spacing w:beforeAutospacing="1" w:afterAutospacing="1"/>
    </w:pPr>
    <w:rPr>
      <w:sz w:val="18"/>
      <w:szCs w:val="24"/>
    </w:rPr>
  </w:style>
  <w:style w:type="paragraph" w:styleId="Tekstopmerking">
    <w:name w:val="annotation text"/>
    <w:basedOn w:val="Standaard"/>
    <w:link w:val="TekstopmerkingChar"/>
    <w:uiPriority w:val="99"/>
    <w:semiHidden/>
    <w:rsid w:val="005E6AC4"/>
  </w:style>
  <w:style w:type="paragraph" w:styleId="Onderwerpvanopmerking">
    <w:name w:val="annotation subject"/>
    <w:basedOn w:val="Tekstopmerking"/>
    <w:next w:val="Tekstopmerking"/>
    <w:link w:val="OnderwerpvanopmerkingChar"/>
    <w:uiPriority w:val="99"/>
    <w:semiHidden/>
    <w:rsid w:val="005E6AC4"/>
    <w:rPr>
      <w:b/>
      <w:bCs/>
    </w:rPr>
  </w:style>
  <w:style w:type="paragraph" w:customStyle="1" w:styleId="Referentie">
    <w:name w:val="Referentie"/>
    <w:basedOn w:val="Standaard"/>
    <w:uiPriority w:val="2"/>
    <w:semiHidden/>
    <w:rsid w:val="005E6AC4"/>
    <w:pPr>
      <w:spacing w:line="300" w:lineRule="exact"/>
    </w:pPr>
    <w:rPr>
      <w:sz w:val="18"/>
    </w:rPr>
  </w:style>
  <w:style w:type="paragraph" w:customStyle="1" w:styleId="HeaderandFooter">
    <w:name w:val="Header and Footer"/>
    <w:basedOn w:val="Standaard"/>
    <w:qFormat/>
  </w:style>
  <w:style w:type="paragraph" w:styleId="Voettekst">
    <w:name w:val="footer"/>
    <w:basedOn w:val="Standaard"/>
    <w:link w:val="VoettekstChar"/>
    <w:uiPriority w:val="99"/>
    <w:semiHidden/>
    <w:rsid w:val="004958DA"/>
    <w:pPr>
      <w:tabs>
        <w:tab w:val="center" w:pos="4703"/>
        <w:tab w:val="right" w:pos="9406"/>
      </w:tabs>
      <w:jc w:val="center"/>
    </w:pPr>
    <w:rPr>
      <w:sz w:val="16"/>
    </w:rPr>
  </w:style>
  <w:style w:type="paragraph" w:customStyle="1" w:styleId="Vraag">
    <w:name w:val="__Vraag"/>
    <w:next w:val="Standaard"/>
    <w:semiHidden/>
    <w:rsid w:val="002B4A79"/>
    <w:pPr>
      <w:keepNext/>
      <w:tabs>
        <w:tab w:val="left" w:pos="426"/>
      </w:tabs>
      <w:spacing w:before="360" w:after="120" w:line="260" w:lineRule="atLeast"/>
      <w:outlineLvl w:val="1"/>
    </w:pPr>
    <w:rPr>
      <w:rFonts w:eastAsia="Times New Roman" w:cstheme="majorBidi"/>
      <w:color w:val="008B9F"/>
      <w:sz w:val="26"/>
      <w:szCs w:val="17"/>
      <w:u w:color="808080"/>
      <w:lang w:val="en-GB" w:eastAsia="nl-NL"/>
    </w:rPr>
  </w:style>
  <w:style w:type="paragraph" w:styleId="Ballontekst">
    <w:name w:val="Balloon Text"/>
    <w:basedOn w:val="Standaard"/>
    <w:link w:val="BallontekstChar"/>
    <w:uiPriority w:val="99"/>
    <w:semiHidden/>
    <w:rsid w:val="008E6546"/>
    <w:rPr>
      <w:rFonts w:ascii="Segoe UI" w:hAnsi="Segoe UI" w:cs="Segoe UI"/>
      <w:sz w:val="18"/>
      <w:szCs w:val="18"/>
    </w:rPr>
  </w:style>
  <w:style w:type="paragraph" w:styleId="Koptekst">
    <w:name w:val="header"/>
    <w:basedOn w:val="Standaard"/>
    <w:link w:val="KoptekstChar"/>
    <w:rsid w:val="009A0DCF"/>
    <w:pPr>
      <w:tabs>
        <w:tab w:val="center" w:pos="4536"/>
        <w:tab w:val="right" w:pos="9072"/>
      </w:tabs>
    </w:pPr>
  </w:style>
  <w:style w:type="paragraph" w:customStyle="1" w:styleId="TabelBody">
    <w:name w:val="__Tabel Body"/>
    <w:basedOn w:val="Standaard"/>
    <w:link w:val="TabelBodyChar"/>
    <w:semiHidden/>
    <w:qFormat/>
    <w:rsid w:val="00174F3D"/>
    <w:pPr>
      <w:keepLines/>
      <w:widowControl w:val="0"/>
      <w:tabs>
        <w:tab w:val="clear" w:pos="340"/>
        <w:tab w:val="clear" w:pos="680"/>
        <w:tab w:val="clear" w:pos="1021"/>
        <w:tab w:val="clear" w:pos="1361"/>
      </w:tabs>
      <w:spacing w:before="60" w:after="60"/>
      <w:textAlignment w:val="baseline"/>
    </w:pPr>
    <w:rPr>
      <w:rFonts w:eastAsia="Times New Roman" w:cstheme="minorHAnsi"/>
      <w:color w:val="000000" w:themeColor="text1"/>
      <w:lang w:val="en-US" w:eastAsia="nl-NL"/>
    </w:rPr>
  </w:style>
  <w:style w:type="paragraph" w:customStyle="1" w:styleId="TabelOnderschrift">
    <w:name w:val="Tabel_Onderschrift"/>
    <w:basedOn w:val="TabelBody"/>
    <w:semiHidden/>
    <w:qFormat/>
    <w:rsid w:val="00A76FF2"/>
    <w:rPr>
      <w:color w:val="262626" w:themeColor="text1" w:themeTint="D9"/>
      <w:sz w:val="16"/>
    </w:rPr>
  </w:style>
  <w:style w:type="paragraph" w:customStyle="1" w:styleId="TabelKoppen">
    <w:name w:val="__Tabel Koppen"/>
    <w:basedOn w:val="TabelBody"/>
    <w:semiHidden/>
    <w:qFormat/>
    <w:rsid w:val="00E34098"/>
    <w:pPr>
      <w:keepNext/>
      <w:keepLines w:val="0"/>
      <w:widowControl/>
      <w:spacing w:before="0" w:after="0"/>
    </w:pPr>
    <w:rPr>
      <w:color w:val="404040" w:themeColor="text1" w:themeTint="BF"/>
      <w:lang w:val="en-GB"/>
    </w:rPr>
  </w:style>
  <w:style w:type="paragraph" w:customStyle="1" w:styleId="Koptekstprogrammatitel">
    <w:name w:val="__Koptekst programma titel"/>
    <w:semiHidden/>
    <w:qFormat/>
    <w:rsid w:val="00F1699D"/>
    <w:pPr>
      <w:spacing w:before="360" w:after="240" w:line="260" w:lineRule="atLeast"/>
    </w:pPr>
    <w:rPr>
      <w:rFonts w:eastAsia="Calibri"/>
      <w:color w:val="008B9F"/>
      <w:sz w:val="36"/>
      <w:lang w:val="en-GB"/>
    </w:rPr>
  </w:style>
  <w:style w:type="paragraph" w:customStyle="1" w:styleId="Koptekstformuliertitel">
    <w:name w:val="__Koptekst formulier titel"/>
    <w:basedOn w:val="Koptekstprogrammatitel"/>
    <w:semiHidden/>
    <w:qFormat/>
    <w:rsid w:val="00F1699D"/>
    <w:pPr>
      <w:spacing w:before="120" w:after="0" w:line="240" w:lineRule="auto"/>
    </w:pPr>
    <w:rPr>
      <w:sz w:val="28"/>
      <w:szCs w:val="20"/>
    </w:rPr>
  </w:style>
  <w:style w:type="paragraph" w:customStyle="1" w:styleId="Koptekstdomeinen">
    <w:name w:val="__Koptekst domeinen"/>
    <w:semiHidden/>
    <w:qFormat/>
    <w:rsid w:val="00F1699D"/>
    <w:pPr>
      <w:spacing w:line="200" w:lineRule="atLeast"/>
    </w:pPr>
    <w:rPr>
      <w:rFonts w:eastAsia="Calibri"/>
      <w:color w:val="000000" w:themeColor="text1"/>
      <w:sz w:val="16"/>
    </w:rPr>
  </w:style>
  <w:style w:type="paragraph" w:customStyle="1" w:styleId="ExplanatoryNotes">
    <w:name w:val="__Explanatory Notes"/>
    <w:basedOn w:val="Standaard"/>
    <w:semiHidden/>
    <w:qFormat/>
    <w:rsid w:val="00BD1CB1"/>
    <w:pPr>
      <w:keepNext/>
      <w:spacing w:before="360" w:after="240"/>
      <w:textAlignment w:val="baseline"/>
      <w:outlineLvl w:val="2"/>
    </w:pPr>
    <w:rPr>
      <w:rFonts w:eastAsia="Times New Roman" w:cs="Times New Roman"/>
      <w:bCs/>
      <w:color w:val="8B6648"/>
      <w:sz w:val="22"/>
      <w:szCs w:val="20"/>
      <w:lang w:val="en-GB" w:eastAsia="nl-NL"/>
    </w:rPr>
  </w:style>
  <w:style w:type="paragraph" w:customStyle="1" w:styleId="Explanatorynotesbody">
    <w:name w:val="__Explanatory notes body"/>
    <w:basedOn w:val="Standaard"/>
    <w:semiHidden/>
    <w:qFormat/>
    <w:rsid w:val="00305B01"/>
    <w:pPr>
      <w:keepLines/>
      <w:textAlignment w:val="baseline"/>
    </w:pPr>
    <w:rPr>
      <w:rFonts w:eastAsia="Times New Roman" w:cstheme="minorHAnsi"/>
      <w:lang w:val="en-US" w:eastAsia="nl-NL"/>
    </w:rPr>
  </w:style>
  <w:style w:type="paragraph" w:customStyle="1" w:styleId="Opsommen">
    <w:name w:val="Opsommen"/>
    <w:basedOn w:val="Standaard"/>
    <w:link w:val="OpsommenChar"/>
    <w:uiPriority w:val="5"/>
    <w:qFormat/>
    <w:rsid w:val="00C02FAD"/>
    <w:pPr>
      <w:numPr>
        <w:numId w:val="5"/>
      </w:numPr>
      <w:tabs>
        <w:tab w:val="clear" w:pos="340"/>
        <w:tab w:val="clear" w:pos="680"/>
        <w:tab w:val="clear" w:pos="1021"/>
        <w:tab w:val="clear" w:pos="1361"/>
        <w:tab w:val="left" w:pos="284"/>
      </w:tabs>
      <w:spacing w:line="260" w:lineRule="atLeast"/>
      <w:ind w:left="1418" w:hanging="284"/>
    </w:pPr>
    <w:rPr>
      <w:rFonts w:eastAsiaTheme="minorEastAsia" w:cstheme="minorBidi"/>
      <w:color w:val="auto"/>
      <w:szCs w:val="17"/>
      <w:u w:color="808080"/>
      <w:lang w:eastAsia="zh-CN"/>
    </w:rPr>
  </w:style>
  <w:style w:type="paragraph" w:styleId="Revisie">
    <w:name w:val="Revision"/>
    <w:uiPriority w:val="99"/>
    <w:semiHidden/>
    <w:rsid w:val="0085420F"/>
  </w:style>
  <w:style w:type="paragraph" w:customStyle="1" w:styleId="Basistekst">
    <w:name w:val="Basistekst"/>
    <w:qFormat/>
    <w:rsid w:val="00672871"/>
    <w:pPr>
      <w:keepLines/>
      <w:spacing w:line="260" w:lineRule="atLeast"/>
      <w:ind w:left="680"/>
    </w:pPr>
    <w:rPr>
      <w:rFonts w:eastAsia="Calibri" w:cstheme="minorBidi"/>
      <w:color w:val="auto"/>
      <w:szCs w:val="17"/>
      <w:u w:color="808080"/>
      <w:lang w:val="en-GB"/>
    </w:rPr>
  </w:style>
  <w:style w:type="paragraph" w:styleId="HTML-voorafopgemaakt">
    <w:name w:val="HTML Preformatted"/>
    <w:basedOn w:val="Standaard"/>
    <w:link w:val="HTML-voorafopgemaaktChar"/>
    <w:uiPriority w:val="99"/>
    <w:semiHidden/>
    <w:rsid w:val="00D50D25"/>
    <w:rPr>
      <w:rFonts w:ascii="Consolas" w:hAnsi="Consolas"/>
      <w:sz w:val="20"/>
      <w:szCs w:val="20"/>
    </w:rPr>
  </w:style>
  <w:style w:type="paragraph" w:styleId="Voetnoottekst">
    <w:name w:val="footnote text"/>
    <w:basedOn w:val="Standaard"/>
    <w:link w:val="VoetnoottekstChar"/>
    <w:uiPriority w:val="99"/>
    <w:semiHidden/>
    <w:rsid w:val="00306B2D"/>
    <w:rPr>
      <w:sz w:val="20"/>
      <w:szCs w:val="20"/>
    </w:rPr>
  </w:style>
  <w:style w:type="paragraph" w:customStyle="1" w:styleId="Lijstlevel3Nummering123">
    <w:name w:val="Lijst level 3. Nummering 1 2 3"/>
    <w:uiPriority w:val="2"/>
    <w:rsid w:val="007C7948"/>
    <w:pPr>
      <w:numPr>
        <w:ilvl w:val="2"/>
        <w:numId w:val="7"/>
      </w:numPr>
      <w:spacing w:line="260" w:lineRule="atLeast"/>
    </w:pPr>
    <w:rPr>
      <w:rFonts w:eastAsia="Calibri" w:cstheme="minorBidi"/>
      <w:color w:val="auto"/>
      <w:sz w:val="20"/>
      <w:szCs w:val="17"/>
      <w:lang w:val="en-US"/>
    </w:rPr>
  </w:style>
  <w:style w:type="paragraph" w:customStyle="1" w:styleId="Lijstlevel4Nummering123">
    <w:name w:val="Lijst level 4. Nummering 1 2 3"/>
    <w:uiPriority w:val="2"/>
    <w:qFormat/>
    <w:rsid w:val="007C7948"/>
    <w:pPr>
      <w:numPr>
        <w:ilvl w:val="3"/>
        <w:numId w:val="7"/>
      </w:numPr>
      <w:spacing w:line="260" w:lineRule="atLeast"/>
    </w:pPr>
    <w:rPr>
      <w:rFonts w:eastAsiaTheme="minorEastAsia" w:cstheme="minorBidi"/>
      <w:color w:val="auto"/>
      <w:sz w:val="20"/>
      <w:szCs w:val="20"/>
      <w:lang w:val="en-US" w:eastAsia="ja-JP"/>
    </w:rPr>
  </w:style>
  <w:style w:type="paragraph" w:customStyle="1" w:styleId="Opsommingniveau1">
    <w:name w:val="Opsomming niveau 1: –"/>
    <w:uiPriority w:val="1"/>
    <w:qFormat/>
    <w:rsid w:val="007C7948"/>
    <w:pPr>
      <w:keepLines/>
      <w:spacing w:line="260" w:lineRule="atLeast"/>
    </w:pPr>
    <w:rPr>
      <w:rFonts w:eastAsia="Calibri" w:cstheme="minorBidi"/>
      <w:color w:val="auto"/>
      <w:sz w:val="20"/>
      <w:szCs w:val="20"/>
    </w:rPr>
  </w:style>
  <w:style w:type="paragraph" w:customStyle="1" w:styleId="Lijstlevel1Nummering123">
    <w:name w:val="Lijst level 1. Nummering 1 2 3"/>
    <w:uiPriority w:val="2"/>
    <w:qFormat/>
    <w:rsid w:val="007C7948"/>
    <w:pPr>
      <w:numPr>
        <w:numId w:val="7"/>
      </w:numPr>
      <w:tabs>
        <w:tab w:val="left" w:pos="1361"/>
      </w:tabs>
      <w:spacing w:line="260" w:lineRule="atLeast"/>
    </w:pPr>
    <w:rPr>
      <w:rFonts w:eastAsia="Calibri" w:cstheme="minorBidi"/>
      <w:color w:val="auto"/>
      <w:sz w:val="20"/>
      <w:szCs w:val="17"/>
      <w:lang w:val="en-US"/>
    </w:rPr>
  </w:style>
  <w:style w:type="paragraph" w:customStyle="1" w:styleId="Lijstlevel2Nummering123">
    <w:name w:val="Lijst level 2. Nummering 1 2 3"/>
    <w:uiPriority w:val="2"/>
    <w:rsid w:val="007C7948"/>
    <w:pPr>
      <w:numPr>
        <w:ilvl w:val="1"/>
        <w:numId w:val="7"/>
      </w:numPr>
      <w:spacing w:line="260" w:lineRule="atLeast"/>
    </w:pPr>
    <w:rPr>
      <w:rFonts w:eastAsia="Calibri" w:cstheme="minorBidi"/>
      <w:color w:val="auto"/>
      <w:sz w:val="20"/>
      <w:szCs w:val="17"/>
      <w:lang w:val="en-US"/>
    </w:rPr>
  </w:style>
  <w:style w:type="paragraph" w:customStyle="1" w:styleId="FrameContents">
    <w:name w:val="Frame Contents"/>
    <w:basedOn w:val="Standaard"/>
    <w:qFormat/>
  </w:style>
  <w:style w:type="paragraph" w:customStyle="1" w:styleId="FrameContentsuser">
    <w:name w:val="Frame Contents (user)"/>
    <w:basedOn w:val="Standaard"/>
  </w:style>
  <w:style w:type="numbering" w:customStyle="1" w:styleId="Stijl1">
    <w:name w:val="Stijl1"/>
    <w:uiPriority w:val="99"/>
    <w:qFormat/>
    <w:rsid w:val="00C01E37"/>
  </w:style>
  <w:style w:type="numbering" w:customStyle="1" w:styleId="Stijl2">
    <w:name w:val="Stijl2"/>
    <w:uiPriority w:val="99"/>
    <w:qFormat/>
    <w:rsid w:val="00530B64"/>
  </w:style>
  <w:style w:type="numbering" w:customStyle="1" w:styleId="Stijl3">
    <w:name w:val="Stijl3"/>
    <w:uiPriority w:val="99"/>
    <w:qFormat/>
    <w:rsid w:val="00F46D36"/>
  </w:style>
  <w:style w:type="numbering" w:customStyle="1" w:styleId="Stijl4">
    <w:name w:val="Stijl4"/>
    <w:uiPriority w:val="99"/>
    <w:qFormat/>
    <w:rsid w:val="004A447D"/>
  </w:style>
  <w:style w:type="table" w:styleId="Gemiddeldearcering1-accent1">
    <w:name w:val="Medium Shading 1 Accent 1"/>
    <w:basedOn w:val="Standaardtabel"/>
    <w:uiPriority w:val="63"/>
    <w:rsid w:val="005E6AC4"/>
    <w:rPr>
      <w:color w:val="44546A" w:themeColor="text2"/>
      <w:sz w:val="20"/>
      <w:szCs w:val="20"/>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afterLines="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Lines="0" w:before="0" w:afterLines="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Gemiddeldelijst1-accent4">
    <w:name w:val="Medium List 1 Accent 4"/>
    <w:basedOn w:val="Standaardtabel"/>
    <w:uiPriority w:val="65"/>
    <w:rsid w:val="005E6AC4"/>
    <w:rPr>
      <w:color w:val="000000" w:themeColor="text1"/>
      <w:sz w:val="20"/>
      <w:szCs w:val="20"/>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chtraster-accent4">
    <w:name w:val="Light Grid Accent 4"/>
    <w:basedOn w:val="Standaardtabel"/>
    <w:uiPriority w:val="62"/>
    <w:rsid w:val="005E6AC4"/>
    <w:rPr>
      <w:color w:val="44546A" w:themeColor="text2"/>
      <w:sz w:val="20"/>
      <w:szCs w:val="20"/>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chtearcering-accent2">
    <w:name w:val="Light Shading Accent 2"/>
    <w:basedOn w:val="Standaardtabel"/>
    <w:uiPriority w:val="60"/>
    <w:rsid w:val="005E6AC4"/>
    <w:rPr>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abelraster">
    <w:name w:val="Table Grid"/>
    <w:basedOn w:val="Standaardtabel"/>
    <w:uiPriority w:val="39"/>
    <w:rsid w:val="005E6AC4"/>
    <w:rPr>
      <w:color w:val="44546A" w:themeColor="text2"/>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elraster1">
    <w:name w:val="Tabelraster1"/>
    <w:basedOn w:val="Standaardtabel"/>
    <w:rsid w:val="002C383F"/>
    <w:rPr>
      <w:lang w:val="en-GB"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o.nl/en/nwo-policy-on-the-use-of-generative-ai" TargetMode="External"/><Relationship Id="rId18" Type="http://schemas.openxmlformats.org/officeDocument/2006/relationships/hyperlink" Target="https://www.nwo.nl/en/overview-panels-domain-social-sciences-and-humaniti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nwo.nl/en/dora" TargetMode="External"/><Relationship Id="rId7" Type="http://schemas.openxmlformats.org/officeDocument/2006/relationships/settings" Target="settings.xml"/><Relationship Id="rId12" Type="http://schemas.openxmlformats.org/officeDocument/2006/relationships/hyperlink" Target="https://www.nwo.nl/en/researchprogrammes/nwo-talent-programme/faq" TargetMode="External"/><Relationship Id="rId17" Type="http://schemas.openxmlformats.org/officeDocument/2006/relationships/hyperlink" Target="https://www.nwo.nl/en/researchprogrammes/overview-of-domain-science-research-areas-for-domain-science-vidi" TargetMode="External"/><Relationship Id="rId25" Type="http://schemas.openxmlformats.org/officeDocument/2006/relationships/hyperlink" Target="https://www.nwo.nl/en/policies/scientific+integrity+policy/netherlands+code+of+conduct+for+research+integrity" TargetMode="External"/><Relationship Id="rId2" Type="http://schemas.openxmlformats.org/officeDocument/2006/relationships/customXml" Target="../customXml/item2.xml"/><Relationship Id="rId16" Type="http://schemas.openxmlformats.org/officeDocument/2006/relationships/hyperlink" Target="mailto:servicedesk@zonmw.nl" TargetMode="External"/><Relationship Id="rId20" Type="http://schemas.openxmlformats.org/officeDocument/2006/relationships/hyperlink" Target="https://recognitionrewards.n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talent@nwo.nl" TargetMode="External"/><Relationship Id="rId5" Type="http://schemas.openxmlformats.org/officeDocument/2006/relationships/numbering" Target="numbering.xml"/><Relationship Id="rId15" Type="http://schemas.openxmlformats.org/officeDocument/2006/relationships/hyperlink" Target="mailto:isaac.helpdesk@nwo.nl" TargetMode="External"/><Relationship Id="rId23" Type="http://schemas.openxmlformats.org/officeDocument/2006/relationships/hyperlink" Target="https://doapr.coar-repositories.org/"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www.nwo.nl/researchfield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o.nl/en/researchprogrammes/nwo-talent-programme" TargetMode="External"/><Relationship Id="rId22" Type="http://schemas.openxmlformats.org/officeDocument/2006/relationships/hyperlink" Target="https://www.nwo.nl/sites/nwo/files/media-files/NWO-handout-inclusive-assessment-tools-for-written-assessments.pdf" TargetMode="External"/><Relationship Id="rId27" Type="http://schemas.openxmlformats.org/officeDocument/2006/relationships/footer" Target="footer2.xml"/><Relationship Id="rId30" Type="http://schemas.openxmlformats.org/officeDocument/2006/relationships/glossaryDocument" Target="glossary/document.xml"/><Relationship Id="rIdFig1" Type="http://schemas.openxmlformats.org/officeDocument/2006/relationships/image" Target="media/fig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30D77BB9DE49BA94C632FC3CFB98A7"/>
        <w:category>
          <w:name w:val="Algemeen"/>
          <w:gallery w:val="placeholder"/>
        </w:category>
        <w:types>
          <w:type w:val="bbPlcHdr"/>
        </w:types>
        <w:behaviors>
          <w:behavior w:val="content"/>
        </w:behaviors>
        <w:guid w:val="{EC267477-7AB9-4D53-AD6B-8F89AF327052}"/>
      </w:docPartPr>
      <w:docPartBody>
        <w:p w:rsidR="00450C7B" w:rsidRDefault="000551FF" w:rsidP="000551FF">
          <w:pPr>
            <w:pStyle w:val="D230D77BB9DE49BA94C632FC3CFB98A71"/>
          </w:pPr>
          <w:r>
            <w:rPr>
              <w:rStyle w:val="Tekstvantijdelijkeaanduiding"/>
              <w:lang w:val="en-GB"/>
            </w:rPr>
            <w:t>Choose the date</w:t>
          </w:r>
        </w:p>
      </w:docPartBody>
    </w:docPart>
    <w:docPart>
      <w:docPartPr>
        <w:name w:val="1A456948FD24461F9F35B1F26FF38878"/>
        <w:category>
          <w:name w:val="Algemeen"/>
          <w:gallery w:val="placeholder"/>
        </w:category>
        <w:types>
          <w:type w:val="bbPlcHdr"/>
        </w:types>
        <w:behaviors>
          <w:behavior w:val="content"/>
        </w:behaviors>
        <w:guid w:val="{B70BB597-AE89-4FC4-A791-67DA565C208F}"/>
      </w:docPartPr>
      <w:docPartBody>
        <w:p w:rsidR="00450C7B" w:rsidRDefault="000551FF" w:rsidP="000551FF">
          <w:pPr>
            <w:pStyle w:val="1A456948FD24461F9F35B1F26FF388781"/>
          </w:pPr>
          <w:r>
            <w:rPr>
              <w:rStyle w:val="Tekstvantijdelijkeaanduiding"/>
              <w:lang w:val="en-US"/>
            </w:rPr>
            <w:t>Yes/No</w:t>
          </w:r>
        </w:p>
      </w:docPartBody>
    </w:docPart>
    <w:docPart>
      <w:docPartPr>
        <w:name w:val="612189FCAF314743B6FBF70F8004865A"/>
        <w:category>
          <w:name w:val="Algemeen"/>
          <w:gallery w:val="placeholder"/>
        </w:category>
        <w:types>
          <w:type w:val="bbPlcHdr"/>
        </w:types>
        <w:behaviors>
          <w:behavior w:val="content"/>
        </w:behaviors>
        <w:guid w:val="{64027A65-0816-46EC-B50C-6140FD96B678}"/>
      </w:docPartPr>
      <w:docPartBody>
        <w:p w:rsidR="003361EF" w:rsidRDefault="000551FF" w:rsidP="000551FF">
          <w:pPr>
            <w:pStyle w:val="612189FCAF314743B6FBF70F8004865A1"/>
          </w:pPr>
          <w:r>
            <w:rPr>
              <w:rStyle w:val="Tekstvantijdelijkeaanduiding"/>
              <w:lang w:val="en-GB"/>
            </w:rPr>
            <w:t>Choose the date</w:t>
          </w:r>
        </w:p>
      </w:docPartBody>
    </w:docPart>
    <w:docPart>
      <w:docPartPr>
        <w:name w:val="F2D0DEEF6E05408EA075F10878A3E49C"/>
        <w:category>
          <w:name w:val="Algemeen"/>
          <w:gallery w:val="placeholder"/>
        </w:category>
        <w:types>
          <w:type w:val="bbPlcHdr"/>
        </w:types>
        <w:behaviors>
          <w:behavior w:val="content"/>
        </w:behaviors>
        <w:guid w:val="{B08184C9-777E-44C7-AC1E-4F838E209076}"/>
      </w:docPartPr>
      <w:docPartBody>
        <w:p w:rsidR="003361EF" w:rsidRDefault="000551FF" w:rsidP="000551FF">
          <w:pPr>
            <w:pStyle w:val="F2D0DEEF6E05408EA075F10878A3E49C1"/>
          </w:pPr>
          <w:r>
            <w:rPr>
              <w:rStyle w:val="Tekstvantijdelijkeaanduiding"/>
              <w:lang w:val="en-GB"/>
            </w:rPr>
            <w:t>Choose the date</w:t>
          </w:r>
        </w:p>
      </w:docPartBody>
    </w:docPart>
    <w:docPart>
      <w:docPartPr>
        <w:name w:val="BCCB0AA2F1FC4FCA8D1FEB34E2B63FED"/>
        <w:category>
          <w:name w:val="Algemeen"/>
          <w:gallery w:val="placeholder"/>
        </w:category>
        <w:types>
          <w:type w:val="bbPlcHdr"/>
        </w:types>
        <w:behaviors>
          <w:behavior w:val="content"/>
        </w:behaviors>
        <w:guid w:val="{B495689D-A251-4D43-AA1D-8466B43518B7}"/>
      </w:docPartPr>
      <w:docPartBody>
        <w:p w:rsidR="00716D23" w:rsidRDefault="000551FF" w:rsidP="000551FF">
          <w:pPr>
            <w:pStyle w:val="BCCB0AA2F1FC4FCA8D1FEB34E2B63FED1"/>
          </w:pPr>
          <w:r w:rsidRPr="00C029EA">
            <w:rPr>
              <w:rStyle w:val="Tekstvantijdelijkeaanduiding"/>
              <w:rFonts w:eastAsia="Calibri"/>
              <w:color w:val="808080" w:themeColor="background1" w:themeShade="80"/>
              <w:lang w:val="en-GB"/>
            </w:rPr>
            <w:t>Word count (section 2a</w:t>
          </w:r>
          <w:r w:rsidRPr="00C029EA">
            <w:rPr>
              <w:rStyle w:val="Tekstvantijdelijkeaanduiding"/>
              <w:rFonts w:eastAsia="Calibri"/>
              <w:color w:val="808080" w:themeColor="background1" w:themeShade="80"/>
              <w:lang w:val="en-US"/>
            </w:rPr>
            <w:t>1 + 2a2)</w:t>
          </w:r>
        </w:p>
      </w:docPartBody>
    </w:docPart>
    <w:docPart>
      <w:docPartPr>
        <w:name w:val="B14A44B587FA4716854CF856B0CD1E35"/>
        <w:category>
          <w:name w:val="Algemeen"/>
          <w:gallery w:val="placeholder"/>
        </w:category>
        <w:types>
          <w:type w:val="bbPlcHdr"/>
        </w:types>
        <w:behaviors>
          <w:behavior w:val="content"/>
        </w:behaviors>
        <w:guid w:val="{F40F3733-2CD4-4187-BB89-AAE9DEB3D9C9}"/>
      </w:docPartPr>
      <w:docPartBody>
        <w:p w:rsidR="00160073" w:rsidRDefault="000551FF" w:rsidP="000551FF">
          <w:pPr>
            <w:pStyle w:val="B14A44B587FA4716854CF856B0CD1E351"/>
          </w:pPr>
          <w:r w:rsidRPr="00386385">
            <w:rPr>
              <w:rStyle w:val="Tekstvantijdelijkeaanduiding"/>
              <w:rFonts w:eastAsia="Calibri"/>
              <w:color w:val="808080" w:themeColor="background1" w:themeShade="80"/>
              <w:lang w:val="en-GB"/>
            </w:rPr>
            <w:t>Title (same as in ISAAC)</w:t>
          </w:r>
        </w:p>
      </w:docPartBody>
    </w:docPart>
    <w:docPart>
      <w:docPartPr>
        <w:name w:val="274B01C632DE46E6976AC7239EE49545"/>
        <w:category>
          <w:name w:val="Algemeen"/>
          <w:gallery w:val="placeholder"/>
        </w:category>
        <w:types>
          <w:type w:val="bbPlcHdr"/>
        </w:types>
        <w:behaviors>
          <w:behavior w:val="content"/>
        </w:behaviors>
        <w:guid w:val="{774F5311-6433-4032-A192-D73B3A2BA7CC}"/>
      </w:docPartPr>
      <w:docPartBody>
        <w:p w:rsidR="00160073" w:rsidRDefault="000551FF" w:rsidP="000551FF">
          <w:pPr>
            <w:pStyle w:val="274B01C632DE46E6976AC7239EE495451"/>
          </w:pPr>
          <w:r w:rsidRPr="00386385">
            <w:rPr>
              <w:rFonts w:eastAsia="Calibri" w:cstheme="minorHAnsi"/>
              <w:color w:val="808080" w:themeColor="background1" w:themeShade="80"/>
              <w:lang w:val="en-GB"/>
            </w:rPr>
            <w:t>Key words separated by commas (same as in ISAAC)</w:t>
          </w:r>
        </w:p>
      </w:docPartBody>
    </w:docPart>
    <w:docPart>
      <w:docPartPr>
        <w:name w:val="A436E1E402F4458A815E390D1E179E27"/>
        <w:category>
          <w:name w:val="Algemeen"/>
          <w:gallery w:val="placeholder"/>
        </w:category>
        <w:types>
          <w:type w:val="bbPlcHdr"/>
        </w:types>
        <w:behaviors>
          <w:behavior w:val="content"/>
        </w:behaviors>
        <w:guid w:val="{9DFF250B-5C1D-4C51-9A59-E557FC2FE1EB}"/>
      </w:docPartPr>
      <w:docPartBody>
        <w:p w:rsidR="00160073" w:rsidRDefault="000551FF" w:rsidP="000551FF">
          <w:pPr>
            <w:pStyle w:val="A436E1E402F4458A815E390D1E179E271"/>
          </w:pPr>
          <w:r w:rsidRPr="00386385">
            <w:rPr>
              <w:rStyle w:val="Tekstvantijdelijkeaanduiding"/>
              <w:rFonts w:eastAsia="Calibri"/>
              <w:color w:val="808080" w:themeColor="background1" w:themeShade="80"/>
              <w:lang w:val="en-GB"/>
            </w:rPr>
            <w:t>Research idea (same as ‘Abstract’ in ISAAC)</w:t>
          </w:r>
        </w:p>
      </w:docPartBody>
    </w:docPart>
    <w:docPart>
      <w:docPartPr>
        <w:name w:val="666EA0F58CAC46DCB19EB087672498AC"/>
        <w:category>
          <w:name w:val="Algemeen"/>
          <w:gallery w:val="placeholder"/>
        </w:category>
        <w:types>
          <w:type w:val="bbPlcHdr"/>
        </w:types>
        <w:behaviors>
          <w:behavior w:val="content"/>
        </w:behaviors>
        <w:guid w:val="{ECC52BFA-C1CF-40E1-9067-76F4DD962E7E}"/>
      </w:docPartPr>
      <w:docPartBody>
        <w:p w:rsidR="00160073" w:rsidRDefault="000551FF" w:rsidP="000551FF">
          <w:pPr>
            <w:pStyle w:val="666EA0F58CAC46DCB19EB087672498AC1"/>
          </w:pPr>
          <w:r w:rsidRPr="00386385">
            <w:rPr>
              <w:rStyle w:val="Tekstvantijdelijkeaanduiding"/>
              <w:rFonts w:eastAsia="Calibri"/>
              <w:color w:val="808080" w:themeColor="background1" w:themeShade="80"/>
              <w:lang w:val="en-GB"/>
            </w:rPr>
            <w:t xml:space="preserve">Word count (section 3 </w:t>
          </w:r>
          <w:r w:rsidRPr="00386385">
            <w:rPr>
              <w:rStyle w:val="Tekstvantijdelijkeaanduiding"/>
              <w:rFonts w:eastAsia="Calibri"/>
              <w:color w:val="808080" w:themeColor="background1" w:themeShade="80"/>
              <w:lang w:val="en-US"/>
            </w:rPr>
            <w:t>excluding title and key words</w:t>
          </w:r>
          <w:r w:rsidRPr="00386385">
            <w:rPr>
              <w:rStyle w:val="Tekstvantijdelijkeaanduiding"/>
              <w:rFonts w:eastAsia="Calibri"/>
              <w:color w:val="808080" w:themeColor="background1" w:themeShade="80"/>
              <w:lang w:val="en-GB"/>
            </w:rPr>
            <w:t>)</w:t>
          </w:r>
        </w:p>
      </w:docPartBody>
    </w:docPart>
    <w:docPart>
      <w:docPartPr>
        <w:name w:val="38FA337075E646F89804EC28FAFD3011"/>
        <w:category>
          <w:name w:val="Algemeen"/>
          <w:gallery w:val="placeholder"/>
        </w:category>
        <w:types>
          <w:type w:val="bbPlcHdr"/>
        </w:types>
        <w:behaviors>
          <w:behavior w:val="content"/>
        </w:behaviors>
        <w:guid w:val="{0594F728-3B05-44CC-AFDE-46B17ED2DC49}"/>
      </w:docPartPr>
      <w:docPartBody>
        <w:p w:rsidR="00160073" w:rsidRDefault="000551FF" w:rsidP="000551FF">
          <w:pPr>
            <w:pStyle w:val="38FA337075E646F89804EC28FAFD30111"/>
          </w:pPr>
          <w:r w:rsidRPr="00386385">
            <w:rPr>
              <w:rStyle w:val="Tekstvantijdelijkeaanduiding"/>
              <w:rFonts w:eastAsia="Calibri"/>
              <w:color w:val="808080" w:themeColor="background1" w:themeShade="80"/>
              <w:lang w:val="en-GB"/>
            </w:rPr>
            <w:t xml:space="preserve">Word count (section 2b </w:t>
          </w:r>
          <w:r w:rsidRPr="00386385">
            <w:rPr>
              <w:rFonts w:eastAsia="Calibri"/>
              <w:color w:val="808080" w:themeColor="background1" w:themeShade="80"/>
              <w:lang w:val="en-GB" w:eastAsia="nl-NL"/>
            </w:rPr>
            <w:t>excl. references, URLs, types and indicators</w:t>
          </w:r>
          <w:r w:rsidRPr="00386385">
            <w:rPr>
              <w:rStyle w:val="Tekstvantijdelijkeaanduiding"/>
              <w:rFonts w:eastAsia="Calibri"/>
              <w:color w:val="808080" w:themeColor="background1" w:themeShade="80"/>
              <w:lang w:val="en-GB"/>
            </w:rPr>
            <w:t>)</w:t>
          </w:r>
        </w:p>
      </w:docPartBody>
    </w:docPart>
    <w:docPart>
      <w:docPartPr>
        <w:name w:val="E56B9635F0E844CFA5C56520FF5BC761"/>
        <w:category>
          <w:name w:val="Algemeen"/>
          <w:gallery w:val="placeholder"/>
        </w:category>
        <w:types>
          <w:type w:val="bbPlcHdr"/>
        </w:types>
        <w:behaviors>
          <w:behavior w:val="content"/>
        </w:behaviors>
        <w:guid w:val="{D733A463-F8B2-4024-A391-855C64D4E829}"/>
      </w:docPartPr>
      <w:docPartBody>
        <w:p w:rsidR="002E08AC" w:rsidRDefault="00F41740" w:rsidP="00F41740">
          <w:pPr>
            <w:pStyle w:val="E56B9635F0E844CFA5C56520FF5BC761"/>
          </w:pPr>
          <w:r w:rsidRPr="003A3F15">
            <w:rPr>
              <w:rStyle w:val="Tekstvantijdelijkeaanduiding"/>
              <w:lang w:val="en-GB"/>
            </w:rPr>
            <w:t>Choose Domain</w:t>
          </w:r>
        </w:p>
      </w:docPartBody>
    </w:docPart>
    <w:docPart>
      <w:docPartPr>
        <w:name w:val="82ED725BC07347C1B54733D577757019"/>
        <w:category>
          <w:name w:val="Algemeen"/>
          <w:gallery w:val="placeholder"/>
        </w:category>
        <w:types>
          <w:type w:val="bbPlcHdr"/>
        </w:types>
        <w:behaviors>
          <w:behavior w:val="content"/>
        </w:behaviors>
        <w:guid w:val="{C9B307B4-62EA-4266-8567-0124EA968F1B}"/>
      </w:docPartPr>
      <w:docPartBody>
        <w:p w:rsidR="002E08AC" w:rsidRDefault="00F41740" w:rsidP="00F41740">
          <w:pPr>
            <w:pStyle w:val="82ED725BC07347C1B54733D577757019"/>
          </w:pPr>
          <w:r w:rsidRPr="008D1B98">
            <w:rPr>
              <w:rStyle w:val="Tekstvantijdelijkeaanduiding"/>
            </w:rPr>
            <w:t>Kies een item.</w:t>
          </w:r>
        </w:p>
      </w:docPartBody>
    </w:docPart>
    <w:docPart>
      <w:docPartPr>
        <w:name w:val="FF56ACCB29F745568A9938C2400D0879"/>
        <w:category>
          <w:name w:val="Algemeen"/>
          <w:gallery w:val="placeholder"/>
        </w:category>
        <w:types>
          <w:type w:val="bbPlcHdr"/>
        </w:types>
        <w:behaviors>
          <w:behavior w:val="content"/>
        </w:behaviors>
        <w:guid w:val="{1EB7C0B3-3869-4B83-86DB-9F2F82362369}"/>
      </w:docPartPr>
      <w:docPartBody>
        <w:p w:rsidR="002E08AC" w:rsidRDefault="00F41740" w:rsidP="00F41740">
          <w:pPr>
            <w:pStyle w:val="FF56ACCB29F745568A9938C2400D0879"/>
          </w:pPr>
          <w:r w:rsidRPr="008D1B98">
            <w:rPr>
              <w:rStyle w:val="Tekstvantijdelijkeaanduiding"/>
            </w:rPr>
            <w:t>Kies een item.</w:t>
          </w:r>
        </w:p>
      </w:docPartBody>
    </w:docPart>
    <w:docPart>
      <w:docPartPr>
        <w:name w:val="4ECB04713FA840CDA7099288EFCDF3E9"/>
        <w:category>
          <w:name w:val="Algemeen"/>
          <w:gallery w:val="placeholder"/>
        </w:category>
        <w:types>
          <w:type w:val="bbPlcHdr"/>
        </w:types>
        <w:behaviors>
          <w:behavior w:val="content"/>
        </w:behaviors>
        <w:guid w:val="{E9C6E174-01C1-449D-A1DF-4D7FD071B46D}"/>
      </w:docPartPr>
      <w:docPartBody>
        <w:p w:rsidR="002E08AC" w:rsidRDefault="00F41740" w:rsidP="00F41740">
          <w:pPr>
            <w:pStyle w:val="4ECB04713FA840CDA7099288EFCDF3E9"/>
          </w:pPr>
          <w:r w:rsidRPr="008D1B98">
            <w:rPr>
              <w:rStyle w:val="Tekstvantijdelijkeaanduiding"/>
            </w:rPr>
            <w:t>Kies een item.</w:t>
          </w:r>
        </w:p>
      </w:docPartBody>
    </w:docPart>
    <w:docPart>
      <w:docPartPr>
        <w:name w:val="CB647C4047F3482F9B962EA506824DFF"/>
        <w:category>
          <w:name w:val="Algemeen"/>
          <w:gallery w:val="placeholder"/>
        </w:category>
        <w:types>
          <w:type w:val="bbPlcHdr"/>
        </w:types>
        <w:behaviors>
          <w:behavior w:val="content"/>
        </w:behaviors>
        <w:guid w:val="{833B5074-8F7E-4A10-85F2-D7F6CBD03BD5}"/>
      </w:docPartPr>
      <w:docPartBody>
        <w:p w:rsidR="002E08AC" w:rsidRDefault="00F41740" w:rsidP="00F41740">
          <w:pPr>
            <w:pStyle w:val="CB647C4047F3482F9B962EA506824DFF"/>
          </w:pPr>
          <w:r w:rsidRPr="008D1B98">
            <w:rPr>
              <w:rStyle w:val="Tekstvantijdelijkeaanduiding"/>
            </w:rPr>
            <w:t>Kies een item.</w:t>
          </w:r>
        </w:p>
      </w:docPartBody>
    </w:docPart>
    <w:docPart>
      <w:docPartPr>
        <w:name w:val="8F796FAF2E2B4F51A02AF160490EF968"/>
        <w:category>
          <w:name w:val="Algemeen"/>
          <w:gallery w:val="placeholder"/>
        </w:category>
        <w:types>
          <w:type w:val="bbPlcHdr"/>
        </w:types>
        <w:behaviors>
          <w:behavior w:val="content"/>
        </w:behaviors>
        <w:guid w:val="{26F3799F-AF66-44C7-8C42-08D34E4092A9}"/>
      </w:docPartPr>
      <w:docPartBody>
        <w:p w:rsidR="002E08AC" w:rsidRDefault="000551FF" w:rsidP="000551FF">
          <w:pPr>
            <w:pStyle w:val="8F796FAF2E2B4F51A02AF160490EF9681"/>
          </w:pPr>
          <w:r>
            <w:rPr>
              <w:rStyle w:val="Tekstvantijdelijkeaanduiding"/>
              <w:lang w:val="en-GB"/>
            </w:rPr>
            <w:t>(If other, please specify here)</w:t>
          </w:r>
        </w:p>
      </w:docPartBody>
    </w:docPart>
    <w:docPart>
      <w:docPartPr>
        <w:name w:val="55AD5094591D412F843044E6F055B332"/>
        <w:category>
          <w:name w:val="Algemeen"/>
          <w:gallery w:val="placeholder"/>
        </w:category>
        <w:types>
          <w:type w:val="bbPlcHdr"/>
        </w:types>
        <w:behaviors>
          <w:behavior w:val="content"/>
        </w:behaviors>
        <w:guid w:val="{A9BF99B6-8F52-4714-9721-028A1D7DA735}"/>
      </w:docPartPr>
      <w:docPartBody>
        <w:p w:rsidR="002E08AC" w:rsidRDefault="000551FF" w:rsidP="000551FF">
          <w:pPr>
            <w:pStyle w:val="55AD5094591D412F843044E6F055B3321"/>
          </w:pPr>
          <w:r>
            <w:rPr>
              <w:rStyle w:val="Tekstvantijdelijkeaanduiding"/>
              <w:lang w:val="en-GB"/>
            </w:rPr>
            <w:t>S</w:t>
          </w:r>
          <w:r>
            <w:rPr>
              <w:rStyle w:val="Tekstvantijdelijkeaanduiding"/>
            </w:rPr>
            <w:t xml:space="preserve">tart </w:t>
          </w:r>
          <w:r>
            <w:rPr>
              <w:rStyle w:val="Tekstvantijdelijkeaanduiding"/>
              <w:lang w:val="en-GB"/>
            </w:rPr>
            <w:t>date</w:t>
          </w:r>
        </w:p>
      </w:docPartBody>
    </w:docPart>
    <w:docPart>
      <w:docPartPr>
        <w:name w:val="DDA11021D707494E921652FD8C3AE10B"/>
        <w:category>
          <w:name w:val="Algemeen"/>
          <w:gallery w:val="placeholder"/>
        </w:category>
        <w:types>
          <w:type w:val="bbPlcHdr"/>
        </w:types>
        <w:behaviors>
          <w:behavior w:val="content"/>
        </w:behaviors>
        <w:guid w:val="{7E59A89D-F19F-42AA-9F38-F904144BB4A5}"/>
      </w:docPartPr>
      <w:docPartBody>
        <w:p w:rsidR="002E08AC" w:rsidRDefault="000551FF" w:rsidP="000551FF">
          <w:pPr>
            <w:pStyle w:val="DDA11021D707494E921652FD8C3AE10B1"/>
          </w:pPr>
          <w:r>
            <w:rPr>
              <w:rStyle w:val="Tekstvantijdelijkeaanduiding"/>
              <w:lang w:val="en-GB"/>
            </w:rPr>
            <w:t>End date</w:t>
          </w:r>
        </w:p>
      </w:docPartBody>
    </w:docPart>
    <w:docPart>
      <w:docPartPr>
        <w:name w:val="2E56451B391D491996C384F6E9CEAE9F"/>
        <w:category>
          <w:name w:val="Algemeen"/>
          <w:gallery w:val="placeholder"/>
        </w:category>
        <w:types>
          <w:type w:val="bbPlcHdr"/>
        </w:types>
        <w:behaviors>
          <w:behavior w:val="content"/>
        </w:behaviors>
        <w:guid w:val="{77390E04-487E-4502-A210-A415B63BF642}"/>
      </w:docPartPr>
      <w:docPartBody>
        <w:p w:rsidR="002E08AC" w:rsidRDefault="000551FF" w:rsidP="000551FF">
          <w:pPr>
            <w:pStyle w:val="2E56451B391D491996C384F6E9CEAE9F1"/>
          </w:pPr>
          <w:r>
            <w:rPr>
              <w:rStyle w:val="Tekstvantijdelijkeaanduiding"/>
              <w:lang w:val="en-GB"/>
            </w:rPr>
            <w:t>(If other, please specify here)</w:t>
          </w:r>
        </w:p>
      </w:docPartBody>
    </w:docPart>
    <w:docPart>
      <w:docPartPr>
        <w:name w:val="AFDCF80ABE8D4467B2E10FA241E7BFC0"/>
        <w:category>
          <w:name w:val="Algemeen"/>
          <w:gallery w:val="placeholder"/>
        </w:category>
        <w:types>
          <w:type w:val="bbPlcHdr"/>
        </w:types>
        <w:behaviors>
          <w:behavior w:val="content"/>
        </w:behaviors>
        <w:guid w:val="{51677F19-3C38-4B01-9EAE-7123E3D3D983}"/>
      </w:docPartPr>
      <w:docPartBody>
        <w:p w:rsidR="002E08AC" w:rsidRDefault="000551FF" w:rsidP="000551FF">
          <w:pPr>
            <w:pStyle w:val="AFDCF80ABE8D4467B2E10FA241E7BFC01"/>
          </w:pPr>
          <w:r>
            <w:rPr>
              <w:rStyle w:val="Tekstvantijdelijkeaanduiding"/>
              <w:lang w:val="en-GB"/>
            </w:rPr>
            <w:t>(If other, please specify here)</w:t>
          </w:r>
        </w:p>
      </w:docPartBody>
    </w:docPart>
    <w:docPart>
      <w:docPartPr>
        <w:name w:val="A406BAABFF274D3EA48A88029287BA9D"/>
        <w:category>
          <w:name w:val="Algemeen"/>
          <w:gallery w:val="placeholder"/>
        </w:category>
        <w:types>
          <w:type w:val="bbPlcHdr"/>
        </w:types>
        <w:behaviors>
          <w:behavior w:val="content"/>
        </w:behaviors>
        <w:guid w:val="{6C97C689-84D0-4510-8C8D-F0AD3FBB62BD}"/>
      </w:docPartPr>
      <w:docPartBody>
        <w:p w:rsidR="002E08AC" w:rsidRDefault="000551FF" w:rsidP="000551FF">
          <w:pPr>
            <w:pStyle w:val="A406BAABFF274D3EA48A88029287BA9D1"/>
          </w:pPr>
          <w:r>
            <w:rPr>
              <w:rStyle w:val="Tekstvantijdelijkeaanduiding"/>
              <w:lang w:val="en-US"/>
            </w:rPr>
            <w:t>Start date</w:t>
          </w:r>
        </w:p>
      </w:docPartBody>
    </w:docPart>
    <w:docPart>
      <w:docPartPr>
        <w:name w:val="7B12BE35341F44129BBE106EF9F7E647"/>
        <w:category>
          <w:name w:val="Algemeen"/>
          <w:gallery w:val="placeholder"/>
        </w:category>
        <w:types>
          <w:type w:val="bbPlcHdr"/>
        </w:types>
        <w:behaviors>
          <w:behavior w:val="content"/>
        </w:behaviors>
        <w:guid w:val="{9C0E0B42-CABF-451C-8199-4C7E80A26A8A}"/>
      </w:docPartPr>
      <w:docPartBody>
        <w:p w:rsidR="002E08AC" w:rsidRDefault="000551FF" w:rsidP="000551FF">
          <w:pPr>
            <w:pStyle w:val="7B12BE35341F44129BBE106EF9F7E6471"/>
          </w:pPr>
          <w:r>
            <w:rPr>
              <w:rStyle w:val="Tekstvantijdelijkeaanduiding"/>
              <w:color w:val="auto"/>
            </w:rPr>
            <w:t>Present</w:t>
          </w:r>
        </w:p>
      </w:docPartBody>
    </w:docPart>
    <w:docPart>
      <w:docPartPr>
        <w:name w:val="EEE2C37EA649449FA98862D192030F73"/>
        <w:category>
          <w:name w:val="Algemeen"/>
          <w:gallery w:val="placeholder"/>
        </w:category>
        <w:types>
          <w:type w:val="bbPlcHdr"/>
        </w:types>
        <w:behaviors>
          <w:behavior w:val="content"/>
        </w:behaviors>
        <w:guid w:val="{A4DEF0C1-256F-445C-902C-AFD5E3CB9BF7}"/>
      </w:docPartPr>
      <w:docPartBody>
        <w:p w:rsidR="002E08AC" w:rsidRDefault="00F41740" w:rsidP="00F41740">
          <w:pPr>
            <w:pStyle w:val="EEE2C37EA649449FA98862D192030F73"/>
          </w:pPr>
          <w:r>
            <w:rPr>
              <w:rStyle w:val="Tekstvantijdelijkeaanduiding"/>
              <w:lang w:val="en-GB"/>
            </w:rPr>
            <w:t>Yes/No</w:t>
          </w:r>
        </w:p>
      </w:docPartBody>
    </w:docPart>
    <w:docPart>
      <w:docPartPr>
        <w:name w:val="49947C1EADE24A1EBB70626DA8D26543"/>
        <w:category>
          <w:name w:val="Algemeen"/>
          <w:gallery w:val="placeholder"/>
        </w:category>
        <w:types>
          <w:type w:val="bbPlcHdr"/>
        </w:types>
        <w:behaviors>
          <w:behavior w:val="content"/>
        </w:behaviors>
        <w:guid w:val="{CBBB434F-ABF9-42F4-83E9-1BADD90612B6}"/>
      </w:docPartPr>
      <w:docPartBody>
        <w:p w:rsidR="002E08AC" w:rsidRDefault="000551FF" w:rsidP="000551FF">
          <w:pPr>
            <w:pStyle w:val="49947C1EADE24A1EBB70626DA8D265431"/>
          </w:pPr>
          <w:r w:rsidRPr="00386385">
            <w:rPr>
              <w:rStyle w:val="Tekstvantijdelijkeaanduiding"/>
              <w:rFonts w:eastAsia="Calibri" w:cstheme="minorHAnsi"/>
              <w:lang w:val="en-GB"/>
            </w:rPr>
            <w:t>Choose an output type</w:t>
          </w:r>
        </w:p>
      </w:docPartBody>
    </w:docPart>
    <w:docPart>
      <w:docPartPr>
        <w:name w:val="F8D5A766C8684974B735D39AC4B411B0"/>
        <w:category>
          <w:name w:val="Algemeen"/>
          <w:gallery w:val="placeholder"/>
        </w:category>
        <w:types>
          <w:type w:val="bbPlcHdr"/>
        </w:types>
        <w:behaviors>
          <w:behavior w:val="content"/>
        </w:behaviors>
        <w:guid w:val="{A3947CC7-D7EF-45C5-92BA-FF67E288CE6E}"/>
      </w:docPartPr>
      <w:docPartBody>
        <w:p w:rsidR="002E08AC" w:rsidRDefault="000551FF" w:rsidP="000551FF">
          <w:pPr>
            <w:pStyle w:val="F8D5A766C8684974B735D39AC4B411B01"/>
          </w:pPr>
          <w:r w:rsidRPr="00386385">
            <w:rPr>
              <w:rStyle w:val="Tekstvantijdelijkeaanduiding"/>
              <w:rFonts w:eastAsia="Calibri" w:cstheme="minorHAnsi"/>
              <w:lang w:val="en-GB"/>
            </w:rPr>
            <w:t>Choose an indicator</w:t>
          </w:r>
        </w:p>
      </w:docPartBody>
    </w:docPart>
    <w:docPart>
      <w:docPartPr>
        <w:name w:val="4ED9D8A7988C428997BC36DDFCB8BD4D"/>
        <w:category>
          <w:name w:val="Algemeen"/>
          <w:gallery w:val="placeholder"/>
        </w:category>
        <w:types>
          <w:type w:val="bbPlcHdr"/>
        </w:types>
        <w:behaviors>
          <w:behavior w:val="content"/>
        </w:behaviors>
        <w:guid w:val="{1ECB02AE-96B1-4A67-B417-C7A6636F08EA}"/>
      </w:docPartPr>
      <w:docPartBody>
        <w:p w:rsidR="002E08AC" w:rsidRDefault="000551FF" w:rsidP="000551FF">
          <w:pPr>
            <w:pStyle w:val="4ED9D8A7988C428997BC36DDFCB8BD4D1"/>
          </w:pPr>
          <w:r w:rsidRPr="00386385">
            <w:rPr>
              <w:rStyle w:val="Tekstvantijdelijkeaanduiding"/>
              <w:rFonts w:eastAsia="Calibri" w:cstheme="minorHAnsi"/>
              <w:lang w:val="en-GB"/>
            </w:rPr>
            <w:t>Optional: choose a second indicator</w:t>
          </w:r>
        </w:p>
      </w:docPartBody>
    </w:docPart>
    <w:docPart>
      <w:docPartPr>
        <w:name w:val="44F1A7F18E3A4A80878030631B0F6F2E"/>
        <w:category>
          <w:name w:val="Algemeen"/>
          <w:gallery w:val="placeholder"/>
        </w:category>
        <w:types>
          <w:type w:val="bbPlcHdr"/>
        </w:types>
        <w:behaviors>
          <w:behavior w:val="content"/>
        </w:behaviors>
        <w:guid w:val="{5E7E411D-76FD-407A-B24E-DFF00A05D2FF}"/>
      </w:docPartPr>
      <w:docPartBody>
        <w:p w:rsidR="002E08AC" w:rsidRDefault="000551FF" w:rsidP="000551FF">
          <w:pPr>
            <w:pStyle w:val="44F1A7F18E3A4A80878030631B0F6F2E1"/>
          </w:pPr>
          <w:r w:rsidRPr="00386385">
            <w:rPr>
              <w:rStyle w:val="Tekstvantijdelijkeaanduiding"/>
              <w:rFonts w:eastAsia="Calibri" w:cstheme="minorHAnsi"/>
              <w:lang w:val="en-GB"/>
            </w:rPr>
            <w:t>Optional: choose a third indicator</w:t>
          </w:r>
        </w:p>
      </w:docPartBody>
    </w:docPart>
    <w:docPart>
      <w:docPartPr>
        <w:name w:val="271A2926FC4A44C195D39A381EFAFB72"/>
        <w:category>
          <w:name w:val="Algemeen"/>
          <w:gallery w:val="placeholder"/>
        </w:category>
        <w:types>
          <w:type w:val="bbPlcHdr"/>
        </w:types>
        <w:behaviors>
          <w:behavior w:val="content"/>
        </w:behaviors>
        <w:guid w:val="{776141ED-CC86-43F7-A1A2-A2A871BBC636}"/>
      </w:docPartPr>
      <w:docPartBody>
        <w:p w:rsidR="002E08AC" w:rsidRDefault="00F41740" w:rsidP="00F41740">
          <w:pPr>
            <w:pStyle w:val="271A2926FC4A44C195D39A381EFAFB72"/>
          </w:pPr>
          <w:r>
            <w:rPr>
              <w:rStyle w:val="Tekstvantijdelijkeaanduiding"/>
              <w:lang w:val="en-GB"/>
            </w:rPr>
            <w:t>Yes/No</w:t>
          </w:r>
        </w:p>
      </w:docPartBody>
    </w:docPart>
    <w:docPart>
      <w:docPartPr>
        <w:name w:val="CD027584E9D14A248943BB0547FE958A"/>
        <w:category>
          <w:name w:val="Algemeen"/>
          <w:gallery w:val="placeholder"/>
        </w:category>
        <w:types>
          <w:type w:val="bbPlcHdr"/>
        </w:types>
        <w:behaviors>
          <w:behavior w:val="content"/>
        </w:behaviors>
        <w:guid w:val="{8ECB2F1F-CF6C-45C5-BB32-C3DAE2895FF3}"/>
      </w:docPartPr>
      <w:docPartBody>
        <w:p w:rsidR="002E08AC" w:rsidRDefault="000551FF" w:rsidP="000551FF">
          <w:pPr>
            <w:pStyle w:val="CD027584E9D14A248943BB0547FE958A1"/>
          </w:pPr>
          <w:r w:rsidRPr="00386385">
            <w:rPr>
              <w:rStyle w:val="Tekstvantijdelijkeaanduiding"/>
              <w:rFonts w:eastAsia="Calibri" w:cstheme="minorHAnsi"/>
              <w:lang w:val="en-GB"/>
            </w:rPr>
            <w:t>Choose an output type</w:t>
          </w:r>
        </w:p>
      </w:docPartBody>
    </w:docPart>
    <w:docPart>
      <w:docPartPr>
        <w:name w:val="59A6FC9097384FF4B1029FE19AB1E3E9"/>
        <w:category>
          <w:name w:val="Algemeen"/>
          <w:gallery w:val="placeholder"/>
        </w:category>
        <w:types>
          <w:type w:val="bbPlcHdr"/>
        </w:types>
        <w:behaviors>
          <w:behavior w:val="content"/>
        </w:behaviors>
        <w:guid w:val="{BA197A24-3E6A-4CA5-8066-24476EA2A6B8}"/>
      </w:docPartPr>
      <w:docPartBody>
        <w:p w:rsidR="002E08AC" w:rsidRDefault="000551FF" w:rsidP="000551FF">
          <w:pPr>
            <w:pStyle w:val="59A6FC9097384FF4B1029FE19AB1E3E91"/>
          </w:pPr>
          <w:r w:rsidRPr="00386385">
            <w:rPr>
              <w:rStyle w:val="Tekstvantijdelijkeaanduiding"/>
              <w:rFonts w:eastAsia="Calibri" w:cstheme="minorHAnsi"/>
              <w:lang w:val="en-GB"/>
            </w:rPr>
            <w:t>Choose an indicator</w:t>
          </w:r>
        </w:p>
      </w:docPartBody>
    </w:docPart>
    <w:docPart>
      <w:docPartPr>
        <w:name w:val="6DD6549C851346CC8BB40FD47C31B64C"/>
        <w:category>
          <w:name w:val="Algemeen"/>
          <w:gallery w:val="placeholder"/>
        </w:category>
        <w:types>
          <w:type w:val="bbPlcHdr"/>
        </w:types>
        <w:behaviors>
          <w:behavior w:val="content"/>
        </w:behaviors>
        <w:guid w:val="{7A2C8199-AD21-4A7F-9880-ABBE8F7AD71E}"/>
      </w:docPartPr>
      <w:docPartBody>
        <w:p w:rsidR="002E08AC" w:rsidRDefault="000551FF" w:rsidP="000551FF">
          <w:pPr>
            <w:pStyle w:val="6DD6549C851346CC8BB40FD47C31B64C1"/>
          </w:pPr>
          <w:r w:rsidRPr="00386385">
            <w:rPr>
              <w:rStyle w:val="Tekstvantijdelijkeaanduiding"/>
              <w:rFonts w:eastAsia="Calibri" w:cstheme="minorHAnsi"/>
              <w:lang w:val="en-GB"/>
            </w:rPr>
            <w:t>Optional: choose a second indicator</w:t>
          </w:r>
        </w:p>
      </w:docPartBody>
    </w:docPart>
    <w:docPart>
      <w:docPartPr>
        <w:name w:val="565D8F7F1B334F1B9BF693D87378D76F"/>
        <w:category>
          <w:name w:val="Algemeen"/>
          <w:gallery w:val="placeholder"/>
        </w:category>
        <w:types>
          <w:type w:val="bbPlcHdr"/>
        </w:types>
        <w:behaviors>
          <w:behavior w:val="content"/>
        </w:behaviors>
        <w:guid w:val="{75E898C3-F47F-46E5-8D0F-19231374BB4D}"/>
      </w:docPartPr>
      <w:docPartBody>
        <w:p w:rsidR="002E08AC" w:rsidRDefault="000551FF" w:rsidP="000551FF">
          <w:pPr>
            <w:pStyle w:val="565D8F7F1B334F1B9BF693D87378D76F1"/>
          </w:pPr>
          <w:r w:rsidRPr="00386385">
            <w:rPr>
              <w:rStyle w:val="Tekstvantijdelijkeaanduiding"/>
              <w:rFonts w:eastAsia="Calibri" w:cstheme="minorHAnsi"/>
              <w:lang w:val="en-GB"/>
            </w:rPr>
            <w:t>Optional: choose a third indicator</w:t>
          </w:r>
        </w:p>
      </w:docPartBody>
    </w:docPart>
    <w:docPart>
      <w:docPartPr>
        <w:name w:val="99F90ECB4F8D40449124FFF6E0240790"/>
        <w:category>
          <w:name w:val="Algemeen"/>
          <w:gallery w:val="placeholder"/>
        </w:category>
        <w:types>
          <w:type w:val="bbPlcHdr"/>
        </w:types>
        <w:behaviors>
          <w:behavior w:val="content"/>
        </w:behaviors>
        <w:guid w:val="{C76D6CFF-506B-4172-B8AF-7758DFC1B84D}"/>
      </w:docPartPr>
      <w:docPartBody>
        <w:p w:rsidR="002E08AC" w:rsidRDefault="00F41740" w:rsidP="00F41740">
          <w:pPr>
            <w:pStyle w:val="99F90ECB4F8D40449124FFF6E0240790"/>
          </w:pPr>
          <w:r>
            <w:rPr>
              <w:rStyle w:val="Tekstvantijdelijkeaanduiding"/>
              <w:lang w:val="en-GB"/>
            </w:rPr>
            <w:t>Yes/No</w:t>
          </w:r>
        </w:p>
      </w:docPartBody>
    </w:docPart>
    <w:docPart>
      <w:docPartPr>
        <w:name w:val="BA2A2D9366C64574867D595BFBFC7393"/>
        <w:category>
          <w:name w:val="Algemeen"/>
          <w:gallery w:val="placeholder"/>
        </w:category>
        <w:types>
          <w:type w:val="bbPlcHdr"/>
        </w:types>
        <w:behaviors>
          <w:behavior w:val="content"/>
        </w:behaviors>
        <w:guid w:val="{BD2DD1E4-19AC-4F9E-99A6-C98513D916C0}"/>
      </w:docPartPr>
      <w:docPartBody>
        <w:p w:rsidR="002E08AC" w:rsidRDefault="000551FF" w:rsidP="000551FF">
          <w:pPr>
            <w:pStyle w:val="BA2A2D9366C64574867D595BFBFC73931"/>
          </w:pPr>
          <w:r w:rsidRPr="00386385">
            <w:rPr>
              <w:rStyle w:val="Tekstvantijdelijkeaanduiding"/>
              <w:rFonts w:eastAsia="Calibri" w:cstheme="minorHAnsi"/>
              <w:lang w:val="en-GB"/>
            </w:rPr>
            <w:t>Choose an output type</w:t>
          </w:r>
        </w:p>
      </w:docPartBody>
    </w:docPart>
    <w:docPart>
      <w:docPartPr>
        <w:name w:val="94053FA5A38745DCA2438A564EB73BD7"/>
        <w:category>
          <w:name w:val="Algemeen"/>
          <w:gallery w:val="placeholder"/>
        </w:category>
        <w:types>
          <w:type w:val="bbPlcHdr"/>
        </w:types>
        <w:behaviors>
          <w:behavior w:val="content"/>
        </w:behaviors>
        <w:guid w:val="{EDF9A98F-AF01-4DE1-B5EB-AB139552C3EA}"/>
      </w:docPartPr>
      <w:docPartBody>
        <w:p w:rsidR="002E08AC" w:rsidRDefault="000551FF" w:rsidP="000551FF">
          <w:pPr>
            <w:pStyle w:val="94053FA5A38745DCA2438A564EB73BD71"/>
          </w:pPr>
          <w:r w:rsidRPr="00386385">
            <w:rPr>
              <w:rStyle w:val="Tekstvantijdelijkeaanduiding"/>
              <w:rFonts w:eastAsia="Calibri" w:cstheme="minorHAnsi"/>
              <w:lang w:val="en-GB"/>
            </w:rPr>
            <w:t>Choose an indicator</w:t>
          </w:r>
        </w:p>
      </w:docPartBody>
    </w:docPart>
    <w:docPart>
      <w:docPartPr>
        <w:name w:val="113E21E2789E4A86B751BB39D24A0C5A"/>
        <w:category>
          <w:name w:val="Algemeen"/>
          <w:gallery w:val="placeholder"/>
        </w:category>
        <w:types>
          <w:type w:val="bbPlcHdr"/>
        </w:types>
        <w:behaviors>
          <w:behavior w:val="content"/>
        </w:behaviors>
        <w:guid w:val="{E6D6BF82-75F5-4739-B538-3D86356E8EE6}"/>
      </w:docPartPr>
      <w:docPartBody>
        <w:p w:rsidR="002E08AC" w:rsidRDefault="000551FF" w:rsidP="000551FF">
          <w:pPr>
            <w:pStyle w:val="113E21E2789E4A86B751BB39D24A0C5A1"/>
          </w:pPr>
          <w:r w:rsidRPr="00386385">
            <w:rPr>
              <w:rStyle w:val="Tekstvantijdelijkeaanduiding"/>
              <w:rFonts w:eastAsia="Calibri" w:cstheme="minorHAnsi"/>
              <w:lang w:val="en-GB"/>
            </w:rPr>
            <w:t>Optional: choose a second indicator</w:t>
          </w:r>
        </w:p>
      </w:docPartBody>
    </w:docPart>
    <w:docPart>
      <w:docPartPr>
        <w:name w:val="6919C71C7DBA4C139CEEC97055FE255C"/>
        <w:category>
          <w:name w:val="Algemeen"/>
          <w:gallery w:val="placeholder"/>
        </w:category>
        <w:types>
          <w:type w:val="bbPlcHdr"/>
        </w:types>
        <w:behaviors>
          <w:behavior w:val="content"/>
        </w:behaviors>
        <w:guid w:val="{801FE54F-5A53-4E40-B9C4-C141474ED271}"/>
      </w:docPartPr>
      <w:docPartBody>
        <w:p w:rsidR="002E08AC" w:rsidRDefault="000551FF" w:rsidP="000551FF">
          <w:pPr>
            <w:pStyle w:val="6919C71C7DBA4C139CEEC97055FE255C1"/>
          </w:pPr>
          <w:r w:rsidRPr="00386385">
            <w:rPr>
              <w:rStyle w:val="Tekstvantijdelijkeaanduiding"/>
              <w:rFonts w:eastAsia="Calibri" w:cstheme="minorHAnsi"/>
              <w:lang w:val="en-GB"/>
            </w:rPr>
            <w:t>Optional: choose a third indicator</w:t>
          </w:r>
        </w:p>
      </w:docPartBody>
    </w:docPart>
    <w:docPart>
      <w:docPartPr>
        <w:name w:val="BD6F995E013A4469B02E1A5963168135"/>
        <w:category>
          <w:name w:val="Algemeen"/>
          <w:gallery w:val="placeholder"/>
        </w:category>
        <w:types>
          <w:type w:val="bbPlcHdr"/>
        </w:types>
        <w:behaviors>
          <w:behavior w:val="content"/>
        </w:behaviors>
        <w:guid w:val="{8D3DC985-704C-49FB-964A-E134B6D6F2E8}"/>
      </w:docPartPr>
      <w:docPartBody>
        <w:p w:rsidR="002E08AC" w:rsidRDefault="00F41740" w:rsidP="00F41740">
          <w:pPr>
            <w:pStyle w:val="BD6F995E013A4469B02E1A5963168135"/>
          </w:pPr>
          <w:r>
            <w:rPr>
              <w:rStyle w:val="Tekstvantijdelijkeaanduiding"/>
              <w:lang w:val="en-GB"/>
            </w:rPr>
            <w:t>Yes/No</w:t>
          </w:r>
        </w:p>
      </w:docPartBody>
    </w:docPart>
    <w:docPart>
      <w:docPartPr>
        <w:name w:val="4776045333764AE3B514E128AB92C82F"/>
        <w:category>
          <w:name w:val="Algemeen"/>
          <w:gallery w:val="placeholder"/>
        </w:category>
        <w:types>
          <w:type w:val="bbPlcHdr"/>
        </w:types>
        <w:behaviors>
          <w:behavior w:val="content"/>
        </w:behaviors>
        <w:guid w:val="{B2013061-381B-45A8-9158-920CEBFF8964}"/>
      </w:docPartPr>
      <w:docPartBody>
        <w:p w:rsidR="002E08AC" w:rsidRDefault="000551FF" w:rsidP="000551FF">
          <w:pPr>
            <w:pStyle w:val="4776045333764AE3B514E128AB92C82F1"/>
          </w:pPr>
          <w:r w:rsidRPr="00386385">
            <w:rPr>
              <w:rStyle w:val="Tekstvantijdelijkeaanduiding"/>
              <w:rFonts w:eastAsia="Calibri" w:cstheme="minorHAnsi"/>
              <w:lang w:val="en-GB"/>
            </w:rPr>
            <w:t>Choose an output type</w:t>
          </w:r>
        </w:p>
      </w:docPartBody>
    </w:docPart>
    <w:docPart>
      <w:docPartPr>
        <w:name w:val="74957F6CAA6D4A4DAE3230A087F63993"/>
        <w:category>
          <w:name w:val="Algemeen"/>
          <w:gallery w:val="placeholder"/>
        </w:category>
        <w:types>
          <w:type w:val="bbPlcHdr"/>
        </w:types>
        <w:behaviors>
          <w:behavior w:val="content"/>
        </w:behaviors>
        <w:guid w:val="{39A10502-6089-4739-B0F4-CD47C00BA468}"/>
      </w:docPartPr>
      <w:docPartBody>
        <w:p w:rsidR="002E08AC" w:rsidRDefault="000551FF" w:rsidP="000551FF">
          <w:pPr>
            <w:pStyle w:val="74957F6CAA6D4A4DAE3230A087F639931"/>
          </w:pPr>
          <w:r w:rsidRPr="00386385">
            <w:rPr>
              <w:rStyle w:val="Tekstvantijdelijkeaanduiding"/>
              <w:rFonts w:eastAsia="Calibri" w:cstheme="minorHAnsi"/>
              <w:lang w:val="en-GB"/>
            </w:rPr>
            <w:t>Choose an indicator</w:t>
          </w:r>
        </w:p>
      </w:docPartBody>
    </w:docPart>
    <w:docPart>
      <w:docPartPr>
        <w:name w:val="64213A837BDB43559AA43CF7804F9CA2"/>
        <w:category>
          <w:name w:val="Algemeen"/>
          <w:gallery w:val="placeholder"/>
        </w:category>
        <w:types>
          <w:type w:val="bbPlcHdr"/>
        </w:types>
        <w:behaviors>
          <w:behavior w:val="content"/>
        </w:behaviors>
        <w:guid w:val="{31111D68-4071-47A0-81D1-76FF9232300E}"/>
      </w:docPartPr>
      <w:docPartBody>
        <w:p w:rsidR="002E08AC" w:rsidRDefault="000551FF" w:rsidP="000551FF">
          <w:pPr>
            <w:pStyle w:val="64213A837BDB43559AA43CF7804F9CA21"/>
          </w:pPr>
          <w:r w:rsidRPr="00386385">
            <w:rPr>
              <w:rStyle w:val="Tekstvantijdelijkeaanduiding"/>
              <w:rFonts w:eastAsia="Calibri" w:cstheme="minorHAnsi"/>
              <w:lang w:val="en-GB"/>
            </w:rPr>
            <w:t>Optional: choose a second indicator</w:t>
          </w:r>
        </w:p>
      </w:docPartBody>
    </w:docPart>
    <w:docPart>
      <w:docPartPr>
        <w:name w:val="B2C9157EDC0B4DD0B78A9409908F30E7"/>
        <w:category>
          <w:name w:val="Algemeen"/>
          <w:gallery w:val="placeholder"/>
        </w:category>
        <w:types>
          <w:type w:val="bbPlcHdr"/>
        </w:types>
        <w:behaviors>
          <w:behavior w:val="content"/>
        </w:behaviors>
        <w:guid w:val="{2FA093D9-4D79-43FE-9E34-F902208F936B}"/>
      </w:docPartPr>
      <w:docPartBody>
        <w:p w:rsidR="002E08AC" w:rsidRDefault="000551FF" w:rsidP="000551FF">
          <w:pPr>
            <w:pStyle w:val="B2C9157EDC0B4DD0B78A9409908F30E71"/>
          </w:pPr>
          <w:r w:rsidRPr="00386385">
            <w:rPr>
              <w:rStyle w:val="Tekstvantijdelijkeaanduiding"/>
              <w:rFonts w:eastAsia="Calibri" w:cstheme="minorHAnsi"/>
              <w:lang w:val="en-GB"/>
            </w:rPr>
            <w:t>Optional: choose a third indicator</w:t>
          </w:r>
        </w:p>
      </w:docPartBody>
    </w:docPart>
    <w:docPart>
      <w:docPartPr>
        <w:name w:val="3E510457D03045529F863638431B1409"/>
        <w:category>
          <w:name w:val="Algemeen"/>
          <w:gallery w:val="placeholder"/>
        </w:category>
        <w:types>
          <w:type w:val="bbPlcHdr"/>
        </w:types>
        <w:behaviors>
          <w:behavior w:val="content"/>
        </w:behaviors>
        <w:guid w:val="{7EA3313C-1874-4B30-B9A0-C7FFA9782AEC}"/>
      </w:docPartPr>
      <w:docPartBody>
        <w:p w:rsidR="002E08AC" w:rsidRDefault="00F41740" w:rsidP="00F41740">
          <w:pPr>
            <w:pStyle w:val="3E510457D03045529F863638431B1409"/>
          </w:pPr>
          <w:r>
            <w:rPr>
              <w:rStyle w:val="Tekstvantijdelijkeaanduiding"/>
              <w:lang w:val="en-GB"/>
            </w:rPr>
            <w:t>Yes/No</w:t>
          </w:r>
        </w:p>
      </w:docPartBody>
    </w:docPart>
    <w:docPart>
      <w:docPartPr>
        <w:name w:val="2281A209DE914D34BFA53C2EDECD81BA"/>
        <w:category>
          <w:name w:val="Algemeen"/>
          <w:gallery w:val="placeholder"/>
        </w:category>
        <w:types>
          <w:type w:val="bbPlcHdr"/>
        </w:types>
        <w:behaviors>
          <w:behavior w:val="content"/>
        </w:behaviors>
        <w:guid w:val="{4655DC52-C683-49EF-98FD-ED42F1B0EF3A}"/>
      </w:docPartPr>
      <w:docPartBody>
        <w:p w:rsidR="002E08AC" w:rsidRDefault="000551FF" w:rsidP="000551FF">
          <w:pPr>
            <w:pStyle w:val="2281A209DE914D34BFA53C2EDECD81BA1"/>
          </w:pPr>
          <w:r w:rsidRPr="00386385">
            <w:rPr>
              <w:rStyle w:val="Tekstvantijdelijkeaanduiding"/>
              <w:rFonts w:eastAsia="Calibri" w:cstheme="minorHAnsi"/>
              <w:lang w:val="en-GB"/>
            </w:rPr>
            <w:t>Choose an output type</w:t>
          </w:r>
        </w:p>
      </w:docPartBody>
    </w:docPart>
    <w:docPart>
      <w:docPartPr>
        <w:name w:val="B2BA81CF0EEA44EFBDD3F2389A97D09B"/>
        <w:category>
          <w:name w:val="Algemeen"/>
          <w:gallery w:val="placeholder"/>
        </w:category>
        <w:types>
          <w:type w:val="bbPlcHdr"/>
        </w:types>
        <w:behaviors>
          <w:behavior w:val="content"/>
        </w:behaviors>
        <w:guid w:val="{D8FAD36A-BEFF-4C25-9C82-0B09A7F562D9}"/>
      </w:docPartPr>
      <w:docPartBody>
        <w:p w:rsidR="002E08AC" w:rsidRDefault="000551FF" w:rsidP="000551FF">
          <w:pPr>
            <w:pStyle w:val="B2BA81CF0EEA44EFBDD3F2389A97D09B1"/>
          </w:pPr>
          <w:r w:rsidRPr="00386385">
            <w:rPr>
              <w:rStyle w:val="Tekstvantijdelijkeaanduiding"/>
              <w:rFonts w:eastAsia="Calibri" w:cstheme="minorHAnsi"/>
              <w:lang w:val="en-GB"/>
            </w:rPr>
            <w:t>Choose an indicator</w:t>
          </w:r>
        </w:p>
      </w:docPartBody>
    </w:docPart>
    <w:docPart>
      <w:docPartPr>
        <w:name w:val="831417C1220C42FFAB681DE769D5952B"/>
        <w:category>
          <w:name w:val="Algemeen"/>
          <w:gallery w:val="placeholder"/>
        </w:category>
        <w:types>
          <w:type w:val="bbPlcHdr"/>
        </w:types>
        <w:behaviors>
          <w:behavior w:val="content"/>
        </w:behaviors>
        <w:guid w:val="{AE91D002-1995-4348-8099-AD38AA5EA293}"/>
      </w:docPartPr>
      <w:docPartBody>
        <w:p w:rsidR="002E08AC" w:rsidRDefault="000551FF" w:rsidP="000551FF">
          <w:pPr>
            <w:pStyle w:val="831417C1220C42FFAB681DE769D5952B1"/>
          </w:pPr>
          <w:r w:rsidRPr="00386385">
            <w:rPr>
              <w:rStyle w:val="Tekstvantijdelijkeaanduiding"/>
              <w:rFonts w:eastAsia="Calibri" w:cstheme="minorHAnsi"/>
              <w:lang w:val="en-GB"/>
            </w:rPr>
            <w:t>Optional: choose a second indicator</w:t>
          </w:r>
        </w:p>
      </w:docPartBody>
    </w:docPart>
    <w:docPart>
      <w:docPartPr>
        <w:name w:val="F7143D2F93D749D085B4E8D2523E07DF"/>
        <w:category>
          <w:name w:val="Algemeen"/>
          <w:gallery w:val="placeholder"/>
        </w:category>
        <w:types>
          <w:type w:val="bbPlcHdr"/>
        </w:types>
        <w:behaviors>
          <w:behavior w:val="content"/>
        </w:behaviors>
        <w:guid w:val="{4601F32A-17EB-4B55-8898-7601E2E81DE4}"/>
      </w:docPartPr>
      <w:docPartBody>
        <w:p w:rsidR="002E08AC" w:rsidRDefault="000551FF" w:rsidP="000551FF">
          <w:pPr>
            <w:pStyle w:val="F7143D2F93D749D085B4E8D2523E07DF1"/>
          </w:pPr>
          <w:r w:rsidRPr="00386385">
            <w:rPr>
              <w:rStyle w:val="Tekstvantijdelijkeaanduiding"/>
              <w:rFonts w:eastAsia="Calibri" w:cstheme="minorHAnsi"/>
              <w:lang w:val="en-GB"/>
            </w:rPr>
            <w:t>Optional: choose a third indicator</w:t>
          </w:r>
        </w:p>
      </w:docPartBody>
    </w:docPart>
    <w:docPart>
      <w:docPartPr>
        <w:name w:val="4F0A78CA6B0F471CB15E03C270E2E45D"/>
        <w:category>
          <w:name w:val="Algemeen"/>
          <w:gallery w:val="placeholder"/>
        </w:category>
        <w:types>
          <w:type w:val="bbPlcHdr"/>
        </w:types>
        <w:behaviors>
          <w:behavior w:val="content"/>
        </w:behaviors>
        <w:guid w:val="{5A7F4809-C728-4657-96B4-DD87BB06D5C6}"/>
      </w:docPartPr>
      <w:docPartBody>
        <w:p w:rsidR="002E08AC" w:rsidRDefault="00F41740" w:rsidP="00F41740">
          <w:pPr>
            <w:pStyle w:val="4F0A78CA6B0F471CB15E03C270E2E45D"/>
          </w:pPr>
          <w:r>
            <w:rPr>
              <w:rStyle w:val="Tekstvantijdelijkeaanduiding"/>
              <w:lang w:val="en-GB"/>
            </w:rPr>
            <w:t>Yes/No</w:t>
          </w:r>
        </w:p>
      </w:docPartBody>
    </w:docPart>
    <w:docPart>
      <w:docPartPr>
        <w:name w:val="F36F871DFD624165AF67337BD4FC81C1"/>
        <w:category>
          <w:name w:val="Algemeen"/>
          <w:gallery w:val="placeholder"/>
        </w:category>
        <w:types>
          <w:type w:val="bbPlcHdr"/>
        </w:types>
        <w:behaviors>
          <w:behavior w:val="content"/>
        </w:behaviors>
        <w:guid w:val="{8480D2DC-A578-4F5D-96E3-72660A13DEE2}"/>
      </w:docPartPr>
      <w:docPartBody>
        <w:p w:rsidR="002E08AC" w:rsidRDefault="000551FF" w:rsidP="000551FF">
          <w:pPr>
            <w:pStyle w:val="F36F871DFD624165AF67337BD4FC81C11"/>
          </w:pPr>
          <w:r w:rsidRPr="00386385">
            <w:rPr>
              <w:rStyle w:val="Tekstvantijdelijkeaanduiding"/>
              <w:rFonts w:eastAsia="Calibri" w:cstheme="minorHAnsi"/>
              <w:lang w:val="en-GB"/>
            </w:rPr>
            <w:t>Choose an output type</w:t>
          </w:r>
        </w:p>
      </w:docPartBody>
    </w:docPart>
    <w:docPart>
      <w:docPartPr>
        <w:name w:val="2AA63DB701FD43CCAE04DAB324AFB232"/>
        <w:category>
          <w:name w:val="Algemeen"/>
          <w:gallery w:val="placeholder"/>
        </w:category>
        <w:types>
          <w:type w:val="bbPlcHdr"/>
        </w:types>
        <w:behaviors>
          <w:behavior w:val="content"/>
        </w:behaviors>
        <w:guid w:val="{BD5494D5-BC22-453F-AE4D-3C4D494BC691}"/>
      </w:docPartPr>
      <w:docPartBody>
        <w:p w:rsidR="002E08AC" w:rsidRDefault="000551FF" w:rsidP="000551FF">
          <w:pPr>
            <w:pStyle w:val="2AA63DB701FD43CCAE04DAB324AFB2321"/>
          </w:pPr>
          <w:r w:rsidRPr="00386385">
            <w:rPr>
              <w:rStyle w:val="Tekstvantijdelijkeaanduiding"/>
              <w:rFonts w:eastAsia="Calibri" w:cstheme="minorHAnsi"/>
              <w:lang w:val="en-GB"/>
            </w:rPr>
            <w:t>Choose an indicator</w:t>
          </w:r>
        </w:p>
      </w:docPartBody>
    </w:docPart>
    <w:docPart>
      <w:docPartPr>
        <w:name w:val="5A47C21E6FF6479DB2E8225EAD22B831"/>
        <w:category>
          <w:name w:val="Algemeen"/>
          <w:gallery w:val="placeholder"/>
        </w:category>
        <w:types>
          <w:type w:val="bbPlcHdr"/>
        </w:types>
        <w:behaviors>
          <w:behavior w:val="content"/>
        </w:behaviors>
        <w:guid w:val="{DEA2FACE-3C38-4B20-BC1F-03D7A7CF539B}"/>
      </w:docPartPr>
      <w:docPartBody>
        <w:p w:rsidR="002E08AC" w:rsidRDefault="000551FF" w:rsidP="000551FF">
          <w:pPr>
            <w:pStyle w:val="5A47C21E6FF6479DB2E8225EAD22B8311"/>
          </w:pPr>
          <w:r w:rsidRPr="00386385">
            <w:rPr>
              <w:rStyle w:val="Tekstvantijdelijkeaanduiding"/>
              <w:rFonts w:eastAsia="Calibri" w:cstheme="minorHAnsi"/>
              <w:lang w:val="en-GB"/>
            </w:rPr>
            <w:t>Optional: choose a second indicator</w:t>
          </w:r>
        </w:p>
      </w:docPartBody>
    </w:docPart>
    <w:docPart>
      <w:docPartPr>
        <w:name w:val="884BBAC7B3F641F1A9602419D6887254"/>
        <w:category>
          <w:name w:val="Algemeen"/>
          <w:gallery w:val="placeholder"/>
        </w:category>
        <w:types>
          <w:type w:val="bbPlcHdr"/>
        </w:types>
        <w:behaviors>
          <w:behavior w:val="content"/>
        </w:behaviors>
        <w:guid w:val="{AD3CDF8F-F5E9-4058-B6DF-A410C27A24EC}"/>
      </w:docPartPr>
      <w:docPartBody>
        <w:p w:rsidR="002E08AC" w:rsidRDefault="000551FF" w:rsidP="000551FF">
          <w:pPr>
            <w:pStyle w:val="884BBAC7B3F641F1A9602419D68872541"/>
          </w:pPr>
          <w:r w:rsidRPr="00386385">
            <w:rPr>
              <w:rStyle w:val="Tekstvantijdelijkeaanduiding"/>
              <w:rFonts w:eastAsia="Calibri" w:cstheme="minorHAnsi"/>
              <w:lang w:val="en-GB"/>
            </w:rPr>
            <w:t>Optional: choose a third indicator</w:t>
          </w:r>
        </w:p>
      </w:docPartBody>
    </w:docPart>
    <w:docPart>
      <w:docPartPr>
        <w:name w:val="00C4F804297F446C953C7D828BF1B192"/>
        <w:category>
          <w:name w:val="Algemeen"/>
          <w:gallery w:val="placeholder"/>
        </w:category>
        <w:types>
          <w:type w:val="bbPlcHdr"/>
        </w:types>
        <w:behaviors>
          <w:behavior w:val="content"/>
        </w:behaviors>
        <w:guid w:val="{2FD6C528-2B55-4B0D-8D43-5923F2275E08}"/>
      </w:docPartPr>
      <w:docPartBody>
        <w:p w:rsidR="002E08AC" w:rsidRDefault="00F41740" w:rsidP="00F41740">
          <w:pPr>
            <w:pStyle w:val="00C4F804297F446C953C7D828BF1B192"/>
          </w:pPr>
          <w:r>
            <w:rPr>
              <w:rStyle w:val="Tekstvantijdelijkeaanduiding"/>
              <w:lang w:val="en-GB"/>
            </w:rPr>
            <w:t>Yes/No</w:t>
          </w:r>
        </w:p>
      </w:docPartBody>
    </w:docPart>
    <w:docPart>
      <w:docPartPr>
        <w:name w:val="5DE8E391E6E24202B01920D9E5A2D004"/>
        <w:category>
          <w:name w:val="Algemeen"/>
          <w:gallery w:val="placeholder"/>
        </w:category>
        <w:types>
          <w:type w:val="bbPlcHdr"/>
        </w:types>
        <w:behaviors>
          <w:behavior w:val="content"/>
        </w:behaviors>
        <w:guid w:val="{6C0E5901-6FD2-4F2C-9B41-F18E0A5802FE}"/>
      </w:docPartPr>
      <w:docPartBody>
        <w:p w:rsidR="002E08AC" w:rsidRDefault="000551FF" w:rsidP="000551FF">
          <w:pPr>
            <w:pStyle w:val="5DE8E391E6E24202B01920D9E5A2D0041"/>
          </w:pPr>
          <w:r w:rsidRPr="00386385">
            <w:rPr>
              <w:rStyle w:val="Tekstvantijdelijkeaanduiding"/>
              <w:rFonts w:eastAsia="Calibri" w:cstheme="minorHAnsi"/>
              <w:lang w:val="en-GB"/>
            </w:rPr>
            <w:t>Choose an output type</w:t>
          </w:r>
        </w:p>
      </w:docPartBody>
    </w:docPart>
    <w:docPart>
      <w:docPartPr>
        <w:name w:val="02C4C070561E4891BC9E07FE4B707050"/>
        <w:category>
          <w:name w:val="Algemeen"/>
          <w:gallery w:val="placeholder"/>
        </w:category>
        <w:types>
          <w:type w:val="bbPlcHdr"/>
        </w:types>
        <w:behaviors>
          <w:behavior w:val="content"/>
        </w:behaviors>
        <w:guid w:val="{32028213-EE55-4131-9E17-5C88FBAF03E3}"/>
      </w:docPartPr>
      <w:docPartBody>
        <w:p w:rsidR="002E08AC" w:rsidRDefault="000551FF" w:rsidP="000551FF">
          <w:pPr>
            <w:pStyle w:val="02C4C070561E4891BC9E07FE4B7070501"/>
          </w:pPr>
          <w:r w:rsidRPr="00386385">
            <w:rPr>
              <w:rStyle w:val="Tekstvantijdelijkeaanduiding"/>
              <w:rFonts w:eastAsia="Calibri" w:cstheme="minorHAnsi"/>
              <w:lang w:val="en-GB"/>
            </w:rPr>
            <w:t>Choose an indicator</w:t>
          </w:r>
        </w:p>
      </w:docPartBody>
    </w:docPart>
    <w:docPart>
      <w:docPartPr>
        <w:name w:val="A2322E314A86491291BA9829B27AD3CE"/>
        <w:category>
          <w:name w:val="Algemeen"/>
          <w:gallery w:val="placeholder"/>
        </w:category>
        <w:types>
          <w:type w:val="bbPlcHdr"/>
        </w:types>
        <w:behaviors>
          <w:behavior w:val="content"/>
        </w:behaviors>
        <w:guid w:val="{F7FDCB67-9A7A-4435-A4E8-48A1B4045ACF}"/>
      </w:docPartPr>
      <w:docPartBody>
        <w:p w:rsidR="002E08AC" w:rsidRDefault="000551FF" w:rsidP="000551FF">
          <w:pPr>
            <w:pStyle w:val="A2322E314A86491291BA9829B27AD3CE1"/>
          </w:pPr>
          <w:r w:rsidRPr="00386385">
            <w:rPr>
              <w:rStyle w:val="Tekstvantijdelijkeaanduiding"/>
              <w:rFonts w:eastAsia="Calibri" w:cstheme="minorHAnsi"/>
              <w:lang w:val="en-GB"/>
            </w:rPr>
            <w:t>Optional: choose a second indicator</w:t>
          </w:r>
        </w:p>
      </w:docPartBody>
    </w:docPart>
    <w:docPart>
      <w:docPartPr>
        <w:name w:val="ED62B17A5AB64AC4AEE4D73288056BF9"/>
        <w:category>
          <w:name w:val="Algemeen"/>
          <w:gallery w:val="placeholder"/>
        </w:category>
        <w:types>
          <w:type w:val="bbPlcHdr"/>
        </w:types>
        <w:behaviors>
          <w:behavior w:val="content"/>
        </w:behaviors>
        <w:guid w:val="{6A2BC6F8-D94C-4CEE-AA58-346BC8C83A43}"/>
      </w:docPartPr>
      <w:docPartBody>
        <w:p w:rsidR="002E08AC" w:rsidRDefault="000551FF" w:rsidP="000551FF">
          <w:pPr>
            <w:pStyle w:val="ED62B17A5AB64AC4AEE4D73288056BF91"/>
          </w:pPr>
          <w:r w:rsidRPr="00386385">
            <w:rPr>
              <w:rStyle w:val="Tekstvantijdelijkeaanduiding"/>
              <w:rFonts w:eastAsia="Calibri" w:cstheme="minorHAnsi"/>
              <w:lang w:val="en-GB"/>
            </w:rPr>
            <w:t>Optional: choose a third indicator</w:t>
          </w:r>
        </w:p>
      </w:docPartBody>
    </w:docPart>
    <w:docPart>
      <w:docPartPr>
        <w:name w:val="F05505649D1242D0BF3B7460C5703BE9"/>
        <w:category>
          <w:name w:val="Algemeen"/>
          <w:gallery w:val="placeholder"/>
        </w:category>
        <w:types>
          <w:type w:val="bbPlcHdr"/>
        </w:types>
        <w:behaviors>
          <w:behavior w:val="content"/>
        </w:behaviors>
        <w:guid w:val="{92421906-60A7-4FAE-8C7F-BEA0CCF226D7}"/>
      </w:docPartPr>
      <w:docPartBody>
        <w:p w:rsidR="002E08AC" w:rsidRDefault="00F41740" w:rsidP="00F41740">
          <w:pPr>
            <w:pStyle w:val="F05505649D1242D0BF3B7460C5703BE9"/>
          </w:pPr>
          <w:r>
            <w:rPr>
              <w:rStyle w:val="Tekstvantijdelijkeaanduiding"/>
              <w:lang w:val="en-GB"/>
            </w:rPr>
            <w:t>Yes/No</w:t>
          </w:r>
        </w:p>
      </w:docPartBody>
    </w:docPart>
    <w:docPart>
      <w:docPartPr>
        <w:name w:val="1C7E87E1C10D4AEB9ECEAC84641D121A"/>
        <w:category>
          <w:name w:val="Algemeen"/>
          <w:gallery w:val="placeholder"/>
        </w:category>
        <w:types>
          <w:type w:val="bbPlcHdr"/>
        </w:types>
        <w:behaviors>
          <w:behavior w:val="content"/>
        </w:behaviors>
        <w:guid w:val="{0960028D-85E2-4009-86F6-521701647EB8}"/>
      </w:docPartPr>
      <w:docPartBody>
        <w:p w:rsidR="002E08AC" w:rsidRDefault="000551FF" w:rsidP="000551FF">
          <w:pPr>
            <w:pStyle w:val="1C7E87E1C10D4AEB9ECEAC84641D121A1"/>
          </w:pPr>
          <w:r w:rsidRPr="00386385">
            <w:rPr>
              <w:rStyle w:val="Tekstvantijdelijkeaanduiding"/>
              <w:rFonts w:eastAsia="Calibri" w:cstheme="minorHAnsi"/>
              <w:lang w:val="en-GB"/>
            </w:rPr>
            <w:t>Choose an output type</w:t>
          </w:r>
        </w:p>
      </w:docPartBody>
    </w:docPart>
    <w:docPart>
      <w:docPartPr>
        <w:name w:val="BC20B7134714438EAEAAF95C34B099B7"/>
        <w:category>
          <w:name w:val="Algemeen"/>
          <w:gallery w:val="placeholder"/>
        </w:category>
        <w:types>
          <w:type w:val="bbPlcHdr"/>
        </w:types>
        <w:behaviors>
          <w:behavior w:val="content"/>
        </w:behaviors>
        <w:guid w:val="{2E1B6083-54DE-4334-82A2-4BA3A8AA5CD1}"/>
      </w:docPartPr>
      <w:docPartBody>
        <w:p w:rsidR="002E08AC" w:rsidRDefault="000551FF" w:rsidP="000551FF">
          <w:pPr>
            <w:pStyle w:val="BC20B7134714438EAEAAF95C34B099B71"/>
          </w:pPr>
          <w:r w:rsidRPr="00386385">
            <w:rPr>
              <w:rStyle w:val="Tekstvantijdelijkeaanduiding"/>
              <w:rFonts w:eastAsia="Calibri" w:cstheme="minorHAnsi"/>
              <w:lang w:val="en-GB"/>
            </w:rPr>
            <w:t>Choose an indicator</w:t>
          </w:r>
        </w:p>
      </w:docPartBody>
    </w:docPart>
    <w:docPart>
      <w:docPartPr>
        <w:name w:val="4CBED771A9554FCA9349CB80B725D9F4"/>
        <w:category>
          <w:name w:val="Algemeen"/>
          <w:gallery w:val="placeholder"/>
        </w:category>
        <w:types>
          <w:type w:val="bbPlcHdr"/>
        </w:types>
        <w:behaviors>
          <w:behavior w:val="content"/>
        </w:behaviors>
        <w:guid w:val="{65BC7111-598D-4C50-875F-CC316F68A438}"/>
      </w:docPartPr>
      <w:docPartBody>
        <w:p w:rsidR="002E08AC" w:rsidRDefault="000551FF" w:rsidP="000551FF">
          <w:pPr>
            <w:pStyle w:val="4CBED771A9554FCA9349CB80B725D9F41"/>
          </w:pPr>
          <w:r w:rsidRPr="00386385">
            <w:rPr>
              <w:rStyle w:val="Tekstvantijdelijkeaanduiding"/>
              <w:rFonts w:eastAsia="Calibri" w:cstheme="minorHAnsi"/>
              <w:lang w:val="en-GB"/>
            </w:rPr>
            <w:t>Optional: choose a second indicator</w:t>
          </w:r>
        </w:p>
      </w:docPartBody>
    </w:docPart>
    <w:docPart>
      <w:docPartPr>
        <w:name w:val="179B9F4E8B2346E18852AFEA4B0544B2"/>
        <w:category>
          <w:name w:val="Algemeen"/>
          <w:gallery w:val="placeholder"/>
        </w:category>
        <w:types>
          <w:type w:val="bbPlcHdr"/>
        </w:types>
        <w:behaviors>
          <w:behavior w:val="content"/>
        </w:behaviors>
        <w:guid w:val="{C66C8327-85EC-4B13-A622-0EE2F777D002}"/>
      </w:docPartPr>
      <w:docPartBody>
        <w:p w:rsidR="002E08AC" w:rsidRDefault="000551FF" w:rsidP="000551FF">
          <w:pPr>
            <w:pStyle w:val="179B9F4E8B2346E18852AFEA4B0544B21"/>
          </w:pPr>
          <w:r w:rsidRPr="00386385">
            <w:rPr>
              <w:rStyle w:val="Tekstvantijdelijkeaanduiding"/>
              <w:rFonts w:eastAsia="Calibri" w:cstheme="minorHAnsi"/>
              <w:lang w:val="en-GB"/>
            </w:rPr>
            <w:t>Optional: choose a third indicator</w:t>
          </w:r>
        </w:p>
      </w:docPartBody>
    </w:docPart>
    <w:docPart>
      <w:docPartPr>
        <w:name w:val="4A9D495F37864D5598B8BCD51104A7AF"/>
        <w:category>
          <w:name w:val="Algemeen"/>
          <w:gallery w:val="placeholder"/>
        </w:category>
        <w:types>
          <w:type w:val="bbPlcHdr"/>
        </w:types>
        <w:behaviors>
          <w:behavior w:val="content"/>
        </w:behaviors>
        <w:guid w:val="{8E8DDA87-8170-4BB3-8FC2-D825AA81281B}"/>
      </w:docPartPr>
      <w:docPartBody>
        <w:p w:rsidR="002E08AC" w:rsidRDefault="00F41740" w:rsidP="00F41740">
          <w:pPr>
            <w:pStyle w:val="4A9D495F37864D5598B8BCD51104A7AF"/>
          </w:pPr>
          <w:r>
            <w:rPr>
              <w:rStyle w:val="Tekstvantijdelijkeaanduiding"/>
              <w:lang w:val="en-GB"/>
            </w:rPr>
            <w:t>Yes/No</w:t>
          </w:r>
        </w:p>
      </w:docPartBody>
    </w:docPart>
    <w:docPart>
      <w:docPartPr>
        <w:name w:val="FA8612F8A0784F89A6D4FE3A46068FC4"/>
        <w:category>
          <w:name w:val="Algemeen"/>
          <w:gallery w:val="placeholder"/>
        </w:category>
        <w:types>
          <w:type w:val="bbPlcHdr"/>
        </w:types>
        <w:behaviors>
          <w:behavior w:val="content"/>
        </w:behaviors>
        <w:guid w:val="{B3D9A803-7DC3-443B-A9D9-A2CEC5DE04F9}"/>
      </w:docPartPr>
      <w:docPartBody>
        <w:p w:rsidR="002E08AC" w:rsidRDefault="000551FF" w:rsidP="000551FF">
          <w:pPr>
            <w:pStyle w:val="FA8612F8A0784F89A6D4FE3A46068FC41"/>
          </w:pPr>
          <w:r w:rsidRPr="00386385">
            <w:rPr>
              <w:rStyle w:val="Tekstvantijdelijkeaanduiding"/>
              <w:rFonts w:eastAsia="Calibri" w:cstheme="minorHAnsi"/>
              <w:lang w:val="en-GB"/>
            </w:rPr>
            <w:t>Choose an output type</w:t>
          </w:r>
        </w:p>
      </w:docPartBody>
    </w:docPart>
    <w:docPart>
      <w:docPartPr>
        <w:name w:val="EB9DC100F62D4BF1AE2CE3A9F66B1144"/>
        <w:category>
          <w:name w:val="Algemeen"/>
          <w:gallery w:val="placeholder"/>
        </w:category>
        <w:types>
          <w:type w:val="bbPlcHdr"/>
        </w:types>
        <w:behaviors>
          <w:behavior w:val="content"/>
        </w:behaviors>
        <w:guid w:val="{0AC61B07-D261-4318-AAA9-415228F0EF23}"/>
      </w:docPartPr>
      <w:docPartBody>
        <w:p w:rsidR="002E08AC" w:rsidRDefault="000551FF" w:rsidP="000551FF">
          <w:pPr>
            <w:pStyle w:val="EB9DC100F62D4BF1AE2CE3A9F66B11441"/>
          </w:pPr>
          <w:r w:rsidRPr="00386385">
            <w:rPr>
              <w:rStyle w:val="Tekstvantijdelijkeaanduiding"/>
              <w:rFonts w:eastAsia="Calibri" w:cstheme="minorHAnsi"/>
              <w:lang w:val="en-GB"/>
            </w:rPr>
            <w:t>Choose an indicator</w:t>
          </w:r>
        </w:p>
      </w:docPartBody>
    </w:docPart>
    <w:docPart>
      <w:docPartPr>
        <w:name w:val="5BDC0FD6E1C645468991D128D544939E"/>
        <w:category>
          <w:name w:val="Algemeen"/>
          <w:gallery w:val="placeholder"/>
        </w:category>
        <w:types>
          <w:type w:val="bbPlcHdr"/>
        </w:types>
        <w:behaviors>
          <w:behavior w:val="content"/>
        </w:behaviors>
        <w:guid w:val="{CAF1F77E-1EDD-4D48-ADEB-9ECAA80A6E56}"/>
      </w:docPartPr>
      <w:docPartBody>
        <w:p w:rsidR="002E08AC" w:rsidRDefault="000551FF" w:rsidP="000551FF">
          <w:pPr>
            <w:pStyle w:val="5BDC0FD6E1C645468991D128D544939E1"/>
          </w:pPr>
          <w:r w:rsidRPr="00386385">
            <w:rPr>
              <w:rStyle w:val="Tekstvantijdelijkeaanduiding"/>
              <w:rFonts w:eastAsia="Calibri" w:cstheme="minorHAnsi"/>
              <w:lang w:val="en-GB"/>
            </w:rPr>
            <w:t>Optional: choose a second indicator</w:t>
          </w:r>
        </w:p>
      </w:docPartBody>
    </w:docPart>
    <w:docPart>
      <w:docPartPr>
        <w:name w:val="CC84FA688556499792B88199B84ED7BC"/>
        <w:category>
          <w:name w:val="Algemeen"/>
          <w:gallery w:val="placeholder"/>
        </w:category>
        <w:types>
          <w:type w:val="bbPlcHdr"/>
        </w:types>
        <w:behaviors>
          <w:behavior w:val="content"/>
        </w:behaviors>
        <w:guid w:val="{405DBF89-FFE3-40DB-92CB-2F394F41207A}"/>
      </w:docPartPr>
      <w:docPartBody>
        <w:p w:rsidR="002E08AC" w:rsidRDefault="000551FF" w:rsidP="000551FF">
          <w:pPr>
            <w:pStyle w:val="CC84FA688556499792B88199B84ED7BC1"/>
          </w:pPr>
          <w:r w:rsidRPr="00386385">
            <w:rPr>
              <w:rStyle w:val="Tekstvantijdelijkeaanduiding"/>
              <w:rFonts w:eastAsia="Calibri" w:cstheme="minorHAnsi"/>
              <w:lang w:val="en-GB"/>
            </w:rPr>
            <w:t>Optional: choose a third indicator</w:t>
          </w:r>
        </w:p>
      </w:docPartBody>
    </w:docPart>
    <w:docPart>
      <w:docPartPr>
        <w:name w:val="1B2BD86031E64C7286FDC60969F0D418"/>
        <w:category>
          <w:name w:val="Algemeen"/>
          <w:gallery w:val="placeholder"/>
        </w:category>
        <w:types>
          <w:type w:val="bbPlcHdr"/>
        </w:types>
        <w:behaviors>
          <w:behavior w:val="content"/>
        </w:behaviors>
        <w:guid w:val="{07915D76-549C-402E-8760-AEE3B2BD576F}"/>
      </w:docPartPr>
      <w:docPartBody>
        <w:p w:rsidR="002E08AC" w:rsidRDefault="00F41740" w:rsidP="00F41740">
          <w:pPr>
            <w:pStyle w:val="1B2BD86031E64C7286FDC60969F0D418"/>
          </w:pPr>
          <w:r>
            <w:rPr>
              <w:rStyle w:val="Tekstvantijdelijkeaanduiding"/>
              <w:lang w:val="en-GB"/>
            </w:rPr>
            <w:t>Yes/No</w:t>
          </w:r>
        </w:p>
      </w:docPartBody>
    </w:docPart>
    <w:docPart>
      <w:docPartPr>
        <w:name w:val="7FDDC3F9142443D588F0362419CA2BF4"/>
        <w:category>
          <w:name w:val="Algemeen"/>
          <w:gallery w:val="placeholder"/>
        </w:category>
        <w:types>
          <w:type w:val="bbPlcHdr"/>
        </w:types>
        <w:behaviors>
          <w:behavior w:val="content"/>
        </w:behaviors>
        <w:guid w:val="{7B30A4E6-0012-443B-B21E-DB8964C059C2}"/>
      </w:docPartPr>
      <w:docPartBody>
        <w:p w:rsidR="002E08AC" w:rsidRDefault="000551FF" w:rsidP="000551FF">
          <w:pPr>
            <w:pStyle w:val="7FDDC3F9142443D588F0362419CA2BF41"/>
          </w:pPr>
          <w:r w:rsidRPr="00386385">
            <w:rPr>
              <w:rStyle w:val="Tekstvantijdelijkeaanduiding"/>
              <w:rFonts w:eastAsia="Calibri" w:cstheme="minorHAnsi"/>
              <w:lang w:val="en-GB"/>
            </w:rPr>
            <w:t>Choose an output type</w:t>
          </w:r>
        </w:p>
      </w:docPartBody>
    </w:docPart>
    <w:docPart>
      <w:docPartPr>
        <w:name w:val="71801B10A6104518A66292B56A0CAED8"/>
        <w:category>
          <w:name w:val="Algemeen"/>
          <w:gallery w:val="placeholder"/>
        </w:category>
        <w:types>
          <w:type w:val="bbPlcHdr"/>
        </w:types>
        <w:behaviors>
          <w:behavior w:val="content"/>
        </w:behaviors>
        <w:guid w:val="{D71B34F9-BC30-4887-9851-ED2154A0FD07}"/>
      </w:docPartPr>
      <w:docPartBody>
        <w:p w:rsidR="002E08AC" w:rsidRDefault="000551FF" w:rsidP="000551FF">
          <w:pPr>
            <w:pStyle w:val="71801B10A6104518A66292B56A0CAED81"/>
          </w:pPr>
          <w:r w:rsidRPr="00386385">
            <w:rPr>
              <w:rStyle w:val="Tekstvantijdelijkeaanduiding"/>
              <w:rFonts w:eastAsia="Calibri" w:cstheme="minorHAnsi"/>
              <w:lang w:val="en-GB"/>
            </w:rPr>
            <w:t>Choose an indicator</w:t>
          </w:r>
        </w:p>
      </w:docPartBody>
    </w:docPart>
    <w:docPart>
      <w:docPartPr>
        <w:name w:val="047D51E8306F43818B6F0A967D40F156"/>
        <w:category>
          <w:name w:val="Algemeen"/>
          <w:gallery w:val="placeholder"/>
        </w:category>
        <w:types>
          <w:type w:val="bbPlcHdr"/>
        </w:types>
        <w:behaviors>
          <w:behavior w:val="content"/>
        </w:behaviors>
        <w:guid w:val="{D76B9E71-59B3-4E6B-8680-184D97133F0E}"/>
      </w:docPartPr>
      <w:docPartBody>
        <w:p w:rsidR="002E08AC" w:rsidRDefault="000551FF" w:rsidP="000551FF">
          <w:pPr>
            <w:pStyle w:val="047D51E8306F43818B6F0A967D40F1561"/>
          </w:pPr>
          <w:r w:rsidRPr="00386385">
            <w:rPr>
              <w:rStyle w:val="Tekstvantijdelijkeaanduiding"/>
              <w:rFonts w:eastAsia="Calibri" w:cstheme="minorHAnsi"/>
              <w:lang w:val="en-GB"/>
            </w:rPr>
            <w:t>Optional: choose a second indicator</w:t>
          </w:r>
        </w:p>
      </w:docPartBody>
    </w:docPart>
    <w:docPart>
      <w:docPartPr>
        <w:name w:val="4ED9113B47F547E99483990E3BFE5644"/>
        <w:category>
          <w:name w:val="Algemeen"/>
          <w:gallery w:val="placeholder"/>
        </w:category>
        <w:types>
          <w:type w:val="bbPlcHdr"/>
        </w:types>
        <w:behaviors>
          <w:behavior w:val="content"/>
        </w:behaviors>
        <w:guid w:val="{25430BE1-DE92-4939-B3BE-CEF8D345C261}"/>
      </w:docPartPr>
      <w:docPartBody>
        <w:p w:rsidR="002E08AC" w:rsidRDefault="000551FF" w:rsidP="000551FF">
          <w:pPr>
            <w:pStyle w:val="4ED9113B47F547E99483990E3BFE56441"/>
          </w:pPr>
          <w:r w:rsidRPr="00386385">
            <w:rPr>
              <w:rStyle w:val="Tekstvantijdelijkeaanduiding"/>
              <w:rFonts w:eastAsia="Calibri" w:cstheme="minorHAnsi"/>
              <w:lang w:val="en-GB"/>
            </w:rPr>
            <w:t>Optional: choose a third indicator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41F1"/>
    <w:rsid w:val="000261C1"/>
    <w:rsid w:val="00040919"/>
    <w:rsid w:val="000551FF"/>
    <w:rsid w:val="00076182"/>
    <w:rsid w:val="00080597"/>
    <w:rsid w:val="000C579E"/>
    <w:rsid w:val="000C5FE8"/>
    <w:rsid w:val="000D3C9B"/>
    <w:rsid w:val="001015D9"/>
    <w:rsid w:val="00106F31"/>
    <w:rsid w:val="00142141"/>
    <w:rsid w:val="00155483"/>
    <w:rsid w:val="00160073"/>
    <w:rsid w:val="0019447C"/>
    <w:rsid w:val="001A1BC7"/>
    <w:rsid w:val="001A382F"/>
    <w:rsid w:val="001B1B1D"/>
    <w:rsid w:val="001B1DFF"/>
    <w:rsid w:val="001C0F8E"/>
    <w:rsid w:val="001C5BCD"/>
    <w:rsid w:val="001D07AC"/>
    <w:rsid w:val="00222954"/>
    <w:rsid w:val="002A3890"/>
    <w:rsid w:val="002D538F"/>
    <w:rsid w:val="002E08AC"/>
    <w:rsid w:val="002F699C"/>
    <w:rsid w:val="00313F0E"/>
    <w:rsid w:val="003361EF"/>
    <w:rsid w:val="00337C73"/>
    <w:rsid w:val="00387ED0"/>
    <w:rsid w:val="003C0D1D"/>
    <w:rsid w:val="003C5A9A"/>
    <w:rsid w:val="00404E7C"/>
    <w:rsid w:val="00450C7B"/>
    <w:rsid w:val="00456DC0"/>
    <w:rsid w:val="00473BE6"/>
    <w:rsid w:val="004A4C9D"/>
    <w:rsid w:val="004B1E2C"/>
    <w:rsid w:val="004C6577"/>
    <w:rsid w:val="004E505B"/>
    <w:rsid w:val="005065C7"/>
    <w:rsid w:val="005167F4"/>
    <w:rsid w:val="00555B3E"/>
    <w:rsid w:val="005801CC"/>
    <w:rsid w:val="00581F0C"/>
    <w:rsid w:val="0059604C"/>
    <w:rsid w:val="005B09BB"/>
    <w:rsid w:val="005C20E7"/>
    <w:rsid w:val="005C372E"/>
    <w:rsid w:val="005D5891"/>
    <w:rsid w:val="005D72E7"/>
    <w:rsid w:val="0060069A"/>
    <w:rsid w:val="006028C1"/>
    <w:rsid w:val="00624D1F"/>
    <w:rsid w:val="00654A9F"/>
    <w:rsid w:val="00663C96"/>
    <w:rsid w:val="006B3961"/>
    <w:rsid w:val="006E2F50"/>
    <w:rsid w:val="00711873"/>
    <w:rsid w:val="00715B38"/>
    <w:rsid w:val="00716D23"/>
    <w:rsid w:val="0076014B"/>
    <w:rsid w:val="00772A77"/>
    <w:rsid w:val="007D2975"/>
    <w:rsid w:val="007D6E71"/>
    <w:rsid w:val="007E2550"/>
    <w:rsid w:val="00802A59"/>
    <w:rsid w:val="00802FCB"/>
    <w:rsid w:val="00813E76"/>
    <w:rsid w:val="00821908"/>
    <w:rsid w:val="00866DE8"/>
    <w:rsid w:val="008753D7"/>
    <w:rsid w:val="008A31E6"/>
    <w:rsid w:val="00912158"/>
    <w:rsid w:val="00916B71"/>
    <w:rsid w:val="009914A4"/>
    <w:rsid w:val="009B5FD9"/>
    <w:rsid w:val="009C7E57"/>
    <w:rsid w:val="009E2A07"/>
    <w:rsid w:val="00A01C8E"/>
    <w:rsid w:val="00A26DE6"/>
    <w:rsid w:val="00A832EB"/>
    <w:rsid w:val="00A92B82"/>
    <w:rsid w:val="00B35F1E"/>
    <w:rsid w:val="00B866D1"/>
    <w:rsid w:val="00BA2972"/>
    <w:rsid w:val="00BB76BA"/>
    <w:rsid w:val="00BC584A"/>
    <w:rsid w:val="00BE58BE"/>
    <w:rsid w:val="00BF41F1"/>
    <w:rsid w:val="00C04C95"/>
    <w:rsid w:val="00C43A99"/>
    <w:rsid w:val="00C711AB"/>
    <w:rsid w:val="00CB3970"/>
    <w:rsid w:val="00CC3D6F"/>
    <w:rsid w:val="00CD3912"/>
    <w:rsid w:val="00CD789A"/>
    <w:rsid w:val="00D40A90"/>
    <w:rsid w:val="00D65FB0"/>
    <w:rsid w:val="00D677C8"/>
    <w:rsid w:val="00D72184"/>
    <w:rsid w:val="00DB5395"/>
    <w:rsid w:val="00DD1487"/>
    <w:rsid w:val="00DF0CC7"/>
    <w:rsid w:val="00E64280"/>
    <w:rsid w:val="00E85DCD"/>
    <w:rsid w:val="00EC7B31"/>
    <w:rsid w:val="00ED7D3A"/>
    <w:rsid w:val="00EE7A3A"/>
    <w:rsid w:val="00EF6FE8"/>
    <w:rsid w:val="00EF756E"/>
    <w:rsid w:val="00F02E79"/>
    <w:rsid w:val="00F160D3"/>
    <w:rsid w:val="00F16330"/>
    <w:rsid w:val="00F41740"/>
    <w:rsid w:val="00F51102"/>
    <w:rsid w:val="00F55B03"/>
    <w:rsid w:val="00F646FE"/>
    <w:rsid w:val="00FC363F"/>
    <w:rsid w:val="00FF4C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qFormat/>
    <w:rsid w:val="000551FF"/>
    <w:rPr>
      <w:color w:val="808080"/>
    </w:rPr>
  </w:style>
  <w:style w:type="paragraph" w:customStyle="1" w:styleId="E56B9635F0E844CFA5C56520FF5BC761">
    <w:name w:val="E56B9635F0E844CFA5C56520FF5BC761"/>
    <w:rsid w:val="00F41740"/>
    <w:pPr>
      <w:spacing w:line="278" w:lineRule="auto"/>
    </w:pPr>
    <w:rPr>
      <w:kern w:val="2"/>
      <w:sz w:val="24"/>
      <w:szCs w:val="24"/>
      <w:lang w:val="en-US" w:eastAsia="en-US"/>
      <w14:ligatures w14:val="standardContextual"/>
    </w:rPr>
  </w:style>
  <w:style w:type="paragraph" w:customStyle="1" w:styleId="82ED725BC07347C1B54733D577757019">
    <w:name w:val="82ED725BC07347C1B54733D577757019"/>
    <w:rsid w:val="00F41740"/>
    <w:pPr>
      <w:spacing w:line="278" w:lineRule="auto"/>
    </w:pPr>
    <w:rPr>
      <w:kern w:val="2"/>
      <w:sz w:val="24"/>
      <w:szCs w:val="24"/>
      <w:lang w:val="en-US" w:eastAsia="en-US"/>
      <w14:ligatures w14:val="standardContextual"/>
    </w:rPr>
  </w:style>
  <w:style w:type="paragraph" w:customStyle="1" w:styleId="FF56ACCB29F745568A9938C2400D0879">
    <w:name w:val="FF56ACCB29F745568A9938C2400D0879"/>
    <w:rsid w:val="00F41740"/>
    <w:pPr>
      <w:spacing w:line="278" w:lineRule="auto"/>
    </w:pPr>
    <w:rPr>
      <w:kern w:val="2"/>
      <w:sz w:val="24"/>
      <w:szCs w:val="24"/>
      <w:lang w:val="en-US" w:eastAsia="en-US"/>
      <w14:ligatures w14:val="standardContextual"/>
    </w:rPr>
  </w:style>
  <w:style w:type="paragraph" w:customStyle="1" w:styleId="4ECB04713FA840CDA7099288EFCDF3E9">
    <w:name w:val="4ECB04713FA840CDA7099288EFCDF3E9"/>
    <w:rsid w:val="00F41740"/>
    <w:pPr>
      <w:spacing w:line="278" w:lineRule="auto"/>
    </w:pPr>
    <w:rPr>
      <w:kern w:val="2"/>
      <w:sz w:val="24"/>
      <w:szCs w:val="24"/>
      <w:lang w:val="en-US" w:eastAsia="en-US"/>
      <w14:ligatures w14:val="standardContextual"/>
    </w:rPr>
  </w:style>
  <w:style w:type="paragraph" w:customStyle="1" w:styleId="CB647C4047F3482F9B962EA506824DFF">
    <w:name w:val="CB647C4047F3482F9B962EA506824DFF"/>
    <w:rsid w:val="00F41740"/>
    <w:pPr>
      <w:spacing w:line="278" w:lineRule="auto"/>
    </w:pPr>
    <w:rPr>
      <w:kern w:val="2"/>
      <w:sz w:val="24"/>
      <w:szCs w:val="24"/>
      <w:lang w:val="en-US" w:eastAsia="en-US"/>
      <w14:ligatures w14:val="standardContextual"/>
    </w:rPr>
  </w:style>
  <w:style w:type="paragraph" w:customStyle="1" w:styleId="EEE2C37EA649449FA98862D192030F73">
    <w:name w:val="EEE2C37EA649449FA98862D192030F73"/>
    <w:rsid w:val="00F41740"/>
    <w:pPr>
      <w:spacing w:line="278" w:lineRule="auto"/>
    </w:pPr>
    <w:rPr>
      <w:kern w:val="2"/>
      <w:sz w:val="24"/>
      <w:szCs w:val="24"/>
      <w:lang w:val="en-US" w:eastAsia="en-US"/>
      <w14:ligatures w14:val="standardContextual"/>
    </w:rPr>
  </w:style>
  <w:style w:type="paragraph" w:customStyle="1" w:styleId="271A2926FC4A44C195D39A381EFAFB72">
    <w:name w:val="271A2926FC4A44C195D39A381EFAFB72"/>
    <w:rsid w:val="00F41740"/>
    <w:pPr>
      <w:spacing w:line="278" w:lineRule="auto"/>
    </w:pPr>
    <w:rPr>
      <w:kern w:val="2"/>
      <w:sz w:val="24"/>
      <w:szCs w:val="24"/>
      <w:lang w:val="en-US" w:eastAsia="en-US"/>
      <w14:ligatures w14:val="standardContextual"/>
    </w:rPr>
  </w:style>
  <w:style w:type="paragraph" w:customStyle="1" w:styleId="99F90ECB4F8D40449124FFF6E0240790">
    <w:name w:val="99F90ECB4F8D40449124FFF6E0240790"/>
    <w:rsid w:val="00F41740"/>
    <w:pPr>
      <w:spacing w:line="278" w:lineRule="auto"/>
    </w:pPr>
    <w:rPr>
      <w:kern w:val="2"/>
      <w:sz w:val="24"/>
      <w:szCs w:val="24"/>
      <w:lang w:val="en-US" w:eastAsia="en-US"/>
      <w14:ligatures w14:val="standardContextual"/>
    </w:rPr>
  </w:style>
  <w:style w:type="paragraph" w:customStyle="1" w:styleId="BD6F995E013A4469B02E1A5963168135">
    <w:name w:val="BD6F995E013A4469B02E1A5963168135"/>
    <w:rsid w:val="00F41740"/>
    <w:pPr>
      <w:spacing w:line="278" w:lineRule="auto"/>
    </w:pPr>
    <w:rPr>
      <w:kern w:val="2"/>
      <w:sz w:val="24"/>
      <w:szCs w:val="24"/>
      <w:lang w:val="en-US" w:eastAsia="en-US"/>
      <w14:ligatures w14:val="standardContextual"/>
    </w:rPr>
  </w:style>
  <w:style w:type="paragraph" w:customStyle="1" w:styleId="3E510457D03045529F863638431B1409">
    <w:name w:val="3E510457D03045529F863638431B1409"/>
    <w:rsid w:val="00F41740"/>
    <w:pPr>
      <w:spacing w:line="278" w:lineRule="auto"/>
    </w:pPr>
    <w:rPr>
      <w:kern w:val="2"/>
      <w:sz w:val="24"/>
      <w:szCs w:val="24"/>
      <w:lang w:val="en-US" w:eastAsia="en-US"/>
      <w14:ligatures w14:val="standardContextual"/>
    </w:rPr>
  </w:style>
  <w:style w:type="paragraph" w:customStyle="1" w:styleId="4F0A78CA6B0F471CB15E03C270E2E45D">
    <w:name w:val="4F0A78CA6B0F471CB15E03C270E2E45D"/>
    <w:rsid w:val="00F41740"/>
    <w:pPr>
      <w:spacing w:line="278" w:lineRule="auto"/>
    </w:pPr>
    <w:rPr>
      <w:kern w:val="2"/>
      <w:sz w:val="24"/>
      <w:szCs w:val="24"/>
      <w:lang w:val="en-US" w:eastAsia="en-US"/>
      <w14:ligatures w14:val="standardContextual"/>
    </w:rPr>
  </w:style>
  <w:style w:type="paragraph" w:customStyle="1" w:styleId="00C4F804297F446C953C7D828BF1B192">
    <w:name w:val="00C4F804297F446C953C7D828BF1B192"/>
    <w:rsid w:val="00F41740"/>
    <w:pPr>
      <w:spacing w:line="278" w:lineRule="auto"/>
    </w:pPr>
    <w:rPr>
      <w:kern w:val="2"/>
      <w:sz w:val="24"/>
      <w:szCs w:val="24"/>
      <w:lang w:val="en-US" w:eastAsia="en-US"/>
      <w14:ligatures w14:val="standardContextual"/>
    </w:rPr>
  </w:style>
  <w:style w:type="paragraph" w:customStyle="1" w:styleId="F05505649D1242D0BF3B7460C5703BE9">
    <w:name w:val="F05505649D1242D0BF3B7460C5703BE9"/>
    <w:rsid w:val="00F41740"/>
    <w:pPr>
      <w:spacing w:line="278" w:lineRule="auto"/>
    </w:pPr>
    <w:rPr>
      <w:kern w:val="2"/>
      <w:sz w:val="24"/>
      <w:szCs w:val="24"/>
      <w:lang w:val="en-US" w:eastAsia="en-US"/>
      <w14:ligatures w14:val="standardContextual"/>
    </w:rPr>
  </w:style>
  <w:style w:type="paragraph" w:customStyle="1" w:styleId="4A9D495F37864D5598B8BCD51104A7AF">
    <w:name w:val="4A9D495F37864D5598B8BCD51104A7AF"/>
    <w:rsid w:val="00F41740"/>
    <w:pPr>
      <w:spacing w:line="278" w:lineRule="auto"/>
    </w:pPr>
    <w:rPr>
      <w:kern w:val="2"/>
      <w:sz w:val="24"/>
      <w:szCs w:val="24"/>
      <w:lang w:val="en-US" w:eastAsia="en-US"/>
      <w14:ligatures w14:val="standardContextual"/>
    </w:rPr>
  </w:style>
  <w:style w:type="paragraph" w:customStyle="1" w:styleId="1B2BD86031E64C7286FDC60969F0D418">
    <w:name w:val="1B2BD86031E64C7286FDC60969F0D418"/>
    <w:rsid w:val="00F41740"/>
    <w:pPr>
      <w:spacing w:line="278" w:lineRule="auto"/>
    </w:pPr>
    <w:rPr>
      <w:kern w:val="2"/>
      <w:sz w:val="24"/>
      <w:szCs w:val="24"/>
      <w:lang w:val="en-US" w:eastAsia="en-US"/>
      <w14:ligatures w14:val="standardContextual"/>
    </w:rPr>
  </w:style>
  <w:style w:type="paragraph" w:customStyle="1" w:styleId="BCCB0AA2F1FC4FCA8D1FEB34E2B63FED1">
    <w:name w:val="BCCB0AA2F1FC4FCA8D1FEB34E2B63FE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9947C1EADE24A1EBB70626DA8D265431">
    <w:name w:val="49947C1EADE24A1EBB70626DA8D2654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8D5A766C8684974B735D39AC4B411B01">
    <w:name w:val="F8D5A766C8684974B735D39AC4B411B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ED9D8A7988C428997BC36DDFCB8BD4D1">
    <w:name w:val="4ED9D8A7988C428997BC36DDFCB8BD4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4F1A7F18E3A4A80878030631B0F6F2E1">
    <w:name w:val="44F1A7F18E3A4A80878030631B0F6F2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CD027584E9D14A248943BB0547FE958A1">
    <w:name w:val="CD027584E9D14A248943BB0547FE958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9A6FC9097384FF4B1029FE19AB1E3E91">
    <w:name w:val="59A6FC9097384FF4B1029FE19AB1E3E9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DD6549C851346CC8BB40FD47C31B64C1">
    <w:name w:val="6DD6549C851346CC8BB40FD47C31B64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65D8F7F1B334F1B9BF693D87378D76F1">
    <w:name w:val="565D8F7F1B334F1B9BF693D87378D76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A2A2D9366C64574867D595BFBFC73931">
    <w:name w:val="BA2A2D9366C64574867D595BFBFC739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94053FA5A38745DCA2438A564EB73BD71">
    <w:name w:val="94053FA5A38745DCA2438A564EB73BD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13E21E2789E4A86B751BB39D24A0C5A1">
    <w:name w:val="113E21E2789E4A86B751BB39D24A0C5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919C71C7DBA4C139CEEC97055FE255C1">
    <w:name w:val="6919C71C7DBA4C139CEEC97055FE255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776045333764AE3B514E128AB92C82F1">
    <w:name w:val="4776045333764AE3B514E128AB92C82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4957F6CAA6D4A4DAE3230A087F639931">
    <w:name w:val="74957F6CAA6D4A4DAE3230A087F63993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4213A837BDB43559AA43CF7804F9CA21">
    <w:name w:val="64213A837BDB43559AA43CF7804F9CA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2C9157EDC0B4DD0B78A9409908F30E71">
    <w:name w:val="B2C9157EDC0B4DD0B78A9409908F30E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281A209DE914D34BFA53C2EDECD81BA1">
    <w:name w:val="2281A209DE914D34BFA53C2EDECD81B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2BA81CF0EEA44EFBDD3F2389A97D09B1">
    <w:name w:val="B2BA81CF0EEA44EFBDD3F2389A97D09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31417C1220C42FFAB681DE769D5952B1">
    <w:name w:val="831417C1220C42FFAB681DE769D5952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7143D2F93D749D085B4E8D2523E07DF1">
    <w:name w:val="F7143D2F93D749D085B4E8D2523E07D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36F871DFD624165AF67337BD4FC81C11">
    <w:name w:val="F36F871DFD624165AF67337BD4FC81C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AA63DB701FD43CCAE04DAB324AFB2321">
    <w:name w:val="2AA63DB701FD43CCAE04DAB324AFB23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A47C21E6FF6479DB2E8225EAD22B8311">
    <w:name w:val="5A47C21E6FF6479DB2E8225EAD22B83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84BBAC7B3F641F1A9602419D68872541">
    <w:name w:val="884BBAC7B3F641F1A9602419D688725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DE8E391E6E24202B01920D9E5A2D0041">
    <w:name w:val="5DE8E391E6E24202B01920D9E5A2D00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02C4C070561E4891BC9E07FE4B7070501">
    <w:name w:val="02C4C070561E4891BC9E07FE4B70705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2322E314A86491291BA9829B27AD3CE1">
    <w:name w:val="A2322E314A86491291BA9829B27AD3C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ED62B17A5AB64AC4AEE4D73288056BF91">
    <w:name w:val="ED62B17A5AB64AC4AEE4D73288056BF9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C7E87E1C10D4AEB9ECEAC84641D121A1">
    <w:name w:val="1C7E87E1C10D4AEB9ECEAC84641D121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C20B7134714438EAEAAF95C34B099B71">
    <w:name w:val="BC20B7134714438EAEAAF95C34B099B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CBED771A9554FCA9349CB80B725D9F41">
    <w:name w:val="4CBED771A9554FCA9349CB80B725D9F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79B9F4E8B2346E18852AFEA4B0544B21">
    <w:name w:val="179B9F4E8B2346E18852AFEA4B0544B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A8612F8A0784F89A6D4FE3A46068FC41">
    <w:name w:val="FA8612F8A0784F89A6D4FE3A46068FC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EB9DC100F62D4BF1AE2CE3A9F66B11441">
    <w:name w:val="EB9DC100F62D4BF1AE2CE3A9F66B114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BDC0FD6E1C645468991D128D544939E1">
    <w:name w:val="5BDC0FD6E1C645468991D128D544939E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CC84FA688556499792B88199B84ED7BC1">
    <w:name w:val="CC84FA688556499792B88199B84ED7B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FDDC3F9142443D588F0362419CA2BF41">
    <w:name w:val="7FDDC3F9142443D588F0362419CA2BF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1801B10A6104518A66292B56A0CAED81">
    <w:name w:val="71801B10A6104518A66292B56A0CAED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047D51E8306F43818B6F0A967D40F1561">
    <w:name w:val="047D51E8306F43818B6F0A967D40F156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4ED9113B47F547E99483990E3BFE56441">
    <w:name w:val="4ED9113B47F547E99483990E3BFE5644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1">
    <w:name w:val="38FA337075E646F89804EC28FAFD3011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1">
    <w:name w:val="B14A44B587FA4716854CF856B0CD1E35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1">
    <w:name w:val="274B01C632DE46E6976AC7239EE49545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1">
    <w:name w:val="A436E1E402F4458A815E390D1E179E2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1">
    <w:name w:val="666EA0F58CAC46DCB19EB087672498A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1">
    <w:name w:val="612189FCAF314743B6FBF70F8004865A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8F796FAF2E2B4F51A02AF160490EF9681">
    <w:name w:val="8F796FAF2E2B4F51A02AF160490EF96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55AD5094591D412F843044E6F055B3321">
    <w:name w:val="55AD5094591D412F843044E6F055B332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DDA11021D707494E921652FD8C3AE10B1">
    <w:name w:val="DDA11021D707494E921652FD8C3AE10B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2E56451B391D491996C384F6E9CEAE9F1">
    <w:name w:val="2E56451B391D491996C384F6E9CEAE9F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FDCF80ABE8D4467B2E10FA241E7BFC01">
    <w:name w:val="AFDCF80ABE8D4467B2E10FA241E7BFC0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A406BAABFF274D3EA48A88029287BA9D1">
    <w:name w:val="A406BAABFF274D3EA48A88029287BA9D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7B12BE35341F44129BBE106EF9F7E6471">
    <w:name w:val="7B12BE35341F44129BBE106EF9F7E64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1">
    <w:name w:val="1A456948FD24461F9F35B1F26FF38878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1">
    <w:name w:val="D230D77BB9DE49BA94C632FC3CFB98A7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1">
    <w:name w:val="F2D0DEEF6E05408EA075F10878A3E49C1"/>
    <w:rsid w:val="000551FF"/>
    <w:pPr>
      <w:tabs>
        <w:tab w:val="left" w:pos="340"/>
        <w:tab w:val="left" w:pos="680"/>
        <w:tab w:val="left" w:pos="1021"/>
        <w:tab w:val="left" w:pos="1361"/>
      </w:tabs>
      <w:suppressAutoHyphens/>
      <w:spacing w:after="0" w:line="240" w:lineRule="auto"/>
    </w:pPr>
    <w:rPr>
      <w:rFonts w:ascii="Calibri" w:eastAsiaTheme="minorHAnsi" w:hAnsi="Calibri" w:cs="Calibri"/>
      <w:color w:val="262626" w:themeColor="text1" w:themeTint="D9"/>
      <w:sz w:val="19"/>
      <w:szCs w:val="19"/>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47F43F0DA2BF4B8F0923E8E04F643D" ma:contentTypeVersion="15" ma:contentTypeDescription="Een nieuw document maken." ma:contentTypeScope="" ma:versionID="e510b34cacd40ce74dc5ccb92acff5a2">
  <xsd:schema xmlns:xsd="http://www.w3.org/2001/XMLSchema" xmlns:xs="http://www.w3.org/2001/XMLSchema" xmlns:p="http://schemas.microsoft.com/office/2006/metadata/properties" xmlns:ns2="82adfe99-622d-4b1c-b769-94f9daec9d53" xmlns:ns3="1c434001-1e2b-4797-afc7-daa9c1d830f5" targetNamespace="http://schemas.microsoft.com/office/2006/metadata/properties" ma:root="true" ma:fieldsID="bf61445c7c13687ae4939f29420bae89" ns2:_="" ns3:_="">
    <xsd:import namespace="82adfe99-622d-4b1c-b769-94f9daec9d53"/>
    <xsd:import namespace="1c434001-1e2b-4797-afc7-daa9c1d830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dfe99-622d-4b1c-b769-94f9daec9d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eb3a7007-c788-49d9-9d98-f8a97273ac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434001-1e2b-4797-afc7-daa9c1d830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50e06c-fde2-4554-bf21-82360a70fa15}" ma:internalName="TaxCatchAll" ma:showField="CatchAllData" ma:web="1c434001-1e2b-4797-afc7-daa9c1d830f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adfe99-622d-4b1c-b769-94f9daec9d53">
      <Terms xmlns="http://schemas.microsoft.com/office/infopath/2007/PartnerControls"/>
    </lcf76f155ced4ddcb4097134ff3c332f>
    <TaxCatchAll xmlns="1c434001-1e2b-4797-afc7-daa9c1d830f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08798-8484-4347-ACE0-FADC657AAC52}">
  <ds:schemaRefs>
    <ds:schemaRef ds:uri="http://schemas.microsoft.com/sharepoint/v3/contenttype/forms"/>
  </ds:schemaRefs>
</ds:datastoreItem>
</file>

<file path=customXml/itemProps2.xml><?xml version="1.0" encoding="utf-8"?>
<ds:datastoreItem xmlns:ds="http://schemas.openxmlformats.org/officeDocument/2006/customXml" ds:itemID="{44C5B191-CFFD-448E-88F7-E7BAD64AE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dfe99-622d-4b1c-b769-94f9daec9d53"/>
    <ds:schemaRef ds:uri="1c434001-1e2b-4797-afc7-daa9c1d830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D9FF8-5DE3-4203-B8E5-01FCCCF9D40B}">
  <ds:schemaRefs>
    <ds:schemaRef ds:uri="http://schemas.microsoft.com/office/2006/metadata/properties"/>
    <ds:schemaRef ds:uri="http://schemas.microsoft.com/office/infopath/2007/PartnerControls"/>
    <ds:schemaRef ds:uri="82adfe99-622d-4b1c-b769-94f9daec9d53"/>
    <ds:schemaRef ds:uri="1c434001-1e2b-4797-afc7-daa9c1d830f5"/>
  </ds:schemaRefs>
</ds:datastoreItem>
</file>

<file path=customXml/itemProps4.xml><?xml version="1.0" encoding="utf-8"?>
<ds:datastoreItem xmlns:ds="http://schemas.openxmlformats.org/officeDocument/2006/customXml" ds:itemID="{98D386DA-257D-4F7D-9819-F9FB88547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5315</Words>
  <Characters>30300</Characters>
  <DocSecurity>0</DocSecurity>
  <Lines>252</Lines>
  <Paragraphs>71</Paragraphs>
  <ScaleCrop>false</ScaleCrop>
  <LinksUpToDate>false</LinksUpToDate>
  <CharactersWithSpaces>35544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Printed>2024-11-28T09:55:00Z</cp:lastPrinted>
  <dcterms:created xsi:type="dcterms:W3CDTF">2026-07-30T11:58:00Z</dcterms:created>
  <dcterms:modified xsi:type="dcterms:W3CDTF">2026-07-30T12:02:00Z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0x0101001447F43F0DA2BF4B8F0923E8E04F643D</vt:lpwstr>
  </property>
  <property fmtid="{D5CDD505-2E9C-101B-9397-08002B2CF9AE}" pid="3" name="MediaServiceImageTags">
    <vt:lpwstr/>
  </property>
</Properties>
</file>