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0400"/>
      </w:tblGrid>
      <w:tr w:rsidR="00773364" w:rsidTr="00E26BBF">
        <w:trPr>
          <w:trHeight w:val="549"/>
        </w:trPr>
        <w:tc>
          <w:tcPr>
            <w:tcW w:w="670" w:type="dxa"/>
          </w:tcPr>
          <w:p w:rsidR="00773364" w:rsidRDefault="00B74B93">
            <w:pPr>
              <w:contextualSpacing/>
            </w:pPr>
            <w:r>
              <w:t>2.1</w:t>
            </w:r>
            <w:r w:rsidR="00A574F9">
              <w:t>)</w:t>
            </w:r>
          </w:p>
        </w:tc>
        <w:tc>
          <w:tcPr>
            <w:tcW w:w="10400" w:type="dxa"/>
          </w:tcPr>
          <w:p w:rsidR="00A574F9" w:rsidRDefault="00D517CF" w:rsidP="00D517CF">
            <w:pPr>
              <w:rPr>
                <w:rFonts w:eastAsiaTheme="minorEastAsia"/>
              </w:rPr>
            </w:pPr>
            <w:r>
              <w:rPr>
                <w:rFonts w:eastAsiaTheme="minorEastAsia"/>
              </w:rPr>
              <w:t xml:space="preserve">Consider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-ρ=0</m:t>
              </m:r>
            </m:oMath>
            <w:r>
              <w:rPr>
                <w:rFonts w:eastAsiaTheme="minorEastAsia"/>
              </w:rPr>
              <w:t xml:space="preserve"> with x and y as constants</w:t>
            </w:r>
          </w:p>
          <w:p w:rsidR="00D517CF" w:rsidRPr="00D517CF" w:rsidRDefault="00D517CF" w:rsidP="00D517CF">
            <w:pPr>
              <w:rPr>
                <w:rFonts w:eastAsiaTheme="minorEastAsia"/>
              </w:rPr>
            </w:pPr>
            <m:oMathPara>
              <m:oMathParaPr>
                <m:jc m:val="left"/>
              </m:oMathParaP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-ρ=0→ρ=</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d>
                          </m:e>
                        </m:func>
                      </m:e>
                    </m:d>
                  </m:e>
                </m:func>
              </m:oMath>
            </m:oMathPara>
          </w:p>
          <w:p w:rsidR="00D517CF" w:rsidRPr="00D517CF" w:rsidRDefault="00D517CF" w:rsidP="00D517CF">
            <w:pPr>
              <w:rPr>
                <w:rFonts w:eastAsiaTheme="minorEastAsia"/>
              </w:rPr>
            </w:pPr>
            <w:r>
              <w:rPr>
                <w:rFonts w:eastAsiaTheme="minorEastAsia"/>
              </w:rPr>
              <w:t xml:space="preserve">The magnitude is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Pr>
                <w:rFonts w:eastAsiaTheme="minorEastAsia"/>
              </w:rPr>
              <w:t xml:space="preserve"> and the phase is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d>
                </m:e>
              </m:func>
            </m:oMath>
          </w:p>
        </w:tc>
      </w:tr>
      <w:tr w:rsidR="00D517CF" w:rsidTr="003E76AB">
        <w:trPr>
          <w:trHeight w:val="73"/>
        </w:trPr>
        <w:tc>
          <w:tcPr>
            <w:tcW w:w="670" w:type="dxa"/>
          </w:tcPr>
          <w:p w:rsidR="00D517CF" w:rsidRDefault="00D517CF">
            <w:pPr>
              <w:contextualSpacing/>
            </w:pPr>
          </w:p>
        </w:tc>
        <w:tc>
          <w:tcPr>
            <w:tcW w:w="10400" w:type="dxa"/>
          </w:tcPr>
          <w:p w:rsidR="00D517CF" w:rsidRDefault="00D517CF" w:rsidP="00D517CF">
            <w:pPr>
              <w:rPr>
                <w:rFonts w:eastAsiaTheme="minorEastAsia"/>
              </w:rPr>
            </w:pPr>
          </w:p>
        </w:tc>
      </w:tr>
      <w:tr w:rsidR="00D517CF" w:rsidTr="00E26BBF">
        <w:trPr>
          <w:trHeight w:val="549"/>
        </w:trPr>
        <w:tc>
          <w:tcPr>
            <w:tcW w:w="670" w:type="dxa"/>
          </w:tcPr>
          <w:p w:rsidR="00D517CF" w:rsidRDefault="00D517CF">
            <w:pPr>
              <w:contextualSpacing/>
            </w:pPr>
            <w:r>
              <w:t>2.2)</w:t>
            </w:r>
          </w:p>
        </w:tc>
        <w:tc>
          <w:tcPr>
            <w:tcW w:w="10400" w:type="dxa"/>
          </w:tcPr>
          <w:p w:rsidR="00D517CF" w:rsidRDefault="003E76AB" w:rsidP="00D517CF">
            <w:pPr>
              <w:rPr>
                <w:rFonts w:eastAsiaTheme="minorEastAsia"/>
              </w:rPr>
            </w:pPr>
            <w:r>
              <w:rPr>
                <w:rFonts w:eastAsiaTheme="minorEastAsia"/>
              </w:rPr>
              <w:t>This allows lines that point directly in the y direction</w:t>
            </w:r>
            <w:r w:rsidR="00235EC2">
              <w:rPr>
                <w:rFonts w:eastAsiaTheme="minorEastAsia"/>
              </w:rPr>
              <w:t xml:space="preserve">. It also makes the parameter space smaller (one of two parameters </w:t>
            </w:r>
            <w:proofErr w:type="gramStart"/>
            <w:r w:rsidR="00235EC2">
              <w:rPr>
                <w:rFonts w:eastAsiaTheme="minorEastAsia"/>
              </w:rPr>
              <w:t>has</w:t>
            </w:r>
            <w:proofErr w:type="gramEnd"/>
            <w:r w:rsidR="00235EC2">
              <w:rPr>
                <w:rFonts w:eastAsiaTheme="minorEastAsia"/>
              </w:rPr>
              <w:t xml:space="preserve"> a limit, whereas x and y are both without limits).</w:t>
            </w:r>
          </w:p>
          <w:p w:rsidR="003E76AB" w:rsidRPr="00235EC2" w:rsidRDefault="003E76AB" w:rsidP="00D517CF">
            <w:pPr>
              <w:rPr>
                <w:rFonts w:eastAsiaTheme="minorEastAsia"/>
              </w:rPr>
            </w:pPr>
            <m:oMathPara>
              <m:oMathParaPr>
                <m:jc m:val="left"/>
              </m:oMathParaP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-ρ=</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=ρ-x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e>
                </m:d>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ρ</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oMath>
            </m:oMathPara>
          </w:p>
          <w:p w:rsidR="00235EC2" w:rsidRDefault="00235EC2" w:rsidP="00D517CF">
            <w:pPr>
              <w:rPr>
                <w:rFonts w:eastAsiaTheme="minorEastAsia"/>
              </w:rPr>
            </w:pPr>
            <w:r>
              <w:rPr>
                <w:rFonts w:eastAsiaTheme="minorEastAsia"/>
              </w:rPr>
              <w:t xml:space="preserve">The slope is </w:t>
            </w:r>
            <m:oMath>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e>
              </m:d>
            </m:oMath>
            <w:r>
              <w:rPr>
                <w:rFonts w:eastAsiaTheme="minorEastAsia"/>
              </w:rPr>
              <w:t xml:space="preserve"> and the intercept is </w:t>
            </w:r>
            <m:oMath>
              <m:f>
                <m:fPr>
                  <m:ctrlPr>
                    <w:rPr>
                      <w:rFonts w:ascii="Cambria Math" w:eastAsiaTheme="minorEastAsia" w:hAnsi="Cambria Math"/>
                      <w:i/>
                    </w:rPr>
                  </m:ctrlPr>
                </m:fPr>
                <m:num>
                  <m:r>
                    <w:rPr>
                      <w:rFonts w:ascii="Cambria Math" w:eastAsiaTheme="minorEastAsia" w:hAnsi="Cambria Math"/>
                    </w:rPr>
                    <m:t>ρ</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oMath>
          </w:p>
          <w:p w:rsidR="00235EC2" w:rsidRDefault="00235EC2" w:rsidP="00D517CF">
            <w:pPr>
              <w:rPr>
                <w:rFonts w:eastAsiaTheme="minorEastAsia"/>
              </w:rPr>
            </w:pPr>
            <w:r>
              <w:rPr>
                <w:rFonts w:eastAsiaTheme="minorEastAsia"/>
              </w:rPr>
              <w:t>These both go to infinity as theta approaches 0 (line points in the y direction)</w:t>
            </w:r>
          </w:p>
          <w:p w:rsidR="00F322C7" w:rsidRPr="003E76AB" w:rsidRDefault="00F322C7" w:rsidP="00D517CF">
            <w:pPr>
              <w:rPr>
                <w:rFonts w:eastAsiaTheme="minorEastAsia"/>
              </w:rPr>
            </w:pPr>
          </w:p>
        </w:tc>
      </w:tr>
      <w:tr w:rsidR="00F322C7" w:rsidTr="00E26BBF">
        <w:trPr>
          <w:trHeight w:val="549"/>
        </w:trPr>
        <w:tc>
          <w:tcPr>
            <w:tcW w:w="670" w:type="dxa"/>
          </w:tcPr>
          <w:p w:rsidR="00F322C7" w:rsidRDefault="00F322C7">
            <w:pPr>
              <w:contextualSpacing/>
            </w:pPr>
            <w:r>
              <w:t>2.3)</w:t>
            </w:r>
          </w:p>
        </w:tc>
        <w:tc>
          <w:tcPr>
            <w:tcW w:w="10400" w:type="dxa"/>
          </w:tcPr>
          <w:p w:rsidR="00F322C7" w:rsidRDefault="00D15C92" w:rsidP="00D517CF">
            <w:pPr>
              <w:rPr>
                <w:rFonts w:eastAsiaTheme="minorEastAsia"/>
              </w:rPr>
            </w:pPr>
            <w:r>
              <w:rPr>
                <w:rFonts w:eastAsiaTheme="minorEastAsia"/>
              </w:rPr>
              <w:t xml:space="preserve">The maximum value of rho occurs at the point farthest from the origin: </w:t>
            </w:r>
            <m:oMath>
              <m:r>
                <w:rPr>
                  <w:rFonts w:ascii="Cambria Math" w:eastAsiaTheme="minorEastAsia" w:hAnsi="Cambria Math"/>
                </w:rPr>
                <m:t>ρ=</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rad>
            </m:oMath>
          </w:p>
          <w:p w:rsidR="00606EA7" w:rsidRDefault="00606EA7" w:rsidP="00D517CF">
            <w:pPr>
              <w:rPr>
                <w:rFonts w:eastAsiaTheme="minorEastAsia" w:cstheme="minorHAnsi"/>
              </w:rPr>
            </w:pPr>
            <w:r>
              <w:rPr>
                <w:rFonts w:eastAsiaTheme="minorEastAsia"/>
              </w:rPr>
              <w:t>Because the points are only in one quadrant (all x and y are positive), theta only varies from 0</w:t>
            </w:r>
            <w:r>
              <w:rPr>
                <w:rFonts w:eastAsiaTheme="minorEastAsia" w:cstheme="minorHAnsi"/>
              </w:rPr>
              <w:t>°</w:t>
            </w:r>
            <w:r>
              <w:rPr>
                <w:rFonts w:eastAsiaTheme="minorEastAsia"/>
              </w:rPr>
              <w:t xml:space="preserve"> to 90</w:t>
            </w:r>
            <w:r>
              <w:rPr>
                <w:rFonts w:eastAsiaTheme="minorEastAsia" w:cstheme="minorHAnsi"/>
              </w:rPr>
              <w:t>°</w:t>
            </w:r>
          </w:p>
          <w:p w:rsidR="000A26CB" w:rsidRDefault="000A26CB" w:rsidP="00D517CF">
            <w:pPr>
              <w:rPr>
                <w:rFonts w:eastAsiaTheme="minorEastAsia"/>
              </w:rPr>
            </w:pPr>
          </w:p>
        </w:tc>
      </w:tr>
      <w:tr w:rsidR="000A26CB" w:rsidTr="00E26BBF">
        <w:trPr>
          <w:trHeight w:val="549"/>
        </w:trPr>
        <w:tc>
          <w:tcPr>
            <w:tcW w:w="670" w:type="dxa"/>
          </w:tcPr>
          <w:p w:rsidR="000A26CB" w:rsidRDefault="000A26CB">
            <w:pPr>
              <w:contextualSpacing/>
            </w:pPr>
            <w:r>
              <w:t>2.4)</w:t>
            </w:r>
          </w:p>
        </w:tc>
        <w:tc>
          <w:tcPr>
            <w:tcW w:w="10400" w:type="dxa"/>
          </w:tcPr>
          <w:p w:rsidR="000A26CB" w:rsidRPr="00B70E08" w:rsidRDefault="00B70E08" w:rsidP="00D517CF">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10,10</m:t>
                    </m:r>
                  </m:e>
                </m:d>
                <m:r>
                  <w:rPr>
                    <w:rFonts w:ascii="Cambria Math" w:eastAsiaTheme="minorEastAsia" w:hAnsi="Cambria Math"/>
                  </w:rPr>
                  <m:t>→ρ=10</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→ρ=10</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θ-45°</m:t>
                        </m:r>
                      </m:e>
                    </m:d>
                  </m:e>
                </m:func>
              </m:oMath>
            </m:oMathPara>
          </w:p>
          <w:p w:rsidR="00B70E08" w:rsidRDefault="00B70E08" w:rsidP="00D517CF">
            <w:pPr>
              <w:rPr>
                <w:rFonts w:eastAsiaTheme="minorEastAsia"/>
              </w:rPr>
            </w:pPr>
            <w:r>
              <w:rPr>
                <w:rFonts w:eastAsiaTheme="minorEastAsia"/>
              </w:rPr>
              <w:t>Same for the other points except for the larger magnitudes</w:t>
            </w:r>
          </w:p>
          <w:p w:rsidR="005A0318" w:rsidRDefault="005A0318" w:rsidP="00D517CF">
            <w:pPr>
              <w:rPr>
                <w:rFonts w:eastAsiaTheme="minorEastAsia"/>
              </w:rPr>
            </w:pPr>
            <w:r>
              <w:rPr>
                <w:rFonts w:eastAsiaTheme="minorEastAsia"/>
              </w:rPr>
              <w:t xml:space="preserve">The intersection point is at </w:t>
            </w:r>
            <m:oMath>
              <m:r>
                <w:rPr>
                  <w:rFonts w:ascii="Cambria Math" w:eastAsiaTheme="minorEastAsia" w:hAnsi="Cambria Math"/>
                </w:rPr>
                <m:t>ρ=0</m:t>
              </m:r>
            </m:oMath>
            <w:r>
              <w:rPr>
                <w:rFonts w:eastAsiaTheme="minorEastAsia"/>
              </w:rPr>
              <w:t xml:space="preserve"> and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π</m:t>
              </m:r>
            </m:oMath>
          </w:p>
          <w:p w:rsidR="005A0318" w:rsidRDefault="005A0318" w:rsidP="00D517CF">
            <w:pPr>
              <w:rPr>
                <w:rFonts w:eastAsiaTheme="minorEastAsia"/>
              </w:rPr>
            </w:pPr>
            <w:r>
              <w:rPr>
                <w:rFonts w:eastAsiaTheme="minorEastAsia"/>
              </w:rPr>
              <w:t>This corresponds to a line with intercept 0 and slope 1</w:t>
            </w:r>
          </w:p>
          <w:p w:rsidR="005A0318" w:rsidRDefault="005A0318" w:rsidP="00D517CF">
            <w:pPr>
              <w:rPr>
                <w:rFonts w:eastAsiaTheme="minorEastAsia"/>
              </w:rPr>
            </w:pPr>
          </w:p>
          <w:p w:rsidR="005A0318" w:rsidRDefault="005A0318" w:rsidP="005A0318">
            <w:pPr>
              <w:jc w:val="center"/>
              <w:rPr>
                <w:rFonts w:eastAsiaTheme="minorEastAsia"/>
              </w:rPr>
            </w:pPr>
            <w:r w:rsidRPr="005A0318">
              <w:rPr>
                <w:rFonts w:eastAsiaTheme="minorEastAsia"/>
                <w:noProof/>
              </w:rPr>
              <w:drawing>
                <wp:inline distT="0" distB="0" distL="0" distR="0">
                  <wp:extent cx="5115864"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951" cy="3849895"/>
                          </a:xfrm>
                          <a:prstGeom prst="rect">
                            <a:avLst/>
                          </a:prstGeom>
                          <a:noFill/>
                          <a:ln>
                            <a:noFill/>
                          </a:ln>
                        </pic:spPr>
                      </pic:pic>
                    </a:graphicData>
                  </a:graphic>
                </wp:inline>
              </w:drawing>
            </w:r>
          </w:p>
          <w:p w:rsidR="005A0318" w:rsidRPr="00DA1095" w:rsidRDefault="005A0318" w:rsidP="00D517CF">
            <w:pPr>
              <w:rPr>
                <w:rFonts w:eastAsiaTheme="minorEastAsia"/>
              </w:rPr>
            </w:pPr>
          </w:p>
          <w:p w:rsidR="006207C7" w:rsidRDefault="006207C7" w:rsidP="00D517CF">
            <w:pPr>
              <w:rPr>
                <w:rFonts w:eastAsiaTheme="minorEastAsia"/>
              </w:rPr>
            </w:pPr>
          </w:p>
        </w:tc>
      </w:tr>
      <w:tr w:rsidR="006207C7" w:rsidTr="00111BAC">
        <w:trPr>
          <w:trHeight w:val="1530"/>
        </w:trPr>
        <w:tc>
          <w:tcPr>
            <w:tcW w:w="670" w:type="dxa"/>
          </w:tcPr>
          <w:p w:rsidR="006207C7" w:rsidRDefault="006207C7">
            <w:pPr>
              <w:contextualSpacing/>
            </w:pPr>
            <w:r>
              <w:lastRenderedPageBreak/>
              <w:t>2.5)</w:t>
            </w:r>
          </w:p>
        </w:tc>
        <w:tc>
          <w:tcPr>
            <w:tcW w:w="10400" w:type="dxa"/>
          </w:tcPr>
          <w:p w:rsidR="006207C7" w:rsidRDefault="00807F02" w:rsidP="00D517CF">
            <w:pPr>
              <w:rPr>
                <w:rFonts w:eastAsiaTheme="minorEastAsia"/>
              </w:rPr>
            </w:pPr>
            <w:r>
              <w:rPr>
                <w:rFonts w:eastAsiaTheme="minorEastAsia"/>
              </w:rPr>
              <w:t xml:space="preserve">There are several functions that must loop over the whole parameter space. When the parameter space is </w:t>
            </w:r>
            <m:oMath>
              <m:r>
                <m:rPr>
                  <m:sty m:val="p"/>
                </m:rPr>
                <w:rPr>
                  <w:rFonts w:ascii="Cambria Math" w:eastAsiaTheme="minorEastAsia" w:hAnsi="Cambria Math"/>
                </w:rPr>
                <m:t>Ρ</m:t>
              </m:r>
              <m:r>
                <w:rPr>
                  <w:rFonts w:ascii="Cambria Math" w:eastAsiaTheme="minorEastAsia" w:hAnsi="Cambria Math"/>
                </w:rPr>
                <m:t>×</m:t>
              </m:r>
              <m:r>
                <m:rPr>
                  <m:sty m:val="p"/>
                </m:rPr>
                <w:rPr>
                  <w:rFonts w:ascii="Cambria Math" w:eastAsiaTheme="minorEastAsia" w:hAnsi="Cambria Math"/>
                </w:rPr>
                <m:t>Θ</m:t>
              </m:r>
            </m:oMath>
            <w:r>
              <w:rPr>
                <w:rFonts w:eastAsiaTheme="minorEastAsia"/>
              </w:rPr>
              <w:t xml:space="preserve">, then </w:t>
            </w:r>
            <w:r w:rsidR="00F9128B">
              <w:rPr>
                <w:rFonts w:eastAsiaTheme="minorEastAsia"/>
              </w:rPr>
              <w:t xml:space="preserve">the method will be </w:t>
            </w:r>
            <m:oMath>
              <m:r>
                <w:rPr>
                  <w:rFonts w:ascii="Cambria Math" w:eastAsiaTheme="minorEastAsia" w:hAnsi="Cambria Math"/>
                </w:rPr>
                <m:t>O</m:t>
              </m:r>
              <m:d>
                <m:dPr>
                  <m:ctrlPr>
                    <w:rPr>
                      <w:rFonts w:ascii="Cambria Math" w:eastAsiaTheme="minorEastAsia" w:hAnsi="Cambria Math"/>
                      <w:i/>
                    </w:rPr>
                  </m:ctrlPr>
                </m:dPr>
                <m:e>
                  <m:d>
                    <m:dPr>
                      <m:begChr m:val="|"/>
                      <m:endChr m:val="|"/>
                      <m:ctrlPr>
                        <w:rPr>
                          <w:rFonts w:ascii="Cambria Math" w:eastAsiaTheme="minorEastAsia" w:hAnsi="Cambria Math"/>
                          <w:i/>
                        </w:rPr>
                      </m:ctrlPr>
                    </m:dPr>
                    <m:e>
                      <m:r>
                        <m:rPr>
                          <m:sty m:val="p"/>
                        </m:rPr>
                        <w:rPr>
                          <w:rFonts w:ascii="Cambria Math" w:eastAsiaTheme="minorEastAsia" w:hAnsi="Cambria Math"/>
                        </w:rPr>
                        <m:t>Ρ</m:t>
                      </m:r>
                      <m:r>
                        <w:rPr>
                          <w:rFonts w:ascii="Cambria Math" w:eastAsiaTheme="minorEastAsia" w:hAnsi="Cambria Math"/>
                        </w:rPr>
                        <m:t>×</m:t>
                      </m:r>
                      <m:r>
                        <m:rPr>
                          <m:sty m:val="p"/>
                        </m:rPr>
                        <w:rPr>
                          <w:rFonts w:ascii="Cambria Math" w:eastAsiaTheme="minorEastAsia" w:hAnsi="Cambria Math"/>
                        </w:rPr>
                        <m:t>Θ</m:t>
                      </m:r>
                    </m:e>
                  </m:d>
                </m:e>
              </m:d>
            </m:oMath>
            <w:r w:rsidR="00F9128B">
              <w:rPr>
                <w:rFonts w:eastAsiaTheme="minorEastAsia"/>
              </w:rPr>
              <w:t xml:space="preserve">. If they are each split into n bins, that’s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F9128B">
              <w:rPr>
                <w:rFonts w:eastAsiaTheme="minorEastAsia"/>
              </w:rPr>
              <w:t xml:space="preserve">. If you add a third parameter split into the same number of bins, that becomes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r>
                <w:rPr>
                  <w:rFonts w:ascii="Cambria Math" w:eastAsiaTheme="minorEastAsia" w:hAnsi="Cambria Math"/>
                </w:rPr>
                <m:t>.</m:t>
              </m:r>
            </m:oMath>
            <w:r w:rsidR="00F9128B">
              <w:rPr>
                <w:rFonts w:eastAsiaTheme="minorEastAsia"/>
              </w:rPr>
              <w:t xml:space="preserve"> That’s much slower, so every additional parameter makes the method more and more untenable. </w:t>
            </w:r>
          </w:p>
          <w:p w:rsidR="00F9128B" w:rsidRDefault="00F9128B" w:rsidP="00D517CF">
            <w:pPr>
              <w:rPr>
                <w:rFonts w:eastAsiaTheme="minorEastAsia"/>
              </w:rPr>
            </w:pPr>
          </w:p>
          <w:p w:rsidR="00F9128B" w:rsidRDefault="00F9128B" w:rsidP="00D517CF">
            <w:pPr>
              <w:rPr>
                <w:rFonts w:eastAsiaTheme="minorEastAsia"/>
              </w:rPr>
            </w:pPr>
            <w:r>
              <w:rPr>
                <w:rFonts w:eastAsiaTheme="minorEastAsia"/>
              </w:rPr>
              <w:t xml:space="preserve">One option would be to manage the sizes of the parameter spaces. For example, using a </w:t>
            </w:r>
            <w:proofErr w:type="spellStart"/>
            <w:r>
              <w:rPr>
                <w:rFonts w:eastAsiaTheme="minorEastAsia"/>
              </w:rPr>
              <w:t>hough</w:t>
            </w:r>
            <w:proofErr w:type="spellEnd"/>
            <w:r>
              <w:rPr>
                <w:rFonts w:eastAsiaTheme="minorEastAsia"/>
              </w:rPr>
              <w:t xml:space="preserve"> transform to find circles of unknown radius would have that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 xml:space="preserve"> speed. If you could determine that the circle will be one of five sizes, that reduces the parameter space tremendously. </w:t>
            </w:r>
          </w:p>
          <w:p w:rsidR="00546910" w:rsidRDefault="00546910" w:rsidP="00D517CF">
            <w:pPr>
              <w:rPr>
                <w:rFonts w:eastAsiaTheme="minorEastAsia"/>
              </w:rPr>
            </w:pPr>
          </w:p>
        </w:tc>
      </w:tr>
      <w:tr w:rsidR="00111BAC" w:rsidTr="00E26BBF">
        <w:trPr>
          <w:trHeight w:val="549"/>
        </w:trPr>
        <w:tc>
          <w:tcPr>
            <w:tcW w:w="670" w:type="dxa"/>
          </w:tcPr>
          <w:p w:rsidR="00111BAC" w:rsidRDefault="00AB3929">
            <w:pPr>
              <w:contextualSpacing/>
            </w:pPr>
            <w:r>
              <w:t>3.2</w:t>
            </w:r>
            <w:r w:rsidR="00111BAC">
              <w:t>)</w:t>
            </w:r>
          </w:p>
        </w:tc>
        <w:tc>
          <w:tcPr>
            <w:tcW w:w="10400" w:type="dxa"/>
          </w:tcPr>
          <w:p w:rsidR="00111BAC" w:rsidRDefault="00392D52" w:rsidP="00D517CF">
            <w:pPr>
              <w:rPr>
                <w:rFonts w:eastAsiaTheme="minorEastAsia"/>
              </w:rPr>
            </w:pPr>
            <w:r>
              <w:rPr>
                <w:rFonts w:eastAsiaTheme="minorEastAsia"/>
              </w:rPr>
              <w:t xml:space="preserve">I’m quite sure the way I did this was a hack, and it wasn’t any faster than using two for loops (confirmed through testing). It probably wasn’t the intended method, even if it technically satisfies the constraint (one for loop). What I did was iterate over the full matrix index, then convert the matrix index into row and column indices. </w:t>
            </w:r>
          </w:p>
        </w:tc>
      </w:tr>
      <w:tr w:rsidR="00235EC2" w:rsidTr="00E04E2F">
        <w:trPr>
          <w:trHeight w:val="80"/>
        </w:trPr>
        <w:tc>
          <w:tcPr>
            <w:tcW w:w="670" w:type="dxa"/>
          </w:tcPr>
          <w:p w:rsidR="00235EC2" w:rsidRDefault="00235EC2">
            <w:pPr>
              <w:contextualSpacing/>
            </w:pPr>
          </w:p>
        </w:tc>
        <w:tc>
          <w:tcPr>
            <w:tcW w:w="10400" w:type="dxa"/>
          </w:tcPr>
          <w:p w:rsidR="00235EC2" w:rsidRDefault="00235EC2" w:rsidP="00D517CF">
            <w:pPr>
              <w:rPr>
                <w:rFonts w:eastAsiaTheme="minorEastAsia"/>
              </w:rPr>
            </w:pPr>
          </w:p>
        </w:tc>
      </w:tr>
      <w:tr w:rsidR="00E04E2F" w:rsidTr="00E26BBF">
        <w:trPr>
          <w:trHeight w:val="549"/>
        </w:trPr>
        <w:tc>
          <w:tcPr>
            <w:tcW w:w="670" w:type="dxa"/>
          </w:tcPr>
          <w:p w:rsidR="00E04E2F" w:rsidRDefault="00E04E2F">
            <w:pPr>
              <w:contextualSpacing/>
            </w:pPr>
            <w:r>
              <w:t>4)</w:t>
            </w:r>
          </w:p>
        </w:tc>
        <w:tc>
          <w:tcPr>
            <w:tcW w:w="10400" w:type="dxa"/>
          </w:tcPr>
          <w:p w:rsidR="00E04E2F" w:rsidRDefault="00E04E2F" w:rsidP="00D517CF">
            <w:pPr>
              <w:rPr>
                <w:rFonts w:eastAsiaTheme="minorEastAsia"/>
              </w:rPr>
            </w:pPr>
            <w:r>
              <w:rPr>
                <w:rFonts w:eastAsiaTheme="minorEastAsia"/>
              </w:rPr>
              <w:t xml:space="preserve">There’s no single set of parameters that works perfectly for all images. The combination of sigma and threshold is a fine balance because they have complementary behaviors. </w:t>
            </w:r>
            <w:r w:rsidR="001001F4">
              <w:rPr>
                <w:rFonts w:eastAsiaTheme="minorEastAsia"/>
              </w:rPr>
              <w:t>A high-sigma gaussian blur will reduce the magnitude of edge differences, reducing the edges that will be higher than the boundary. No gaussian filter – threshold pair was great for all images. Image 9 had clouds that were hard to remove, whereas Image 6 had many low magnitude edges that needed to be caught</w:t>
            </w:r>
            <w:r w:rsidR="000B101B">
              <w:rPr>
                <w:rFonts w:eastAsiaTheme="minorEastAsia"/>
              </w:rPr>
              <w:t xml:space="preserve">. </w:t>
            </w:r>
          </w:p>
          <w:p w:rsidR="000B101B" w:rsidRDefault="000B101B" w:rsidP="00D517CF">
            <w:pPr>
              <w:rPr>
                <w:rFonts w:eastAsiaTheme="minorEastAsia"/>
              </w:rPr>
            </w:pPr>
          </w:p>
          <w:p w:rsidR="000B101B" w:rsidRDefault="000B101B" w:rsidP="00D517CF">
            <w:pPr>
              <w:rPr>
                <w:rFonts w:eastAsiaTheme="minorEastAsia"/>
              </w:rPr>
            </w:pPr>
            <w:r>
              <w:rPr>
                <w:rFonts w:eastAsiaTheme="minorEastAsia"/>
              </w:rPr>
              <w:t>There was also a balance between eliminating colinear edges and removing overlapping edges. This is especially clear in the difficulty of avoiding overlapping edges in Image 1. Decreasing resolution and expanding the non-maximal suppression filter were each methods of eliminating redundant edges, but neither worked perfectly. Decreasing resolution especially hurt edge detection quality.</w:t>
            </w:r>
            <w:r w:rsidR="009A06A2">
              <w:rPr>
                <w:rFonts w:eastAsiaTheme="minorEastAsia"/>
              </w:rPr>
              <w:t xml:space="preserve"> My final submission had a 9x9 NMS filter instead of the instructed 3x3 NMS filter.</w:t>
            </w:r>
          </w:p>
          <w:p w:rsidR="009A06A2" w:rsidRDefault="009A06A2" w:rsidP="00D517CF">
            <w:pPr>
              <w:rPr>
                <w:rFonts w:eastAsiaTheme="minorEastAsia"/>
              </w:rPr>
            </w:pPr>
          </w:p>
          <w:p w:rsidR="009A06A2" w:rsidRDefault="009A06A2" w:rsidP="00D517CF">
            <w:pPr>
              <w:rPr>
                <w:rFonts w:eastAsiaTheme="minorEastAsia"/>
              </w:rPr>
            </w:pPr>
            <w:r>
              <w:rPr>
                <w:rFonts w:eastAsiaTheme="minorEastAsia"/>
              </w:rPr>
              <w:t xml:space="preserve">Some images simply had more lines than others. For example, there are relatively few lines in Image 4. </w:t>
            </w:r>
            <w:r w:rsidR="00B90CC4">
              <w:rPr>
                <w:rFonts w:eastAsiaTheme="minorEastAsia"/>
              </w:rPr>
              <w:t xml:space="preserve">One approach is to increase the initial edge magnitude threshold, implement a threshold in the </w:t>
            </w:r>
            <w:proofErr w:type="spellStart"/>
            <w:r w:rsidR="00B90CC4">
              <w:rPr>
                <w:rFonts w:eastAsiaTheme="minorEastAsia"/>
              </w:rPr>
              <w:t>hough</w:t>
            </w:r>
            <w:proofErr w:type="spellEnd"/>
            <w:r w:rsidR="00B90CC4">
              <w:rPr>
                <w:rFonts w:eastAsiaTheme="minorEastAsia"/>
              </w:rPr>
              <w:t xml:space="preserve"> space for which maximal points can be considered lines, and increase the number of allowable lines. The first increased threshold is needed to eliminate fine lines that, once they’ve made it past that threshold, will represent very strong lines in the </w:t>
            </w:r>
            <w:proofErr w:type="spellStart"/>
            <w:r w:rsidR="00B90CC4">
              <w:rPr>
                <w:rFonts w:eastAsiaTheme="minorEastAsia"/>
              </w:rPr>
              <w:t>hough</w:t>
            </w:r>
            <w:proofErr w:type="spellEnd"/>
            <w:r w:rsidR="00B90CC4">
              <w:rPr>
                <w:rFonts w:eastAsiaTheme="minorEastAsia"/>
              </w:rPr>
              <w:t xml:space="preserve"> space. However, the drawbacks of this approach are too big, in that it will </w:t>
            </w:r>
            <w:r w:rsidR="00793F8E">
              <w:rPr>
                <w:rFonts w:eastAsiaTheme="minorEastAsia"/>
              </w:rPr>
              <w:t>eliminate</w:t>
            </w:r>
            <w:r w:rsidR="00B90CC4">
              <w:rPr>
                <w:rFonts w:eastAsiaTheme="minorEastAsia"/>
              </w:rPr>
              <w:t xml:space="preserve"> important lines in some images</w:t>
            </w:r>
            <w:r w:rsidR="00A73D55">
              <w:rPr>
                <w:rFonts w:eastAsiaTheme="minorEastAsia"/>
              </w:rPr>
              <w:t xml:space="preserve"> with inherently low edge magnitudes</w:t>
            </w:r>
            <w:r w:rsidR="00B90CC4">
              <w:rPr>
                <w:rFonts w:eastAsiaTheme="minorEastAsia"/>
              </w:rPr>
              <w:t xml:space="preserve">. </w:t>
            </w:r>
          </w:p>
          <w:p w:rsidR="00793F8E" w:rsidRDefault="00793F8E" w:rsidP="00D517CF">
            <w:pPr>
              <w:rPr>
                <w:rFonts w:eastAsiaTheme="minorEastAsia"/>
              </w:rPr>
            </w:pPr>
          </w:p>
          <w:p w:rsidR="00793F8E" w:rsidRDefault="00793F8E" w:rsidP="00D517CF">
            <w:pPr>
              <w:rPr>
                <w:rFonts w:eastAsiaTheme="minorEastAsia"/>
              </w:rPr>
            </w:pPr>
            <w:r>
              <w:rPr>
                <w:rFonts w:eastAsiaTheme="minorEastAsia"/>
              </w:rPr>
              <w:t xml:space="preserve">The intermediate images for Image 3 are included below (with a </w:t>
            </w:r>
            <w:proofErr w:type="gramStart"/>
            <w:r>
              <w:rPr>
                <w:rFonts w:eastAsiaTheme="minorEastAsia"/>
              </w:rPr>
              <w:t>particular set</w:t>
            </w:r>
            <w:proofErr w:type="gramEnd"/>
            <w:r>
              <w:rPr>
                <w:rFonts w:eastAsiaTheme="minorEastAsia"/>
              </w:rPr>
              <w:t xml:space="preserve"> of parameters).</w:t>
            </w:r>
          </w:p>
          <w:p w:rsidR="00793F8E" w:rsidRDefault="00793F8E" w:rsidP="00D517CF">
            <w:pPr>
              <w:rPr>
                <w:rFonts w:eastAsiaTheme="minorEastAsia"/>
              </w:rPr>
            </w:pPr>
          </w:p>
          <w:p w:rsidR="00793F8E" w:rsidRDefault="00793F8E" w:rsidP="00D517CF">
            <w:pPr>
              <w:rPr>
                <w:rFonts w:eastAsiaTheme="minorEastAsia"/>
              </w:rPr>
            </w:pPr>
            <w:r>
              <w:rPr>
                <w:noProof/>
              </w:rPr>
              <w:lastRenderedPageBreak/>
              <w:drawing>
                <wp:inline distT="0" distB="0" distL="0" distR="0">
                  <wp:extent cx="5016500" cy="3762375"/>
                  <wp:effectExtent l="0" t="0" r="0" b="9525"/>
                  <wp:docPr id="6" name="Picture 6" descr="C:\Users\balghane\AppData\Local\Microsoft\Windows\INetCache\Content.Word\img04_01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alghane\AppData\Local\Microsoft\Windows\INetCache\Content.Word\img04_01ed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6952" cy="3762714"/>
                          </a:xfrm>
                          <a:prstGeom prst="rect">
                            <a:avLst/>
                          </a:prstGeom>
                          <a:noFill/>
                          <a:ln>
                            <a:noFill/>
                          </a:ln>
                        </pic:spPr>
                      </pic:pic>
                    </a:graphicData>
                  </a:graphic>
                </wp:inline>
              </w:drawing>
            </w:r>
          </w:p>
          <w:p w:rsidR="00793F8E" w:rsidRDefault="00793F8E" w:rsidP="00D517CF">
            <w:pPr>
              <w:rPr>
                <w:rFonts w:eastAsiaTheme="minorEastAsia"/>
              </w:rPr>
            </w:pPr>
          </w:p>
          <w:p w:rsidR="00793F8E" w:rsidRDefault="00793F8E" w:rsidP="00D517CF">
            <w:pPr>
              <w:rPr>
                <w:rFonts w:eastAsiaTheme="minorEastAsia"/>
              </w:rPr>
            </w:pPr>
            <w:r>
              <w:rPr>
                <w:noProof/>
              </w:rPr>
              <w:drawing>
                <wp:inline distT="0" distB="0" distL="0" distR="0">
                  <wp:extent cx="5067300" cy="3800475"/>
                  <wp:effectExtent l="0" t="0" r="0" b="9525"/>
                  <wp:docPr id="7" name="Picture 7" descr="C:\Users\balghane\AppData\Local\Microsoft\Windows\INetCache\Content.Word\img04_02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alghane\AppData\Local\Microsoft\Windows\INetCache\Content.Word\img04_02thresho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800475"/>
                          </a:xfrm>
                          <a:prstGeom prst="rect">
                            <a:avLst/>
                          </a:prstGeom>
                          <a:noFill/>
                          <a:ln>
                            <a:noFill/>
                          </a:ln>
                        </pic:spPr>
                      </pic:pic>
                    </a:graphicData>
                  </a:graphic>
                </wp:inline>
              </w:drawing>
            </w:r>
          </w:p>
          <w:p w:rsidR="00793F8E" w:rsidRDefault="00793F8E" w:rsidP="00D517CF">
            <w:pPr>
              <w:rPr>
                <w:rFonts w:eastAsiaTheme="minorEastAsia"/>
              </w:rPr>
            </w:pPr>
            <w:r>
              <w:rPr>
                <w:noProof/>
              </w:rPr>
              <w:lastRenderedPageBreak/>
              <w:drawing>
                <wp:inline distT="0" distB="0" distL="0" distR="0">
                  <wp:extent cx="1092626" cy="7781925"/>
                  <wp:effectExtent l="0" t="0" r="0" b="0"/>
                  <wp:docPr id="8" name="Picture 8" descr="C:\Users\balghane\AppData\Local\Microsoft\Windows\INetCache\Content.Word\img04_03h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alghane\AppData\Local\Microsoft\Windows\INetCache\Content.Word\img04_03houg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8287" cy="8035910"/>
                          </a:xfrm>
                          <a:prstGeom prst="rect">
                            <a:avLst/>
                          </a:prstGeom>
                          <a:noFill/>
                          <a:ln>
                            <a:noFill/>
                          </a:ln>
                        </pic:spPr>
                      </pic:pic>
                    </a:graphicData>
                  </a:graphic>
                </wp:inline>
              </w:drawing>
            </w:r>
            <w:bookmarkStart w:id="0" w:name="_GoBack"/>
            <w:bookmarkEnd w:id="0"/>
            <w:r>
              <w:rPr>
                <w:noProof/>
              </w:rPr>
              <w:drawing>
                <wp:inline distT="0" distB="0" distL="0" distR="0">
                  <wp:extent cx="4876800" cy="3657600"/>
                  <wp:effectExtent l="0" t="0" r="0" b="0"/>
                  <wp:docPr id="9" name="Picture 9" descr="C:\Users\balghane\AppData\Local\Microsoft\Windows\INetCache\Content.Word\img04_04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alghane\AppData\Local\Microsoft\Windows\INetCache\Content.Word\img04_04li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tc>
      </w:tr>
    </w:tbl>
    <w:p w:rsidR="00793F8E" w:rsidRDefault="00793F8E"/>
    <w:sectPr w:rsidR="00793F8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480" w:rsidRDefault="00382480" w:rsidP="00270F4F">
      <w:pPr>
        <w:spacing w:after="0" w:line="240" w:lineRule="auto"/>
      </w:pPr>
      <w:r>
        <w:separator/>
      </w:r>
    </w:p>
  </w:endnote>
  <w:endnote w:type="continuationSeparator" w:id="0">
    <w:p w:rsidR="00382480" w:rsidRDefault="00382480" w:rsidP="0027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480" w:rsidRDefault="00382480" w:rsidP="00270F4F">
      <w:pPr>
        <w:spacing w:after="0" w:line="240" w:lineRule="auto"/>
      </w:pPr>
      <w:r>
        <w:separator/>
      </w:r>
    </w:p>
  </w:footnote>
  <w:footnote w:type="continuationSeparator" w:id="0">
    <w:p w:rsidR="00382480" w:rsidRDefault="00382480" w:rsidP="00270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C32" w:rsidRDefault="00720C32" w:rsidP="00270F4F">
    <w:pPr>
      <w:spacing w:after="0" w:line="240" w:lineRule="auto"/>
      <w:contextualSpacing/>
    </w:pPr>
    <w:r>
      <w:t>Basel Alghanem</w:t>
    </w:r>
  </w:p>
  <w:p w:rsidR="00720C32" w:rsidRDefault="005D6747" w:rsidP="00270F4F">
    <w:pPr>
      <w:pStyle w:val="Header"/>
      <w:contextualSpacing/>
    </w:pPr>
    <w:r>
      <w:t>16-720</w:t>
    </w:r>
  </w:p>
  <w:p w:rsidR="00720C32" w:rsidRDefault="005D6747" w:rsidP="00270F4F">
    <w:pPr>
      <w:pStyle w:val="Header"/>
      <w:contextualSpacing/>
    </w:pPr>
    <w:r>
      <w:t>Homework 1</w:t>
    </w:r>
  </w:p>
  <w:p w:rsidR="00720C32" w:rsidRDefault="00720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0D7"/>
    <w:multiLevelType w:val="hybridMultilevel"/>
    <w:tmpl w:val="213EB878"/>
    <w:lvl w:ilvl="0" w:tplc="04090017">
      <w:start w:val="1"/>
      <w:numFmt w:val="lowerLetter"/>
      <w:lvlText w:val="%1)"/>
      <w:lvlJc w:val="left"/>
      <w:pPr>
        <w:ind w:left="720" w:hanging="360"/>
      </w:pPr>
    </w:lvl>
    <w:lvl w:ilvl="1" w:tplc="A56235E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A5B0D"/>
    <w:multiLevelType w:val="hybridMultilevel"/>
    <w:tmpl w:val="3CB8C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47450"/>
    <w:multiLevelType w:val="hybridMultilevel"/>
    <w:tmpl w:val="0720C3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5167D"/>
    <w:multiLevelType w:val="hybridMultilevel"/>
    <w:tmpl w:val="6E982F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B6739"/>
    <w:multiLevelType w:val="hybridMultilevel"/>
    <w:tmpl w:val="5C8E12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93A"/>
    <w:multiLevelType w:val="hybridMultilevel"/>
    <w:tmpl w:val="F7D40F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103BA"/>
    <w:multiLevelType w:val="hybridMultilevel"/>
    <w:tmpl w:val="6890F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B69FA"/>
    <w:multiLevelType w:val="hybridMultilevel"/>
    <w:tmpl w:val="D95A1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65FF3"/>
    <w:multiLevelType w:val="hybridMultilevel"/>
    <w:tmpl w:val="7116C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941F9"/>
    <w:multiLevelType w:val="hybridMultilevel"/>
    <w:tmpl w:val="BB8EA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D62A2"/>
    <w:multiLevelType w:val="hybridMultilevel"/>
    <w:tmpl w:val="592EA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82646"/>
    <w:multiLevelType w:val="hybridMultilevel"/>
    <w:tmpl w:val="F248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B5DBC"/>
    <w:multiLevelType w:val="hybridMultilevel"/>
    <w:tmpl w:val="A266A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71B4"/>
    <w:multiLevelType w:val="hybridMultilevel"/>
    <w:tmpl w:val="8F427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B4B82"/>
    <w:multiLevelType w:val="hybridMultilevel"/>
    <w:tmpl w:val="B680C468"/>
    <w:lvl w:ilvl="0" w:tplc="04090017">
      <w:start w:val="1"/>
      <w:numFmt w:val="lowerLetter"/>
      <w:lvlText w:val="%1)"/>
      <w:lvlJc w:val="left"/>
      <w:pPr>
        <w:ind w:left="720" w:hanging="360"/>
      </w:pPr>
    </w:lvl>
    <w:lvl w:ilvl="1" w:tplc="A56235E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C7A35"/>
    <w:multiLevelType w:val="hybridMultilevel"/>
    <w:tmpl w:val="D9AAF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82FA9"/>
    <w:multiLevelType w:val="hybridMultilevel"/>
    <w:tmpl w:val="86B8B4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14166A"/>
    <w:multiLevelType w:val="hybridMultilevel"/>
    <w:tmpl w:val="D6480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1E5ADC"/>
    <w:multiLevelType w:val="hybridMultilevel"/>
    <w:tmpl w:val="F7263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A0EAB"/>
    <w:multiLevelType w:val="hybridMultilevel"/>
    <w:tmpl w:val="D9AAF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27B25"/>
    <w:multiLevelType w:val="hybridMultilevel"/>
    <w:tmpl w:val="FBB281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E3FF9"/>
    <w:multiLevelType w:val="hybridMultilevel"/>
    <w:tmpl w:val="0C543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54355"/>
    <w:multiLevelType w:val="hybridMultilevel"/>
    <w:tmpl w:val="A7666892"/>
    <w:lvl w:ilvl="0" w:tplc="2AE290D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4B7777"/>
    <w:multiLevelType w:val="hybridMultilevel"/>
    <w:tmpl w:val="F0685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8D26C6"/>
    <w:multiLevelType w:val="hybridMultilevel"/>
    <w:tmpl w:val="6E368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00732"/>
    <w:multiLevelType w:val="hybridMultilevel"/>
    <w:tmpl w:val="8DFC7C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CE3B17"/>
    <w:multiLevelType w:val="hybridMultilevel"/>
    <w:tmpl w:val="960AA4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C330BF"/>
    <w:multiLevelType w:val="hybridMultilevel"/>
    <w:tmpl w:val="6E368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E1592"/>
    <w:multiLevelType w:val="hybridMultilevel"/>
    <w:tmpl w:val="EEC0FA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3"/>
  </w:num>
  <w:num w:numId="5">
    <w:abstractNumId w:val="15"/>
  </w:num>
  <w:num w:numId="6">
    <w:abstractNumId w:val="19"/>
  </w:num>
  <w:num w:numId="7">
    <w:abstractNumId w:val="4"/>
  </w:num>
  <w:num w:numId="8">
    <w:abstractNumId w:val="5"/>
  </w:num>
  <w:num w:numId="9">
    <w:abstractNumId w:val="10"/>
  </w:num>
  <w:num w:numId="10">
    <w:abstractNumId w:val="16"/>
  </w:num>
  <w:num w:numId="11">
    <w:abstractNumId w:val="25"/>
  </w:num>
  <w:num w:numId="12">
    <w:abstractNumId w:val="17"/>
  </w:num>
  <w:num w:numId="13">
    <w:abstractNumId w:val="1"/>
  </w:num>
  <w:num w:numId="14">
    <w:abstractNumId w:val="26"/>
  </w:num>
  <w:num w:numId="15">
    <w:abstractNumId w:val="20"/>
  </w:num>
  <w:num w:numId="16">
    <w:abstractNumId w:val="6"/>
  </w:num>
  <w:num w:numId="17">
    <w:abstractNumId w:val="28"/>
  </w:num>
  <w:num w:numId="18">
    <w:abstractNumId w:val="2"/>
  </w:num>
  <w:num w:numId="19">
    <w:abstractNumId w:val="27"/>
  </w:num>
  <w:num w:numId="20">
    <w:abstractNumId w:val="22"/>
  </w:num>
  <w:num w:numId="21">
    <w:abstractNumId w:val="24"/>
  </w:num>
  <w:num w:numId="22">
    <w:abstractNumId w:val="8"/>
  </w:num>
  <w:num w:numId="23">
    <w:abstractNumId w:val="0"/>
  </w:num>
  <w:num w:numId="24">
    <w:abstractNumId w:val="14"/>
  </w:num>
  <w:num w:numId="25">
    <w:abstractNumId w:val="18"/>
  </w:num>
  <w:num w:numId="26">
    <w:abstractNumId w:val="7"/>
  </w:num>
  <w:num w:numId="27">
    <w:abstractNumId w:val="13"/>
  </w:num>
  <w:num w:numId="28">
    <w:abstractNumId w:val="2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A"/>
    <w:rsid w:val="00000049"/>
    <w:rsid w:val="00000A20"/>
    <w:rsid w:val="0000389D"/>
    <w:rsid w:val="000078B9"/>
    <w:rsid w:val="000131F5"/>
    <w:rsid w:val="00014B29"/>
    <w:rsid w:val="000203B4"/>
    <w:rsid w:val="00020D0E"/>
    <w:rsid w:val="00021AA4"/>
    <w:rsid w:val="00024043"/>
    <w:rsid w:val="00025328"/>
    <w:rsid w:val="000275B3"/>
    <w:rsid w:val="000312ED"/>
    <w:rsid w:val="00031AF7"/>
    <w:rsid w:val="00031BAE"/>
    <w:rsid w:val="00032E79"/>
    <w:rsid w:val="00034D90"/>
    <w:rsid w:val="000359D3"/>
    <w:rsid w:val="000379C0"/>
    <w:rsid w:val="000428A4"/>
    <w:rsid w:val="0004627D"/>
    <w:rsid w:val="00050BC2"/>
    <w:rsid w:val="00051401"/>
    <w:rsid w:val="0005248F"/>
    <w:rsid w:val="00054E9E"/>
    <w:rsid w:val="000565A3"/>
    <w:rsid w:val="000600F8"/>
    <w:rsid w:val="00060468"/>
    <w:rsid w:val="0006291B"/>
    <w:rsid w:val="000644C9"/>
    <w:rsid w:val="00065F86"/>
    <w:rsid w:val="0006661F"/>
    <w:rsid w:val="00067460"/>
    <w:rsid w:val="00067C85"/>
    <w:rsid w:val="00071B73"/>
    <w:rsid w:val="00072225"/>
    <w:rsid w:val="00072802"/>
    <w:rsid w:val="00073B55"/>
    <w:rsid w:val="000749A0"/>
    <w:rsid w:val="000801AE"/>
    <w:rsid w:val="000819B8"/>
    <w:rsid w:val="00081F5C"/>
    <w:rsid w:val="0008564C"/>
    <w:rsid w:val="00087E54"/>
    <w:rsid w:val="00093EED"/>
    <w:rsid w:val="00093FDF"/>
    <w:rsid w:val="00095B28"/>
    <w:rsid w:val="0009688B"/>
    <w:rsid w:val="000A08BA"/>
    <w:rsid w:val="000A26CB"/>
    <w:rsid w:val="000A3355"/>
    <w:rsid w:val="000A449C"/>
    <w:rsid w:val="000A5AE7"/>
    <w:rsid w:val="000B0DCD"/>
    <w:rsid w:val="000B101B"/>
    <w:rsid w:val="000B282D"/>
    <w:rsid w:val="000B4BEF"/>
    <w:rsid w:val="000B513D"/>
    <w:rsid w:val="000B5905"/>
    <w:rsid w:val="000B6657"/>
    <w:rsid w:val="000C0B71"/>
    <w:rsid w:val="000C3454"/>
    <w:rsid w:val="000C3B4D"/>
    <w:rsid w:val="000D5753"/>
    <w:rsid w:val="000D5BBB"/>
    <w:rsid w:val="000D5E5D"/>
    <w:rsid w:val="000E1684"/>
    <w:rsid w:val="000E322B"/>
    <w:rsid w:val="000E3BCD"/>
    <w:rsid w:val="000E7EDC"/>
    <w:rsid w:val="000F1830"/>
    <w:rsid w:val="000F1C17"/>
    <w:rsid w:val="000F28B2"/>
    <w:rsid w:val="000F5B4C"/>
    <w:rsid w:val="000F7161"/>
    <w:rsid w:val="000F799B"/>
    <w:rsid w:val="001001F4"/>
    <w:rsid w:val="00100A12"/>
    <w:rsid w:val="00103580"/>
    <w:rsid w:val="00104873"/>
    <w:rsid w:val="00104B3F"/>
    <w:rsid w:val="00111BAC"/>
    <w:rsid w:val="00111EAD"/>
    <w:rsid w:val="0012021D"/>
    <w:rsid w:val="00121AC2"/>
    <w:rsid w:val="00122DA1"/>
    <w:rsid w:val="00126A2F"/>
    <w:rsid w:val="00126A7B"/>
    <w:rsid w:val="00133B9E"/>
    <w:rsid w:val="0013523E"/>
    <w:rsid w:val="00135C7C"/>
    <w:rsid w:val="00135F36"/>
    <w:rsid w:val="00136AE1"/>
    <w:rsid w:val="00137B58"/>
    <w:rsid w:val="00142762"/>
    <w:rsid w:val="001440C7"/>
    <w:rsid w:val="00145849"/>
    <w:rsid w:val="001466D6"/>
    <w:rsid w:val="00150EF9"/>
    <w:rsid w:val="00151DA0"/>
    <w:rsid w:val="00153C43"/>
    <w:rsid w:val="00155057"/>
    <w:rsid w:val="001567B9"/>
    <w:rsid w:val="00156941"/>
    <w:rsid w:val="001573E5"/>
    <w:rsid w:val="001606E6"/>
    <w:rsid w:val="0016120E"/>
    <w:rsid w:val="00163991"/>
    <w:rsid w:val="0016412D"/>
    <w:rsid w:val="001670D2"/>
    <w:rsid w:val="0016752A"/>
    <w:rsid w:val="0017051A"/>
    <w:rsid w:val="00170ADF"/>
    <w:rsid w:val="00172A7D"/>
    <w:rsid w:val="001756B1"/>
    <w:rsid w:val="001769C9"/>
    <w:rsid w:val="00177155"/>
    <w:rsid w:val="001803DC"/>
    <w:rsid w:val="00184945"/>
    <w:rsid w:val="00186249"/>
    <w:rsid w:val="00187A7B"/>
    <w:rsid w:val="0019290B"/>
    <w:rsid w:val="001932D3"/>
    <w:rsid w:val="001964A9"/>
    <w:rsid w:val="001A4B4A"/>
    <w:rsid w:val="001A6027"/>
    <w:rsid w:val="001B521B"/>
    <w:rsid w:val="001C16BC"/>
    <w:rsid w:val="001C1CC6"/>
    <w:rsid w:val="001C2033"/>
    <w:rsid w:val="001C2B6F"/>
    <w:rsid w:val="001C3AA1"/>
    <w:rsid w:val="001C4642"/>
    <w:rsid w:val="001C6B4A"/>
    <w:rsid w:val="001C6E2B"/>
    <w:rsid w:val="001D0A8F"/>
    <w:rsid w:val="001D1000"/>
    <w:rsid w:val="001D74DF"/>
    <w:rsid w:val="001E39F7"/>
    <w:rsid w:val="001E5B00"/>
    <w:rsid w:val="001F025C"/>
    <w:rsid w:val="001F3158"/>
    <w:rsid w:val="001F53C4"/>
    <w:rsid w:val="001F58F7"/>
    <w:rsid w:val="001F5A55"/>
    <w:rsid w:val="001F7EC7"/>
    <w:rsid w:val="002010D3"/>
    <w:rsid w:val="00205218"/>
    <w:rsid w:val="00206765"/>
    <w:rsid w:val="00206C6E"/>
    <w:rsid w:val="00214F1C"/>
    <w:rsid w:val="00215CAD"/>
    <w:rsid w:val="00215CDA"/>
    <w:rsid w:val="00216493"/>
    <w:rsid w:val="00216D9E"/>
    <w:rsid w:val="0022009A"/>
    <w:rsid w:val="00220AEA"/>
    <w:rsid w:val="0022184B"/>
    <w:rsid w:val="00222065"/>
    <w:rsid w:val="0022361F"/>
    <w:rsid w:val="00223D2A"/>
    <w:rsid w:val="002344C1"/>
    <w:rsid w:val="00235EC2"/>
    <w:rsid w:val="002376E4"/>
    <w:rsid w:val="00237F2E"/>
    <w:rsid w:val="00240672"/>
    <w:rsid w:val="00243EBF"/>
    <w:rsid w:val="00245E77"/>
    <w:rsid w:val="002518C7"/>
    <w:rsid w:val="0026129C"/>
    <w:rsid w:val="00262429"/>
    <w:rsid w:val="00265039"/>
    <w:rsid w:val="00270387"/>
    <w:rsid w:val="00270921"/>
    <w:rsid w:val="00270B20"/>
    <w:rsid w:val="00270F4F"/>
    <w:rsid w:val="00271760"/>
    <w:rsid w:val="002722A2"/>
    <w:rsid w:val="00273E09"/>
    <w:rsid w:val="00275ADA"/>
    <w:rsid w:val="00275CD9"/>
    <w:rsid w:val="00276677"/>
    <w:rsid w:val="0027707D"/>
    <w:rsid w:val="0027794C"/>
    <w:rsid w:val="002806E2"/>
    <w:rsid w:val="00281498"/>
    <w:rsid w:val="00281716"/>
    <w:rsid w:val="002834BE"/>
    <w:rsid w:val="00284F63"/>
    <w:rsid w:val="00286D90"/>
    <w:rsid w:val="0029135D"/>
    <w:rsid w:val="002926F3"/>
    <w:rsid w:val="00292F0E"/>
    <w:rsid w:val="00293612"/>
    <w:rsid w:val="00295505"/>
    <w:rsid w:val="00296375"/>
    <w:rsid w:val="00296B74"/>
    <w:rsid w:val="002A1681"/>
    <w:rsid w:val="002A21B3"/>
    <w:rsid w:val="002A4E33"/>
    <w:rsid w:val="002A735F"/>
    <w:rsid w:val="002A78A6"/>
    <w:rsid w:val="002B1428"/>
    <w:rsid w:val="002B3851"/>
    <w:rsid w:val="002B46BA"/>
    <w:rsid w:val="002C1832"/>
    <w:rsid w:val="002C1C6E"/>
    <w:rsid w:val="002C4A64"/>
    <w:rsid w:val="002C4FD9"/>
    <w:rsid w:val="002D14DA"/>
    <w:rsid w:val="002D5421"/>
    <w:rsid w:val="002D769F"/>
    <w:rsid w:val="002D77A1"/>
    <w:rsid w:val="002E1A74"/>
    <w:rsid w:val="002E1D9E"/>
    <w:rsid w:val="002E204D"/>
    <w:rsid w:val="002E2D16"/>
    <w:rsid w:val="002E4577"/>
    <w:rsid w:val="002E6171"/>
    <w:rsid w:val="002F1A7C"/>
    <w:rsid w:val="002F1B1A"/>
    <w:rsid w:val="002F4FCF"/>
    <w:rsid w:val="002F5A9A"/>
    <w:rsid w:val="002F6D72"/>
    <w:rsid w:val="002F710E"/>
    <w:rsid w:val="002F72CF"/>
    <w:rsid w:val="003017D7"/>
    <w:rsid w:val="00303E67"/>
    <w:rsid w:val="00304482"/>
    <w:rsid w:val="00305808"/>
    <w:rsid w:val="00305CDE"/>
    <w:rsid w:val="003125F1"/>
    <w:rsid w:val="0031431E"/>
    <w:rsid w:val="00314B53"/>
    <w:rsid w:val="0031798B"/>
    <w:rsid w:val="00320E23"/>
    <w:rsid w:val="00322A99"/>
    <w:rsid w:val="00322F6D"/>
    <w:rsid w:val="00323508"/>
    <w:rsid w:val="00323B27"/>
    <w:rsid w:val="00323F31"/>
    <w:rsid w:val="003247EC"/>
    <w:rsid w:val="003311D2"/>
    <w:rsid w:val="003320EF"/>
    <w:rsid w:val="003344C6"/>
    <w:rsid w:val="00343196"/>
    <w:rsid w:val="003449E6"/>
    <w:rsid w:val="00345472"/>
    <w:rsid w:val="003457DB"/>
    <w:rsid w:val="00353E99"/>
    <w:rsid w:val="00354CCC"/>
    <w:rsid w:val="0035631D"/>
    <w:rsid w:val="003577AC"/>
    <w:rsid w:val="00357CF9"/>
    <w:rsid w:val="00362DB7"/>
    <w:rsid w:val="003642FD"/>
    <w:rsid w:val="0036448F"/>
    <w:rsid w:val="0036488E"/>
    <w:rsid w:val="00364F90"/>
    <w:rsid w:val="00365814"/>
    <w:rsid w:val="00365B95"/>
    <w:rsid w:val="0036695A"/>
    <w:rsid w:val="003670A2"/>
    <w:rsid w:val="00370EC6"/>
    <w:rsid w:val="00371D6A"/>
    <w:rsid w:val="0038129E"/>
    <w:rsid w:val="00382480"/>
    <w:rsid w:val="00385519"/>
    <w:rsid w:val="00385B47"/>
    <w:rsid w:val="003912B0"/>
    <w:rsid w:val="00392D52"/>
    <w:rsid w:val="00392F3D"/>
    <w:rsid w:val="003A1846"/>
    <w:rsid w:val="003A47DC"/>
    <w:rsid w:val="003A4829"/>
    <w:rsid w:val="003B035C"/>
    <w:rsid w:val="003B2BA9"/>
    <w:rsid w:val="003B304C"/>
    <w:rsid w:val="003B3059"/>
    <w:rsid w:val="003B5AF6"/>
    <w:rsid w:val="003B658B"/>
    <w:rsid w:val="003B6A3F"/>
    <w:rsid w:val="003C26D9"/>
    <w:rsid w:val="003D2B67"/>
    <w:rsid w:val="003D2F60"/>
    <w:rsid w:val="003D3350"/>
    <w:rsid w:val="003D7A13"/>
    <w:rsid w:val="003E038A"/>
    <w:rsid w:val="003E1393"/>
    <w:rsid w:val="003E3822"/>
    <w:rsid w:val="003E5241"/>
    <w:rsid w:val="003E76AB"/>
    <w:rsid w:val="003F345C"/>
    <w:rsid w:val="003F39F4"/>
    <w:rsid w:val="003F48B9"/>
    <w:rsid w:val="003F6EED"/>
    <w:rsid w:val="0040141C"/>
    <w:rsid w:val="00404E2B"/>
    <w:rsid w:val="00406FD2"/>
    <w:rsid w:val="00416AA0"/>
    <w:rsid w:val="0042007C"/>
    <w:rsid w:val="00421BC6"/>
    <w:rsid w:val="0042200C"/>
    <w:rsid w:val="00424880"/>
    <w:rsid w:val="00425379"/>
    <w:rsid w:val="004276EE"/>
    <w:rsid w:val="0043000A"/>
    <w:rsid w:val="00431A8D"/>
    <w:rsid w:val="00432FD4"/>
    <w:rsid w:val="0043515C"/>
    <w:rsid w:val="004377C0"/>
    <w:rsid w:val="00440A2B"/>
    <w:rsid w:val="00442A53"/>
    <w:rsid w:val="004435FF"/>
    <w:rsid w:val="004437FA"/>
    <w:rsid w:val="00446BF7"/>
    <w:rsid w:val="00451D12"/>
    <w:rsid w:val="004523F4"/>
    <w:rsid w:val="004544CC"/>
    <w:rsid w:val="00455C3F"/>
    <w:rsid w:val="00457181"/>
    <w:rsid w:val="004574E2"/>
    <w:rsid w:val="00457D57"/>
    <w:rsid w:val="00457F20"/>
    <w:rsid w:val="00461F41"/>
    <w:rsid w:val="0046454D"/>
    <w:rsid w:val="00465928"/>
    <w:rsid w:val="00466909"/>
    <w:rsid w:val="004676D1"/>
    <w:rsid w:val="00470313"/>
    <w:rsid w:val="0047237D"/>
    <w:rsid w:val="004733B6"/>
    <w:rsid w:val="00473948"/>
    <w:rsid w:val="00481039"/>
    <w:rsid w:val="0048135E"/>
    <w:rsid w:val="00482348"/>
    <w:rsid w:val="00484FF3"/>
    <w:rsid w:val="00485330"/>
    <w:rsid w:val="00485521"/>
    <w:rsid w:val="0048626B"/>
    <w:rsid w:val="004863E6"/>
    <w:rsid w:val="00494E3A"/>
    <w:rsid w:val="00495043"/>
    <w:rsid w:val="00496ECB"/>
    <w:rsid w:val="004A3E4C"/>
    <w:rsid w:val="004A7B3A"/>
    <w:rsid w:val="004B0064"/>
    <w:rsid w:val="004B1059"/>
    <w:rsid w:val="004B151B"/>
    <w:rsid w:val="004B4578"/>
    <w:rsid w:val="004B7BB8"/>
    <w:rsid w:val="004C5B63"/>
    <w:rsid w:val="004C6FB9"/>
    <w:rsid w:val="004D03C5"/>
    <w:rsid w:val="004D3066"/>
    <w:rsid w:val="004D34CE"/>
    <w:rsid w:val="004D6332"/>
    <w:rsid w:val="004D6CD0"/>
    <w:rsid w:val="004E0643"/>
    <w:rsid w:val="004E0AD2"/>
    <w:rsid w:val="004E2E58"/>
    <w:rsid w:val="004E32D7"/>
    <w:rsid w:val="004E44BA"/>
    <w:rsid w:val="004E58ED"/>
    <w:rsid w:val="004F0059"/>
    <w:rsid w:val="004F0062"/>
    <w:rsid w:val="004F1CA4"/>
    <w:rsid w:val="004F1F12"/>
    <w:rsid w:val="004F219F"/>
    <w:rsid w:val="004F2F9A"/>
    <w:rsid w:val="004F3481"/>
    <w:rsid w:val="004F3494"/>
    <w:rsid w:val="004F58B1"/>
    <w:rsid w:val="004F73FE"/>
    <w:rsid w:val="005014CA"/>
    <w:rsid w:val="005050EB"/>
    <w:rsid w:val="00505980"/>
    <w:rsid w:val="00506DE3"/>
    <w:rsid w:val="00506FBC"/>
    <w:rsid w:val="00513CF5"/>
    <w:rsid w:val="00514237"/>
    <w:rsid w:val="0051439B"/>
    <w:rsid w:val="0052018C"/>
    <w:rsid w:val="00523089"/>
    <w:rsid w:val="00523F7E"/>
    <w:rsid w:val="00524105"/>
    <w:rsid w:val="0052683D"/>
    <w:rsid w:val="005302DC"/>
    <w:rsid w:val="005308B3"/>
    <w:rsid w:val="00531046"/>
    <w:rsid w:val="00531D94"/>
    <w:rsid w:val="00532C86"/>
    <w:rsid w:val="00536E4C"/>
    <w:rsid w:val="00541BFF"/>
    <w:rsid w:val="005421C2"/>
    <w:rsid w:val="00544BAE"/>
    <w:rsid w:val="005454DE"/>
    <w:rsid w:val="00545C59"/>
    <w:rsid w:val="00546910"/>
    <w:rsid w:val="0054750F"/>
    <w:rsid w:val="005535C1"/>
    <w:rsid w:val="005548BE"/>
    <w:rsid w:val="00554AB3"/>
    <w:rsid w:val="00555BF2"/>
    <w:rsid w:val="00556898"/>
    <w:rsid w:val="00560977"/>
    <w:rsid w:val="005610C6"/>
    <w:rsid w:val="00561423"/>
    <w:rsid w:val="00561D00"/>
    <w:rsid w:val="00570338"/>
    <w:rsid w:val="005734C8"/>
    <w:rsid w:val="00573AE3"/>
    <w:rsid w:val="00574716"/>
    <w:rsid w:val="00574D72"/>
    <w:rsid w:val="00577A6E"/>
    <w:rsid w:val="0058109E"/>
    <w:rsid w:val="005836A0"/>
    <w:rsid w:val="00583843"/>
    <w:rsid w:val="00586EE2"/>
    <w:rsid w:val="00590AE2"/>
    <w:rsid w:val="00591358"/>
    <w:rsid w:val="005922BC"/>
    <w:rsid w:val="00596031"/>
    <w:rsid w:val="00596F07"/>
    <w:rsid w:val="005A01F3"/>
    <w:rsid w:val="005A0318"/>
    <w:rsid w:val="005A1CAF"/>
    <w:rsid w:val="005A3324"/>
    <w:rsid w:val="005A7598"/>
    <w:rsid w:val="005B1333"/>
    <w:rsid w:val="005B2294"/>
    <w:rsid w:val="005B300A"/>
    <w:rsid w:val="005B329F"/>
    <w:rsid w:val="005B36F8"/>
    <w:rsid w:val="005B62BF"/>
    <w:rsid w:val="005C46F2"/>
    <w:rsid w:val="005C63DE"/>
    <w:rsid w:val="005C64A0"/>
    <w:rsid w:val="005C70EF"/>
    <w:rsid w:val="005C7F3C"/>
    <w:rsid w:val="005D0160"/>
    <w:rsid w:val="005D203C"/>
    <w:rsid w:val="005D2AD6"/>
    <w:rsid w:val="005D5FF4"/>
    <w:rsid w:val="005D6747"/>
    <w:rsid w:val="005D74F5"/>
    <w:rsid w:val="005D764F"/>
    <w:rsid w:val="005E0049"/>
    <w:rsid w:val="005E64E2"/>
    <w:rsid w:val="005E6BD0"/>
    <w:rsid w:val="005E6E93"/>
    <w:rsid w:val="005F01B0"/>
    <w:rsid w:val="005F1169"/>
    <w:rsid w:val="005F317A"/>
    <w:rsid w:val="005F6535"/>
    <w:rsid w:val="005F6EFA"/>
    <w:rsid w:val="005F707D"/>
    <w:rsid w:val="0060501F"/>
    <w:rsid w:val="00606EA7"/>
    <w:rsid w:val="00612D88"/>
    <w:rsid w:val="00613929"/>
    <w:rsid w:val="006168B7"/>
    <w:rsid w:val="0062008E"/>
    <w:rsid w:val="006207C7"/>
    <w:rsid w:val="00622183"/>
    <w:rsid w:val="00622BA8"/>
    <w:rsid w:val="00623076"/>
    <w:rsid w:val="00623144"/>
    <w:rsid w:val="00624B17"/>
    <w:rsid w:val="00625C66"/>
    <w:rsid w:val="00626837"/>
    <w:rsid w:val="006271E7"/>
    <w:rsid w:val="00631B36"/>
    <w:rsid w:val="00634813"/>
    <w:rsid w:val="00634EB9"/>
    <w:rsid w:val="00636DF1"/>
    <w:rsid w:val="00637E19"/>
    <w:rsid w:val="0064241B"/>
    <w:rsid w:val="00642DF7"/>
    <w:rsid w:val="00643C0F"/>
    <w:rsid w:val="006456E7"/>
    <w:rsid w:val="00646A5C"/>
    <w:rsid w:val="006470EC"/>
    <w:rsid w:val="00652238"/>
    <w:rsid w:val="00653579"/>
    <w:rsid w:val="00653C47"/>
    <w:rsid w:val="0065592D"/>
    <w:rsid w:val="00656086"/>
    <w:rsid w:val="00662267"/>
    <w:rsid w:val="00663056"/>
    <w:rsid w:val="00666A73"/>
    <w:rsid w:val="00666CA7"/>
    <w:rsid w:val="00670A75"/>
    <w:rsid w:val="00670DB4"/>
    <w:rsid w:val="0067125C"/>
    <w:rsid w:val="00671B69"/>
    <w:rsid w:val="0067506B"/>
    <w:rsid w:val="00677C19"/>
    <w:rsid w:val="006830C0"/>
    <w:rsid w:val="00685162"/>
    <w:rsid w:val="00686C8B"/>
    <w:rsid w:val="00686CD1"/>
    <w:rsid w:val="006874FF"/>
    <w:rsid w:val="0069209D"/>
    <w:rsid w:val="00692CE7"/>
    <w:rsid w:val="00693957"/>
    <w:rsid w:val="00694B15"/>
    <w:rsid w:val="00696FBC"/>
    <w:rsid w:val="006972F7"/>
    <w:rsid w:val="00697B8F"/>
    <w:rsid w:val="006A03F3"/>
    <w:rsid w:val="006A36D3"/>
    <w:rsid w:val="006A3FEB"/>
    <w:rsid w:val="006A459B"/>
    <w:rsid w:val="006A53FD"/>
    <w:rsid w:val="006B0C94"/>
    <w:rsid w:val="006B38BB"/>
    <w:rsid w:val="006B397D"/>
    <w:rsid w:val="006B4822"/>
    <w:rsid w:val="006B71B9"/>
    <w:rsid w:val="006C2501"/>
    <w:rsid w:val="006C29F3"/>
    <w:rsid w:val="006C6F9D"/>
    <w:rsid w:val="006D1C87"/>
    <w:rsid w:val="006D5065"/>
    <w:rsid w:val="006D54D0"/>
    <w:rsid w:val="006D64C7"/>
    <w:rsid w:val="006E13B4"/>
    <w:rsid w:val="006E34C3"/>
    <w:rsid w:val="006E5071"/>
    <w:rsid w:val="006F1C13"/>
    <w:rsid w:val="006F27CF"/>
    <w:rsid w:val="006F33A4"/>
    <w:rsid w:val="006F3431"/>
    <w:rsid w:val="006F705C"/>
    <w:rsid w:val="00701DFB"/>
    <w:rsid w:val="00702054"/>
    <w:rsid w:val="00704FD0"/>
    <w:rsid w:val="00705C03"/>
    <w:rsid w:val="00706438"/>
    <w:rsid w:val="00706BA5"/>
    <w:rsid w:val="00711D7A"/>
    <w:rsid w:val="00712707"/>
    <w:rsid w:val="007129D1"/>
    <w:rsid w:val="007136F2"/>
    <w:rsid w:val="00713877"/>
    <w:rsid w:val="00716E8F"/>
    <w:rsid w:val="007177F3"/>
    <w:rsid w:val="00720C32"/>
    <w:rsid w:val="00720EA9"/>
    <w:rsid w:val="00724D7F"/>
    <w:rsid w:val="00726756"/>
    <w:rsid w:val="0072753F"/>
    <w:rsid w:val="00727A11"/>
    <w:rsid w:val="00730EBA"/>
    <w:rsid w:val="00731455"/>
    <w:rsid w:val="00741ACC"/>
    <w:rsid w:val="007421C0"/>
    <w:rsid w:val="007435C6"/>
    <w:rsid w:val="007444FF"/>
    <w:rsid w:val="00751377"/>
    <w:rsid w:val="00754830"/>
    <w:rsid w:val="007558F1"/>
    <w:rsid w:val="00761318"/>
    <w:rsid w:val="00762547"/>
    <w:rsid w:val="00763534"/>
    <w:rsid w:val="00764D48"/>
    <w:rsid w:val="0076663E"/>
    <w:rsid w:val="00771747"/>
    <w:rsid w:val="00771CBA"/>
    <w:rsid w:val="00773364"/>
    <w:rsid w:val="00774E10"/>
    <w:rsid w:val="00775944"/>
    <w:rsid w:val="007801EC"/>
    <w:rsid w:val="007832BE"/>
    <w:rsid w:val="007858EB"/>
    <w:rsid w:val="00785943"/>
    <w:rsid w:val="00785D5F"/>
    <w:rsid w:val="0079189F"/>
    <w:rsid w:val="00793F8E"/>
    <w:rsid w:val="0079533C"/>
    <w:rsid w:val="007A3115"/>
    <w:rsid w:val="007A5975"/>
    <w:rsid w:val="007A7D6D"/>
    <w:rsid w:val="007B0C25"/>
    <w:rsid w:val="007B3A84"/>
    <w:rsid w:val="007B53DA"/>
    <w:rsid w:val="007B62C3"/>
    <w:rsid w:val="007B675D"/>
    <w:rsid w:val="007C0903"/>
    <w:rsid w:val="007C1184"/>
    <w:rsid w:val="007C1914"/>
    <w:rsid w:val="007C1F92"/>
    <w:rsid w:val="007C2C53"/>
    <w:rsid w:val="007C3D05"/>
    <w:rsid w:val="007C3D48"/>
    <w:rsid w:val="007C4EB2"/>
    <w:rsid w:val="007C77C5"/>
    <w:rsid w:val="007D4B30"/>
    <w:rsid w:val="007D53C0"/>
    <w:rsid w:val="007D540F"/>
    <w:rsid w:val="007D5BC2"/>
    <w:rsid w:val="007D7F03"/>
    <w:rsid w:val="007E08AE"/>
    <w:rsid w:val="007E3C4C"/>
    <w:rsid w:val="007E52D3"/>
    <w:rsid w:val="007E6DBD"/>
    <w:rsid w:val="007F0D19"/>
    <w:rsid w:val="007F253B"/>
    <w:rsid w:val="007F2907"/>
    <w:rsid w:val="00802396"/>
    <w:rsid w:val="008044CD"/>
    <w:rsid w:val="008055E3"/>
    <w:rsid w:val="00806316"/>
    <w:rsid w:val="00807A57"/>
    <w:rsid w:val="00807F02"/>
    <w:rsid w:val="008111D8"/>
    <w:rsid w:val="00811E00"/>
    <w:rsid w:val="00814B33"/>
    <w:rsid w:val="00814DF3"/>
    <w:rsid w:val="00815D7D"/>
    <w:rsid w:val="008161AB"/>
    <w:rsid w:val="008162DB"/>
    <w:rsid w:val="008251EE"/>
    <w:rsid w:val="00825650"/>
    <w:rsid w:val="008261B2"/>
    <w:rsid w:val="008273E4"/>
    <w:rsid w:val="0082766D"/>
    <w:rsid w:val="00830384"/>
    <w:rsid w:val="00832DA7"/>
    <w:rsid w:val="008332BD"/>
    <w:rsid w:val="00835062"/>
    <w:rsid w:val="008357C2"/>
    <w:rsid w:val="00836A83"/>
    <w:rsid w:val="008376F9"/>
    <w:rsid w:val="00837846"/>
    <w:rsid w:val="00840F85"/>
    <w:rsid w:val="008419D0"/>
    <w:rsid w:val="0084709B"/>
    <w:rsid w:val="00851331"/>
    <w:rsid w:val="0085173B"/>
    <w:rsid w:val="00852636"/>
    <w:rsid w:val="00854521"/>
    <w:rsid w:val="008605A9"/>
    <w:rsid w:val="008625E9"/>
    <w:rsid w:val="00864FD9"/>
    <w:rsid w:val="00875492"/>
    <w:rsid w:val="008802DA"/>
    <w:rsid w:val="0088063F"/>
    <w:rsid w:val="0088436B"/>
    <w:rsid w:val="00884AD4"/>
    <w:rsid w:val="00885457"/>
    <w:rsid w:val="00886087"/>
    <w:rsid w:val="0088622A"/>
    <w:rsid w:val="008929A1"/>
    <w:rsid w:val="008937A1"/>
    <w:rsid w:val="00897733"/>
    <w:rsid w:val="008A00BF"/>
    <w:rsid w:val="008A0606"/>
    <w:rsid w:val="008A2484"/>
    <w:rsid w:val="008A362F"/>
    <w:rsid w:val="008A3BEA"/>
    <w:rsid w:val="008A3FC0"/>
    <w:rsid w:val="008A4B74"/>
    <w:rsid w:val="008A5828"/>
    <w:rsid w:val="008A6BCF"/>
    <w:rsid w:val="008A6E93"/>
    <w:rsid w:val="008B2C5D"/>
    <w:rsid w:val="008B4DBC"/>
    <w:rsid w:val="008B6299"/>
    <w:rsid w:val="008B6A08"/>
    <w:rsid w:val="008B6A12"/>
    <w:rsid w:val="008B6D71"/>
    <w:rsid w:val="008C07F7"/>
    <w:rsid w:val="008C0C5E"/>
    <w:rsid w:val="008C5542"/>
    <w:rsid w:val="008C557F"/>
    <w:rsid w:val="008C7DE8"/>
    <w:rsid w:val="008D08AF"/>
    <w:rsid w:val="008D482F"/>
    <w:rsid w:val="008D6045"/>
    <w:rsid w:val="008E013B"/>
    <w:rsid w:val="008E3E11"/>
    <w:rsid w:val="008F0AFB"/>
    <w:rsid w:val="008F41AC"/>
    <w:rsid w:val="008F4E41"/>
    <w:rsid w:val="00900583"/>
    <w:rsid w:val="009012BE"/>
    <w:rsid w:val="00901D26"/>
    <w:rsid w:val="0090359D"/>
    <w:rsid w:val="009038C6"/>
    <w:rsid w:val="00903FCB"/>
    <w:rsid w:val="0090548A"/>
    <w:rsid w:val="00910898"/>
    <w:rsid w:val="009139CC"/>
    <w:rsid w:val="00920829"/>
    <w:rsid w:val="00921077"/>
    <w:rsid w:val="00921812"/>
    <w:rsid w:val="009218C4"/>
    <w:rsid w:val="00921E7D"/>
    <w:rsid w:val="009257D0"/>
    <w:rsid w:val="00930BD7"/>
    <w:rsid w:val="00931A9A"/>
    <w:rsid w:val="00932B30"/>
    <w:rsid w:val="00932EFD"/>
    <w:rsid w:val="00933AF8"/>
    <w:rsid w:val="00941FB4"/>
    <w:rsid w:val="00942FB5"/>
    <w:rsid w:val="009450BC"/>
    <w:rsid w:val="00951C7D"/>
    <w:rsid w:val="00952E24"/>
    <w:rsid w:val="0095628B"/>
    <w:rsid w:val="00956B0C"/>
    <w:rsid w:val="00961781"/>
    <w:rsid w:val="009624EF"/>
    <w:rsid w:val="00962575"/>
    <w:rsid w:val="009653EC"/>
    <w:rsid w:val="009654BC"/>
    <w:rsid w:val="009677C2"/>
    <w:rsid w:val="00970C37"/>
    <w:rsid w:val="009719FD"/>
    <w:rsid w:val="009725BF"/>
    <w:rsid w:val="009729B9"/>
    <w:rsid w:val="009753F1"/>
    <w:rsid w:val="009756C2"/>
    <w:rsid w:val="009759BC"/>
    <w:rsid w:val="0097600C"/>
    <w:rsid w:val="0097766F"/>
    <w:rsid w:val="00980A88"/>
    <w:rsid w:val="009825B1"/>
    <w:rsid w:val="00984D76"/>
    <w:rsid w:val="00985E0D"/>
    <w:rsid w:val="0098673E"/>
    <w:rsid w:val="0099240C"/>
    <w:rsid w:val="009932F8"/>
    <w:rsid w:val="00993757"/>
    <w:rsid w:val="00996353"/>
    <w:rsid w:val="009A06A2"/>
    <w:rsid w:val="009A5D4F"/>
    <w:rsid w:val="009A716F"/>
    <w:rsid w:val="009B1658"/>
    <w:rsid w:val="009B7310"/>
    <w:rsid w:val="009C6797"/>
    <w:rsid w:val="009C7099"/>
    <w:rsid w:val="009D02D0"/>
    <w:rsid w:val="009D1BE7"/>
    <w:rsid w:val="009D2701"/>
    <w:rsid w:val="009D2CA2"/>
    <w:rsid w:val="009D2FA3"/>
    <w:rsid w:val="009D30D8"/>
    <w:rsid w:val="009D3A8D"/>
    <w:rsid w:val="009D4219"/>
    <w:rsid w:val="009D562B"/>
    <w:rsid w:val="009D5C74"/>
    <w:rsid w:val="009D7738"/>
    <w:rsid w:val="009D7C1F"/>
    <w:rsid w:val="009E2CD8"/>
    <w:rsid w:val="009E3DC2"/>
    <w:rsid w:val="009E5EFC"/>
    <w:rsid w:val="009E635A"/>
    <w:rsid w:val="009E65A9"/>
    <w:rsid w:val="009F317B"/>
    <w:rsid w:val="009F6CE3"/>
    <w:rsid w:val="00A0182D"/>
    <w:rsid w:val="00A01E40"/>
    <w:rsid w:val="00A03D9D"/>
    <w:rsid w:val="00A055E5"/>
    <w:rsid w:val="00A07B3D"/>
    <w:rsid w:val="00A07DFA"/>
    <w:rsid w:val="00A144A2"/>
    <w:rsid w:val="00A149D9"/>
    <w:rsid w:val="00A164E8"/>
    <w:rsid w:val="00A16D98"/>
    <w:rsid w:val="00A17313"/>
    <w:rsid w:val="00A2340B"/>
    <w:rsid w:val="00A23B01"/>
    <w:rsid w:val="00A24642"/>
    <w:rsid w:val="00A24A8A"/>
    <w:rsid w:val="00A261AA"/>
    <w:rsid w:val="00A316FC"/>
    <w:rsid w:val="00A3255C"/>
    <w:rsid w:val="00A33A38"/>
    <w:rsid w:val="00A34736"/>
    <w:rsid w:val="00A34DFA"/>
    <w:rsid w:val="00A351E0"/>
    <w:rsid w:val="00A37908"/>
    <w:rsid w:val="00A40C95"/>
    <w:rsid w:val="00A43926"/>
    <w:rsid w:val="00A4409F"/>
    <w:rsid w:val="00A4443C"/>
    <w:rsid w:val="00A46996"/>
    <w:rsid w:val="00A50C7D"/>
    <w:rsid w:val="00A50EFA"/>
    <w:rsid w:val="00A5470D"/>
    <w:rsid w:val="00A548B2"/>
    <w:rsid w:val="00A556FA"/>
    <w:rsid w:val="00A574F9"/>
    <w:rsid w:val="00A57E36"/>
    <w:rsid w:val="00A57EB9"/>
    <w:rsid w:val="00A62E9C"/>
    <w:rsid w:val="00A64303"/>
    <w:rsid w:val="00A64DA8"/>
    <w:rsid w:val="00A65554"/>
    <w:rsid w:val="00A66EDA"/>
    <w:rsid w:val="00A70388"/>
    <w:rsid w:val="00A707C1"/>
    <w:rsid w:val="00A71088"/>
    <w:rsid w:val="00A71E30"/>
    <w:rsid w:val="00A7386D"/>
    <w:rsid w:val="00A73885"/>
    <w:rsid w:val="00A73D55"/>
    <w:rsid w:val="00A73DF8"/>
    <w:rsid w:val="00A74504"/>
    <w:rsid w:val="00A74526"/>
    <w:rsid w:val="00A76734"/>
    <w:rsid w:val="00A7755D"/>
    <w:rsid w:val="00A80939"/>
    <w:rsid w:val="00A824EB"/>
    <w:rsid w:val="00A8278B"/>
    <w:rsid w:val="00A848EF"/>
    <w:rsid w:val="00A858B0"/>
    <w:rsid w:val="00A85F35"/>
    <w:rsid w:val="00A878B6"/>
    <w:rsid w:val="00A903D9"/>
    <w:rsid w:val="00A9053C"/>
    <w:rsid w:val="00A930BC"/>
    <w:rsid w:val="00A93EB3"/>
    <w:rsid w:val="00A96040"/>
    <w:rsid w:val="00A96DF7"/>
    <w:rsid w:val="00AA4373"/>
    <w:rsid w:val="00AB032A"/>
    <w:rsid w:val="00AB1438"/>
    <w:rsid w:val="00AB34FC"/>
    <w:rsid w:val="00AB3929"/>
    <w:rsid w:val="00AB753A"/>
    <w:rsid w:val="00AC47D5"/>
    <w:rsid w:val="00AC6220"/>
    <w:rsid w:val="00AC68E8"/>
    <w:rsid w:val="00AC7143"/>
    <w:rsid w:val="00AD0723"/>
    <w:rsid w:val="00AD0EDB"/>
    <w:rsid w:val="00AD3261"/>
    <w:rsid w:val="00AD4024"/>
    <w:rsid w:val="00AD4227"/>
    <w:rsid w:val="00AD6B97"/>
    <w:rsid w:val="00AE201B"/>
    <w:rsid w:val="00AE5A6B"/>
    <w:rsid w:val="00AE5BC8"/>
    <w:rsid w:val="00AE6183"/>
    <w:rsid w:val="00AF1556"/>
    <w:rsid w:val="00AF1DA8"/>
    <w:rsid w:val="00AF1ECC"/>
    <w:rsid w:val="00B00E5A"/>
    <w:rsid w:val="00B025C8"/>
    <w:rsid w:val="00B03676"/>
    <w:rsid w:val="00B102BE"/>
    <w:rsid w:val="00B113F5"/>
    <w:rsid w:val="00B11690"/>
    <w:rsid w:val="00B15FE1"/>
    <w:rsid w:val="00B16193"/>
    <w:rsid w:val="00B21507"/>
    <w:rsid w:val="00B23C44"/>
    <w:rsid w:val="00B24CA9"/>
    <w:rsid w:val="00B32C99"/>
    <w:rsid w:val="00B33748"/>
    <w:rsid w:val="00B42AC2"/>
    <w:rsid w:val="00B4358A"/>
    <w:rsid w:val="00B511B0"/>
    <w:rsid w:val="00B51218"/>
    <w:rsid w:val="00B52E73"/>
    <w:rsid w:val="00B546C2"/>
    <w:rsid w:val="00B60E06"/>
    <w:rsid w:val="00B60F6F"/>
    <w:rsid w:val="00B62C45"/>
    <w:rsid w:val="00B63A0C"/>
    <w:rsid w:val="00B6411A"/>
    <w:rsid w:val="00B64ACF"/>
    <w:rsid w:val="00B67D02"/>
    <w:rsid w:val="00B70E08"/>
    <w:rsid w:val="00B71366"/>
    <w:rsid w:val="00B7451F"/>
    <w:rsid w:val="00B74B93"/>
    <w:rsid w:val="00B76DE7"/>
    <w:rsid w:val="00B77857"/>
    <w:rsid w:val="00B840A9"/>
    <w:rsid w:val="00B85782"/>
    <w:rsid w:val="00B86594"/>
    <w:rsid w:val="00B86DA0"/>
    <w:rsid w:val="00B90CC4"/>
    <w:rsid w:val="00B90D64"/>
    <w:rsid w:val="00B931BC"/>
    <w:rsid w:val="00B95044"/>
    <w:rsid w:val="00BA0F49"/>
    <w:rsid w:val="00BA3329"/>
    <w:rsid w:val="00BA5571"/>
    <w:rsid w:val="00BA7B3A"/>
    <w:rsid w:val="00BB0FB8"/>
    <w:rsid w:val="00BB1324"/>
    <w:rsid w:val="00BB21A2"/>
    <w:rsid w:val="00BB34D5"/>
    <w:rsid w:val="00BB5B53"/>
    <w:rsid w:val="00BB6CCF"/>
    <w:rsid w:val="00BB7E5D"/>
    <w:rsid w:val="00BC1617"/>
    <w:rsid w:val="00BD00D8"/>
    <w:rsid w:val="00BD241E"/>
    <w:rsid w:val="00BD667C"/>
    <w:rsid w:val="00BD6B35"/>
    <w:rsid w:val="00BD79A5"/>
    <w:rsid w:val="00BE01F9"/>
    <w:rsid w:val="00BE3649"/>
    <w:rsid w:val="00BE3993"/>
    <w:rsid w:val="00BE4A23"/>
    <w:rsid w:val="00BF006E"/>
    <w:rsid w:val="00BF7F23"/>
    <w:rsid w:val="00C01930"/>
    <w:rsid w:val="00C02802"/>
    <w:rsid w:val="00C03DE1"/>
    <w:rsid w:val="00C04AA7"/>
    <w:rsid w:val="00C04EB8"/>
    <w:rsid w:val="00C05026"/>
    <w:rsid w:val="00C07890"/>
    <w:rsid w:val="00C1298A"/>
    <w:rsid w:val="00C14E02"/>
    <w:rsid w:val="00C2445C"/>
    <w:rsid w:val="00C2481A"/>
    <w:rsid w:val="00C25FCF"/>
    <w:rsid w:val="00C2678B"/>
    <w:rsid w:val="00C4290A"/>
    <w:rsid w:val="00C435A8"/>
    <w:rsid w:val="00C43BC1"/>
    <w:rsid w:val="00C46E19"/>
    <w:rsid w:val="00C47229"/>
    <w:rsid w:val="00C51B3E"/>
    <w:rsid w:val="00C548F8"/>
    <w:rsid w:val="00C54E3C"/>
    <w:rsid w:val="00C55907"/>
    <w:rsid w:val="00C5605B"/>
    <w:rsid w:val="00C569CE"/>
    <w:rsid w:val="00C56C9D"/>
    <w:rsid w:val="00C57377"/>
    <w:rsid w:val="00C6046B"/>
    <w:rsid w:val="00C60DFC"/>
    <w:rsid w:val="00C624B0"/>
    <w:rsid w:val="00C63AEC"/>
    <w:rsid w:val="00C63E30"/>
    <w:rsid w:val="00C64DD5"/>
    <w:rsid w:val="00C67341"/>
    <w:rsid w:val="00C73338"/>
    <w:rsid w:val="00C76043"/>
    <w:rsid w:val="00C817CE"/>
    <w:rsid w:val="00C821A8"/>
    <w:rsid w:val="00C82D9D"/>
    <w:rsid w:val="00C8306B"/>
    <w:rsid w:val="00C847F9"/>
    <w:rsid w:val="00C87178"/>
    <w:rsid w:val="00C87446"/>
    <w:rsid w:val="00C876A8"/>
    <w:rsid w:val="00C87BEB"/>
    <w:rsid w:val="00C87C98"/>
    <w:rsid w:val="00C91073"/>
    <w:rsid w:val="00C92C13"/>
    <w:rsid w:val="00C93288"/>
    <w:rsid w:val="00C933B8"/>
    <w:rsid w:val="00C93657"/>
    <w:rsid w:val="00C937B6"/>
    <w:rsid w:val="00C94777"/>
    <w:rsid w:val="00C95BD9"/>
    <w:rsid w:val="00CA240E"/>
    <w:rsid w:val="00CA2464"/>
    <w:rsid w:val="00CA2E3B"/>
    <w:rsid w:val="00CA2F3F"/>
    <w:rsid w:val="00CA32E6"/>
    <w:rsid w:val="00CB0EAB"/>
    <w:rsid w:val="00CB209C"/>
    <w:rsid w:val="00CB78FF"/>
    <w:rsid w:val="00CC07FD"/>
    <w:rsid w:val="00CC2C8E"/>
    <w:rsid w:val="00CC35DA"/>
    <w:rsid w:val="00CC360D"/>
    <w:rsid w:val="00CC454C"/>
    <w:rsid w:val="00CC5B47"/>
    <w:rsid w:val="00CC60CA"/>
    <w:rsid w:val="00CC7CF2"/>
    <w:rsid w:val="00CD11D1"/>
    <w:rsid w:val="00CD1B88"/>
    <w:rsid w:val="00CD4D42"/>
    <w:rsid w:val="00CD7800"/>
    <w:rsid w:val="00CE6C64"/>
    <w:rsid w:val="00CE731A"/>
    <w:rsid w:val="00CE798B"/>
    <w:rsid w:val="00CE7E2F"/>
    <w:rsid w:val="00CF174E"/>
    <w:rsid w:val="00CF1920"/>
    <w:rsid w:val="00CF19D8"/>
    <w:rsid w:val="00CF63D5"/>
    <w:rsid w:val="00CF64EB"/>
    <w:rsid w:val="00D00233"/>
    <w:rsid w:val="00D02AAD"/>
    <w:rsid w:val="00D06FD1"/>
    <w:rsid w:val="00D10DDB"/>
    <w:rsid w:val="00D140F1"/>
    <w:rsid w:val="00D15C92"/>
    <w:rsid w:val="00D22203"/>
    <w:rsid w:val="00D24D31"/>
    <w:rsid w:val="00D24F38"/>
    <w:rsid w:val="00D27B24"/>
    <w:rsid w:val="00D30817"/>
    <w:rsid w:val="00D31D85"/>
    <w:rsid w:val="00D33950"/>
    <w:rsid w:val="00D348D2"/>
    <w:rsid w:val="00D35231"/>
    <w:rsid w:val="00D36C0A"/>
    <w:rsid w:val="00D40145"/>
    <w:rsid w:val="00D42176"/>
    <w:rsid w:val="00D431D0"/>
    <w:rsid w:val="00D44553"/>
    <w:rsid w:val="00D4533B"/>
    <w:rsid w:val="00D46F1B"/>
    <w:rsid w:val="00D474DC"/>
    <w:rsid w:val="00D517CF"/>
    <w:rsid w:val="00D52C62"/>
    <w:rsid w:val="00D550A0"/>
    <w:rsid w:val="00D5528F"/>
    <w:rsid w:val="00D5640B"/>
    <w:rsid w:val="00D56AA2"/>
    <w:rsid w:val="00D617CE"/>
    <w:rsid w:val="00D625FA"/>
    <w:rsid w:val="00D62C00"/>
    <w:rsid w:val="00D6403E"/>
    <w:rsid w:val="00D6542B"/>
    <w:rsid w:val="00D702D6"/>
    <w:rsid w:val="00D726C5"/>
    <w:rsid w:val="00D73309"/>
    <w:rsid w:val="00D734F8"/>
    <w:rsid w:val="00D73579"/>
    <w:rsid w:val="00D75343"/>
    <w:rsid w:val="00D76B98"/>
    <w:rsid w:val="00D77B64"/>
    <w:rsid w:val="00D80EB4"/>
    <w:rsid w:val="00D813C7"/>
    <w:rsid w:val="00D82095"/>
    <w:rsid w:val="00D82F36"/>
    <w:rsid w:val="00D84E9C"/>
    <w:rsid w:val="00D8521B"/>
    <w:rsid w:val="00D870B6"/>
    <w:rsid w:val="00D907AE"/>
    <w:rsid w:val="00D910BD"/>
    <w:rsid w:val="00DA1095"/>
    <w:rsid w:val="00DA1B9F"/>
    <w:rsid w:val="00DA25AA"/>
    <w:rsid w:val="00DA761B"/>
    <w:rsid w:val="00DB51B5"/>
    <w:rsid w:val="00DB7F10"/>
    <w:rsid w:val="00DC0DBC"/>
    <w:rsid w:val="00DC779F"/>
    <w:rsid w:val="00DC78D3"/>
    <w:rsid w:val="00DC7AE9"/>
    <w:rsid w:val="00DD2E1B"/>
    <w:rsid w:val="00DD3211"/>
    <w:rsid w:val="00DD4342"/>
    <w:rsid w:val="00DD4D04"/>
    <w:rsid w:val="00DD7C00"/>
    <w:rsid w:val="00DE01DF"/>
    <w:rsid w:val="00DE303B"/>
    <w:rsid w:val="00DE3A7E"/>
    <w:rsid w:val="00DE527B"/>
    <w:rsid w:val="00DE6500"/>
    <w:rsid w:val="00DF2002"/>
    <w:rsid w:val="00DF5314"/>
    <w:rsid w:val="00DF5DF5"/>
    <w:rsid w:val="00DF618A"/>
    <w:rsid w:val="00E01472"/>
    <w:rsid w:val="00E01C70"/>
    <w:rsid w:val="00E04E2F"/>
    <w:rsid w:val="00E057EC"/>
    <w:rsid w:val="00E06CDD"/>
    <w:rsid w:val="00E06DD4"/>
    <w:rsid w:val="00E0702C"/>
    <w:rsid w:val="00E10728"/>
    <w:rsid w:val="00E129CE"/>
    <w:rsid w:val="00E161F1"/>
    <w:rsid w:val="00E16BE7"/>
    <w:rsid w:val="00E171BA"/>
    <w:rsid w:val="00E20495"/>
    <w:rsid w:val="00E25C06"/>
    <w:rsid w:val="00E26BBF"/>
    <w:rsid w:val="00E2767B"/>
    <w:rsid w:val="00E31527"/>
    <w:rsid w:val="00E3175A"/>
    <w:rsid w:val="00E31979"/>
    <w:rsid w:val="00E32FBA"/>
    <w:rsid w:val="00E349F5"/>
    <w:rsid w:val="00E355FA"/>
    <w:rsid w:val="00E40F2C"/>
    <w:rsid w:val="00E40F68"/>
    <w:rsid w:val="00E417AF"/>
    <w:rsid w:val="00E43524"/>
    <w:rsid w:val="00E44D46"/>
    <w:rsid w:val="00E47121"/>
    <w:rsid w:val="00E50584"/>
    <w:rsid w:val="00E50A75"/>
    <w:rsid w:val="00E51355"/>
    <w:rsid w:val="00E576AD"/>
    <w:rsid w:val="00E60E4D"/>
    <w:rsid w:val="00E65D6A"/>
    <w:rsid w:val="00E66683"/>
    <w:rsid w:val="00E72C59"/>
    <w:rsid w:val="00E80380"/>
    <w:rsid w:val="00E807D4"/>
    <w:rsid w:val="00E80F23"/>
    <w:rsid w:val="00E8625E"/>
    <w:rsid w:val="00E86EC7"/>
    <w:rsid w:val="00E87518"/>
    <w:rsid w:val="00E87B90"/>
    <w:rsid w:val="00E90726"/>
    <w:rsid w:val="00E90C3A"/>
    <w:rsid w:val="00E9202B"/>
    <w:rsid w:val="00E9360A"/>
    <w:rsid w:val="00E93F53"/>
    <w:rsid w:val="00E93F58"/>
    <w:rsid w:val="00E946C0"/>
    <w:rsid w:val="00E959C4"/>
    <w:rsid w:val="00E95D03"/>
    <w:rsid w:val="00EA14E7"/>
    <w:rsid w:val="00EB11DA"/>
    <w:rsid w:val="00EB5A21"/>
    <w:rsid w:val="00EC7B2C"/>
    <w:rsid w:val="00ED069C"/>
    <w:rsid w:val="00ED1F78"/>
    <w:rsid w:val="00ED294C"/>
    <w:rsid w:val="00ED3773"/>
    <w:rsid w:val="00ED63FF"/>
    <w:rsid w:val="00ED7CF2"/>
    <w:rsid w:val="00EE2F97"/>
    <w:rsid w:val="00EE3AFB"/>
    <w:rsid w:val="00EE42AF"/>
    <w:rsid w:val="00EE4528"/>
    <w:rsid w:val="00EE5090"/>
    <w:rsid w:val="00EE6BF3"/>
    <w:rsid w:val="00EF0195"/>
    <w:rsid w:val="00EF0AC6"/>
    <w:rsid w:val="00EF0C2F"/>
    <w:rsid w:val="00EF4123"/>
    <w:rsid w:val="00EF70E8"/>
    <w:rsid w:val="00F010B6"/>
    <w:rsid w:val="00F02798"/>
    <w:rsid w:val="00F06432"/>
    <w:rsid w:val="00F102C3"/>
    <w:rsid w:val="00F10D78"/>
    <w:rsid w:val="00F11035"/>
    <w:rsid w:val="00F1414E"/>
    <w:rsid w:val="00F16C8C"/>
    <w:rsid w:val="00F20A35"/>
    <w:rsid w:val="00F23A31"/>
    <w:rsid w:val="00F2638B"/>
    <w:rsid w:val="00F2722C"/>
    <w:rsid w:val="00F27456"/>
    <w:rsid w:val="00F308DC"/>
    <w:rsid w:val="00F30E50"/>
    <w:rsid w:val="00F322C7"/>
    <w:rsid w:val="00F34C34"/>
    <w:rsid w:val="00F35B2D"/>
    <w:rsid w:val="00F35FE2"/>
    <w:rsid w:val="00F36525"/>
    <w:rsid w:val="00F37399"/>
    <w:rsid w:val="00F37974"/>
    <w:rsid w:val="00F41EED"/>
    <w:rsid w:val="00F42ECA"/>
    <w:rsid w:val="00F45F2D"/>
    <w:rsid w:val="00F45F92"/>
    <w:rsid w:val="00F4728A"/>
    <w:rsid w:val="00F50C06"/>
    <w:rsid w:val="00F5569B"/>
    <w:rsid w:val="00F610CA"/>
    <w:rsid w:val="00F613AD"/>
    <w:rsid w:val="00F61C19"/>
    <w:rsid w:val="00F636FA"/>
    <w:rsid w:val="00F63C81"/>
    <w:rsid w:val="00F659BC"/>
    <w:rsid w:val="00F70684"/>
    <w:rsid w:val="00F70C94"/>
    <w:rsid w:val="00F715D0"/>
    <w:rsid w:val="00F748BB"/>
    <w:rsid w:val="00F75F22"/>
    <w:rsid w:val="00F77B73"/>
    <w:rsid w:val="00F809B8"/>
    <w:rsid w:val="00F8169C"/>
    <w:rsid w:val="00F818BC"/>
    <w:rsid w:val="00F83AAA"/>
    <w:rsid w:val="00F83E5F"/>
    <w:rsid w:val="00F8477E"/>
    <w:rsid w:val="00F85A21"/>
    <w:rsid w:val="00F9128B"/>
    <w:rsid w:val="00F92815"/>
    <w:rsid w:val="00F9344D"/>
    <w:rsid w:val="00F93FEE"/>
    <w:rsid w:val="00FA0FE3"/>
    <w:rsid w:val="00FA318D"/>
    <w:rsid w:val="00FA3ACE"/>
    <w:rsid w:val="00FA547C"/>
    <w:rsid w:val="00FA54E7"/>
    <w:rsid w:val="00FA6DCD"/>
    <w:rsid w:val="00FA7538"/>
    <w:rsid w:val="00FB219C"/>
    <w:rsid w:val="00FB40A2"/>
    <w:rsid w:val="00FC0260"/>
    <w:rsid w:val="00FC4416"/>
    <w:rsid w:val="00FC4433"/>
    <w:rsid w:val="00FD524E"/>
    <w:rsid w:val="00FD57BD"/>
    <w:rsid w:val="00FE2D4F"/>
    <w:rsid w:val="00FE3508"/>
    <w:rsid w:val="00FE53D7"/>
    <w:rsid w:val="00FF0249"/>
    <w:rsid w:val="00FF1069"/>
    <w:rsid w:val="00FF1887"/>
    <w:rsid w:val="00FF4428"/>
    <w:rsid w:val="00FF4A56"/>
    <w:rsid w:val="00FF579F"/>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020D3"/>
  <w15:chartTrackingRefBased/>
  <w15:docId w15:val="{391477D4-B3FD-441D-BEDB-64CFAC00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81A"/>
    <w:rPr>
      <w:color w:val="808080"/>
    </w:rPr>
  </w:style>
  <w:style w:type="paragraph" w:styleId="BalloonText">
    <w:name w:val="Balloon Text"/>
    <w:basedOn w:val="Normal"/>
    <w:link w:val="BalloonTextChar"/>
    <w:uiPriority w:val="99"/>
    <w:semiHidden/>
    <w:unhideWhenUsed/>
    <w:rsid w:val="00C24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81A"/>
    <w:rPr>
      <w:rFonts w:ascii="Segoe UI" w:hAnsi="Segoe UI" w:cs="Segoe UI"/>
      <w:sz w:val="18"/>
      <w:szCs w:val="18"/>
    </w:rPr>
  </w:style>
  <w:style w:type="paragraph" w:styleId="ListParagraph">
    <w:name w:val="List Paragraph"/>
    <w:basedOn w:val="Normal"/>
    <w:uiPriority w:val="34"/>
    <w:qFormat/>
    <w:rsid w:val="001A4B4A"/>
    <w:pPr>
      <w:ind w:left="720"/>
      <w:contextualSpacing/>
    </w:pPr>
  </w:style>
  <w:style w:type="paragraph" w:styleId="Header">
    <w:name w:val="header"/>
    <w:basedOn w:val="Normal"/>
    <w:link w:val="HeaderChar"/>
    <w:uiPriority w:val="99"/>
    <w:unhideWhenUsed/>
    <w:rsid w:val="0027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F4F"/>
  </w:style>
  <w:style w:type="paragraph" w:styleId="Footer">
    <w:name w:val="footer"/>
    <w:basedOn w:val="Normal"/>
    <w:link w:val="FooterChar"/>
    <w:uiPriority w:val="99"/>
    <w:unhideWhenUsed/>
    <w:rsid w:val="0027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F4F"/>
  </w:style>
  <w:style w:type="character" w:styleId="Hyperlink">
    <w:name w:val="Hyperlink"/>
    <w:basedOn w:val="DefaultParagraphFont"/>
    <w:uiPriority w:val="99"/>
    <w:semiHidden/>
    <w:unhideWhenUsed/>
    <w:rsid w:val="00A82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1474">
      <w:bodyDiv w:val="1"/>
      <w:marLeft w:val="0"/>
      <w:marRight w:val="0"/>
      <w:marTop w:val="0"/>
      <w:marBottom w:val="0"/>
      <w:divBdr>
        <w:top w:val="none" w:sz="0" w:space="0" w:color="auto"/>
        <w:left w:val="none" w:sz="0" w:space="0" w:color="auto"/>
        <w:bottom w:val="none" w:sz="0" w:space="0" w:color="auto"/>
        <w:right w:val="none" w:sz="0" w:space="0" w:color="auto"/>
      </w:divBdr>
      <w:divsChild>
        <w:div w:id="3673436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801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5A342-FE29-4E51-BA78-7A9C0B80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8802</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Alghanem</dc:creator>
  <cp:keywords/>
  <dc:description/>
  <cp:lastModifiedBy>Basel Alghanem</cp:lastModifiedBy>
  <cp:revision>33</cp:revision>
  <cp:lastPrinted>2017-01-26T10:03:00Z</cp:lastPrinted>
  <dcterms:created xsi:type="dcterms:W3CDTF">2018-01-31T15:44:00Z</dcterms:created>
  <dcterms:modified xsi:type="dcterms:W3CDTF">2018-02-06T21:21:00Z</dcterms:modified>
</cp:coreProperties>
</file>