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600"/>
        <w:gridCol w:w="1500"/>
        <w:gridCol w:w="1500"/>
        <w:gridCol w:w="1500"/>
        <w:gridCol w:w="1500"/>
      </w:tblGrid>
      <w:tr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Gray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Huymori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John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Eden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6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고객 중심 Insight: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2026-07-20T22:48:50.299Z</dcterms:created>
  <dcterms:modified xsi:type="dcterms:W3CDTF">2026-07-20T22:48:50.299Z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