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D6B" w:rsidRPr="00655D6B" w:rsidRDefault="00655D6B" w:rsidP="00655D6B">
      <w:pPr>
        <w:shd w:val="clear" w:color="auto" w:fill="FFFFFF"/>
        <w:suppressAutoHyphens/>
        <w:spacing w:after="0" w:line="240" w:lineRule="auto"/>
        <w:ind w:firstLine="7513"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  <w:t xml:space="preserve">Додаток 7 </w:t>
      </w:r>
    </w:p>
    <w:p w:rsidR="00655D6B" w:rsidRPr="00655D6B" w:rsidRDefault="00655D6B" w:rsidP="00CC49D7">
      <w:pPr>
        <w:shd w:val="clear" w:color="auto" w:fill="FFFFFF"/>
        <w:suppressAutoHyphens/>
        <w:spacing w:after="0" w:line="240" w:lineRule="auto"/>
        <w:ind w:firstLine="6663"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до тендерної</w:t>
      </w:r>
      <w:r w:rsidR="00CC49D7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 xml:space="preserve"> д</w:t>
      </w:r>
      <w:r w:rsidRPr="00655D6B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ar-SA"/>
        </w:rPr>
        <w:t>окументації</w:t>
      </w:r>
    </w:p>
    <w:p w:rsidR="00655D6B" w:rsidRPr="00655D6B" w:rsidRDefault="00655D6B" w:rsidP="00655D6B">
      <w:pPr>
        <w:tabs>
          <w:tab w:val="left" w:pos="6804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</w:p>
    <w:p w:rsidR="00655D6B" w:rsidRPr="00655D6B" w:rsidRDefault="00655D6B" w:rsidP="00655D6B">
      <w:pPr>
        <w:tabs>
          <w:tab w:val="left" w:pos="680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uk-UA" w:eastAsia="uk-UA"/>
        </w:rPr>
        <w:t>ПЕРЕЛІК ДОКУМЕНТІВ ТА/АБО ІНФОРМАЦІЇ, ЯКІ ПОДАЮТЬСЯ УЧАСНИКОМ ПРОЦЕДУРИ ЗАКУПІВЛІ У СКЛАДІ ТЕНДЕРНОЇ ПРОПОЗИЦІЇ</w:t>
      </w:r>
    </w:p>
    <w:p w:rsidR="00655D6B" w:rsidRPr="00655D6B" w:rsidRDefault="00655D6B" w:rsidP="00655D6B">
      <w:pPr>
        <w:widowControl w:val="0"/>
        <w:numPr>
          <w:ilvl w:val="0"/>
          <w:numId w:val="1"/>
        </w:numPr>
        <w:suppressAutoHyphens/>
        <w:spacing w:after="0" w:line="240" w:lineRule="auto"/>
        <w:ind w:left="284" w:right="113" w:hanging="271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Валютою тендерної пропозиції є національна валюта України – гривня. Вартість пропозиції та всі інші ціни повинні бути чітко визначені до другого знаку після коми (соті). Розрахунки здійснюватимуться у національній валюті України – гривні, згідно з Договором. Розрахунки здійснюватимуться у національній валюті України згідно із умовами укладеного Договору, про що учасник у складі пропозиції надає погодження.</w:t>
      </w:r>
    </w:p>
    <w:p w:rsidR="00655D6B" w:rsidRPr="00655D6B" w:rsidRDefault="00655D6B" w:rsidP="00655D6B">
      <w:pPr>
        <w:widowControl w:val="0"/>
        <w:numPr>
          <w:ilvl w:val="0"/>
          <w:numId w:val="1"/>
        </w:numPr>
        <w:suppressAutoHyphens/>
        <w:spacing w:after="0" w:line="240" w:lineRule="auto"/>
        <w:ind w:left="284" w:right="113" w:hanging="271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Надати інформації про залучення або не залучення субпідрядних організацій.</w:t>
      </w:r>
    </w:p>
    <w:p w:rsidR="00655D6B" w:rsidRPr="00655D6B" w:rsidRDefault="00655D6B" w:rsidP="00655D6B">
      <w:pPr>
        <w:widowControl w:val="0"/>
        <w:numPr>
          <w:ilvl w:val="0"/>
          <w:numId w:val="1"/>
        </w:numPr>
        <w:suppressAutoHyphens/>
        <w:spacing w:after="0" w:line="240" w:lineRule="auto"/>
        <w:ind w:left="284" w:right="113" w:hanging="271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У складі тендерної пропозиції надається лист-гарантія, за підписом уповноваженої особи учасника та завірена печаткою (за наявності), щодо дотримання учасником в своїй діяльності норм чинного законодавства України, в тому числі: Закону України «Про санкції» від 14.08.2014 № 1644-VII; Закону України «Про запобігання та протидію легалізації (відмиванню) доходів, одержаних злочинним шляхом, фінансуванню тероризму та фінансуванню розповсюдження зброї масового знищення»  від 14.10.2014 № 1702-VII; Постанови Кабінету Міністрів від 07.11.2014 № 595 «Деякі питання фінансування бюджетних установ, здійснення соціальних виплат населенню та надання фінансової підтримки окремим підприємствам і організаціям Донецької та Луганської областей»; Постанови Кабінету Міністрів України від 30 грудня 2015 № 1147 «Про заборону ввезення на митну територію України товарів, що походять з Російської Федерації; рішення Ради національної безпеки і оборони України від 28 квітня 2017 року «Про застосування персональних спеціальних економічних та інших обмежувальних заходів (санкцій)», затвердженого указом Президента України від 15.05.2017 № 133/2017; рішення Ради національної безпеки і оборони України від 02 травня 2018 року «Про застосування та скасування персональних спеціальних економічних та інших обмежувальних заходів (санкцій)», затвердженого указом Президента України від 14.05.2018 № 126/2018; рішення Ради національної безпеки і оборони України від 19 березня 2019 року «Про застосування, скасування та внесення змін до персональних спеціальних економічних та інших обмежувальних заходів (санкцій)», затвердженого указом Президента України від 19.03.2019 № 82/2019; рішення Ради національної безпеки і оборони України від 14 травня 2020 року «Про застосування,  скасування  і внесення змін до персональних спеціальних економічних та інших обмежувальних заходів (санкцій)», затвердженого указом Президента України від 14.05.2020 № 184/2020.</w:t>
      </w:r>
    </w:p>
    <w:p w:rsidR="00655D6B" w:rsidRPr="00655D6B" w:rsidRDefault="00655D6B" w:rsidP="00655D6B">
      <w:pPr>
        <w:widowControl w:val="0"/>
        <w:numPr>
          <w:ilvl w:val="0"/>
          <w:numId w:val="1"/>
        </w:numPr>
        <w:suppressAutoHyphens/>
        <w:spacing w:after="0" w:line="240" w:lineRule="auto"/>
        <w:ind w:left="284" w:right="113" w:hanging="271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Інформація та документами, що підтверджують відповідність учасника кваліфікаційним критеріям (у відповідності до вимог Додатку 1 до цієї тендерної документації), а саме:</w:t>
      </w:r>
    </w:p>
    <w:p w:rsidR="00655D6B" w:rsidRPr="00655D6B" w:rsidRDefault="00655D6B" w:rsidP="00655D6B">
      <w:pPr>
        <w:widowControl w:val="0"/>
        <w:numPr>
          <w:ilvl w:val="1"/>
          <w:numId w:val="2"/>
        </w:numPr>
        <w:suppressAutoHyphens/>
        <w:spacing w:after="0" w:line="240" w:lineRule="auto"/>
        <w:ind w:left="426" w:right="113" w:hanging="426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  <w:t>Наявність обладнання, матеріально-технічної бази та технологій:</w:t>
      </w:r>
    </w:p>
    <w:p w:rsidR="00655D6B" w:rsidRPr="00655D6B" w:rsidRDefault="006A4660" w:rsidP="006A4660">
      <w:pPr>
        <w:widowControl w:val="0"/>
        <w:suppressAutoHyphens/>
        <w:spacing w:after="0" w:line="240" w:lineRule="auto"/>
        <w:ind w:left="13"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>4.1.1.</w:t>
      </w:r>
      <w:r w:rsidR="00655D6B" w:rsidRPr="00655D6B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>Заповнена довідка у нижченаведеній формі, що містить інформацію про наявність обладнання та матеріально-технічної бази Учасника необхідної для виконання договору із зазначенням підстави користування (власне, орендоване та ін.):</w:t>
      </w:r>
    </w:p>
    <w:p w:rsidR="00655D6B" w:rsidRPr="00655D6B" w:rsidRDefault="00655D6B" w:rsidP="00655D6B">
      <w:pPr>
        <w:tabs>
          <w:tab w:val="left" w:pos="126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  <w:t>Довідка</w:t>
      </w:r>
    </w:p>
    <w:p w:rsidR="00655D6B" w:rsidRPr="00655D6B" w:rsidRDefault="00655D6B" w:rsidP="00655D6B">
      <w:pPr>
        <w:tabs>
          <w:tab w:val="left" w:pos="1260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  <w:t>про наявність обладнання та матеріально-технічної бази</w:t>
      </w:r>
    </w:p>
    <w:tbl>
      <w:tblPr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6236"/>
        <w:gridCol w:w="1134"/>
        <w:gridCol w:w="1418"/>
      </w:tblGrid>
      <w:tr w:rsidR="00655D6B" w:rsidRPr="00655D6B" w:rsidTr="00655D6B">
        <w:trPr>
          <w:trHeight w:val="55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№ п/п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Найменування обладнання та матеріально-технічна база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Кількість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Примітка</w:t>
            </w:r>
          </w:p>
        </w:tc>
      </w:tr>
      <w:tr w:rsidR="00655D6B" w:rsidRPr="00655D6B" w:rsidTr="00655D6B">
        <w:trPr>
          <w:trHeight w:val="20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  <w:t>1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uk-UA" w:eastAsia="ar-SA"/>
              </w:rPr>
              <w:t>4</w:t>
            </w:r>
          </w:p>
        </w:tc>
      </w:tr>
      <w:tr w:rsidR="00655D6B" w:rsidRPr="00655D6B" w:rsidTr="00655D6B">
        <w:trPr>
          <w:trHeight w:val="31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1.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</w:tr>
      <w:tr w:rsidR="00655D6B" w:rsidRPr="00655D6B" w:rsidTr="00655D6B">
        <w:trPr>
          <w:trHeight w:val="31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2…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5D6B" w:rsidRPr="00655D6B" w:rsidRDefault="00655D6B" w:rsidP="00655D6B">
            <w:pPr>
              <w:tabs>
                <w:tab w:val="left" w:pos="1260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</w:tr>
    </w:tbl>
    <w:p w:rsidR="00655D6B" w:rsidRPr="00655D6B" w:rsidRDefault="00655D6B" w:rsidP="00655D6B">
      <w:pPr>
        <w:suppressAutoHyphens/>
        <w:snapToGrid w:val="0"/>
        <w:spacing w:after="0" w:line="240" w:lineRule="auto"/>
        <w:ind w:firstLine="226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uk-UA" w:eastAsia="ar-SA"/>
        </w:rPr>
        <w:t>Уповноважена особа</w:t>
      </w:r>
      <w:r w:rsidRPr="00655D6B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         _______________        _________________ </w:t>
      </w:r>
    </w:p>
    <w:p w:rsidR="00655D6B" w:rsidRPr="00655D6B" w:rsidRDefault="00655D6B" w:rsidP="00655D6B">
      <w:pPr>
        <w:suppressAutoHyphens/>
        <w:snapToGrid w:val="0"/>
        <w:spacing w:after="0" w:line="240" w:lineRule="auto"/>
        <w:ind w:firstLine="226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          (посада)                        (підпис, М.П.)         (ініціали та прізвище)</w:t>
      </w:r>
    </w:p>
    <w:p w:rsidR="00655D6B" w:rsidRPr="00655D6B" w:rsidRDefault="00655D6B" w:rsidP="00655D6B">
      <w:pPr>
        <w:widowControl w:val="0"/>
        <w:numPr>
          <w:ilvl w:val="1"/>
          <w:numId w:val="2"/>
        </w:numPr>
        <w:suppressAutoHyphens/>
        <w:spacing w:after="0" w:line="240" w:lineRule="auto"/>
        <w:ind w:left="426" w:right="113" w:hanging="426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  <w:t>Наявність працівників відповідної кваліфікації, які мають необхідні знання та досвід: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Заповнена довідка у нижченаведеній формі, що містить інформацію про наявність необхідних працівників відповідної кваліфікації, які мають необхідні знання та досвід, та будуть залучені учасником до виконання робіт у відповідності до технічного завдання:</w:t>
      </w:r>
    </w:p>
    <w:p w:rsidR="00655D6B" w:rsidRPr="00655D6B" w:rsidRDefault="00655D6B" w:rsidP="00655D6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  <w:t>Довідка про працівників відповідної кваліфікації,</w:t>
      </w:r>
    </w:p>
    <w:p w:rsidR="00655D6B" w:rsidRPr="00655D6B" w:rsidRDefault="00655D6B" w:rsidP="00655D6B">
      <w:pPr>
        <w:suppressAutoHyphens/>
        <w:snapToGri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 w:eastAsia="ar-SA"/>
        </w:rPr>
        <w:t>які мають необхідні знання та досвід</w:t>
      </w:r>
    </w:p>
    <w:tbl>
      <w:tblPr>
        <w:tblW w:w="9491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268"/>
        <w:gridCol w:w="1842"/>
        <w:gridCol w:w="1843"/>
        <w:gridCol w:w="1275"/>
        <w:gridCol w:w="1696"/>
      </w:tblGrid>
      <w:tr w:rsidR="00655D6B" w:rsidRPr="00655D6B" w:rsidTr="00655D6B">
        <w:trPr>
          <w:trHeight w:val="978"/>
        </w:trPr>
        <w:tc>
          <w:tcPr>
            <w:tcW w:w="567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№ п/п</w:t>
            </w:r>
          </w:p>
        </w:tc>
        <w:tc>
          <w:tcPr>
            <w:tcW w:w="2268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Посада (робоча професія)</w:t>
            </w:r>
          </w:p>
        </w:tc>
        <w:tc>
          <w:tcPr>
            <w:tcW w:w="1842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Прізвище</w:t>
            </w:r>
          </w:p>
          <w:p w:rsidR="00655D6B" w:rsidRPr="00655D6B" w:rsidRDefault="00655D6B" w:rsidP="00655D6B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та ініціали</w:t>
            </w:r>
          </w:p>
        </w:tc>
        <w:tc>
          <w:tcPr>
            <w:tcW w:w="1843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Освіта і спеціальність, розряд (в разі наявності)</w:t>
            </w:r>
          </w:p>
        </w:tc>
        <w:tc>
          <w:tcPr>
            <w:tcW w:w="1275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Загальний стаж роботи (</w:t>
            </w:r>
            <w:r w:rsidRPr="00655D6B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lang w:val="uk-UA" w:eastAsia="ar-SA"/>
              </w:rPr>
              <w:t>років)</w:t>
            </w:r>
          </w:p>
        </w:tc>
        <w:tc>
          <w:tcPr>
            <w:tcW w:w="1696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k-UA" w:eastAsia="ar-SA"/>
              </w:rPr>
              <w:t>Досвід роботи на аналогічній посаді (</w:t>
            </w:r>
            <w:r w:rsidRPr="00655D6B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lang w:val="uk-UA" w:eastAsia="ar-SA"/>
              </w:rPr>
              <w:t>років)</w:t>
            </w:r>
          </w:p>
        </w:tc>
      </w:tr>
      <w:tr w:rsidR="00655D6B" w:rsidRPr="00655D6B" w:rsidTr="00655D6B">
        <w:trPr>
          <w:trHeight w:val="112"/>
        </w:trPr>
        <w:tc>
          <w:tcPr>
            <w:tcW w:w="567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  <w:t>1</w:t>
            </w:r>
          </w:p>
        </w:tc>
        <w:tc>
          <w:tcPr>
            <w:tcW w:w="2268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  <w:t>2</w:t>
            </w:r>
          </w:p>
        </w:tc>
        <w:tc>
          <w:tcPr>
            <w:tcW w:w="1842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  <w:t>3</w:t>
            </w:r>
          </w:p>
        </w:tc>
        <w:tc>
          <w:tcPr>
            <w:tcW w:w="1843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  <w:t>4</w:t>
            </w:r>
          </w:p>
        </w:tc>
        <w:tc>
          <w:tcPr>
            <w:tcW w:w="1275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  <w:t>5</w:t>
            </w:r>
          </w:p>
        </w:tc>
        <w:tc>
          <w:tcPr>
            <w:tcW w:w="1696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bCs/>
                <w:color w:val="000000"/>
                <w:sz w:val="16"/>
                <w:szCs w:val="16"/>
                <w:lang w:val="uk-UA" w:eastAsia="ar-SA"/>
              </w:rPr>
              <w:t>6</w:t>
            </w:r>
          </w:p>
        </w:tc>
      </w:tr>
      <w:tr w:rsidR="00655D6B" w:rsidRPr="00655D6B" w:rsidTr="00655D6B">
        <w:trPr>
          <w:trHeight w:val="304"/>
        </w:trPr>
        <w:tc>
          <w:tcPr>
            <w:tcW w:w="567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1.</w:t>
            </w:r>
          </w:p>
        </w:tc>
        <w:tc>
          <w:tcPr>
            <w:tcW w:w="2268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842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843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275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696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</w:tr>
      <w:tr w:rsidR="00655D6B" w:rsidRPr="00655D6B" w:rsidTr="00655D6B">
        <w:trPr>
          <w:trHeight w:val="224"/>
        </w:trPr>
        <w:tc>
          <w:tcPr>
            <w:tcW w:w="567" w:type="dxa"/>
            <w:vAlign w:val="center"/>
            <w:hideMark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  <w:r w:rsidRPr="00655D6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  <w:t>2…</w:t>
            </w:r>
          </w:p>
        </w:tc>
        <w:tc>
          <w:tcPr>
            <w:tcW w:w="2268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842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843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275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  <w:tc>
          <w:tcPr>
            <w:tcW w:w="1696" w:type="dxa"/>
            <w:vAlign w:val="center"/>
          </w:tcPr>
          <w:p w:rsidR="00655D6B" w:rsidRPr="00655D6B" w:rsidRDefault="00655D6B" w:rsidP="00655D6B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k-UA" w:eastAsia="ar-SA"/>
              </w:rPr>
            </w:pPr>
          </w:p>
        </w:tc>
      </w:tr>
    </w:tbl>
    <w:p w:rsidR="00655D6B" w:rsidRPr="00655D6B" w:rsidRDefault="00655D6B" w:rsidP="00655D6B">
      <w:pPr>
        <w:suppressAutoHyphens/>
        <w:snapToGrid w:val="0"/>
        <w:spacing w:after="0" w:line="240" w:lineRule="auto"/>
        <w:ind w:left="1418"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uk-UA" w:eastAsia="ar-SA"/>
        </w:rPr>
        <w:t>Уповноважена особа</w:t>
      </w:r>
      <w:r w:rsidRPr="00655D6B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         _______________        _________________ </w:t>
      </w:r>
    </w:p>
    <w:p w:rsidR="00655D6B" w:rsidRDefault="00655D6B" w:rsidP="00655D6B">
      <w:pPr>
        <w:suppressAutoHyphens/>
        <w:snapToGrid w:val="0"/>
        <w:spacing w:after="0" w:line="240" w:lineRule="auto"/>
        <w:ind w:left="1418"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55D6B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lastRenderedPageBreak/>
        <w:t xml:space="preserve">        (посада)                           (підпис, М.П.)         (ініціали та прізвище)</w:t>
      </w:r>
    </w:p>
    <w:p w:rsidR="00AF7FC9" w:rsidRPr="00AF7FC9" w:rsidRDefault="000F6DC1" w:rsidP="00AF7FC9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Обов’язкова</w:t>
      </w:r>
      <w:r w:rsidR="007F6D3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наявність 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головного інженеру проекту (ГІП) - інженер, який має кваліфікаційний сертифікат інженера-проектувальника з інженерно-будівельного проектування (надати </w:t>
      </w:r>
      <w:proofErr w:type="spellStart"/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скан</w:t>
      </w:r>
      <w:proofErr w:type="spellEnd"/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-копію сертифікату) або головного архітектора проекту (ГАП); інженера проектувальника - інженер, який має кваліфікаційний сертифікат інженера-проектувальника в частині кошторисної документації (надати копію сертифікату та копію договору страхування та страхового полісу щодо цивільно-правової відповідальності перед третіми особами при здійсненні професійної діяльності);  виконроба, головного інженера, інженера з охорони праці (або співробітника на якого покладені подібні обов’язки) та працівників основних професій </w:t>
      </w:r>
      <w:r w:rsidR="00AF7FC9" w:rsidRPr="00AF7FC9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(</w:t>
      </w:r>
      <w:r w:rsidR="00AF7FC9" w:rsidRPr="000F7B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покрівельник, штукатур-бетоняр, монтажник сталевих та з/б конструкцій).</w:t>
      </w:r>
    </w:p>
    <w:p w:rsidR="000F6DC1" w:rsidRPr="000F6DC1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4.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2.2. На підтвердження кваліфікації працівників зазначених в довідці про наявність працівників відповідної кваліфікації що б</w:t>
      </w:r>
      <w:r w:rsidR="007F6D36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удуть залучені до виконання робіт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надати посвідчення (надати в складі тендерної пропозиції копії протоколів/витягів з протоколів перевірки зн</w:t>
      </w:r>
      <w:r w:rsidR="00DD6C3E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ань з ОП та посвідчення).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</w:t>
      </w:r>
    </w:p>
    <w:p w:rsidR="000F6DC1" w:rsidRPr="000F6DC1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    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На працівників зазначених в довідці про наявність працівників відповідної кваліфікації що б</w:t>
      </w:r>
      <w:r w:rsidR="008B0F64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удуть залучені до виконання робіт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надати в складі тендерної пропозиції копії протоколів/витягів з протоколів перевірки знань та посвідчення з знань з правил пожежної безпеки в Україні.</w:t>
      </w:r>
    </w:p>
    <w:p w:rsidR="000F6DC1" w:rsidRPr="000F6DC1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ab/>
        <w:t>На інженера з охорони праці (або співробітника на якого покладені подібні обов’язки) надати в складі тендерної пропозиції копію протоколу/витягу з протоколу перевірки знань з ОП та посвідчення),  які підтверджують знання вимог НПАОП 45.2-7.02-12 Системи стандартів безпеки праці Охорони праці і промислової безпеки у будівництві (ДБН А.3.2-2-2009).</w:t>
      </w:r>
    </w:p>
    <w:p w:rsidR="000F6DC1" w:rsidRPr="000F6DC1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ab/>
        <w:t>*Якщо перевірка знань зазначених вище вимог нормативно-правових актів з охорони праці та Правил відбувалась відповідно Закону України «Про охорону праці»  на підприємстві учасника, надати в складі тендерної пропозиції  протоколи/витяги з протоколів, посвідчення на весь склад комісії які підтверджують проходження ними навчання з охорони праці в галузевому навчальному центрі.</w:t>
      </w:r>
    </w:p>
    <w:p w:rsidR="000F6DC1" w:rsidRPr="006E4092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4.</w:t>
      </w:r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2.3. Надати </w:t>
      </w:r>
      <w:proofErr w:type="spellStart"/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скан</w:t>
      </w:r>
      <w:proofErr w:type="spellEnd"/>
      <w:r w:rsidRPr="000F6DC1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-копії документів, що підтверджують працевлаштування зазначених у довідці працівників що будуть залучені до виконання робіт: наказів про призначення та/або копії трудових книжок </w:t>
      </w:r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працівників та/або копія трудового договору та/або копія ЦПУ.</w:t>
      </w:r>
    </w:p>
    <w:p w:rsidR="000F6DC1" w:rsidRPr="006E4092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* У разі надання на працівників наказів про призначення на роботу чи переведення на займану посаду (у разі переведення), надати </w:t>
      </w:r>
      <w:proofErr w:type="spellStart"/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скан</w:t>
      </w:r>
      <w:proofErr w:type="spellEnd"/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-копію повідомлення про прийняття працівника на роботу за формою, згідно з додатком до Порядку Постанови КМУ від 17.06.2015 № 413 «Про порядок повідомлення Державній податковій службі та її територіальним органам про прийняття працівника на роботу». У разі, якщо даний накази видано до набрання чинності Постанови КМУ від 17.06.2015 №413 надати  копії трудових книжок.</w:t>
      </w:r>
    </w:p>
    <w:p w:rsidR="000F6DC1" w:rsidRPr="006E4092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4.2.4. На працівників зазначених в довідці, що будуть безпосередньо залучені до виконання робіт з капітального ремонту, надати медичні книжки форми 1-ОМК затверджених Наказом МОЗ України </w:t>
      </w:r>
      <w:r w:rsidR="0046724E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       </w:t>
      </w:r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>№ 150, в яких міститься відповідний запис підтверджуючий вчасне проходження медичного огляду.</w:t>
      </w:r>
    </w:p>
    <w:p w:rsidR="000F6DC1" w:rsidRPr="006E4092" w:rsidRDefault="000F6DC1" w:rsidP="000F6DC1">
      <w:pPr>
        <w:suppressAutoHyphens/>
        <w:snapToGri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  <w:r w:rsidRPr="006E4092"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  <w:t xml:space="preserve">4.2.5. Для підтвердження кваліфікації працівників зазначених в довідці про наявність працівників відповідної кваліфікації що будуть залучені до виконання робіт  надати копії дипломів про освіту або свідоцтва про кваліфікацію або інші підтверджуючі документи. </w:t>
      </w:r>
    </w:p>
    <w:p w:rsidR="0043282E" w:rsidRPr="00655D6B" w:rsidRDefault="0043282E" w:rsidP="00655D6B">
      <w:pPr>
        <w:suppressAutoHyphens/>
        <w:snapToGrid w:val="0"/>
        <w:spacing w:after="0" w:line="240" w:lineRule="auto"/>
        <w:ind w:left="1418"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uk-UA" w:eastAsia="ar-SA"/>
        </w:rPr>
      </w:pPr>
    </w:p>
    <w:p w:rsidR="00655D6B" w:rsidRPr="00655D6B" w:rsidRDefault="00655D6B" w:rsidP="00655D6B">
      <w:pPr>
        <w:widowControl w:val="0"/>
        <w:numPr>
          <w:ilvl w:val="1"/>
          <w:numId w:val="2"/>
        </w:numPr>
        <w:suppressAutoHyphens/>
        <w:spacing w:after="0" w:line="240" w:lineRule="auto"/>
        <w:ind w:left="426" w:right="113" w:hanging="426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  <w:t>Наявність документально підтвердженого досвіду виконання аналогічних договорів: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Довідка в довільній формі, за підписом уповноваженої особи Учасника та завірений печаткою (в разі наявності) з інформацією про виконаний аналогічний договір з аналогічним предметом закупівлі, який зазначено в даній тендерній документації із зазначенням назви, адреси замовника, П.І.Б., номерів телефонів контактних осіб замовника. 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На підтвердження інформації, зазначеної в п.3.1, надати не менше однієї повної кольорової, сканованої з оригіналу копії договору та акт/и наданих послуг із зазначенням назви, адреси зам</w:t>
      </w:r>
      <w:r w:rsidR="000F08D7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овника, у якого</w:t>
      </w:r>
      <w:r w:rsidR="00C332A4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 виконувались роботи</w:t>
      </w: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.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Оригінал листа – відгука (відповідно копії аналогічного договору, зазначеного в п. 3.2)  про співпрацю з учасником від замовника. У листі має бути чітко зазначено: щодо якого договору надається відгук і, відповідно, інформація про якість його виконання. </w:t>
      </w:r>
    </w:p>
    <w:p w:rsidR="000F6DC1" w:rsidRPr="00655D6B" w:rsidRDefault="00655D6B" w:rsidP="00655D6B">
      <w:pPr>
        <w:widowControl w:val="0"/>
        <w:suppressAutoHyphens/>
        <w:spacing w:after="0" w:line="240" w:lineRule="auto"/>
        <w:ind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4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4"/>
          <w:lang w:val="uk-UA"/>
        </w:rPr>
        <w:t>Документи надати одним файлом.</w:t>
      </w:r>
    </w:p>
    <w:p w:rsidR="00655D6B" w:rsidRPr="00655D6B" w:rsidRDefault="00655D6B" w:rsidP="00655D6B">
      <w:pPr>
        <w:widowControl w:val="0"/>
        <w:numPr>
          <w:ilvl w:val="1"/>
          <w:numId w:val="2"/>
        </w:numPr>
        <w:suppressAutoHyphens/>
        <w:spacing w:after="0" w:line="240" w:lineRule="auto"/>
        <w:ind w:left="426" w:right="113" w:hanging="426"/>
        <w:contextualSpacing/>
        <w:jc w:val="both"/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  <w:t>Наявність фінансової спроможності, яка підтверджується фінансовою звітністю: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i/>
          <w:color w:val="000000"/>
          <w:sz w:val="20"/>
          <w:szCs w:val="20"/>
          <w:lang w:val="uk-UA"/>
        </w:rPr>
        <w:t>Для юридичних осіб:</w:t>
      </w:r>
    </w:p>
    <w:p w:rsidR="00655D6B" w:rsidRPr="00655D6B" w:rsidRDefault="00655D6B" w:rsidP="00655D6B">
      <w:pPr>
        <w:widowControl w:val="0"/>
        <w:numPr>
          <w:ilvl w:val="3"/>
          <w:numId w:val="2"/>
        </w:numPr>
        <w:suppressAutoHyphens/>
        <w:spacing w:after="0" w:line="240" w:lineRule="auto"/>
        <w:ind w:left="709" w:right="113" w:hanging="709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балансу підприємства за останній звітний період з відміткою про прийняття відповідного органу.</w:t>
      </w:r>
    </w:p>
    <w:p w:rsidR="00655D6B" w:rsidRPr="00655D6B" w:rsidRDefault="00655D6B" w:rsidP="00655D6B">
      <w:pPr>
        <w:widowControl w:val="0"/>
        <w:numPr>
          <w:ilvl w:val="3"/>
          <w:numId w:val="2"/>
        </w:numPr>
        <w:suppressAutoHyphens/>
        <w:spacing w:after="0" w:line="240" w:lineRule="auto"/>
        <w:ind w:left="709" w:right="113" w:hanging="709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звіту про рух грошових коштів за останній звітний період з відміткою про прийняття відповідного органу.</w:t>
      </w:r>
    </w:p>
    <w:p w:rsidR="00655D6B" w:rsidRPr="00655D6B" w:rsidRDefault="00655D6B" w:rsidP="00655D6B">
      <w:pPr>
        <w:widowControl w:val="0"/>
        <w:numPr>
          <w:ilvl w:val="3"/>
          <w:numId w:val="2"/>
        </w:numPr>
        <w:suppressAutoHyphens/>
        <w:spacing w:after="0" w:line="240" w:lineRule="auto"/>
        <w:ind w:left="709" w:right="113" w:hanging="709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звіту про фінансові результати за останній звітний період з відміткою про прийняття відповідного органу.</w:t>
      </w:r>
    </w:p>
    <w:p w:rsidR="00655D6B" w:rsidRPr="00655D6B" w:rsidRDefault="00655D6B" w:rsidP="00655D6B">
      <w:pPr>
        <w:widowControl w:val="0"/>
        <w:spacing w:after="0" w:line="240" w:lineRule="auto"/>
        <w:ind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*Звітним періодом для складання фінансової звітності є календарний рік відповідно до ч. 1 ст. 13 Закону України «Про бухгалтерський облік та фінансову звітність в Україні» № 996-XIV від 16.07.1999 (редакція станом на 14.11.2020).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i/>
          <w:color w:val="000000"/>
          <w:sz w:val="20"/>
          <w:szCs w:val="20"/>
          <w:lang w:val="uk-UA"/>
        </w:rPr>
        <w:lastRenderedPageBreak/>
        <w:t>Для фізичних осіб-підприємців:</w:t>
      </w:r>
    </w:p>
    <w:p w:rsidR="00655D6B" w:rsidRPr="00655D6B" w:rsidRDefault="00655D6B" w:rsidP="00655D6B">
      <w:pPr>
        <w:widowControl w:val="0"/>
        <w:numPr>
          <w:ilvl w:val="3"/>
          <w:numId w:val="2"/>
        </w:numPr>
        <w:suppressAutoHyphens/>
        <w:spacing w:after="0" w:line="240" w:lineRule="auto"/>
        <w:ind w:left="709" w:right="113" w:hanging="709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податкової декларації за останній звітний період відповідно до наказу Міністерства фінансів України від 19.06.2015 № 578 (у редакції наказу Міністерства фінансів України від 09.12.2020 № 752.</w:t>
      </w:r>
    </w:p>
    <w:p w:rsidR="00655D6B" w:rsidRPr="00655D6B" w:rsidRDefault="00655D6B" w:rsidP="00655D6B">
      <w:pPr>
        <w:widowControl w:val="0"/>
        <w:numPr>
          <w:ilvl w:val="3"/>
          <w:numId w:val="2"/>
        </w:numPr>
        <w:suppressAutoHyphens/>
        <w:spacing w:after="0" w:line="240" w:lineRule="auto"/>
        <w:ind w:left="709" w:right="113" w:hanging="709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4"/>
          <w:lang w:val="uk-UA"/>
        </w:rPr>
        <w:t>Копія квитанції про сплату єдиного податку за останній звітний період.</w:t>
      </w:r>
    </w:p>
    <w:p w:rsidR="00655D6B" w:rsidRPr="00655D6B" w:rsidRDefault="00655D6B" w:rsidP="00655D6B">
      <w:pPr>
        <w:widowControl w:val="0"/>
        <w:numPr>
          <w:ilvl w:val="1"/>
          <w:numId w:val="2"/>
        </w:numPr>
        <w:suppressAutoHyphens/>
        <w:spacing w:after="0" w:line="240" w:lineRule="auto"/>
        <w:ind w:left="426" w:right="113" w:hanging="426"/>
        <w:contextualSpacing/>
        <w:jc w:val="both"/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b/>
          <w:color w:val="000000"/>
          <w:sz w:val="20"/>
          <w:szCs w:val="20"/>
          <w:lang w:val="uk-UA"/>
        </w:rPr>
        <w:t xml:space="preserve">Дозвільні документи на право здійснення діяльності у визначеній сфері: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Статут або інший установчий документ.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Копія свідоцтва про реєстрацію платника податку на додану вартість або витягу з реєстру платників податку (у разі сплати учасником ПДВ), копія свідоцтва про право сплати єдиного податку або витягу з реєстру платників єдиного податку (у разі сплати учасником єдиного податку). 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довідки про присвоєння ідентифікаційного коду (для фізичних осіб).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паспорту (для фізичних осіб).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Документ, яким визначено право підпису договорів керівником/уповноваженою особою (копія протоколу зборів засновників або копія наказу про призначення, довіреність або інші документи).</w:t>
      </w:r>
    </w:p>
    <w:p w:rsidR="00655D6B" w:rsidRPr="00655D6B" w:rsidRDefault="00655D6B" w:rsidP="00655D6B">
      <w:pPr>
        <w:widowControl w:val="0"/>
        <w:numPr>
          <w:ilvl w:val="2"/>
          <w:numId w:val="2"/>
        </w:numPr>
        <w:suppressAutoHyphens/>
        <w:spacing w:after="0" w:line="240" w:lineRule="auto"/>
        <w:ind w:left="567" w:right="113" w:hanging="567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Копія ліцензії на право провадження господарської діяльності (за умови, що діяльність підпадає під ліцензування).</w:t>
      </w:r>
    </w:p>
    <w:p w:rsidR="00655D6B" w:rsidRPr="00655D6B" w:rsidRDefault="00655D6B" w:rsidP="00655D6B">
      <w:pPr>
        <w:widowControl w:val="0"/>
        <w:suppressAutoHyphens/>
        <w:spacing w:after="0" w:line="240" w:lineRule="auto"/>
        <w:ind w:right="113"/>
        <w:contextualSpacing/>
        <w:jc w:val="both"/>
        <w:rPr>
          <w:rFonts w:ascii="Times New Roman" w:eastAsia="Calibri" w:hAnsi="Times New Roman" w:cs="Times New Roman"/>
          <w:i/>
          <w:color w:val="000000"/>
          <w:sz w:val="20"/>
          <w:szCs w:val="24"/>
          <w:lang w:val="uk-UA"/>
        </w:rPr>
      </w:pPr>
      <w:r w:rsidRPr="00655D6B">
        <w:rPr>
          <w:rFonts w:ascii="Times New Roman" w:eastAsia="Calibri" w:hAnsi="Times New Roman" w:cs="Times New Roman"/>
          <w:i/>
          <w:color w:val="000000"/>
          <w:sz w:val="20"/>
          <w:szCs w:val="24"/>
          <w:lang w:val="uk-UA"/>
        </w:rPr>
        <w:t>*Учасник може позначити ці документи як конфіденційні.</w:t>
      </w:r>
    </w:p>
    <w:p w:rsidR="00655D6B" w:rsidRPr="00655D6B" w:rsidRDefault="00655D6B" w:rsidP="00655D6B">
      <w:pPr>
        <w:widowControl w:val="0"/>
        <w:numPr>
          <w:ilvl w:val="0"/>
          <w:numId w:val="2"/>
        </w:numPr>
        <w:tabs>
          <w:tab w:val="left" w:pos="142"/>
        </w:tabs>
        <w:suppressAutoHyphens/>
        <w:spacing w:after="0" w:line="240" w:lineRule="auto"/>
        <w:ind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Учасники процедури закупівлі повинні надати у складі тендерних пропозицій погодження з технічним, якісним, кількісним та іншим вимогам до предмета закупівлі, установленим Замовником (відповідно до вимог Додатку 2 ТД).</w:t>
      </w:r>
    </w:p>
    <w:p w:rsidR="00655D6B" w:rsidRPr="00655D6B" w:rsidRDefault="00655D6B" w:rsidP="00655D6B">
      <w:pPr>
        <w:widowControl w:val="0"/>
        <w:numPr>
          <w:ilvl w:val="0"/>
          <w:numId w:val="2"/>
        </w:numPr>
        <w:suppressAutoHyphens/>
        <w:spacing w:after="0" w:line="240" w:lineRule="auto"/>
        <w:ind w:left="284" w:right="113" w:hanging="284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Перелік документів, які обов’язково повинен подати Учасник процедури закупівлі, як частину своєї тендерної пропозиції для підтвердження прийнятності та відповідності (відповідно до вимог Додатку 2 ТД):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У складі тендерної пропозиції повинна міститися інформація про</w:t>
      </w:r>
      <w:r w:rsidRPr="00655D6B">
        <w:rPr>
          <w:rFonts w:ascii="Times New Roman" w:eastAsia="Times New Roman" w:hAnsi="Times New Roman" w:cs="Times New Roman"/>
          <w:bCs/>
          <w:iCs/>
          <w:sz w:val="20"/>
          <w:szCs w:val="20"/>
          <w:lang w:val="uk-UA" w:eastAsia="ru-RU"/>
        </w:rPr>
        <w:t xml:space="preserve"> ціни на матеріальні ресурси. </w:t>
      </w:r>
      <w:r w:rsidRPr="00655D6B"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uk-UA" w:eastAsia="ru-RU"/>
        </w:rPr>
        <w:t>Обов’язково має бути зазначена така інформація: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найменування матеріального ресурсу (з характеристиками);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одиниця його виміру;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кількість;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відпускна ціна;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вартість транспортування та заготівельно-складські витрати;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країна походження товару щодо кожної номенклатурної позиції.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>Кошторисна документація (розроблена в програмному комплексі АВК-5 або аналог), (</w:t>
      </w:r>
      <w:r w:rsidRPr="00655D6B">
        <w:rPr>
          <w:rFonts w:ascii="Times New Roman" w:eastAsia="Times New Roman" w:hAnsi="Times New Roman" w:cs="Times New Roman"/>
          <w:b/>
          <w:bCs/>
          <w:sz w:val="20"/>
          <w:szCs w:val="20"/>
          <w:lang w:val="uk-UA" w:eastAsia="zh-CN"/>
        </w:rPr>
        <w:t>пропечатана та підписана організацією учасником і підписом та печаткою сертифікованого інженера</w:t>
      </w:r>
      <w:r w:rsidRPr="00655D6B"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  <w:t>-проектувальника</w:t>
      </w: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)</w:t>
      </w:r>
      <w:r w:rsidRPr="00655D6B">
        <w:rPr>
          <w:rFonts w:ascii="Times New Roman" w:eastAsia="Times New Roman" w:hAnsi="Times New Roman" w:cs="Times New Roman"/>
          <w:szCs w:val="20"/>
          <w:lang w:val="uk-UA" w:eastAsia="ar-SA"/>
        </w:rPr>
        <w:t xml:space="preserve"> </w:t>
      </w: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(подається додатково у </w:t>
      </w:r>
      <w:proofErr w:type="spellStart"/>
      <w:r w:rsidR="00EA7387" w:rsidRPr="00EA7387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машинозчитувальному</w:t>
      </w:r>
      <w:proofErr w:type="spellEnd"/>
      <w:r w:rsidR="00EA7387" w:rsidRPr="00EA7387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</w:t>
      </w: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форматі ) у складі: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Дефектний акт;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Договірна ціна (без врахування вартості</w:t>
      </w:r>
      <w:r w:rsidR="001A2439"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проектних робіт і</w:t>
      </w: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проходження експертизи кошторисної документації та без витрат на технічний нагляд);</w:t>
      </w:r>
    </w:p>
    <w:p w:rsidR="00655D6B" w:rsidRPr="001962E5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Зведений кошторисний розрахунок вартості ремо</w:t>
      </w:r>
      <w:r w:rsidR="00CA0191"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нту з пояснювальною запискою (</w:t>
      </w: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з врахування</w:t>
      </w:r>
      <w:r w:rsidR="00CA0191"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м</w:t>
      </w: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вартості</w:t>
      </w:r>
      <w:r w:rsidR="001A2439"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проектних робіт і</w:t>
      </w: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проходження експертизи</w:t>
      </w:r>
      <w:r w:rsidR="00CA0191"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кошторисної документації та </w:t>
      </w: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 xml:space="preserve"> витрат на технічний нагляд);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1962E5"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  <w:t>Локальні кошториси;</w:t>
      </w:r>
    </w:p>
    <w:p w:rsidR="00655D6B" w:rsidRPr="00655D6B" w:rsidRDefault="00655D6B" w:rsidP="00655D6B">
      <w:pPr>
        <w:numPr>
          <w:ilvl w:val="2"/>
          <w:numId w:val="2"/>
        </w:numPr>
        <w:suppressAutoHyphens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iCs/>
          <w:sz w:val="20"/>
          <w:szCs w:val="20"/>
          <w:lang w:val="uk-UA" w:eastAsia="ru-RU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Підсумкова відомість ресурсів до локального кошторисного розрахунку.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Копія чи оригінал кваліфікаційного сертифікату сертифікованого інженера-проектувальника в частині кошторисної документації, в разі необхідності надати свідоцтво про підвищення кваліфікації.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Гарантійний лист, що незалежно від терміну проведення робіт, Переможець закуповує обладнання та матеріали по цінах на час проведення державної закупівлі.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Лист у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довільній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формі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щодо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відсутності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учасника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у списку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досвіду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співпраці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з контрагентами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із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негативною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ознакою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на </w:t>
      </w:r>
      <w:proofErr w:type="spellStart"/>
      <w:r w:rsidRPr="00655D6B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сайті</w:t>
      </w:r>
      <w:proofErr w:type="spellEnd"/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 xml:space="preserve"> </w:t>
      </w:r>
      <w:hyperlink r:id="rId5" w:history="1">
        <w:r w:rsidRPr="00655D6B">
          <w:rPr>
            <w:rFonts w:ascii="Times New Roman" w:eastAsia="Times New Roman" w:hAnsi="Times New Roman" w:cs="Times New Roman"/>
            <w:bCs/>
            <w:color w:val="0000FF"/>
            <w:sz w:val="20"/>
            <w:szCs w:val="20"/>
            <w:u w:val="single"/>
            <w:lang w:eastAsia="zh-CN"/>
          </w:rPr>
          <w:t>http://kyivaudit.gov.ua</w:t>
        </w:r>
      </w:hyperlink>
      <w:r w:rsidRPr="00655D6B">
        <w:rPr>
          <w:rFonts w:ascii="Times New Roman" w:eastAsia="Times New Roman" w:hAnsi="Times New Roman" w:cs="Times New Roman"/>
          <w:bCs/>
          <w:sz w:val="20"/>
          <w:szCs w:val="20"/>
          <w:lang w:val="uk-UA" w:eastAsia="zh-CN"/>
        </w:rPr>
        <w:t>.</w:t>
      </w: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Лист щодо підтвердження можливості виконання робіт без отримання авансового платежу. 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Гарантійний лист за підписом уповноваженої особи учасника, про підтвердження погодження учасника з основними умовами </w:t>
      </w:r>
      <w:proofErr w:type="spellStart"/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проєкту</w:t>
      </w:r>
      <w:proofErr w:type="spellEnd"/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 xml:space="preserve"> договору.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Лист щодо підтвердження можливості відстрочки платежу до 90 календарних днів з дати підписання акту виконаних робіт.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Забезпечити гарантійний термін на виконані роботи та матеріали протягом 3 (трьох) років з моменту підписання сторонами акту прийому-здачі виконаних робіт – надати гарантійний лист.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Гарантійний лист від Учасника про те, що у разі перевірки контролюючими органами обсягу виконаних робіт, вартості матеріалів, буде виявлено завищення вартості робіт, матеріалів, Учасник (Підрядник) протягом 3 робочих днів зобов’язаний оформити акти на зменшення вартості робіт або ціни на матеріали, та повернути надмірно сплачені кошти на розрахунковий рахунок Замовника.</w:t>
      </w:r>
    </w:p>
    <w:p w:rsidR="00655D6B" w:rsidRPr="00655D6B" w:rsidRDefault="00655D6B" w:rsidP="00655D6B">
      <w:pPr>
        <w:numPr>
          <w:ilvl w:val="1"/>
          <w:numId w:val="2"/>
        </w:numPr>
        <w:suppressAutoHyphens/>
        <w:autoSpaceDE w:val="0"/>
        <w:autoSpaceDN w:val="0"/>
        <w:adjustRightInd w:val="0"/>
        <w:spacing w:after="0" w:line="240" w:lineRule="auto"/>
        <w:ind w:left="426" w:hanging="426"/>
        <w:contextualSpacing/>
        <w:jc w:val="both"/>
        <w:rPr>
          <w:rFonts w:ascii="Times New Roman" w:eastAsia="Times New Roman" w:hAnsi="Times New Roman" w:cs="Times New Roman"/>
          <w:b/>
          <w:sz w:val="20"/>
          <w:szCs w:val="20"/>
          <w:lang w:val="uk-UA" w:eastAsia="zh-CN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t>Гарантійний лист від Учасника щодо відшкодування видатків за користування енергоресурсами, які надаються Замовником для виконання поточного ремонту приміщень (електроенергія, теплова енергія, водопостачання) та інших послуг на підставі узгоджених рахунків-фактур, актів приймання-здавання виконаних робіт та згідно з діючими тарифами.</w:t>
      </w:r>
    </w:p>
    <w:p w:rsidR="00655D6B" w:rsidRPr="00655D6B" w:rsidRDefault="00655D6B" w:rsidP="00655D6B">
      <w:pPr>
        <w:widowControl w:val="0"/>
        <w:numPr>
          <w:ilvl w:val="1"/>
          <w:numId w:val="2"/>
        </w:numPr>
        <w:suppressAutoHyphens/>
        <w:spacing w:after="0" w:line="240" w:lineRule="auto"/>
        <w:ind w:left="426" w:right="113" w:hanging="426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zh-CN"/>
        </w:rPr>
        <w:lastRenderedPageBreak/>
        <w:t>Інші документи, які учасник відбору вважає за доцільним надати у складі своєї пропозиції</w:t>
      </w:r>
      <w:r w:rsidRPr="00655D6B">
        <w:rPr>
          <w:rFonts w:ascii="Times New Roman" w:eastAsia="Times New Roman" w:hAnsi="Times New Roman" w:cs="Times New Roman"/>
          <w:sz w:val="20"/>
          <w:szCs w:val="20"/>
          <w:lang w:val="uk-UA" w:eastAsia="ar-SA"/>
        </w:rPr>
        <w:t>.</w:t>
      </w:r>
    </w:p>
    <w:p w:rsidR="00655D6B" w:rsidRPr="00655D6B" w:rsidRDefault="00655D6B" w:rsidP="00655D6B">
      <w:pPr>
        <w:widowControl w:val="0"/>
        <w:numPr>
          <w:ilvl w:val="0"/>
          <w:numId w:val="2"/>
        </w:numPr>
        <w:suppressAutoHyphens/>
        <w:spacing w:after="0" w:line="240" w:lineRule="auto"/>
        <w:ind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proofErr w:type="spellStart"/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Скан</w:t>
      </w:r>
      <w:proofErr w:type="spellEnd"/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-копію заповненої тендерної (цінової) пропозиції згідно з Додатком № 3 тендерної документації підписаний уповноваженою особою учасника і містити печатку учасника (за наявності).</w:t>
      </w:r>
    </w:p>
    <w:p w:rsidR="00655D6B" w:rsidRPr="00655D6B" w:rsidRDefault="00655D6B" w:rsidP="00655D6B">
      <w:pPr>
        <w:widowControl w:val="0"/>
        <w:numPr>
          <w:ilvl w:val="0"/>
          <w:numId w:val="2"/>
        </w:numPr>
        <w:suppressAutoHyphens/>
        <w:spacing w:after="0" w:line="240" w:lineRule="auto"/>
        <w:ind w:left="284" w:right="113" w:hanging="284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proofErr w:type="spellStart"/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Скан</w:t>
      </w:r>
      <w:proofErr w:type="spellEnd"/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-копію </w:t>
      </w:r>
      <w:proofErr w:type="spellStart"/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проєкту</w:t>
      </w:r>
      <w:proofErr w:type="spellEnd"/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 договору про закупівлю, підготовлений у відповідності з Додатком № 4 тендерної документації, підписаний уповноваженою особою учасника і містити печатку учасника (за наявності).</w:t>
      </w:r>
    </w:p>
    <w:p w:rsidR="00655D6B" w:rsidRDefault="00655D6B" w:rsidP="00655D6B">
      <w:pPr>
        <w:widowControl w:val="0"/>
        <w:numPr>
          <w:ilvl w:val="0"/>
          <w:numId w:val="2"/>
        </w:numPr>
        <w:suppressAutoHyphens/>
        <w:spacing w:after="0" w:line="240" w:lineRule="auto"/>
        <w:ind w:left="284" w:right="113" w:hanging="284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655D6B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Листи-згоди на обробку персональних даних від імені кожної фізичної особи, дані якої надаються в складі тендерної пропозиції.</w:t>
      </w:r>
    </w:p>
    <w:p w:rsidR="000F6DC1" w:rsidRPr="00F63F30" w:rsidRDefault="000F6DC1" w:rsidP="00655D6B">
      <w:pPr>
        <w:widowControl w:val="0"/>
        <w:numPr>
          <w:ilvl w:val="0"/>
          <w:numId w:val="2"/>
        </w:numPr>
        <w:suppressAutoHyphens/>
        <w:spacing w:after="0" w:line="240" w:lineRule="auto"/>
        <w:ind w:left="284" w:right="113" w:hanging="284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Під</w:t>
      </w:r>
      <w:proofErr w:type="spellStart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твердження</w:t>
      </w:r>
      <w:proofErr w:type="spellEnd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 відповідності стандартам ISO</w:t>
      </w:r>
    </w:p>
    <w:p w:rsidR="006313B6" w:rsidRPr="00F63F30" w:rsidRDefault="006313B6" w:rsidP="006313B6">
      <w:pPr>
        <w:widowControl w:val="0"/>
        <w:suppressAutoHyphens/>
        <w:spacing w:after="0" w:line="240" w:lineRule="auto"/>
        <w:ind w:left="284"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- Копія діючого сертифікату виданий Учаснику торгів   ДСТУ EN ISO 9001:2018 (EN ISO 9001:2015, IDT; ISO 9001:2015, IDT) «Системи </w:t>
      </w:r>
      <w:proofErr w:type="spellStart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управлiння</w:t>
      </w:r>
      <w:proofErr w:type="spellEnd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 </w:t>
      </w:r>
      <w:proofErr w:type="spellStart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якiстю</w:t>
      </w:r>
      <w:proofErr w:type="spellEnd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. Вимоги» (обов’язкова наявність в сертифікаті, коду 41.00.4 Будування нежитлових будівель (нове будівництво, реконструкція, капітальний і поточні ремонти,  41.00.3 Будування житлових будівель (нове будівництво, реконструкція, капітальний і поточні ремонти) та звіт за результатами останнього аудиту.</w:t>
      </w:r>
    </w:p>
    <w:p w:rsidR="006313B6" w:rsidRPr="00F63F30" w:rsidRDefault="006313B6" w:rsidP="006313B6">
      <w:pPr>
        <w:widowControl w:val="0"/>
        <w:suppressAutoHyphens/>
        <w:spacing w:after="0" w:line="240" w:lineRule="auto"/>
        <w:ind w:left="284"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-  Копія діючого сертифікату виданий Учаснику ДСТУ ISO 14001:2015 (ISO 14001:2015, IDT) «Системи екологічного управління. Вимоги та настанови щодо застосовування» (обов’язкова наявність в сертифікаті  коду 41.00.4 Будування нежитлових будівель (нове будівництво, реконструкція, капітальний і поточні ремонти,  41.00.3 Будування житлових будівель (нове будівництво, реконструкція, капітальний і поточні ремонти) та звіт за результатами останнього аудиту.</w:t>
      </w:r>
    </w:p>
    <w:p w:rsidR="006313B6" w:rsidRPr="00F63F30" w:rsidRDefault="006313B6" w:rsidP="006313B6">
      <w:pPr>
        <w:widowControl w:val="0"/>
        <w:suppressAutoHyphens/>
        <w:spacing w:after="0" w:line="240" w:lineRule="auto"/>
        <w:ind w:left="284"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 xml:space="preserve">- Копія діючого сертифікату виданий Учаснику торгів  ДСТУ ISO 23932:2018 (1S0 23932:2009, IDT) «Інжиніринг пожежної безпеки. Загальні принципи» (обов’язкова наявність коду 71.12 Діяльність у сфері </w:t>
      </w:r>
      <w:bookmarkStart w:id="0" w:name="_GoBack"/>
      <w:bookmarkEnd w:id="0"/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інжинірингу, геології та геодезії, надання послуг технічного консультування в цих сферах) та звіт за результатами останнього аудиту.</w:t>
      </w:r>
    </w:p>
    <w:p w:rsidR="006313B6" w:rsidRPr="00F63F30" w:rsidRDefault="006313B6" w:rsidP="006313B6">
      <w:pPr>
        <w:widowControl w:val="0"/>
        <w:suppressAutoHyphens/>
        <w:spacing w:after="0" w:line="240" w:lineRule="auto"/>
        <w:ind w:left="284"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- Копія діючого сертифікату виданий Учаснику торгів  ДСТУ EN ISO 9001:2018 (EN ISO 9001:2015, IDT; ISO 9001:2015, IDT) «Системи управління якістю. Вимоги»  з урахуванням ДСТУ ISO 26000:2019 (ISO 26000:2010, IDT) «Настанови щодо соціальної відповідальності» (обов’язкова наявність в сертифікаті коду 41.00.4 Будування нежитлових будівель (нове будівництво, реконструкція, капітальний і поточні ремонти,  41.00.3 Будування житлових будівель (нове будівництво, реконструкція, капітальний і поточні ремонти) та звіт за результатами останнього аудиту.</w:t>
      </w:r>
    </w:p>
    <w:p w:rsidR="006313B6" w:rsidRPr="00F63F30" w:rsidRDefault="006313B6" w:rsidP="006313B6">
      <w:pPr>
        <w:widowControl w:val="0"/>
        <w:suppressAutoHyphens/>
        <w:spacing w:after="0" w:line="240" w:lineRule="auto"/>
        <w:ind w:left="284" w:right="113"/>
        <w:contextualSpacing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  <w:r w:rsidRPr="00F63F30"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  <w:t>- Копія діючого сертифікату виданий Учаснику торгів  ДСТУ ISO 45001:2019 (ISO 45001:2018, IDT) «Системи управління охороною здоров'я та безпекою праці. Вимоги та настанови щодо застосування» (обов’язкова наявність в сертифікаті коду 41.00.4 Будування нежитлових будівель (нове будівництво, реконструкція, капітальний і поточні ремонти,  41.00.3 Будування житлових будівель (нове будівництво, реконструкція, капітальний і поточні ремонти) та звіт за результатами останнього аудиту.</w:t>
      </w:r>
    </w:p>
    <w:p w:rsidR="000D741A" w:rsidRPr="00F63F30" w:rsidRDefault="000D741A">
      <w:pPr>
        <w:rPr>
          <w:rFonts w:ascii="Times New Roman" w:eastAsia="Calibri" w:hAnsi="Times New Roman" w:cs="Times New Roman"/>
          <w:color w:val="000000"/>
          <w:sz w:val="20"/>
          <w:szCs w:val="20"/>
          <w:lang w:val="uk-UA"/>
        </w:rPr>
      </w:pPr>
    </w:p>
    <w:sectPr w:rsidR="000D741A" w:rsidRPr="00F63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17D3D"/>
    <w:multiLevelType w:val="multilevel"/>
    <w:tmpl w:val="43E2B61A"/>
    <w:lvl w:ilvl="0">
      <w:start w:val="1"/>
      <w:numFmt w:val="decimal"/>
      <w:lvlText w:val="%1."/>
      <w:lvlJc w:val="left"/>
      <w:pPr>
        <w:ind w:left="373" w:hanging="360"/>
      </w:pPr>
      <w:rPr>
        <w:rFonts w:ascii="Times New Roman" w:eastAsia="Calibri" w:hAnsi="Times New Roman" w:cs="Times New Roman"/>
        <w:b/>
      </w:rPr>
    </w:lvl>
    <w:lvl w:ilvl="1">
      <w:start w:val="4"/>
      <w:numFmt w:val="decimal"/>
      <w:isLgl/>
      <w:lvlText w:val="%1.%2"/>
      <w:lvlJc w:val="left"/>
      <w:pPr>
        <w:ind w:left="37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3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33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9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9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53" w:hanging="1440"/>
      </w:pPr>
      <w:rPr>
        <w:rFonts w:hint="default"/>
      </w:rPr>
    </w:lvl>
  </w:abstractNum>
  <w:abstractNum w:abstractNumId="1" w15:restartNumberingAfterBreak="0">
    <w:nsid w:val="7EB54481"/>
    <w:multiLevelType w:val="multilevel"/>
    <w:tmpl w:val="1BA614F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33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66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39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7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9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318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05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424" w:hanging="1440"/>
      </w:pPr>
      <w:rPr>
        <w:rFonts w:hint="default"/>
        <w:b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D6B"/>
    <w:rsid w:val="000D741A"/>
    <w:rsid w:val="000F08D7"/>
    <w:rsid w:val="000F6DC1"/>
    <w:rsid w:val="000F7B92"/>
    <w:rsid w:val="00107D57"/>
    <w:rsid w:val="00180D1C"/>
    <w:rsid w:val="001962E5"/>
    <w:rsid w:val="001A2439"/>
    <w:rsid w:val="0043282E"/>
    <w:rsid w:val="0046724E"/>
    <w:rsid w:val="006313B6"/>
    <w:rsid w:val="00655D6B"/>
    <w:rsid w:val="006A4660"/>
    <w:rsid w:val="006E4092"/>
    <w:rsid w:val="007F6D36"/>
    <w:rsid w:val="00834E26"/>
    <w:rsid w:val="008B0F64"/>
    <w:rsid w:val="009668A6"/>
    <w:rsid w:val="00A250F1"/>
    <w:rsid w:val="00AF7FC9"/>
    <w:rsid w:val="00BB2AA5"/>
    <w:rsid w:val="00BF3DE5"/>
    <w:rsid w:val="00C332A4"/>
    <w:rsid w:val="00CA0191"/>
    <w:rsid w:val="00CC49D7"/>
    <w:rsid w:val="00DD6C3E"/>
    <w:rsid w:val="00EA7387"/>
    <w:rsid w:val="00F3743E"/>
    <w:rsid w:val="00F6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C289B5-84B7-458A-A967-29E17323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kyivaudit.gov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2489</Words>
  <Characters>14191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19</cp:revision>
  <dcterms:created xsi:type="dcterms:W3CDTF">2025-06-17T09:30:00Z</dcterms:created>
  <dcterms:modified xsi:type="dcterms:W3CDTF">2026-04-08T06:08:00Z</dcterms:modified>
</cp:coreProperties>
</file>