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F8E" w:rsidRPr="00BE5DA7" w:rsidRDefault="00AD2F8E" w:rsidP="00AD2F8E">
      <w:pPr>
        <w:keepNext/>
        <w:keepLines/>
        <w:suppressAutoHyphens w:val="0"/>
        <w:spacing w:after="0" w:line="240" w:lineRule="auto"/>
        <w:jc w:val="right"/>
        <w:outlineLvl w:val="2"/>
        <w:rPr>
          <w:rFonts w:ascii="Times New Roman" w:hAnsi="Times New Roman" w:cs="Times New Roman"/>
          <w:b/>
          <w:bCs/>
          <w:color w:val="auto"/>
          <w:kern w:val="0"/>
          <w:lang w:val="ru-RU" w:eastAsia="ru-RU"/>
        </w:rPr>
      </w:pPr>
      <w:r w:rsidRPr="00274D2D">
        <w:rPr>
          <w:rFonts w:ascii="Times New Roman" w:hAnsi="Times New Roman" w:cs="Times New Roman"/>
          <w:b/>
          <w:bCs/>
          <w:color w:val="auto"/>
          <w:kern w:val="0"/>
          <w:lang w:eastAsia="ru-RU"/>
        </w:rPr>
        <w:t>Додаток 4</w:t>
      </w:r>
    </w:p>
    <w:p w:rsidR="00274D2D" w:rsidRPr="00BE5DA7" w:rsidRDefault="00274D2D" w:rsidP="00AD2F8E">
      <w:pPr>
        <w:keepNext/>
        <w:keepLines/>
        <w:suppressAutoHyphens w:val="0"/>
        <w:spacing w:after="0" w:line="240" w:lineRule="auto"/>
        <w:jc w:val="right"/>
        <w:outlineLvl w:val="2"/>
        <w:rPr>
          <w:rFonts w:ascii="Times New Roman" w:hAnsi="Times New Roman" w:cs="Times New Roman"/>
          <w:b/>
          <w:bCs/>
          <w:color w:val="auto"/>
          <w:kern w:val="0"/>
          <w:lang w:val="ru-RU" w:eastAsia="ru-RU"/>
        </w:rPr>
      </w:pPr>
    </w:p>
    <w:p w:rsidR="000E6CD3" w:rsidRDefault="00AD2F8E" w:rsidP="00925FC2">
      <w:pPr>
        <w:spacing w:after="0" w:line="240" w:lineRule="auto"/>
        <w:jc w:val="both"/>
        <w:rPr>
          <w:rFonts w:ascii="Times New Roman" w:hAnsi="Times New Roman" w:cs="Times New Roman"/>
          <w:bCs/>
          <w:i/>
          <w:color w:val="FF0000"/>
          <w:kern w:val="0"/>
          <w:lang w:eastAsia="ru-RU"/>
        </w:rPr>
      </w:pPr>
      <w:r w:rsidRPr="00274D2D">
        <w:rPr>
          <w:rFonts w:ascii="Times New Roman" w:hAnsi="Times New Roman" w:cs="Times New Roman"/>
          <w:bCs/>
          <w:i/>
          <w:color w:val="auto"/>
          <w:kern w:val="0"/>
          <w:lang w:eastAsia="ru-RU"/>
        </w:rPr>
        <w:t xml:space="preserve">до тендерної документації на закупівлю </w:t>
      </w:r>
      <w:r w:rsidR="00925FC2" w:rsidRPr="00925FC2">
        <w:rPr>
          <w:rFonts w:ascii="Times New Roman" w:hAnsi="Times New Roman" w:cs="Times New Roman"/>
          <w:bCs/>
          <w:i/>
          <w:color w:val="auto"/>
          <w:kern w:val="0"/>
          <w:lang w:eastAsia="ru-RU"/>
        </w:rPr>
        <w:t>деталей трубопроводів згідно ДК 021:2015 код 44160000-9 Магістралі, трубопроводи, труби, обсадні труби, тюбінги та супутні вироби</w:t>
      </w:r>
    </w:p>
    <w:p w:rsidR="00925FC2" w:rsidRPr="00E07B06" w:rsidRDefault="00925FC2" w:rsidP="00925FC2">
      <w:pPr>
        <w:spacing w:after="0" w:line="240" w:lineRule="auto"/>
        <w:jc w:val="both"/>
        <w:rPr>
          <w:rFonts w:ascii="Times New Roman" w:hAnsi="Times New Roman" w:cs="Times New Roman"/>
          <w:bCs/>
          <w:i/>
          <w:color w:val="auto"/>
          <w:kern w:val="0"/>
          <w:lang w:eastAsia="ru-RU"/>
        </w:rPr>
      </w:pPr>
    </w:p>
    <w:p w:rsidR="00553E2B" w:rsidRPr="00E07B06" w:rsidRDefault="004D4260" w:rsidP="000E6CD3">
      <w:pPr>
        <w:spacing w:after="0" w:line="240" w:lineRule="auto"/>
        <w:jc w:val="center"/>
        <w:rPr>
          <w:rFonts w:ascii="Times New Roman" w:hAnsi="Times New Roman" w:cs="Times New Roman"/>
          <w:b/>
          <w:color w:val="auto"/>
        </w:rPr>
      </w:pPr>
      <w:r w:rsidRPr="00E07B06">
        <w:rPr>
          <w:rFonts w:ascii="Times New Roman" w:hAnsi="Times New Roman" w:cs="Times New Roman"/>
          <w:b/>
          <w:color w:val="auto"/>
        </w:rPr>
        <w:t xml:space="preserve">Перелік </w:t>
      </w:r>
      <w:r w:rsidR="00BE5DA7">
        <w:rPr>
          <w:rFonts w:ascii="Times New Roman" w:hAnsi="Times New Roman" w:cs="Times New Roman"/>
          <w:b/>
          <w:color w:val="auto"/>
        </w:rPr>
        <w:t xml:space="preserve">всіх </w:t>
      </w:r>
      <w:r w:rsidRPr="00E07B06">
        <w:rPr>
          <w:rFonts w:ascii="Times New Roman" w:hAnsi="Times New Roman" w:cs="Times New Roman"/>
          <w:b/>
          <w:color w:val="auto"/>
        </w:rPr>
        <w:t xml:space="preserve">документів та/або </w:t>
      </w:r>
      <w:r w:rsidR="00BE5DA7">
        <w:rPr>
          <w:rFonts w:ascii="Times New Roman" w:hAnsi="Times New Roman" w:cs="Times New Roman"/>
          <w:b/>
          <w:color w:val="auto"/>
        </w:rPr>
        <w:t xml:space="preserve">всієї </w:t>
      </w:r>
      <w:r w:rsidRPr="00E07B06">
        <w:rPr>
          <w:rFonts w:ascii="Times New Roman" w:hAnsi="Times New Roman" w:cs="Times New Roman"/>
          <w:b/>
          <w:color w:val="auto"/>
        </w:rPr>
        <w:t>інформації, які подаються Переможцем процедури закупівлі</w:t>
      </w:r>
    </w:p>
    <w:p w:rsidR="00934E9F" w:rsidRPr="00E07B06" w:rsidRDefault="00934E9F" w:rsidP="000E6CD3">
      <w:pPr>
        <w:spacing w:after="0" w:line="240" w:lineRule="auto"/>
        <w:jc w:val="center"/>
        <w:rPr>
          <w:rFonts w:ascii="Times New Roman" w:hAnsi="Times New Roman" w:cs="Times New Roman"/>
          <w:b/>
          <w:color w:val="auto"/>
        </w:rPr>
      </w:pPr>
    </w:p>
    <w:p w:rsidR="00934E9F" w:rsidRPr="00E07B06" w:rsidRDefault="00934E9F" w:rsidP="0014549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auto"/>
        </w:rPr>
      </w:pPr>
      <w:r w:rsidRPr="00E07B06">
        <w:rPr>
          <w:rFonts w:ascii="Times New Roman" w:hAnsi="Times New Roman" w:cs="Times New Roman"/>
          <w:color w:val="auto"/>
        </w:rPr>
        <w:t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інформації”,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:rsidR="00553E2B" w:rsidRPr="00E07B06" w:rsidRDefault="00553E2B" w:rsidP="000E6CD3">
      <w:pPr>
        <w:spacing w:after="0" w:line="240" w:lineRule="auto"/>
        <w:jc w:val="both"/>
        <w:rPr>
          <w:rFonts w:ascii="Times New Roman" w:hAnsi="Times New Roman" w:cs="Times New Roman"/>
          <w:b/>
          <w:color w:val="auto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33"/>
        <w:gridCol w:w="4507"/>
        <w:gridCol w:w="4530"/>
      </w:tblGrid>
      <w:tr w:rsidR="004C3D82" w:rsidTr="00F1373E"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pStyle w:val="a3"/>
              <w:tabs>
                <w:tab w:val="left" w:pos="3255"/>
              </w:tabs>
              <w:spacing w:before="0" w:beforeAutospacing="0" w:after="0" w:afterAutospacing="0" w:line="256" w:lineRule="auto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І. Перелік всіх документів та всієї інформації  для підтвердження відповідності Переможця вимогам, визначеним у пункті 47 Особливостей</w:t>
            </w:r>
          </w:p>
        </w:tc>
      </w:tr>
      <w:tr w:rsidR="004C3D82" w:rsidRPr="00FE05A6" w:rsidTr="00F1373E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№ з/п</w:t>
            </w:r>
          </w:p>
        </w:tc>
        <w:tc>
          <w:tcPr>
            <w:tcW w:w="2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C3D82" w:rsidRDefault="004C3D82" w:rsidP="00F1373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b/>
                <w:color w:val="auto"/>
              </w:rPr>
              <w:t>Вимоги згідно п. 47 Особливостей</w:t>
            </w:r>
          </w:p>
          <w:p w:rsidR="004C3D82" w:rsidRDefault="004C3D82" w:rsidP="00F1373E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</w:p>
          <w:p w:rsidR="004C3D82" w:rsidRDefault="004C3D82" w:rsidP="00F1373E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</w:p>
          <w:p w:rsidR="004C3D82" w:rsidRDefault="004C3D82" w:rsidP="00F1373E">
            <w:pPr>
              <w:spacing w:after="0" w:line="240" w:lineRule="auto"/>
              <w:rPr>
                <w:rFonts w:ascii="Times New Roman" w:hAnsi="Times New Roman" w:cs="Times New Roman"/>
                <w:color w:val="auto"/>
              </w:rPr>
            </w:pPr>
          </w:p>
          <w:p w:rsidR="004C3D82" w:rsidRDefault="004C3D82" w:rsidP="00F1373E">
            <w:pPr>
              <w:tabs>
                <w:tab w:val="left" w:pos="3525"/>
              </w:tabs>
              <w:spacing w:after="0" w:line="240" w:lineRule="auto"/>
              <w:rPr>
                <w:rFonts w:ascii="Times New Roman" w:hAnsi="Times New Roman" w:cs="Times New Roman"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color w:val="auto"/>
              </w:rPr>
              <w:tab/>
            </w:r>
          </w:p>
        </w:tc>
        <w:tc>
          <w:tcPr>
            <w:tcW w:w="2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pStyle w:val="a3"/>
              <w:spacing w:before="0" w:beforeAutospacing="0" w:after="0" w:afterAutospacing="0" w:line="256" w:lineRule="auto"/>
              <w:ind w:firstLine="347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Переможець торгів на виконання вимоги згідно з пунктом 47 Особливостей (підтвердження відсутності підстав) у строк, що не перевищує чотири дні 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</w:t>
            </w:r>
          </w:p>
        </w:tc>
      </w:tr>
      <w:tr w:rsidR="004C3D82" w:rsidTr="00F1373E"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pStyle w:val="a3"/>
              <w:tabs>
                <w:tab w:val="left" w:pos="3405"/>
              </w:tabs>
              <w:spacing w:before="0" w:beforeAutospacing="0" w:after="0" w:afterAutospacing="0" w:line="256" w:lineRule="auto"/>
              <w:ind w:firstLine="426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1.Документи, які надаються  ПЕРЕМОЖЦЕМ (юридичною особою):</w:t>
            </w:r>
          </w:p>
        </w:tc>
      </w:tr>
      <w:tr w:rsidR="004C3D82" w:rsidTr="00F1373E">
        <w:trPr>
          <w:trHeight w:val="2008"/>
        </w:trPr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1.1</w:t>
            </w:r>
          </w:p>
        </w:tc>
        <w:tc>
          <w:tcPr>
            <w:tcW w:w="2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suppressAutoHyphens w:val="0"/>
              <w:spacing w:after="0" w:line="240" w:lineRule="auto"/>
              <w:ind w:firstLine="318"/>
              <w:jc w:val="both"/>
              <w:rPr>
                <w:rFonts w:ascii="Times New Roman" w:hAnsi="Times New Roman" w:cs="Times New Roman"/>
                <w:color w:val="auto"/>
                <w:kern w:val="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auto"/>
                <w:kern w:val="0"/>
              </w:rPr>
              <w:t>Керівник учасника процедури закупівлі був засуджений за кримінальне правопорушення, вчинене з корисливих мотивів (зокрема, пов’язане з хабарництвом, шахрайством та відмиванням коштів), судимість з якого не знято або не погашено в установленому законом порядку (підпункт 6 пункту 47 Особливостей).</w:t>
            </w:r>
          </w:p>
        </w:tc>
        <w:tc>
          <w:tcPr>
            <w:tcW w:w="236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spacing w:after="0" w:line="240" w:lineRule="auto"/>
              <w:ind w:firstLine="318"/>
              <w:jc w:val="both"/>
              <w:rPr>
                <w:rFonts w:ascii="Times New Roman" w:hAnsi="Times New Roman" w:cs="Times New Roman"/>
                <w:color w:val="auto"/>
                <w:kern w:val="2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auto"/>
                <w:shd w:val="clear" w:color="auto" w:fill="FFFFFF"/>
              </w:rPr>
      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щодо керівника учасника процедури закупівлі.</w:t>
            </w:r>
          </w:p>
          <w:p w:rsidR="004C3D82" w:rsidRDefault="004C3D82" w:rsidP="00F1373E">
            <w:pPr>
              <w:pStyle w:val="a3"/>
              <w:spacing w:before="0" w:beforeAutospacing="0" w:after="0" w:afterAutospacing="0" w:line="256" w:lineRule="auto"/>
              <w:ind w:firstLine="347"/>
              <w:jc w:val="both"/>
              <w:rPr>
                <w:bCs/>
                <w:sz w:val="22"/>
                <w:szCs w:val="22"/>
                <w:shd w:val="clear" w:color="auto" w:fill="FFFFFF"/>
              </w:rPr>
            </w:pPr>
            <w:r>
              <w:rPr>
                <w:i/>
                <w:sz w:val="22"/>
                <w:szCs w:val="22"/>
                <w:shd w:val="clear" w:color="auto" w:fill="FFFFFF"/>
              </w:rPr>
              <w:t>Документ повинен бути виданий/сформований/ отриманий в поточному році.</w:t>
            </w:r>
          </w:p>
        </w:tc>
      </w:tr>
      <w:tr w:rsidR="004C3D82" w:rsidRPr="00FE05A6" w:rsidTr="00F1373E">
        <w:trPr>
          <w:trHeight w:val="1998"/>
        </w:trPr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</w:rPr>
              <w:t>1.2</w:t>
            </w:r>
          </w:p>
        </w:tc>
        <w:tc>
          <w:tcPr>
            <w:tcW w:w="2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pStyle w:val="a3"/>
              <w:spacing w:before="0" w:beforeAutospacing="0" w:after="0" w:afterAutospacing="0" w:line="256" w:lineRule="auto"/>
              <w:ind w:firstLine="318"/>
              <w:jc w:val="both"/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Керівника учасника процедури закупівлі, фізичну особу, яка є учасником процедури 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 (підпункт 12 пункту 47 Особливостей).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3D82" w:rsidRDefault="004C3D82" w:rsidP="00F1373E">
            <w:pPr>
              <w:suppressAutoHyphens w:val="0"/>
              <w:spacing w:after="0" w:line="240" w:lineRule="auto"/>
              <w:rPr>
                <w:rFonts w:ascii="Times New Roman" w:eastAsia="SimSun" w:hAnsi="Times New Roman" w:cs="Times New Roman"/>
                <w:bCs/>
                <w:color w:val="auto"/>
                <w:kern w:val="0"/>
                <w:shd w:val="clear" w:color="auto" w:fill="FFFFFF"/>
              </w:rPr>
            </w:pPr>
          </w:p>
        </w:tc>
      </w:tr>
      <w:tr w:rsidR="004C3D82" w:rsidTr="00F1373E"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keepNext/>
              <w:keepLines/>
              <w:tabs>
                <w:tab w:val="left" w:pos="1080"/>
              </w:tabs>
              <w:spacing w:after="0" w:line="240" w:lineRule="auto"/>
              <w:ind w:firstLine="426"/>
              <w:jc w:val="both"/>
              <w:rPr>
                <w:rFonts w:ascii="Times New Roman" w:hAnsi="Times New Roman" w:cs="Times New Roman"/>
                <w:i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b/>
                <w:iCs/>
                <w:color w:val="auto"/>
              </w:rPr>
              <w:t>2</w:t>
            </w:r>
            <w:r>
              <w:rPr>
                <w:rFonts w:ascii="Times New Roman" w:hAnsi="Times New Roman" w:cs="Times New Roman"/>
                <w:iCs/>
                <w:color w:val="auto"/>
              </w:rPr>
              <w:t>.</w:t>
            </w:r>
            <w:r>
              <w:rPr>
                <w:rFonts w:ascii="Times New Roman" w:hAnsi="Times New Roman" w:cs="Times New Roman"/>
                <w:b/>
                <w:iCs/>
                <w:color w:val="auto"/>
              </w:rPr>
              <w:t>Документи, які надаються ПЕРЕМОЖЦЕМ (фізичною особою чи фізичною особою-підприємцем):</w:t>
            </w:r>
          </w:p>
        </w:tc>
      </w:tr>
      <w:tr w:rsidR="004C3D82" w:rsidTr="00F1373E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pStyle w:val="a4"/>
              <w:widowControl w:val="0"/>
              <w:spacing w:before="0" w:beforeAutospacing="0" w:after="0" w:afterAutospacing="0" w:line="256" w:lineRule="auto"/>
              <w:rPr>
                <w:b/>
                <w:bCs/>
                <w:sz w:val="22"/>
                <w:szCs w:val="22"/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>2.1</w:t>
            </w:r>
          </w:p>
        </w:tc>
        <w:tc>
          <w:tcPr>
            <w:tcW w:w="2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pStyle w:val="a4"/>
              <w:widowControl w:val="0"/>
              <w:spacing w:before="0" w:beforeAutospacing="0" w:after="0" w:afterAutospacing="0" w:line="256" w:lineRule="auto"/>
              <w:ind w:firstLine="318"/>
              <w:jc w:val="both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Фізична особа, яка є учасником процедури закупівлі, була засуджена за кримінальне правопорушення, вчинене з корисливих мотивів (зокрема, пов’язане з хабарництвом та відмиванням коштів), судимість з якої не знято або не погашено в установленому законом порядку (підпункт 5 пункту 47 Особливостей).</w:t>
            </w:r>
          </w:p>
        </w:tc>
        <w:tc>
          <w:tcPr>
            <w:tcW w:w="236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keepNext/>
              <w:keepLines/>
              <w:tabs>
                <w:tab w:val="left" w:pos="1080"/>
              </w:tabs>
              <w:spacing w:after="0" w:line="240" w:lineRule="auto"/>
              <w:ind w:firstLine="347"/>
              <w:jc w:val="both"/>
              <w:rPr>
                <w:rFonts w:ascii="Times New Roman" w:hAnsi="Times New Roman" w:cs="Times New Roman"/>
                <w:i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iCs/>
                <w:color w:val="auto"/>
              </w:rPr>
              <w:t>Повний витяг з інформаційно-аналітичної системи «Облік відомостей про притягнення особи до кримінальної відповідальності та наявності судимості» сформований у паперовій або електронній формі, що містить інформацію про відсутність судимості щодо фізичної особи, яка є учасником процедури закупівлі.</w:t>
            </w:r>
          </w:p>
          <w:p w:rsidR="004C3D82" w:rsidRDefault="004C3D82" w:rsidP="00F1373E">
            <w:pPr>
              <w:keepNext/>
              <w:keepLines/>
              <w:tabs>
                <w:tab w:val="left" w:pos="1080"/>
              </w:tabs>
              <w:spacing w:after="0" w:line="240" w:lineRule="auto"/>
              <w:ind w:firstLine="347"/>
              <w:jc w:val="both"/>
              <w:rPr>
                <w:rFonts w:ascii="Times New Roman" w:hAnsi="Times New Roman" w:cs="Times New Roman"/>
                <w:i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i/>
                <w:iCs/>
                <w:color w:val="auto"/>
              </w:rPr>
              <w:t>Документ повинен бути виданий/ сформований/отриманий в поточному році.</w:t>
            </w:r>
          </w:p>
        </w:tc>
      </w:tr>
      <w:tr w:rsidR="004C3D82" w:rsidRPr="00FE05A6" w:rsidTr="00F1373E"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pStyle w:val="a4"/>
              <w:widowControl w:val="0"/>
              <w:spacing w:before="0" w:beforeAutospacing="0" w:after="0" w:afterAutospacing="0" w:line="256" w:lineRule="auto"/>
              <w:rPr>
                <w:b/>
                <w:bCs/>
                <w:sz w:val="22"/>
                <w:szCs w:val="22"/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>2.2</w:t>
            </w:r>
          </w:p>
        </w:tc>
        <w:tc>
          <w:tcPr>
            <w:tcW w:w="23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pStyle w:val="a4"/>
              <w:widowControl w:val="0"/>
              <w:spacing w:before="0" w:beforeAutospacing="0" w:after="0" w:afterAutospacing="0" w:line="256" w:lineRule="auto"/>
              <w:ind w:firstLine="318"/>
              <w:jc w:val="both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Керівника учасника процедури закупівлі, фізичну особу, яка є учасником процедури </w:t>
            </w:r>
            <w:r>
              <w:rPr>
                <w:sz w:val="22"/>
                <w:szCs w:val="22"/>
                <w:lang w:val="uk-UA"/>
              </w:rPr>
              <w:lastRenderedPageBreak/>
              <w:t>закупівлі,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 (підпункт 12 пункту 47 Особливостей).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C3D82" w:rsidRDefault="004C3D82" w:rsidP="00F1373E">
            <w:pPr>
              <w:suppressAutoHyphens w:val="0"/>
              <w:spacing w:after="0" w:line="240" w:lineRule="auto"/>
              <w:rPr>
                <w:rFonts w:ascii="Times New Roman" w:hAnsi="Times New Roman" w:cs="Times New Roman"/>
                <w:iCs/>
                <w:color w:val="auto"/>
                <w:kern w:val="2"/>
              </w:rPr>
            </w:pPr>
          </w:p>
        </w:tc>
      </w:tr>
      <w:tr w:rsidR="004C3D82" w:rsidTr="00F1373E"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kern w:val="2"/>
              </w:rPr>
            </w:pPr>
            <w:r>
              <w:rPr>
                <w:rFonts w:ascii="Times New Roman" w:hAnsi="Times New Roman" w:cs="Times New Roman"/>
              </w:rPr>
              <w:lastRenderedPageBreak/>
              <w:t>Переможці-нерезиденти відповідно до вимог тендерної документації подають документи, передбачені законодавством країни реєстрації переможця-нерезидента (аналоги документів), що підтверджують їх відповідність таким вимогам.</w:t>
            </w:r>
          </w:p>
          <w:p w:rsidR="004C3D82" w:rsidRDefault="004C3D82" w:rsidP="00F1373E">
            <w:pPr>
              <w:spacing w:after="0" w:line="240" w:lineRule="auto"/>
              <w:ind w:firstLine="284"/>
              <w:jc w:val="both"/>
              <w:rPr>
                <w:rFonts w:ascii="Times New Roman" w:hAnsi="Times New Roman" w:cs="Times New Roman"/>
                <w:i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</w:rPr>
              <w:t>У разі подання аналога документа 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 або в разі, якщо законодавством країни, де зареєстрований переможець-нерезидент (субпідрядник / співвиконавець – нерезидент у разі їх залучення у випадку закупівлі робіт / послуг), не передбачено надання відповідних документів, переможець-нерезидент (субпідрядник / співвиконавець – нерезидент у разі їх залучення у випадку закупівлі робіт / послуг) повинен надати довідку в довільній формі з відповідними роз’ясненнями та посиланням на нормативно-правові акти держави, резидентом якої він є (у разі наявності таких нормативно-правових актів).</w:t>
            </w:r>
          </w:p>
        </w:tc>
      </w:tr>
      <w:tr w:rsidR="004C3D82" w:rsidTr="00F1373E">
        <w:trPr>
          <w:trHeight w:val="254"/>
        </w:trPr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keepNext/>
              <w:keepLines/>
              <w:tabs>
                <w:tab w:val="left" w:pos="1080"/>
              </w:tabs>
              <w:spacing w:after="0" w:line="240" w:lineRule="auto"/>
              <w:jc w:val="both"/>
              <w:rPr>
                <w:rFonts w:ascii="Times New Roman" w:hAnsi="Times New Roman" w:cs="Times New Roman"/>
                <w:b/>
                <w:i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b/>
                <w:iCs/>
                <w:color w:val="auto"/>
              </w:rPr>
              <w:t>ІІ. Перелік інших документів та/або інформації,  які подаються Переможцем</w:t>
            </w:r>
          </w:p>
        </w:tc>
      </w:tr>
      <w:tr w:rsidR="004C3D82" w:rsidTr="00F1373E">
        <w:trPr>
          <w:trHeight w:val="463"/>
        </w:trPr>
        <w:tc>
          <w:tcPr>
            <w:tcW w:w="2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pStyle w:val="a4"/>
              <w:widowControl w:val="0"/>
              <w:spacing w:before="0" w:beforeAutospacing="0" w:after="0" w:afterAutospacing="0" w:line="256" w:lineRule="auto"/>
              <w:rPr>
                <w:b/>
                <w:bCs/>
                <w:sz w:val="22"/>
                <w:szCs w:val="22"/>
                <w:lang w:val="uk-UA"/>
              </w:rPr>
            </w:pPr>
            <w:r>
              <w:rPr>
                <w:b/>
                <w:bCs/>
                <w:sz w:val="22"/>
                <w:szCs w:val="22"/>
                <w:lang w:val="uk-UA"/>
              </w:rPr>
              <w:t>1.</w:t>
            </w:r>
          </w:p>
        </w:tc>
        <w:tc>
          <w:tcPr>
            <w:tcW w:w="472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C3D82" w:rsidRDefault="004C3D82" w:rsidP="00F1373E">
            <w:pPr>
              <w:keepNext/>
              <w:keepLines/>
              <w:tabs>
                <w:tab w:val="left" w:pos="1080"/>
              </w:tabs>
              <w:spacing w:after="0" w:line="240" w:lineRule="auto"/>
              <w:ind w:firstLine="318"/>
              <w:jc w:val="both"/>
              <w:rPr>
                <w:rFonts w:ascii="Times New Roman" w:hAnsi="Times New Roman" w:cs="Times New Roman"/>
                <w:i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b/>
                <w:iCs/>
                <w:color w:val="auto"/>
              </w:rPr>
              <w:t>Переможець процедури закупівлі під час укладення договору про закупівлю</w:t>
            </w:r>
            <w:r>
              <w:rPr>
                <w:rFonts w:ascii="Times New Roman" w:hAnsi="Times New Roman" w:cs="Times New Roman"/>
                <w:iCs/>
                <w:color w:val="auto"/>
              </w:rPr>
              <w:t xml:space="preserve"> повинен надати відповідну інформацію про право підписання договору про закупівлю:</w:t>
            </w:r>
          </w:p>
          <w:p w:rsidR="004C3D82" w:rsidRDefault="004C3D82" w:rsidP="004C3D82">
            <w:pPr>
              <w:pStyle w:val="a9"/>
              <w:keepNext/>
              <w:keepLines/>
              <w:numPr>
                <w:ilvl w:val="0"/>
                <w:numId w:val="2"/>
              </w:numPr>
              <w:spacing w:after="0" w:line="240" w:lineRule="auto"/>
              <w:ind w:left="34" w:firstLine="284"/>
              <w:jc w:val="both"/>
              <w:rPr>
                <w:rFonts w:ascii="Times New Roman" w:hAnsi="Times New Roman" w:cs="Times New Roman"/>
                <w:iCs/>
                <w:color w:val="auto"/>
              </w:rPr>
            </w:pPr>
            <w:r>
              <w:rPr>
                <w:rFonts w:ascii="Times New Roman" w:hAnsi="Times New Roman" w:cs="Times New Roman"/>
                <w:iCs/>
                <w:color w:val="auto"/>
              </w:rPr>
              <w:t>для керівника переможця – виписка з протоколу зборів засновників або протокол зборів засновників та/або наказ (витяг з наказу) про призначення та/або інший документ, що підтверджує повноваження керівника переможця;</w:t>
            </w:r>
          </w:p>
          <w:p w:rsidR="004C3D82" w:rsidRDefault="004C3D82" w:rsidP="004C3D82">
            <w:pPr>
              <w:pStyle w:val="a9"/>
              <w:keepNext/>
              <w:keepLines/>
              <w:numPr>
                <w:ilvl w:val="0"/>
                <w:numId w:val="2"/>
              </w:numPr>
              <w:spacing w:after="0" w:line="240" w:lineRule="auto"/>
              <w:ind w:left="34" w:firstLine="284"/>
              <w:jc w:val="both"/>
              <w:rPr>
                <w:rFonts w:ascii="Times New Roman" w:hAnsi="Times New Roman" w:cs="Times New Roman"/>
                <w:iCs/>
                <w:color w:val="auto"/>
              </w:rPr>
            </w:pPr>
            <w:r>
              <w:rPr>
                <w:rFonts w:ascii="Times New Roman" w:hAnsi="Times New Roman" w:cs="Times New Roman"/>
                <w:iCs/>
                <w:color w:val="auto"/>
              </w:rPr>
              <w:t>для іншої посадової особи переможця – довіреність (доручення) керівника переможця на ім’я уповноваженої особи переможця та виписка з протоколу зборів засновників та/або протокол зборів засновників та/або наказ (витяг з наказу) про призначення керівника, який надав довіреність (доручення) та/або інший документ, що підтверджує повноваження посадової особи переможця.</w:t>
            </w:r>
          </w:p>
          <w:p w:rsidR="004C3D82" w:rsidRDefault="004C3D82" w:rsidP="00F1373E">
            <w:pPr>
              <w:keepNext/>
              <w:keepLines/>
              <w:tabs>
                <w:tab w:val="left" w:pos="1080"/>
              </w:tabs>
              <w:spacing w:after="0" w:line="240" w:lineRule="auto"/>
              <w:ind w:firstLine="318"/>
              <w:jc w:val="both"/>
              <w:rPr>
                <w:rFonts w:ascii="Times New Roman" w:hAnsi="Times New Roman" w:cs="Times New Roman"/>
                <w:b/>
                <w:iCs/>
                <w:color w:val="auto"/>
                <w:kern w:val="2"/>
              </w:rPr>
            </w:pPr>
            <w:r>
              <w:rPr>
                <w:rFonts w:ascii="Times New Roman" w:hAnsi="Times New Roman" w:cs="Times New Roman"/>
                <w:iCs/>
                <w:color w:val="auto"/>
              </w:rPr>
              <w:t>Для переможця фізичної особи, фізичної особи-підприємця: не вимагається, а в разі, якщо такий переможець уповноважує на підписання договору про закупівлю іншу особу (представника), такий переможець повинен надати через електронну систему закупівель довіреність або інший документ, що підтверджує повноваження такого представника переможця.</w:t>
            </w:r>
          </w:p>
        </w:tc>
      </w:tr>
    </w:tbl>
    <w:p w:rsidR="00934E9F" w:rsidRPr="00E07B06" w:rsidRDefault="00934E9F" w:rsidP="00934E9F">
      <w:pPr>
        <w:spacing w:after="0" w:line="240" w:lineRule="auto"/>
        <w:jc w:val="both"/>
        <w:rPr>
          <w:rFonts w:ascii="Times New Roman" w:hAnsi="Times New Roman" w:cs="Times New Roman"/>
          <w:color w:val="auto"/>
        </w:rPr>
      </w:pPr>
      <w:bookmarkStart w:id="0" w:name="_GoBack"/>
      <w:bookmarkEnd w:id="0"/>
    </w:p>
    <w:p w:rsidR="00973778" w:rsidRPr="00E07B06" w:rsidRDefault="00934E9F" w:rsidP="00145497">
      <w:pPr>
        <w:spacing w:after="0" w:line="240" w:lineRule="auto"/>
        <w:ind w:firstLine="284"/>
        <w:jc w:val="both"/>
        <w:rPr>
          <w:rFonts w:ascii="Times New Roman" w:hAnsi="Times New Roman" w:cs="Times New Roman"/>
          <w:color w:val="auto"/>
        </w:rPr>
      </w:pPr>
      <w:r w:rsidRPr="00E07B06">
        <w:rPr>
          <w:rFonts w:ascii="Times New Roman" w:hAnsi="Times New Roman" w:cs="Times New Roman"/>
          <w:color w:val="auto"/>
        </w:rPr>
        <w:t>У разі якщо переможець процедури закупівлі не надав у спосіб, зазначений в тендерній документації, документи, що підтверджують відсутність підстав, установлених Особливостями, або надав документи, які не відповідають вимогам, визначеним у тендерній документації, або надав їх з порушенням строків, визначених тендерною документацією, замовник відхиляє його на підставі абзацу третього підпункту 3 пункту 44 Особливостей, а саме: переможець процедури закупівлі не надав у спосіб, зазначений в тендерній документації, документи, що підтверджують відсутність підстав, визначених у підпунктах 3, 5, 6 та 12 пункту 47 Особливостей.</w:t>
      </w:r>
    </w:p>
    <w:p w:rsidR="00973778" w:rsidRPr="00E07B06" w:rsidRDefault="00973778" w:rsidP="00973778">
      <w:pPr>
        <w:rPr>
          <w:rFonts w:ascii="Times New Roman" w:hAnsi="Times New Roman" w:cs="Times New Roman"/>
        </w:rPr>
      </w:pPr>
    </w:p>
    <w:p w:rsidR="004D21D9" w:rsidRPr="00E07B06" w:rsidRDefault="004D21D9" w:rsidP="00973778">
      <w:pPr>
        <w:rPr>
          <w:rFonts w:ascii="Times New Roman" w:hAnsi="Times New Roman" w:cs="Times New Roman"/>
        </w:rPr>
      </w:pPr>
    </w:p>
    <w:sectPr w:rsidR="004D21D9" w:rsidRPr="00E07B06" w:rsidSect="00ED21CC">
      <w:pgSz w:w="11906" w:h="16838"/>
      <w:pgMar w:top="1134" w:right="851" w:bottom="1134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A9D" w:rsidRDefault="00611A9D" w:rsidP="00553E2B">
      <w:pPr>
        <w:spacing w:after="0" w:line="240" w:lineRule="auto"/>
      </w:pPr>
      <w:r>
        <w:separator/>
      </w:r>
    </w:p>
  </w:endnote>
  <w:endnote w:type="continuationSeparator" w:id="0">
    <w:p w:rsidR="00611A9D" w:rsidRDefault="00611A9D" w:rsidP="00553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A9D" w:rsidRDefault="00611A9D" w:rsidP="00553E2B">
      <w:pPr>
        <w:spacing w:after="0" w:line="240" w:lineRule="auto"/>
      </w:pPr>
      <w:r>
        <w:separator/>
      </w:r>
    </w:p>
  </w:footnote>
  <w:footnote w:type="continuationSeparator" w:id="0">
    <w:p w:rsidR="00611A9D" w:rsidRDefault="00611A9D" w:rsidP="00553E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995A68"/>
    <w:multiLevelType w:val="hybridMultilevel"/>
    <w:tmpl w:val="8EEC57D0"/>
    <w:lvl w:ilvl="0" w:tplc="657E2616">
      <w:start w:val="1"/>
      <w:numFmt w:val="bullet"/>
      <w:lvlText w:val="-"/>
      <w:lvlJc w:val="left"/>
      <w:pPr>
        <w:ind w:left="6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1">
    <w:nsid w:val="20842AC1"/>
    <w:multiLevelType w:val="hybridMultilevel"/>
    <w:tmpl w:val="25A80DB8"/>
    <w:lvl w:ilvl="0" w:tplc="3A3C8F84">
      <w:numFmt w:val="bullet"/>
      <w:lvlText w:val="-"/>
      <w:lvlJc w:val="left"/>
      <w:pPr>
        <w:ind w:left="67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mirrorMargin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151B"/>
    <w:rsid w:val="00036CD0"/>
    <w:rsid w:val="00045196"/>
    <w:rsid w:val="000D151B"/>
    <w:rsid w:val="000E6CD3"/>
    <w:rsid w:val="00123348"/>
    <w:rsid w:val="00145497"/>
    <w:rsid w:val="00221AD7"/>
    <w:rsid w:val="00274D2D"/>
    <w:rsid w:val="00381EEC"/>
    <w:rsid w:val="003F6E88"/>
    <w:rsid w:val="00425676"/>
    <w:rsid w:val="004A5710"/>
    <w:rsid w:val="004C3D82"/>
    <w:rsid w:val="004D21D9"/>
    <w:rsid w:val="004D4260"/>
    <w:rsid w:val="00553E2B"/>
    <w:rsid w:val="00576FF9"/>
    <w:rsid w:val="005B0DC1"/>
    <w:rsid w:val="005F2813"/>
    <w:rsid w:val="00611A9D"/>
    <w:rsid w:val="006E7412"/>
    <w:rsid w:val="0070554A"/>
    <w:rsid w:val="00721589"/>
    <w:rsid w:val="007472B1"/>
    <w:rsid w:val="007569C0"/>
    <w:rsid w:val="00794A0C"/>
    <w:rsid w:val="00794FF7"/>
    <w:rsid w:val="007C0D0C"/>
    <w:rsid w:val="0081368B"/>
    <w:rsid w:val="00925FC2"/>
    <w:rsid w:val="00934E9F"/>
    <w:rsid w:val="00952A89"/>
    <w:rsid w:val="00952C29"/>
    <w:rsid w:val="00966C12"/>
    <w:rsid w:val="00973778"/>
    <w:rsid w:val="009C33E0"/>
    <w:rsid w:val="00AD2F8E"/>
    <w:rsid w:val="00AF7F64"/>
    <w:rsid w:val="00B12E88"/>
    <w:rsid w:val="00B277BF"/>
    <w:rsid w:val="00B50320"/>
    <w:rsid w:val="00BC6CB6"/>
    <w:rsid w:val="00BE0332"/>
    <w:rsid w:val="00BE5DA7"/>
    <w:rsid w:val="00C0180C"/>
    <w:rsid w:val="00D709A3"/>
    <w:rsid w:val="00D75704"/>
    <w:rsid w:val="00D779B2"/>
    <w:rsid w:val="00DA51C1"/>
    <w:rsid w:val="00DC615C"/>
    <w:rsid w:val="00DE3847"/>
    <w:rsid w:val="00DE5617"/>
    <w:rsid w:val="00E07B06"/>
    <w:rsid w:val="00E13558"/>
    <w:rsid w:val="00E90650"/>
    <w:rsid w:val="00E90C5A"/>
    <w:rsid w:val="00ED21CC"/>
    <w:rsid w:val="00F2433D"/>
    <w:rsid w:val="00F66F1D"/>
    <w:rsid w:val="00FB6288"/>
    <w:rsid w:val="00FF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E2B"/>
    <w:pPr>
      <w:suppressAutoHyphens/>
      <w:spacing w:after="200" w:line="276" w:lineRule="auto"/>
    </w:pPr>
    <w:rPr>
      <w:rFonts w:ascii="Calibri" w:eastAsia="Times New Roman" w:hAnsi="Calibri" w:cs="Calibri"/>
      <w:color w:val="00000A"/>
      <w:kern w:val="1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553E2B"/>
    <w:pPr>
      <w:suppressAutoHyphens w:val="0"/>
      <w:spacing w:before="100" w:beforeAutospacing="1" w:after="100" w:afterAutospacing="1" w:line="240" w:lineRule="auto"/>
    </w:pPr>
    <w:rPr>
      <w:rFonts w:ascii="Times New Roman" w:eastAsia="SimSun" w:hAnsi="Times New Roman" w:cs="Times New Roman"/>
      <w:color w:val="auto"/>
      <w:kern w:val="0"/>
      <w:sz w:val="24"/>
      <w:szCs w:val="24"/>
    </w:rPr>
  </w:style>
  <w:style w:type="paragraph" w:customStyle="1" w:styleId="a4">
    <w:name w:val="a"/>
    <w:basedOn w:val="a"/>
    <w:uiPriority w:val="99"/>
    <w:rsid w:val="00553E2B"/>
    <w:pPr>
      <w:suppressAutoHyphens w:val="0"/>
      <w:spacing w:before="100" w:beforeAutospacing="1" w:after="100" w:afterAutospacing="1" w:line="240" w:lineRule="auto"/>
    </w:pPr>
    <w:rPr>
      <w:rFonts w:ascii="Times New Roman" w:eastAsia="SimSun" w:hAnsi="Times New Roman" w:cs="Times New Roman"/>
      <w:color w:val="auto"/>
      <w:kern w:val="0"/>
      <w:sz w:val="24"/>
      <w:szCs w:val="24"/>
      <w:lang w:val="ru-RU" w:eastAsia="ru-RU"/>
    </w:rPr>
  </w:style>
  <w:style w:type="paragraph" w:customStyle="1" w:styleId="1">
    <w:name w:val="Обычный1"/>
    <w:qFormat/>
    <w:rsid w:val="00553E2B"/>
    <w:pPr>
      <w:spacing w:after="0" w:line="276" w:lineRule="auto"/>
    </w:pPr>
    <w:rPr>
      <w:rFonts w:ascii="Arial" w:eastAsia="Times New Roman" w:hAnsi="Arial" w:cs="Arial"/>
      <w:color w:val="000000"/>
      <w:lang w:eastAsia="ru-RU"/>
    </w:rPr>
  </w:style>
  <w:style w:type="paragraph" w:styleId="a5">
    <w:name w:val="header"/>
    <w:basedOn w:val="a"/>
    <w:link w:val="a6"/>
    <w:uiPriority w:val="99"/>
    <w:unhideWhenUsed/>
    <w:rsid w:val="00553E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53E2B"/>
    <w:rPr>
      <w:rFonts w:ascii="Calibri" w:eastAsia="Times New Roman" w:hAnsi="Calibri" w:cs="Calibri"/>
      <w:color w:val="00000A"/>
      <w:kern w:val="1"/>
      <w:lang w:val="uk-UA" w:eastAsia="uk-UA"/>
    </w:rPr>
  </w:style>
  <w:style w:type="paragraph" w:styleId="a7">
    <w:name w:val="footer"/>
    <w:basedOn w:val="a"/>
    <w:link w:val="a8"/>
    <w:uiPriority w:val="99"/>
    <w:unhideWhenUsed/>
    <w:rsid w:val="00553E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53E2B"/>
    <w:rPr>
      <w:rFonts w:ascii="Calibri" w:eastAsia="Times New Roman" w:hAnsi="Calibri" w:cs="Calibri"/>
      <w:color w:val="00000A"/>
      <w:kern w:val="1"/>
      <w:lang w:val="uk-UA" w:eastAsia="uk-UA"/>
    </w:rPr>
  </w:style>
  <w:style w:type="paragraph" w:styleId="a9">
    <w:name w:val="List Paragraph"/>
    <w:basedOn w:val="a"/>
    <w:uiPriority w:val="34"/>
    <w:qFormat/>
    <w:rsid w:val="0014549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3E2B"/>
    <w:pPr>
      <w:suppressAutoHyphens/>
      <w:spacing w:after="200" w:line="276" w:lineRule="auto"/>
    </w:pPr>
    <w:rPr>
      <w:rFonts w:ascii="Calibri" w:eastAsia="Times New Roman" w:hAnsi="Calibri" w:cs="Calibri"/>
      <w:color w:val="00000A"/>
      <w:kern w:val="1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553E2B"/>
    <w:pPr>
      <w:suppressAutoHyphens w:val="0"/>
      <w:spacing w:before="100" w:beforeAutospacing="1" w:after="100" w:afterAutospacing="1" w:line="240" w:lineRule="auto"/>
    </w:pPr>
    <w:rPr>
      <w:rFonts w:ascii="Times New Roman" w:eastAsia="SimSun" w:hAnsi="Times New Roman" w:cs="Times New Roman"/>
      <w:color w:val="auto"/>
      <w:kern w:val="0"/>
      <w:sz w:val="24"/>
      <w:szCs w:val="24"/>
    </w:rPr>
  </w:style>
  <w:style w:type="paragraph" w:customStyle="1" w:styleId="a4">
    <w:name w:val="a"/>
    <w:basedOn w:val="a"/>
    <w:uiPriority w:val="99"/>
    <w:rsid w:val="00553E2B"/>
    <w:pPr>
      <w:suppressAutoHyphens w:val="0"/>
      <w:spacing w:before="100" w:beforeAutospacing="1" w:after="100" w:afterAutospacing="1" w:line="240" w:lineRule="auto"/>
    </w:pPr>
    <w:rPr>
      <w:rFonts w:ascii="Times New Roman" w:eastAsia="SimSun" w:hAnsi="Times New Roman" w:cs="Times New Roman"/>
      <w:color w:val="auto"/>
      <w:kern w:val="0"/>
      <w:sz w:val="24"/>
      <w:szCs w:val="24"/>
      <w:lang w:val="ru-RU" w:eastAsia="ru-RU"/>
    </w:rPr>
  </w:style>
  <w:style w:type="paragraph" w:customStyle="1" w:styleId="1">
    <w:name w:val="Обычный1"/>
    <w:qFormat/>
    <w:rsid w:val="00553E2B"/>
    <w:pPr>
      <w:spacing w:after="0" w:line="276" w:lineRule="auto"/>
    </w:pPr>
    <w:rPr>
      <w:rFonts w:ascii="Arial" w:eastAsia="Times New Roman" w:hAnsi="Arial" w:cs="Arial"/>
      <w:color w:val="000000"/>
      <w:lang w:eastAsia="ru-RU"/>
    </w:rPr>
  </w:style>
  <w:style w:type="paragraph" w:styleId="a5">
    <w:name w:val="header"/>
    <w:basedOn w:val="a"/>
    <w:link w:val="a6"/>
    <w:uiPriority w:val="99"/>
    <w:unhideWhenUsed/>
    <w:rsid w:val="00553E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53E2B"/>
    <w:rPr>
      <w:rFonts w:ascii="Calibri" w:eastAsia="Times New Roman" w:hAnsi="Calibri" w:cs="Calibri"/>
      <w:color w:val="00000A"/>
      <w:kern w:val="1"/>
      <w:lang w:val="uk-UA" w:eastAsia="uk-UA"/>
    </w:rPr>
  </w:style>
  <w:style w:type="paragraph" w:styleId="a7">
    <w:name w:val="footer"/>
    <w:basedOn w:val="a"/>
    <w:link w:val="a8"/>
    <w:uiPriority w:val="99"/>
    <w:unhideWhenUsed/>
    <w:rsid w:val="00553E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53E2B"/>
    <w:rPr>
      <w:rFonts w:ascii="Calibri" w:eastAsia="Times New Roman" w:hAnsi="Calibri" w:cs="Calibri"/>
      <w:color w:val="00000A"/>
      <w:kern w:val="1"/>
      <w:lang w:val="uk-UA" w:eastAsia="uk-UA"/>
    </w:rPr>
  </w:style>
  <w:style w:type="paragraph" w:styleId="a9">
    <w:name w:val="List Paragraph"/>
    <w:basedOn w:val="a"/>
    <w:uiPriority w:val="34"/>
    <w:qFormat/>
    <w:rsid w:val="001454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8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907</Words>
  <Characters>5171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Ткачева Валентина Николаевна</dc:creator>
  <cp:lastModifiedBy>Тихоновская Анна Александровна</cp:lastModifiedBy>
  <cp:revision>10</cp:revision>
  <dcterms:created xsi:type="dcterms:W3CDTF">2024-12-16T12:16:00Z</dcterms:created>
  <dcterms:modified xsi:type="dcterms:W3CDTF">2026-05-20T08:03:00Z</dcterms:modified>
</cp:coreProperties>
</file>