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ПОЛЬЗОВАТЕЛЬСКОЕ СОГЛАШЕНИЕ</w:t>
      </w:r>
    </w:p>
    <w:p>
      <w:pPr>
        <w:jc w:val="center"/>
      </w:pPr>
      <w:r>
        <w:rPr>
          <w:i/>
        </w:rPr>
        <w:t>Об использовании материалов и сервисов официального сайта</w:t>
        <w:br/>
        <w:t>Благотворительный фонд «Народный Фронт. Всё для Победы»</w:t>
      </w:r>
    </w:p>
    <w:p>
      <w:pPr>
        <w:ind w:firstLine="709"/>
        <w:jc w:val="both"/>
      </w:pPr>
      <w:r>
        <w:t>1. Благотворительный фонд «Народный Фронт. Всё для Победы» (далее – БЛАГОТВОРИТЕЛЬНЫЙ ФОНД) предлагает пользователю информационно-телекоммуникационной сети «Интернет» (далее соответственно – Пользователь, сеть Интернет) использовать свои сервисы на условиях, определенных настоящим Пользовательским соглашением (далее – Соглашение). Соглашение вступает в силу с момента выражения Пользователем согласия с его условиями в порядке, предусмотренном п. 4 Соглашения.</w:t>
      </w:r>
    </w:p>
    <w:p>
      <w:pPr>
        <w:ind w:firstLine="709"/>
        <w:jc w:val="both"/>
      </w:pPr>
      <w:r>
        <w:t>2. БЛАГОТВОРИТЕЛЬНЫЙ ФОНД предлагает Пользователям доступ к материалам и сервисам официального сайта в сети Интернет по адресу https://pobeda.onf.ru (далее – сайт БЛАГОТВОРИТЕЛЬНОГО ФОНДА, сайт). Все существующие на данный момент сервисы БЛАГОТВОРИТЕЛЬНОГО ФОНДА, а также любое их развитие и/или добавление новых являются предметом Соглашения.</w:t>
      </w:r>
    </w:p>
    <w:p>
      <w:pPr>
        <w:jc w:val="both"/>
      </w:pPr>
      <w:r>
        <w:t>Под сервисами БЛАГОТВОРИТЕЛЬНОГО ФОНДА понимается программное обеспечение, доступное на сайте, позволяющее Пользователю использовать весь предусмотренный для него функционал, также сайты в сети Интернет по адресу https://detyam.onf.ru, https://veterany.onf.ru, https://chapaityr.onf.ru.</w:t>
      </w:r>
    </w:p>
    <w:p>
      <w:pPr>
        <w:ind w:firstLine="709"/>
        <w:jc w:val="both"/>
      </w:pPr>
      <w:r>
        <w:t>3. Использование сайта, сервисов БЛАГОТВОРИТЕЛЬНОГО ФОНДА регулируется Соглашением, которое может быть изменено БЛАГОТВОРИТЕЛЬНЫМ ФОНДОМ без специального уведомления. Новая редакция Соглашения вступает в силу с момента ее размещения в сети Интернет на сайте БЛАГОТВОРИТЕЛЬНОГО ФОНДА, если иное не предусмотрено новой редакцией Соглашения. Действующая редакция Соглашения размещается по адресу https://pobeda.onf.ru/about.</w:t>
      </w:r>
    </w:p>
    <w:p>
      <w:pPr>
        <w:ind w:firstLine="709"/>
        <w:jc w:val="both"/>
      </w:pPr>
      <w:r>
        <w:t>4. Начиная использовать сайт, какой-либо сервис БЛАГОТВОРИТЕЛЬНОГО ФОНДА и/или его отдельные функции, Пользователь считается принявшим условия Соглашения в полном объеме, без всяких оговорок и исключений. В случае несогласия Пользователя с какими-либо из положений Соглашения Пользователь обязан незамедлительно прекратить использование сайта, сервисов БЛАГОТВОРИТЕЛЬНОГО ФОНДА. В случае если БЛАГОТВОРИТЕЛЬНЫМ ФОНДОМ в Соглашение внесены изменения в порядке, предусмотренном п. 3 Соглашения, с которыми Пользователь не согласен, он также обязан незамедлительно прекратить использование сайта, сервисов БЛАГОТВОРИТЕЛЬНОГО ФОНДА.</w:t>
      </w:r>
    </w:p>
    <w:p>
      <w:pPr>
        <w:ind w:firstLine="709"/>
        <w:jc w:val="both"/>
      </w:pPr>
      <w:r>
        <w:t>5. БЛАГОТВОРИТЕЛЬНЫЙ ФОНД не гарантирует непрерывность и бесперебойность функционирования сайта, сервисов.</w:t>
      </w:r>
    </w:p>
    <w:p>
      <w:pPr>
        <w:jc w:val="both"/>
      </w:pPr>
      <w:r>
        <w:t>БЛАГОТВОРИТЕЛЬНЫЙ ФОНД вправе устанавливать ограничения в использовании сайта, сервисов.</w:t>
      </w:r>
    </w:p>
    <w:p>
      <w:pPr>
        <w:jc w:val="both"/>
      </w:pPr>
      <w:r>
        <w:t>Пользователь уведомлен и согласен с тем, что БЛАГОТВОРИТЕЛЬНЫЙ ФОНД вправе осуществлять анализ и исследование вредоносных программ и кодов, содержащихся в сообщениях, для улучшения качества работы автоматических средств фильтрации и антивирусной защиты БЛАГОТВОРИТЕЛЬНОГО ФОНДА.</w:t>
      </w:r>
    </w:p>
    <w:p>
      <w:pPr>
        <w:jc w:val="both"/>
      </w:pPr>
      <w:r>
        <w:t>БЛАГОТВОРИТЕЛЬНЫЙ ФОНД не отвечает за возможную потерю или порчу данных, а также другие последствия любого характера, которые могут произойти из-за нарушения Пользователем соглашения.</w:t>
      </w:r>
    </w:p>
    <w:p>
      <w:pPr>
        <w:jc w:val="both"/>
      </w:pPr>
      <w:r>
        <w:t>БЛАГОТВОРИТЕЛЬНЫЙ ФОНД не несет ответственности за любые виды убытков, произошедшие вследствие использования Пользователем сайта или отдельных частей/функций сайта, сервисов.</w:t>
      </w:r>
    </w:p>
    <w:p>
      <w:pPr>
        <w:ind w:firstLine="709"/>
        <w:jc w:val="both"/>
      </w:pPr>
      <w:r>
        <w:t>6. Сайт, сервисы БЛАГОТВОРИТЕЛЬНОГО ФОНДА могут содержать ссылки на другие сайты в сети Интернет. Указанные сайты и их контент не проверяются БЛАГОТВОРИТЕЛЬНЫМ ФОНДОМ на соответствие тем или иным требованиям (достоверности, полноты, законности и т.п.). БЛАГОТВОРИТЕЛЬНЫЙ ФОНД не несет ответственность за любую информацию, материалы, размещенные на сторонних сайтах, к которым Пользователь получает доступ с использованием сайта, в том числе, за любые мнения или утверждения, выраженные на таких сайтах, рекламу и т.п.,</w:t>
      </w:r>
    </w:p>
    <w:p>
      <w:pPr>
        <w:jc w:val="both"/>
      </w:pPr>
      <w:r>
        <w:t>а также за доступность этих сайтов или материалов; БЛАГОТВОРИТЕЛЬНЫЙ ФОНД не отвечает за последствия использования Пользователем сторонних сайтов, ресурсов и их функционала.</w:t>
      </w:r>
    </w:p>
    <w:p>
      <w:pPr>
        <w:jc w:val="both"/>
      </w:pPr>
      <w:r>
        <w:t>Ссылка на любой сайт, продукт, услугу, любую информацию, размещенные на сайте, сервисе БЛАГОТВОРИТЕЛЬНОГО ФОНДА, не является одобрением или рекомендацией данных продуктов (услуг, деятельности) со стороны БЛАГОТВОРИТЕЛЬНОГО ФОНДА, за исключением случаев, когда на это прямо указывается БЛАГОТВОРИТЕЛЬНЫМ ФОНДОМ.</w:t>
      </w:r>
    </w:p>
    <w:p>
      <w:pPr>
        <w:ind w:firstLine="709"/>
        <w:jc w:val="both"/>
      </w:pPr>
      <w:r>
        <w:t>7. БЛАГОТВОРИТЕЛЬНЫЙ ФОНД и/или привлекаемые им для проведения опроса лица вправе осуществлять сбор мнений и отзывов Пользователей по различным вопросам путем направления информационного сообщения при очередном посещении Пользователем сайта, сервиса БЛАГОТВОРИТЕЛЬНОГО ФОНДА либо осуществлять связь с пользователями по контактным данным, указанным Пользователем. Собранные мнения и отзывы могут быть использованы для формирования статистических данных и опубликованы БЛАГОТВОРИТЕЛЬНЫМ ФОНДОМ.</w:t>
      </w:r>
    </w:p>
    <w:p>
      <w:pPr>
        <w:ind w:firstLine="709"/>
        <w:jc w:val="both"/>
      </w:pPr>
      <w:r>
        <w:t>8. Пользователь использует сайт, сервисы БЛАГОТВОРИТЕЛЬНОГО ФОНДА на свой собственный риск. Сайт, сервисы предоставляются «как есть». БЛАГОТВОРИТЕЛЬНЫЙ ФОНД не принимает на себя никакой ответственности, в том числе за соответствие сайта, сервисов целям Пользователя.</w:t>
      </w:r>
    </w:p>
    <w:p>
      <w:pPr>
        <w:jc w:val="both"/>
      </w:pPr>
      <w:r>
        <w:t>Любые информация и/или материалы (в том числе загружаемое ПО, письма, какие-либо инструкции и руководства к действию и т.д.), доступ к которым Пользователь получает с использованием сайта, сервиса БЛАГОТВОРИТЕЛЬНОГО ФОНДА, Пользователь использует на свой собственный риск и самостоятельно несет ответственность за возможные последствия использования указанных информации и/или материалов, в том числе за ущерб, который это может причинить компьютеру Пользователя или третьим лицам, за потерю данных или любой другой вред.</w:t>
      </w:r>
    </w:p>
    <w:p>
      <w:pPr>
        <w:jc w:val="both"/>
      </w:pPr>
      <w:r>
        <w:t>При заполнении Пользователем данных банковской карты и адреса электронной почты в целях совершения пожертвования не происходит авторизация, не осуществляется привязка банковской карты Пользователя на сайте, в сервисах БЛАГОТВОРИТЕЛЬНОГО ФОНДА, в связи с чем БЛАГОТВОРИТЕЛЬНЫЙ ФОНД не обрабатывает и не сохраняет данные в платежной форме; указанные Пользователем сведения поступают напрямую в платежный сервис, услуги которого оказывает третье лицо.</w:t>
      </w:r>
    </w:p>
    <w:p>
      <w:pPr>
        <w:ind w:firstLine="709"/>
        <w:jc w:val="both"/>
      </w:pPr>
      <w:r>
        <w:t>9. Соглашение представляет собой договор между Пользователем и БЛАГОТВОРИТЕЛЬНЫМ ФОНДОМ относительно порядка использования сайта, сервиса БЛАГОТВОРИТЕЛЬНОГО ФОНДА и заменяет собой все предыдущие соглашения между Пользователем и БЛАГОТВОРИТЕЛЬНЫМ ФОНДОМ.</w:t>
      </w:r>
    </w:p>
    <w:p>
      <w:pPr>
        <w:jc w:val="both"/>
      </w:pPr>
      <w:r>
        <w:t>Ничто в Соглашении не может пониматься как установление между Пользователем и БЛАГОТВОРИТЕЛЬНЫМ ФОНДОМ агентских отношений, отношений товарищества, отношений по совместной деятельности, отношений личного найма, либо каких-то иных отношений, прямо не предусмотренных Соглашением.</w:t>
      </w:r>
    </w:p>
    <w:p>
      <w:pPr>
        <w:ind w:firstLine="709"/>
        <w:jc w:val="both"/>
      </w:pPr>
      <w:r>
        <w:t>10. Соглашение вступает в силу с даты его публикации и действует до его изменения или отмены.</w:t>
      </w:r>
    </w:p>
    <w:p>
      <w:pPr>
        <w:ind w:firstLine="709"/>
        <w:jc w:val="both"/>
      </w:pPr>
      <w:r>
        <w:t>11. Если по тем или иным причинам одно или несколько положений Соглашения будут признаны недействительными или не имеющими юридической силы, это не оказывает влияния на действительность или применимость остальных положений Соглашения.</w:t>
      </w:r>
    </w:p>
    <w:p>
      <w:pPr>
        <w:ind w:firstLine="709"/>
        <w:jc w:val="both"/>
      </w:pPr>
      <w:r>
        <w:t>12. Бездействие со стороны БЛАГОТВОРИТЕЛЬНОГО ФОНДА в случае нарушения Пользователем либо иными лицами положений Соглашения не лишает БЛАГОТВОРИТЕЛЬНЫЙ ФОНД права предпринять соответствующие меры в защиту своих интересов позднее, а также не означает отказа БЛАГОТВОРИТЕЛЬНОГО ФОНДА от своих прав в случае совершения в последующем подобных нарушений.</w:t>
      </w:r>
    </w:p>
    <w:p>
      <w:pPr>
        <w:ind w:firstLine="709"/>
        <w:jc w:val="both"/>
      </w:pPr>
      <w:r>
        <w:t>13. Вопросы, не урегулированные Соглашением, и споры, возникающие из Соглашения, подлежат разрешению в соответствии с законодательством Российской Федерации.</w:t>
      </w:r>
    </w:p>
    <w:p>
      <w:pPr>
        <w:spacing w:before="280"/>
      </w:pPr>
      <w:r>
        <w:rPr>
          <w:i/>
          <w:sz w:val="18"/>
        </w:rPr>
        <w:t>Текст перенесён с официального сайта pobeda.onf.ru. Юридическую силу имеет оригинал документа: https://storage.onf.ru/doc/pobeda/docs/B765E7007EA48AFF84339A62238ABABA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