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A82" w:rsidRPr="00576FA0" w:rsidRDefault="00576FA0">
      <w:pPr>
        <w:rPr>
          <w:rFonts w:asciiTheme="majorHAnsi" w:hAnsiTheme="majorHAnsi"/>
          <w:b/>
          <w:sz w:val="28"/>
        </w:rPr>
      </w:pPr>
      <w:r>
        <w:rPr>
          <w:rFonts w:asciiTheme="majorHAnsi" w:hAnsiTheme="majorHAnsi"/>
          <w:b/>
          <w:sz w:val="28"/>
        </w:rPr>
        <w:t xml:space="preserve">README Notes on </w:t>
      </w:r>
      <w:proofErr w:type="spellStart"/>
      <w:r>
        <w:rPr>
          <w:rFonts w:asciiTheme="majorHAnsi" w:hAnsiTheme="majorHAnsi"/>
          <w:b/>
          <w:sz w:val="28"/>
        </w:rPr>
        <w:t>TnS</w:t>
      </w:r>
      <w:r w:rsidR="00C0229B" w:rsidRPr="00576FA0">
        <w:rPr>
          <w:rFonts w:asciiTheme="majorHAnsi" w:hAnsiTheme="majorHAnsi"/>
          <w:b/>
          <w:sz w:val="28"/>
        </w:rPr>
        <w:t>eq</w:t>
      </w:r>
      <w:proofErr w:type="spellEnd"/>
      <w:r w:rsidR="00C0229B" w:rsidRPr="00576FA0">
        <w:rPr>
          <w:rFonts w:asciiTheme="majorHAnsi" w:hAnsiTheme="majorHAnsi"/>
          <w:b/>
          <w:sz w:val="28"/>
        </w:rPr>
        <w:t xml:space="preserve"> R software </w:t>
      </w:r>
    </w:p>
    <w:p w:rsidR="00C0229B" w:rsidRPr="00C0229B" w:rsidRDefault="00C0229B">
      <w:pPr>
        <w:rPr>
          <w:sz w:val="22"/>
        </w:rPr>
      </w:pPr>
    </w:p>
    <w:p w:rsidR="00D7404A" w:rsidRPr="00D7404A" w:rsidRDefault="00D7404A" w:rsidP="00D7404A">
      <w:pPr>
        <w:pStyle w:val="ListParagraph"/>
        <w:numPr>
          <w:ilvl w:val="0"/>
          <w:numId w:val="4"/>
        </w:numPr>
        <w:rPr>
          <w:sz w:val="22"/>
        </w:rPr>
      </w:pPr>
      <w:r w:rsidRPr="00D7404A">
        <w:rPr>
          <w:sz w:val="22"/>
        </w:rPr>
        <w:t>Software</w:t>
      </w:r>
      <w:r w:rsidR="00C0229B" w:rsidRPr="00D7404A">
        <w:rPr>
          <w:sz w:val="22"/>
        </w:rPr>
        <w:t xml:space="preserve"> to process, quant</w:t>
      </w:r>
      <w:r w:rsidR="00576FA0" w:rsidRPr="00D7404A">
        <w:rPr>
          <w:sz w:val="22"/>
        </w:rPr>
        <w:t xml:space="preserve">ify, display, and summarize </w:t>
      </w:r>
      <w:proofErr w:type="spellStart"/>
      <w:r w:rsidR="00576FA0" w:rsidRPr="00D7404A">
        <w:rPr>
          <w:sz w:val="22"/>
        </w:rPr>
        <w:t>TnS</w:t>
      </w:r>
      <w:r w:rsidR="00C0229B" w:rsidRPr="00D7404A">
        <w:rPr>
          <w:sz w:val="22"/>
        </w:rPr>
        <w:t>eq</w:t>
      </w:r>
      <w:proofErr w:type="spellEnd"/>
      <w:r w:rsidR="00C0229B" w:rsidRPr="00D7404A">
        <w:rPr>
          <w:sz w:val="22"/>
        </w:rPr>
        <w:t xml:space="preserve"> data</w:t>
      </w:r>
      <w:r w:rsidRPr="00D7404A">
        <w:rPr>
          <w:sz w:val="22"/>
        </w:rPr>
        <w:t>.</w:t>
      </w:r>
    </w:p>
    <w:p w:rsidR="00D7404A" w:rsidRPr="00D7404A" w:rsidRDefault="00D7404A" w:rsidP="00D7404A">
      <w:pPr>
        <w:pStyle w:val="ListParagraph"/>
        <w:numPr>
          <w:ilvl w:val="0"/>
          <w:numId w:val="4"/>
        </w:numPr>
        <w:rPr>
          <w:sz w:val="22"/>
        </w:rPr>
      </w:pPr>
      <w:r w:rsidRPr="00D7404A">
        <w:rPr>
          <w:sz w:val="22"/>
        </w:rPr>
        <w:t>W</w:t>
      </w:r>
      <w:r w:rsidR="00C0229B" w:rsidRPr="00D7404A">
        <w:rPr>
          <w:sz w:val="22"/>
        </w:rPr>
        <w:t>ritten, as a stand-alone set of functions i</w:t>
      </w:r>
      <w:r w:rsidR="00F93F7A" w:rsidRPr="00D7404A">
        <w:rPr>
          <w:sz w:val="22"/>
        </w:rPr>
        <w:t>nside one source code file named “</w:t>
      </w:r>
      <w:proofErr w:type="spellStart"/>
      <w:r w:rsidR="00F93F7A" w:rsidRPr="00D7404A">
        <w:rPr>
          <w:sz w:val="22"/>
        </w:rPr>
        <w:t>tnseq.R</w:t>
      </w:r>
      <w:proofErr w:type="spellEnd"/>
      <w:r w:rsidR="00F93F7A" w:rsidRPr="00D7404A">
        <w:rPr>
          <w:sz w:val="22"/>
        </w:rPr>
        <w:t xml:space="preserve">”, that leverage the </w:t>
      </w:r>
      <w:proofErr w:type="spellStart"/>
      <w:r w:rsidR="00F93F7A" w:rsidRPr="00D7404A">
        <w:rPr>
          <w:sz w:val="22"/>
        </w:rPr>
        <w:t>DuffyTools</w:t>
      </w:r>
      <w:proofErr w:type="spellEnd"/>
      <w:r w:rsidR="00F93F7A" w:rsidRPr="00D7404A">
        <w:rPr>
          <w:sz w:val="22"/>
        </w:rPr>
        <w:t xml:space="preserve"> package.</w:t>
      </w:r>
      <w:r w:rsidR="00C0229B" w:rsidRPr="00D7404A">
        <w:rPr>
          <w:sz w:val="22"/>
        </w:rPr>
        <w:t xml:space="preserve">  </w:t>
      </w:r>
    </w:p>
    <w:p w:rsidR="00132603" w:rsidRPr="00D7404A" w:rsidRDefault="00C0229B" w:rsidP="00D7404A">
      <w:pPr>
        <w:pStyle w:val="ListParagraph"/>
        <w:numPr>
          <w:ilvl w:val="0"/>
          <w:numId w:val="4"/>
        </w:numPr>
        <w:rPr>
          <w:sz w:val="22"/>
        </w:rPr>
      </w:pPr>
      <w:r w:rsidRPr="00D7404A">
        <w:rPr>
          <w:sz w:val="22"/>
        </w:rPr>
        <w:t xml:space="preserve">This document will try to record the intent, implementation, and run-time procedure for processing </w:t>
      </w:r>
      <w:proofErr w:type="spellStart"/>
      <w:r w:rsidRPr="00D7404A">
        <w:rPr>
          <w:sz w:val="22"/>
        </w:rPr>
        <w:t>Tn-seq</w:t>
      </w:r>
      <w:proofErr w:type="spellEnd"/>
      <w:r w:rsidRPr="00D7404A">
        <w:rPr>
          <w:sz w:val="22"/>
        </w:rPr>
        <w:t xml:space="preserve"> datasets.</w:t>
      </w:r>
      <w:r w:rsidR="007D7F91" w:rsidRPr="00D7404A">
        <w:rPr>
          <w:sz w:val="22"/>
        </w:rPr>
        <w:t xml:space="preserve">  </w:t>
      </w:r>
    </w:p>
    <w:p w:rsidR="00132603" w:rsidRDefault="00132603">
      <w:pPr>
        <w:rPr>
          <w:sz w:val="22"/>
        </w:rPr>
      </w:pPr>
    </w:p>
    <w:p w:rsidR="00C0229B" w:rsidRPr="00685A99" w:rsidRDefault="00576FA0">
      <w:pPr>
        <w:rPr>
          <w:b/>
        </w:rPr>
      </w:pPr>
      <w:proofErr w:type="spellStart"/>
      <w:r w:rsidRPr="00685A99">
        <w:rPr>
          <w:b/>
        </w:rPr>
        <w:t>TnSeq</w:t>
      </w:r>
      <w:proofErr w:type="spellEnd"/>
      <w:r w:rsidRPr="00685A99">
        <w:rPr>
          <w:b/>
        </w:rPr>
        <w:t xml:space="preserve"> Raw </w:t>
      </w:r>
      <w:r w:rsidR="00C0229B" w:rsidRPr="00685A99">
        <w:rPr>
          <w:b/>
        </w:rPr>
        <w:t>Data</w:t>
      </w:r>
      <w:r w:rsidRPr="00685A99">
        <w:rPr>
          <w:b/>
        </w:rPr>
        <w:t>, File Organization &amp;</w:t>
      </w:r>
      <w:r w:rsidR="00C0229B" w:rsidRPr="00685A99">
        <w:rPr>
          <w:b/>
        </w:rPr>
        <w:t xml:space="preserve"> Naming:</w:t>
      </w:r>
    </w:p>
    <w:p w:rsidR="00C0229B" w:rsidRDefault="00576FA0">
      <w:pPr>
        <w:rPr>
          <w:sz w:val="22"/>
        </w:rPr>
      </w:pPr>
      <w:r>
        <w:rPr>
          <w:sz w:val="22"/>
        </w:rPr>
        <w:t>Based on the initial set of test data, the follow assumptions are made abou</w:t>
      </w:r>
      <w:r w:rsidR="007F146D">
        <w:rPr>
          <w:sz w:val="22"/>
        </w:rPr>
        <w:t xml:space="preserve">t the raw data to be </w:t>
      </w:r>
      <w:r w:rsidR="002F0EDA">
        <w:rPr>
          <w:sz w:val="22"/>
        </w:rPr>
        <w:t>processed:</w:t>
      </w:r>
    </w:p>
    <w:p w:rsidR="00576FA0" w:rsidRPr="00685A99" w:rsidRDefault="008C11ED" w:rsidP="00685A99">
      <w:pPr>
        <w:pStyle w:val="ListParagraph"/>
        <w:numPr>
          <w:ilvl w:val="0"/>
          <w:numId w:val="2"/>
        </w:numPr>
        <w:rPr>
          <w:sz w:val="22"/>
        </w:rPr>
      </w:pPr>
      <w:r>
        <w:rPr>
          <w:sz w:val="22"/>
        </w:rPr>
        <w:t>Every</w:t>
      </w:r>
      <w:r w:rsidR="007F146D">
        <w:rPr>
          <w:sz w:val="22"/>
        </w:rPr>
        <w:t xml:space="preserve"> data file will be</w:t>
      </w:r>
      <w:r w:rsidR="003D7E23">
        <w:rPr>
          <w:sz w:val="22"/>
        </w:rPr>
        <w:t xml:space="preserve"> </w:t>
      </w:r>
      <w:r w:rsidR="00576FA0" w:rsidRPr="00685A99">
        <w:rPr>
          <w:sz w:val="22"/>
        </w:rPr>
        <w:t>WIG forma</w:t>
      </w:r>
      <w:r w:rsidR="007F146D">
        <w:rPr>
          <w:sz w:val="22"/>
        </w:rPr>
        <w:t>t of {location, depth} pairs contain</w:t>
      </w:r>
      <w:r w:rsidR="00576FA0" w:rsidRPr="00685A99">
        <w:rPr>
          <w:sz w:val="22"/>
        </w:rPr>
        <w:t xml:space="preserve">ing an identical set of </w:t>
      </w:r>
      <w:r w:rsidR="002F0EDA" w:rsidRPr="00685A99">
        <w:rPr>
          <w:sz w:val="22"/>
        </w:rPr>
        <w:t>transposon element insertion site locations.</w:t>
      </w:r>
      <w:r w:rsidR="00161F69">
        <w:rPr>
          <w:sz w:val="22"/>
        </w:rPr>
        <w:t xml:space="preserve">  Depths will be non-negative</w:t>
      </w:r>
      <w:r w:rsidR="00844615">
        <w:rPr>
          <w:sz w:val="22"/>
        </w:rPr>
        <w:t xml:space="preserve"> read counts</w:t>
      </w:r>
      <w:r w:rsidR="00161F69">
        <w:rPr>
          <w:sz w:val="22"/>
        </w:rPr>
        <w:t>, with zero denoting no observed read events at that insertion site location.</w:t>
      </w:r>
      <w:r w:rsidR="003D7E23">
        <w:rPr>
          <w:sz w:val="22"/>
        </w:rPr>
        <w:t xml:space="preserve">  The WIG files were </w:t>
      </w:r>
      <w:r w:rsidR="003D7E23" w:rsidRPr="003D7E23">
        <w:rPr>
          <w:sz w:val="22"/>
        </w:rPr>
        <w:t>created using the TRANSIT tool (</w:t>
      </w:r>
      <w:proofErr w:type="spellStart"/>
      <w:r w:rsidR="003D7E23" w:rsidRPr="003D7E23">
        <w:rPr>
          <w:sz w:val="22"/>
        </w:rPr>
        <w:t>DeJesus</w:t>
      </w:r>
      <w:proofErr w:type="spellEnd"/>
      <w:r w:rsidR="003D7E23" w:rsidRPr="003D7E23">
        <w:rPr>
          <w:sz w:val="22"/>
        </w:rPr>
        <w:t xml:space="preserve"> 2015 </w:t>
      </w:r>
      <w:proofErr w:type="spellStart"/>
      <w:r w:rsidR="003D7E23" w:rsidRPr="003D7E23">
        <w:rPr>
          <w:sz w:val="22"/>
        </w:rPr>
        <w:t>PLoS</w:t>
      </w:r>
      <w:proofErr w:type="spellEnd"/>
      <w:r w:rsidR="003D7E23" w:rsidRPr="003D7E23">
        <w:rPr>
          <w:sz w:val="22"/>
        </w:rPr>
        <w:t xml:space="preserve"> Comp Bio)</w:t>
      </w:r>
      <w:r w:rsidR="003D7E23">
        <w:rPr>
          <w:sz w:val="22"/>
        </w:rPr>
        <w:t>.</w:t>
      </w:r>
    </w:p>
    <w:p w:rsidR="002F0EDA" w:rsidRPr="00685A99" w:rsidRDefault="00993508" w:rsidP="00685A99">
      <w:pPr>
        <w:pStyle w:val="ListParagraph"/>
        <w:numPr>
          <w:ilvl w:val="0"/>
          <w:numId w:val="2"/>
        </w:numPr>
        <w:rPr>
          <w:sz w:val="22"/>
        </w:rPr>
      </w:pPr>
      <w:r w:rsidRPr="00685A99">
        <w:rPr>
          <w:sz w:val="22"/>
        </w:rPr>
        <w:t xml:space="preserve">All data files to be analyzed together will be </w:t>
      </w:r>
      <w:r w:rsidR="007F146D">
        <w:rPr>
          <w:sz w:val="22"/>
        </w:rPr>
        <w:t xml:space="preserve">located </w:t>
      </w:r>
      <w:r w:rsidRPr="00685A99">
        <w:rPr>
          <w:sz w:val="22"/>
        </w:rPr>
        <w:t>in one folder, and all data files in the folder will be processed together and treated as replicates of one or more experiment</w:t>
      </w:r>
      <w:r w:rsidR="00FD4D64">
        <w:rPr>
          <w:sz w:val="22"/>
        </w:rPr>
        <w:t>al condition</w:t>
      </w:r>
      <w:r w:rsidRPr="00685A99">
        <w:rPr>
          <w:sz w:val="22"/>
        </w:rPr>
        <w:t>s.</w:t>
      </w:r>
    </w:p>
    <w:p w:rsidR="00993508" w:rsidRDefault="00993508" w:rsidP="00685A99">
      <w:pPr>
        <w:pStyle w:val="ListParagraph"/>
        <w:numPr>
          <w:ilvl w:val="0"/>
          <w:numId w:val="2"/>
        </w:numPr>
        <w:rPr>
          <w:sz w:val="22"/>
        </w:rPr>
      </w:pPr>
      <w:r w:rsidRPr="00685A99">
        <w:rPr>
          <w:sz w:val="22"/>
        </w:rPr>
        <w:t>Each file name will follow a pre-defined naming scheme that allows the software to infer all needed facts about each file.  We will use the naming scheme of “&lt;</w:t>
      </w:r>
      <w:proofErr w:type="spellStart"/>
      <w:r w:rsidRPr="00685A99">
        <w:rPr>
          <w:sz w:val="22"/>
        </w:rPr>
        <w:t>TimePoint</w:t>
      </w:r>
      <w:proofErr w:type="spellEnd"/>
      <w:r w:rsidRPr="00685A99">
        <w:rPr>
          <w:sz w:val="22"/>
        </w:rPr>
        <w:t xml:space="preserve">&gt;.&lt;Replicate&gt;_&lt;Condition&gt;.wig” as implemented in function </w:t>
      </w:r>
      <w:r w:rsidRPr="00494395">
        <w:rPr>
          <w:rFonts w:ascii="Courier New" w:hAnsi="Courier New" w:cs="Courier New"/>
          <w:sz w:val="20"/>
        </w:rPr>
        <w:t>“</w:t>
      </w:r>
      <w:proofErr w:type="spellStart"/>
      <w:proofErr w:type="gramStart"/>
      <w:r w:rsidRPr="00494395">
        <w:rPr>
          <w:rFonts w:ascii="Courier New" w:hAnsi="Courier New" w:cs="Courier New"/>
          <w:sz w:val="20"/>
        </w:rPr>
        <w:t>loadSampleDetails</w:t>
      </w:r>
      <w:proofErr w:type="spellEnd"/>
      <w:r w:rsidRPr="00494395">
        <w:rPr>
          <w:rFonts w:ascii="Courier New" w:hAnsi="Courier New" w:cs="Courier New"/>
          <w:sz w:val="20"/>
        </w:rPr>
        <w:t>(</w:t>
      </w:r>
      <w:proofErr w:type="gramEnd"/>
      <w:r w:rsidRPr="00494395">
        <w:rPr>
          <w:rFonts w:ascii="Courier New" w:hAnsi="Courier New" w:cs="Courier New"/>
          <w:sz w:val="20"/>
        </w:rPr>
        <w:t>)”</w:t>
      </w:r>
      <w:r w:rsidR="007F146D">
        <w:rPr>
          <w:sz w:val="22"/>
        </w:rPr>
        <w:t xml:space="preserve">, where </w:t>
      </w:r>
      <w:proofErr w:type="spellStart"/>
      <w:r w:rsidR="007F146D">
        <w:rPr>
          <w:sz w:val="22"/>
        </w:rPr>
        <w:t>TimePoint</w:t>
      </w:r>
      <w:proofErr w:type="spellEnd"/>
      <w:r w:rsidR="007F146D">
        <w:rPr>
          <w:sz w:val="22"/>
        </w:rPr>
        <w:t xml:space="preserve"> is one of {‘T1’,’T2’}, Replicate is a positive integer, and Condition is any character string excluding special delimiting characters {“ “, “.”, “_”} etc.</w:t>
      </w:r>
    </w:p>
    <w:p w:rsidR="008C11ED" w:rsidRDefault="008C11ED" w:rsidP="00685A99">
      <w:pPr>
        <w:pStyle w:val="ListParagraph"/>
        <w:numPr>
          <w:ilvl w:val="0"/>
          <w:numId w:val="2"/>
        </w:numPr>
        <w:rPr>
          <w:sz w:val="22"/>
        </w:rPr>
      </w:pPr>
      <w:r>
        <w:rPr>
          <w:sz w:val="22"/>
        </w:rPr>
        <w:t xml:space="preserve">Each new family of data sets will be kept in </w:t>
      </w:r>
      <w:r w:rsidR="008F0CBC">
        <w:rPr>
          <w:sz w:val="22"/>
        </w:rPr>
        <w:t>a separate folder</w:t>
      </w:r>
      <w:r>
        <w:rPr>
          <w:sz w:val="22"/>
        </w:rPr>
        <w:t>, and each folder will be processed independently.</w:t>
      </w:r>
    </w:p>
    <w:p w:rsidR="00F93F7A" w:rsidRDefault="00F40262" w:rsidP="00685A99">
      <w:pPr>
        <w:pStyle w:val="ListParagraph"/>
        <w:numPr>
          <w:ilvl w:val="0"/>
          <w:numId w:val="2"/>
        </w:numPr>
        <w:rPr>
          <w:sz w:val="22"/>
        </w:rPr>
      </w:pPr>
      <w:r>
        <w:rPr>
          <w:sz w:val="22"/>
        </w:rPr>
        <w:t xml:space="preserve">We </w:t>
      </w:r>
      <w:r w:rsidR="00E134CE">
        <w:rPr>
          <w:sz w:val="22"/>
        </w:rPr>
        <w:t xml:space="preserve">will </w:t>
      </w:r>
      <w:r>
        <w:rPr>
          <w:sz w:val="22"/>
        </w:rPr>
        <w:t>s</w:t>
      </w:r>
      <w:r w:rsidR="008F0CBC">
        <w:rPr>
          <w:sz w:val="22"/>
        </w:rPr>
        <w:t xml:space="preserve">pecify the genome for a dataset </w:t>
      </w:r>
      <w:r w:rsidR="00E134CE">
        <w:rPr>
          <w:sz w:val="22"/>
        </w:rPr>
        <w:t>as a</w:t>
      </w:r>
      <w:r w:rsidR="008F0CBC">
        <w:rPr>
          <w:sz w:val="22"/>
        </w:rPr>
        <w:t xml:space="preserve"> command line </w:t>
      </w:r>
      <w:r w:rsidR="00E134CE">
        <w:rPr>
          <w:sz w:val="22"/>
        </w:rPr>
        <w:t xml:space="preserve">argument </w:t>
      </w:r>
      <w:r w:rsidR="008F0CBC">
        <w:rPr>
          <w:sz w:val="22"/>
        </w:rPr>
        <w:t>at runtime.</w:t>
      </w:r>
    </w:p>
    <w:p w:rsidR="00117344" w:rsidRPr="00117344" w:rsidRDefault="00117344" w:rsidP="00117344">
      <w:pPr>
        <w:ind w:left="360"/>
        <w:rPr>
          <w:sz w:val="22"/>
        </w:rPr>
      </w:pPr>
    </w:p>
    <w:p w:rsidR="004B165C" w:rsidRPr="004B165C" w:rsidRDefault="004B165C" w:rsidP="004B165C">
      <w:pPr>
        <w:rPr>
          <w:sz w:val="22"/>
        </w:rPr>
      </w:pPr>
      <w:r>
        <w:rPr>
          <w:sz w:val="22"/>
        </w:rPr>
        <w:t xml:space="preserve">A few runtime tests about the file naming format have been implemented, to try to catch and prevent unintended </w:t>
      </w:r>
      <w:r w:rsidR="009806FF">
        <w:rPr>
          <w:sz w:val="22"/>
        </w:rPr>
        <w:t>file comparisons.</w:t>
      </w:r>
    </w:p>
    <w:p w:rsidR="008C11ED" w:rsidRDefault="008C11ED" w:rsidP="008C11ED">
      <w:pPr>
        <w:rPr>
          <w:sz w:val="22"/>
        </w:rPr>
      </w:pPr>
    </w:p>
    <w:p w:rsidR="00844615" w:rsidRDefault="00844615" w:rsidP="008C11ED">
      <w:pPr>
        <w:rPr>
          <w:sz w:val="22"/>
        </w:rPr>
      </w:pPr>
    </w:p>
    <w:p w:rsidR="00CE6A3A" w:rsidRPr="00685A99" w:rsidRDefault="00CE6A3A" w:rsidP="00CE6A3A">
      <w:pPr>
        <w:rPr>
          <w:b/>
        </w:rPr>
      </w:pPr>
      <w:proofErr w:type="spellStart"/>
      <w:r w:rsidRPr="00685A99">
        <w:rPr>
          <w:b/>
        </w:rPr>
        <w:t>TnSeq</w:t>
      </w:r>
      <w:proofErr w:type="spellEnd"/>
      <w:r w:rsidRPr="00685A99">
        <w:rPr>
          <w:b/>
        </w:rPr>
        <w:t xml:space="preserve"> Data</w:t>
      </w:r>
      <w:r>
        <w:rPr>
          <w:b/>
        </w:rPr>
        <w:t xml:space="preserve"> Processing</w:t>
      </w:r>
      <w:r w:rsidRPr="00685A99">
        <w:rPr>
          <w:b/>
        </w:rPr>
        <w:t>:</w:t>
      </w:r>
    </w:p>
    <w:p w:rsidR="008C11ED" w:rsidRDefault="00550F62" w:rsidP="008C11ED">
      <w:pPr>
        <w:rPr>
          <w:sz w:val="22"/>
        </w:rPr>
      </w:pPr>
      <w:r>
        <w:rPr>
          <w:sz w:val="22"/>
        </w:rPr>
        <w:t xml:space="preserve">The data will be processed following the strategy of   </w:t>
      </w:r>
      <w:r w:rsidR="00093F65">
        <w:rPr>
          <w:sz w:val="22"/>
        </w:rPr>
        <w:t>“</w:t>
      </w:r>
      <w:r>
        <w:rPr>
          <w:sz w:val="22"/>
        </w:rPr>
        <w:t xml:space="preserve">van </w:t>
      </w:r>
      <w:proofErr w:type="spellStart"/>
      <w:r>
        <w:rPr>
          <w:sz w:val="22"/>
        </w:rPr>
        <w:t>Opijnen</w:t>
      </w:r>
      <w:proofErr w:type="spellEnd"/>
      <w:proofErr w:type="gramStart"/>
      <w:r w:rsidR="003D49CF">
        <w:rPr>
          <w:sz w:val="22"/>
        </w:rPr>
        <w:t xml:space="preserve">, </w:t>
      </w:r>
      <w:r>
        <w:rPr>
          <w:sz w:val="22"/>
        </w:rPr>
        <w:t xml:space="preserve"> </w:t>
      </w:r>
      <w:r w:rsidRPr="00550F62">
        <w:rPr>
          <w:i/>
          <w:sz w:val="22"/>
        </w:rPr>
        <w:t>Nature</w:t>
      </w:r>
      <w:proofErr w:type="gramEnd"/>
      <w:r w:rsidRPr="00550F62">
        <w:rPr>
          <w:i/>
          <w:sz w:val="22"/>
        </w:rPr>
        <w:t xml:space="preserve"> Methods</w:t>
      </w:r>
      <w:r>
        <w:rPr>
          <w:sz w:val="22"/>
        </w:rPr>
        <w:t xml:space="preserve"> (2009)</w:t>
      </w:r>
      <w:r w:rsidR="00093F65">
        <w:rPr>
          <w:sz w:val="22"/>
        </w:rPr>
        <w:t>”</w:t>
      </w:r>
      <w:r>
        <w:rPr>
          <w:sz w:val="22"/>
        </w:rPr>
        <w:t>.  E</w:t>
      </w:r>
      <w:r w:rsidR="003D49CF">
        <w:rPr>
          <w:sz w:val="22"/>
        </w:rPr>
        <w:t xml:space="preserve">ach </w:t>
      </w:r>
      <w:r>
        <w:rPr>
          <w:sz w:val="22"/>
        </w:rPr>
        <w:t xml:space="preserve">discrete processing step is implemented in separate R functions as outlined below, with any custom changes </w:t>
      </w:r>
      <w:r w:rsidR="00F20C9F">
        <w:rPr>
          <w:sz w:val="22"/>
        </w:rPr>
        <w:t xml:space="preserve">or modifications </w:t>
      </w:r>
      <w:r>
        <w:rPr>
          <w:sz w:val="22"/>
        </w:rPr>
        <w:t>explicitly noted.</w:t>
      </w:r>
      <w:r w:rsidR="009806FF">
        <w:rPr>
          <w:sz w:val="22"/>
        </w:rPr>
        <w:t xml:space="preserve">  There are a small set of pre-defined constants that effect runtime behavior, that are noted where appropriate.</w:t>
      </w:r>
      <w:r w:rsidR="00F438B7">
        <w:rPr>
          <w:sz w:val="22"/>
        </w:rPr>
        <w:t xml:space="preserve">  The </w:t>
      </w:r>
      <w:r w:rsidR="0013082E">
        <w:rPr>
          <w:sz w:val="22"/>
        </w:rPr>
        <w:t xml:space="preserve">full </w:t>
      </w:r>
      <w:r w:rsidR="00F438B7">
        <w:rPr>
          <w:sz w:val="22"/>
        </w:rPr>
        <w:t xml:space="preserve">processing </w:t>
      </w:r>
      <w:r w:rsidR="0013082E">
        <w:rPr>
          <w:sz w:val="22"/>
        </w:rPr>
        <w:t xml:space="preserve">pipeline </w:t>
      </w:r>
      <w:r w:rsidR="00F438B7">
        <w:rPr>
          <w:sz w:val="22"/>
        </w:rPr>
        <w:t xml:space="preserve">is implement by the </w:t>
      </w:r>
      <w:r w:rsidR="0013082E">
        <w:rPr>
          <w:sz w:val="22"/>
        </w:rPr>
        <w:t xml:space="preserve">top level </w:t>
      </w:r>
      <w:r w:rsidR="00F438B7">
        <w:rPr>
          <w:sz w:val="22"/>
        </w:rPr>
        <w:t>R function:</w:t>
      </w:r>
    </w:p>
    <w:p w:rsidR="00F438B7" w:rsidRPr="00F438B7" w:rsidRDefault="00F438B7" w:rsidP="00F438B7">
      <w:pPr>
        <w:rPr>
          <w:rFonts w:ascii="Courier New" w:hAnsi="Courier New" w:cs="Courier New"/>
          <w:sz w:val="21"/>
        </w:rPr>
      </w:pPr>
      <w:proofErr w:type="spellStart"/>
      <w:proofErr w:type="gramStart"/>
      <w:r w:rsidRPr="00F438B7">
        <w:rPr>
          <w:rFonts w:ascii="Courier New" w:hAnsi="Courier New" w:cs="Courier New"/>
          <w:sz w:val="21"/>
        </w:rPr>
        <w:t>do.all</w:t>
      </w:r>
      <w:proofErr w:type="spellEnd"/>
      <w:r w:rsidRPr="00F438B7">
        <w:rPr>
          <w:rFonts w:ascii="Courier New" w:hAnsi="Courier New" w:cs="Courier New"/>
          <w:sz w:val="21"/>
        </w:rPr>
        <w:t>(</w:t>
      </w:r>
      <w:proofErr w:type="gramEnd"/>
      <w:r w:rsidRPr="00F438B7">
        <w:rPr>
          <w:rFonts w:ascii="Courier New" w:hAnsi="Courier New" w:cs="Courier New"/>
          <w:sz w:val="21"/>
        </w:rPr>
        <w:t xml:space="preserve"> path, </w:t>
      </w:r>
      <w:proofErr w:type="spellStart"/>
      <w:r w:rsidRPr="00F438B7">
        <w:rPr>
          <w:rFonts w:ascii="Courier New" w:hAnsi="Courier New" w:cs="Courier New"/>
          <w:sz w:val="21"/>
        </w:rPr>
        <w:t>speciesID</w:t>
      </w:r>
      <w:proofErr w:type="spellEnd"/>
      <w:r w:rsidRPr="00F438B7">
        <w:rPr>
          <w:rFonts w:ascii="Courier New" w:hAnsi="Courier New" w:cs="Courier New"/>
          <w:sz w:val="21"/>
        </w:rPr>
        <w:t>=</w:t>
      </w:r>
      <w:proofErr w:type="spellStart"/>
      <w:r w:rsidRPr="00F438B7">
        <w:rPr>
          <w:rFonts w:ascii="Courier New" w:hAnsi="Courier New" w:cs="Courier New"/>
          <w:sz w:val="21"/>
        </w:rPr>
        <w:t>getCurrentSpecies</w:t>
      </w:r>
      <w:proofErr w:type="spellEnd"/>
      <w:r w:rsidRPr="00F438B7">
        <w:rPr>
          <w:rFonts w:ascii="Courier New" w:hAnsi="Courier New" w:cs="Courier New"/>
          <w:sz w:val="21"/>
        </w:rPr>
        <w:t xml:space="preserve">(), </w:t>
      </w:r>
      <w:proofErr w:type="spellStart"/>
      <w:r w:rsidRPr="00F438B7">
        <w:rPr>
          <w:rFonts w:ascii="Courier New" w:hAnsi="Courier New" w:cs="Courier New"/>
          <w:sz w:val="21"/>
        </w:rPr>
        <w:t>offset.readCount</w:t>
      </w:r>
      <w:proofErr w:type="spellEnd"/>
      <w:r w:rsidRPr="00F438B7">
        <w:rPr>
          <w:rFonts w:ascii="Courier New" w:hAnsi="Courier New" w:cs="Courier New"/>
          <w:sz w:val="21"/>
        </w:rPr>
        <w:t>=NULL,</w:t>
      </w:r>
    </w:p>
    <w:p w:rsidR="00F438B7" w:rsidRPr="00F438B7" w:rsidRDefault="00F438B7" w:rsidP="00F438B7">
      <w:pPr>
        <w:rPr>
          <w:rFonts w:ascii="Courier New" w:hAnsi="Courier New" w:cs="Courier New"/>
          <w:sz w:val="21"/>
        </w:rPr>
      </w:pPr>
      <w:r>
        <w:rPr>
          <w:rFonts w:ascii="Courier New" w:hAnsi="Courier New" w:cs="Courier New"/>
          <w:sz w:val="21"/>
        </w:rPr>
        <w:tab/>
      </w:r>
      <w:proofErr w:type="spellStart"/>
      <w:r w:rsidRPr="00F438B7">
        <w:rPr>
          <w:rFonts w:ascii="Courier New" w:hAnsi="Courier New" w:cs="Courier New"/>
          <w:sz w:val="21"/>
        </w:rPr>
        <w:t>nGenePlots</w:t>
      </w:r>
      <w:proofErr w:type="spellEnd"/>
      <w:r w:rsidRPr="00F438B7">
        <w:rPr>
          <w:rFonts w:ascii="Courier New" w:hAnsi="Courier New" w:cs="Courier New"/>
          <w:sz w:val="21"/>
        </w:rPr>
        <w:t>=N_HTML_GENES, reload=FALSE)</w:t>
      </w:r>
    </w:p>
    <w:p w:rsidR="00036F84" w:rsidRDefault="00036F84" w:rsidP="008C11ED">
      <w:pPr>
        <w:rPr>
          <w:sz w:val="22"/>
        </w:rPr>
      </w:pPr>
    </w:p>
    <w:p w:rsidR="00036F84" w:rsidRDefault="00844615" w:rsidP="008C11ED">
      <w:pPr>
        <w:rPr>
          <w:sz w:val="22"/>
        </w:rPr>
      </w:pPr>
      <w:r w:rsidRPr="00844615">
        <w:rPr>
          <w:b/>
          <w:sz w:val="22"/>
        </w:rPr>
        <w:t xml:space="preserve">Step </w:t>
      </w:r>
      <w:r w:rsidR="00494395">
        <w:rPr>
          <w:b/>
          <w:sz w:val="22"/>
        </w:rPr>
        <w:t>#</w:t>
      </w:r>
      <w:r w:rsidRPr="00844615">
        <w:rPr>
          <w:b/>
          <w:sz w:val="22"/>
        </w:rPr>
        <w:t xml:space="preserve">1 </w:t>
      </w:r>
      <w:proofErr w:type="gramStart"/>
      <w:r w:rsidRPr="00844615">
        <w:rPr>
          <w:b/>
          <w:sz w:val="22"/>
        </w:rPr>
        <w:t>-  Read</w:t>
      </w:r>
      <w:proofErr w:type="gramEnd"/>
      <w:r w:rsidRPr="00844615">
        <w:rPr>
          <w:b/>
          <w:sz w:val="22"/>
        </w:rPr>
        <w:t xml:space="preserve"> in all WIG data files:</w:t>
      </w:r>
      <w:r>
        <w:rPr>
          <w:sz w:val="22"/>
        </w:rPr>
        <w:t xml:space="preserve">   R function </w:t>
      </w:r>
      <w:r w:rsidRPr="00DA779C">
        <w:rPr>
          <w:sz w:val="20"/>
        </w:rPr>
        <w:t>“</w:t>
      </w:r>
      <w:proofErr w:type="spellStart"/>
      <w:r w:rsidRPr="00DA779C">
        <w:rPr>
          <w:rFonts w:ascii="Courier New" w:hAnsi="Courier New" w:cs="Courier New"/>
          <w:sz w:val="20"/>
        </w:rPr>
        <w:t>loadWigFileData</w:t>
      </w:r>
      <w:proofErr w:type="spellEnd"/>
      <w:r w:rsidRPr="00DA779C">
        <w:rPr>
          <w:rFonts w:ascii="Courier New" w:hAnsi="Courier New" w:cs="Courier New"/>
          <w:sz w:val="20"/>
        </w:rPr>
        <w:t>(path)</w:t>
      </w:r>
      <w:r w:rsidRPr="00DA779C">
        <w:rPr>
          <w:sz w:val="20"/>
        </w:rPr>
        <w:t xml:space="preserve">” </w:t>
      </w:r>
      <w:r>
        <w:rPr>
          <w:sz w:val="22"/>
        </w:rPr>
        <w:t xml:space="preserve">reads up all the insertion site count </w:t>
      </w:r>
      <w:r w:rsidR="009806FF">
        <w:rPr>
          <w:sz w:val="22"/>
        </w:rPr>
        <w:t xml:space="preserve">WIG </w:t>
      </w:r>
      <w:r w:rsidR="00132603">
        <w:rPr>
          <w:sz w:val="22"/>
        </w:rPr>
        <w:t xml:space="preserve">data </w:t>
      </w:r>
      <w:r>
        <w:rPr>
          <w:sz w:val="22"/>
        </w:rPr>
        <w:t xml:space="preserve">files </w:t>
      </w:r>
      <w:r w:rsidR="00132603">
        <w:rPr>
          <w:sz w:val="22"/>
        </w:rPr>
        <w:t>from</w:t>
      </w:r>
      <w:r>
        <w:rPr>
          <w:sz w:val="22"/>
        </w:rPr>
        <w:t xml:space="preserve"> one folder, validates the assumption about all files having identical site locations, and creates one data frame </w:t>
      </w:r>
      <w:r w:rsidR="00602E4E">
        <w:rPr>
          <w:sz w:val="22"/>
        </w:rPr>
        <w:t xml:space="preserve">table </w:t>
      </w:r>
      <w:r>
        <w:rPr>
          <w:sz w:val="22"/>
        </w:rPr>
        <w:t xml:space="preserve">of </w:t>
      </w:r>
      <w:r w:rsidR="009806FF">
        <w:rPr>
          <w:sz w:val="22"/>
        </w:rPr>
        <w:t xml:space="preserve">raw </w:t>
      </w:r>
      <w:r>
        <w:rPr>
          <w:sz w:val="22"/>
        </w:rPr>
        <w:t>counts</w:t>
      </w:r>
      <w:r w:rsidR="00B74F1F">
        <w:rPr>
          <w:sz w:val="22"/>
        </w:rPr>
        <w:t xml:space="preserve">.   Each </w:t>
      </w:r>
      <w:r>
        <w:rPr>
          <w:sz w:val="22"/>
        </w:rPr>
        <w:t xml:space="preserve">WIG data file becomes a named column, </w:t>
      </w:r>
      <w:r w:rsidR="00494395">
        <w:rPr>
          <w:sz w:val="22"/>
        </w:rPr>
        <w:t xml:space="preserve">each insertion site becomes a row, </w:t>
      </w:r>
      <w:r>
        <w:rPr>
          <w:sz w:val="22"/>
        </w:rPr>
        <w:t>with extra feature columns for the gene ID, gene symbol, product description</w:t>
      </w:r>
      <w:r w:rsidR="007765A4">
        <w:rPr>
          <w:sz w:val="22"/>
        </w:rPr>
        <w:t>, and nucleotide location of each insertion site.</w:t>
      </w:r>
      <w:r w:rsidR="00D66EDA">
        <w:rPr>
          <w:sz w:val="22"/>
        </w:rPr>
        <w:t xml:space="preserve">  This </w:t>
      </w:r>
      <w:r w:rsidR="000C50B1">
        <w:rPr>
          <w:sz w:val="22"/>
        </w:rPr>
        <w:t xml:space="preserve">newly </w:t>
      </w:r>
      <w:r w:rsidR="00D66EDA">
        <w:rPr>
          <w:sz w:val="22"/>
        </w:rPr>
        <w:t xml:space="preserve">created counts </w:t>
      </w:r>
      <w:r w:rsidR="00602E4E">
        <w:rPr>
          <w:sz w:val="22"/>
        </w:rPr>
        <w:t>table</w:t>
      </w:r>
      <w:r w:rsidR="00D66EDA">
        <w:rPr>
          <w:sz w:val="22"/>
        </w:rPr>
        <w:t xml:space="preserve"> is written </w:t>
      </w:r>
      <w:r w:rsidR="000C50B1">
        <w:rPr>
          <w:sz w:val="22"/>
        </w:rPr>
        <w:t>back</w:t>
      </w:r>
      <w:r w:rsidR="00D66EDA">
        <w:rPr>
          <w:sz w:val="22"/>
        </w:rPr>
        <w:t xml:space="preserve"> to the same folder with name “RawCounts.csv”.</w:t>
      </w:r>
      <w:r w:rsidR="000C50B1">
        <w:rPr>
          <w:sz w:val="22"/>
        </w:rPr>
        <w:t xml:space="preserve">  All </w:t>
      </w:r>
      <w:r w:rsidR="00132603">
        <w:rPr>
          <w:sz w:val="22"/>
        </w:rPr>
        <w:t>subsequent</w:t>
      </w:r>
      <w:r w:rsidR="000C50B1">
        <w:rPr>
          <w:sz w:val="22"/>
        </w:rPr>
        <w:t xml:space="preserve"> processing steps will operate on this counts </w:t>
      </w:r>
      <w:r w:rsidR="00602E4E">
        <w:rPr>
          <w:sz w:val="22"/>
        </w:rPr>
        <w:t>table</w:t>
      </w:r>
      <w:r w:rsidR="00B74F1F">
        <w:rPr>
          <w:sz w:val="22"/>
        </w:rPr>
        <w:t xml:space="preserve"> instead of the separate raw </w:t>
      </w:r>
      <w:r w:rsidR="000C50B1">
        <w:rPr>
          <w:sz w:val="22"/>
        </w:rPr>
        <w:t>WIG files.</w:t>
      </w:r>
    </w:p>
    <w:p w:rsidR="00D95D57" w:rsidRDefault="00D95D57" w:rsidP="008C11ED">
      <w:pPr>
        <w:rPr>
          <w:sz w:val="22"/>
        </w:rPr>
      </w:pPr>
    </w:p>
    <w:p w:rsidR="00D95D57" w:rsidRDefault="00F20C9F" w:rsidP="008C11ED">
      <w:pPr>
        <w:rPr>
          <w:sz w:val="22"/>
        </w:rPr>
      </w:pPr>
      <w:r>
        <w:rPr>
          <w:sz w:val="22"/>
        </w:rPr>
        <w:t xml:space="preserve">Modifications:  The original methods make no allowance for the </w:t>
      </w:r>
      <w:r w:rsidR="00204344">
        <w:rPr>
          <w:sz w:val="22"/>
        </w:rPr>
        <w:t xml:space="preserve">destabilizing </w:t>
      </w:r>
      <w:r>
        <w:rPr>
          <w:sz w:val="22"/>
        </w:rPr>
        <w:t>effect of low total raw read counts</w:t>
      </w:r>
      <w:r w:rsidR="00494395">
        <w:rPr>
          <w:sz w:val="22"/>
        </w:rPr>
        <w:t xml:space="preserve"> in a file</w:t>
      </w:r>
      <w:r>
        <w:rPr>
          <w:sz w:val="22"/>
        </w:rPr>
        <w:t xml:space="preserve">, which could strongly perturb the calculation of fitness.  Implemented a sanity check for number of raw reads per file, with a flagging warning on files with too few </w:t>
      </w:r>
      <w:r w:rsidR="0089121A">
        <w:rPr>
          <w:sz w:val="22"/>
        </w:rPr>
        <w:t xml:space="preserve">reads.  User settable </w:t>
      </w:r>
      <w:proofErr w:type="gramStart"/>
      <w:r w:rsidR="0089121A">
        <w:rPr>
          <w:sz w:val="22"/>
        </w:rPr>
        <w:t xml:space="preserve">threshold </w:t>
      </w:r>
      <w:r>
        <w:rPr>
          <w:sz w:val="22"/>
        </w:rPr>
        <w:t xml:space="preserve"> </w:t>
      </w:r>
      <w:r w:rsidR="00934DA8" w:rsidRPr="00934DA8">
        <w:rPr>
          <w:sz w:val="22"/>
        </w:rPr>
        <w:t>MIN</w:t>
      </w:r>
      <w:proofErr w:type="gramEnd"/>
      <w:r w:rsidR="00934DA8" w:rsidRPr="00934DA8">
        <w:rPr>
          <w:sz w:val="22"/>
        </w:rPr>
        <w:t>_COUNTS_PER_WIG</w:t>
      </w:r>
      <w:r w:rsidR="00934DA8">
        <w:rPr>
          <w:sz w:val="22"/>
        </w:rPr>
        <w:t xml:space="preserve"> </w:t>
      </w:r>
      <w:r>
        <w:rPr>
          <w:sz w:val="22"/>
        </w:rPr>
        <w:t>defaults to 1 million r</w:t>
      </w:r>
      <w:r w:rsidR="00934DA8">
        <w:rPr>
          <w:sz w:val="22"/>
        </w:rPr>
        <w:t>aw r</w:t>
      </w:r>
      <w:r>
        <w:rPr>
          <w:sz w:val="22"/>
        </w:rPr>
        <w:t>ead</w:t>
      </w:r>
      <w:r w:rsidR="00494395">
        <w:rPr>
          <w:sz w:val="22"/>
        </w:rPr>
        <w:t>s</w:t>
      </w:r>
      <w:r w:rsidR="00204344">
        <w:rPr>
          <w:sz w:val="22"/>
        </w:rPr>
        <w:t xml:space="preserve"> minimum per file.</w:t>
      </w:r>
    </w:p>
    <w:p w:rsidR="00550F62" w:rsidRPr="008C11ED" w:rsidRDefault="00550F62" w:rsidP="008C11ED">
      <w:pPr>
        <w:rPr>
          <w:sz w:val="22"/>
        </w:rPr>
      </w:pPr>
    </w:p>
    <w:p w:rsidR="00F438B7" w:rsidRDefault="00DA779C">
      <w:pPr>
        <w:rPr>
          <w:sz w:val="22"/>
        </w:rPr>
      </w:pPr>
      <w:r>
        <w:rPr>
          <w:b/>
          <w:sz w:val="22"/>
        </w:rPr>
        <w:t xml:space="preserve">Step </w:t>
      </w:r>
      <w:r w:rsidR="00494395">
        <w:rPr>
          <w:b/>
          <w:sz w:val="22"/>
        </w:rPr>
        <w:t>#</w:t>
      </w:r>
      <w:r>
        <w:rPr>
          <w:b/>
          <w:sz w:val="22"/>
        </w:rPr>
        <w:t xml:space="preserve">2 </w:t>
      </w:r>
      <w:proofErr w:type="gramStart"/>
      <w:r>
        <w:rPr>
          <w:b/>
          <w:sz w:val="22"/>
        </w:rPr>
        <w:t>-  Auto</w:t>
      </w:r>
      <w:proofErr w:type="gramEnd"/>
      <w:r>
        <w:rPr>
          <w:b/>
          <w:sz w:val="22"/>
        </w:rPr>
        <w:t>-c</w:t>
      </w:r>
      <w:r w:rsidR="002777EB" w:rsidRPr="00332708">
        <w:rPr>
          <w:b/>
          <w:sz w:val="22"/>
        </w:rPr>
        <w:t>reation of  “SampleKey.csv” metadata file:</w:t>
      </w:r>
      <w:r w:rsidR="002777EB">
        <w:rPr>
          <w:sz w:val="22"/>
        </w:rPr>
        <w:t xml:space="preserve">   R function  </w:t>
      </w:r>
      <w:r w:rsidR="00602E4E" w:rsidRPr="00DA779C">
        <w:rPr>
          <w:sz w:val="20"/>
        </w:rPr>
        <w:t>“</w:t>
      </w:r>
      <w:proofErr w:type="spellStart"/>
      <w:r w:rsidR="00602E4E" w:rsidRPr="00DA779C">
        <w:rPr>
          <w:rFonts w:ascii="Courier New" w:hAnsi="Courier New" w:cs="Courier New"/>
          <w:sz w:val="20"/>
        </w:rPr>
        <w:t>loadSampleDetails</w:t>
      </w:r>
      <w:proofErr w:type="spellEnd"/>
      <w:r w:rsidR="00602E4E" w:rsidRPr="00DA779C">
        <w:rPr>
          <w:rFonts w:ascii="Courier New" w:hAnsi="Courier New" w:cs="Courier New"/>
          <w:sz w:val="20"/>
        </w:rPr>
        <w:t>(path)</w:t>
      </w:r>
      <w:r w:rsidR="00602E4E" w:rsidRPr="00DA779C">
        <w:rPr>
          <w:sz w:val="20"/>
        </w:rPr>
        <w:t xml:space="preserve">”  </w:t>
      </w:r>
      <w:r w:rsidR="00602E4E">
        <w:rPr>
          <w:sz w:val="22"/>
        </w:rPr>
        <w:t xml:space="preserve">builds a small file of metadata that </w:t>
      </w:r>
      <w:r w:rsidR="001C4B6F">
        <w:rPr>
          <w:sz w:val="22"/>
        </w:rPr>
        <w:t>will be used to control the run</w:t>
      </w:r>
      <w:r w:rsidR="00602E4E">
        <w:rPr>
          <w:sz w:val="22"/>
        </w:rPr>
        <w:t xml:space="preserve">time processing of </w:t>
      </w:r>
      <w:r>
        <w:rPr>
          <w:sz w:val="22"/>
        </w:rPr>
        <w:t>all</w:t>
      </w:r>
      <w:r w:rsidR="00602E4E">
        <w:rPr>
          <w:sz w:val="22"/>
        </w:rPr>
        <w:t xml:space="preserve"> samples</w:t>
      </w:r>
      <w:r>
        <w:rPr>
          <w:sz w:val="22"/>
        </w:rPr>
        <w:t xml:space="preserve"> in the </w:t>
      </w:r>
      <w:r w:rsidR="001C4B6F">
        <w:rPr>
          <w:sz w:val="22"/>
        </w:rPr>
        <w:t>experiment</w:t>
      </w:r>
      <w:r w:rsidR="00602E4E">
        <w:rPr>
          <w:sz w:val="22"/>
        </w:rPr>
        <w:t>.  It extracts the sample names from the counts table created in step #1, deduces the time point / replicate / experiment name for each; and creates a placeholder for the user to later enter details such as:   the culture expansion factor</w:t>
      </w:r>
      <w:r w:rsidR="0017725D">
        <w:rPr>
          <w:sz w:val="22"/>
        </w:rPr>
        <w:t xml:space="preserve"> ( </w:t>
      </w:r>
      <w:r>
        <w:rPr>
          <w:sz w:val="22"/>
        </w:rPr>
        <w:t xml:space="preserve">variable </w:t>
      </w:r>
      <w:r w:rsidR="001C4B6F">
        <w:rPr>
          <w:sz w:val="22"/>
        </w:rPr>
        <w:t xml:space="preserve">“d” in van </w:t>
      </w:r>
      <w:proofErr w:type="spellStart"/>
      <w:r w:rsidR="001C4B6F">
        <w:rPr>
          <w:sz w:val="22"/>
        </w:rPr>
        <w:t>Opijnen’s</w:t>
      </w:r>
      <w:proofErr w:type="spellEnd"/>
      <w:r w:rsidR="001C4B6F">
        <w:rPr>
          <w:sz w:val="22"/>
        </w:rPr>
        <w:t xml:space="preserve"> </w:t>
      </w:r>
      <w:r w:rsidR="0017725D">
        <w:rPr>
          <w:sz w:val="22"/>
        </w:rPr>
        <w:t>equation for calculation of fitness)</w:t>
      </w:r>
      <w:r w:rsidR="00602E4E">
        <w:rPr>
          <w:sz w:val="22"/>
        </w:rPr>
        <w:t>,  the exclude/include calls, etc.</w:t>
      </w:r>
      <w:r>
        <w:rPr>
          <w:sz w:val="22"/>
        </w:rPr>
        <w:t xml:space="preserve">   The function creates a new file called “SampleKey.csv” in the same folder as the WIG files and the counts table.    Subsequent calls to this function will </w:t>
      </w:r>
      <w:r w:rsidR="00F438B7">
        <w:rPr>
          <w:sz w:val="22"/>
        </w:rPr>
        <w:t>reread</w:t>
      </w:r>
      <w:r>
        <w:rPr>
          <w:sz w:val="22"/>
        </w:rPr>
        <w:t xml:space="preserve"> this metadata file, to </w:t>
      </w:r>
      <w:r w:rsidR="00494395">
        <w:rPr>
          <w:sz w:val="22"/>
        </w:rPr>
        <w:t>influence</w:t>
      </w:r>
      <w:r>
        <w:rPr>
          <w:sz w:val="22"/>
        </w:rPr>
        <w:t xml:space="preserve"> the run-time processing of all samples.</w:t>
      </w:r>
      <w:r w:rsidR="00F438B7">
        <w:rPr>
          <w:sz w:val="22"/>
        </w:rPr>
        <w:t xml:space="preserve">  </w:t>
      </w:r>
    </w:p>
    <w:p w:rsidR="00F438B7" w:rsidRDefault="00F438B7">
      <w:pPr>
        <w:rPr>
          <w:sz w:val="22"/>
        </w:rPr>
      </w:pPr>
    </w:p>
    <w:p w:rsidR="00C0229B" w:rsidRDefault="00F438B7">
      <w:pPr>
        <w:rPr>
          <w:sz w:val="22"/>
        </w:rPr>
      </w:pPr>
      <w:r>
        <w:rPr>
          <w:sz w:val="22"/>
        </w:rPr>
        <w:t xml:space="preserve">After initial creation of this file, the processing will halt to allow the user to hand enter the actual expansion factor values.  Then rerun the top-level processing function </w:t>
      </w:r>
      <w:r w:rsidR="00101677" w:rsidRPr="00101677">
        <w:rPr>
          <w:rFonts w:ascii="Courier New" w:hAnsi="Courier New" w:cs="Courier New"/>
          <w:sz w:val="21"/>
        </w:rPr>
        <w:t>“</w:t>
      </w:r>
      <w:proofErr w:type="spellStart"/>
      <w:proofErr w:type="gramStart"/>
      <w:r w:rsidR="00101677" w:rsidRPr="00101677">
        <w:rPr>
          <w:rFonts w:ascii="Courier New" w:hAnsi="Courier New" w:cs="Courier New"/>
          <w:sz w:val="21"/>
        </w:rPr>
        <w:t>do.all</w:t>
      </w:r>
      <w:proofErr w:type="spellEnd"/>
      <w:r w:rsidR="00101677" w:rsidRPr="00101677">
        <w:rPr>
          <w:rFonts w:ascii="Courier New" w:hAnsi="Courier New" w:cs="Courier New"/>
          <w:sz w:val="21"/>
        </w:rPr>
        <w:t>(</w:t>
      </w:r>
      <w:proofErr w:type="gramEnd"/>
      <w:r w:rsidR="00101677" w:rsidRPr="00101677">
        <w:rPr>
          <w:rFonts w:ascii="Courier New" w:hAnsi="Courier New" w:cs="Courier New"/>
          <w:sz w:val="21"/>
        </w:rPr>
        <w:t xml:space="preserve">)” </w:t>
      </w:r>
      <w:r w:rsidR="00101677">
        <w:rPr>
          <w:sz w:val="22"/>
        </w:rPr>
        <w:t>to use the</w:t>
      </w:r>
      <w:r>
        <w:rPr>
          <w:sz w:val="22"/>
        </w:rPr>
        <w:t xml:space="preserve"> </w:t>
      </w:r>
      <w:r w:rsidR="00101677">
        <w:rPr>
          <w:sz w:val="22"/>
        </w:rPr>
        <w:t>actual</w:t>
      </w:r>
      <w:r>
        <w:rPr>
          <w:sz w:val="22"/>
        </w:rPr>
        <w:t xml:space="preserve"> expansion factor values.</w:t>
      </w:r>
    </w:p>
    <w:p w:rsidR="00602E4E" w:rsidRDefault="00602E4E">
      <w:pPr>
        <w:rPr>
          <w:sz w:val="22"/>
        </w:rPr>
      </w:pPr>
    </w:p>
    <w:p w:rsidR="0017725D" w:rsidRDefault="00DA779C" w:rsidP="008724BB">
      <w:pPr>
        <w:rPr>
          <w:sz w:val="22"/>
        </w:rPr>
      </w:pPr>
      <w:r w:rsidRPr="00DA779C">
        <w:rPr>
          <w:b/>
          <w:sz w:val="22"/>
        </w:rPr>
        <w:t xml:space="preserve">Step #3 </w:t>
      </w:r>
      <w:proofErr w:type="gramStart"/>
      <w:r w:rsidRPr="00DA779C">
        <w:rPr>
          <w:b/>
          <w:sz w:val="22"/>
        </w:rPr>
        <w:t>-  Process</w:t>
      </w:r>
      <w:proofErr w:type="gramEnd"/>
      <w:r w:rsidRPr="00DA779C">
        <w:rPr>
          <w:b/>
          <w:sz w:val="22"/>
        </w:rPr>
        <w:t xml:space="preserve"> the data to generate Fitness scores:</w:t>
      </w:r>
      <w:r>
        <w:rPr>
          <w:sz w:val="22"/>
        </w:rPr>
        <w:t xml:space="preserve">   R function </w:t>
      </w:r>
      <w:r w:rsidRPr="00DA779C">
        <w:rPr>
          <w:sz w:val="20"/>
        </w:rPr>
        <w:t>“</w:t>
      </w:r>
      <w:proofErr w:type="spellStart"/>
      <w:r w:rsidRPr="00DA779C">
        <w:rPr>
          <w:rFonts w:ascii="Courier New" w:hAnsi="Courier New" w:cs="Courier New"/>
          <w:sz w:val="20"/>
        </w:rPr>
        <w:t>processData</w:t>
      </w:r>
      <w:proofErr w:type="spellEnd"/>
      <w:r w:rsidRPr="00DA779C">
        <w:rPr>
          <w:rFonts w:ascii="Courier New" w:hAnsi="Courier New" w:cs="Courier New"/>
          <w:sz w:val="20"/>
        </w:rPr>
        <w:t>()</w:t>
      </w:r>
      <w:r w:rsidRPr="00DA779C">
        <w:rPr>
          <w:sz w:val="20"/>
        </w:rPr>
        <w:t xml:space="preserve">”  </w:t>
      </w:r>
      <w:r>
        <w:rPr>
          <w:sz w:val="22"/>
        </w:rPr>
        <w:t>is the main step for turning raw counts into fitness scores for every insertion site.</w:t>
      </w:r>
      <w:r w:rsidR="00572AA6">
        <w:rPr>
          <w:sz w:val="22"/>
        </w:rPr>
        <w:t xml:space="preserve">   It </w:t>
      </w:r>
      <w:r w:rsidR="00F926D6">
        <w:rPr>
          <w:sz w:val="22"/>
        </w:rPr>
        <w:t>calls lower level functions to implement</w:t>
      </w:r>
      <w:r w:rsidR="008724BB">
        <w:rPr>
          <w:sz w:val="22"/>
        </w:rPr>
        <w:t xml:space="preserve"> the details of calculating fitness metric “W</w:t>
      </w:r>
      <w:r w:rsidR="008724BB" w:rsidRPr="008724BB">
        <w:rPr>
          <w:sz w:val="22"/>
          <w:szCs w:val="22"/>
          <w:vertAlign w:val="subscript"/>
        </w:rPr>
        <w:t>i</w:t>
      </w:r>
      <w:r w:rsidR="008724BB">
        <w:rPr>
          <w:sz w:val="22"/>
        </w:rPr>
        <w:t xml:space="preserve">” as outlined in the ‘methods online’ supplement to the van </w:t>
      </w:r>
      <w:proofErr w:type="spellStart"/>
      <w:r w:rsidR="008724BB">
        <w:rPr>
          <w:sz w:val="22"/>
        </w:rPr>
        <w:t>Opijnen</w:t>
      </w:r>
      <w:proofErr w:type="spellEnd"/>
      <w:r w:rsidR="008724BB">
        <w:rPr>
          <w:sz w:val="22"/>
        </w:rPr>
        <w:t xml:space="preserve"> paper.  As parts of their methods</w:t>
      </w:r>
      <w:r w:rsidR="00572AA6">
        <w:rPr>
          <w:sz w:val="22"/>
        </w:rPr>
        <w:t xml:space="preserve"> descriptions</w:t>
      </w:r>
      <w:r w:rsidR="008724BB">
        <w:rPr>
          <w:sz w:val="22"/>
        </w:rPr>
        <w:t xml:space="preserve"> are not fully self-explanatory, any comments/changes/modifications in how the processing is actually implemented are detailed below.</w:t>
      </w:r>
      <w:r w:rsidR="00F03D77">
        <w:rPr>
          <w:sz w:val="22"/>
        </w:rPr>
        <w:t xml:space="preserve">  For all steps below, any samples flagged for exclusion </w:t>
      </w:r>
      <w:r w:rsidR="00915E5D">
        <w:rPr>
          <w:sz w:val="22"/>
        </w:rPr>
        <w:t xml:space="preserve">in the SampleKey.csv file </w:t>
      </w:r>
      <w:r w:rsidR="00F03D77">
        <w:rPr>
          <w:sz w:val="22"/>
        </w:rPr>
        <w:t>are omitted from processing and ignored.</w:t>
      </w:r>
    </w:p>
    <w:p w:rsidR="005C77E0" w:rsidRDefault="005C77E0" w:rsidP="008724BB">
      <w:pPr>
        <w:rPr>
          <w:sz w:val="22"/>
        </w:rPr>
      </w:pPr>
    </w:p>
    <w:p w:rsidR="005C77E0" w:rsidRDefault="005C77E0" w:rsidP="008724BB">
      <w:pPr>
        <w:rPr>
          <w:sz w:val="22"/>
        </w:rPr>
      </w:pPr>
      <w:r>
        <w:rPr>
          <w:sz w:val="22"/>
        </w:rPr>
        <w:t>This function</w:t>
      </w:r>
      <w:r w:rsidR="00BE3761">
        <w:rPr>
          <w:sz w:val="22"/>
        </w:rPr>
        <w:t xml:space="preserve"> is given the entire matrix of counts as its input, but </w:t>
      </w:r>
      <w:r w:rsidR="00537086">
        <w:rPr>
          <w:sz w:val="22"/>
        </w:rPr>
        <w:t xml:space="preserve">now </w:t>
      </w:r>
      <w:r w:rsidR="00BE3761">
        <w:rPr>
          <w:sz w:val="22"/>
        </w:rPr>
        <w:t xml:space="preserve">implements the processing in an iterative fashion by operating on exactly </w:t>
      </w:r>
      <w:proofErr w:type="gramStart"/>
      <w:r w:rsidR="00BE3761">
        <w:rPr>
          <w:sz w:val="22"/>
        </w:rPr>
        <w:t>2</w:t>
      </w:r>
      <w:proofErr w:type="gramEnd"/>
      <w:r w:rsidR="00BE3761">
        <w:rPr>
          <w:sz w:val="22"/>
        </w:rPr>
        <w:t xml:space="preserve"> columns at a time – the T1 and T2 columns of one replicate of one condition.  The steps below describe how this small set of exactly 2 columns of count data get processed.</w:t>
      </w:r>
    </w:p>
    <w:p w:rsidR="002E3F1E" w:rsidRDefault="002E3F1E" w:rsidP="008724BB">
      <w:pPr>
        <w:rPr>
          <w:sz w:val="22"/>
        </w:rPr>
      </w:pPr>
    </w:p>
    <w:p w:rsidR="002E3F1E" w:rsidRDefault="002E3F1E" w:rsidP="008724BB">
      <w:pPr>
        <w:rPr>
          <w:sz w:val="22"/>
        </w:rPr>
      </w:pPr>
      <w:r w:rsidRPr="00DA1D16">
        <w:rPr>
          <w:b/>
          <w:sz w:val="22"/>
        </w:rPr>
        <w:t xml:space="preserve">Step 3.1 </w:t>
      </w:r>
      <w:proofErr w:type="gramStart"/>
      <w:r w:rsidRPr="00DA1D16">
        <w:rPr>
          <w:b/>
          <w:sz w:val="22"/>
        </w:rPr>
        <w:t>-  Drop</w:t>
      </w:r>
      <w:proofErr w:type="gramEnd"/>
      <w:r w:rsidRPr="00DA1D16">
        <w:rPr>
          <w:b/>
          <w:sz w:val="22"/>
        </w:rPr>
        <w:t xml:space="preserve"> low-count insertion sites:</w:t>
      </w:r>
      <w:r>
        <w:rPr>
          <w:sz w:val="22"/>
        </w:rPr>
        <w:t xml:space="preserve">   This step will remove rows from the counts </w:t>
      </w:r>
      <w:r w:rsidR="00BE3761">
        <w:rPr>
          <w:sz w:val="22"/>
        </w:rPr>
        <w:t>data</w:t>
      </w:r>
      <w:r>
        <w:rPr>
          <w:sz w:val="22"/>
        </w:rPr>
        <w:t>, for insertion sites that have too few read counts to be reliable.</w:t>
      </w:r>
      <w:r w:rsidR="00DA1D16">
        <w:rPr>
          <w:sz w:val="22"/>
        </w:rPr>
        <w:t xml:space="preserve">  </w:t>
      </w:r>
      <w:r w:rsidR="0098410E">
        <w:rPr>
          <w:sz w:val="22"/>
        </w:rPr>
        <w:t xml:space="preserve">Implemented in R function </w:t>
      </w:r>
      <w:r w:rsidR="0098410E" w:rsidRPr="0098410E">
        <w:rPr>
          <w:rFonts w:ascii="Courier New" w:hAnsi="Courier New" w:cs="Courier New"/>
          <w:sz w:val="20"/>
        </w:rPr>
        <w:t>“</w:t>
      </w:r>
      <w:proofErr w:type="spellStart"/>
      <w:proofErr w:type="gramStart"/>
      <w:r w:rsidR="0098410E" w:rsidRPr="0098410E">
        <w:rPr>
          <w:rFonts w:ascii="Courier New" w:hAnsi="Courier New" w:cs="Courier New"/>
          <w:sz w:val="20"/>
        </w:rPr>
        <w:t>dropLowCountInsertions</w:t>
      </w:r>
      <w:proofErr w:type="spellEnd"/>
      <w:r w:rsidR="0098410E" w:rsidRPr="0098410E">
        <w:rPr>
          <w:rFonts w:ascii="Courier New" w:hAnsi="Courier New" w:cs="Courier New"/>
          <w:sz w:val="20"/>
        </w:rPr>
        <w:t>(</w:t>
      </w:r>
      <w:proofErr w:type="gramEnd"/>
      <w:r w:rsidR="0098410E" w:rsidRPr="0098410E">
        <w:rPr>
          <w:rFonts w:ascii="Courier New" w:hAnsi="Courier New" w:cs="Courier New"/>
          <w:sz w:val="20"/>
        </w:rPr>
        <w:t>)”</w:t>
      </w:r>
      <w:r w:rsidR="0098410E">
        <w:rPr>
          <w:sz w:val="22"/>
        </w:rPr>
        <w:t xml:space="preserve">.  </w:t>
      </w:r>
      <w:r w:rsidR="00DA1D16">
        <w:rPr>
          <w:sz w:val="22"/>
        </w:rPr>
        <w:t>Because the fitness is a ratio of read counts, very low/zero counts will cause undefined or extreme ratios that are not biologically meaningful.  Their methods state “</w:t>
      </w:r>
      <w:r w:rsidR="00DA1D16" w:rsidRPr="00DA1D16">
        <w:rPr>
          <w:i/>
          <w:sz w:val="22"/>
        </w:rPr>
        <w:t>only insertions with eight or more reads at one time point were included in the analyses</w:t>
      </w:r>
      <w:r w:rsidR="00DA1D16">
        <w:rPr>
          <w:sz w:val="22"/>
        </w:rPr>
        <w:t>”.  But 2 problems arise here:</w:t>
      </w:r>
    </w:p>
    <w:p w:rsidR="002D3744" w:rsidRDefault="002D3744" w:rsidP="002E2B33">
      <w:pPr>
        <w:ind w:left="720"/>
        <w:rPr>
          <w:sz w:val="22"/>
        </w:rPr>
      </w:pPr>
      <w:r>
        <w:rPr>
          <w:sz w:val="22"/>
        </w:rPr>
        <w:t xml:space="preserve">A)  </w:t>
      </w:r>
      <w:r w:rsidR="002E2B33">
        <w:rPr>
          <w:sz w:val="22"/>
        </w:rPr>
        <w:t>Semantic:  they did not have biological replicates.  By “</w:t>
      </w:r>
      <w:r w:rsidR="002E2B33" w:rsidRPr="005623AB">
        <w:rPr>
          <w:i/>
          <w:sz w:val="22"/>
        </w:rPr>
        <w:t>one time point</w:t>
      </w:r>
      <w:r w:rsidR="002E2B33">
        <w:rPr>
          <w:sz w:val="22"/>
        </w:rPr>
        <w:t xml:space="preserve">”, do they mean that as long as at least one sample has 8 reads – even if all other ‘N-1’ replicate samples have zero reads – that the insertion site should be kept?  Doubtful.  </w:t>
      </w:r>
    </w:p>
    <w:p w:rsidR="002E2B33" w:rsidRDefault="002E2B33" w:rsidP="002E2B33">
      <w:pPr>
        <w:ind w:left="720"/>
        <w:rPr>
          <w:sz w:val="22"/>
        </w:rPr>
      </w:pPr>
      <w:r>
        <w:rPr>
          <w:sz w:val="22"/>
        </w:rPr>
        <w:t xml:space="preserve">b)  Practical:   These are raw read counts, before normalization, so the number of reads per sample may be highly variant.  A static value like 8 means completely different </w:t>
      </w:r>
      <w:r w:rsidR="005E0C9F">
        <w:rPr>
          <w:sz w:val="22"/>
        </w:rPr>
        <w:t xml:space="preserve">things to a sample with 100,000 reads versus </w:t>
      </w:r>
      <w:r w:rsidR="00B957F6">
        <w:rPr>
          <w:sz w:val="22"/>
        </w:rPr>
        <w:t xml:space="preserve">a sample with </w:t>
      </w:r>
      <w:r w:rsidR="005E0C9F">
        <w:rPr>
          <w:sz w:val="22"/>
        </w:rPr>
        <w:t xml:space="preserve">10,000,000 reads.  Further, their data was to a different organism with a different number of insertion sites, so the expected counts per site may be vastly different for </w:t>
      </w:r>
      <w:proofErr w:type="spellStart"/>
      <w:r w:rsidR="005E0C9F">
        <w:rPr>
          <w:sz w:val="22"/>
        </w:rPr>
        <w:t>MTb</w:t>
      </w:r>
      <w:proofErr w:type="spellEnd"/>
      <w:r w:rsidR="005E0C9F">
        <w:rPr>
          <w:sz w:val="22"/>
        </w:rPr>
        <w:t>.</w:t>
      </w:r>
      <w:r w:rsidR="0090317C">
        <w:rPr>
          <w:sz w:val="22"/>
        </w:rPr>
        <w:t xml:space="preserve">  Judging from their comment</w:t>
      </w:r>
      <w:r w:rsidR="00F25BE8">
        <w:rPr>
          <w:sz w:val="22"/>
        </w:rPr>
        <w:t xml:space="preserve"> of </w:t>
      </w:r>
      <w:r w:rsidR="0090317C">
        <w:rPr>
          <w:sz w:val="22"/>
        </w:rPr>
        <w:t xml:space="preserve">observing a </w:t>
      </w:r>
      <w:r w:rsidR="00F25BE8">
        <w:rPr>
          <w:sz w:val="22"/>
        </w:rPr>
        <w:t xml:space="preserve">mean </w:t>
      </w:r>
      <w:r w:rsidR="0090317C">
        <w:rPr>
          <w:sz w:val="22"/>
        </w:rPr>
        <w:t xml:space="preserve">of </w:t>
      </w:r>
      <w:r w:rsidR="00F25BE8">
        <w:rPr>
          <w:sz w:val="22"/>
        </w:rPr>
        <w:t xml:space="preserve">82 reads per site in their samples, we may want to instead use a </w:t>
      </w:r>
      <w:r w:rsidR="0090317C">
        <w:rPr>
          <w:sz w:val="22"/>
        </w:rPr>
        <w:t xml:space="preserve">self-normalizing </w:t>
      </w:r>
      <w:r w:rsidR="00F25BE8">
        <w:rPr>
          <w:sz w:val="22"/>
        </w:rPr>
        <w:t xml:space="preserve">threshold metric like “at </w:t>
      </w:r>
      <w:r w:rsidR="00F25BE8">
        <w:rPr>
          <w:sz w:val="22"/>
        </w:rPr>
        <w:lastRenderedPageBreak/>
        <w:t>least 10% of the mean count depth per site” for our cutoff</w:t>
      </w:r>
      <w:r w:rsidR="0090317C">
        <w:rPr>
          <w:sz w:val="22"/>
        </w:rPr>
        <w:t xml:space="preserve"> for calling a site as having too few reads to be meaningful</w:t>
      </w:r>
      <w:r w:rsidR="00F25BE8">
        <w:rPr>
          <w:sz w:val="22"/>
        </w:rPr>
        <w:t xml:space="preserve">.  </w:t>
      </w:r>
    </w:p>
    <w:p w:rsidR="00BE3761" w:rsidRDefault="00BE3761" w:rsidP="002E2B33">
      <w:pPr>
        <w:ind w:left="720"/>
        <w:rPr>
          <w:sz w:val="22"/>
        </w:rPr>
      </w:pPr>
    </w:p>
    <w:p w:rsidR="00883C6D" w:rsidRDefault="00883C6D" w:rsidP="00883C6D">
      <w:pPr>
        <w:rPr>
          <w:sz w:val="22"/>
        </w:rPr>
      </w:pPr>
      <w:r>
        <w:rPr>
          <w:sz w:val="22"/>
        </w:rPr>
        <w:t>To partially address these uncertainties, I have added another method for dropping rows, based in percentages, that calculates the minimum number of reads separately for each column, based on that column’s mean count depth.  This behavior is selected by argument “</w:t>
      </w:r>
      <w:proofErr w:type="spellStart"/>
      <w:r>
        <w:rPr>
          <w:sz w:val="22"/>
        </w:rPr>
        <w:t>min.mode</w:t>
      </w:r>
      <w:proofErr w:type="spellEnd"/>
      <w:r>
        <w:rPr>
          <w:sz w:val="22"/>
        </w:rPr>
        <w:t>”=”percent”, and the “</w:t>
      </w:r>
      <w:proofErr w:type="spellStart"/>
      <w:r>
        <w:rPr>
          <w:sz w:val="22"/>
        </w:rPr>
        <w:t>min.count</w:t>
      </w:r>
      <w:proofErr w:type="spellEnd"/>
      <w:r>
        <w:rPr>
          <w:sz w:val="22"/>
        </w:rPr>
        <w:t>” value will be interpreted as a percentage in the range 0 to100.</w:t>
      </w:r>
      <w:r w:rsidR="00BE3761">
        <w:rPr>
          <w:sz w:val="22"/>
        </w:rPr>
        <w:t xml:space="preserve">  Default behavior is “percent” mode</w:t>
      </w:r>
      <w:r w:rsidR="00B957F6">
        <w:rPr>
          <w:sz w:val="22"/>
        </w:rPr>
        <w:t xml:space="preserve"> with a cutoff of 10%.</w:t>
      </w:r>
    </w:p>
    <w:p w:rsidR="00B957F6" w:rsidRDefault="00B957F6" w:rsidP="00883C6D">
      <w:pPr>
        <w:rPr>
          <w:sz w:val="22"/>
        </w:rPr>
      </w:pPr>
    </w:p>
    <w:p w:rsidR="00B957F6" w:rsidRDefault="00B957F6" w:rsidP="00883C6D">
      <w:pPr>
        <w:rPr>
          <w:sz w:val="22"/>
        </w:rPr>
      </w:pPr>
      <w:r>
        <w:rPr>
          <w:sz w:val="22"/>
        </w:rPr>
        <w:t>Recent change:   rather than actually dropping low/zero rows, we now just flag the rows for exclusion during later steps.  This keeps the algorithm simpler, and allows each replicate to have its own control over which insertion sites get kept or ‘removed’.</w:t>
      </w:r>
      <w:r w:rsidR="00C20C49">
        <w:rPr>
          <w:sz w:val="22"/>
        </w:rPr>
        <w:t xml:space="preserve">  So the term “exclude” is more precise than “remove”.</w:t>
      </w:r>
    </w:p>
    <w:p w:rsidR="00993508" w:rsidRDefault="00993508">
      <w:pPr>
        <w:rPr>
          <w:sz w:val="22"/>
        </w:rPr>
      </w:pPr>
    </w:p>
    <w:p w:rsidR="00DA1D16" w:rsidRDefault="00DA1D16" w:rsidP="00DA1D16">
      <w:pPr>
        <w:rPr>
          <w:sz w:val="22"/>
        </w:rPr>
      </w:pPr>
      <w:r>
        <w:rPr>
          <w:b/>
          <w:sz w:val="22"/>
        </w:rPr>
        <w:t>Step 3.2</w:t>
      </w:r>
      <w:r w:rsidRPr="00DA1D16">
        <w:rPr>
          <w:b/>
          <w:sz w:val="22"/>
        </w:rPr>
        <w:t xml:space="preserve"> </w:t>
      </w:r>
      <w:proofErr w:type="gramStart"/>
      <w:r w:rsidRPr="00DA1D16">
        <w:rPr>
          <w:b/>
          <w:sz w:val="22"/>
        </w:rPr>
        <w:t xml:space="preserve">-  </w:t>
      </w:r>
      <w:r>
        <w:rPr>
          <w:b/>
          <w:sz w:val="22"/>
        </w:rPr>
        <w:t>Normalize</w:t>
      </w:r>
      <w:proofErr w:type="gramEnd"/>
      <w:r>
        <w:rPr>
          <w:b/>
          <w:sz w:val="22"/>
        </w:rPr>
        <w:t xml:space="preserve"> read counts</w:t>
      </w:r>
      <w:r w:rsidRPr="00DA1D16">
        <w:rPr>
          <w:b/>
          <w:sz w:val="22"/>
        </w:rPr>
        <w:t>:</w:t>
      </w:r>
      <w:r>
        <w:rPr>
          <w:sz w:val="22"/>
        </w:rPr>
        <w:t xml:space="preserve">   This step will </w:t>
      </w:r>
      <w:r w:rsidR="00891F9C">
        <w:rPr>
          <w:sz w:val="22"/>
        </w:rPr>
        <w:t>scale both</w:t>
      </w:r>
      <w:r w:rsidR="00F03D77">
        <w:rPr>
          <w:sz w:val="22"/>
        </w:rPr>
        <w:t xml:space="preserve"> columns in the counts </w:t>
      </w:r>
      <w:r w:rsidR="00891F9C">
        <w:rPr>
          <w:sz w:val="22"/>
        </w:rPr>
        <w:t>data</w:t>
      </w:r>
      <w:r w:rsidR="00F03D77">
        <w:rPr>
          <w:sz w:val="22"/>
        </w:rPr>
        <w:t>, to force identical tota</w:t>
      </w:r>
      <w:r w:rsidR="00891F9C">
        <w:rPr>
          <w:sz w:val="22"/>
        </w:rPr>
        <w:t>l read counts</w:t>
      </w:r>
      <w:r w:rsidR="00F03D77">
        <w:rPr>
          <w:sz w:val="22"/>
        </w:rPr>
        <w:t>.</w:t>
      </w:r>
      <w:r w:rsidR="009F7D8B">
        <w:rPr>
          <w:sz w:val="22"/>
        </w:rPr>
        <w:t xml:space="preserve">  </w:t>
      </w:r>
      <w:r w:rsidR="004B2521">
        <w:rPr>
          <w:sz w:val="22"/>
        </w:rPr>
        <w:t xml:space="preserve">Implemented in R function </w:t>
      </w:r>
      <w:r w:rsidR="004B2521" w:rsidRPr="0098410E">
        <w:rPr>
          <w:rFonts w:ascii="Courier New" w:hAnsi="Courier New" w:cs="Courier New"/>
          <w:sz w:val="20"/>
        </w:rPr>
        <w:t>“</w:t>
      </w:r>
      <w:proofErr w:type="spellStart"/>
      <w:proofErr w:type="gramStart"/>
      <w:r w:rsidR="004B2521">
        <w:rPr>
          <w:rFonts w:ascii="Courier New" w:hAnsi="Courier New" w:cs="Courier New"/>
          <w:sz w:val="20"/>
        </w:rPr>
        <w:t>normalize</w:t>
      </w:r>
      <w:r w:rsidR="004B2521" w:rsidRPr="0098410E">
        <w:rPr>
          <w:rFonts w:ascii="Courier New" w:hAnsi="Courier New" w:cs="Courier New"/>
          <w:sz w:val="20"/>
        </w:rPr>
        <w:t>Insertion</w:t>
      </w:r>
      <w:r w:rsidR="004B2521">
        <w:rPr>
          <w:rFonts w:ascii="Courier New" w:hAnsi="Courier New" w:cs="Courier New"/>
          <w:sz w:val="20"/>
        </w:rPr>
        <w:t>Count</w:t>
      </w:r>
      <w:r w:rsidR="004B2521" w:rsidRPr="0098410E">
        <w:rPr>
          <w:rFonts w:ascii="Courier New" w:hAnsi="Courier New" w:cs="Courier New"/>
          <w:sz w:val="20"/>
        </w:rPr>
        <w:t>s</w:t>
      </w:r>
      <w:proofErr w:type="spellEnd"/>
      <w:r w:rsidR="004B2521" w:rsidRPr="0098410E">
        <w:rPr>
          <w:rFonts w:ascii="Courier New" w:hAnsi="Courier New" w:cs="Courier New"/>
          <w:sz w:val="20"/>
        </w:rPr>
        <w:t>(</w:t>
      </w:r>
      <w:proofErr w:type="gramEnd"/>
      <w:r w:rsidR="004B2521" w:rsidRPr="0098410E">
        <w:rPr>
          <w:rFonts w:ascii="Courier New" w:hAnsi="Courier New" w:cs="Courier New"/>
          <w:sz w:val="20"/>
        </w:rPr>
        <w:t>)”</w:t>
      </w:r>
      <w:r w:rsidR="004B2521">
        <w:rPr>
          <w:sz w:val="22"/>
        </w:rPr>
        <w:t xml:space="preserve">.  </w:t>
      </w:r>
      <w:r w:rsidR="009F7D8B">
        <w:rPr>
          <w:sz w:val="22"/>
        </w:rPr>
        <w:t xml:space="preserve">This step is essential, as the fitness ratio is intended to measure just change due to survival – not anything related to raw read counts per sample.    Total read counts per sample are summed (after </w:t>
      </w:r>
      <w:r w:rsidR="00891F9C">
        <w:rPr>
          <w:sz w:val="22"/>
        </w:rPr>
        <w:t>exclusion</w:t>
      </w:r>
      <w:r w:rsidR="009F7D8B">
        <w:rPr>
          <w:sz w:val="22"/>
        </w:rPr>
        <w:t xml:space="preserve"> of low-count rows </w:t>
      </w:r>
      <w:r w:rsidR="004B2521">
        <w:rPr>
          <w:sz w:val="22"/>
        </w:rPr>
        <w:t xml:space="preserve">in 3.1 </w:t>
      </w:r>
      <w:r w:rsidR="009F7D8B">
        <w:rPr>
          <w:sz w:val="22"/>
        </w:rPr>
        <w:t xml:space="preserve">above), and the median total count is selected as the target total count </w:t>
      </w:r>
      <w:r w:rsidR="004B2521">
        <w:rPr>
          <w:sz w:val="22"/>
        </w:rPr>
        <w:t xml:space="preserve">per sample, </w:t>
      </w:r>
      <w:r w:rsidR="00891F9C">
        <w:rPr>
          <w:sz w:val="22"/>
        </w:rPr>
        <w:t>that both</w:t>
      </w:r>
      <w:r w:rsidR="009F7D8B">
        <w:rPr>
          <w:sz w:val="22"/>
        </w:rPr>
        <w:t xml:space="preserve"> samples will be scaled to.   Their paper suggested only minor </w:t>
      </w:r>
      <w:r w:rsidR="004B2521">
        <w:rPr>
          <w:sz w:val="22"/>
        </w:rPr>
        <w:t>changes</w:t>
      </w:r>
      <w:r w:rsidR="009F7D8B">
        <w:rPr>
          <w:sz w:val="22"/>
        </w:rPr>
        <w:t xml:space="preserve"> due to scaling, which seems unrealistic for real world data.  Added a scaling magnitude test, to flag any samples that needed extreme scaling as possible candidates for exclusion.</w:t>
      </w:r>
    </w:p>
    <w:p w:rsidR="00DA1D16" w:rsidRDefault="00DA1D16" w:rsidP="00DA1D16">
      <w:pPr>
        <w:rPr>
          <w:sz w:val="22"/>
        </w:rPr>
      </w:pPr>
    </w:p>
    <w:p w:rsidR="00993508" w:rsidRDefault="00ED7E96">
      <w:pPr>
        <w:rPr>
          <w:sz w:val="22"/>
        </w:rPr>
      </w:pPr>
      <w:r>
        <w:rPr>
          <w:b/>
          <w:sz w:val="22"/>
        </w:rPr>
        <w:t>Step 3.3</w:t>
      </w:r>
      <w:r w:rsidRPr="00DA1D16">
        <w:rPr>
          <w:b/>
          <w:sz w:val="22"/>
        </w:rPr>
        <w:t xml:space="preserve"> </w:t>
      </w:r>
      <w:proofErr w:type="gramStart"/>
      <w:r w:rsidRPr="00DA1D16">
        <w:rPr>
          <w:b/>
          <w:sz w:val="22"/>
        </w:rPr>
        <w:t xml:space="preserve">-  </w:t>
      </w:r>
      <w:r>
        <w:rPr>
          <w:b/>
          <w:sz w:val="22"/>
        </w:rPr>
        <w:t>Calculate</w:t>
      </w:r>
      <w:proofErr w:type="gramEnd"/>
      <w:r>
        <w:rPr>
          <w:b/>
          <w:sz w:val="22"/>
        </w:rPr>
        <w:t xml:space="preserve"> Fitness scores</w:t>
      </w:r>
      <w:r w:rsidRPr="00DA1D16">
        <w:rPr>
          <w:b/>
          <w:sz w:val="22"/>
        </w:rPr>
        <w:t>:</w:t>
      </w:r>
      <w:r>
        <w:rPr>
          <w:sz w:val="22"/>
        </w:rPr>
        <w:t xml:space="preserve">   This step will generate the fitness scores </w:t>
      </w:r>
      <w:r w:rsidR="00C20E99">
        <w:rPr>
          <w:sz w:val="22"/>
        </w:rPr>
        <w:t>“W</w:t>
      </w:r>
      <w:r w:rsidR="00C20E99" w:rsidRPr="008724BB">
        <w:rPr>
          <w:sz w:val="22"/>
          <w:szCs w:val="22"/>
          <w:vertAlign w:val="subscript"/>
        </w:rPr>
        <w:t>i</w:t>
      </w:r>
      <w:r w:rsidR="00C20E99">
        <w:rPr>
          <w:sz w:val="22"/>
        </w:rPr>
        <w:t xml:space="preserve">” </w:t>
      </w:r>
      <w:r>
        <w:rPr>
          <w:sz w:val="22"/>
        </w:rPr>
        <w:t>from the “TimePoint1 vs TimePoint2” change in read counts for each insertion site, f</w:t>
      </w:r>
      <w:r w:rsidR="00B01822">
        <w:rPr>
          <w:sz w:val="22"/>
        </w:rPr>
        <w:t>or each replicate pair,</w:t>
      </w:r>
      <w:r>
        <w:rPr>
          <w:sz w:val="22"/>
        </w:rPr>
        <w:t xml:space="preserve"> </w:t>
      </w:r>
      <w:r w:rsidR="00B01822">
        <w:rPr>
          <w:sz w:val="22"/>
        </w:rPr>
        <w:t>over all</w:t>
      </w:r>
      <w:r>
        <w:rPr>
          <w:sz w:val="22"/>
        </w:rPr>
        <w:t xml:space="preserve"> experimental conditions in the counts table.  Implemented in R function</w:t>
      </w:r>
      <w:r w:rsidR="008C0707">
        <w:rPr>
          <w:sz w:val="22"/>
        </w:rPr>
        <w:t xml:space="preserve"> </w:t>
      </w:r>
      <w:r w:rsidRPr="0098410E">
        <w:rPr>
          <w:rFonts w:ascii="Courier New" w:hAnsi="Courier New" w:cs="Courier New"/>
          <w:sz w:val="20"/>
        </w:rPr>
        <w:t>“</w:t>
      </w:r>
      <w:proofErr w:type="spellStart"/>
      <w:proofErr w:type="gramStart"/>
      <w:r>
        <w:rPr>
          <w:rFonts w:ascii="Courier New" w:hAnsi="Courier New" w:cs="Courier New"/>
          <w:sz w:val="20"/>
        </w:rPr>
        <w:t>calcu</w:t>
      </w:r>
      <w:r w:rsidR="00A45453">
        <w:rPr>
          <w:rFonts w:ascii="Courier New" w:hAnsi="Courier New" w:cs="Courier New"/>
          <w:sz w:val="20"/>
        </w:rPr>
        <w:t>late</w:t>
      </w:r>
      <w:r w:rsidR="004B356B">
        <w:rPr>
          <w:rFonts w:ascii="Courier New" w:hAnsi="Courier New" w:cs="Courier New"/>
          <w:sz w:val="20"/>
        </w:rPr>
        <w:t>One</w:t>
      </w:r>
      <w:r>
        <w:rPr>
          <w:rFonts w:ascii="Courier New" w:hAnsi="Courier New" w:cs="Courier New"/>
          <w:sz w:val="20"/>
        </w:rPr>
        <w:t>Fitness</w:t>
      </w:r>
      <w:proofErr w:type="spellEnd"/>
      <w:r w:rsidRPr="0098410E">
        <w:rPr>
          <w:rFonts w:ascii="Courier New" w:hAnsi="Courier New" w:cs="Courier New"/>
          <w:sz w:val="20"/>
        </w:rPr>
        <w:t>(</w:t>
      </w:r>
      <w:proofErr w:type="gramEnd"/>
      <w:r w:rsidRPr="0098410E">
        <w:rPr>
          <w:rFonts w:ascii="Courier New" w:hAnsi="Courier New" w:cs="Courier New"/>
          <w:sz w:val="20"/>
        </w:rPr>
        <w:t>)”</w:t>
      </w:r>
      <w:r>
        <w:rPr>
          <w:sz w:val="22"/>
        </w:rPr>
        <w:t xml:space="preserve">.  </w:t>
      </w:r>
      <w:r w:rsidR="00A200EE">
        <w:rPr>
          <w:sz w:val="22"/>
        </w:rPr>
        <w:t xml:space="preserve">  This function implements the details of calculating the term “W</w:t>
      </w:r>
      <w:r w:rsidR="00A200EE" w:rsidRPr="008724BB">
        <w:rPr>
          <w:sz w:val="22"/>
          <w:szCs w:val="22"/>
          <w:vertAlign w:val="subscript"/>
        </w:rPr>
        <w:t>i</w:t>
      </w:r>
      <w:r w:rsidR="00A200EE">
        <w:rPr>
          <w:sz w:val="22"/>
        </w:rPr>
        <w:t>”</w:t>
      </w:r>
      <w:r w:rsidR="005623AB">
        <w:rPr>
          <w:sz w:val="22"/>
        </w:rPr>
        <w:t xml:space="preserve"> as defined by </w:t>
      </w:r>
      <w:proofErr w:type="gramStart"/>
      <w:r w:rsidR="005623AB">
        <w:rPr>
          <w:sz w:val="22"/>
        </w:rPr>
        <w:t xml:space="preserve">van  </w:t>
      </w:r>
      <w:proofErr w:type="spellStart"/>
      <w:r w:rsidR="005623AB">
        <w:rPr>
          <w:sz w:val="22"/>
        </w:rPr>
        <w:t>Opijnen</w:t>
      </w:r>
      <w:proofErr w:type="spellEnd"/>
      <w:proofErr w:type="gramEnd"/>
      <w:r w:rsidR="005623AB">
        <w:rPr>
          <w:sz w:val="22"/>
        </w:rPr>
        <w:t>,  with the following modifications:</w:t>
      </w:r>
    </w:p>
    <w:p w:rsidR="005623AB" w:rsidRPr="00DB3A26" w:rsidRDefault="005623AB" w:rsidP="00DB3A26">
      <w:pPr>
        <w:pStyle w:val="ListParagraph"/>
        <w:numPr>
          <w:ilvl w:val="0"/>
          <w:numId w:val="3"/>
        </w:numPr>
        <w:rPr>
          <w:sz w:val="22"/>
        </w:rPr>
      </w:pPr>
      <w:r w:rsidRPr="00DB3A26">
        <w:rPr>
          <w:sz w:val="22"/>
        </w:rPr>
        <w:t>They make no provision for preventing division by zero, which occurs very frequently in our data.  (This reiterates my concern in step 3.1 above about what they meant by “</w:t>
      </w:r>
      <w:r w:rsidRPr="00DB3A26">
        <w:rPr>
          <w:i/>
          <w:sz w:val="22"/>
        </w:rPr>
        <w:t>with eight or more reads at one time point</w:t>
      </w:r>
      <w:r w:rsidRPr="00DB3A26">
        <w:rPr>
          <w:sz w:val="22"/>
        </w:rPr>
        <w:t>”, as if all rows with any zero values were previously removed).   To alleviate this math error, we add a sm</w:t>
      </w:r>
      <w:r w:rsidR="00FB208C" w:rsidRPr="00DB3A26">
        <w:rPr>
          <w:sz w:val="22"/>
        </w:rPr>
        <w:t>all linear offset representing approximately ‘</w:t>
      </w:r>
      <w:proofErr w:type="spellStart"/>
      <w:r w:rsidR="00FB208C" w:rsidRPr="00DB3A26">
        <w:rPr>
          <w:sz w:val="22"/>
        </w:rPr>
        <w:t>min.count</w:t>
      </w:r>
      <w:proofErr w:type="spellEnd"/>
      <w:r w:rsidR="00FB208C" w:rsidRPr="00DB3A26">
        <w:rPr>
          <w:sz w:val="22"/>
        </w:rPr>
        <w:t>’</w:t>
      </w:r>
      <w:r w:rsidRPr="00DB3A26">
        <w:rPr>
          <w:sz w:val="22"/>
        </w:rPr>
        <w:t xml:space="preserve"> read</w:t>
      </w:r>
      <w:r w:rsidR="00FB208C" w:rsidRPr="00DB3A26">
        <w:rPr>
          <w:sz w:val="22"/>
        </w:rPr>
        <w:t>s</w:t>
      </w:r>
      <w:r w:rsidRPr="00DB3A26">
        <w:rPr>
          <w:sz w:val="22"/>
        </w:rPr>
        <w:t xml:space="preserve"> to all values in the calculation of the ratio.  This has minimal effect on large count sites, moderates the extreme ratios </w:t>
      </w:r>
      <w:r w:rsidR="00AF1FE8" w:rsidRPr="00DB3A26">
        <w:rPr>
          <w:sz w:val="22"/>
        </w:rPr>
        <w:t>generated f</w:t>
      </w:r>
      <w:r w:rsidRPr="00DB3A26">
        <w:rPr>
          <w:sz w:val="22"/>
        </w:rPr>
        <w:t>r</w:t>
      </w:r>
      <w:r w:rsidR="00AF1FE8" w:rsidRPr="00DB3A26">
        <w:rPr>
          <w:sz w:val="22"/>
        </w:rPr>
        <w:t>om</w:t>
      </w:r>
      <w:r w:rsidRPr="00DB3A26">
        <w:rPr>
          <w:sz w:val="22"/>
        </w:rPr>
        <w:t xml:space="preserve"> low count sites, and prevents division by zero.</w:t>
      </w:r>
    </w:p>
    <w:p w:rsidR="00DB3A26" w:rsidRPr="00DB3A26" w:rsidRDefault="00DB3A26" w:rsidP="00DB3A26">
      <w:pPr>
        <w:pStyle w:val="ListParagraph"/>
        <w:ind w:left="1080"/>
        <w:rPr>
          <w:sz w:val="22"/>
        </w:rPr>
      </w:pPr>
    </w:p>
    <w:p w:rsidR="008E513A" w:rsidRDefault="008E513A" w:rsidP="005623AB">
      <w:pPr>
        <w:ind w:left="720"/>
        <w:rPr>
          <w:sz w:val="22"/>
        </w:rPr>
      </w:pPr>
      <w:r>
        <w:rPr>
          <w:sz w:val="22"/>
        </w:rPr>
        <w:t xml:space="preserve">2)   Global re-normalization of fitness values:   they assert the use of a control set of genes known to never vary in fitness, to be used to re-normalize the calculated fitness scores to force these genes to have fitness of 1.0 exactly.  We as of yet have no such control set.  We could conceivably use the global set of all genes and re-normalize to push the median fitness to 1.0.  </w:t>
      </w:r>
      <w:r w:rsidR="00CE4029">
        <w:rPr>
          <w:sz w:val="22"/>
        </w:rPr>
        <w:t xml:space="preserve"> W</w:t>
      </w:r>
      <w:r w:rsidR="004B356B">
        <w:rPr>
          <w:sz w:val="22"/>
        </w:rPr>
        <w:t xml:space="preserve">e </w:t>
      </w:r>
      <w:r w:rsidR="00EB7DFB">
        <w:rPr>
          <w:sz w:val="22"/>
        </w:rPr>
        <w:t>have implemented the ‘global renormalization</w:t>
      </w:r>
      <w:r w:rsidR="004B356B">
        <w:rPr>
          <w:sz w:val="22"/>
        </w:rPr>
        <w:t>’ method</w:t>
      </w:r>
      <w:r w:rsidR="00EB7DFB">
        <w:rPr>
          <w:sz w:val="22"/>
        </w:rPr>
        <w:t xml:space="preserve"> for now.</w:t>
      </w:r>
    </w:p>
    <w:p w:rsidR="004B356B" w:rsidRDefault="004B356B" w:rsidP="005623AB">
      <w:pPr>
        <w:ind w:left="720"/>
        <w:rPr>
          <w:sz w:val="22"/>
        </w:rPr>
      </w:pPr>
    </w:p>
    <w:p w:rsidR="00461F94" w:rsidRDefault="00D7404A">
      <w:pPr>
        <w:rPr>
          <w:sz w:val="22"/>
        </w:rPr>
      </w:pPr>
      <w:r>
        <w:rPr>
          <w:sz w:val="22"/>
        </w:rPr>
        <w:t>Recent change</w:t>
      </w:r>
      <w:r w:rsidR="00DB3A26">
        <w:rPr>
          <w:sz w:val="22"/>
        </w:rPr>
        <w:t xml:space="preserve">:  we have included a more robust method to auto-select the optimal small linear offset.  Given that no change in fitness is defined as 1.0, and values above or below 1.0 represent a change in fitness, and that the value of the small linear offset determines the magnitudes of the fitness score, we can in software find the offset that best satisfies a pre-set expectation of the range of fitness values.  To that end, we define the expected range of </w:t>
      </w:r>
      <w:r w:rsidR="00DB3A26">
        <w:rPr>
          <w:sz w:val="22"/>
        </w:rPr>
        <w:lastRenderedPageBreak/>
        <w:t xml:space="preserve">fitness scores to be the interval zero to 2.0, with a center point of the ‘no change’ fitness score of 1.0.  The tool will allow no more that 5% of all measured fitness scores to land outside the expected 0..2 range.   So the tool starts </w:t>
      </w:r>
      <w:r w:rsidR="00491493">
        <w:rPr>
          <w:sz w:val="22"/>
        </w:rPr>
        <w:t>with a read count offset of 0</w:t>
      </w:r>
      <w:r w:rsidR="00DB3A26">
        <w:rPr>
          <w:sz w:val="22"/>
        </w:rPr>
        <w:t xml:space="preserve">, calculates all fitness, evaluates how many values fall outside that range, and iteratively increase the </w:t>
      </w:r>
      <w:r w:rsidR="00491493">
        <w:rPr>
          <w:sz w:val="22"/>
        </w:rPr>
        <w:t xml:space="preserve">read count offset in units of 5 reads, </w:t>
      </w:r>
      <w:r w:rsidR="00DB3A26">
        <w:rPr>
          <w:sz w:val="22"/>
        </w:rPr>
        <w:t>and re</w:t>
      </w:r>
      <w:r w:rsidR="00461F94">
        <w:rPr>
          <w:sz w:val="22"/>
        </w:rPr>
        <w:t>-</w:t>
      </w:r>
      <w:r w:rsidR="00DB3A26">
        <w:rPr>
          <w:sz w:val="22"/>
        </w:rPr>
        <w:t>measure</w:t>
      </w:r>
      <w:r w:rsidR="00491493">
        <w:rPr>
          <w:sz w:val="22"/>
        </w:rPr>
        <w:t>s fitness</w:t>
      </w:r>
      <w:r w:rsidR="00DB3A26">
        <w:rPr>
          <w:sz w:val="22"/>
        </w:rPr>
        <w:t xml:space="preserve"> until it forces 95% of the fitness scores to be in the 0 to 2.0 range.  This final offset is used, and printed as part of the runtime summary.</w:t>
      </w:r>
      <w:r w:rsidR="00461F94">
        <w:rPr>
          <w:sz w:val="22"/>
        </w:rPr>
        <w:t xml:space="preserve">  In this way, each replicate of each condition can auto-determine the optimal offset for its read counts, expansion factor, etc.</w:t>
      </w:r>
    </w:p>
    <w:p w:rsidR="00461F94" w:rsidRDefault="00461F94">
      <w:pPr>
        <w:rPr>
          <w:sz w:val="22"/>
        </w:rPr>
      </w:pPr>
    </w:p>
    <w:p w:rsidR="00993508" w:rsidRDefault="00EB7DFB">
      <w:pPr>
        <w:rPr>
          <w:sz w:val="22"/>
        </w:rPr>
      </w:pPr>
      <w:r>
        <w:rPr>
          <w:sz w:val="22"/>
        </w:rPr>
        <w:t xml:space="preserve">The result of all fitness calculations is a </w:t>
      </w:r>
      <w:r w:rsidR="00762EB4">
        <w:rPr>
          <w:sz w:val="22"/>
        </w:rPr>
        <w:t xml:space="preserve">new </w:t>
      </w:r>
      <w:r>
        <w:rPr>
          <w:sz w:val="22"/>
        </w:rPr>
        <w:t>table with a row for each insertion site and a column for each replicate of each experiment.  This table is written to the same folder as all other files, with a name of “FitScores.csv”.</w:t>
      </w:r>
      <w:r w:rsidR="00762EB4">
        <w:rPr>
          <w:sz w:val="22"/>
        </w:rPr>
        <w:t xml:space="preserve">  Any insertion sites dropped for low read counts will have NA for its fitness score.</w:t>
      </w:r>
    </w:p>
    <w:p w:rsidR="00EB7DFB" w:rsidRDefault="00EB7DFB">
      <w:pPr>
        <w:rPr>
          <w:sz w:val="22"/>
        </w:rPr>
      </w:pPr>
    </w:p>
    <w:p w:rsidR="001D0D43" w:rsidRDefault="001D0D43">
      <w:pPr>
        <w:rPr>
          <w:rFonts w:cs="Courier New"/>
          <w:sz w:val="22"/>
        </w:rPr>
      </w:pPr>
      <w:r>
        <w:rPr>
          <w:b/>
          <w:sz w:val="22"/>
        </w:rPr>
        <w:t>Step 4</w:t>
      </w:r>
      <w:r w:rsidRPr="00DA1D16">
        <w:rPr>
          <w:b/>
          <w:sz w:val="22"/>
        </w:rPr>
        <w:t xml:space="preserve"> -  </w:t>
      </w:r>
      <w:r w:rsidR="00D4526C">
        <w:rPr>
          <w:b/>
          <w:sz w:val="22"/>
        </w:rPr>
        <w:t>Gene Fitness and V</w:t>
      </w:r>
      <w:r>
        <w:rPr>
          <w:b/>
          <w:sz w:val="22"/>
        </w:rPr>
        <w:t>isualization</w:t>
      </w:r>
      <w:r w:rsidRPr="00DA1D16">
        <w:rPr>
          <w:b/>
          <w:sz w:val="22"/>
        </w:rPr>
        <w:t>:</w:t>
      </w:r>
      <w:r>
        <w:rPr>
          <w:sz w:val="22"/>
        </w:rPr>
        <w:t xml:space="preserve">   This step will generate the </w:t>
      </w:r>
      <w:r w:rsidR="00491493">
        <w:rPr>
          <w:sz w:val="22"/>
        </w:rPr>
        <w:t>final fitness score</w:t>
      </w:r>
      <w:r>
        <w:rPr>
          <w:sz w:val="22"/>
        </w:rPr>
        <w:t xml:space="preserve"> for each gene</w:t>
      </w:r>
      <w:r w:rsidR="00D4526C">
        <w:rPr>
          <w:sz w:val="22"/>
        </w:rPr>
        <w:t xml:space="preserve"> for each condition</w:t>
      </w:r>
      <w:r>
        <w:rPr>
          <w:sz w:val="22"/>
        </w:rPr>
        <w:t xml:space="preserve">, as an average over all replicates and </w:t>
      </w:r>
      <w:r w:rsidR="00D4526C">
        <w:rPr>
          <w:sz w:val="22"/>
        </w:rPr>
        <w:t xml:space="preserve">insertion sites for each gene, and is implemented by R function </w:t>
      </w:r>
      <w:r w:rsidR="00D4526C" w:rsidRPr="00D4526C">
        <w:rPr>
          <w:rFonts w:ascii="Courier New" w:hAnsi="Courier New" w:cs="Courier New"/>
          <w:sz w:val="21"/>
        </w:rPr>
        <w:t>“</w:t>
      </w:r>
      <w:proofErr w:type="spellStart"/>
      <w:r w:rsidR="00D4526C" w:rsidRPr="00D4526C">
        <w:rPr>
          <w:rFonts w:ascii="Courier New" w:hAnsi="Courier New" w:cs="Courier New"/>
          <w:sz w:val="21"/>
        </w:rPr>
        <w:t>calculateGeneFitness</w:t>
      </w:r>
      <w:proofErr w:type="spellEnd"/>
      <w:r w:rsidR="00D4526C" w:rsidRPr="00D4526C">
        <w:rPr>
          <w:rFonts w:ascii="Courier New" w:hAnsi="Courier New" w:cs="Courier New"/>
          <w:sz w:val="21"/>
        </w:rPr>
        <w:t>()”</w:t>
      </w:r>
      <w:r w:rsidR="00B348FD" w:rsidRPr="00B348FD">
        <w:rPr>
          <w:rFonts w:cs="Courier New"/>
          <w:sz w:val="22"/>
        </w:rPr>
        <w:t>.</w:t>
      </w:r>
      <w:r w:rsidR="00B348FD">
        <w:rPr>
          <w:rFonts w:cs="Courier New"/>
          <w:sz w:val="22"/>
        </w:rPr>
        <w:t xml:space="preserve">  It operates on the table of fitness scores from step #3.  For the columns from each condition, it will take all insertion site rows for each gene, and calculate the average fitness for all sites/replicates that have fitness scores generated.  Average method is user-settable, current default is ‘median’.</w:t>
      </w:r>
      <w:r w:rsidR="00F90902">
        <w:rPr>
          <w:rFonts w:cs="Courier New"/>
          <w:sz w:val="22"/>
        </w:rPr>
        <w:t xml:space="preserve">  The result is a new file for each condition called “&lt;condition&gt;.GeneFitness.csv” and written to the same folder.  Each row of the file has several metrics for each gene, including:  total number of non-NA sites;  mean number of non-NA sites per replicate;  total number of non-NA fitness scores;  the average fitness score for the gene;  the standard deviation of the fitness scores;  and a P-value of the 1-sample </w:t>
      </w:r>
      <w:proofErr w:type="spellStart"/>
      <w:r w:rsidR="00F90902">
        <w:rPr>
          <w:rFonts w:cs="Courier New"/>
          <w:sz w:val="22"/>
        </w:rPr>
        <w:t>T.test</w:t>
      </w:r>
      <w:proofErr w:type="spellEnd"/>
      <w:r w:rsidR="00F90902">
        <w:rPr>
          <w:rFonts w:cs="Courier New"/>
          <w:sz w:val="22"/>
        </w:rPr>
        <w:t xml:space="preserve"> that the set of values is not the null hypothesis fitness score of 1.0.</w:t>
      </w:r>
    </w:p>
    <w:p w:rsidR="00BE07F7" w:rsidRDefault="00BE07F7">
      <w:pPr>
        <w:rPr>
          <w:rFonts w:cs="Courier New"/>
          <w:sz w:val="22"/>
        </w:rPr>
      </w:pPr>
    </w:p>
    <w:p w:rsidR="00BE07F7" w:rsidRDefault="00BE07F7">
      <w:pPr>
        <w:rPr>
          <w:rFonts w:cs="Courier New"/>
          <w:sz w:val="22"/>
        </w:rPr>
      </w:pPr>
      <w:r>
        <w:rPr>
          <w:rFonts w:cs="Courier New"/>
          <w:sz w:val="22"/>
        </w:rPr>
        <w:t>For visualization, we also take this file of all genes and create 2 small HTML files tha</w:t>
      </w:r>
      <w:r w:rsidR="00491493">
        <w:rPr>
          <w:rFonts w:cs="Courier New"/>
          <w:sz w:val="22"/>
        </w:rPr>
        <w:t>t highlight the top N (default=1</w:t>
      </w:r>
      <w:r>
        <w:rPr>
          <w:rFonts w:cs="Courier New"/>
          <w:sz w:val="22"/>
        </w:rPr>
        <w:t>00) genes that have the largest change in fitness.  Their file names contain “UP.Gene.html” and “DOWN.Genes.html” respectively.  The HTML files also have hyperlinks to gene plot images that try to convey the most important features about the gene’s fitness.  An example image is show</w:t>
      </w:r>
      <w:r w:rsidR="00620856">
        <w:rPr>
          <w:rFonts w:cs="Courier New"/>
          <w:sz w:val="22"/>
        </w:rPr>
        <w:t>n</w:t>
      </w:r>
      <w:r>
        <w:rPr>
          <w:rFonts w:cs="Courier New"/>
          <w:sz w:val="22"/>
        </w:rPr>
        <w:t xml:space="preserve"> and explained below:</w:t>
      </w:r>
    </w:p>
    <w:p w:rsidR="00E35AB6" w:rsidRDefault="00E35AB6">
      <w:pPr>
        <w:rPr>
          <w:rFonts w:cs="Courier New"/>
          <w:sz w:val="22"/>
        </w:rPr>
      </w:pPr>
    </w:p>
    <w:p w:rsidR="00BE07F7" w:rsidRDefault="00E35AB6">
      <w:r>
        <w:rPr>
          <w:noProof/>
        </w:rPr>
        <w:lastRenderedPageBreak/>
        <w:drawing>
          <wp:inline distT="0" distB="0" distL="0" distR="0">
            <wp:extent cx="5486072"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v1524.png"/>
                    <pic:cNvPicPr/>
                  </pic:nvPicPr>
                  <pic:blipFill>
                    <a:blip r:embed="rId7">
                      <a:extLst>
                        <a:ext uri="{28A0092B-C50C-407E-A947-70E740481C1C}">
                          <a14:useLocalDpi xmlns:a14="http://schemas.microsoft.com/office/drawing/2010/main" val="0"/>
                        </a:ext>
                      </a:extLst>
                    </a:blip>
                    <a:stretch>
                      <a:fillRect/>
                    </a:stretch>
                  </pic:blipFill>
                  <pic:spPr>
                    <a:xfrm>
                      <a:off x="0" y="0"/>
                      <a:ext cx="5486072" cy="3834765"/>
                    </a:xfrm>
                    <a:prstGeom prst="rect">
                      <a:avLst/>
                    </a:prstGeom>
                  </pic:spPr>
                </pic:pic>
              </a:graphicData>
            </a:graphic>
          </wp:inline>
        </w:drawing>
      </w:r>
    </w:p>
    <w:p w:rsidR="00A02529" w:rsidRDefault="00A02529"/>
    <w:p w:rsidR="00620856" w:rsidRPr="00F70E0E" w:rsidRDefault="00054C08">
      <w:pPr>
        <w:rPr>
          <w:sz w:val="22"/>
        </w:rPr>
      </w:pPr>
      <w:r w:rsidRPr="00F70E0E">
        <w:rPr>
          <w:sz w:val="22"/>
        </w:rPr>
        <w:t xml:space="preserve">Each small brown “x” is an insertion site as </w:t>
      </w:r>
      <w:r w:rsidR="00DA792D" w:rsidRPr="00F70E0E">
        <w:rPr>
          <w:sz w:val="22"/>
        </w:rPr>
        <w:t>defined in the WIG files</w:t>
      </w:r>
      <w:r w:rsidR="00F67C47" w:rsidRPr="00F70E0E">
        <w:rPr>
          <w:sz w:val="22"/>
        </w:rPr>
        <w:t>.</w:t>
      </w:r>
      <w:r w:rsidR="00A973BF" w:rsidRPr="00F70E0E">
        <w:rPr>
          <w:sz w:val="22"/>
        </w:rPr>
        <w:t xml:space="preserve">  Sites with at least 1 non</w:t>
      </w:r>
      <w:r w:rsidR="00845CD9" w:rsidRPr="00F70E0E">
        <w:rPr>
          <w:sz w:val="22"/>
        </w:rPr>
        <w:t xml:space="preserve">-NA fitness score </w:t>
      </w:r>
      <w:r w:rsidR="002D57C1" w:rsidRPr="00F70E0E">
        <w:rPr>
          <w:sz w:val="22"/>
        </w:rPr>
        <w:t xml:space="preserve">among the replicates </w:t>
      </w:r>
      <w:r w:rsidR="00845CD9" w:rsidRPr="00F70E0E">
        <w:rPr>
          <w:sz w:val="22"/>
        </w:rPr>
        <w:t>are drawn as</w:t>
      </w:r>
      <w:r w:rsidR="00A973BF" w:rsidRPr="00F70E0E">
        <w:rPr>
          <w:sz w:val="22"/>
        </w:rPr>
        <w:t xml:space="preserve"> colored vertical bar</w:t>
      </w:r>
      <w:r w:rsidR="00845CD9" w:rsidRPr="00F70E0E">
        <w:rPr>
          <w:sz w:val="22"/>
        </w:rPr>
        <w:t>s</w:t>
      </w:r>
      <w:r w:rsidR="00A973BF" w:rsidRPr="00F70E0E">
        <w:rPr>
          <w:sz w:val="22"/>
        </w:rPr>
        <w:t xml:space="preserve"> with </w:t>
      </w:r>
      <w:r w:rsidR="00845CD9" w:rsidRPr="00F70E0E">
        <w:rPr>
          <w:sz w:val="22"/>
        </w:rPr>
        <w:t xml:space="preserve">black </w:t>
      </w:r>
      <w:r w:rsidR="00A973BF" w:rsidRPr="00F70E0E">
        <w:rPr>
          <w:sz w:val="22"/>
        </w:rPr>
        <w:t>standard error bars.</w:t>
      </w:r>
      <w:r w:rsidR="002D57C1" w:rsidRPr="00F70E0E">
        <w:rPr>
          <w:sz w:val="22"/>
        </w:rPr>
        <w:t xml:space="preserve">  All sites from all replicates landing inside the gene boundaries are averaged to give a single value for the gene’s fitness, drawn as a solid black horizontal line.</w:t>
      </w:r>
      <w:r w:rsidR="009D6171" w:rsidRPr="00F70E0E">
        <w:rPr>
          <w:sz w:val="22"/>
        </w:rPr>
        <w:t xml:space="preserve">  Colors reflect the gene’</w:t>
      </w:r>
      <w:r w:rsidR="001B39CE" w:rsidRPr="00F70E0E">
        <w:rPr>
          <w:sz w:val="22"/>
        </w:rPr>
        <w:t>s overall fitness level:  pink for reduced fitness, green for no net fitness change, blue for modest increase, and yellow for major fitness increase, brown for sites in intergenic regions.</w:t>
      </w:r>
      <w:r w:rsidR="003008C1">
        <w:rPr>
          <w:sz w:val="22"/>
        </w:rPr>
        <w:t xml:space="preserve">  Implemented by function </w:t>
      </w:r>
      <w:r w:rsidR="003008C1" w:rsidRPr="003008C1">
        <w:rPr>
          <w:rFonts w:ascii="Courier New" w:hAnsi="Courier New"/>
          <w:sz w:val="21"/>
        </w:rPr>
        <w:t>“</w:t>
      </w:r>
      <w:proofErr w:type="spellStart"/>
      <w:proofErr w:type="gramStart"/>
      <w:r w:rsidR="003008C1" w:rsidRPr="003008C1">
        <w:rPr>
          <w:rFonts w:ascii="Courier New" w:hAnsi="Courier New"/>
          <w:sz w:val="21"/>
        </w:rPr>
        <w:t>visualizeGeneFitness</w:t>
      </w:r>
      <w:proofErr w:type="spellEnd"/>
      <w:r w:rsidR="003008C1" w:rsidRPr="003008C1">
        <w:rPr>
          <w:rFonts w:ascii="Courier New" w:hAnsi="Courier New"/>
          <w:sz w:val="21"/>
        </w:rPr>
        <w:t>(</w:t>
      </w:r>
      <w:proofErr w:type="gramEnd"/>
      <w:r w:rsidR="003008C1" w:rsidRPr="003008C1">
        <w:rPr>
          <w:rFonts w:ascii="Courier New" w:hAnsi="Courier New"/>
          <w:sz w:val="21"/>
        </w:rPr>
        <w:t>)”</w:t>
      </w:r>
    </w:p>
    <w:p w:rsidR="00620856" w:rsidRDefault="00620856"/>
    <w:p w:rsidR="00A02529" w:rsidRPr="00F70E0E" w:rsidRDefault="00D7404A">
      <w:pPr>
        <w:rPr>
          <w:sz w:val="22"/>
        </w:rPr>
      </w:pPr>
      <w:r>
        <w:rPr>
          <w:sz w:val="22"/>
        </w:rPr>
        <w:t>Recent change:</w:t>
      </w:r>
      <w:r w:rsidR="00620856" w:rsidRPr="00F70E0E">
        <w:rPr>
          <w:sz w:val="22"/>
        </w:rPr>
        <w:t xml:space="preserve"> changing the coloring schemes</w:t>
      </w:r>
      <w:r w:rsidR="009B4C1B">
        <w:rPr>
          <w:sz w:val="22"/>
        </w:rPr>
        <w:t xml:space="preserve"> and thresholds </w:t>
      </w:r>
      <w:proofErr w:type="gramStart"/>
      <w:r w:rsidR="009B4C1B">
        <w:rPr>
          <w:sz w:val="22"/>
        </w:rPr>
        <w:t>to better</w:t>
      </w:r>
      <w:r>
        <w:rPr>
          <w:sz w:val="22"/>
        </w:rPr>
        <w:t xml:space="preserve"> convey</w:t>
      </w:r>
      <w:proofErr w:type="gramEnd"/>
      <w:r>
        <w:rPr>
          <w:sz w:val="22"/>
        </w:rPr>
        <w:t xml:space="preserve"> up/down and significance.</w:t>
      </w:r>
      <w:bookmarkStart w:id="0" w:name="_GoBack"/>
      <w:bookmarkEnd w:id="0"/>
    </w:p>
    <w:p w:rsidR="001D0D43" w:rsidRDefault="001D0D43">
      <w:pPr>
        <w:rPr>
          <w:sz w:val="22"/>
        </w:rPr>
      </w:pPr>
    </w:p>
    <w:p w:rsidR="004C476C" w:rsidRDefault="00802339">
      <w:pPr>
        <w:rPr>
          <w:sz w:val="22"/>
        </w:rPr>
      </w:pPr>
      <w:r>
        <w:rPr>
          <w:b/>
          <w:sz w:val="22"/>
        </w:rPr>
        <w:t>Step 5</w:t>
      </w:r>
      <w:r w:rsidRPr="00DA1D16">
        <w:rPr>
          <w:b/>
          <w:sz w:val="22"/>
        </w:rPr>
        <w:t xml:space="preserve"> </w:t>
      </w:r>
      <w:proofErr w:type="gramStart"/>
      <w:r w:rsidRPr="00DA1D16">
        <w:rPr>
          <w:b/>
          <w:sz w:val="22"/>
        </w:rPr>
        <w:t xml:space="preserve">-  </w:t>
      </w:r>
      <w:r>
        <w:rPr>
          <w:b/>
          <w:sz w:val="22"/>
        </w:rPr>
        <w:t>Condition</w:t>
      </w:r>
      <w:proofErr w:type="gramEnd"/>
      <w:r>
        <w:rPr>
          <w:b/>
          <w:sz w:val="22"/>
        </w:rPr>
        <w:t xml:space="preserve"> Comparison and Visualization</w:t>
      </w:r>
      <w:r w:rsidRPr="00DA1D16">
        <w:rPr>
          <w:b/>
          <w:sz w:val="22"/>
        </w:rPr>
        <w:t>:</w:t>
      </w:r>
      <w:r>
        <w:rPr>
          <w:sz w:val="22"/>
        </w:rPr>
        <w:t xml:space="preserve">   This final step will compare </w:t>
      </w:r>
      <w:r w:rsidR="00132DBF">
        <w:rPr>
          <w:sz w:val="22"/>
        </w:rPr>
        <w:t xml:space="preserve">the difference in </w:t>
      </w:r>
      <w:r>
        <w:rPr>
          <w:sz w:val="22"/>
        </w:rPr>
        <w:t xml:space="preserve">each gene’s </w:t>
      </w:r>
      <w:r w:rsidR="006A5488">
        <w:rPr>
          <w:sz w:val="22"/>
        </w:rPr>
        <w:t xml:space="preserve">net fitness between </w:t>
      </w:r>
      <w:r w:rsidR="00CB1D2F">
        <w:rPr>
          <w:sz w:val="22"/>
        </w:rPr>
        <w:t xml:space="preserve">any </w:t>
      </w:r>
      <w:r w:rsidR="006A5488">
        <w:rPr>
          <w:sz w:val="22"/>
        </w:rPr>
        <w:t xml:space="preserve">2 conditions, to find genes with the most significant difference in fitness as caused by the difference in </w:t>
      </w:r>
      <w:r w:rsidR="00CB1D2F">
        <w:rPr>
          <w:sz w:val="22"/>
        </w:rPr>
        <w:t xml:space="preserve">experimental </w:t>
      </w:r>
      <w:r w:rsidR="006A5488">
        <w:rPr>
          <w:sz w:val="22"/>
        </w:rPr>
        <w:t>condition.</w:t>
      </w:r>
      <w:r w:rsidR="00472398">
        <w:rPr>
          <w:sz w:val="22"/>
        </w:rPr>
        <w:t xml:space="preserve">  </w:t>
      </w:r>
      <w:proofErr w:type="spellStart"/>
      <w:r w:rsidR="00CB1D2F">
        <w:rPr>
          <w:sz w:val="22"/>
        </w:rPr>
        <w:t>Pereviously</w:t>
      </w:r>
      <w:proofErr w:type="spellEnd"/>
      <w:r w:rsidR="009502F2">
        <w:rPr>
          <w:sz w:val="22"/>
        </w:rPr>
        <w:t xml:space="preserve"> implemented by </w:t>
      </w:r>
      <w:r w:rsidR="00CB1D2F">
        <w:rPr>
          <w:sz w:val="22"/>
        </w:rPr>
        <w:t xml:space="preserve">just </w:t>
      </w:r>
      <w:r w:rsidR="009502F2">
        <w:rPr>
          <w:sz w:val="22"/>
        </w:rPr>
        <w:t>comparing the gene level results</w:t>
      </w:r>
      <w:r w:rsidR="00CB1D2F">
        <w:rPr>
          <w:sz w:val="22"/>
        </w:rPr>
        <w:t xml:space="preserve">.  As of 2019, using the more precise </w:t>
      </w:r>
      <w:r w:rsidR="009502F2">
        <w:rPr>
          <w:sz w:val="22"/>
        </w:rPr>
        <w:t xml:space="preserve">method </w:t>
      </w:r>
      <w:r w:rsidR="00CB1D2F">
        <w:rPr>
          <w:sz w:val="22"/>
        </w:rPr>
        <w:t>of</w:t>
      </w:r>
      <w:r w:rsidR="009502F2">
        <w:rPr>
          <w:sz w:val="22"/>
        </w:rPr>
        <w:t xml:space="preserve"> us</w:t>
      </w:r>
      <w:r w:rsidR="00CB1D2F">
        <w:rPr>
          <w:sz w:val="22"/>
        </w:rPr>
        <w:t>ing</w:t>
      </w:r>
      <w:r w:rsidR="009502F2">
        <w:rPr>
          <w:sz w:val="22"/>
        </w:rPr>
        <w:t xml:space="preserve"> a 2-sample </w:t>
      </w:r>
      <w:proofErr w:type="spellStart"/>
      <w:r w:rsidR="009502F2">
        <w:rPr>
          <w:sz w:val="22"/>
        </w:rPr>
        <w:t>T.test</w:t>
      </w:r>
      <w:proofErr w:type="spellEnd"/>
      <w:r w:rsidR="009502F2">
        <w:rPr>
          <w:sz w:val="22"/>
        </w:rPr>
        <w:t xml:space="preserve"> of all the underlying fitness measurements</w:t>
      </w:r>
      <w:r w:rsidR="00CB1D2F">
        <w:rPr>
          <w:sz w:val="22"/>
        </w:rPr>
        <w:t xml:space="preserve"> from both conditions.  Implemented by R function </w:t>
      </w:r>
      <w:r w:rsidR="00CB1D2F" w:rsidRPr="00D4526C">
        <w:rPr>
          <w:rFonts w:ascii="Courier New" w:hAnsi="Courier New" w:cs="Courier New"/>
          <w:sz w:val="21"/>
        </w:rPr>
        <w:t>“</w:t>
      </w:r>
      <w:proofErr w:type="spellStart"/>
      <w:proofErr w:type="gramStart"/>
      <w:r w:rsidR="00CB1D2F" w:rsidRPr="00D4526C">
        <w:rPr>
          <w:rFonts w:ascii="Courier New" w:hAnsi="Courier New" w:cs="Courier New"/>
          <w:sz w:val="21"/>
        </w:rPr>
        <w:t>c</w:t>
      </w:r>
      <w:r w:rsidR="00CB1D2F">
        <w:rPr>
          <w:rFonts w:ascii="Courier New" w:hAnsi="Courier New" w:cs="Courier New"/>
          <w:sz w:val="21"/>
        </w:rPr>
        <w:t>ompareCondition</w:t>
      </w:r>
      <w:r w:rsidR="00CB1D2F" w:rsidRPr="00D4526C">
        <w:rPr>
          <w:rFonts w:ascii="Courier New" w:hAnsi="Courier New" w:cs="Courier New"/>
          <w:sz w:val="21"/>
        </w:rPr>
        <w:t>Fitness</w:t>
      </w:r>
      <w:proofErr w:type="spellEnd"/>
      <w:r w:rsidR="00CB1D2F" w:rsidRPr="00D4526C">
        <w:rPr>
          <w:rFonts w:ascii="Courier New" w:hAnsi="Courier New" w:cs="Courier New"/>
          <w:sz w:val="21"/>
        </w:rPr>
        <w:t>(</w:t>
      </w:r>
      <w:proofErr w:type="gramEnd"/>
      <w:r w:rsidR="00CB1D2F" w:rsidRPr="00D4526C">
        <w:rPr>
          <w:rFonts w:ascii="Courier New" w:hAnsi="Courier New" w:cs="Courier New"/>
          <w:sz w:val="21"/>
        </w:rPr>
        <w:t>)”</w:t>
      </w:r>
      <w:r w:rsidR="00CB1D2F" w:rsidRPr="00B348FD">
        <w:rPr>
          <w:rFonts w:cs="Courier New"/>
          <w:sz w:val="22"/>
        </w:rPr>
        <w:t>.</w:t>
      </w:r>
      <w:r w:rsidR="00CB1D2F">
        <w:rPr>
          <w:rFonts w:cs="Courier New"/>
          <w:sz w:val="22"/>
        </w:rPr>
        <w:t xml:space="preserve">  Generates a file for each condition versus condition 2-way comparison, called “</w:t>
      </w:r>
      <w:proofErr w:type="spellStart"/>
      <w:r w:rsidR="00CB1D2F">
        <w:rPr>
          <w:rFonts w:cs="Courier New"/>
          <w:sz w:val="22"/>
        </w:rPr>
        <w:t>DeltaFit</w:t>
      </w:r>
      <w:proofErr w:type="spellEnd"/>
      <w:proofErr w:type="gramStart"/>
      <w:r w:rsidR="00CB1D2F">
        <w:rPr>
          <w:rFonts w:cs="Courier New"/>
          <w:sz w:val="22"/>
        </w:rPr>
        <w:t>.&lt;</w:t>
      </w:r>
      <w:proofErr w:type="gramEnd"/>
      <w:r w:rsidR="00CB1D2F">
        <w:rPr>
          <w:rFonts w:cs="Courier New"/>
          <w:sz w:val="22"/>
        </w:rPr>
        <w:t xml:space="preserve">condition1&gt;.v.&lt;condition2&gt;.csv”.  </w:t>
      </w:r>
      <w:r w:rsidR="00CB1D2F">
        <w:rPr>
          <w:sz w:val="22"/>
        </w:rPr>
        <w:t xml:space="preserve">Separate HTML files of the top N most different genes for each comparison are generated, with hyperlinked plot images that show each gene in both </w:t>
      </w:r>
      <w:proofErr w:type="spellStart"/>
      <w:r w:rsidR="00CB1D2F">
        <w:rPr>
          <w:sz w:val="22"/>
        </w:rPr>
        <w:t>condtions</w:t>
      </w:r>
      <w:proofErr w:type="spellEnd"/>
      <w:r w:rsidR="00CB1D2F">
        <w:rPr>
          <w:sz w:val="22"/>
        </w:rPr>
        <w:t xml:space="preserve"> simultaneously.</w:t>
      </w:r>
    </w:p>
    <w:p w:rsidR="003958AC" w:rsidRDefault="003958AC">
      <w:pPr>
        <w:rPr>
          <w:sz w:val="22"/>
        </w:rPr>
      </w:pPr>
    </w:p>
    <w:p w:rsidR="003958AC" w:rsidRDefault="003958AC">
      <w:pPr>
        <w:rPr>
          <w:sz w:val="22"/>
        </w:rPr>
      </w:pPr>
      <w:r>
        <w:rPr>
          <w:noProof/>
          <w:sz w:val="22"/>
        </w:rPr>
        <w:lastRenderedPageBreak/>
        <w:drawing>
          <wp:inline distT="0" distB="0" distL="0" distR="0">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v1524.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4C476C" w:rsidRDefault="004C476C">
      <w:pPr>
        <w:rPr>
          <w:sz w:val="22"/>
        </w:rPr>
      </w:pPr>
    </w:p>
    <w:p w:rsidR="004C476C" w:rsidRDefault="004C476C">
      <w:pPr>
        <w:rPr>
          <w:sz w:val="22"/>
        </w:rPr>
      </w:pPr>
    </w:p>
    <w:p w:rsidR="004C476C" w:rsidRDefault="004C476C">
      <w:pPr>
        <w:rPr>
          <w:sz w:val="22"/>
        </w:rPr>
      </w:pPr>
    </w:p>
    <w:p w:rsidR="004C476C" w:rsidRDefault="004C476C">
      <w:pPr>
        <w:rPr>
          <w:sz w:val="22"/>
        </w:rPr>
      </w:pPr>
      <w:r>
        <w:rPr>
          <w:sz w:val="22"/>
        </w:rPr>
        <w:br w:type="page"/>
      </w:r>
      <w:r>
        <w:rPr>
          <w:sz w:val="22"/>
        </w:rPr>
        <w:lastRenderedPageBreak/>
        <w:t>Materials &amp; Methods blurb:</w:t>
      </w:r>
    </w:p>
    <w:p w:rsidR="004C476C" w:rsidRDefault="004C476C">
      <w:pPr>
        <w:rPr>
          <w:sz w:val="22"/>
        </w:rPr>
      </w:pPr>
    </w:p>
    <w:p w:rsidR="004C476C" w:rsidRPr="00B5317F" w:rsidRDefault="004C476C">
      <w:pPr>
        <w:rPr>
          <w:b/>
          <w:sz w:val="22"/>
        </w:rPr>
      </w:pPr>
      <w:r w:rsidRPr="00B5317F">
        <w:rPr>
          <w:b/>
          <w:sz w:val="22"/>
        </w:rPr>
        <w:t>Fitness calculation</w:t>
      </w:r>
    </w:p>
    <w:p w:rsidR="00424675" w:rsidRDefault="004C476C" w:rsidP="004C476C">
      <w:pPr>
        <w:rPr>
          <w:sz w:val="22"/>
        </w:rPr>
      </w:pPr>
      <w:r>
        <w:rPr>
          <w:sz w:val="22"/>
        </w:rPr>
        <w:t>Insertion fitness calculation</w:t>
      </w:r>
      <w:r w:rsidR="00232863">
        <w:rPr>
          <w:sz w:val="22"/>
        </w:rPr>
        <w:t>s</w:t>
      </w:r>
      <w:r>
        <w:rPr>
          <w:sz w:val="22"/>
        </w:rPr>
        <w:t xml:space="preserve"> followed that of van </w:t>
      </w:r>
      <w:proofErr w:type="spellStart"/>
      <w:r>
        <w:rPr>
          <w:sz w:val="22"/>
        </w:rPr>
        <w:t>Opijnen</w:t>
      </w:r>
      <w:proofErr w:type="spellEnd"/>
      <w:r>
        <w:rPr>
          <w:sz w:val="22"/>
        </w:rPr>
        <w:t xml:space="preserve"> </w:t>
      </w:r>
      <w:r w:rsidRPr="004C476C">
        <w:rPr>
          <w:i/>
          <w:sz w:val="22"/>
        </w:rPr>
        <w:t>Nat Method</w:t>
      </w:r>
      <w:r>
        <w:rPr>
          <w:sz w:val="22"/>
        </w:rPr>
        <w:t>s 2009</w:t>
      </w:r>
      <w:r w:rsidR="00A742CD">
        <w:rPr>
          <w:sz w:val="22"/>
        </w:rPr>
        <w:t>, with minor modifications</w:t>
      </w:r>
      <w:r>
        <w:rPr>
          <w:sz w:val="22"/>
        </w:rPr>
        <w:t xml:space="preserve">.  Briefly, </w:t>
      </w:r>
      <w:r w:rsidR="00460909">
        <w:rPr>
          <w:sz w:val="22"/>
        </w:rPr>
        <w:t>for each pair of time points (t</w:t>
      </w:r>
      <w:r w:rsidR="00460909" w:rsidRPr="00460909">
        <w:rPr>
          <w:sz w:val="22"/>
          <w:vertAlign w:val="subscript"/>
        </w:rPr>
        <w:t>1</w:t>
      </w:r>
      <w:r w:rsidR="00460909">
        <w:rPr>
          <w:sz w:val="22"/>
        </w:rPr>
        <w:t xml:space="preserve"> &amp; t</w:t>
      </w:r>
      <w:r w:rsidR="00460909" w:rsidRPr="00460909">
        <w:rPr>
          <w:sz w:val="22"/>
          <w:vertAlign w:val="subscript"/>
        </w:rPr>
        <w:t>2</w:t>
      </w:r>
      <w:r w:rsidR="00E51A9F">
        <w:rPr>
          <w:sz w:val="22"/>
        </w:rPr>
        <w:t xml:space="preserve">), </w:t>
      </w:r>
      <w:r w:rsidR="00650972">
        <w:rPr>
          <w:sz w:val="22"/>
        </w:rPr>
        <w:t xml:space="preserve">insertion site </w:t>
      </w:r>
      <w:r w:rsidR="00E51A9F">
        <w:rPr>
          <w:sz w:val="22"/>
        </w:rPr>
        <w:t>read</w:t>
      </w:r>
      <w:r w:rsidR="00460909">
        <w:rPr>
          <w:sz w:val="22"/>
        </w:rPr>
        <w:t xml:space="preserve"> counts </w:t>
      </w:r>
      <w:r w:rsidR="00E51A9F">
        <w:rPr>
          <w:sz w:val="22"/>
        </w:rPr>
        <w:t>were</w:t>
      </w:r>
      <w:r w:rsidR="00460909">
        <w:rPr>
          <w:sz w:val="22"/>
        </w:rPr>
        <w:t xml:space="preserve"> converted to fitness scores W</w:t>
      </w:r>
      <w:r w:rsidR="00460909" w:rsidRPr="00460909">
        <w:rPr>
          <w:sz w:val="22"/>
          <w:vertAlign w:val="subscript"/>
        </w:rPr>
        <w:t>i</w:t>
      </w:r>
      <w:r w:rsidR="00460909">
        <w:rPr>
          <w:sz w:val="22"/>
        </w:rPr>
        <w:t xml:space="preserve"> by a multistep process.  First, </w:t>
      </w:r>
      <w:r>
        <w:rPr>
          <w:sz w:val="22"/>
        </w:rPr>
        <w:t xml:space="preserve">insertions with very low read counts were </w:t>
      </w:r>
      <w:r w:rsidR="00B5317F">
        <w:rPr>
          <w:sz w:val="22"/>
        </w:rPr>
        <w:t>excluded</w:t>
      </w:r>
      <w:r>
        <w:rPr>
          <w:sz w:val="22"/>
        </w:rPr>
        <w:t>.</w:t>
      </w:r>
      <w:r w:rsidR="00AF321C">
        <w:rPr>
          <w:sz w:val="22"/>
        </w:rPr>
        <w:t xml:space="preserve">  Rather than use </w:t>
      </w:r>
      <w:r w:rsidR="00E51A9F">
        <w:rPr>
          <w:sz w:val="22"/>
        </w:rPr>
        <w:t>a</w:t>
      </w:r>
      <w:r w:rsidR="00AF321C">
        <w:rPr>
          <w:sz w:val="22"/>
        </w:rPr>
        <w:t xml:space="preserve"> fixed </w:t>
      </w:r>
      <w:r w:rsidR="00E51A9F">
        <w:rPr>
          <w:sz w:val="22"/>
        </w:rPr>
        <w:t xml:space="preserve">exclusion </w:t>
      </w:r>
      <w:r w:rsidR="00AF321C">
        <w:rPr>
          <w:sz w:val="22"/>
        </w:rPr>
        <w:t xml:space="preserve">cutoff of 8 reads, a similar but more robust approach was to </w:t>
      </w:r>
      <w:r w:rsidR="00343076">
        <w:rPr>
          <w:sz w:val="22"/>
        </w:rPr>
        <w:t>select</w:t>
      </w:r>
      <w:r w:rsidR="00AF321C">
        <w:rPr>
          <w:sz w:val="22"/>
        </w:rPr>
        <w:t xml:space="preserve"> 10% of the average read count as the cutoff</w:t>
      </w:r>
      <w:r w:rsidR="00343076">
        <w:rPr>
          <w:sz w:val="22"/>
        </w:rPr>
        <w:t xml:space="preserve"> value for that time point</w:t>
      </w:r>
      <w:r w:rsidR="00AF321C">
        <w:rPr>
          <w:sz w:val="22"/>
        </w:rPr>
        <w:t>.</w:t>
      </w:r>
      <w:r w:rsidR="0063798D">
        <w:rPr>
          <w:sz w:val="22"/>
        </w:rPr>
        <w:t xml:space="preserve">  Second, normalization</w:t>
      </w:r>
      <w:r w:rsidR="002F5EC4">
        <w:rPr>
          <w:sz w:val="22"/>
        </w:rPr>
        <w:t xml:space="preserve"> to equalize total reads per time point was done.  Most </w:t>
      </w:r>
      <w:r w:rsidR="00232863">
        <w:rPr>
          <w:sz w:val="22"/>
        </w:rPr>
        <w:t>normalization</w:t>
      </w:r>
      <w:r w:rsidR="002F5EC4">
        <w:rPr>
          <w:sz w:val="22"/>
        </w:rPr>
        <w:t xml:space="preserve"> factors were very close to 1.0, and if any exceeded 2.0 that </w:t>
      </w:r>
      <w:r w:rsidR="006A0BF0">
        <w:rPr>
          <w:sz w:val="22"/>
        </w:rPr>
        <w:t xml:space="preserve">replicate pair </w:t>
      </w:r>
      <w:r w:rsidR="002F5EC4">
        <w:rPr>
          <w:sz w:val="22"/>
        </w:rPr>
        <w:t>was excluded.</w:t>
      </w:r>
      <w:r w:rsidR="009877BB">
        <w:rPr>
          <w:sz w:val="22"/>
        </w:rPr>
        <w:t xml:space="preserve">  </w:t>
      </w:r>
      <w:r w:rsidR="008446A5">
        <w:rPr>
          <w:sz w:val="22"/>
        </w:rPr>
        <w:t>Third, normalized counts were converted to frequencies N</w:t>
      </w:r>
      <w:r w:rsidR="008446A5" w:rsidRPr="008446A5">
        <w:rPr>
          <w:sz w:val="22"/>
          <w:vertAlign w:val="subscript"/>
        </w:rPr>
        <w:t>i</w:t>
      </w:r>
      <w:r w:rsidR="008446A5">
        <w:rPr>
          <w:sz w:val="22"/>
        </w:rPr>
        <w:t>(t</w:t>
      </w:r>
      <w:r w:rsidR="008446A5" w:rsidRPr="008446A5">
        <w:rPr>
          <w:sz w:val="22"/>
          <w:vertAlign w:val="subscript"/>
        </w:rPr>
        <w:t>1</w:t>
      </w:r>
      <w:r w:rsidR="008446A5">
        <w:rPr>
          <w:sz w:val="22"/>
        </w:rPr>
        <w:t>) and N</w:t>
      </w:r>
      <w:r w:rsidR="008446A5" w:rsidRPr="008446A5">
        <w:rPr>
          <w:sz w:val="22"/>
          <w:vertAlign w:val="subscript"/>
        </w:rPr>
        <w:t>i</w:t>
      </w:r>
      <w:r w:rsidR="008446A5">
        <w:rPr>
          <w:sz w:val="22"/>
        </w:rPr>
        <w:t>(t</w:t>
      </w:r>
      <w:r w:rsidR="008446A5" w:rsidRPr="008446A5">
        <w:rPr>
          <w:sz w:val="22"/>
          <w:vertAlign w:val="subscript"/>
        </w:rPr>
        <w:t>2</w:t>
      </w:r>
      <w:r w:rsidR="008446A5">
        <w:rPr>
          <w:sz w:val="22"/>
        </w:rPr>
        <w:t xml:space="preserve">) for </w:t>
      </w:r>
      <w:r w:rsidR="00E51A9F">
        <w:rPr>
          <w:sz w:val="22"/>
        </w:rPr>
        <w:t>calculating the fitness ratio</w:t>
      </w:r>
      <w:r w:rsidR="00343076">
        <w:rPr>
          <w:sz w:val="22"/>
        </w:rPr>
        <w:t>s</w:t>
      </w:r>
      <w:r w:rsidR="00E51A9F">
        <w:rPr>
          <w:sz w:val="22"/>
        </w:rPr>
        <w:t xml:space="preserve"> W</w:t>
      </w:r>
      <w:r w:rsidR="00E51A9F" w:rsidRPr="00B366EC">
        <w:rPr>
          <w:sz w:val="22"/>
          <w:vertAlign w:val="subscript"/>
        </w:rPr>
        <w:t>i</w:t>
      </w:r>
      <w:r w:rsidR="00E51A9F">
        <w:rPr>
          <w:sz w:val="22"/>
        </w:rPr>
        <w:t xml:space="preserve">.  </w:t>
      </w:r>
      <w:r w:rsidR="003A3969">
        <w:rPr>
          <w:sz w:val="22"/>
        </w:rPr>
        <w:t>Lastly, r</w:t>
      </w:r>
      <w:r w:rsidR="002E771D">
        <w:rPr>
          <w:sz w:val="22"/>
        </w:rPr>
        <w:t>ather</w:t>
      </w:r>
      <w:r w:rsidR="00F40D9D">
        <w:rPr>
          <w:sz w:val="22"/>
        </w:rPr>
        <w:t xml:space="preserve"> than </w:t>
      </w:r>
      <w:r w:rsidR="0026465C">
        <w:rPr>
          <w:sz w:val="22"/>
        </w:rPr>
        <w:t>selecting</w:t>
      </w:r>
      <w:r w:rsidR="00F40D9D">
        <w:rPr>
          <w:sz w:val="22"/>
        </w:rPr>
        <w:t xml:space="preserve"> a</w:t>
      </w:r>
      <w:r w:rsidR="002E771D">
        <w:rPr>
          <w:sz w:val="22"/>
        </w:rPr>
        <w:t>n explicit</w:t>
      </w:r>
      <w:r w:rsidR="00F40D9D">
        <w:rPr>
          <w:sz w:val="22"/>
        </w:rPr>
        <w:t xml:space="preserve"> set of control genes</w:t>
      </w:r>
      <w:r w:rsidR="003A3969">
        <w:rPr>
          <w:sz w:val="22"/>
        </w:rPr>
        <w:t xml:space="preserve"> with no fitness effect</w:t>
      </w:r>
      <w:r w:rsidR="00F40D9D">
        <w:rPr>
          <w:sz w:val="22"/>
        </w:rPr>
        <w:t xml:space="preserve"> for </w:t>
      </w:r>
      <w:r w:rsidR="002E771D">
        <w:rPr>
          <w:sz w:val="22"/>
        </w:rPr>
        <w:t xml:space="preserve">final normalization, </w:t>
      </w:r>
      <w:r w:rsidR="0026465C">
        <w:rPr>
          <w:sz w:val="22"/>
        </w:rPr>
        <w:t xml:space="preserve">all fitness values were </w:t>
      </w:r>
      <w:r w:rsidR="003A3969">
        <w:rPr>
          <w:sz w:val="22"/>
        </w:rPr>
        <w:t>normalized</w:t>
      </w:r>
      <w:r w:rsidR="0026465C">
        <w:rPr>
          <w:sz w:val="22"/>
        </w:rPr>
        <w:t xml:space="preserve"> such that the median </w:t>
      </w:r>
      <w:r w:rsidR="003A3969">
        <w:rPr>
          <w:sz w:val="22"/>
        </w:rPr>
        <w:t xml:space="preserve">fitness </w:t>
      </w:r>
      <w:r w:rsidR="0026465C">
        <w:rPr>
          <w:sz w:val="22"/>
        </w:rPr>
        <w:t>value was exactly 1.</w:t>
      </w:r>
    </w:p>
    <w:p w:rsidR="00424675" w:rsidRDefault="00424675" w:rsidP="004C476C">
      <w:pPr>
        <w:rPr>
          <w:sz w:val="22"/>
        </w:rPr>
      </w:pPr>
    </w:p>
    <w:p w:rsidR="00650972" w:rsidRDefault="00424675" w:rsidP="004C476C">
      <w:pPr>
        <w:rPr>
          <w:sz w:val="22"/>
        </w:rPr>
      </w:pPr>
      <w:r>
        <w:rPr>
          <w:sz w:val="22"/>
        </w:rPr>
        <w:t xml:space="preserve">Since ratios of very small frequencies can result in extreme fitness values, and low total read counts per time point affects the precision of the frequencies, </w:t>
      </w:r>
      <w:r w:rsidR="00650972">
        <w:rPr>
          <w:sz w:val="22"/>
        </w:rPr>
        <w:t>two</w:t>
      </w:r>
      <w:r>
        <w:rPr>
          <w:sz w:val="22"/>
        </w:rPr>
        <w:t xml:space="preserve"> modifications to the </w:t>
      </w:r>
      <w:r w:rsidR="00880CD5">
        <w:rPr>
          <w:sz w:val="22"/>
        </w:rPr>
        <w:t xml:space="preserve">fitness calculation were added.  </w:t>
      </w:r>
      <w:r w:rsidR="00650972">
        <w:rPr>
          <w:sz w:val="22"/>
        </w:rPr>
        <w:t xml:space="preserve"> </w:t>
      </w:r>
    </w:p>
    <w:p w:rsidR="00650972" w:rsidRDefault="00650972" w:rsidP="00650972">
      <w:pPr>
        <w:ind w:left="720"/>
        <w:rPr>
          <w:sz w:val="22"/>
        </w:rPr>
      </w:pPr>
      <w:r>
        <w:rPr>
          <w:sz w:val="22"/>
        </w:rPr>
        <w:t xml:space="preserve">1.  </w:t>
      </w:r>
      <w:r w:rsidR="00880CD5">
        <w:rPr>
          <w:sz w:val="22"/>
        </w:rPr>
        <w:t>A small offset term (the smallest non-zero value from all N</w:t>
      </w:r>
      <w:r w:rsidR="00880CD5" w:rsidRPr="00880CD5">
        <w:rPr>
          <w:sz w:val="22"/>
          <w:vertAlign w:val="subscript"/>
        </w:rPr>
        <w:t>i</w:t>
      </w:r>
      <w:r w:rsidR="00880CD5">
        <w:rPr>
          <w:sz w:val="22"/>
        </w:rPr>
        <w:t xml:space="preserve"> from either ti</w:t>
      </w:r>
      <w:r w:rsidR="00AE2AF4">
        <w:rPr>
          <w:sz w:val="22"/>
        </w:rPr>
        <w:t>me point) wa</w:t>
      </w:r>
      <w:r w:rsidR="00880CD5">
        <w:rPr>
          <w:sz w:val="22"/>
        </w:rPr>
        <w:t>s added to both N</w:t>
      </w:r>
      <w:r w:rsidR="00880CD5" w:rsidRPr="00880CD5">
        <w:rPr>
          <w:sz w:val="22"/>
          <w:vertAlign w:val="subscript"/>
        </w:rPr>
        <w:t>i</w:t>
      </w:r>
      <w:r w:rsidR="00880CD5">
        <w:rPr>
          <w:sz w:val="22"/>
        </w:rPr>
        <w:t xml:space="preserve"> terms before division</w:t>
      </w:r>
      <w:r w:rsidR="00832A09">
        <w:rPr>
          <w:sz w:val="22"/>
        </w:rPr>
        <w:t>, making all fitness ratios somewhat closer to 1.0 than if no offset was</w:t>
      </w:r>
      <w:r w:rsidR="00E829D6">
        <w:rPr>
          <w:sz w:val="22"/>
        </w:rPr>
        <w:t xml:space="preserve"> </w:t>
      </w:r>
      <w:r w:rsidR="00832A09">
        <w:rPr>
          <w:sz w:val="22"/>
        </w:rPr>
        <w:t>used</w:t>
      </w:r>
      <w:r w:rsidR="00E829D6">
        <w:rPr>
          <w:sz w:val="22"/>
        </w:rPr>
        <w:t>, having</w:t>
      </w:r>
      <w:r w:rsidR="00AE2AF4">
        <w:rPr>
          <w:sz w:val="22"/>
        </w:rPr>
        <w:t xml:space="preserve"> the larg</w:t>
      </w:r>
      <w:r w:rsidR="00E829D6">
        <w:rPr>
          <w:sz w:val="22"/>
        </w:rPr>
        <w:t>est impact on the smallest frequencies.</w:t>
      </w:r>
      <w:r>
        <w:rPr>
          <w:sz w:val="22"/>
        </w:rPr>
        <w:t xml:space="preserve">   </w:t>
      </w:r>
    </w:p>
    <w:p w:rsidR="006058F1" w:rsidRDefault="00650972" w:rsidP="00E87C5A">
      <w:pPr>
        <w:ind w:left="720"/>
        <w:rPr>
          <w:sz w:val="22"/>
        </w:rPr>
      </w:pPr>
      <w:r>
        <w:rPr>
          <w:sz w:val="22"/>
        </w:rPr>
        <w:t xml:space="preserve">2.  </w:t>
      </w:r>
      <w:r w:rsidR="00F21D11">
        <w:rPr>
          <w:sz w:val="22"/>
        </w:rPr>
        <w:t>The set of all fitness ratios should be normally distributed with a mean of 1.0 and extreme ratios (W</w:t>
      </w:r>
      <w:r w:rsidR="00F21D11" w:rsidRPr="00650972">
        <w:rPr>
          <w:sz w:val="22"/>
          <w:vertAlign w:val="subscript"/>
        </w:rPr>
        <w:t>i</w:t>
      </w:r>
      <w:r w:rsidR="00F21D11">
        <w:rPr>
          <w:sz w:val="22"/>
        </w:rPr>
        <w:t xml:space="preserve"> values above 2.0 or below 0) should be very rare</w:t>
      </w:r>
      <w:r>
        <w:rPr>
          <w:sz w:val="22"/>
        </w:rPr>
        <w:t>.  If more than 5% of the fitness ratios were extreme, it was deemed to be an artifact due to low total read counts.  In this case, a raw read count offset of 5 reads was added to all non-excluded insertion sites in both time points and the fitness calculation was repeated, until at least 95% of all W</w:t>
      </w:r>
      <w:r w:rsidRPr="00EF475A">
        <w:rPr>
          <w:sz w:val="22"/>
          <w:vertAlign w:val="subscript"/>
        </w:rPr>
        <w:t>i</w:t>
      </w:r>
      <w:r>
        <w:rPr>
          <w:sz w:val="22"/>
        </w:rPr>
        <w:t xml:space="preserve"> land i</w:t>
      </w:r>
      <w:r w:rsidR="00F40D9D">
        <w:rPr>
          <w:sz w:val="22"/>
        </w:rPr>
        <w:t>n the expected fitness interval 0 to 2.</w:t>
      </w:r>
    </w:p>
    <w:p w:rsidR="00E87C5A" w:rsidRDefault="006058F1" w:rsidP="004C476C">
      <w:pPr>
        <w:rPr>
          <w:sz w:val="22"/>
        </w:rPr>
      </w:pPr>
      <w:r>
        <w:rPr>
          <w:sz w:val="22"/>
        </w:rPr>
        <w:t xml:space="preserve">The net effect of these two modifications is to force all fitness ratios somewhat closer to 1.0 to minimize the </w:t>
      </w:r>
      <w:proofErr w:type="spellStart"/>
      <w:r w:rsidR="00F40D9D">
        <w:rPr>
          <w:sz w:val="22"/>
        </w:rPr>
        <w:t>occurance</w:t>
      </w:r>
      <w:proofErr w:type="spellEnd"/>
      <w:r>
        <w:rPr>
          <w:sz w:val="22"/>
        </w:rPr>
        <w:t xml:space="preserve"> of false positives, at the risk of increasing false negatives.</w:t>
      </w:r>
    </w:p>
    <w:p w:rsidR="00E87C5A" w:rsidRDefault="00E87C5A" w:rsidP="004C476C">
      <w:pPr>
        <w:rPr>
          <w:sz w:val="22"/>
        </w:rPr>
      </w:pPr>
    </w:p>
    <w:p w:rsidR="001D0D43" w:rsidRPr="00C0229B" w:rsidRDefault="00E87C5A" w:rsidP="004C476C">
      <w:pPr>
        <w:rPr>
          <w:sz w:val="22"/>
        </w:rPr>
      </w:pPr>
      <w:r>
        <w:rPr>
          <w:sz w:val="22"/>
        </w:rPr>
        <w:t>Final fitness calls for each gene were generated by combi</w:t>
      </w:r>
      <w:r w:rsidR="00653E4C">
        <w:rPr>
          <w:sz w:val="22"/>
        </w:rPr>
        <w:t xml:space="preserve">ning all replicate experiments </w:t>
      </w:r>
      <w:r>
        <w:rPr>
          <w:sz w:val="22"/>
        </w:rPr>
        <w:t>and all insertion sites located within the gene</w:t>
      </w:r>
      <w:r w:rsidR="00653E4C">
        <w:rPr>
          <w:sz w:val="22"/>
        </w:rPr>
        <w:t>’s boundary</w:t>
      </w:r>
      <w:r>
        <w:rPr>
          <w:sz w:val="22"/>
        </w:rPr>
        <w:t>.</w:t>
      </w:r>
      <w:r w:rsidR="00653E4C">
        <w:rPr>
          <w:sz w:val="22"/>
        </w:rPr>
        <w:t xml:space="preserve">   The gene fitness score </w:t>
      </w:r>
      <w:proofErr w:type="spellStart"/>
      <w:r w:rsidR="00653E4C">
        <w:rPr>
          <w:sz w:val="22"/>
        </w:rPr>
        <w:t>W</w:t>
      </w:r>
      <w:r w:rsidR="00653E4C" w:rsidRPr="00653E4C">
        <w:rPr>
          <w:sz w:val="22"/>
          <w:vertAlign w:val="subscript"/>
        </w:rPr>
        <w:t>g</w:t>
      </w:r>
      <w:proofErr w:type="spellEnd"/>
      <w:r w:rsidR="00653E4C">
        <w:rPr>
          <w:sz w:val="22"/>
        </w:rPr>
        <w:t xml:space="preserve"> was calculated as the median of all insertion fitness W</w:t>
      </w:r>
      <w:r w:rsidR="00653E4C" w:rsidRPr="00653E4C">
        <w:rPr>
          <w:sz w:val="22"/>
          <w:vertAlign w:val="subscript"/>
        </w:rPr>
        <w:t>i</w:t>
      </w:r>
      <w:r w:rsidR="00653E4C">
        <w:rPr>
          <w:sz w:val="22"/>
        </w:rPr>
        <w:t>.   S</w:t>
      </w:r>
      <w:r w:rsidR="00D84A24">
        <w:rPr>
          <w:sz w:val="22"/>
        </w:rPr>
        <w:t>ignificance</w:t>
      </w:r>
      <w:r>
        <w:rPr>
          <w:sz w:val="22"/>
        </w:rPr>
        <w:t xml:space="preserve"> </w:t>
      </w:r>
      <w:r w:rsidR="00653E4C">
        <w:rPr>
          <w:sz w:val="22"/>
        </w:rPr>
        <w:t xml:space="preserve">was </w:t>
      </w:r>
      <w:r w:rsidR="00AB056C">
        <w:rPr>
          <w:sz w:val="22"/>
        </w:rPr>
        <w:t>calculated using the one sample</w:t>
      </w:r>
      <w:r w:rsidR="00653E4C">
        <w:rPr>
          <w:sz w:val="22"/>
        </w:rPr>
        <w:t xml:space="preserve"> T test with expected mean of 1.0</w:t>
      </w:r>
      <w:r w:rsidR="00AB056C">
        <w:rPr>
          <w:sz w:val="22"/>
        </w:rPr>
        <w:t>.</w:t>
      </w:r>
      <w:r w:rsidR="00DF2F39">
        <w:rPr>
          <w:sz w:val="22"/>
        </w:rPr>
        <w:t xml:space="preserve">  Change in fitness calls between two experimental conditions were generated by taking the difference of the median fitness from each condition, with significance calculated from the two sample T test using all insertion fitness W</w:t>
      </w:r>
      <w:r w:rsidR="00DF2F39" w:rsidRPr="00653E4C">
        <w:rPr>
          <w:sz w:val="22"/>
          <w:vertAlign w:val="subscript"/>
        </w:rPr>
        <w:t>i</w:t>
      </w:r>
      <w:r w:rsidR="00DF2F39">
        <w:rPr>
          <w:sz w:val="22"/>
        </w:rPr>
        <w:t xml:space="preserve"> from each condition.</w:t>
      </w:r>
    </w:p>
    <w:sectPr w:rsidR="001D0D43" w:rsidRPr="00C0229B" w:rsidSect="00783D3D">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A56" w:rsidRDefault="00AD2A56" w:rsidP="000A5F0E">
      <w:r>
        <w:separator/>
      </w:r>
    </w:p>
  </w:endnote>
  <w:endnote w:type="continuationSeparator" w:id="0">
    <w:p w:rsidR="00AD2A56" w:rsidRDefault="00AD2A56" w:rsidP="000A5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A56" w:rsidRDefault="00AD2A56" w:rsidP="000A5F0E">
      <w:r>
        <w:separator/>
      </w:r>
    </w:p>
  </w:footnote>
  <w:footnote w:type="continuationSeparator" w:id="0">
    <w:p w:rsidR="00AD2A56" w:rsidRDefault="00AD2A56" w:rsidP="000A5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71D" w:rsidRDefault="002E771D" w:rsidP="000A5F0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294E"/>
    <w:multiLevelType w:val="hybridMultilevel"/>
    <w:tmpl w:val="85E2C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E449C"/>
    <w:multiLevelType w:val="hybridMultilevel"/>
    <w:tmpl w:val="B3D0CD84"/>
    <w:lvl w:ilvl="0" w:tplc="23B8D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127E8C"/>
    <w:multiLevelType w:val="hybridMultilevel"/>
    <w:tmpl w:val="CE923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A526B"/>
    <w:multiLevelType w:val="hybridMultilevel"/>
    <w:tmpl w:val="3926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9B"/>
    <w:rsid w:val="00036F84"/>
    <w:rsid w:val="00054C08"/>
    <w:rsid w:val="00093F65"/>
    <w:rsid w:val="000A5F0E"/>
    <w:rsid w:val="000C50B1"/>
    <w:rsid w:val="00101677"/>
    <w:rsid w:val="00117344"/>
    <w:rsid w:val="0013082E"/>
    <w:rsid w:val="00132603"/>
    <w:rsid w:val="00132DBF"/>
    <w:rsid w:val="00161F69"/>
    <w:rsid w:val="0017725D"/>
    <w:rsid w:val="00180561"/>
    <w:rsid w:val="001B39CE"/>
    <w:rsid w:val="001C4B6F"/>
    <w:rsid w:val="001D0D43"/>
    <w:rsid w:val="00204344"/>
    <w:rsid w:val="00224E02"/>
    <w:rsid w:val="00232863"/>
    <w:rsid w:val="0026465C"/>
    <w:rsid w:val="002777EB"/>
    <w:rsid w:val="002D3744"/>
    <w:rsid w:val="002D57C1"/>
    <w:rsid w:val="002E2B33"/>
    <w:rsid w:val="002E3F1E"/>
    <w:rsid w:val="002E771D"/>
    <w:rsid w:val="002F0EDA"/>
    <w:rsid w:val="002F5EC4"/>
    <w:rsid w:val="003008C1"/>
    <w:rsid w:val="00332708"/>
    <w:rsid w:val="00343076"/>
    <w:rsid w:val="003657A5"/>
    <w:rsid w:val="003958AC"/>
    <w:rsid w:val="003A3969"/>
    <w:rsid w:val="003B01D4"/>
    <w:rsid w:val="003D49CF"/>
    <w:rsid w:val="003D7E23"/>
    <w:rsid w:val="00424675"/>
    <w:rsid w:val="00460909"/>
    <w:rsid w:val="00461F94"/>
    <w:rsid w:val="00472398"/>
    <w:rsid w:val="00491493"/>
    <w:rsid w:val="00494395"/>
    <w:rsid w:val="004B165C"/>
    <w:rsid w:val="004B2521"/>
    <w:rsid w:val="004B356B"/>
    <w:rsid w:val="004C476C"/>
    <w:rsid w:val="00536F6D"/>
    <w:rsid w:val="00537086"/>
    <w:rsid w:val="00550F62"/>
    <w:rsid w:val="005623AB"/>
    <w:rsid w:val="00572AA6"/>
    <w:rsid w:val="00576FA0"/>
    <w:rsid w:val="005C77E0"/>
    <w:rsid w:val="005E0C9F"/>
    <w:rsid w:val="00602E4E"/>
    <w:rsid w:val="006058F1"/>
    <w:rsid w:val="00620856"/>
    <w:rsid w:val="0063798D"/>
    <w:rsid w:val="00650972"/>
    <w:rsid w:val="00653E4C"/>
    <w:rsid w:val="00685A99"/>
    <w:rsid w:val="006A0BF0"/>
    <w:rsid w:val="006A5488"/>
    <w:rsid w:val="00762EB4"/>
    <w:rsid w:val="007765A4"/>
    <w:rsid w:val="00783D3D"/>
    <w:rsid w:val="007D7F91"/>
    <w:rsid w:val="007F146D"/>
    <w:rsid w:val="00802339"/>
    <w:rsid w:val="00832A09"/>
    <w:rsid w:val="00840366"/>
    <w:rsid w:val="00844615"/>
    <w:rsid w:val="008446A5"/>
    <w:rsid w:val="00845CD9"/>
    <w:rsid w:val="008724BB"/>
    <w:rsid w:val="00872D17"/>
    <w:rsid w:val="00880CD5"/>
    <w:rsid w:val="00883C6D"/>
    <w:rsid w:val="0089121A"/>
    <w:rsid w:val="00891F9C"/>
    <w:rsid w:val="008B709C"/>
    <w:rsid w:val="008C0707"/>
    <w:rsid w:val="008C11ED"/>
    <w:rsid w:val="008E513A"/>
    <w:rsid w:val="008F0CBC"/>
    <w:rsid w:val="0090317C"/>
    <w:rsid w:val="00915E5D"/>
    <w:rsid w:val="00934DA8"/>
    <w:rsid w:val="009502F2"/>
    <w:rsid w:val="0096048D"/>
    <w:rsid w:val="00970F51"/>
    <w:rsid w:val="009806FF"/>
    <w:rsid w:val="0098410E"/>
    <w:rsid w:val="009877BB"/>
    <w:rsid w:val="00993508"/>
    <w:rsid w:val="0099773A"/>
    <w:rsid w:val="009B4C1B"/>
    <w:rsid w:val="009D6171"/>
    <w:rsid w:val="009F7D8B"/>
    <w:rsid w:val="00A02529"/>
    <w:rsid w:val="00A12DAA"/>
    <w:rsid w:val="00A200EE"/>
    <w:rsid w:val="00A45453"/>
    <w:rsid w:val="00A742CD"/>
    <w:rsid w:val="00A973BF"/>
    <w:rsid w:val="00AB056C"/>
    <w:rsid w:val="00AC3B24"/>
    <w:rsid w:val="00AD2A56"/>
    <w:rsid w:val="00AE2AF4"/>
    <w:rsid w:val="00AF1FE8"/>
    <w:rsid w:val="00AF321C"/>
    <w:rsid w:val="00B01822"/>
    <w:rsid w:val="00B348FD"/>
    <w:rsid w:val="00B366EC"/>
    <w:rsid w:val="00B5317F"/>
    <w:rsid w:val="00B74F1F"/>
    <w:rsid w:val="00B82D2D"/>
    <w:rsid w:val="00B9472B"/>
    <w:rsid w:val="00B957F6"/>
    <w:rsid w:val="00BE07F7"/>
    <w:rsid w:val="00BE3761"/>
    <w:rsid w:val="00C0229B"/>
    <w:rsid w:val="00C20C49"/>
    <w:rsid w:val="00C20E99"/>
    <w:rsid w:val="00CA2A82"/>
    <w:rsid w:val="00CB1D2F"/>
    <w:rsid w:val="00CE4029"/>
    <w:rsid w:val="00CE6A3A"/>
    <w:rsid w:val="00D4526C"/>
    <w:rsid w:val="00D66EDA"/>
    <w:rsid w:val="00D7404A"/>
    <w:rsid w:val="00D84A24"/>
    <w:rsid w:val="00D95D57"/>
    <w:rsid w:val="00DA1D16"/>
    <w:rsid w:val="00DA779C"/>
    <w:rsid w:val="00DA792D"/>
    <w:rsid w:val="00DB3A26"/>
    <w:rsid w:val="00DF2F39"/>
    <w:rsid w:val="00E134CE"/>
    <w:rsid w:val="00E35AB6"/>
    <w:rsid w:val="00E42755"/>
    <w:rsid w:val="00E51A9F"/>
    <w:rsid w:val="00E829D6"/>
    <w:rsid w:val="00E87C5A"/>
    <w:rsid w:val="00EB7DFB"/>
    <w:rsid w:val="00ED7E96"/>
    <w:rsid w:val="00EF475A"/>
    <w:rsid w:val="00F03D77"/>
    <w:rsid w:val="00F20C9F"/>
    <w:rsid w:val="00F21D11"/>
    <w:rsid w:val="00F25BE8"/>
    <w:rsid w:val="00F40262"/>
    <w:rsid w:val="00F40D9D"/>
    <w:rsid w:val="00F438B7"/>
    <w:rsid w:val="00F67C47"/>
    <w:rsid w:val="00F70E0E"/>
    <w:rsid w:val="00F90902"/>
    <w:rsid w:val="00F926D6"/>
    <w:rsid w:val="00F93F7A"/>
    <w:rsid w:val="00FB208C"/>
    <w:rsid w:val="00FB631F"/>
    <w:rsid w:val="00FD4D64"/>
    <w:rsid w:val="00FE5F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3CF3"/>
  <w15:docId w15:val="{C7F01D63-02DE-4ABE-BB16-FF648441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A99"/>
    <w:pPr>
      <w:ind w:left="720"/>
      <w:contextualSpacing/>
    </w:pPr>
  </w:style>
  <w:style w:type="paragraph" w:styleId="Header">
    <w:name w:val="header"/>
    <w:basedOn w:val="Normal"/>
    <w:link w:val="HeaderChar"/>
    <w:uiPriority w:val="99"/>
    <w:unhideWhenUsed/>
    <w:rsid w:val="000A5F0E"/>
    <w:pPr>
      <w:tabs>
        <w:tab w:val="center" w:pos="4320"/>
        <w:tab w:val="right" w:pos="8640"/>
      </w:tabs>
    </w:pPr>
  </w:style>
  <w:style w:type="character" w:customStyle="1" w:styleId="HeaderChar">
    <w:name w:val="Header Char"/>
    <w:basedOn w:val="DefaultParagraphFont"/>
    <w:link w:val="Header"/>
    <w:uiPriority w:val="99"/>
    <w:rsid w:val="000A5F0E"/>
  </w:style>
  <w:style w:type="paragraph" w:styleId="Footer">
    <w:name w:val="footer"/>
    <w:basedOn w:val="Normal"/>
    <w:link w:val="FooterChar"/>
    <w:uiPriority w:val="99"/>
    <w:unhideWhenUsed/>
    <w:rsid w:val="000A5F0E"/>
    <w:pPr>
      <w:tabs>
        <w:tab w:val="center" w:pos="4320"/>
        <w:tab w:val="right" w:pos="8640"/>
      </w:tabs>
    </w:pPr>
  </w:style>
  <w:style w:type="character" w:customStyle="1" w:styleId="FooterChar">
    <w:name w:val="Footer Char"/>
    <w:basedOn w:val="DefaultParagraphFont"/>
    <w:link w:val="Footer"/>
    <w:uiPriority w:val="99"/>
    <w:rsid w:val="000A5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55595">
      <w:bodyDiv w:val="1"/>
      <w:marLeft w:val="0"/>
      <w:marRight w:val="0"/>
      <w:marTop w:val="0"/>
      <w:marBottom w:val="0"/>
      <w:divBdr>
        <w:top w:val="none" w:sz="0" w:space="0" w:color="auto"/>
        <w:left w:val="none" w:sz="0" w:space="0" w:color="auto"/>
        <w:bottom w:val="none" w:sz="0" w:space="0" w:color="auto"/>
        <w:right w:val="none" w:sz="0" w:space="0" w:color="auto"/>
      </w:divBdr>
    </w:div>
    <w:div w:id="1201894791">
      <w:bodyDiv w:val="1"/>
      <w:marLeft w:val="0"/>
      <w:marRight w:val="0"/>
      <w:marTop w:val="0"/>
      <w:marBottom w:val="0"/>
      <w:divBdr>
        <w:top w:val="none" w:sz="0" w:space="0" w:color="auto"/>
        <w:left w:val="none" w:sz="0" w:space="0" w:color="auto"/>
        <w:bottom w:val="none" w:sz="0" w:space="0" w:color="auto"/>
        <w:right w:val="none" w:sz="0" w:space="0" w:color="auto"/>
      </w:divBdr>
    </w:div>
    <w:div w:id="1358581183">
      <w:bodyDiv w:val="1"/>
      <w:marLeft w:val="0"/>
      <w:marRight w:val="0"/>
      <w:marTop w:val="0"/>
      <w:marBottom w:val="0"/>
      <w:divBdr>
        <w:top w:val="none" w:sz="0" w:space="0" w:color="auto"/>
        <w:left w:val="none" w:sz="0" w:space="0" w:color="auto"/>
        <w:bottom w:val="none" w:sz="0" w:space="0" w:color="auto"/>
        <w:right w:val="none" w:sz="0" w:space="0" w:color="auto"/>
      </w:divBdr>
    </w:div>
    <w:div w:id="14577234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2531</Words>
  <Characters>14582</Characters>
  <Application>Microsoft Office Word</Application>
  <DocSecurity>0</DocSecurity>
  <Lines>486</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Robert (NIH/NIAID) [C]</dc:creator>
  <cp:keywords/>
  <dc:description/>
  <cp:lastModifiedBy>Eliza Peterson</cp:lastModifiedBy>
  <cp:revision>2</cp:revision>
  <dcterms:created xsi:type="dcterms:W3CDTF">2021-07-14T20:24:00Z</dcterms:created>
  <dcterms:modified xsi:type="dcterms:W3CDTF">2021-07-14T20:24:00Z</dcterms:modified>
</cp:coreProperties>
</file>