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37" w:rsidRPr="000C7837" w:rsidRDefault="000C7837" w:rsidP="000C7837">
      <w:pPr>
        <w:jc w:val="center"/>
        <w:rPr>
          <w:rFonts w:ascii="Times New Roman" w:hAnsi="Times New Roman" w:cs="Times New Roman"/>
          <w:b/>
          <w:color w:val="1F1F1F"/>
          <w:sz w:val="32"/>
          <w:szCs w:val="24"/>
          <w:shd w:val="clear" w:color="auto" w:fill="FFFFFF"/>
        </w:rPr>
      </w:pPr>
      <w:proofErr w:type="spellStart"/>
      <w:r w:rsidRPr="000C7837">
        <w:rPr>
          <w:rFonts w:ascii="Times New Roman" w:hAnsi="Times New Roman" w:cs="Times New Roman"/>
          <w:b/>
          <w:color w:val="1F1F1F"/>
          <w:sz w:val="32"/>
          <w:szCs w:val="24"/>
          <w:shd w:val="clear" w:color="auto" w:fill="FFFFFF"/>
        </w:rPr>
        <w:t>Paralela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32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32"/>
          <w:szCs w:val="24"/>
          <w:shd w:val="clear" w:color="auto" w:fill="FFFFFF"/>
        </w:rPr>
        <w:t>intre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32"/>
          <w:szCs w:val="24"/>
          <w:shd w:val="clear" w:color="auto" w:fill="FFFFFF"/>
        </w:rPr>
        <w:t xml:space="preserve"> “Mini-Oracle”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32"/>
          <w:szCs w:val="24"/>
          <w:shd w:val="clear" w:color="auto" w:fill="FFFFFF"/>
        </w:rPr>
        <w:t>si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32"/>
          <w:szCs w:val="24"/>
          <w:shd w:val="clear" w:color="auto" w:fill="FFFFFF"/>
        </w:rPr>
        <w:t xml:space="preserve"> Oracle Corporation</w:t>
      </w: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baza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analizei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SWOT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facuta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anterior, am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realizat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paralela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intre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compania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fictiv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“Mini-Oracle”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compania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globala</w:t>
      </w:r>
      <w:bookmarkStart w:id="0" w:name="_GoBack"/>
      <w:bookmarkEnd w:id="0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Oracle Corporation.</w:t>
      </w:r>
    </w:p>
    <w:p w:rsidR="000C7837" w:rsidRP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rPr>
          <w:rFonts w:ascii="Times New Roman" w:hAnsi="Times New Roman" w:cs="Times New Roman"/>
          <w:b/>
          <w:color w:val="1F1F1F"/>
          <w:sz w:val="28"/>
          <w:szCs w:val="24"/>
          <w:shd w:val="clear" w:color="auto" w:fill="FFFFFF"/>
        </w:rPr>
      </w:pPr>
      <w:r w:rsidRPr="000C7837">
        <w:rPr>
          <w:rFonts w:ascii="Times New Roman" w:hAnsi="Times New Roman" w:cs="Times New Roman"/>
          <w:b/>
          <w:color w:val="1F1F1F"/>
          <w:sz w:val="28"/>
          <w:szCs w:val="24"/>
          <w:shd w:val="clear" w:color="auto" w:fill="FFFFFF"/>
        </w:rPr>
        <w:t>Mini-Oracle:</w:t>
      </w:r>
    </w:p>
    <w:p w:rsidR="000C7837" w:rsidRPr="000C7837" w:rsidRDefault="000C7837" w:rsidP="000C7837">
      <w:pPr>
        <w:rPr>
          <w:rFonts w:ascii="Times New Roman" w:hAnsi="Times New Roman" w:cs="Times New Roman"/>
          <w:b/>
          <w:color w:val="1F1F1F"/>
          <w:sz w:val="28"/>
          <w:szCs w:val="24"/>
          <w:shd w:val="clear" w:color="auto" w:fill="FFFFFF"/>
        </w:rPr>
      </w:pP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</w:t>
      </w:r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Dimensiune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S</w:t>
      </w:r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tructură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Mini-Oracle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este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companie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dimensiuni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reduse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probabil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un start-up, cu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echipă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mică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prezență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locală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în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județul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Vâlcea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zonele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adiacente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din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România.</w:t>
      </w: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End"/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2.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Port</w:t>
      </w:r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ofoliu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Produse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Servicii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Mini-Oracle se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concentrează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gestionarea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datelor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dezvoltarea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pachete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software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oferirea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soluții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prognoză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pentru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companiile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locale.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Portofoliul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său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produse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servicii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este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probabil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restrâns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orientat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către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nevoile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specific ale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pieței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locale.</w:t>
      </w: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3.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Reputație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Notoriet</w:t>
      </w:r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ate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Mini-Oracle are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recunoaștere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redusă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brandului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piață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poate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fi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puțin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cunoscută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la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nivel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regional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sau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național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în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comparație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cu Oracle.</w:t>
      </w: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4.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Resurse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Capacități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Mini-Oracle are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resurse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financiare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umane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limitate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ceea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poate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afecta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capacitatea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a-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susține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creșterea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a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concura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piață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Pr="000C7837" w:rsidRDefault="000C7837" w:rsidP="000C7837">
      <w:pPr>
        <w:rPr>
          <w:rFonts w:ascii="Times New Roman" w:hAnsi="Times New Roman" w:cs="Times New Roman"/>
          <w:b/>
          <w:color w:val="1F1F1F"/>
          <w:sz w:val="28"/>
          <w:szCs w:val="24"/>
          <w:shd w:val="clear" w:color="auto" w:fill="FFFFFF"/>
        </w:rPr>
      </w:pPr>
      <w:r w:rsidRPr="000C7837">
        <w:rPr>
          <w:rFonts w:ascii="Times New Roman" w:hAnsi="Times New Roman" w:cs="Times New Roman"/>
          <w:b/>
          <w:color w:val="1F1F1F"/>
          <w:sz w:val="28"/>
          <w:szCs w:val="24"/>
          <w:shd w:val="clear" w:color="auto" w:fill="FFFFFF"/>
        </w:rPr>
        <w:t>Oracle:</w:t>
      </w: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1.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Dimensiune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Structură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Oracle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este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una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dintre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cele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mari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companii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tehnologie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din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lume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cu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prezență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globală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cu mii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angajați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în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întreaga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lume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Are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structură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complexă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gamă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largă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produse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servicii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2.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Porto</w:t>
      </w:r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foliu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Produse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Servicii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Oracle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oferă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gamă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completă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produse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servicii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software, de la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baze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date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aplicații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afaceri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până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la cloud computing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soluții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analiză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date.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Portofoliul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său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este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vast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acoperă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varietate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industrii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segmente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piață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lastRenderedPageBreak/>
        <w:t xml:space="preserve">3.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Reputație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Notorietate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Oracle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este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recunoscută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la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nivel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mondial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ca un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lider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în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domeniul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tehnologiei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al software-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ului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afaceri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Are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reputație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puternică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notorietate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ridicată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în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industrie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4.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Resurse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Capacități</w:t>
      </w:r>
      <w:proofErr w:type="spellEnd"/>
      <w:r w:rsidRPr="000C7837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Oracle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dispune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resurse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financiare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ample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echipă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talentată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experimentată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profesioniști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din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domeniul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tehnologiei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Are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capacitatea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a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inova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a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investi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în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cercetare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dezvoltare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pentru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rămâne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în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fruntea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pieței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0C7837" w:rsidRPr="000C7837" w:rsidRDefault="000C7837" w:rsidP="000C7837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877A6E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În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concluzie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Mini-Oracle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Oracle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sunt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două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entități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cu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caracteristici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capacități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diferite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orientate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către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piețe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și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segmente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clienți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diferite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Oracle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este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corporație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globală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cu o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prezență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puternică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piața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mondială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în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timp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Mini-Oracle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este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un start-up local cu un focus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mai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restrâns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piața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regional,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dar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ambitii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extindere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piata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Romaneasca</w:t>
      </w:r>
      <w:proofErr w:type="spellEnd"/>
      <w:r w:rsidRPr="000C783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0C7837" w:rsidRP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8"/>
          <w:szCs w:val="24"/>
          <w:shd w:val="clear" w:color="auto" w:fill="FFFFFF"/>
        </w:rPr>
      </w:pPr>
    </w:p>
    <w:p w:rsidR="000C7837" w:rsidRPr="000C7837" w:rsidRDefault="000C7837" w:rsidP="000C7837">
      <w:pPr>
        <w:ind w:firstLine="720"/>
        <w:rPr>
          <w:rFonts w:ascii="Times New Roman" w:hAnsi="Times New Roman" w:cs="Times New Roman"/>
          <w:color w:val="1F1F1F"/>
          <w:sz w:val="28"/>
          <w:szCs w:val="24"/>
          <w:shd w:val="clear" w:color="auto" w:fill="FFFFFF"/>
        </w:rPr>
      </w:pPr>
      <w:proofErr w:type="spellStart"/>
      <w:r w:rsidRPr="000C7837">
        <w:rPr>
          <w:rFonts w:ascii="Times New Roman" w:hAnsi="Times New Roman" w:cs="Times New Roman"/>
          <w:color w:val="1F1F1F"/>
          <w:sz w:val="28"/>
          <w:szCs w:val="24"/>
          <w:shd w:val="clear" w:color="auto" w:fill="FFFFFF"/>
        </w:rPr>
        <w:t>Bibliografie</w:t>
      </w:r>
      <w:proofErr w:type="spellEnd"/>
      <w:r w:rsidRPr="000C7837">
        <w:rPr>
          <w:rFonts w:ascii="Times New Roman" w:hAnsi="Times New Roman" w:cs="Times New Roman"/>
          <w:color w:val="1F1F1F"/>
          <w:sz w:val="28"/>
          <w:szCs w:val="24"/>
          <w:shd w:val="clear" w:color="auto" w:fill="FFFFFF"/>
        </w:rPr>
        <w:t xml:space="preserve">: </w:t>
      </w:r>
      <w:hyperlink r:id="rId4" w:history="1">
        <w:r w:rsidRPr="000C7837">
          <w:rPr>
            <w:rStyle w:val="Hyperlink"/>
            <w:rFonts w:ascii="Times New Roman" w:hAnsi="Times New Roman" w:cs="Times New Roman"/>
            <w:sz w:val="28"/>
            <w:szCs w:val="24"/>
            <w:shd w:val="clear" w:color="auto" w:fill="FFFFFF"/>
          </w:rPr>
          <w:t>https://en.wikipedia.org/wiki/Oracle_Corporation</w:t>
        </w:r>
      </w:hyperlink>
    </w:p>
    <w:p w:rsidR="000C7837" w:rsidRPr="000C7837" w:rsidRDefault="000C7837" w:rsidP="000C7837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C7837" w:rsidRPr="000C7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37"/>
    <w:rsid w:val="000C7837"/>
    <w:rsid w:val="0087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BEFE"/>
  <w15:chartTrackingRefBased/>
  <w15:docId w15:val="{959D31DC-086F-464A-B92E-6304A810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Oracle_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2024-04-02T11:20:00Z</dcterms:created>
  <dcterms:modified xsi:type="dcterms:W3CDTF">2024-04-02T11:27:00Z</dcterms:modified>
</cp:coreProperties>
</file>