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B095" w14:textId="74A4982E" w:rsidR="00704AA7" w:rsidRPr="00736F97" w:rsidRDefault="00AF78EF" w:rsidP="00736F97">
      <w:pPr>
        <w:pStyle w:val="Cm"/>
        <w:jc w:val="center"/>
        <w:rPr>
          <w:rFonts w:ascii="Times New Roman" w:eastAsia="Times New Roman" w:hAnsi="Times New Roman" w:cs="Times New Roman"/>
        </w:rPr>
      </w:pPr>
      <w:r w:rsidRPr="00736F97">
        <w:rPr>
          <w:rFonts w:ascii="Times New Roman" w:eastAsia="Times New Roman" w:hAnsi="Times New Roman" w:cs="Times New Roman"/>
        </w:rPr>
        <w:t xml:space="preserve">Új </w:t>
      </w:r>
      <w:r w:rsidR="008A3AFF">
        <w:rPr>
          <w:rFonts w:ascii="Times New Roman" w:eastAsia="Times New Roman" w:hAnsi="Times New Roman" w:cs="Times New Roman"/>
        </w:rPr>
        <w:t>u</w:t>
      </w:r>
      <w:r w:rsidRPr="00736F97">
        <w:rPr>
          <w:rFonts w:ascii="Times New Roman" w:eastAsia="Times New Roman" w:hAnsi="Times New Roman" w:cs="Times New Roman"/>
        </w:rPr>
        <w:t>se-case-ek</w:t>
      </w:r>
    </w:p>
    <w:p w14:paraId="593E1680" w14:textId="77777777" w:rsidR="00704AA7" w:rsidRP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835F07" w14:textId="77777777" w:rsidR="00704AA7" w:rsidRP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742E4421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896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0F0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Logarléc megszerzése</w:t>
            </w:r>
          </w:p>
        </w:tc>
      </w:tr>
      <w:tr w:rsidR="00704AA7" w:rsidRPr="00704AA7" w14:paraId="299EF5A7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8A11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005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Győzelmi feltétel teljesülése a hallgatók számára, a játéknak ilyenkor vége. </w:t>
            </w:r>
          </w:p>
        </w:tc>
      </w:tr>
      <w:tr w:rsidR="00704AA7" w:rsidRPr="00704AA7" w14:paraId="385EDE1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DEA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CEC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2C1043EA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4B7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BFC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felveszi a Logarlécet mint egy tárgyat, ezáltal megnyerve a játékot a hallgatók csapata számára. </w:t>
            </w:r>
          </w:p>
        </w:tc>
      </w:tr>
    </w:tbl>
    <w:p w14:paraId="070A2813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CB0CB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00214717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01FF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82ADE" w14:textId="72BB5E74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Tárgy </w:t>
            </w:r>
            <w:r w:rsidR="00364C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felvétele</w:t>
            </w:r>
          </w:p>
        </w:tc>
      </w:tr>
      <w:tr w:rsidR="00704AA7" w:rsidRPr="00704AA7" w14:paraId="6F2E9FAB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F8E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5F15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 egy hallgató felvesz egy tárgyat, akkor azt képes az eszköztárában (inventory) tárolni. </w:t>
            </w:r>
          </w:p>
        </w:tc>
      </w:tr>
      <w:tr w:rsidR="00704AA7" w:rsidRPr="00704AA7" w14:paraId="01EF1D52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05CE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0406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75495142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7CAC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C0EE" w14:textId="43E769D3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az általa irányított személyével olyan szobában tartózkodik, ahol egy vagy több tárgy található. Ilyenkor a játékos kiválasztja a felvenni kívánt tárgyat és egy gomb megnyomása által felveszi és innentől kezdve azt eszköztárában tárolja. Ezt csak akkor tudja megtenni, ha eszköztárában ehhez elég hely áll rendelkezésére</w:t>
            </w:r>
            <w:r w:rsidR="004C48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illetve a szoba padlója nem ragad.</w:t>
            </w:r>
          </w:p>
        </w:tc>
      </w:tr>
    </w:tbl>
    <w:p w14:paraId="18BF5946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881B3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2CB80170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0957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3CC0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 megsemmisítése</w:t>
            </w:r>
          </w:p>
        </w:tc>
      </w:tr>
      <w:tr w:rsidR="00704AA7" w:rsidRPr="00704AA7" w14:paraId="1B2FA1DF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C030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DD77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 oktatók, vagyis azok a személyek akik NPC-k ha felvesznek egy tárgyat akkor az a tárgy kikerül a játékból.</w:t>
            </w:r>
          </w:p>
        </w:tc>
      </w:tr>
      <w:tr w:rsidR="00704AA7" w:rsidRPr="00704AA7" w14:paraId="6F62292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B9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694A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704AA7" w:rsidRPr="00704AA7" w14:paraId="412FC5F4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22BF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D785F" w14:textId="6F02F1D3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Az NPC karakter egy olyan szobában tartózkodik, ahol egy vagy több tárgy található. Ilyenkor az NPC </w:t>
            </w:r>
            <w:r w:rsidR="00642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véletlenszerűen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felveszi a tárgyakat</w:t>
            </w:r>
            <w:r w:rsidR="006427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0C9FBA1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827A6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1790DD69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2F1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6A33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Irányított személy mozgatása</w:t>
            </w:r>
          </w:p>
        </w:tc>
      </w:tr>
      <w:tr w:rsidR="00704AA7" w:rsidRPr="00704AA7" w14:paraId="5CF10791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AC9DB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9FB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vagy az NPC minden körben egyet mozoghat, tehát átléphet egy szomszédos szobába. </w:t>
            </w:r>
          </w:p>
        </w:tc>
      </w:tr>
      <w:tr w:rsidR="00704AA7" w:rsidRPr="00704AA7" w14:paraId="734FC0AF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1D5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806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Játékos, NPC</w:t>
            </w:r>
          </w:p>
        </w:tc>
      </w:tr>
      <w:tr w:rsidR="00704AA7" w:rsidRPr="00704AA7" w14:paraId="2FCF5DCB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E34C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FBFD6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vagy az NPC mechanizmus kiválasztja, hogy melyik szobába szeretne átmenni és ezt a döntését véglegesíti. A játékos számára ehhez egy gomb megnyomása is szükséges.</w:t>
            </w:r>
          </w:p>
        </w:tc>
      </w:tr>
    </w:tbl>
    <w:p w14:paraId="414E01B3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BA6284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6E74D1A7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F86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997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Immunitás szerzése gázzal szemben</w:t>
            </w:r>
          </w:p>
        </w:tc>
      </w:tr>
      <w:tr w:rsidR="00704AA7" w:rsidRPr="00704AA7" w14:paraId="624C1A32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BDDB2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4AA0B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gázzal szembeni immunitást a nem elhasználódott FFP2-es maszk birtoklása jelenti, ilyenkor a játékos által irányított személy annyi körön át tartózkodhat elgázosított szobában mérgezés nélkül, amennyit a maszkja bír. </w:t>
            </w:r>
          </w:p>
        </w:tc>
      </w:tr>
      <w:tr w:rsidR="00704AA7" w:rsidRPr="00704AA7" w14:paraId="5181C5BB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E4D5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773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1730FC0C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B677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BDA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felveszi a maszkot az eszköztárába, onnantól kezdve a maszk a passzív tárgyhasználat szerint működik. </w:t>
            </w:r>
          </w:p>
        </w:tc>
      </w:tr>
    </w:tbl>
    <w:p w14:paraId="4D420611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8BB92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D24872B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C5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FC52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 megtámadása</w:t>
            </w:r>
          </w:p>
        </w:tc>
      </w:tr>
      <w:tr w:rsidR="00704AA7" w:rsidRPr="00704AA7" w14:paraId="09D44441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24AF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3F25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Az oktatók a velük egy szobában tartózkodó hallgatóknak “kiszívják a lelkét”, azaz megtámadják őket, ez védekezés hiányában a hallgató halálát jelenti, azaz az illető játékos számára ilyenkor a játék véget ért. </w:t>
            </w:r>
          </w:p>
        </w:tc>
      </w:tr>
      <w:tr w:rsidR="00704AA7" w:rsidRPr="00704AA7" w14:paraId="5DFAAB8F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2CE2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A79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704AA7" w:rsidRPr="00704AA7" w14:paraId="399DC775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8236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35B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szobába ahol egy vagy több oktató tartózkodik belép egy vagy több hallgató. Ilyenkor az oktató(k) támadást indít/indítanak a hallgató(k) ellen. Ha ilyenkor egy hallgató nem tud védekezni a kör folyamán, akkor ő a kör végén életét veszti. Ha az utolsó hallgató is életét vesztette, akkor a játék az oktatók győzelmével zárul. </w:t>
            </w:r>
          </w:p>
        </w:tc>
      </w:tr>
    </w:tbl>
    <w:p w14:paraId="5BAA0B99" w14:textId="77777777" w:rsidR="004B5D4C" w:rsidRDefault="004B5D4C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708C4A" w14:textId="77777777" w:rsidR="00910E36" w:rsidRPr="00704AA7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2D443562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B770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3050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Immunitás szerzése támadással szemben</w:t>
            </w:r>
          </w:p>
        </w:tc>
      </w:tr>
      <w:tr w:rsidR="00704AA7" w:rsidRPr="00704AA7" w14:paraId="4B5BD0B7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0BCA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23A84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által irányított személy immunissá válhat az oktatók támadására aktív vagy passzív tárgyhasználat útján is. </w:t>
            </w:r>
          </w:p>
        </w:tc>
      </w:tr>
      <w:tr w:rsidR="00704AA7" w:rsidRPr="00704AA7" w14:paraId="0F16AEB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D29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1FE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140385AD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9D10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353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Itt kétfajta forgatókönyv elképzelhető, de lényegében a cél ugyanaz mindkettőnél, ezért vettem egy usa-case alá ezt a két esetet. Az egyik forgatókönyv szerint a játékos eszköztárában található a TVSZ denevérbőrre nyomtatott példánya. Ekkor ha a játékos hallgatója egy oktatóval kerül egy szobába és az oktató megtámadja, a TVSZ védettséget nyújt számára a passzív tárgyhasználat szabályai alapján. Egy TVSZ példány 3 alkalommal nyújt védettséget, egy alkalom egyetlen oktató egyetlen támadását </w:t>
            </w:r>
            <w:proofErr w:type="gramStart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jelenti..</w:t>
            </w:r>
            <w:proofErr w:type="gramEnd"/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másik lehetőség az aktiválás alapú tárgyhasználaton keresztül valósul meg: a játékos aktiválja a Szent Söröspoharat, ilyenkor 2 körön át immunis lesz az oktatók minden támadására. </w:t>
            </w:r>
          </w:p>
        </w:tc>
      </w:tr>
    </w:tbl>
    <w:p w14:paraId="662BEE66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03ADCA" w14:textId="77777777" w:rsidR="00910E36" w:rsidRDefault="00910E3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FF650A" w:rsidRPr="00704AA7" w14:paraId="528A341C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3F99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C59F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Hallgató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kitessékelése</w:t>
            </w:r>
          </w:p>
        </w:tc>
      </w:tr>
      <w:tr w:rsidR="00FF650A" w:rsidRPr="00704AA7" w14:paraId="76FAE838" w14:textId="77777777" w:rsidTr="007A4C6C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DFDBA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B7D19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takarítók 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velük egy szobában tartózkodó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(nem bénult / ájult)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hallgató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kat kitessékelik a szobából, azaz átkerülnek az egyik szomszédos szobába.</w:t>
            </w:r>
          </w:p>
        </w:tc>
      </w:tr>
      <w:tr w:rsidR="00FF650A" w:rsidRPr="00704AA7" w14:paraId="7CDC0F87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98C5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6ABF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FF650A" w:rsidRPr="00704AA7" w14:paraId="69583A8D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CAEB2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B7DC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szobába ahol egy vagy több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hallgató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tartózkodik belép egy vagy több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 Ilyenkor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takarítók kitessékelik a mozogni képes hallgatókat, akik átkerülnek az egyik szomszédos szobába.</w:t>
            </w:r>
          </w:p>
        </w:tc>
      </w:tr>
    </w:tbl>
    <w:p w14:paraId="78CB25EF" w14:textId="77777777" w:rsidR="00FF650A" w:rsidRDefault="00FF650A" w:rsidP="00FF65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0633D3" w14:textId="77777777" w:rsidR="002022F0" w:rsidRDefault="002022F0" w:rsidP="00FF65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FF650A" w:rsidRPr="00704AA7" w14:paraId="1F86BFFA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458D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7F24A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kitessékelése</w:t>
            </w:r>
          </w:p>
        </w:tc>
      </w:tr>
      <w:tr w:rsidR="00FF650A" w:rsidRPr="00704AA7" w14:paraId="27BF30D4" w14:textId="77777777" w:rsidTr="007A4C6C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F8B0D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322A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takarítók 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velük egy szobában tartózkodó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(nem bénult / ájult)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oktatókat kitessékelik a szobából, azaz átkerülnek az egyik szomszédos szobába.</w:t>
            </w:r>
          </w:p>
        </w:tc>
      </w:tr>
      <w:tr w:rsidR="00FF650A" w:rsidRPr="00704AA7" w14:paraId="3BE1BD3F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0F800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700AD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FF650A" w:rsidRPr="00704AA7" w14:paraId="4850237D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EFE7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5ED6" w14:textId="77777777" w:rsidR="00FF650A" w:rsidRPr="00704AA7" w:rsidRDefault="00FF650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szobába ahol egy vagy több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oktató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tartózkodik belép egy vagy több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 Ilyenkor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takarítók kitessékelik a mozogni képes oktatókat, akik átkerülnek az egyik szomszédos szobába.</w:t>
            </w:r>
          </w:p>
        </w:tc>
      </w:tr>
    </w:tbl>
    <w:p w14:paraId="51790619" w14:textId="77777777" w:rsidR="00E34FE2" w:rsidRDefault="00E34FE2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2CEAA" w14:textId="77777777" w:rsidR="00E34FE2" w:rsidRPr="00704AA7" w:rsidRDefault="00E34FE2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745A924F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B3D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22C4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 szoba elgázosítása</w:t>
            </w:r>
          </w:p>
        </w:tc>
      </w:tr>
      <w:tr w:rsidR="00704AA7" w:rsidRPr="00704AA7" w14:paraId="1E26C354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BE91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217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játékosnak lehetősége van azon szoba elgázosítására ahol a hallgatója éppen tartózkodik. Ez azt jelenti, hogy innentől kezdve az adott szoba mérgezőnek, elgázosítottnak számít a játék hátralévő részében. </w:t>
            </w:r>
          </w:p>
        </w:tc>
      </w:tr>
      <w:tr w:rsidR="00704AA7" w:rsidRPr="00704AA7" w14:paraId="0A314BAA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3E36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F8F8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48095F8E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7FB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69D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aktiválja a nála lévő dobozolt káposztás camambertet.</w:t>
            </w:r>
          </w:p>
        </w:tc>
      </w:tr>
    </w:tbl>
    <w:p w14:paraId="2AA3AD91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E5717" w14:textId="77777777" w:rsidR="00FE0F54" w:rsidRDefault="00FE0F54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FB14FC" w:rsidRPr="00704AA7" w14:paraId="2FD4A13A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77AB8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BA2E3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 szoba elgázosítása</w:t>
            </w:r>
          </w:p>
        </w:tc>
      </w:tr>
      <w:tr w:rsidR="00FB14FC" w:rsidRPr="00704AA7" w14:paraId="0DCB46AD" w14:textId="77777777" w:rsidTr="007A4C6C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A01D8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571CB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játékosnak lehetősége van azon szoba elgázosítására ahol a hallgatója éppen tartózkodik. Ez azt jelenti, hogy innentől kezdve az adott szoba mérgezőnek, elgázosítottnak számít a játék hátralévő részében. </w:t>
            </w:r>
          </w:p>
        </w:tc>
      </w:tr>
      <w:tr w:rsidR="00FB14FC" w:rsidRPr="00704AA7" w14:paraId="00E7384B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30ABA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5E08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FB14FC" w:rsidRPr="00704AA7" w14:paraId="35D2ABCD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7517D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E03C0" w14:textId="77777777" w:rsidR="00FB14FC" w:rsidRPr="00704AA7" w:rsidRDefault="00FB14FC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aktiválja a nála lévő dobozolt káposztás camambertet.</w:t>
            </w:r>
          </w:p>
        </w:tc>
      </w:tr>
    </w:tbl>
    <w:p w14:paraId="22F334DF" w14:textId="77777777" w:rsidR="00FB14FC" w:rsidRDefault="00FB14FC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C1EF7" w14:textId="77777777" w:rsidR="00FE0F54" w:rsidRDefault="00FE0F54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3B7427" w:rsidRPr="00704AA7" w14:paraId="069E16B1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F6F2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637B" w14:textId="2DA8C6E2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Egy szoba </w:t>
            </w:r>
            <w:r w:rsidR="004615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kiszellőztetése</w:t>
            </w:r>
          </w:p>
        </w:tc>
      </w:tr>
      <w:tr w:rsidR="003B7427" w:rsidRPr="00704AA7" w14:paraId="36E06AB6" w14:textId="77777777" w:rsidTr="0061260A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2FD5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CECAD" w14:textId="6B11632A" w:rsidR="003B7427" w:rsidRPr="00704AA7" w:rsidRDefault="00745404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takarító</w:t>
            </w:r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kiszellőzteti</w:t>
            </w:r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az</w:t>
            </w:r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elgázosított szobá</w:t>
            </w:r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  <w:r w:rsidR="00150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így</w:t>
            </w:r>
            <w:r w:rsidR="001F6F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kiszáll a gáz a szobából.</w:t>
            </w:r>
          </w:p>
        </w:tc>
      </w:tr>
      <w:tr w:rsidR="003B7427" w:rsidRPr="00704AA7" w14:paraId="26550827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A94FE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2BC0D" w14:textId="625D9DF8" w:rsidR="003B7427" w:rsidRPr="00704AA7" w:rsidRDefault="00A8093A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3B7427" w:rsidRPr="00704AA7" w14:paraId="3D6E9A02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A4F" w14:textId="77777777" w:rsidR="003B7427" w:rsidRPr="00704AA7" w:rsidRDefault="003B7427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8FE2" w14:textId="5A84B213" w:rsidR="003B7427" w:rsidRPr="00704AA7" w:rsidRDefault="00C03102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Takarító belép egy </w:t>
            </w:r>
            <w:r w:rsidR="001B11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elgázosított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szobába</w:t>
            </w:r>
            <w:r w:rsidR="000454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kiszellőztet, azaz megszűnik a szoba elgázosítása.</w:t>
            </w:r>
          </w:p>
        </w:tc>
      </w:tr>
    </w:tbl>
    <w:p w14:paraId="10F8D123" w14:textId="77777777" w:rsidR="003B7427" w:rsidRDefault="003B742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E8482" w14:textId="77777777" w:rsidR="00FE0F54" w:rsidRDefault="00FE0F54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322866" w:rsidRPr="00704AA7" w14:paraId="76C42DE7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1E53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52188" w14:textId="017B14A4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Egy szoba </w:t>
            </w:r>
            <w:r w:rsidR="00FD5BF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kitakarítása</w:t>
            </w:r>
          </w:p>
        </w:tc>
      </w:tr>
      <w:tr w:rsidR="00322866" w:rsidRPr="00704AA7" w14:paraId="7CBD50D8" w14:textId="77777777" w:rsidTr="000A4278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EC67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7246E" w14:textId="79778EAF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 egy takarító </w:t>
            </w:r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kitakarítja </w:t>
            </w:r>
            <w:r w:rsidR="004744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</w:t>
            </w:r>
            <w:r w:rsidR="006860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szobát</w:t>
            </w:r>
            <w:r w:rsidR="00B11BD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az a szoba takarítottá válik.</w:t>
            </w:r>
          </w:p>
        </w:tc>
      </w:tr>
      <w:tr w:rsidR="00322866" w:rsidRPr="00704AA7" w14:paraId="463E00F4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37A37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43A51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NPC</w:t>
            </w:r>
          </w:p>
        </w:tc>
      </w:tr>
      <w:tr w:rsidR="00322866" w:rsidRPr="00704AA7" w14:paraId="006CD134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6E13" w14:textId="77777777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6BC26" w14:textId="5001B33D" w:rsidR="00322866" w:rsidRPr="00704AA7" w:rsidRDefault="00322866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Takarító belép egy szobába</w:t>
            </w:r>
            <w:r w:rsidR="0027649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kitessékeli az ott tartózkodókat</w:t>
            </w:r>
            <w:r w:rsidR="0027649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  <w:r w:rsidR="00F61DF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és kitakarít, azaz a szoba takarított állapotba kerül.</w:t>
            </w:r>
          </w:p>
        </w:tc>
      </w:tr>
    </w:tbl>
    <w:p w14:paraId="5B0D8841" w14:textId="77777777" w:rsidR="00322866" w:rsidRDefault="00322866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B843D" w14:textId="77777777" w:rsidR="00FB14FC" w:rsidRPr="00704AA7" w:rsidRDefault="00FB14FC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809D278" w14:textId="77777777" w:rsidTr="00704AA7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66B7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961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Egy szobában lévő oktatók megbénítása</w:t>
            </w:r>
          </w:p>
        </w:tc>
      </w:tr>
      <w:tr w:rsidR="00704AA7" w:rsidRPr="00704AA7" w14:paraId="18780DAB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C09D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DC3D" w14:textId="59F9B205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hallgató egy oktatóval egy szobába kerül és a birtokában van egy ilyen tárgy. Ha a hallgató aktiválja, akkor megmenekül a haláltól, és lebénítja az oktatókat</w:t>
            </w:r>
            <w:r w:rsidR="00AA16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04AA7" w:rsidRPr="00704AA7" w14:paraId="6D805801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1163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D0AB4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32A46EC0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1C8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D5D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hallgatója egy olyan szobában van, ahol vele együtt egy vagy több oktató is tartózkodik. A játékos a táblatörlő rongy aktiválásával a szobában tartózkodó oktatókat 3 körre megbéníthatja, ezalatt azok nem tudnak támadni és mozogni sem.</w:t>
            </w:r>
          </w:p>
        </w:tc>
      </w:tr>
    </w:tbl>
    <w:p w14:paraId="693986D3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145BD" w14:textId="77777777" w:rsidR="0029705F" w:rsidRPr="00704AA7" w:rsidRDefault="0029705F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6E6679B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4D0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4FEF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Tárgy lerakása</w:t>
            </w:r>
          </w:p>
        </w:tc>
      </w:tr>
      <w:tr w:rsidR="00704AA7" w:rsidRPr="00704AA7" w14:paraId="10787591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1744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6D93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dönthet úgy, hogy egy nála lévő tárgyat lerak abban a szobában, ahol éppen tartózkodik a hallgatójával. </w:t>
            </w:r>
          </w:p>
        </w:tc>
      </w:tr>
      <w:tr w:rsidR="00704AA7" w:rsidRPr="00704AA7" w14:paraId="65A6ADE6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F9F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6A3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0E94430C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A3C4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3774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az eszköztárában kiválasztja a lerakni kívánt tárgyat és egy gombnyomással a lerakást választja. </w:t>
            </w:r>
          </w:p>
        </w:tc>
      </w:tr>
    </w:tbl>
    <w:p w14:paraId="68DCD808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1C8FBF" w14:textId="77777777" w:rsidR="00AD0973" w:rsidRDefault="00AD0973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AD0973" w:rsidRPr="00704AA7" w14:paraId="05102EAC" w14:textId="77777777" w:rsidTr="007A4C6C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6467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B90F" w14:textId="36CF9637" w:rsidR="00AD0973" w:rsidRPr="00704AA7" w:rsidRDefault="00166829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Légfrissítő</w:t>
            </w:r>
            <w:r w:rsidR="00AD0973"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lerakása</w:t>
            </w:r>
          </w:p>
        </w:tc>
      </w:tr>
      <w:tr w:rsidR="00AD0973" w:rsidRPr="00704AA7" w14:paraId="3BDA5D7B" w14:textId="77777777" w:rsidTr="007A4C6C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3521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191D" w14:textId="0BEC43FF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játékos dönthet úgy, hogy egy nála lévő </w:t>
            </w:r>
            <w:r w:rsidR="00F842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légfrissítőt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lerak abban a szobában, ahol éppen tartózkodik a hallgatójával.</w:t>
            </w:r>
          </w:p>
        </w:tc>
      </w:tr>
      <w:tr w:rsidR="00AD0973" w:rsidRPr="00704AA7" w14:paraId="06D0E014" w14:textId="77777777" w:rsidTr="007A4C6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0F98C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23CBD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AD0973" w:rsidRPr="00704AA7" w14:paraId="58B7F3FF" w14:textId="77777777" w:rsidTr="007A4C6C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10256" w14:textId="7777777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5104" w14:textId="586AC157" w:rsidR="00AD0973" w:rsidRPr="00704AA7" w:rsidRDefault="00AD0973" w:rsidP="007A4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 játékos az eszköztárában kiválasztja a lerakni kívánt </w:t>
            </w:r>
            <w:r w:rsidR="00CE51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légfrissítőt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és egy gombnyomással a lerakást választja.</w:t>
            </w:r>
            <w:r w:rsidR="009760C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Ekkor</w:t>
            </w:r>
            <w:r w:rsidR="007D29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B47F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megszűnik a szoba elgázosítása, amennyiben ez korábban fennállt.</w:t>
            </w:r>
          </w:p>
        </w:tc>
      </w:tr>
    </w:tbl>
    <w:p w14:paraId="0CC1C4A6" w14:textId="77777777" w:rsidR="0029705F" w:rsidRDefault="0029705F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5ABE7" w14:textId="77777777" w:rsidR="00AD0973" w:rsidRPr="00704AA7" w:rsidRDefault="00AD0973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397BA11A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9F5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5D727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 bekapcsolása</w:t>
            </w:r>
          </w:p>
        </w:tc>
      </w:tr>
      <w:tr w:rsidR="00704AA7" w:rsidRPr="00704AA7" w14:paraId="31B835D2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0232F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9983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a nála lévő tranzisztorokat bekapcsolhatja. A tranzisztorok az első bekapcsoláskor kapcsolódnak össze. A tranzisztor bekapcsolása szükséges feltétele a teleportálásnak. </w:t>
            </w:r>
          </w:p>
        </w:tc>
      </w:tr>
      <w:tr w:rsidR="00704AA7" w:rsidRPr="00704AA7" w14:paraId="1892A6B7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57D41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D06D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7DFC124E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7F0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843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az eszköztárárában a tranzisztort kiválasztva gombnyomással aktiválja azt. A tranzisztorok összekapcsolása az adott játékos általi bekapcsolások sorrenjében történik. Az első bekapcsolás után a párosítások megmaradnak, mindaddig amíg a pár mindkét tagja megvan.</w:t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A57379E" w14:textId="77777777" w:rsidR="00704AA7" w:rsidRDefault="00704AA7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96764F" w14:textId="77777777" w:rsidR="00913081" w:rsidRPr="00704AA7" w:rsidRDefault="00913081" w:rsidP="00704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704AA7" w:rsidRPr="00704AA7" w14:paraId="26BAF864" w14:textId="77777777" w:rsidTr="00704AA7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76D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Use-case neve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5437E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Tranzisztor elhelyezése</w:t>
            </w:r>
          </w:p>
        </w:tc>
      </w:tr>
      <w:tr w:rsidR="00704AA7" w:rsidRPr="00704AA7" w14:paraId="6F7099C5" w14:textId="77777777" w:rsidTr="00704AA7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7CFF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Rövid leírás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24D6A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tárgyak lerakásának speciális esete. Egy tranzisztorpár második bekapcsolt tagjának lerakása azonnali teleportálással jár abba a szobába, ahol a pár másik tagja található. </w:t>
            </w:r>
          </w:p>
        </w:tc>
      </w:tr>
      <w:tr w:rsidR="00704AA7" w:rsidRPr="00704AA7" w14:paraId="77BBC375" w14:textId="77777777" w:rsidTr="00704AA7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81898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Aktorok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46D24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Játékos</w:t>
            </w:r>
          </w:p>
        </w:tc>
      </w:tr>
      <w:tr w:rsidR="00704AA7" w:rsidRPr="00704AA7" w14:paraId="63DA63C7" w14:textId="77777777" w:rsidTr="00704AA7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6759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Forgatókönyv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A750" w14:textId="77777777" w:rsidR="00704AA7" w:rsidRPr="00704AA7" w:rsidRDefault="00704AA7" w:rsidP="00704A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A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játékos kiválasztja a bekapcsolt tranzisztort az eszköztárában és egy gombnyomással leteszi azt. Ha a pár második tagját helyezte le és mindkét tranzisztor be van kapcsolva akkor megtörténik a teleportálás.</w:t>
            </w:r>
          </w:p>
        </w:tc>
      </w:tr>
    </w:tbl>
    <w:p w14:paraId="24551951" w14:textId="77777777" w:rsidR="0059410A" w:rsidRDefault="0059410A"/>
    <w:sectPr w:rsidR="0059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D69"/>
    <w:multiLevelType w:val="hybridMultilevel"/>
    <w:tmpl w:val="9FF860E6"/>
    <w:lvl w:ilvl="0" w:tplc="CBC4AECC">
      <w:start w:val="1"/>
      <w:numFmt w:val="decimal"/>
      <w:pStyle w:val="SQL3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5F91A83"/>
    <w:multiLevelType w:val="hybridMultilevel"/>
    <w:tmpl w:val="6AD4DB02"/>
    <w:lvl w:ilvl="0" w:tplc="68ECBD06">
      <w:start w:val="1"/>
      <w:numFmt w:val="decimal"/>
      <w:pStyle w:val="SQL6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4B43B78"/>
    <w:multiLevelType w:val="hybridMultilevel"/>
    <w:tmpl w:val="D44C22B6"/>
    <w:lvl w:ilvl="0" w:tplc="FD6CDF10">
      <w:start w:val="1"/>
      <w:numFmt w:val="decimal"/>
      <w:pStyle w:val="SQL7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3E015E6D"/>
    <w:multiLevelType w:val="hybridMultilevel"/>
    <w:tmpl w:val="B9044202"/>
    <w:lvl w:ilvl="0" w:tplc="A7504F8A">
      <w:start w:val="1"/>
      <w:numFmt w:val="decimal"/>
      <w:pStyle w:val="SQL5"/>
      <w:lvlText w:val="%1"/>
      <w:lvlJc w:val="left"/>
      <w:pPr>
        <w:ind w:left="7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421E3A5E"/>
    <w:multiLevelType w:val="hybridMultilevel"/>
    <w:tmpl w:val="B0F4F938"/>
    <w:lvl w:ilvl="0" w:tplc="431ABD50">
      <w:start w:val="1"/>
      <w:numFmt w:val="decimal"/>
      <w:pStyle w:val="SQL8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5EAF2F6C"/>
    <w:multiLevelType w:val="hybridMultilevel"/>
    <w:tmpl w:val="C48CD60A"/>
    <w:lvl w:ilvl="0" w:tplc="F8069A5C">
      <w:start w:val="1"/>
      <w:numFmt w:val="decimal"/>
      <w:pStyle w:val="SQL2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66DE181B"/>
    <w:multiLevelType w:val="hybridMultilevel"/>
    <w:tmpl w:val="1746214E"/>
    <w:lvl w:ilvl="0" w:tplc="0A6C1450">
      <w:start w:val="1"/>
      <w:numFmt w:val="decimal"/>
      <w:pStyle w:val="SQL4"/>
      <w:lvlText w:val="%1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74AC3AE3"/>
    <w:multiLevelType w:val="hybridMultilevel"/>
    <w:tmpl w:val="79308E74"/>
    <w:lvl w:ilvl="0" w:tplc="8AA08DB8">
      <w:start w:val="1"/>
      <w:numFmt w:val="decimal"/>
      <w:pStyle w:val="SQL"/>
      <w:lvlText w:val="%1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73647">
    <w:abstractNumId w:val="7"/>
  </w:num>
  <w:num w:numId="2" w16cid:durableId="761417485">
    <w:abstractNumId w:val="5"/>
  </w:num>
  <w:num w:numId="3" w16cid:durableId="1548369220">
    <w:abstractNumId w:val="0"/>
  </w:num>
  <w:num w:numId="4" w16cid:durableId="562445234">
    <w:abstractNumId w:val="6"/>
  </w:num>
  <w:num w:numId="5" w16cid:durableId="1517813986">
    <w:abstractNumId w:val="3"/>
  </w:num>
  <w:num w:numId="6" w16cid:durableId="157037122">
    <w:abstractNumId w:val="1"/>
  </w:num>
  <w:num w:numId="7" w16cid:durableId="1452821053">
    <w:abstractNumId w:val="2"/>
  </w:num>
  <w:num w:numId="8" w16cid:durableId="1314413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97"/>
    <w:rsid w:val="00002F2C"/>
    <w:rsid w:val="00005B73"/>
    <w:rsid w:val="000454E2"/>
    <w:rsid w:val="000634BE"/>
    <w:rsid w:val="000A4278"/>
    <w:rsid w:val="00111252"/>
    <w:rsid w:val="0015095B"/>
    <w:rsid w:val="00160015"/>
    <w:rsid w:val="00166829"/>
    <w:rsid w:val="001B118F"/>
    <w:rsid w:val="001F6FB2"/>
    <w:rsid w:val="002022F0"/>
    <w:rsid w:val="00206D11"/>
    <w:rsid w:val="00212323"/>
    <w:rsid w:val="0022027D"/>
    <w:rsid w:val="00276498"/>
    <w:rsid w:val="0029705F"/>
    <w:rsid w:val="002E587D"/>
    <w:rsid w:val="00322866"/>
    <w:rsid w:val="00331D40"/>
    <w:rsid w:val="00364C38"/>
    <w:rsid w:val="00384383"/>
    <w:rsid w:val="003A0855"/>
    <w:rsid w:val="003B7427"/>
    <w:rsid w:val="003D79A8"/>
    <w:rsid w:val="004030E3"/>
    <w:rsid w:val="004615A4"/>
    <w:rsid w:val="004710D3"/>
    <w:rsid w:val="004744FD"/>
    <w:rsid w:val="004B5D4C"/>
    <w:rsid w:val="004C48F1"/>
    <w:rsid w:val="005316D1"/>
    <w:rsid w:val="0059410A"/>
    <w:rsid w:val="005C5058"/>
    <w:rsid w:val="0061260A"/>
    <w:rsid w:val="00616CDA"/>
    <w:rsid w:val="00636397"/>
    <w:rsid w:val="006427DA"/>
    <w:rsid w:val="00686021"/>
    <w:rsid w:val="006965BA"/>
    <w:rsid w:val="006B563A"/>
    <w:rsid w:val="00704AA7"/>
    <w:rsid w:val="00736F97"/>
    <w:rsid w:val="00745404"/>
    <w:rsid w:val="007761A1"/>
    <w:rsid w:val="007B5DAB"/>
    <w:rsid w:val="007D2914"/>
    <w:rsid w:val="00844E2C"/>
    <w:rsid w:val="00857309"/>
    <w:rsid w:val="00891435"/>
    <w:rsid w:val="0089721A"/>
    <w:rsid w:val="008A3AFF"/>
    <w:rsid w:val="008A5BF6"/>
    <w:rsid w:val="008A7F80"/>
    <w:rsid w:val="008C3924"/>
    <w:rsid w:val="008C6043"/>
    <w:rsid w:val="008E1F0D"/>
    <w:rsid w:val="008E3D3C"/>
    <w:rsid w:val="00910E36"/>
    <w:rsid w:val="0091105D"/>
    <w:rsid w:val="00913081"/>
    <w:rsid w:val="009760C5"/>
    <w:rsid w:val="00A05131"/>
    <w:rsid w:val="00A8093A"/>
    <w:rsid w:val="00AA1621"/>
    <w:rsid w:val="00AD0973"/>
    <w:rsid w:val="00AD6A39"/>
    <w:rsid w:val="00AE3248"/>
    <w:rsid w:val="00AF78EF"/>
    <w:rsid w:val="00B11BD8"/>
    <w:rsid w:val="00B14F46"/>
    <w:rsid w:val="00B34539"/>
    <w:rsid w:val="00B47F86"/>
    <w:rsid w:val="00BD5BD6"/>
    <w:rsid w:val="00BF6608"/>
    <w:rsid w:val="00C03102"/>
    <w:rsid w:val="00C77FF5"/>
    <w:rsid w:val="00CB148E"/>
    <w:rsid w:val="00CE51D9"/>
    <w:rsid w:val="00D525EC"/>
    <w:rsid w:val="00D84639"/>
    <w:rsid w:val="00DA0708"/>
    <w:rsid w:val="00DF0A1E"/>
    <w:rsid w:val="00DF30D2"/>
    <w:rsid w:val="00E34FE2"/>
    <w:rsid w:val="00E67D23"/>
    <w:rsid w:val="00F104DC"/>
    <w:rsid w:val="00F61DF9"/>
    <w:rsid w:val="00F8429D"/>
    <w:rsid w:val="00FB14FC"/>
    <w:rsid w:val="00FD5BF0"/>
    <w:rsid w:val="00FE0F54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04A6"/>
  <w15:chartTrackingRefBased/>
  <w15:docId w15:val="{3AC16211-E01B-4E8F-8D28-23CE78A2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6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6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QL">
    <w:name w:val="SQL"/>
    <w:basedOn w:val="Norml"/>
    <w:link w:val="SQLChar"/>
    <w:qFormat/>
    <w:rsid w:val="008C6043"/>
    <w:pPr>
      <w:numPr>
        <w:numId w:val="1"/>
      </w:numPr>
      <w:spacing w:after="0"/>
    </w:pPr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character" w:customStyle="1" w:styleId="SQLChar">
    <w:name w:val="SQL Char"/>
    <w:basedOn w:val="Bekezdsalapbettpusa"/>
    <w:link w:val="SQL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2">
    <w:name w:val="SQL2"/>
    <w:basedOn w:val="SQL"/>
    <w:link w:val="SQL2Char"/>
    <w:qFormat/>
    <w:rsid w:val="008C6043"/>
    <w:pPr>
      <w:numPr>
        <w:numId w:val="2"/>
      </w:numPr>
    </w:pPr>
  </w:style>
  <w:style w:type="character" w:customStyle="1" w:styleId="SQL2Char">
    <w:name w:val="SQL2 Char"/>
    <w:basedOn w:val="SQLChar"/>
    <w:link w:val="SQL2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3">
    <w:name w:val="SQL3"/>
    <w:basedOn w:val="SQL2"/>
    <w:link w:val="SQL3Char"/>
    <w:qFormat/>
    <w:rsid w:val="008C6043"/>
    <w:pPr>
      <w:numPr>
        <w:numId w:val="3"/>
      </w:numPr>
    </w:pPr>
  </w:style>
  <w:style w:type="character" w:customStyle="1" w:styleId="SQL3Char">
    <w:name w:val="SQL3 Char"/>
    <w:basedOn w:val="SQL2Char"/>
    <w:link w:val="SQL3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4">
    <w:name w:val="SQL4"/>
    <w:basedOn w:val="SQL3"/>
    <w:link w:val="SQL4Char"/>
    <w:qFormat/>
    <w:rsid w:val="008C6043"/>
    <w:pPr>
      <w:numPr>
        <w:numId w:val="4"/>
      </w:numPr>
    </w:pPr>
  </w:style>
  <w:style w:type="character" w:customStyle="1" w:styleId="SQL4Char">
    <w:name w:val="SQL4 Char"/>
    <w:basedOn w:val="SQL3Char"/>
    <w:link w:val="SQL4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5">
    <w:name w:val="SQL5"/>
    <w:basedOn w:val="SQL4"/>
    <w:link w:val="SQL5Char"/>
    <w:qFormat/>
    <w:rsid w:val="008C6043"/>
    <w:pPr>
      <w:numPr>
        <w:numId w:val="5"/>
      </w:numPr>
    </w:pPr>
  </w:style>
  <w:style w:type="character" w:customStyle="1" w:styleId="SQL5Char">
    <w:name w:val="SQL5 Char"/>
    <w:basedOn w:val="SQL4Char"/>
    <w:link w:val="SQL5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6">
    <w:name w:val="SQL6"/>
    <w:basedOn w:val="SQL5"/>
    <w:link w:val="SQL6Char"/>
    <w:qFormat/>
    <w:rsid w:val="008C6043"/>
    <w:pPr>
      <w:numPr>
        <w:numId w:val="6"/>
      </w:numPr>
    </w:pPr>
  </w:style>
  <w:style w:type="character" w:customStyle="1" w:styleId="SQL6Char">
    <w:name w:val="SQL6 Char"/>
    <w:basedOn w:val="SQL5Char"/>
    <w:link w:val="SQL6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7">
    <w:name w:val="SQL7"/>
    <w:basedOn w:val="SQL6"/>
    <w:link w:val="SQL7Char"/>
    <w:qFormat/>
    <w:rsid w:val="008C6043"/>
    <w:pPr>
      <w:numPr>
        <w:numId w:val="7"/>
      </w:numPr>
    </w:pPr>
  </w:style>
  <w:style w:type="character" w:customStyle="1" w:styleId="SQL7Char">
    <w:name w:val="SQL7 Char"/>
    <w:basedOn w:val="SQL6Char"/>
    <w:link w:val="SQL7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paragraph" w:customStyle="1" w:styleId="SQL8">
    <w:name w:val="SQL8"/>
    <w:basedOn w:val="SQL7"/>
    <w:link w:val="SQL8Char"/>
    <w:qFormat/>
    <w:rsid w:val="008C6043"/>
    <w:pPr>
      <w:numPr>
        <w:numId w:val="8"/>
      </w:numPr>
    </w:pPr>
  </w:style>
  <w:style w:type="character" w:customStyle="1" w:styleId="SQL8Char">
    <w:name w:val="SQL8 Char"/>
    <w:basedOn w:val="SQL7Char"/>
    <w:link w:val="SQL8"/>
    <w:rsid w:val="008C6043"/>
    <w:rPr>
      <w:rFonts w:ascii="Courier New" w:eastAsiaTheme="minorEastAsia" w:hAnsi="Courier New" w:cs="Courier New"/>
      <w:noProof/>
      <w:kern w:val="0"/>
      <w:sz w:val="24"/>
      <w:szCs w:val="24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63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6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63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63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63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63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63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63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639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639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63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63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6397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70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3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4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3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2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5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7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4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7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3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5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CB585-0893-4AAC-9F57-C490DF52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RibaMiki@sulid.hu</dc:creator>
  <cp:keywords/>
  <dc:description/>
  <cp:lastModifiedBy>RibaMiki@sulid.hu</cp:lastModifiedBy>
  <cp:revision>100</cp:revision>
  <dcterms:created xsi:type="dcterms:W3CDTF">2024-04-04T09:21:00Z</dcterms:created>
  <dcterms:modified xsi:type="dcterms:W3CDTF">2024-04-04T09:49:00Z</dcterms:modified>
</cp:coreProperties>
</file>