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Fonts w:ascii="Arial" w:cs="Arial" w:eastAsia="Arial" w:hAnsi="Arial"/>
          <w:b w:val="1"/>
          <w:bCs w:val="1"/>
          <w:i w:val="0"/>
          <w:iCs w:val="0"/>
          <w:color w:val="17365d"/>
          <w:sz w:val="40"/>
          <w:szCs w:val="40"/>
          <w:rtl w:val="0"/>
        </w:rPr>
        <w:t xml:space="preserve">Coder Training Handout - </w:t>
      </w:r>
      <w:r w:rsidDel="00000000" w:rsidR="00000000" w:rsidRPr="00000000">
        <w:rPr>
          <w:rtl w:val="0"/>
        </w:rPr>
        <w:t xml:space="preserve">Includes</w:t>
      </w:r>
      <w:r w:rsidDel="00000000" w:rsidR="00000000" w:rsidRPr="00000000">
        <w:rPr>
          <w:rFonts w:ascii="Arial" w:cs="Arial" w:eastAsia="Arial" w:hAnsi="Arial"/>
          <w:b w:val="1"/>
          <w:bCs w:val="1"/>
          <w:i w:val="0"/>
          <w:iCs w:val="0"/>
          <w:color w:val="17365d"/>
          <w:sz w:val="40"/>
          <w:szCs w:val="40"/>
          <w:rtl w:val="0"/>
        </w:rPr>
        <w:t xml:space="preserve"> Worked Examples</w:t>
      </w:r>
      <w:r w:rsidDel="00000000" w:rsidR="00000000" w:rsidRPr="00000000">
        <w:rPr>
          <w:rtl w:val="0"/>
        </w:rPr>
      </w:r>
    </w:p>
    <w:p w:rsidR="00000000" w:rsidDel="00000000" w:rsidP="00000000" w:rsidRDefault="00000000" w:rsidRPr="00000000" w14:paraId="00000002">
      <w:pPr>
        <w:spacing w:after="160" w:lineRule="auto"/>
        <w:rPr>
          <w:rFonts w:ascii="Arial" w:cs="Arial" w:eastAsia="Arial" w:hAnsi="Arial"/>
          <w:b w:val="0"/>
          <w:bCs w:val="0"/>
          <w:i w:val="1"/>
          <w:iCs w:val="1"/>
          <w:color w:val="595959"/>
          <w:sz w:val="20"/>
          <w:szCs w:val="20"/>
        </w:rPr>
      </w:pPr>
      <w:r w:rsidDel="00000000" w:rsidR="00000000" w:rsidRPr="00000000">
        <w:rPr>
          <w:rFonts w:ascii="Arial" w:cs="Arial" w:eastAsia="Arial" w:hAnsi="Arial"/>
          <w:b w:val="0"/>
          <w:bCs w:val="0"/>
          <w:i w:val="1"/>
          <w:iCs w:val="1"/>
          <w:color w:val="595959"/>
          <w:sz w:val="20"/>
          <w:szCs w:val="20"/>
          <w:rtl w:val="0"/>
        </w:rPr>
        <w:t xml:space="preserve">Taxonomy dict-1.0-rc2 | Retain this document during formal coding</w:t>
      </w:r>
    </w:p>
    <w:p w:rsidR="00000000" w:rsidDel="00000000" w:rsidP="00000000" w:rsidRDefault="00000000" w:rsidRPr="00000000" w14:paraId="00000003">
      <w:pPr>
        <w:pStyle w:val="Heading1"/>
        <w:rPr/>
      </w:pPr>
      <w:bookmarkStart w:colFirst="0" w:colLast="0" w:name="_heading=h.mmfhdpui5tr6" w:id="0"/>
      <w:bookmarkEnd w:id="0"/>
      <w:r w:rsidDel="00000000" w:rsidR="00000000" w:rsidRPr="00000000">
        <w:rPr>
          <w:rtl w:val="0"/>
        </w:rPr>
        <w:t xml:space="preserve">Rough agenda for training session 17/07/26</w:t>
      </w:r>
    </w:p>
    <w:tbl>
      <w:tblPr>
        <w:tblStyle w:val="Table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04">
            <w:pPr>
              <w:rPr/>
            </w:pPr>
            <w:r w:rsidDel="00000000" w:rsidR="00000000" w:rsidRPr="00000000">
              <w:rPr>
                <w:b w:val="1"/>
                <w:bCs w:val="1"/>
                <w:color w:val="ffffff"/>
                <w:sz w:val="17"/>
                <w:szCs w:val="17"/>
                <w:rtl w:val="0"/>
              </w:rPr>
              <w:t xml:space="preserve">Time</w:t>
            </w:r>
            <w:r w:rsidDel="00000000" w:rsidR="00000000" w:rsidRPr="00000000">
              <w:rPr>
                <w:rtl w:val="0"/>
              </w:rPr>
            </w:r>
          </w:p>
        </w:tc>
        <w:tc>
          <w:tcPr>
            <w:shd w:fill="17365d" w:val="clear"/>
          </w:tcPr>
          <w:p w:rsidR="00000000" w:rsidDel="00000000" w:rsidP="00000000" w:rsidRDefault="00000000" w:rsidRPr="00000000" w14:paraId="00000005">
            <w:pPr>
              <w:rPr/>
            </w:pPr>
            <w:r w:rsidDel="00000000" w:rsidR="00000000" w:rsidRPr="00000000">
              <w:rPr>
                <w:b w:val="1"/>
                <w:bCs w:val="1"/>
                <w:color w:val="ffffff"/>
                <w:sz w:val="17"/>
                <w:szCs w:val="17"/>
                <w:rtl w:val="0"/>
              </w:rPr>
              <w:t xml:space="preserve">Activity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6">
            <w:pPr>
              <w:rPr/>
            </w:pPr>
            <w:r w:rsidDel="00000000" w:rsidR="00000000" w:rsidRPr="00000000">
              <w:rPr>
                <w:b w:val="1"/>
                <w:bCs w:val="1"/>
                <w:sz w:val="16"/>
                <w:szCs w:val="16"/>
                <w:rtl w:val="0"/>
              </w:rPr>
              <w:t xml:space="preserve">10:00-10:10</w:t>
            </w:r>
            <w:r w:rsidDel="00000000" w:rsidR="00000000" w:rsidRPr="00000000">
              <w:rPr>
                <w:rtl w:val="0"/>
              </w:rPr>
            </w:r>
          </w:p>
        </w:tc>
        <w:tc>
          <w:tcPr>
            <w:tcMar>
              <w:top w:w="90.0" w:type="dxa"/>
              <w:bottom w:w="90.0" w:type="dxa"/>
            </w:tcMar>
          </w:tcPr>
          <w:p w:rsidR="00000000" w:rsidDel="00000000" w:rsidP="00000000" w:rsidRDefault="00000000" w:rsidRPr="00000000" w14:paraId="00000007">
            <w:pPr>
              <w:rPr/>
            </w:pPr>
            <w:r w:rsidDel="00000000" w:rsidR="00000000" w:rsidRPr="00000000">
              <w:rPr>
                <w:sz w:val="16"/>
                <w:szCs w:val="16"/>
                <w:rtl w:val="0"/>
              </w:rPr>
              <w:t xml:space="preserve">Project context and purpose of validation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8">
            <w:pPr>
              <w:rPr/>
            </w:pPr>
            <w:r w:rsidDel="00000000" w:rsidR="00000000" w:rsidRPr="00000000">
              <w:rPr>
                <w:b w:val="1"/>
                <w:bCs w:val="1"/>
                <w:sz w:val="16"/>
                <w:szCs w:val="16"/>
                <w:rtl w:val="0"/>
              </w:rPr>
              <w:t xml:space="preserve">10:10-10:20</w:t>
            </w:r>
            <w:r w:rsidDel="00000000" w:rsidR="00000000" w:rsidRPr="00000000">
              <w:rPr>
                <w:rtl w:val="0"/>
              </w:rPr>
            </w:r>
          </w:p>
        </w:tc>
        <w:tc>
          <w:tcPr>
            <w:tcMar>
              <w:top w:w="90.0" w:type="dxa"/>
              <w:bottom w:w="90.0" w:type="dxa"/>
            </w:tcMar>
          </w:tcPr>
          <w:p w:rsidR="00000000" w:rsidDel="00000000" w:rsidP="00000000" w:rsidRDefault="00000000" w:rsidRPr="00000000" w14:paraId="00000009">
            <w:pPr>
              <w:rPr/>
            </w:pPr>
            <w:r w:rsidDel="00000000" w:rsidR="00000000" w:rsidRPr="00000000">
              <w:rPr>
                <w:sz w:val="16"/>
                <w:szCs w:val="16"/>
                <w:rtl w:val="0"/>
              </w:rPr>
              <w:t xml:space="preserve">Task, evidence limits and six ground rules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A">
            <w:pPr>
              <w:rPr/>
            </w:pPr>
            <w:r w:rsidDel="00000000" w:rsidR="00000000" w:rsidRPr="00000000">
              <w:rPr>
                <w:b w:val="1"/>
                <w:bCs w:val="1"/>
                <w:sz w:val="16"/>
                <w:szCs w:val="16"/>
                <w:rtl w:val="0"/>
              </w:rPr>
              <w:t xml:space="preserve">10:20-10:42</w:t>
            </w:r>
            <w:r w:rsidDel="00000000" w:rsidR="00000000" w:rsidRPr="00000000">
              <w:rPr>
                <w:rtl w:val="0"/>
              </w:rPr>
            </w:r>
          </w:p>
        </w:tc>
        <w:tc>
          <w:tcPr>
            <w:tcMar>
              <w:top w:w="90.0" w:type="dxa"/>
              <w:bottom w:w="90.0" w:type="dxa"/>
            </w:tcMar>
          </w:tcPr>
          <w:p w:rsidR="00000000" w:rsidDel="00000000" w:rsidP="00000000" w:rsidRDefault="00000000" w:rsidRPr="00000000" w14:paraId="0000000B">
            <w:pPr>
              <w:rPr/>
            </w:pPr>
            <w:r w:rsidDel="00000000" w:rsidR="00000000" w:rsidRPr="00000000">
              <w:rPr>
                <w:sz w:val="16"/>
                <w:szCs w:val="16"/>
                <w:rtl w:val="0"/>
              </w:rPr>
              <w:t xml:space="preserve">Layer A domains with embedded examples A1-A3</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C">
            <w:pPr>
              <w:rPr/>
            </w:pPr>
            <w:r w:rsidDel="00000000" w:rsidR="00000000" w:rsidRPr="00000000">
              <w:rPr>
                <w:b w:val="1"/>
                <w:bCs w:val="1"/>
                <w:sz w:val="16"/>
                <w:szCs w:val="16"/>
                <w:rtl w:val="0"/>
              </w:rPr>
              <w:t xml:space="preserve">10:42-11:08</w:t>
            </w:r>
            <w:r w:rsidDel="00000000" w:rsidR="00000000" w:rsidRPr="00000000">
              <w:rPr>
                <w:rtl w:val="0"/>
              </w:rPr>
            </w:r>
          </w:p>
        </w:tc>
        <w:tc>
          <w:tcPr>
            <w:tcMar>
              <w:top w:w="90.0" w:type="dxa"/>
              <w:bottom w:w="90.0" w:type="dxa"/>
            </w:tcMar>
          </w:tcPr>
          <w:p w:rsidR="00000000" w:rsidDel="00000000" w:rsidP="00000000" w:rsidRDefault="00000000" w:rsidRPr="00000000" w14:paraId="0000000D">
            <w:pPr>
              <w:rPr/>
            </w:pPr>
            <w:r w:rsidDel="00000000" w:rsidR="00000000" w:rsidRPr="00000000">
              <w:rPr>
                <w:sz w:val="16"/>
                <w:szCs w:val="16"/>
                <w:rtl w:val="0"/>
              </w:rPr>
              <w:t xml:space="preserve">Layer C purposes with revisited and new examples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E">
            <w:pPr>
              <w:rPr/>
            </w:pPr>
            <w:r w:rsidDel="00000000" w:rsidR="00000000" w:rsidRPr="00000000">
              <w:rPr>
                <w:b w:val="1"/>
                <w:bCs w:val="1"/>
                <w:sz w:val="16"/>
                <w:szCs w:val="16"/>
                <w:rtl w:val="0"/>
              </w:rPr>
              <w:t xml:space="preserve">11:08-11:20</w:t>
            </w:r>
            <w:r w:rsidDel="00000000" w:rsidR="00000000" w:rsidRPr="00000000">
              <w:rPr>
                <w:rtl w:val="0"/>
              </w:rPr>
            </w:r>
          </w:p>
        </w:tc>
        <w:tc>
          <w:tcPr>
            <w:tcMar>
              <w:top w:w="90.0" w:type="dxa"/>
              <w:bottom w:w="90.0" w:type="dxa"/>
            </w:tcMar>
          </w:tcPr>
          <w:p w:rsidR="00000000" w:rsidDel="00000000" w:rsidP="00000000" w:rsidRDefault="00000000" w:rsidRPr="00000000" w14:paraId="0000000F">
            <w:pPr>
              <w:rPr/>
            </w:pPr>
            <w:r w:rsidDel="00000000" w:rsidR="00000000" w:rsidRPr="00000000">
              <w:rPr>
                <w:sz w:val="16"/>
                <w:szCs w:val="16"/>
                <w:rtl w:val="0"/>
              </w:rPr>
              <w:t xml:space="preserve">Cross-cutting tags and evidence sufficiency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0">
            <w:pPr>
              <w:rPr/>
            </w:pPr>
            <w:r w:rsidDel="00000000" w:rsidR="00000000" w:rsidRPr="00000000">
              <w:rPr>
                <w:b w:val="1"/>
                <w:bCs w:val="1"/>
                <w:sz w:val="16"/>
                <w:szCs w:val="16"/>
                <w:rtl w:val="0"/>
              </w:rPr>
              <w:t xml:space="preserve">11:20-11:35</w:t>
            </w:r>
            <w:r w:rsidDel="00000000" w:rsidR="00000000" w:rsidRPr="00000000">
              <w:rPr>
                <w:rtl w:val="0"/>
              </w:rPr>
            </w:r>
          </w:p>
        </w:tc>
        <w:tc>
          <w:tcPr>
            <w:tcMar>
              <w:top w:w="90.0" w:type="dxa"/>
              <w:bottom w:w="90.0" w:type="dxa"/>
            </w:tcMar>
          </w:tcPr>
          <w:p w:rsidR="00000000" w:rsidDel="00000000" w:rsidP="00000000" w:rsidRDefault="00000000" w:rsidRPr="00000000" w14:paraId="00000011">
            <w:pPr>
              <w:rPr/>
            </w:pPr>
            <w:r w:rsidDel="00000000" w:rsidR="00000000" w:rsidRPr="00000000">
              <w:rPr>
                <w:sz w:val="16"/>
                <w:szCs w:val="16"/>
                <w:rtl w:val="0"/>
              </w:rPr>
              <w:t xml:space="preserve">Complete integrated cases I1-I2</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2">
            <w:pPr>
              <w:rPr/>
            </w:pPr>
            <w:r w:rsidDel="00000000" w:rsidR="00000000" w:rsidRPr="00000000">
              <w:rPr>
                <w:b w:val="1"/>
                <w:bCs w:val="1"/>
                <w:sz w:val="16"/>
                <w:szCs w:val="16"/>
                <w:rtl w:val="0"/>
              </w:rPr>
              <w:t xml:space="preserve">11:35-11:45</w:t>
            </w:r>
            <w:r w:rsidDel="00000000" w:rsidR="00000000" w:rsidRPr="00000000">
              <w:rPr>
                <w:rtl w:val="0"/>
              </w:rPr>
            </w:r>
          </w:p>
        </w:tc>
        <w:tc>
          <w:tcPr>
            <w:tcMar>
              <w:top w:w="90.0" w:type="dxa"/>
              <w:bottom w:w="90.0" w:type="dxa"/>
            </w:tcMar>
          </w:tcPr>
          <w:p w:rsidR="00000000" w:rsidDel="00000000" w:rsidP="00000000" w:rsidRDefault="00000000" w:rsidRPr="00000000" w14:paraId="00000013">
            <w:pPr>
              <w:rPr/>
            </w:pPr>
            <w:r w:rsidDel="00000000" w:rsidR="00000000" w:rsidRPr="00000000">
              <w:rPr>
                <w:sz w:val="16"/>
                <w:szCs w:val="16"/>
                <w:rtl w:val="0"/>
              </w:rPr>
              <w:t xml:space="preserve">REDCap walkthrough and conditional fields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4">
            <w:pPr>
              <w:rPr/>
            </w:pPr>
            <w:r w:rsidDel="00000000" w:rsidR="00000000" w:rsidRPr="00000000">
              <w:rPr>
                <w:b w:val="1"/>
                <w:bCs w:val="1"/>
                <w:sz w:val="16"/>
                <w:szCs w:val="16"/>
                <w:rtl w:val="0"/>
              </w:rPr>
              <w:t xml:space="preserve">11:45-12:00</w:t>
            </w:r>
            <w:r w:rsidDel="00000000" w:rsidR="00000000" w:rsidRPr="00000000">
              <w:rPr>
                <w:rtl w:val="0"/>
              </w:rPr>
            </w:r>
          </w:p>
        </w:tc>
        <w:tc>
          <w:tcPr>
            <w:tcMar>
              <w:top w:w="90.0" w:type="dxa"/>
              <w:bottom w:w="90.0" w:type="dxa"/>
            </w:tcMar>
          </w:tcPr>
          <w:p w:rsidR="00000000" w:rsidDel="00000000" w:rsidP="00000000" w:rsidRDefault="00000000" w:rsidRPr="00000000" w14:paraId="00000015">
            <w:pPr>
              <w:rPr/>
            </w:pPr>
            <w:r w:rsidDel="00000000" w:rsidR="00000000" w:rsidRPr="00000000">
              <w:rPr>
                <w:sz w:val="16"/>
                <w:szCs w:val="16"/>
                <w:rtl w:val="0"/>
              </w:rPr>
              <w:t xml:space="preserve">Launch independent pilot; record immediate instrument issues</w:t>
            </w:r>
            <w:r w:rsidDel="00000000" w:rsidR="00000000" w:rsidRPr="00000000">
              <w:rPr>
                <w:rtl w:val="0"/>
              </w:rPr>
            </w:r>
          </w:p>
        </w:tc>
      </w:tr>
    </w:tbl>
    <w:p w:rsidR="00000000" w:rsidDel="00000000" w:rsidP="00000000" w:rsidRDefault="00000000" w:rsidRPr="00000000" w14:paraId="00000016">
      <w:pPr>
        <w:widowControl w:val="0"/>
        <w:spacing w:after="0" w:line="276" w:lineRule="auto"/>
        <w:rPr>
          <w:i w:val="1"/>
          <w:iCs w:val="1"/>
          <w:color w:val="595959"/>
          <w:sz w:val="20"/>
          <w:szCs w:val="20"/>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tbl>
      <w:tblPr>
        <w:tblStyle w:val="Table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2f2f2" w:val="clear"/>
            <w:tcMar>
              <w:top w:w="120.0" w:type="dxa"/>
              <w:bottom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i w:val="0"/>
                <w:iCs w:val="0"/>
                <w:color w:val="17365d"/>
                <w:sz w:val="19"/>
                <w:szCs w:val="19"/>
                <w:rtl w:val="0"/>
              </w:rPr>
              <w:t xml:space="preserve">Sample separation. </w:t>
            </w:r>
            <w:r w:rsidDel="00000000" w:rsidR="00000000" w:rsidRPr="00000000">
              <w:rPr>
                <w:rFonts w:ascii="Arial" w:cs="Arial" w:eastAsia="Arial" w:hAnsi="Arial"/>
                <w:b w:val="0"/>
                <w:bCs w:val="0"/>
                <w:i w:val="0"/>
                <w:iCs w:val="0"/>
                <w:sz w:val="19"/>
                <w:szCs w:val="19"/>
                <w:rtl w:val="0"/>
              </w:rPr>
              <w:t xml:space="preserve">Every project used in the shared training or independent pilot is excluded by Record ID from all validation, project-owner and reserve/retest samples. You will remain blind to all LLM outputs during formal coding.</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The task and six ground rules</w:t>
      </w:r>
    </w:p>
    <w:p w:rsidR="00000000" w:rsidDel="00000000" w:rsidP="00000000" w:rsidRDefault="00000000" w:rsidRPr="00000000" w14:paraId="0000001B">
      <w:pPr>
        <w:pStyle w:val="Heading2"/>
        <w:rPr/>
      </w:pPr>
      <w:bookmarkStart w:colFirst="0" w:colLast="0" w:name="_heading=h.16851mm542bn" w:id="1"/>
      <w:bookmarkEnd w:id="1"/>
      <w:r w:rsidDel="00000000" w:rsidR="00000000" w:rsidRPr="00000000">
        <w:rPr>
          <w:rtl w:val="0"/>
        </w:rPr>
        <w:t xml:space="preserve">1.1 The task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0" w:line="276" w:lineRule="auto"/>
        <w:rPr/>
      </w:pPr>
      <w:r w:rsidDel="00000000" w:rsidR="00000000" w:rsidRPr="00000000">
        <w:rPr>
          <w:rtl w:val="0"/>
        </w:rPr>
        <w:t xml:space="preserve">You will read short public register entries for research projects. Each entry has two informative fields: a </w:t>
      </w:r>
      <w:r w:rsidDel="00000000" w:rsidR="00000000" w:rsidRPr="00000000">
        <w:rPr>
          <w:b w:val="1"/>
          <w:bCs w:val="1"/>
          <w:rtl w:val="0"/>
        </w:rPr>
        <w:t xml:space="preserve">project title</w:t>
      </w:r>
      <w:r w:rsidDel="00000000" w:rsidR="00000000" w:rsidRPr="00000000">
        <w:rPr>
          <w:rtl w:val="0"/>
        </w:rPr>
        <w:t xml:space="preserve"> and a </w:t>
      </w:r>
      <w:r w:rsidDel="00000000" w:rsidR="00000000" w:rsidRPr="00000000">
        <w:rPr>
          <w:b w:val="1"/>
          <w:bCs w:val="1"/>
          <w:rtl w:val="0"/>
        </w:rPr>
        <w:t xml:space="preserve">dataset field</w:t>
      </w:r>
      <w:r w:rsidDel="00000000" w:rsidR="00000000" w:rsidRPr="00000000">
        <w:rPr>
          <w:rtl w:val="0"/>
        </w:rPr>
        <w:t xml:space="preserve"> (the data the project was approved to use). From these two fields alone, you will assign:</w:t>
      </w:r>
    </w:p>
    <w:p w:rsidR="00000000" w:rsidDel="00000000" w:rsidP="00000000" w:rsidRDefault="00000000" w:rsidRPr="00000000" w14:paraId="0000001E">
      <w:pPr>
        <w:widowControl w:val="0"/>
        <w:spacing w:after="0" w:line="276" w:lineRule="auto"/>
        <w:rPr/>
      </w:pPr>
      <w:r w:rsidDel="00000000" w:rsidR="00000000" w:rsidRPr="00000000">
        <w:rPr>
          <w:rtl w:val="0"/>
        </w:rPr>
      </w:r>
    </w:p>
    <w:p w:rsidR="00000000" w:rsidDel="00000000" w:rsidP="00000000" w:rsidRDefault="00000000" w:rsidRPr="00000000" w14:paraId="0000001F">
      <w:pPr>
        <w:numPr>
          <w:ilvl w:val="0"/>
          <w:numId w:val="9"/>
        </w:numPr>
        <w:spacing w:after="0" w:line="276" w:lineRule="auto"/>
        <w:ind w:left="720" w:hanging="360"/>
        <w:rPr/>
      </w:pPr>
      <w:r w:rsidDel="00000000" w:rsidR="00000000" w:rsidRPr="00000000">
        <w:rPr>
          <w:b w:val="1"/>
          <w:bCs w:val="1"/>
          <w:rtl w:val="0"/>
        </w:rPr>
        <w:t xml:space="preserve">Research domain(s)</w:t>
      </w:r>
      <w:r w:rsidDel="00000000" w:rsidR="00000000" w:rsidRPr="00000000">
        <w:rPr>
          <w:rtl w:val="0"/>
        </w:rPr>
        <w:t xml:space="preserve"> — what the project is substantively about (one or more of </w:t>
      </w:r>
      <w:r w:rsidDel="00000000" w:rsidR="00000000" w:rsidRPr="00000000">
        <w:rPr>
          <w:b w:val="1"/>
          <w:bCs w:val="1"/>
          <w:rtl w:val="0"/>
        </w:rPr>
        <w:t xml:space="preserve">11 domains</w:t>
      </w:r>
      <w:r w:rsidDel="00000000" w:rsidR="00000000" w:rsidRPr="00000000">
        <w:rPr>
          <w:rtl w:val="0"/>
        </w:rPr>
        <w:t xml:space="preserve">, or "Unclear from Register Entry")</w:t>
      </w:r>
    </w:p>
    <w:p w:rsidR="00000000" w:rsidDel="00000000" w:rsidP="00000000" w:rsidRDefault="00000000" w:rsidRPr="00000000" w14:paraId="00000020">
      <w:pPr>
        <w:numPr>
          <w:ilvl w:val="0"/>
          <w:numId w:val="9"/>
        </w:numPr>
        <w:spacing w:after="0" w:line="276" w:lineRule="auto"/>
        <w:ind w:left="720" w:hanging="360"/>
        <w:rPr/>
      </w:pPr>
      <w:r w:rsidDel="00000000" w:rsidR="00000000" w:rsidRPr="00000000">
        <w:rPr>
          <w:b w:val="1"/>
          <w:bCs w:val="1"/>
          <w:rtl w:val="0"/>
        </w:rPr>
        <w:t xml:space="preserve">Analytical purpose(s)</w:t>
      </w:r>
      <w:r w:rsidDel="00000000" w:rsidR="00000000" w:rsidRPr="00000000">
        <w:rPr>
          <w:rtl w:val="0"/>
        </w:rPr>
        <w:t xml:space="preserve"> — what the project </w:t>
      </w:r>
      <w:r w:rsidDel="00000000" w:rsidR="00000000" w:rsidRPr="00000000">
        <w:rPr>
          <w:i w:val="1"/>
          <w:iCs w:val="1"/>
          <w:rtl w:val="0"/>
        </w:rPr>
        <w:t xml:space="preserve">does</w:t>
      </w:r>
      <w:r w:rsidDel="00000000" w:rsidR="00000000" w:rsidRPr="00000000">
        <w:rPr>
          <w:rtl w:val="0"/>
        </w:rPr>
        <w:t xml:space="preserve"> analytically (one, or </w:t>
      </w:r>
      <w:r w:rsidDel="00000000" w:rsidR="00000000" w:rsidRPr="00000000">
        <w:rPr>
          <w:b w:val="1"/>
          <w:bCs w:val="1"/>
          <w:rtl w:val="0"/>
        </w:rPr>
        <w:t xml:space="preserve">at most two</w:t>
      </w:r>
      <w:r w:rsidDel="00000000" w:rsidR="00000000" w:rsidRPr="00000000">
        <w:rPr>
          <w:rtl w:val="0"/>
        </w:rPr>
        <w:t xml:space="preserve">, of </w:t>
      </w:r>
      <w:r w:rsidDel="00000000" w:rsidR="00000000" w:rsidRPr="00000000">
        <w:rPr>
          <w:b w:val="1"/>
          <w:bCs w:val="1"/>
          <w:rtl w:val="0"/>
        </w:rPr>
        <w:t xml:space="preserve">7 purposes</w:t>
      </w:r>
      <w:r w:rsidDel="00000000" w:rsidR="00000000" w:rsidRPr="00000000">
        <w:rPr>
          <w:rtl w:val="0"/>
        </w:rPr>
        <w:t xml:space="preserve">, or "Unclear from Register Entry")</w:t>
      </w:r>
    </w:p>
    <w:p w:rsidR="00000000" w:rsidDel="00000000" w:rsidP="00000000" w:rsidRDefault="00000000" w:rsidRPr="00000000" w14:paraId="00000021">
      <w:pPr>
        <w:numPr>
          <w:ilvl w:val="0"/>
          <w:numId w:val="9"/>
        </w:numPr>
        <w:spacing w:after="0" w:line="276" w:lineRule="auto"/>
        <w:ind w:left="720" w:hanging="360"/>
        <w:rPr/>
      </w:pPr>
      <w:r w:rsidDel="00000000" w:rsidR="00000000" w:rsidRPr="00000000">
        <w:rPr>
          <w:b w:val="1"/>
          <w:bCs w:val="1"/>
          <w:rtl w:val="0"/>
        </w:rPr>
        <w:t xml:space="preserve">Two yes/no tags</w:t>
      </w:r>
      <w:r w:rsidDel="00000000" w:rsidR="00000000" w:rsidRPr="00000000">
        <w:rPr>
          <w:rtl w:val="0"/>
        </w:rPr>
        <w:t xml:space="preserve"> — a demographic-disparities/equity lens, and a COVID-19/pandemic lens</w:t>
      </w:r>
    </w:p>
    <w:p w:rsidR="00000000" w:rsidDel="00000000" w:rsidP="00000000" w:rsidRDefault="00000000" w:rsidRPr="00000000" w14:paraId="00000022">
      <w:pPr>
        <w:widowControl w:val="0"/>
        <w:spacing w:after="0" w:line="276" w:lineRule="auto"/>
        <w:rPr/>
      </w:pPr>
      <w:r w:rsidDel="00000000" w:rsidR="00000000" w:rsidRPr="00000000">
        <w:rPr>
          <w:rtl w:val="0"/>
        </w:rPr>
      </w:r>
    </w:p>
    <w:p w:rsidR="00000000" w:rsidDel="00000000" w:rsidP="00000000" w:rsidRDefault="00000000" w:rsidRPr="00000000" w14:paraId="00000023">
      <w:pPr>
        <w:spacing w:after="0" w:line="276" w:lineRule="auto"/>
        <w:rPr/>
      </w:pPr>
      <w:r w:rsidDel="00000000" w:rsidR="00000000" w:rsidRPr="00000000">
        <w:rPr>
          <w:rtl w:val="0"/>
        </w:rPr>
        <w:t xml:space="preserve">You code </w:t>
      </w:r>
      <w:r w:rsidDel="00000000" w:rsidR="00000000" w:rsidRPr="00000000">
        <w:rPr>
          <w:b w:val="1"/>
          <w:bCs w:val="1"/>
          <w:rtl w:val="0"/>
        </w:rPr>
        <w:t xml:space="preserve">independently</w:t>
      </w:r>
      <w:r w:rsidDel="00000000" w:rsidR="00000000" w:rsidRPr="00000000">
        <w:rPr>
          <w:rtl w:val="0"/>
        </w:rPr>
        <w:t xml:space="preserve"> — no discussion with other coders during formal validation coding, and you will not see anyone else's answers, including the model's. Disagreement between coders is expected and is itself data; do not aim for what you think someone else would say. Aim for what the rules say.</w:t>
      </w:r>
    </w:p>
    <w:p w:rsidR="00000000" w:rsidDel="00000000" w:rsidP="00000000" w:rsidRDefault="00000000" w:rsidRPr="00000000" w14:paraId="00000024">
      <w:pPr>
        <w:pStyle w:val="Heading2"/>
        <w:rPr/>
      </w:pPr>
      <w:bookmarkStart w:colFirst="0" w:colLast="0" w:name="_heading=h.iygq2e29774e" w:id="2"/>
      <w:bookmarkEnd w:id="2"/>
      <w:r w:rsidDel="00000000" w:rsidR="00000000" w:rsidRPr="00000000">
        <w:rPr>
          <w:rtl w:val="0"/>
        </w:rPr>
        <w:t xml:space="preserve">1.2 Ground rules. These decide most hard cases</w:t>
      </w:r>
    </w:p>
    <w:p w:rsidR="00000000" w:rsidDel="00000000" w:rsidP="00000000" w:rsidRDefault="00000000" w:rsidRPr="00000000" w14:paraId="00000025">
      <w:pPr>
        <w:spacing w:after="0" w:line="276" w:lineRule="auto"/>
        <w:rPr/>
      </w:pPr>
      <w:r w:rsidDel="00000000" w:rsidR="00000000" w:rsidRPr="00000000">
        <w:rPr>
          <w:rtl w:val="0"/>
        </w:rPr>
      </w:r>
    </w:p>
    <w:tbl>
      <w:tblPr>
        <w:tblStyle w:val="Table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26">
            <w:pPr>
              <w:rPr/>
            </w:pPr>
            <w:r w:rsidDel="00000000" w:rsidR="00000000" w:rsidRPr="00000000">
              <w:rPr>
                <w:rFonts w:ascii="Arial" w:cs="Arial" w:eastAsia="Arial" w:hAnsi="Arial"/>
                <w:b w:val="1"/>
                <w:bCs w:val="1"/>
                <w:i w:val="0"/>
                <w:iCs w:val="0"/>
                <w:color w:val="ffffff"/>
                <w:sz w:val="17"/>
                <w:szCs w:val="17"/>
                <w:rtl w:val="0"/>
              </w:rPr>
              <w:t xml:space="preserve">Rule</w:t>
            </w:r>
            <w:r w:rsidDel="00000000" w:rsidR="00000000" w:rsidRPr="00000000">
              <w:rPr>
                <w:rtl w:val="0"/>
              </w:rPr>
            </w:r>
          </w:p>
        </w:tc>
        <w:tc>
          <w:tcPr>
            <w:shd w:fill="17365d" w:val="clea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ffffff"/>
                <w:sz w:val="17"/>
                <w:szCs w:val="17"/>
                <w:rtl w:val="0"/>
              </w:rPr>
              <w:t xml:space="preserve">Operational meaning</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i w:val="0"/>
                <w:iCs w:val="0"/>
                <w:sz w:val="16"/>
                <w:szCs w:val="16"/>
                <w:rtl w:val="0"/>
              </w:rPr>
              <w:t xml:space="preserve">Register evidence only</w:t>
            </w:r>
            <w:r w:rsidDel="00000000" w:rsidR="00000000" w:rsidRPr="00000000">
              <w:rPr>
                <w:rtl w:val="0"/>
              </w:rPr>
            </w:r>
          </w:p>
        </w:tc>
        <w:tc>
          <w:tcPr>
            <w:tcMar>
              <w:top w:w="90.0" w:type="dxa"/>
              <w:bottom w:w="9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i w:val="0"/>
                <w:iCs w:val="0"/>
                <w:sz w:val="16"/>
                <w:szCs w:val="16"/>
                <w:rtl w:val="0"/>
              </w:rPr>
              <w:t xml:space="preserve">Use the project title and dataset field together. General knowledge of what a named dataset is may be used; do not search for project details or infer hidden intentions.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i w:val="0"/>
                <w:iCs w:val="0"/>
                <w:sz w:val="16"/>
                <w:szCs w:val="16"/>
                <w:rtl w:val="0"/>
              </w:rPr>
              <w:t xml:space="preserve">Evidence, not keywords</w:t>
            </w:r>
            <w:r w:rsidDel="00000000" w:rsidR="00000000" w:rsidRPr="00000000">
              <w:rPr>
                <w:rtl w:val="0"/>
              </w:rPr>
            </w:r>
          </w:p>
        </w:tc>
        <w:tc>
          <w:tcPr>
            <w:tcMar>
              <w:top w:w="90.0" w:type="dxa"/>
              <w:bottom w:w="9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i w:val="0"/>
                <w:iCs w:val="0"/>
                <w:sz w:val="16"/>
                <w:szCs w:val="16"/>
                <w:rtl w:val="0"/>
              </w:rPr>
              <w:t xml:space="preserve">A word, method, population group or dataset does not trigger a category unless it is central to the research question, operation or lens.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i w:val="0"/>
                <w:iCs w:val="0"/>
                <w:sz w:val="16"/>
                <w:szCs w:val="16"/>
                <w:rtl w:val="0"/>
              </w:rPr>
              <w:t xml:space="preserve">Domain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sz w:val="16"/>
                <w:szCs w:val="16"/>
                <w:rtl w:val="0"/>
              </w:rPr>
              <w:t xml:space="preserve">Domain asks what the research is about. Purpose asks what the project does analytically. Decide them independently.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i w:val="0"/>
                <w:iCs w:val="0"/>
                <w:sz w:val="16"/>
                <w:szCs w:val="16"/>
                <w:rtl w:val="0"/>
              </w:rPr>
              <w:t xml:space="preserve">Setting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sz w:val="16"/>
                <w:szCs w:val="16"/>
                <w:rtl w:val="0"/>
              </w:rPr>
              <w:t xml:space="preserve">A service-system dataset does not by itself imply Service Interaction / Systems Analysis.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i w:val="0"/>
                <w:iCs w:val="0"/>
                <w:sz w:val="16"/>
                <w:szCs w:val="16"/>
                <w:rtl w:val="0"/>
              </w:rPr>
              <w:t xml:space="preserve">Tags are lenses</w:t>
            </w:r>
            <w:r w:rsidDel="00000000" w:rsidR="00000000" w:rsidRPr="00000000">
              <w:rPr>
                <w:rtl w:val="0"/>
              </w:rPr>
            </w:r>
          </w:p>
        </w:tc>
        <w:tc>
          <w:tcPr>
            <w:tcMar>
              <w:top w:w="90.0" w:type="dxa"/>
              <w:bottom w:w="9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sz w:val="16"/>
                <w:szCs w:val="16"/>
                <w:rtl w:val="0"/>
              </w:rPr>
              <w:t xml:space="preserve">Assign a tag only when the demographic/equality comparison or pandemic condition is central, not merely present as context or a covariate.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i w:val="0"/>
                <w:iCs w:val="0"/>
                <w:sz w:val="16"/>
                <w:szCs w:val="16"/>
                <w:rtl w:val="0"/>
              </w:rPr>
              <w:t xml:space="preserve">Unclear is a real answer</w:t>
            </w:r>
            <w:r w:rsidDel="00000000" w:rsidR="00000000" w:rsidRPr="00000000">
              <w:rPr>
                <w:rtl w:val="0"/>
              </w:rPr>
            </w:r>
          </w:p>
        </w:tc>
        <w:tc>
          <w:tcPr>
            <w:tcMar>
              <w:top w:w="90.0" w:type="dxa"/>
              <w:bottom w:w="9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sz w:val="16"/>
                <w:szCs w:val="16"/>
                <w:rtl w:val="0"/>
              </w:rPr>
              <w:t xml:space="preserve">Use Unclear from Register Entry when the public evidence genuinely does not determine that layer. It is not a failure and should not be used merely because a rule feels difficult.</w:t>
            </w:r>
            <w:r w:rsidDel="00000000" w:rsidR="00000000" w:rsidRPr="00000000">
              <w:rPr>
                <w:rtl w:val="0"/>
              </w:rPr>
            </w:r>
          </w:p>
        </w:tc>
      </w:tr>
    </w:tbl>
    <w:p w:rsidR="00000000" w:rsidDel="00000000" w:rsidP="00000000" w:rsidRDefault="00000000" w:rsidRPr="00000000" w14:paraId="00000034">
      <w:pPr>
        <w:pStyle w:val="Heading1"/>
        <w:rPr/>
      </w:pPr>
      <w:r w:rsidDel="00000000" w:rsidR="00000000" w:rsidRPr="00000000">
        <w:rPr>
          <w:rtl w:val="0"/>
        </w:rPr>
        <w:t xml:space="preserve">2. Substantive domains</w:t>
      </w:r>
    </w:p>
    <w:p w:rsidR="00000000" w:rsidDel="00000000" w:rsidP="00000000" w:rsidRDefault="00000000" w:rsidRPr="00000000" w14:paraId="00000035">
      <w:pPr>
        <w:rPr/>
      </w:pPr>
      <w:r w:rsidDel="00000000" w:rsidR="00000000" w:rsidRPr="00000000">
        <w:rPr>
          <w:rFonts w:ascii="Arial" w:cs="Arial" w:eastAsia="Arial" w:hAnsi="Arial"/>
          <w:b w:val="1"/>
          <w:bCs w:val="1"/>
          <w:i w:val="0"/>
          <w:iCs w:val="0"/>
          <w:rtl w:val="0"/>
        </w:rPr>
        <w:t xml:space="preserve">Assign all domains substantively supported by the entry. </w:t>
      </w:r>
      <w:r w:rsidDel="00000000" w:rsidR="00000000" w:rsidRPr="00000000">
        <w:rPr>
          <w:rFonts w:ascii="Arial" w:cs="Arial" w:eastAsia="Arial" w:hAnsi="Arial"/>
          <w:b w:val="0"/>
          <w:bCs w:val="0"/>
          <w:i w:val="0"/>
          <w:iCs w:val="0"/>
          <w:rtl w:val="0"/>
        </w:rPr>
        <w:t xml:space="preserve">Domains are non-hierarchical: there is no primary/secondary ranking.</w:t>
      </w:r>
      <w:r w:rsidDel="00000000" w:rsidR="00000000" w:rsidRPr="00000000">
        <w:rPr>
          <w:rtl w:val="0"/>
        </w:rPr>
      </w:r>
    </w:p>
    <w:tbl>
      <w:tblPr>
        <w:tblStyle w:val="Table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i w:val="0"/>
                <w:iCs w:val="0"/>
                <w:color w:val="ffffff"/>
                <w:sz w:val="17"/>
                <w:szCs w:val="17"/>
                <w:rtl w:val="0"/>
              </w:rPr>
              <w:t xml:space="preserve">Domain</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i w:val="0"/>
                <w:iCs w:val="0"/>
                <w:color w:val="ffffff"/>
                <w:sz w:val="17"/>
                <w:szCs w:val="17"/>
                <w:rtl w:val="0"/>
              </w:rPr>
              <w:t xml:space="preserve">Assign when the project is substantively about...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i w:val="0"/>
                <w:iCs w:val="0"/>
                <w:sz w:val="16"/>
                <w:szCs w:val="16"/>
                <w:rtl w:val="0"/>
              </w:rPr>
              <w:t xml:space="preserve">Labour Market &amp; Employment</w:t>
            </w:r>
            <w:r w:rsidDel="00000000" w:rsidR="00000000" w:rsidRPr="00000000">
              <w:rPr>
                <w:rtl w:val="0"/>
              </w:rPr>
            </w:r>
          </w:p>
        </w:tc>
        <w:tc>
          <w:tcPr>
            <w:tcMar>
              <w:top w:w="90.0" w:type="dxa"/>
              <w:bottom w:w="9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i w:val="0"/>
                <w:iCs w:val="0"/>
                <w:sz w:val="16"/>
                <w:szCs w:val="16"/>
                <w:rtl w:val="0"/>
              </w:rPr>
              <w:t xml:space="preserve">work, employment, wages/earnings, job quality, workforce dynamics and labour-market transitions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i w:val="0"/>
                <w:iCs w:val="0"/>
                <w:sz w:val="16"/>
                <w:szCs w:val="16"/>
                <w:rtl w:val="0"/>
              </w:rPr>
              <w:t xml:space="preserve">Education &amp; Skills</w:t>
            </w:r>
            <w:r w:rsidDel="00000000" w:rsidR="00000000" w:rsidRPr="00000000">
              <w:rPr>
                <w:rtl w:val="0"/>
              </w:rPr>
            </w:r>
          </w:p>
        </w:tc>
        <w:tc>
          <w:tcPr>
            <w:tcMar>
              <w:top w:w="90.0" w:type="dxa"/>
              <w:bottom w:w="9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i w:val="0"/>
                <w:iCs w:val="0"/>
                <w:sz w:val="16"/>
                <w:szCs w:val="16"/>
                <w:rtl w:val="0"/>
              </w:rPr>
              <w:t xml:space="preserve">education participation, attainment, qualifications, admissions, training, skills and education-to-work pathways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i w:val="0"/>
                <w:iCs w:val="0"/>
                <w:sz w:val="16"/>
                <w:szCs w:val="16"/>
                <w:rtl w:val="0"/>
              </w:rPr>
              <w:t xml:space="preserve">Health &amp; Social Care</w:t>
            </w:r>
            <w:r w:rsidDel="00000000" w:rsidR="00000000" w:rsidRPr="00000000">
              <w:rPr>
                <w:rtl w:val="0"/>
              </w:rPr>
            </w:r>
          </w:p>
        </w:tc>
        <w:tc>
          <w:tcPr>
            <w:tcMar>
              <w:top w:w="90.0" w:type="dxa"/>
              <w:bottom w:w="9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i w:val="0"/>
                <w:iCs w:val="0"/>
                <w:sz w:val="16"/>
                <w:szCs w:val="16"/>
                <w:rtl w:val="0"/>
              </w:rPr>
              <w:t xml:space="preserve">health, illness, clinical outcomes, healthcare or social-care access/use, care needs and health-framed mortality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i w:val="0"/>
                <w:iCs w:val="0"/>
                <w:sz w:val="16"/>
                <w:szCs w:val="16"/>
                <w:rtl w:val="0"/>
              </w:rPr>
              <w:t xml:space="preserve">Crime &amp; Justice</w:t>
            </w:r>
            <w:r w:rsidDel="00000000" w:rsidR="00000000" w:rsidRPr="00000000">
              <w:rPr>
                <w:rtl w:val="0"/>
              </w:rPr>
            </w:r>
          </w:p>
        </w:tc>
        <w:tc>
          <w:tcPr>
            <w:tcMar>
              <w:top w:w="90.0" w:type="dxa"/>
              <w:bottom w:w="9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i w:val="0"/>
                <w:iCs w:val="0"/>
                <w:sz w:val="16"/>
                <w:szCs w:val="16"/>
                <w:rtl w:val="0"/>
              </w:rPr>
              <w:t xml:space="preserve">offending, victimisation, policing, courts, sentencing, prisons, probation and justice-system outcomes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i w:val="0"/>
                <w:iCs w:val="0"/>
                <w:sz w:val="16"/>
                <w:szCs w:val="16"/>
                <w:rtl w:val="0"/>
              </w:rPr>
              <w:t xml:space="preserve">Business &amp; Productivity</w:t>
            </w:r>
            <w:r w:rsidDel="00000000" w:rsidR="00000000" w:rsidRPr="00000000">
              <w:rPr>
                <w:rtl w:val="0"/>
              </w:rPr>
            </w:r>
          </w:p>
        </w:tc>
        <w:tc>
          <w:tcPr>
            <w:tcMar>
              <w:top w:w="90.0" w:type="dxa"/>
              <w:bottom w:w="9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i w:val="0"/>
                <w:iCs w:val="0"/>
                <w:sz w:val="16"/>
                <w:szCs w:val="16"/>
                <w:rtl w:val="0"/>
              </w:rPr>
              <w:t xml:space="preserve">firms, productivity, trade, innovation, entrepreneurship, business demography and industrial 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i w:val="0"/>
                <w:iCs w:val="0"/>
                <w:sz w:val="16"/>
                <w:szCs w:val="16"/>
                <w:rtl w:val="0"/>
              </w:rPr>
              <w:t xml:space="preserve">Poverty, Wealth &amp; Living Standards</w:t>
            </w:r>
            <w:r w:rsidDel="00000000" w:rsidR="00000000" w:rsidRPr="00000000">
              <w:rPr>
                <w:rtl w:val="0"/>
              </w:rPr>
            </w:r>
          </w:p>
        </w:tc>
        <w:tc>
          <w:tcPr>
            <w:tcMar>
              <w:top w:w="90.0" w:type="dxa"/>
              <w:bottom w:w="9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i w:val="0"/>
                <w:iCs w:val="0"/>
                <w:sz w:val="16"/>
                <w:szCs w:val="16"/>
                <w:rtl w:val="0"/>
              </w:rPr>
              <w:t xml:space="preserve">poverty, income, wealth, benefits, debt, deprivation, material hardship and cost of living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i w:val="0"/>
                <w:iCs w:val="0"/>
                <w:sz w:val="16"/>
                <w:szCs w:val="16"/>
                <w:rtl w:val="0"/>
              </w:rPr>
              <w:t xml:space="preserve">Housing &amp; Planning</w:t>
            </w:r>
            <w:r w:rsidDel="00000000" w:rsidR="00000000" w:rsidRPr="00000000">
              <w:rPr>
                <w:rtl w:val="0"/>
              </w:rPr>
            </w:r>
          </w:p>
        </w:tc>
        <w:tc>
          <w:tcPr>
            <w:tcMar>
              <w:top w:w="90.0" w:type="dxa"/>
              <w:bottom w:w="9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i w:val="0"/>
                <w:iCs w:val="0"/>
                <w:sz w:val="16"/>
                <w:szCs w:val="16"/>
                <w:rtl w:val="0"/>
              </w:rPr>
              <w:t xml:space="preserve">housing, homelessness, tenure, residential conditions, planning and residential mobility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i w:val="0"/>
                <w:iCs w:val="0"/>
                <w:sz w:val="16"/>
                <w:szCs w:val="16"/>
                <w:rtl w:val="0"/>
              </w:rPr>
              <w:t xml:space="preserve">Migration &amp; Demographics</w:t>
            </w:r>
            <w:r w:rsidDel="00000000" w:rsidR="00000000" w:rsidRPr="00000000">
              <w:rPr>
                <w:rtl w:val="0"/>
              </w:rPr>
            </w:r>
          </w:p>
        </w:tc>
        <w:tc>
          <w:tcPr>
            <w:tcMar>
              <w:top w:w="90.0" w:type="dxa"/>
              <w:bottom w:w="9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i w:val="0"/>
                <w:iCs w:val="0"/>
                <w:sz w:val="16"/>
                <w:szCs w:val="16"/>
                <w:rtl w:val="0"/>
              </w:rPr>
              <w:t xml:space="preserve">migration, population structure/change, fertility, ageing and mortality as a population process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i w:val="0"/>
                <w:iCs w:val="0"/>
                <w:sz w:val="16"/>
                <w:szCs w:val="16"/>
                <w:rtl w:val="0"/>
              </w:rPr>
              <w:t xml:space="preserve">Environment &amp; Agriculture</w:t>
            </w:r>
            <w:r w:rsidDel="00000000" w:rsidR="00000000" w:rsidRPr="00000000">
              <w:rPr>
                <w:rtl w:val="0"/>
              </w:rPr>
            </w:r>
          </w:p>
        </w:tc>
        <w:tc>
          <w:tcPr>
            <w:tcMar>
              <w:top w:w="90.0" w:type="dxa"/>
              <w:bottom w:w="9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sz w:val="16"/>
                <w:szCs w:val="16"/>
                <w:rtl w:val="0"/>
              </w:rPr>
              <w:t xml:space="preserve">environment, climate, energy, agriculture, farming, land use, pollution and decarbonisation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i w:val="0"/>
                <w:iCs w:val="0"/>
                <w:sz w:val="16"/>
                <w:szCs w:val="16"/>
                <w:rtl w:val="0"/>
              </w:rPr>
              <w:t xml:space="preserve">Public Finance &amp; Taxation</w:t>
            </w:r>
            <w:r w:rsidDel="00000000" w:rsidR="00000000" w:rsidRPr="00000000">
              <w:rPr>
                <w:rtl w:val="0"/>
              </w:rPr>
            </w:r>
          </w:p>
        </w:tc>
        <w:tc>
          <w:tcPr>
            <w:tcMar>
              <w:top w:w="90.0" w:type="dxa"/>
              <w:bottom w:w="9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sz w:val="16"/>
                <w:szCs w:val="16"/>
                <w:rtl w:val="0"/>
              </w:rPr>
              <w:t xml:space="preserve">tax, public expenditure, fiscal policy and public-sector finances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i w:val="0"/>
                <w:iCs w:val="0"/>
                <w:sz w:val="16"/>
                <w:szCs w:val="16"/>
                <w:rtl w:val="0"/>
              </w:rPr>
              <w:t xml:space="preserve">Data Infrastructure &amp; Methodology</w:t>
            </w:r>
            <w:r w:rsidDel="00000000" w:rsidR="00000000" w:rsidRPr="00000000">
              <w:rPr>
                <w:rtl w:val="0"/>
              </w:rPr>
            </w:r>
          </w:p>
        </w:tc>
        <w:tc>
          <w:tcPr>
            <w:tcMar>
              <w:top w:w="90.0" w:type="dxa"/>
              <w:bottom w:w="9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sz w:val="16"/>
                <w:szCs w:val="16"/>
                <w:rtl w:val="0"/>
              </w:rPr>
              <w:t xml:space="preserve">data, methods, measures, classification, linkage or statistical infrastructure as the object of study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sz w:val="16"/>
                <w:szCs w:val="16"/>
                <w:rtl w:val="0"/>
              </w:rPr>
              <w:t xml:space="preserve">the title and dataset field genuinely do not determine a substantive domain</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tbl>
      <w:tblPr>
        <w:tblStyle w:val="Table5"/>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51">
            <w:pPr>
              <w:rPr>
                <w:rFonts w:ascii="Arial" w:cs="Arial" w:eastAsia="Arial" w:hAnsi="Arial"/>
                <w:b w:val="1"/>
                <w:bCs w:val="1"/>
                <w:i w:val="0"/>
                <w:iCs w:val="0"/>
                <w:color w:val="17365d"/>
                <w:sz w:val="19"/>
                <w:szCs w:val="19"/>
              </w:rPr>
            </w:pPr>
            <w:r w:rsidDel="00000000" w:rsidR="00000000" w:rsidRPr="00000000">
              <w:rPr>
                <w:b w:val="1"/>
                <w:bCs w:val="1"/>
                <w:color w:val="17365d"/>
                <w:rtl w:val="0"/>
              </w:rPr>
              <w:t xml:space="preserve">Key Boundary rules</w:t>
            </w:r>
            <w:r w:rsidDel="00000000" w:rsidR="00000000" w:rsidRPr="00000000">
              <w:rPr>
                <w:rFonts w:ascii="Arial" w:cs="Arial" w:eastAsia="Arial" w:hAnsi="Arial"/>
                <w:b w:val="1"/>
                <w:bCs w:val="1"/>
                <w:i w:val="0"/>
                <w:iCs w:val="0"/>
                <w:color w:val="17365d"/>
                <w:sz w:val="19"/>
                <w:szCs w:val="19"/>
                <w:rtl w:val="0"/>
              </w:rPr>
              <w:t xml:space="preserve">.</w:t>
            </w:r>
          </w:p>
          <w:p w:rsidR="00000000" w:rsidDel="00000000" w:rsidP="00000000" w:rsidRDefault="00000000" w:rsidRPr="00000000" w14:paraId="00000052">
            <w:pPr>
              <w:numPr>
                <w:ilvl w:val="0"/>
                <w:numId w:val="4"/>
              </w:numPr>
              <w:spacing w:after="0" w:line="276" w:lineRule="auto"/>
              <w:ind w:left="720" w:hanging="360"/>
              <w:rPr/>
            </w:pPr>
            <w:r w:rsidDel="00000000" w:rsidR="00000000" w:rsidRPr="00000000">
              <w:rPr>
                <w:b w:val="1"/>
                <w:bCs w:val="1"/>
                <w:rtl w:val="0"/>
              </w:rPr>
              <w:t xml:space="preserve">Multi-label, no primary.</w:t>
            </w:r>
            <w:r w:rsidDel="00000000" w:rsidR="00000000" w:rsidRPr="00000000">
              <w:rPr>
                <w:rtl w:val="0"/>
              </w:rPr>
              <w:t xml:space="preserve"> "How employment changes affect household debt" = Labour Market &amp; Employment </w:t>
            </w:r>
            <w:r w:rsidDel="00000000" w:rsidR="00000000" w:rsidRPr="00000000">
              <w:rPr>
                <w:b w:val="1"/>
                <w:bCs w:val="1"/>
                <w:rtl w:val="0"/>
              </w:rPr>
              <w:t xml:space="preserve">and</w:t>
            </w:r>
            <w:r w:rsidDel="00000000" w:rsidR="00000000" w:rsidRPr="00000000">
              <w:rPr>
                <w:rtl w:val="0"/>
              </w:rPr>
              <w:t xml:space="preserve"> Poverty, Wealth &amp; Living Standards.</w:t>
            </w:r>
          </w:p>
          <w:p w:rsidR="00000000" w:rsidDel="00000000" w:rsidP="00000000" w:rsidRDefault="00000000" w:rsidRPr="00000000" w14:paraId="00000053">
            <w:pPr>
              <w:numPr>
                <w:ilvl w:val="0"/>
                <w:numId w:val="4"/>
              </w:numPr>
              <w:spacing w:after="0" w:line="276" w:lineRule="auto"/>
              <w:ind w:left="720" w:hanging="360"/>
              <w:rPr/>
            </w:pPr>
            <w:r w:rsidDel="00000000" w:rsidR="00000000" w:rsidRPr="00000000">
              <w:rPr>
                <w:b w:val="1"/>
                <w:bCs w:val="1"/>
                <w:rtl w:val="0"/>
              </w:rPr>
              <w:t xml:space="preserve">Instrumental vs substantive.</w:t>
            </w:r>
            <w:r w:rsidDel="00000000" w:rsidR="00000000" w:rsidRPr="00000000">
              <w:rPr>
                <w:rtl w:val="0"/>
              </w:rPr>
              <w:t xml:space="preserve"> Do not assign Labour Market &amp; Employment (or Education &amp; Skills) solely because later earnings or education data appear. Assign Labour Market &amp; Employment when employment, earnings, job quality, or labour-market progression are substantively part of the research question; assign Education &amp; Skills when educational participation, attainment, qualifications, or education-to-work pathways are the substantive focus — including where later earnings are used to study the </w:t>
            </w:r>
            <w:r w:rsidDel="00000000" w:rsidR="00000000" w:rsidRPr="00000000">
              <w:rPr>
                <w:i w:val="1"/>
                <w:iCs w:val="1"/>
                <w:rtl w:val="0"/>
              </w:rPr>
              <w:t xml:space="preserve">consequences of education</w:t>
            </w:r>
            <w:r w:rsidDel="00000000" w:rsidR="00000000" w:rsidRPr="00000000">
              <w:rPr>
                <w:rtl w:val="0"/>
              </w:rPr>
              <w:t xml:space="preserve">. Education-to-work products such as LEO can therefore be genuinely both domains where the entry is about education pathways </w:t>
            </w:r>
            <w:r w:rsidDel="00000000" w:rsidR="00000000" w:rsidRPr="00000000">
              <w:rPr>
                <w:b w:val="1"/>
                <w:bCs w:val="1"/>
                <w:rtl w:val="0"/>
              </w:rPr>
              <w:t xml:space="preserve">and</w:t>
            </w:r>
            <w:r w:rsidDel="00000000" w:rsidR="00000000" w:rsidRPr="00000000">
              <w:rPr>
                <w:rtl w:val="0"/>
              </w:rPr>
              <w:t xml:space="preserve"> labour-market outcomes together.</w:t>
            </w:r>
          </w:p>
          <w:p w:rsidR="00000000" w:rsidDel="00000000" w:rsidP="00000000" w:rsidRDefault="00000000" w:rsidRPr="00000000" w14:paraId="00000054">
            <w:pPr>
              <w:numPr>
                <w:ilvl w:val="0"/>
                <w:numId w:val="4"/>
              </w:numPr>
              <w:spacing w:after="0" w:line="276" w:lineRule="auto"/>
              <w:ind w:left="720" w:hanging="360"/>
              <w:rPr/>
            </w:pPr>
            <w:r w:rsidDel="00000000" w:rsidR="00000000" w:rsidRPr="00000000">
              <w:rPr>
                <w:b w:val="1"/>
                <w:bCs w:val="1"/>
                <w:rtl w:val="0"/>
              </w:rPr>
              <w:t xml:space="preserve">Mortality mini-rule.</w:t>
            </w:r>
            <w:sdt>
              <w:sdtPr>
                <w:id w:val="365781904"/>
                <w:tag w:val="goog_rdk_0"/>
              </w:sdtPr>
              <w:sdtContent>
                <w:r w:rsidDel="00000000" w:rsidR="00000000" w:rsidRPr="00000000">
                  <w:rPr>
                    <w:rFonts w:ascii="Arial Unicode MS" w:cs="Arial Unicode MS" w:eastAsia="Arial Unicode MS" w:hAnsi="Arial Unicode MS"/>
                    <w:rtl w:val="0"/>
                  </w:rPr>
                  <w:t xml:space="preserve"> Mortality treated as a health, clinical, care, or public-health outcome → Health &amp; Social Care. Mortality as a population process, longevity pattern, demographic rate, or population-composition outcome → Migration &amp; Demographics. Assign both only where both framings are central.</w:t>
                </w:r>
              </w:sdtContent>
            </w:sdt>
          </w:p>
          <w:p w:rsidR="00000000" w:rsidDel="00000000" w:rsidP="00000000" w:rsidRDefault="00000000" w:rsidRPr="00000000" w14:paraId="00000055">
            <w:pPr>
              <w:numPr>
                <w:ilvl w:val="0"/>
                <w:numId w:val="4"/>
              </w:numPr>
              <w:spacing w:after="0" w:line="276" w:lineRule="auto"/>
              <w:ind w:left="720" w:hanging="360"/>
              <w:rPr/>
            </w:pPr>
            <w:r w:rsidDel="00000000" w:rsidR="00000000" w:rsidRPr="00000000">
              <w:rPr>
                <w:b w:val="1"/>
                <w:bCs w:val="1"/>
                <w:rtl w:val="0"/>
              </w:rPr>
              <w:t xml:space="preserve">Data Infrastructure &amp; Methodology is not "uses fancy methods".</w:t>
            </w:r>
            <w:r w:rsidDel="00000000" w:rsidR="00000000" w:rsidRPr="00000000">
              <w:rPr>
                <w:rtl w:val="0"/>
              </w:rPr>
              <w:t xml:space="preserve"> The mere use of administrative data, advanced methods, or linkage is how most modern research is done. Assign this domain only where the data, method, measure, classification, linkage, or statistical infrastructure is itself what is being studied.</w:t>
            </w:r>
          </w:p>
        </w:tc>
      </w:tr>
    </w:tbl>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widowControl w:val="0"/>
        <w:spacing w:after="0" w:line="276" w:lineRule="auto"/>
        <w:rPr>
          <w:i w:val="1"/>
          <w:iCs w:val="1"/>
          <w:color w:val="595959"/>
          <w:sz w:val="20"/>
          <w:szCs w:val="20"/>
        </w:rPr>
      </w:pPr>
      <w:r w:rsidDel="00000000" w:rsidR="00000000" w:rsidRPr="00000000">
        <w:rPr>
          <w:rtl w:val="0"/>
        </w:rPr>
      </w:r>
    </w:p>
    <w:tbl>
      <w:tblPr>
        <w:tblStyle w:val="Table6"/>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058">
            <w:pPr>
              <w:rPr/>
            </w:pPr>
            <w:r w:rsidDel="00000000" w:rsidR="00000000" w:rsidRPr="00000000">
              <w:rPr>
                <w:b w:val="1"/>
                <w:bCs w:val="1"/>
                <w:color w:val="17365d"/>
                <w:rtl w:val="0"/>
              </w:rPr>
              <w:t xml:space="preserve">How to use the worked examples. </w:t>
            </w:r>
            <w:r w:rsidDel="00000000" w:rsidR="00000000" w:rsidRPr="00000000">
              <w:rPr>
                <w:rtl w:val="0"/>
              </w:rPr>
              <w:t xml:space="preserve">For each worked example, first answer only the layer currently being taught. Discuss the evidence, then record the instructor conclusion in the blank space. Later examples require a complete classification. </w:t>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tbl>
      <w:tblPr>
        <w:tblStyle w:val="Table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5B">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A1: Identifying the substantive object when the title contains potentially distracting terminology </w:t>
            </w:r>
            <w:r w:rsidDel="00000000" w:rsidR="00000000" w:rsidRPr="00000000">
              <w:rPr>
                <w:rtl w:val="0"/>
              </w:rPr>
            </w:r>
          </w:p>
          <w:p w:rsidR="00000000" w:rsidDel="00000000" w:rsidP="00000000" w:rsidRDefault="00000000" w:rsidRPr="00000000" w14:paraId="0000005C">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5D">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5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5F">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60">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1">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2">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63">
      <w:pPr>
        <w:spacing w:after="0" w:lineRule="auto"/>
        <w:rPr/>
      </w:pPr>
      <w:r w:rsidDel="00000000" w:rsidR="00000000" w:rsidRPr="00000000">
        <w:rPr>
          <w:rtl w:val="0"/>
        </w:rPr>
      </w:r>
    </w:p>
    <w:tbl>
      <w:tblPr>
        <w:tblStyle w:val="Table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4">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A2: Deciding when more than one research domain is substantively supported </w:t>
            </w:r>
            <w:r w:rsidDel="00000000" w:rsidR="00000000" w:rsidRPr="00000000">
              <w:rPr>
                <w:rtl w:val="0"/>
              </w:rPr>
            </w:r>
          </w:p>
          <w:p w:rsidR="00000000" w:rsidDel="00000000" w:rsidP="00000000" w:rsidRDefault="00000000" w:rsidRPr="00000000" w14:paraId="0000006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6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6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68">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69">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A">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B">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tbl>
      <w:tblPr>
        <w:tblStyle w:val="Table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D">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A3</w:t>
            </w:r>
            <w:r w:rsidDel="00000000" w:rsidR="00000000" w:rsidRPr="00000000">
              <w:rPr>
                <w:b w:val="1"/>
                <w:bCs w:val="1"/>
                <w:color w:val="17365d"/>
                <w:sz w:val="18"/>
                <w:szCs w:val="18"/>
                <w:rtl w:val="0"/>
              </w:rPr>
              <w:t xml:space="preserve">: Classifying a broad or underspecified register entry </w:t>
            </w:r>
            <w:r w:rsidDel="00000000" w:rsidR="00000000" w:rsidRPr="00000000">
              <w:rPr>
                <w:rtl w:val="0"/>
              </w:rPr>
            </w:r>
          </w:p>
          <w:p w:rsidR="00000000" w:rsidDel="00000000" w:rsidP="00000000" w:rsidRDefault="00000000" w:rsidRPr="00000000" w14:paraId="0000006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06F">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070">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071">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72">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3">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4">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3. Analytical purposes</w:t>
      </w:r>
    </w:p>
    <w:p w:rsidR="00000000" w:rsidDel="00000000" w:rsidP="00000000" w:rsidRDefault="00000000" w:rsidRPr="00000000" w14:paraId="00000077">
      <w:pPr>
        <w:rPr/>
      </w:pPr>
      <w:r w:rsidDel="00000000" w:rsidR="00000000" w:rsidRPr="00000000">
        <w:rPr>
          <w:rFonts w:ascii="Arial" w:cs="Arial" w:eastAsia="Arial" w:hAnsi="Arial"/>
          <w:b w:val="1"/>
          <w:bCs w:val="1"/>
          <w:i w:val="0"/>
          <w:iCs w:val="0"/>
          <w:rtl w:val="0"/>
        </w:rPr>
        <w:t xml:space="preserve">Assign one purpose; assign two only where both operations are genuinely substantive. </w:t>
      </w:r>
      <w:r w:rsidDel="00000000" w:rsidR="00000000" w:rsidRPr="00000000">
        <w:rPr>
          <w:rFonts w:ascii="Arial" w:cs="Arial" w:eastAsia="Arial" w:hAnsi="Arial"/>
          <w:b w:val="0"/>
          <w:bCs w:val="0"/>
          <w:i w:val="0"/>
          <w:iCs w:val="0"/>
          <w:rtl w:val="0"/>
        </w:rPr>
        <w:t xml:space="preserve">Do not add a second purpose merely because it is imaginable.</w:t>
      </w:r>
      <w:r w:rsidDel="00000000" w:rsidR="00000000" w:rsidRPr="00000000">
        <w:rPr>
          <w:rtl w:val="0"/>
        </w:rPr>
      </w:r>
    </w:p>
    <w:tbl>
      <w:tblPr>
        <w:tblStyle w:val="Table1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i w:val="0"/>
                <w:iCs w:val="0"/>
                <w:color w:val="ffffff"/>
                <w:sz w:val="17"/>
                <w:szCs w:val="17"/>
                <w:rtl w:val="0"/>
              </w:rPr>
              <w:t xml:space="preserve">Purpose</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i w:val="0"/>
                <w:iCs w:val="0"/>
                <w:color w:val="ffffff"/>
                <w:sz w:val="17"/>
                <w:szCs w:val="17"/>
                <w:rtl w:val="0"/>
              </w:rPr>
              <w:t xml:space="preserve">Core operation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i w:val="0"/>
                <w:iCs w:val="0"/>
                <w:sz w:val="16"/>
                <w:szCs w:val="16"/>
                <w:rtl w:val="0"/>
              </w:rPr>
              <w:t xml:space="preserve">Descriptive Monitoring</w:t>
            </w:r>
            <w:r w:rsidDel="00000000" w:rsidR="00000000" w:rsidRPr="00000000">
              <w:rPr>
                <w:rtl w:val="0"/>
              </w:rPr>
            </w:r>
          </w:p>
        </w:tc>
        <w:tc>
          <w:tcPr>
            <w:tcMar>
              <w:top w:w="90.0" w:type="dxa"/>
              <w:bottom w:w="9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sz w:val="16"/>
                <w:szCs w:val="16"/>
                <w:rtl w:val="0"/>
              </w:rPr>
              <w:t xml:space="preserve">characterise a level, profile, distribution, trend or pattern; no primary exposure-outcome test or named intervention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i w:val="0"/>
                <w:iCs w:val="0"/>
                <w:sz w:val="16"/>
                <w:szCs w:val="16"/>
                <w:rtl w:val="0"/>
              </w:rPr>
              <w:t xml:space="preserve">Outcome Tracking</w:t>
            </w:r>
            <w:r w:rsidDel="00000000" w:rsidR="00000000" w:rsidRPr="00000000">
              <w:rPr>
                <w:rtl w:val="0"/>
              </w:rPr>
            </w:r>
          </w:p>
        </w:tc>
        <w:tc>
          <w:tcPr>
            <w:tcMar>
              <w:top w:w="90.0" w:type="dxa"/>
              <w:bottom w:w="9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sz w:val="16"/>
                <w:szCs w:val="16"/>
                <w:rtl w:val="0"/>
              </w:rPr>
              <w:t xml:space="preserve">link a naturally occurring exposure, condition, status or event to a downstream outcome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i w:val="0"/>
                <w:iCs w:val="0"/>
                <w:sz w:val="16"/>
                <w:szCs w:val="16"/>
                <w:rtl w:val="0"/>
              </w:rPr>
              <w:t xml:space="preserve">Policy Evaluation / Impact Analysis</w:t>
            </w:r>
            <w:r w:rsidDel="00000000" w:rsidR="00000000" w:rsidRPr="00000000">
              <w:rPr>
                <w:rtl w:val="0"/>
              </w:rPr>
            </w:r>
          </w:p>
        </w:tc>
        <w:tc>
          <w:tcPr>
            <w:tcMar>
              <w:top w:w="90.0" w:type="dxa"/>
              <w:bottom w:w="9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sz w:val="16"/>
                <w:szCs w:val="16"/>
                <w:rtl w:val="0"/>
              </w:rPr>
              <w:t xml:space="preserve">evaluate a specific named policy, programme, regulation, scheme, intervention or institutional change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i w:val="0"/>
                <w:iCs w:val="0"/>
                <w:sz w:val="16"/>
                <w:szCs w:val="16"/>
                <w:rtl w:val="0"/>
              </w:rPr>
              <w:t xml:space="preserve">Risk Prediction / Early Identification</w:t>
            </w:r>
            <w:r w:rsidDel="00000000" w:rsidR="00000000" w:rsidRPr="00000000">
              <w:rPr>
                <w:rtl w:val="0"/>
              </w:rPr>
            </w:r>
          </w:p>
        </w:tc>
        <w:tc>
          <w:tcPr>
            <w:tcMar>
              <w:top w:w="90.0" w:type="dxa"/>
              <w:bottom w:w="9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sz w:val="16"/>
                <w:szCs w:val="16"/>
                <w:rtl w:val="0"/>
              </w:rPr>
              <w:t xml:space="preserve">predict, screen, score or prospectively identify risk before or as an outcome emerges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i w:val="0"/>
                <w:iCs w:val="0"/>
                <w:sz w:val="16"/>
                <w:szCs w:val="16"/>
                <w:rtl w:val="0"/>
              </w:rPr>
              <w:t xml:space="preserve">Life-Course / Trajectory Analysis</w:t>
            </w:r>
            <w:r w:rsidDel="00000000" w:rsidR="00000000" w:rsidRPr="00000000">
              <w:rPr>
                <w:rtl w:val="0"/>
              </w:rPr>
            </w:r>
          </w:p>
        </w:tc>
        <w:tc>
          <w:tcPr>
            <w:tcMar>
              <w:top w:w="90.0" w:type="dxa"/>
              <w:bottom w:w="9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sz w:val="16"/>
                <w:szCs w:val="16"/>
                <w:rtl w:val="0"/>
              </w:rPr>
              <w:t xml:space="preserve">analyse pathways, histories, transitions or extended change across time or life stages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i w:val="0"/>
                <w:iCs w:val="0"/>
                <w:sz w:val="16"/>
                <w:szCs w:val="16"/>
                <w:rtl w:val="0"/>
              </w:rPr>
              <w:t xml:space="preserve">Service Interaction / Systems Analysis</w:t>
            </w:r>
            <w:r w:rsidDel="00000000" w:rsidR="00000000" w:rsidRPr="00000000">
              <w:rPr>
                <w:rtl w:val="0"/>
              </w:rPr>
            </w:r>
          </w:p>
        </w:tc>
        <w:tc>
          <w:tcPr>
            <w:tcMar>
              <w:top w:w="90.0" w:type="dxa"/>
              <w:bottom w:w="9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sz w:val="16"/>
                <w:szCs w:val="16"/>
                <w:rtl w:val="0"/>
              </w:rPr>
              <w:t xml:space="preserve">analyse uptake, referrals, pathways, case progression, utilisation or processing through systems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i w:val="0"/>
                <w:iCs w:val="0"/>
                <w:sz w:val="16"/>
                <w:szCs w:val="16"/>
                <w:rtl w:val="0"/>
              </w:rPr>
              <w:t xml:space="preserve">Methodological / Infrastructure Research</w:t>
            </w:r>
            <w:r w:rsidDel="00000000" w:rsidR="00000000" w:rsidRPr="00000000">
              <w:rPr>
                <w:rtl w:val="0"/>
              </w:rPr>
            </w:r>
          </w:p>
        </w:tc>
        <w:tc>
          <w:tcPr>
            <w:tcMar>
              <w:top w:w="90.0" w:type="dxa"/>
              <w:bottom w:w="9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sz w:val="16"/>
                <w:szCs w:val="16"/>
                <w:rtl w:val="0"/>
              </w:rPr>
              <w:t xml:space="preserve">develop, test, validate, improve, document or demonstrate a method, measure, data asset or infrastructure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sz w:val="16"/>
                <w:szCs w:val="16"/>
                <w:rtl w:val="0"/>
              </w:rPr>
              <w:t xml:space="preserve">the title and dataset field do not reveal the analytical operation</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tbl>
      <w:tblPr>
        <w:tblStyle w:val="Table11"/>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8B">
            <w:pPr>
              <w:pStyle w:val="Heading4"/>
              <w:rPr>
                <w:sz w:val="23"/>
                <w:szCs w:val="23"/>
              </w:rPr>
            </w:pPr>
            <w:bookmarkStart w:colFirst="0" w:colLast="0" w:name="_heading=h.5pjkmj7ieatn" w:id="3"/>
            <w:bookmarkEnd w:id="3"/>
            <w:r w:rsidDel="00000000" w:rsidR="00000000" w:rsidRPr="00000000">
              <w:rPr>
                <w:sz w:val="23"/>
                <w:szCs w:val="23"/>
                <w:rtl w:val="0"/>
              </w:rPr>
              <w:t xml:space="preserve">Decision aid Descriptive Monitoring, Outcome tracking, Policy Eval, Risk prediction:</w:t>
            </w:r>
          </w:p>
          <w:p w:rsidR="00000000" w:rsidDel="00000000" w:rsidP="00000000" w:rsidRDefault="00000000" w:rsidRPr="00000000" w14:paraId="0000008C">
            <w:pPr>
              <w:spacing w:after="0" w:line="276" w:lineRule="auto"/>
              <w:rPr/>
            </w:pPr>
            <w:sdt>
              <w:sdtPr>
                <w:id w:val="-1654653062"/>
                <w:tag w:val="goog_rdk_1"/>
              </w:sdtPr>
              <w:sdtContent>
                <w:r w:rsidDel="00000000" w:rsidR="00000000" w:rsidRPr="00000000">
                  <w:rPr>
                    <w:rFonts w:ascii="Arial Unicode MS" w:cs="Arial Unicode MS" w:eastAsia="Arial Unicode MS" w:hAnsi="Arial Unicode MS"/>
                    <w:i w:val="1"/>
                    <w:iCs w:val="1"/>
                    <w:rtl w:val="0"/>
                  </w:rPr>
                  <w:t xml:space="preserve">Is there an exposure→outcome question at all?</w:t>
                </w:r>
              </w:sdtContent>
            </w:sdt>
            <w:sdt>
              <w:sdtPr>
                <w:id w:val="1147980003"/>
                <w:tag w:val="goog_rdk_2"/>
              </w:sdtPr>
              <w:sdtContent>
                <w:r w:rsidDel="00000000" w:rsidR="00000000" w:rsidRPr="00000000">
                  <w:rPr>
                    <w:rFonts w:ascii="Arial Unicode MS" w:cs="Arial Unicode MS" w:eastAsia="Arial Unicode MS" w:hAnsi="Arial Unicode MS"/>
                    <w:rtl w:val="0"/>
                  </w:rPr>
                  <w:t xml:space="preserve"> No → </w:t>
                </w:r>
              </w:sdtContent>
            </w:sdt>
            <w:r w:rsidDel="00000000" w:rsidR="00000000" w:rsidRPr="00000000">
              <w:rPr>
                <w:b w:val="1"/>
                <w:bCs w:val="1"/>
                <w:rtl w:val="0"/>
              </w:rPr>
              <w:t xml:space="preserve">Descriptive Monitoring</w:t>
            </w:r>
            <w:r w:rsidDel="00000000" w:rsidR="00000000" w:rsidRPr="00000000">
              <w:rPr>
                <w:rtl w:val="0"/>
              </w:rPr>
              <w:t xml:space="preserve">. </w:t>
            </w:r>
          </w:p>
          <w:p w:rsidR="00000000" w:rsidDel="00000000" w:rsidP="00000000" w:rsidRDefault="00000000" w:rsidRPr="00000000" w14:paraId="0000008D">
            <w:pPr>
              <w:spacing w:after="0" w:line="276" w:lineRule="auto"/>
              <w:rPr/>
            </w:pPr>
            <w:sdt>
              <w:sdtPr>
                <w:id w:val="-303705889"/>
                <w:tag w:val="goog_rdk_3"/>
              </w:sdtPr>
              <w:sdtContent>
                <w:r w:rsidDel="00000000" w:rsidR="00000000" w:rsidRPr="00000000">
                  <w:rPr>
                    <w:rFonts w:ascii="Arial Unicode MS" w:cs="Arial Unicode MS" w:eastAsia="Arial Unicode MS" w:hAnsi="Arial Unicode MS"/>
                    <w:rtl w:val="0"/>
                  </w:rPr>
                  <w:t xml:space="preserve">                                                                            Yes → </w:t>
                </w:r>
              </w:sdtContent>
            </w:sdt>
            <w:r w:rsidDel="00000000" w:rsidR="00000000" w:rsidRPr="00000000">
              <w:rPr>
                <w:i w:val="1"/>
                <w:iCs w:val="1"/>
                <w:rtl w:val="0"/>
              </w:rPr>
              <w:t xml:space="preserve">is the exposure a named deliberate policy/programme?</w:t>
            </w:r>
            <w:sdt>
              <w:sdtPr>
                <w:id w:val="-2009566031"/>
                <w:tag w:val="goog_rdk_4"/>
              </w:sdtPr>
              <w:sdtContent>
                <w:r w:rsidDel="00000000" w:rsidR="00000000" w:rsidRPr="00000000">
                  <w:rPr>
                    <w:rFonts w:ascii="Arial Unicode MS" w:cs="Arial Unicode MS" w:eastAsia="Arial Unicode MS" w:hAnsi="Arial Unicode MS"/>
                    <w:rtl w:val="0"/>
                  </w:rPr>
                  <w:t xml:space="preserve"> Yes → </w:t>
                </w:r>
              </w:sdtContent>
            </w:sdt>
            <w:r w:rsidDel="00000000" w:rsidR="00000000" w:rsidRPr="00000000">
              <w:rPr>
                <w:b w:val="1"/>
                <w:bCs w:val="1"/>
                <w:rtl w:val="0"/>
              </w:rPr>
              <w:t xml:space="preserve">Policy Evaluation / Impact Analysis</w:t>
            </w:r>
            <w:sdt>
              <w:sdtPr>
                <w:id w:val="1670595300"/>
                <w:tag w:val="goog_rdk_5"/>
              </w:sdtPr>
              <w:sdtContent>
                <w:r w:rsidDel="00000000" w:rsidR="00000000" w:rsidRPr="00000000">
                  <w:rPr>
                    <w:rFonts w:ascii="Arial Unicode MS" w:cs="Arial Unicode MS" w:eastAsia="Arial Unicode MS" w:hAnsi="Arial Unicode MS"/>
                    <w:rtl w:val="0"/>
                  </w:rPr>
                  <w:t xml:space="preserve">; No → </w:t>
                </w:r>
              </w:sdtContent>
            </w:sdt>
            <w:r w:rsidDel="00000000" w:rsidR="00000000" w:rsidRPr="00000000">
              <w:rPr>
                <w:b w:val="1"/>
                <w:bCs w:val="1"/>
                <w:rtl w:val="0"/>
              </w:rPr>
              <w:t xml:space="preserve">Outcome Tracking</w:t>
            </w:r>
            <w:r w:rsidDel="00000000" w:rsidR="00000000" w:rsidRPr="00000000">
              <w:rPr>
                <w:rtl w:val="0"/>
              </w:rPr>
              <w:t xml:space="preserve">. </w:t>
            </w:r>
          </w:p>
          <w:p w:rsidR="00000000" w:rsidDel="00000000" w:rsidP="00000000" w:rsidRDefault="00000000" w:rsidRPr="00000000" w14:paraId="0000008E">
            <w:pPr>
              <w:spacing w:after="0" w:line="276" w:lineRule="auto"/>
              <w:rPr/>
            </w:pPr>
            <w:r w:rsidDel="00000000" w:rsidR="00000000" w:rsidRPr="00000000">
              <w:rPr>
                <w:rtl w:val="0"/>
              </w:rPr>
            </w:r>
          </w:p>
          <w:p w:rsidR="00000000" w:rsidDel="00000000" w:rsidP="00000000" w:rsidRDefault="00000000" w:rsidRPr="00000000" w14:paraId="0000008F">
            <w:pPr>
              <w:spacing w:after="0" w:line="276" w:lineRule="auto"/>
              <w:rPr/>
            </w:pPr>
            <w:r w:rsidDel="00000000" w:rsidR="00000000" w:rsidRPr="00000000">
              <w:rPr>
                <w:rtl w:val="0"/>
              </w:rPr>
              <w:t xml:space="preserve">Separately, </w:t>
            </w:r>
            <w:r w:rsidDel="00000000" w:rsidR="00000000" w:rsidRPr="00000000">
              <w:rPr>
                <w:i w:val="1"/>
                <w:iCs w:val="1"/>
                <w:rtl w:val="0"/>
              </w:rPr>
              <w:t xml:space="preserve">is the aim to predict/screen prospectively?</w:t>
            </w:r>
            <w:sdt>
              <w:sdtPr>
                <w:id w:val="-495453990"/>
                <w:tag w:val="goog_rdk_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Risk Prediction / Early Identification</w:t>
            </w:r>
            <w:r w:rsidDel="00000000" w:rsidR="00000000" w:rsidRPr="00000000">
              <w:rPr>
                <w:rtl w:val="0"/>
              </w:rPr>
              <w:t xml:space="preserve">.</w:t>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pStyle w:val="Heading4"/>
              <w:spacing w:after="0" w:line="276" w:lineRule="auto"/>
              <w:rPr>
                <w:sz w:val="23"/>
                <w:szCs w:val="23"/>
              </w:rPr>
            </w:pPr>
            <w:bookmarkStart w:colFirst="0" w:colLast="0" w:name="_heading=h.st0c9dzc371q" w:id="4"/>
            <w:bookmarkEnd w:id="4"/>
            <w:r w:rsidDel="00000000" w:rsidR="00000000" w:rsidRPr="00000000">
              <w:rPr>
                <w:sz w:val="23"/>
                <w:szCs w:val="23"/>
                <w:rtl w:val="0"/>
              </w:rPr>
              <w:t xml:space="preserve">Remaining Analytical purpose categories:</w:t>
            </w:r>
          </w:p>
          <w:p w:rsidR="00000000" w:rsidDel="00000000" w:rsidP="00000000" w:rsidRDefault="00000000" w:rsidRPr="00000000" w14:paraId="00000092">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Life-Course / Trajectory Analysis</w:t>
            </w:r>
            <w:r w:rsidDel="00000000" w:rsidR="00000000" w:rsidRPr="00000000">
              <w:rPr>
                <w:sz w:val="18"/>
                <w:szCs w:val="18"/>
                <w:rtl w:val="0"/>
              </w:rPr>
              <w:t xml:space="preserve">: the project follows individuals, cohorts, households, firms, or cases across extended time, transitions, or life stages (childhood-to-adulthood, education-to-work, offending careers, employment histories, intergenerational/social mobility). Not merely "longitudinal data used".</w:t>
            </w:r>
          </w:p>
          <w:p w:rsidR="00000000" w:rsidDel="00000000" w:rsidP="00000000" w:rsidRDefault="00000000" w:rsidRPr="00000000" w14:paraId="00000093">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Service Interaction / Systems Analysis</w:t>
            </w:r>
            <w:r w:rsidDel="00000000" w:rsidR="00000000" w:rsidRPr="00000000">
              <w:rPr>
                <w:sz w:val="18"/>
                <w:szCs w:val="18"/>
                <w:rtl w:val="0"/>
              </w:rPr>
              <w:t xml:space="preserve">: how people, cases, families, or organisations move through, use, access, or are processed by public service systems (uptake, referrals, pathways, case progression, utilisation, welfare administration, cross-service movement). Data drawn from a service system is not enough.</w:t>
            </w:r>
          </w:p>
          <w:p w:rsidR="00000000" w:rsidDel="00000000" w:rsidP="00000000" w:rsidRDefault="00000000" w:rsidRPr="00000000" w14:paraId="00000094">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Methodological / Infrastructure Research</w:t>
            </w:r>
            <w:r w:rsidDel="00000000" w:rsidR="00000000" w:rsidRPr="00000000">
              <w:rPr>
                <w:sz w:val="18"/>
                <w:szCs w:val="18"/>
                <w:rtl w:val="0"/>
              </w:rPr>
              <w:t xml:space="preserve">: the primary operation is to develop, test, validate, improve, document, or demonstrate a method, measure, data asset, linkage, or infrastructure. Often pairs with the Data Infrastructure &amp; Methodology </w:t>
            </w:r>
            <w:r w:rsidDel="00000000" w:rsidR="00000000" w:rsidRPr="00000000">
              <w:rPr>
                <w:i w:val="1"/>
                <w:iCs w:val="1"/>
                <w:sz w:val="18"/>
                <w:szCs w:val="18"/>
                <w:rtl w:val="0"/>
              </w:rPr>
              <w:t xml:space="preserve">domain</w:t>
            </w:r>
            <w:r w:rsidDel="00000000" w:rsidR="00000000" w:rsidRPr="00000000">
              <w:rPr>
                <w:sz w:val="18"/>
                <w:szCs w:val="18"/>
                <w:rtl w:val="0"/>
              </w:rPr>
              <w:t xml:space="preserve">, but does not automatically do so.  Check each layer on its own rule.</w:t>
            </w:r>
          </w:p>
          <w:p w:rsidR="00000000" w:rsidDel="00000000" w:rsidP="00000000" w:rsidRDefault="00000000" w:rsidRPr="00000000" w14:paraId="00000095">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Unclear from Register Entry</w:t>
            </w:r>
            <w:r w:rsidDel="00000000" w:rsidR="00000000" w:rsidRPr="00000000">
              <w:rPr>
                <w:sz w:val="18"/>
                <w:szCs w:val="18"/>
                <w:rtl w:val="0"/>
              </w:rPr>
              <w:t xml:space="preserve">: the entry does not reveal the analytical operation. Do not assign alongside a valid purpose.</w:t>
            </w:r>
          </w:p>
        </w:tc>
      </w:tr>
    </w:tbl>
    <w:p w:rsidR="00000000" w:rsidDel="00000000" w:rsidP="00000000" w:rsidRDefault="00000000" w:rsidRPr="00000000" w14:paraId="00000096">
      <w:pPr>
        <w:spacing w:after="0" w:line="276" w:lineRule="auto"/>
        <w:ind w:left="720" w:firstLine="0"/>
        <w:rPr>
          <w:sz w:val="22"/>
          <w:szCs w:val="22"/>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tbl>
      <w:tblPr>
        <w:tblStyle w:val="Table1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98">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P1 (revisit A1)): Reconsidering a familiar project from the perspective of analytical purpose </w:t>
            </w:r>
            <w:r w:rsidDel="00000000" w:rsidR="00000000" w:rsidRPr="00000000">
              <w:rPr>
                <w:rtl w:val="0"/>
              </w:rPr>
            </w:r>
          </w:p>
          <w:p w:rsidR="00000000" w:rsidDel="00000000" w:rsidP="00000000" w:rsidRDefault="00000000" w:rsidRPr="00000000" w14:paraId="00000099">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9A">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9B">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9C">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9D">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9E">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9F">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A0">
      <w:pPr>
        <w:spacing w:after="0" w:lineRule="auto"/>
        <w:rPr/>
      </w:pPr>
      <w:r w:rsidDel="00000000" w:rsidR="00000000" w:rsidRPr="00000000">
        <w:rPr>
          <w:rtl w:val="0"/>
        </w:rPr>
      </w:r>
    </w:p>
    <w:tbl>
      <w:tblPr>
        <w:tblStyle w:val="Table1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A1">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P2: </w:t>
            </w:r>
            <w:r w:rsidDel="00000000" w:rsidR="00000000" w:rsidRPr="00000000">
              <w:rPr>
                <w:b w:val="1"/>
                <w:bCs w:val="1"/>
                <w:color w:val="17365d"/>
                <w:sz w:val="18"/>
                <w:szCs w:val="18"/>
                <w:rtl w:val="0"/>
              </w:rPr>
              <w:t xml:space="preserve">Interpreting “effect” language in a project title </w:t>
            </w:r>
            <w:r w:rsidDel="00000000" w:rsidR="00000000" w:rsidRPr="00000000">
              <w:rPr>
                <w:rtl w:val="0"/>
              </w:rPr>
            </w:r>
          </w:p>
          <w:p w:rsidR="00000000" w:rsidDel="00000000" w:rsidP="00000000" w:rsidRDefault="00000000" w:rsidRPr="00000000" w14:paraId="000000A2">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0A3">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0A4">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0A5">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A6">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A7">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A8">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A9">
      <w:pPr>
        <w:spacing w:after="0" w:lineRule="auto"/>
        <w:rPr/>
      </w:pPr>
      <w:r w:rsidDel="00000000" w:rsidR="00000000" w:rsidRPr="00000000">
        <w:rPr>
          <w:rtl w:val="0"/>
        </w:rPr>
      </w:r>
    </w:p>
    <w:tbl>
      <w:tblPr>
        <w:tblStyle w:val="Table1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AA">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P3</w:t>
            </w:r>
            <w:r w:rsidDel="00000000" w:rsidR="00000000" w:rsidRPr="00000000">
              <w:rPr>
                <w:b w:val="1"/>
                <w:bCs w:val="1"/>
                <w:color w:val="17365d"/>
                <w:sz w:val="18"/>
                <w:szCs w:val="18"/>
                <w:rtl w:val="0"/>
              </w:rPr>
              <w:t xml:space="preserve">: Identifying the analytical purpose of a project centred on a named policy </w:t>
            </w:r>
            <w:r w:rsidDel="00000000" w:rsidR="00000000" w:rsidRPr="00000000">
              <w:rPr>
                <w:rtl w:val="0"/>
              </w:rPr>
            </w:r>
          </w:p>
          <w:p w:rsidR="00000000" w:rsidDel="00000000" w:rsidP="00000000" w:rsidRDefault="00000000" w:rsidRPr="00000000" w14:paraId="000000AB">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AC">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AD">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AE">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AF">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B0">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B1">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tbl>
      <w:tblPr>
        <w:tblStyle w:val="Table1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3">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P4:  Classifying a forward-looking project that draws on data from more than one setting </w:t>
            </w:r>
            <w:r w:rsidDel="00000000" w:rsidR="00000000" w:rsidRPr="00000000">
              <w:rPr>
                <w:rtl w:val="0"/>
              </w:rPr>
            </w:r>
          </w:p>
          <w:p w:rsidR="00000000" w:rsidDel="00000000" w:rsidP="00000000" w:rsidRDefault="00000000" w:rsidRPr="00000000" w14:paraId="000000B4">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sz w:val="17"/>
                <w:szCs w:val="17"/>
                <w:rtl w:val="0"/>
              </w:rPr>
              <w:t xml:space="preserve">2025/039 </w:t>
            </w:r>
            <w:r w:rsidDel="00000000" w:rsidR="00000000" w:rsidRPr="00000000">
              <w:rPr>
                <w:rtl w:val="0"/>
              </w:rPr>
            </w:r>
          </w:p>
          <w:p w:rsidR="00000000" w:rsidDel="00000000" w:rsidP="00000000" w:rsidRDefault="00000000" w:rsidRPr="00000000" w14:paraId="000000B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sz w:val="17"/>
                <w:szCs w:val="17"/>
                <w:rtl w:val="0"/>
              </w:rPr>
              <w:t xml:space="preserve">Decoding the Signals from Classrooms: Early Warning System for Youth Mental Health Crises </w:t>
            </w:r>
            <w:r w:rsidDel="00000000" w:rsidR="00000000" w:rsidRPr="00000000">
              <w:rPr>
                <w:rtl w:val="0"/>
              </w:rPr>
            </w:r>
          </w:p>
          <w:p w:rsidR="00000000" w:rsidDel="00000000" w:rsidP="00000000" w:rsidRDefault="00000000" w:rsidRPr="00000000" w14:paraId="000000B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sz w:val="17"/>
                <w:szCs w:val="17"/>
                <w:rtl w:val="0"/>
              </w:rPr>
              <w:t xml:space="preserve">NHS; DfE: Education and Child Health Insights from Linked Data </w:t>
            </w:r>
            <w:r w:rsidDel="00000000" w:rsidR="00000000" w:rsidRPr="00000000">
              <w:rPr>
                <w:rtl w:val="0"/>
              </w:rPr>
            </w:r>
          </w:p>
          <w:p w:rsidR="00000000" w:rsidDel="00000000" w:rsidP="00000000" w:rsidRDefault="00000000" w:rsidRPr="00000000" w14:paraId="000000B7">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B8">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B9">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BA">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BB">
      <w:pPr>
        <w:spacing w:after="0" w:lineRule="auto"/>
        <w:rPr/>
      </w:pPr>
      <w:r w:rsidDel="00000000" w:rsidR="00000000" w:rsidRPr="00000000">
        <w:rPr>
          <w:rtl w:val="0"/>
        </w:rPr>
      </w:r>
    </w:p>
    <w:tbl>
      <w:tblPr>
        <w:tblStyle w:val="Table1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C">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P5: Distinguishing analysis of change and pathways from the mere use of longitudinal data </w:t>
            </w:r>
            <w:r w:rsidDel="00000000" w:rsidR="00000000" w:rsidRPr="00000000">
              <w:rPr>
                <w:rtl w:val="0"/>
              </w:rPr>
            </w:r>
          </w:p>
          <w:p w:rsidR="00000000" w:rsidDel="00000000" w:rsidP="00000000" w:rsidRDefault="00000000" w:rsidRPr="00000000" w14:paraId="000000BD">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2022/042</w:t>
            </w:r>
            <w:r w:rsidDel="00000000" w:rsidR="00000000" w:rsidRPr="00000000">
              <w:rPr>
                <w:rtl w:val="0"/>
              </w:rPr>
            </w:r>
          </w:p>
          <w:p w:rsidR="00000000" w:rsidDel="00000000" w:rsidP="00000000" w:rsidRDefault="00000000" w:rsidRPr="00000000" w14:paraId="000000B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Education and Labour Market Trajectories in UK City Regions</w:t>
            </w:r>
            <w:r w:rsidDel="00000000" w:rsidR="00000000" w:rsidRPr="00000000">
              <w:rPr>
                <w:rtl w:val="0"/>
              </w:rPr>
            </w:r>
          </w:p>
          <w:p w:rsidR="00000000" w:rsidDel="00000000" w:rsidP="00000000" w:rsidRDefault="00000000" w:rsidRPr="00000000" w14:paraId="000000BF">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DfE, DWP and HMRC: LEO via SRS Iteration 1 Standard Extract</w:t>
            </w:r>
            <w:r w:rsidDel="00000000" w:rsidR="00000000" w:rsidRPr="00000000">
              <w:rPr>
                <w:rtl w:val="0"/>
              </w:rPr>
            </w:r>
          </w:p>
          <w:p w:rsidR="00000000" w:rsidDel="00000000" w:rsidP="00000000" w:rsidRDefault="00000000" w:rsidRPr="00000000" w14:paraId="000000C0">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C1">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C2">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3">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C4">
      <w:pPr>
        <w:spacing w:after="0" w:lineRule="auto"/>
        <w:rPr/>
      </w:pPr>
      <w:r w:rsidDel="00000000" w:rsidR="00000000" w:rsidRPr="00000000">
        <w:rPr>
          <w:rtl w:val="0"/>
        </w:rPr>
      </w:r>
    </w:p>
    <w:tbl>
      <w:tblPr>
        <w:tblStyle w:val="Table17"/>
        <w:tblpPr w:leftFromText="180" w:rightFromText="180" w:topFromText="180" w:bottomFromText="180" w:vertAnchor="text" w:horzAnchor="text" w:tblpX="9.999999999999432" w:tblpY="0"/>
        <w:tblW w:w="10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5">
            <w:pPr>
              <w:shd w:fill="dce6f1" w:val="clear"/>
              <w:spacing w:after="30" w:lineRule="auto"/>
              <w:rPr/>
            </w:pPr>
            <w:r w:rsidDel="00000000" w:rsidR="00000000" w:rsidRPr="00000000">
              <w:rPr>
                <w:b w:val="1"/>
                <w:bCs w:val="1"/>
                <w:color w:val="17365d"/>
                <w:sz w:val="18"/>
                <w:szCs w:val="18"/>
                <w:rtl w:val="0"/>
              </w:rPr>
              <w:t xml:space="preserve">Example P6: Deciding whether an institutional process is itself the object of analysis </w:t>
            </w:r>
            <w:r w:rsidDel="00000000" w:rsidR="00000000" w:rsidRPr="00000000">
              <w:rPr>
                <w:rtl w:val="0"/>
              </w:rPr>
            </w:r>
          </w:p>
          <w:p w:rsidR="00000000" w:rsidDel="00000000" w:rsidP="00000000" w:rsidRDefault="00000000" w:rsidRPr="00000000" w14:paraId="000000C6">
            <w:pPr>
              <w:spacing w:after="30" w:lineRule="auto"/>
              <w:rPr/>
            </w:pPr>
            <w:r w:rsidDel="00000000" w:rsidR="00000000" w:rsidRPr="00000000">
              <w:rPr>
                <w:b w:val="1"/>
                <w:bCs w:val="1"/>
                <w:color w:val="595959"/>
                <w:sz w:val="17"/>
                <w:szCs w:val="17"/>
                <w:rtl w:val="0"/>
              </w:rPr>
              <w:t xml:space="preserve">Record ID: </w:t>
            </w:r>
            <w:r w:rsidDel="00000000" w:rsidR="00000000" w:rsidRPr="00000000">
              <w:rPr>
                <w:sz w:val="17"/>
                <w:szCs w:val="17"/>
                <w:rtl w:val="0"/>
              </w:rPr>
              <w:t xml:space="preserve">2021/065</w:t>
            </w:r>
            <w:r w:rsidDel="00000000" w:rsidR="00000000" w:rsidRPr="00000000">
              <w:rPr>
                <w:rtl w:val="0"/>
              </w:rPr>
            </w:r>
          </w:p>
          <w:p w:rsidR="00000000" w:rsidDel="00000000" w:rsidP="00000000" w:rsidRDefault="00000000" w:rsidRPr="00000000" w14:paraId="000000C7">
            <w:pPr>
              <w:spacing w:after="30" w:lineRule="auto"/>
              <w:rPr/>
            </w:pPr>
            <w:r w:rsidDel="00000000" w:rsidR="00000000" w:rsidRPr="00000000">
              <w:rPr>
                <w:b w:val="1"/>
                <w:bCs w:val="1"/>
                <w:color w:val="595959"/>
                <w:sz w:val="17"/>
                <w:szCs w:val="17"/>
                <w:rtl w:val="0"/>
              </w:rPr>
              <w:t xml:space="preserve">Project title: </w:t>
            </w:r>
            <w:r w:rsidDel="00000000" w:rsidR="00000000" w:rsidRPr="00000000">
              <w:rPr>
                <w:sz w:val="17"/>
                <w:szCs w:val="17"/>
                <w:rtl w:val="0"/>
              </w:rPr>
              <w:t xml:space="preserve">University Admissions Process in the UK: A Theoretical and Empirical Analysis</w:t>
            </w:r>
            <w:r w:rsidDel="00000000" w:rsidR="00000000" w:rsidRPr="00000000">
              <w:rPr>
                <w:rtl w:val="0"/>
              </w:rPr>
            </w:r>
          </w:p>
          <w:p w:rsidR="00000000" w:rsidDel="00000000" w:rsidP="00000000" w:rsidRDefault="00000000" w:rsidRPr="00000000" w14:paraId="000000C8">
            <w:pPr>
              <w:spacing w:after="30" w:lineRule="auto"/>
              <w:rPr/>
            </w:pPr>
            <w:r w:rsidDel="00000000" w:rsidR="00000000" w:rsidRPr="00000000">
              <w:rPr>
                <w:b w:val="1"/>
                <w:bCs w:val="1"/>
                <w:color w:val="595959"/>
                <w:sz w:val="17"/>
                <w:szCs w:val="17"/>
                <w:rtl w:val="0"/>
              </w:rPr>
              <w:t xml:space="preserve">Datasets used: </w:t>
            </w:r>
            <w:r w:rsidDel="00000000" w:rsidR="00000000" w:rsidRPr="00000000">
              <w:rPr>
                <w:sz w:val="17"/>
                <w:szCs w:val="17"/>
                <w:rtl w:val="0"/>
              </w:rPr>
              <w:t xml:space="preserve">UCAS: Universities and Colleges Admissions Service data</w:t>
            </w:r>
            <w:r w:rsidDel="00000000" w:rsidR="00000000" w:rsidRPr="00000000">
              <w:rPr>
                <w:rtl w:val="0"/>
              </w:rPr>
            </w:r>
          </w:p>
          <w:p w:rsidR="00000000" w:rsidDel="00000000" w:rsidP="00000000" w:rsidRDefault="00000000" w:rsidRPr="00000000" w14:paraId="000000C9">
            <w:pPr>
              <w:shd w:fill="eef4fa" w:val="clear"/>
              <w:spacing w:after="30" w:before="40" w:lineRule="auto"/>
              <w:rPr/>
            </w:pPr>
            <w:r w:rsidDel="00000000" w:rsidR="00000000" w:rsidRPr="00000000">
              <w:rPr>
                <w:b w:val="1"/>
                <w:bCs w:val="1"/>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CA">
            <w:pPr>
              <w:spacing w:after="30" w:lineRule="auto"/>
              <w:rPr/>
            </w:pPr>
            <w:r w:rsidDel="00000000" w:rsidR="00000000" w:rsidRPr="00000000">
              <w:rPr>
                <w:b w:val="1"/>
                <w:bCs w:val="1"/>
                <w:sz w:val="17"/>
                <w:szCs w:val="17"/>
                <w:rtl w:val="0"/>
              </w:rPr>
              <w:t xml:space="preserve">Purpose(s): </w:t>
            </w:r>
            <w:r w:rsidDel="00000000" w:rsidR="00000000" w:rsidRPr="00000000">
              <w:rPr>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CB">
            <w:pPr>
              <w:spacing w:after="30" w:lineRule="auto"/>
              <w:rPr/>
            </w:pPr>
            <w:r w:rsidDel="00000000" w:rsidR="00000000" w:rsidRPr="00000000">
              <w:rPr>
                <w:b w:val="1"/>
                <w:bCs w:val="1"/>
                <w:sz w:val="17"/>
                <w:szCs w:val="17"/>
                <w:rtl w:val="0"/>
              </w:rPr>
              <w:t xml:space="preserve">Evidence: </w:t>
            </w:r>
            <w:r w:rsidDel="00000000" w:rsidR="00000000" w:rsidRPr="00000000">
              <w:rPr>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C">
            <w:pPr>
              <w:spacing w:after="30" w:lineRule="auto"/>
              <w:rPr/>
            </w:pPr>
            <w:r w:rsidDel="00000000" w:rsidR="00000000" w:rsidRPr="00000000">
              <w:rPr>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CD">
      <w:pPr>
        <w:spacing w:after="0" w:lineRule="auto"/>
        <w:rPr/>
      </w:pPr>
      <w:r w:rsidDel="00000000" w:rsidR="00000000" w:rsidRPr="00000000">
        <w:rPr>
          <w:rtl w:val="0"/>
        </w:rPr>
      </w:r>
    </w:p>
    <w:tbl>
      <w:tblPr>
        <w:tblStyle w:val="Table1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rHeight w:val="1990.3662109375" w:hRule="atLeast"/>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E">
            <w:pPr>
              <w:shd w:fill="dce6f1" w:val="clear"/>
              <w:spacing w:after="30" w:lineRule="auto"/>
              <w:rPr/>
            </w:pPr>
            <w:r w:rsidDel="00000000" w:rsidR="00000000" w:rsidRPr="00000000">
              <w:rPr>
                <w:b w:val="1"/>
                <w:bCs w:val="1"/>
                <w:color w:val="17365d"/>
                <w:sz w:val="18"/>
                <w:szCs w:val="18"/>
                <w:rtl w:val="0"/>
              </w:rPr>
              <w:t xml:space="preserve">Example P7:Separating the substantive research topic from the analytical method used </w:t>
            </w:r>
            <w:r w:rsidDel="00000000" w:rsidR="00000000" w:rsidRPr="00000000">
              <w:rPr>
                <w:rtl w:val="0"/>
              </w:rPr>
            </w:r>
          </w:p>
          <w:p w:rsidR="00000000" w:rsidDel="00000000" w:rsidP="00000000" w:rsidRDefault="00000000" w:rsidRPr="00000000" w14:paraId="000000CF">
            <w:pPr>
              <w:spacing w:after="30" w:lineRule="auto"/>
              <w:rPr>
                <w:sz w:val="17"/>
                <w:szCs w:val="17"/>
              </w:rPr>
            </w:pPr>
            <w:r w:rsidDel="00000000" w:rsidR="00000000" w:rsidRPr="00000000">
              <w:rPr>
                <w:b w:val="1"/>
                <w:bCs w:val="1"/>
                <w:color w:val="595959"/>
                <w:sz w:val="17"/>
                <w:szCs w:val="17"/>
                <w:rtl w:val="0"/>
              </w:rPr>
              <w:t xml:space="preserve">Record ID: </w:t>
            </w:r>
            <w:r w:rsidDel="00000000" w:rsidR="00000000" w:rsidRPr="00000000">
              <w:rPr>
                <w:sz w:val="17"/>
                <w:szCs w:val="17"/>
                <w:rtl w:val="0"/>
              </w:rPr>
              <w:t xml:space="preserve">2025/251</w:t>
            </w:r>
          </w:p>
          <w:p w:rsidR="00000000" w:rsidDel="00000000" w:rsidP="00000000" w:rsidRDefault="00000000" w:rsidRPr="00000000" w14:paraId="000000D0">
            <w:pPr>
              <w:spacing w:after="30" w:lineRule="auto"/>
              <w:rPr>
                <w:sz w:val="17"/>
                <w:szCs w:val="17"/>
              </w:rPr>
            </w:pPr>
            <w:r w:rsidDel="00000000" w:rsidR="00000000" w:rsidRPr="00000000">
              <w:rPr>
                <w:b w:val="1"/>
                <w:bCs w:val="1"/>
                <w:color w:val="595959"/>
                <w:sz w:val="17"/>
                <w:szCs w:val="17"/>
                <w:rtl w:val="0"/>
              </w:rPr>
              <w:t xml:space="preserve">Project title:</w:t>
            </w:r>
            <w:r w:rsidDel="00000000" w:rsidR="00000000" w:rsidRPr="00000000">
              <w:rPr>
                <w:sz w:val="17"/>
                <w:szCs w:val="17"/>
                <w:rtl w:val="0"/>
              </w:rPr>
              <w:t xml:space="preserve">Developing the Circular Economy in Northern Ireland: An Agent-Based Modelling Approach</w:t>
            </w:r>
          </w:p>
          <w:p w:rsidR="00000000" w:rsidDel="00000000" w:rsidP="00000000" w:rsidRDefault="00000000" w:rsidRPr="00000000" w14:paraId="000000D1">
            <w:pPr>
              <w:rPr>
                <w:sz w:val="17"/>
                <w:szCs w:val="17"/>
              </w:rPr>
            </w:pPr>
            <w:r w:rsidDel="00000000" w:rsidR="00000000" w:rsidRPr="00000000">
              <w:rPr>
                <w:b w:val="1"/>
                <w:bCs w:val="1"/>
                <w:color w:val="666666"/>
                <w:sz w:val="17"/>
                <w:szCs w:val="17"/>
                <w:rtl w:val="0"/>
              </w:rPr>
              <w:t xml:space="preserve">Datasets used</w:t>
            </w:r>
            <w:r w:rsidDel="00000000" w:rsidR="00000000" w:rsidRPr="00000000">
              <w:rPr>
                <w:sz w:val="17"/>
                <w:szCs w:val="17"/>
                <w:rtl w:val="0"/>
              </w:rPr>
              <w:t xml:space="preserve">: Office for national Statistics: Annual Business Survey, Annual Purchases survey Northern Ireland Statistics and Research Agency: Northern Ireland Annual Business Inquiry, Northern Ireland Economic Trade Statistics</w:t>
            </w:r>
          </w:p>
          <w:p w:rsidR="00000000" w:rsidDel="00000000" w:rsidP="00000000" w:rsidRDefault="00000000" w:rsidRPr="00000000" w14:paraId="000000D2">
            <w:pPr>
              <w:shd w:fill="eef4fa" w:val="clear"/>
              <w:spacing w:after="30" w:before="40" w:lineRule="auto"/>
              <w:rPr>
                <w:sz w:val="17"/>
                <w:szCs w:val="17"/>
              </w:rPr>
            </w:pPr>
            <w:r w:rsidDel="00000000" w:rsidR="00000000" w:rsidRPr="00000000">
              <w:rPr>
                <w:b w:val="1"/>
                <w:bCs w:val="1"/>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D3">
            <w:pPr>
              <w:spacing w:after="30" w:lineRule="auto"/>
              <w:rPr>
                <w:sz w:val="17"/>
                <w:szCs w:val="17"/>
              </w:rPr>
            </w:pPr>
            <w:r w:rsidDel="00000000" w:rsidR="00000000" w:rsidRPr="00000000">
              <w:rPr>
                <w:b w:val="1"/>
                <w:bCs w:val="1"/>
                <w:sz w:val="17"/>
                <w:szCs w:val="17"/>
                <w:rtl w:val="0"/>
              </w:rPr>
              <w:t xml:space="preserve">Purpose(s): </w:t>
            </w:r>
            <w:r w:rsidDel="00000000" w:rsidR="00000000" w:rsidRPr="00000000">
              <w:rPr>
                <w:sz w:val="17"/>
                <w:szCs w:val="17"/>
                <w:rtl w:val="0"/>
              </w:rPr>
              <w:t xml:space="preserve">___________________________________________________________</w:t>
            </w:r>
          </w:p>
          <w:p w:rsidR="00000000" w:rsidDel="00000000" w:rsidP="00000000" w:rsidRDefault="00000000" w:rsidRPr="00000000" w14:paraId="000000D4">
            <w:pPr>
              <w:spacing w:after="30" w:lineRule="auto"/>
              <w:rPr>
                <w:sz w:val="17"/>
                <w:szCs w:val="17"/>
              </w:rPr>
            </w:pPr>
            <w:r w:rsidDel="00000000" w:rsidR="00000000" w:rsidRPr="00000000">
              <w:rPr>
                <w:b w:val="1"/>
                <w:bCs w:val="1"/>
                <w:sz w:val="17"/>
                <w:szCs w:val="17"/>
                <w:rtl w:val="0"/>
              </w:rPr>
              <w:t xml:space="preserve">Evidence: </w:t>
            </w:r>
            <w:r w:rsidDel="00000000" w:rsidR="00000000" w:rsidRPr="00000000">
              <w:rPr>
                <w:sz w:val="17"/>
                <w:szCs w:val="17"/>
                <w:rtl w:val="0"/>
              </w:rPr>
              <w:t xml:space="preserve">____________________________________________________________</w:t>
            </w:r>
          </w:p>
          <w:p w:rsidR="00000000" w:rsidDel="00000000" w:rsidP="00000000" w:rsidRDefault="00000000" w:rsidRPr="00000000" w14:paraId="000000D5">
            <w:pPr>
              <w:spacing w:after="30" w:lineRule="auto"/>
              <w:rPr>
                <w:sz w:val="17"/>
                <w:szCs w:val="17"/>
              </w:rPr>
            </w:pPr>
            <w:r w:rsidDel="00000000" w:rsidR="00000000" w:rsidRPr="00000000">
              <w:rPr>
                <w:sz w:val="17"/>
                <w:szCs w:val="17"/>
                <w:rtl w:val="0"/>
              </w:rPr>
              <w:t xml:space="preserve">Final answer after discussion: ______________________________________________</w:t>
            </w:r>
          </w:p>
        </w:tc>
      </w:tr>
    </w:tbl>
    <w:p w:rsidR="00000000" w:rsidDel="00000000" w:rsidP="00000000" w:rsidRDefault="00000000" w:rsidRPr="00000000" w14:paraId="000000D6">
      <w:pPr>
        <w:pStyle w:val="Heading1"/>
        <w:rPr/>
      </w:pPr>
      <w:r w:rsidDel="00000000" w:rsidR="00000000" w:rsidRPr="00000000">
        <w:rPr>
          <w:rtl w:val="0"/>
        </w:rPr>
        <w:t xml:space="preserve">4. Cross-cutting tags</w:t>
      </w:r>
    </w:p>
    <w:p w:rsidR="00000000" w:rsidDel="00000000" w:rsidP="00000000" w:rsidRDefault="00000000" w:rsidRPr="00000000" w14:paraId="000000D7">
      <w:pPr>
        <w:pStyle w:val="Heading2"/>
        <w:rPr/>
      </w:pPr>
      <w:r w:rsidDel="00000000" w:rsidR="00000000" w:rsidRPr="00000000">
        <w:rPr>
          <w:rtl w:val="0"/>
        </w:rPr>
        <w:t xml:space="preserve">Demographic disparities / equity tag</w:t>
      </w:r>
    </w:p>
    <w:p w:rsidR="00000000" w:rsidDel="00000000" w:rsidP="00000000" w:rsidRDefault="00000000" w:rsidRPr="00000000" w14:paraId="000000D8">
      <w:pPr>
        <w:numPr>
          <w:ilvl w:val="0"/>
          <w:numId w:val="5"/>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demographic or equality-relevant comparison is central to the research question, i.e. comparison by age, cohort, sex, gender, race, ethnicity, religion, disability, migrant/refugee status, or nationality. Examples: gender pay-gap studies; ethnic disparities in sentencing. </w:t>
      </w:r>
      <w:r w:rsidDel="00000000" w:rsidR="00000000" w:rsidRPr="00000000">
        <w:rPr>
          <w:b w:val="1"/>
          <w:bCs w:val="1"/>
          <w:sz w:val="18"/>
          <w:szCs w:val="18"/>
          <w:rtl w:val="0"/>
        </w:rPr>
        <w:t xml:space="preserve">Carer status, SEN/disability, and migrant/refugee status count as equality-relevant</w:t>
      </w:r>
      <w:r w:rsidDel="00000000" w:rsidR="00000000" w:rsidRPr="00000000">
        <w:rPr>
          <w:sz w:val="18"/>
          <w:szCs w:val="18"/>
          <w:rtl w:val="0"/>
        </w:rPr>
        <w:t xml:space="preserve"> where they are treated as the central comparative group.</w:t>
      </w:r>
    </w:p>
    <w:p w:rsidR="00000000" w:rsidDel="00000000" w:rsidP="00000000" w:rsidRDefault="00000000" w:rsidRPr="00000000" w14:paraId="000000D9">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DA">
      <w:pPr>
        <w:numPr>
          <w:ilvl w:val="0"/>
          <w:numId w:val="2"/>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demographic variables are controls, covariates, sample descriptors, or routine stratifiers. Also NO for purely </w:t>
      </w:r>
      <w:r w:rsidDel="00000000" w:rsidR="00000000" w:rsidRPr="00000000">
        <w:rPr>
          <w:b w:val="1"/>
          <w:bCs w:val="1"/>
          <w:sz w:val="18"/>
          <w:szCs w:val="18"/>
          <w:rtl w:val="0"/>
        </w:rPr>
        <w:t xml:space="preserve">socioeconomic</w:t>
      </w:r>
      <w:r w:rsidDel="00000000" w:rsidR="00000000" w:rsidRPr="00000000">
        <w:rPr>
          <w:sz w:val="18"/>
          <w:szCs w:val="18"/>
          <w:rtl w:val="0"/>
        </w:rPr>
        <w:t xml:space="preserve"> inequality, deprivation, disadvantage, distributional analysis, or </w:t>
      </w:r>
      <w:r w:rsidDel="00000000" w:rsidR="00000000" w:rsidRPr="00000000">
        <w:rPr>
          <w:b w:val="1"/>
          <w:bCs w:val="1"/>
          <w:sz w:val="18"/>
          <w:szCs w:val="18"/>
          <w:rtl w:val="0"/>
        </w:rPr>
        <w:t xml:space="preserve">regional/geographic</w:t>
      </w:r>
      <w:r w:rsidDel="00000000" w:rsidR="00000000" w:rsidRPr="00000000">
        <w:rPr>
          <w:sz w:val="18"/>
          <w:szCs w:val="18"/>
          <w:rtl w:val="0"/>
        </w:rPr>
        <w:t xml:space="preserve"> inequality — </w:t>
      </w:r>
      <w:r w:rsidDel="00000000" w:rsidR="00000000" w:rsidRPr="00000000">
        <w:rPr>
          <w:i w:val="1"/>
          <w:iCs w:val="1"/>
          <w:sz w:val="18"/>
          <w:szCs w:val="18"/>
          <w:rtl w:val="0"/>
        </w:rPr>
        <w:t xml:space="preserve">unless</w:t>
      </w:r>
      <w:r w:rsidDel="00000000" w:rsidR="00000000" w:rsidRPr="00000000">
        <w:rPr>
          <w:sz w:val="18"/>
          <w:szCs w:val="18"/>
          <w:rtl w:val="0"/>
        </w:rPr>
        <w:t xml:space="preserve"> the entry centrally compares a demographic or equality-relevant group. Socioeconomic-only inequality usually belongs in </w:t>
      </w:r>
      <w:r w:rsidDel="00000000" w:rsidR="00000000" w:rsidRPr="00000000">
        <w:rPr>
          <w:b w:val="1"/>
          <w:bCs w:val="1"/>
          <w:sz w:val="18"/>
          <w:szCs w:val="18"/>
          <w:rtl w:val="0"/>
        </w:rPr>
        <w:t xml:space="preserve">Poverty, Wealth &amp; Living Standards</w:t>
      </w:r>
      <w:r w:rsidDel="00000000" w:rsidR="00000000" w:rsidRPr="00000000">
        <w:rPr>
          <w:sz w:val="18"/>
          <w:szCs w:val="18"/>
          <w:rtl w:val="0"/>
        </w:rPr>
        <w:t xml:space="preserve"> as the domain instead.</w:t>
      </w:r>
    </w:p>
    <w:p w:rsidR="00000000" w:rsidDel="00000000" w:rsidP="00000000" w:rsidRDefault="00000000" w:rsidRPr="00000000" w14:paraId="000000DB">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DC">
      <w:pPr>
        <w:spacing w:after="0" w:line="276" w:lineRule="auto"/>
        <w:ind w:right="600"/>
        <w:rPr>
          <w:sz w:val="18"/>
          <w:szCs w:val="18"/>
        </w:rPr>
      </w:pPr>
      <w:r w:rsidDel="00000000" w:rsidR="00000000" w:rsidRPr="00000000">
        <w:rPr>
          <w:b w:val="1"/>
          <w:bCs w:val="1"/>
          <w:sz w:val="18"/>
          <w:szCs w:val="18"/>
          <w:rtl w:val="0"/>
        </w:rPr>
        <w:t xml:space="preserve">The hard middle.</w:t>
      </w:r>
      <w:r w:rsidDel="00000000" w:rsidR="00000000" w:rsidRPr="00000000">
        <w:rPr>
          <w:sz w:val="18"/>
          <w:szCs w:val="18"/>
          <w:rtl w:val="0"/>
        </w:rPr>
        <w:t xml:space="preserve"> The socioeconomic-vs-demographic line is the single most error-prone tag decision, and it is where the honest answer is often "flag it". Two anchors from the dictionary:</w:t>
      </w:r>
    </w:p>
    <w:p w:rsidR="00000000" w:rsidDel="00000000" w:rsidP="00000000" w:rsidRDefault="00000000" w:rsidRPr="00000000" w14:paraId="000000DD">
      <w:pPr>
        <w:widowControl w:val="0"/>
        <w:spacing w:after="0" w:line="276" w:lineRule="auto"/>
        <w:ind w:left="600" w:firstLine="0"/>
        <w:rPr>
          <w:sz w:val="18"/>
          <w:szCs w:val="18"/>
        </w:rPr>
      </w:pPr>
      <w:r w:rsidDel="00000000" w:rsidR="00000000" w:rsidRPr="00000000">
        <w:rPr>
          <w:rtl w:val="0"/>
        </w:rPr>
      </w:r>
    </w:p>
    <w:p w:rsidR="00000000" w:rsidDel="00000000" w:rsidP="00000000" w:rsidRDefault="00000000" w:rsidRPr="00000000" w14:paraId="000000DE">
      <w:pPr>
        <w:numPr>
          <w:ilvl w:val="0"/>
          <w:numId w:val="6"/>
        </w:numPr>
        <w:spacing w:after="0" w:line="276" w:lineRule="auto"/>
        <w:ind w:left="1320" w:right="600" w:hanging="360"/>
        <w:rPr>
          <w:sz w:val="18"/>
          <w:szCs w:val="18"/>
        </w:rPr>
      </w:pPr>
      <w:r w:rsidDel="00000000" w:rsidR="00000000" w:rsidRPr="00000000">
        <w:rPr>
          <w:i w:val="1"/>
          <w:iCs w:val="1"/>
          <w:sz w:val="18"/>
          <w:szCs w:val="18"/>
          <w:rtl w:val="0"/>
        </w:rPr>
        <w:t xml:space="preserve">Benefits/welfare study that centres a racial-disparity comparison</w:t>
      </w:r>
      <w:sdt>
        <w:sdtPr>
          <w:id w:val="1635701333"/>
          <w:tag w:val="goog_rdk_7"/>
        </w:sdtPr>
        <w:sdtContent>
          <w:r w:rsidDel="00000000" w:rsidR="00000000" w:rsidRPr="00000000">
            <w:rPr>
              <w:rFonts w:ascii="Arial Unicode MS" w:cs="Arial Unicode MS" w:eastAsia="Arial Unicode MS" w:hAnsi="Arial Unicode MS"/>
              <w:sz w:val="18"/>
              <w:szCs w:val="18"/>
              <w:rtl w:val="0"/>
            </w:rPr>
            <w:t xml:space="preserve"> → </w:t>
          </w:r>
        </w:sdtContent>
      </w:sdt>
      <w:r w:rsidDel="00000000" w:rsidR="00000000" w:rsidRPr="00000000">
        <w:rPr>
          <w:b w:val="1"/>
          <w:bCs w:val="1"/>
          <w:sz w:val="18"/>
          <w:szCs w:val="18"/>
          <w:rtl w:val="0"/>
        </w:rPr>
        <w:t xml:space="preserve">YES</w:t>
      </w:r>
      <w:r w:rsidDel="00000000" w:rsidR="00000000" w:rsidRPr="00000000">
        <w:rPr>
          <w:sz w:val="18"/>
          <w:szCs w:val="18"/>
          <w:rtl w:val="0"/>
        </w:rPr>
        <w:t xml:space="preserve"> (the demographic comparison is central, even though the domain is Poverty/Public Finance).</w:t>
      </w:r>
    </w:p>
    <w:p w:rsidR="00000000" w:rsidDel="00000000" w:rsidP="00000000" w:rsidRDefault="00000000" w:rsidRPr="00000000" w14:paraId="000000DF">
      <w:pPr>
        <w:numPr>
          <w:ilvl w:val="0"/>
          <w:numId w:val="6"/>
        </w:numPr>
        <w:spacing w:after="0" w:line="276" w:lineRule="auto"/>
        <w:ind w:left="1320" w:right="600" w:hanging="360"/>
        <w:rPr>
          <w:sz w:val="18"/>
          <w:szCs w:val="18"/>
        </w:rPr>
      </w:pPr>
      <w:r w:rsidDel="00000000" w:rsidR="00000000" w:rsidRPr="00000000">
        <w:rPr>
          <w:i w:val="1"/>
          <w:iCs w:val="1"/>
          <w:sz w:val="18"/>
          <w:szCs w:val="18"/>
          <w:rtl w:val="0"/>
        </w:rPr>
        <w:t xml:space="preserve">"Disadvantage attainment gap" or "low-income household debt"</w:t>
      </w:r>
      <w:sdt>
        <w:sdtPr>
          <w:id w:val="525888515"/>
          <w:tag w:val="goog_rdk_8"/>
        </w:sdtPr>
        <w:sdtContent>
          <w:r w:rsidDel="00000000" w:rsidR="00000000" w:rsidRPr="00000000">
            <w:rPr>
              <w:rFonts w:ascii="Arial Unicode MS" w:cs="Arial Unicode MS" w:eastAsia="Arial Unicode MS" w:hAnsi="Arial Unicode MS"/>
              <w:sz w:val="18"/>
              <w:szCs w:val="18"/>
              <w:rtl w:val="0"/>
            </w:rPr>
            <w:t xml:space="preserve"> driven by socioeconomic position, with no central demographic-group comparison → </w:t>
          </w:r>
        </w:sdtContent>
      </w:sdt>
      <w:r w:rsidDel="00000000" w:rsidR="00000000" w:rsidRPr="00000000">
        <w:rPr>
          <w:b w:val="1"/>
          <w:bCs w:val="1"/>
          <w:sz w:val="18"/>
          <w:szCs w:val="18"/>
          <w:rtl w:val="0"/>
        </w:rPr>
        <w:t xml:space="preserve">NO</w:t>
      </w:r>
      <w:r w:rsidDel="00000000" w:rsidR="00000000" w:rsidRPr="00000000">
        <w:rPr>
          <w:sz w:val="18"/>
          <w:szCs w:val="18"/>
          <w:rtl w:val="0"/>
        </w:rPr>
        <w:t xml:space="preserve"> (assign the substantive domain; do not tag). If you are unsure which side a case falls, set the tag to your best reading </w:t>
      </w:r>
      <w:r w:rsidDel="00000000" w:rsidR="00000000" w:rsidRPr="00000000">
        <w:rPr>
          <w:b w:val="1"/>
          <w:bCs w:val="1"/>
          <w:sz w:val="18"/>
          <w:szCs w:val="18"/>
          <w:rtl w:val="0"/>
        </w:rPr>
        <w:t xml:space="preserve">and add a confidence note</w:t>
      </w:r>
      <w:r w:rsidDel="00000000" w:rsidR="00000000" w:rsidRPr="00000000">
        <w:rPr>
          <w:sz w:val="18"/>
          <w:szCs w:val="18"/>
          <w:rtl w:val="0"/>
        </w:rPr>
        <w:t xml:space="preserve"> — this is exactly the signal the study wants.</w:t>
      </w:r>
    </w:p>
    <w:p w:rsidR="00000000" w:rsidDel="00000000" w:rsidP="00000000" w:rsidRDefault="00000000" w:rsidRPr="00000000" w14:paraId="000000E0">
      <w:pPr>
        <w:pStyle w:val="Heading2"/>
        <w:rPr/>
      </w:pPr>
      <w:r w:rsidDel="00000000" w:rsidR="00000000" w:rsidRPr="00000000">
        <w:rPr>
          <w:rtl w:val="0"/>
        </w:rPr>
        <w:t xml:space="preserve">COVID-19 &amp; Pandemic tag</w:t>
      </w:r>
    </w:p>
    <w:p w:rsidR="00000000" w:rsidDel="00000000" w:rsidP="00000000" w:rsidRDefault="00000000" w:rsidRPr="00000000" w14:paraId="000000E1">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the pandemic (infection, vaccination, lockdowns, social distancing, pandemic support schemes, pandemic consequences) is a central condition or lens.</w:t>
      </w:r>
    </w:p>
    <w:p w:rsidR="00000000" w:rsidDel="00000000" w:rsidP="00000000" w:rsidRDefault="00000000" w:rsidRPr="00000000" w14:paraId="000000E2">
      <w:pPr>
        <w:widowControl w:val="0"/>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COVID is only the time period the data covers, an excluded cause, or incidental context. A study </w:t>
      </w:r>
      <w:r w:rsidDel="00000000" w:rsidR="00000000" w:rsidRPr="00000000">
        <w:rPr>
          <w:i w:val="1"/>
          <w:iCs w:val="1"/>
          <w:sz w:val="18"/>
          <w:szCs w:val="18"/>
          <w:rtl w:val="0"/>
        </w:rPr>
        <w:t xml:space="preserve">of furlough's effects</w:t>
      </w:r>
      <w:r w:rsidDel="00000000" w:rsidR="00000000" w:rsidRPr="00000000">
        <w:rPr>
          <w:sz w:val="18"/>
          <w:szCs w:val="18"/>
          <w:rtl w:val="0"/>
        </w:rPr>
        <w:t xml:space="preserve"> = tag YES (+ likely Policy Evaluation); a labour study that merely </w:t>
      </w:r>
      <w:r w:rsidDel="00000000" w:rsidR="00000000" w:rsidRPr="00000000">
        <w:rPr>
          <w:i w:val="1"/>
          <w:iCs w:val="1"/>
          <w:sz w:val="18"/>
          <w:szCs w:val="18"/>
          <w:rtl w:val="0"/>
        </w:rPr>
        <w:t xml:space="preserve">spans</w:t>
      </w:r>
      <w:r w:rsidDel="00000000" w:rsidR="00000000" w:rsidRPr="00000000">
        <w:rPr>
          <w:sz w:val="18"/>
          <w:szCs w:val="18"/>
          <w:rtl w:val="0"/>
        </w:rPr>
        <w:t xml:space="preserve"> 2020 = tag NO.</w:t>
      </w:r>
    </w:p>
    <w:p w:rsidR="00000000" w:rsidDel="00000000" w:rsidP="00000000" w:rsidRDefault="00000000" w:rsidRPr="00000000" w14:paraId="000000E3">
      <w:pPr>
        <w:widowControl w:val="0"/>
        <w:spacing w:after="0" w:line="276" w:lineRule="auto"/>
        <w:ind w:left="720" w:firstLine="0"/>
        <w:rPr>
          <w:sz w:val="22"/>
          <w:szCs w:val="22"/>
        </w:rPr>
      </w:pPr>
      <w:r w:rsidDel="00000000" w:rsidR="00000000" w:rsidRPr="00000000">
        <w:rPr>
          <w:rtl w:val="0"/>
        </w:rPr>
      </w:r>
    </w:p>
    <w:tbl>
      <w:tblPr>
        <w:tblStyle w:val="Table1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E4">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T1: Applying the equity-tag rule to an explicitly named group disparity </w:t>
            </w:r>
            <w:r w:rsidDel="00000000" w:rsidR="00000000" w:rsidRPr="00000000">
              <w:rPr>
                <w:rtl w:val="0"/>
              </w:rPr>
            </w:r>
          </w:p>
          <w:p w:rsidR="00000000" w:rsidDel="00000000" w:rsidP="00000000" w:rsidRDefault="00000000" w:rsidRPr="00000000" w14:paraId="000000E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sz w:val="17"/>
                <w:szCs w:val="17"/>
                <w:rtl w:val="0"/>
              </w:rPr>
              <w:t xml:space="preserve">2021/113 </w:t>
            </w:r>
            <w:r w:rsidDel="00000000" w:rsidR="00000000" w:rsidRPr="00000000">
              <w:rPr>
                <w:rtl w:val="0"/>
              </w:rPr>
            </w:r>
          </w:p>
          <w:p w:rsidR="00000000" w:rsidDel="00000000" w:rsidP="00000000" w:rsidRDefault="00000000" w:rsidRPr="00000000" w14:paraId="000000E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sz w:val="17"/>
                <w:szCs w:val="17"/>
                <w:rtl w:val="0"/>
              </w:rPr>
              <w:t xml:space="preserve">Ethnic pay gaps in the public sector </w:t>
            </w:r>
            <w:r w:rsidDel="00000000" w:rsidR="00000000" w:rsidRPr="00000000">
              <w:rPr>
                <w:rtl w:val="0"/>
              </w:rPr>
            </w:r>
          </w:p>
          <w:p w:rsidR="00000000" w:rsidDel="00000000" w:rsidP="00000000" w:rsidRDefault="00000000" w:rsidRPr="00000000" w14:paraId="000000E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sz w:val="17"/>
                <w:szCs w:val="17"/>
                <w:rtl w:val="0"/>
              </w:rPr>
              <w:t xml:space="preserve">Office for National Statistics: Annual Population Survey </w:t>
            </w:r>
            <w:r w:rsidDel="00000000" w:rsidR="00000000" w:rsidRPr="00000000">
              <w:rPr>
                <w:rtl w:val="0"/>
              </w:rPr>
            </w:r>
          </w:p>
          <w:p w:rsidR="00000000" w:rsidDel="00000000" w:rsidP="00000000" w:rsidRDefault="00000000" w:rsidRPr="00000000" w14:paraId="000000E8">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E9">
            <w:pPr>
              <w:spacing w:after="30" w:line="240" w:lineRule="auto"/>
              <w:rPr/>
            </w:pPr>
            <w:r w:rsidDel="00000000" w:rsidR="00000000" w:rsidRPr="00000000">
              <w:rPr>
                <w:rFonts w:ascii="Arial" w:cs="Arial" w:eastAsia="Arial" w:hAnsi="Arial"/>
                <w:b w:val="1"/>
                <w:bCs w:val="1"/>
                <w:i w:val="0"/>
                <w:iCs w:val="0"/>
                <w:sz w:val="17"/>
                <w:szCs w:val="17"/>
                <w:rtl w:val="0"/>
              </w:rPr>
              <w:t xml:space="preserve">Equity:  ☐ Yes  ☐ No      COVID:  ☐ Yes  ☐ No</w:t>
            </w:r>
            <w:r w:rsidDel="00000000" w:rsidR="00000000" w:rsidRPr="00000000">
              <w:rPr>
                <w:rtl w:val="0"/>
              </w:rPr>
            </w:r>
          </w:p>
          <w:p w:rsidR="00000000" w:rsidDel="00000000" w:rsidP="00000000" w:rsidRDefault="00000000" w:rsidRPr="00000000" w14:paraId="000000EA">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EB">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EC">
      <w:pPr>
        <w:spacing w:after="0" w:lineRule="auto"/>
        <w:rPr/>
      </w:pPr>
      <w:r w:rsidDel="00000000" w:rsidR="00000000" w:rsidRPr="00000000">
        <w:rPr>
          <w:rtl w:val="0"/>
        </w:rPr>
      </w:r>
    </w:p>
    <w:tbl>
      <w:tblPr>
        <w:tblStyle w:val="Table2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ED">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T2 (revisit P2): Distinguishing socioeconomic disadvantage from a demographic or equality-group comparison </w:t>
            </w:r>
            <w:r w:rsidDel="00000000" w:rsidR="00000000" w:rsidRPr="00000000">
              <w:rPr>
                <w:rtl w:val="0"/>
              </w:rPr>
            </w:r>
          </w:p>
          <w:p w:rsidR="00000000" w:rsidDel="00000000" w:rsidP="00000000" w:rsidRDefault="00000000" w:rsidRPr="00000000" w14:paraId="000000E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0EF">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0F0">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0F1">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F2">
            <w:pPr>
              <w:spacing w:after="30" w:line="240" w:lineRule="auto"/>
              <w:rPr/>
            </w:pPr>
            <w:r w:rsidDel="00000000" w:rsidR="00000000" w:rsidRPr="00000000">
              <w:rPr>
                <w:rFonts w:ascii="Arial" w:cs="Arial" w:eastAsia="Arial" w:hAnsi="Arial"/>
                <w:b w:val="1"/>
                <w:bCs w:val="1"/>
                <w:i w:val="0"/>
                <w:iCs w:val="0"/>
                <w:sz w:val="17"/>
                <w:szCs w:val="17"/>
                <w:rtl w:val="0"/>
              </w:rPr>
              <w:t xml:space="preserve">Equity:  ☐ Yes  ☐ No      COVID:  ☐ Yes  ☐ No</w:t>
            </w:r>
            <w:r w:rsidDel="00000000" w:rsidR="00000000" w:rsidRPr="00000000">
              <w:rPr>
                <w:rtl w:val="0"/>
              </w:rPr>
            </w:r>
          </w:p>
          <w:p w:rsidR="00000000" w:rsidDel="00000000" w:rsidP="00000000" w:rsidRDefault="00000000" w:rsidRPr="00000000" w14:paraId="000000F3">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F4">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F5">
      <w:pPr>
        <w:spacing w:after="0" w:lineRule="auto"/>
        <w:rPr/>
      </w:pPr>
      <w:r w:rsidDel="00000000" w:rsidR="00000000" w:rsidRPr="00000000">
        <w:rPr>
          <w:rtl w:val="0"/>
        </w:rPr>
      </w:r>
    </w:p>
    <w:tbl>
      <w:tblPr>
        <w:tblStyle w:val="Table2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F6">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T3: Deciding whether a contextual condition is central enough to receive a tag </w:t>
            </w:r>
            <w:r w:rsidDel="00000000" w:rsidR="00000000" w:rsidRPr="00000000">
              <w:rPr>
                <w:rtl w:val="0"/>
              </w:rPr>
            </w:r>
          </w:p>
          <w:p w:rsidR="00000000" w:rsidDel="00000000" w:rsidP="00000000" w:rsidRDefault="00000000" w:rsidRPr="00000000" w14:paraId="000000F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2021/007</w:t>
            </w:r>
            <w:r w:rsidDel="00000000" w:rsidR="00000000" w:rsidRPr="00000000">
              <w:rPr>
                <w:rtl w:val="0"/>
              </w:rPr>
            </w:r>
          </w:p>
          <w:p w:rsidR="00000000" w:rsidDel="00000000" w:rsidP="00000000" w:rsidRDefault="00000000" w:rsidRPr="00000000" w14:paraId="000000F8">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economic and social impact of COVID-19</w:t>
            </w:r>
            <w:r w:rsidDel="00000000" w:rsidR="00000000" w:rsidRPr="00000000">
              <w:rPr>
                <w:rtl w:val="0"/>
              </w:rPr>
            </w:r>
          </w:p>
          <w:p w:rsidR="00000000" w:rsidDel="00000000" w:rsidP="00000000" w:rsidRDefault="00000000" w:rsidRPr="00000000" w14:paraId="000000F9">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Business Impact of COVID-19 Survey; Coronavirus and the Social Impacts on Great Britain</w:t>
            </w:r>
            <w:r w:rsidDel="00000000" w:rsidR="00000000" w:rsidRPr="00000000">
              <w:rPr>
                <w:rtl w:val="0"/>
              </w:rPr>
            </w:r>
          </w:p>
          <w:p w:rsidR="00000000" w:rsidDel="00000000" w:rsidP="00000000" w:rsidRDefault="00000000" w:rsidRPr="00000000" w14:paraId="000000FA">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FB">
            <w:pPr>
              <w:spacing w:after="30" w:line="240" w:lineRule="auto"/>
              <w:rPr/>
            </w:pPr>
            <w:r w:rsidDel="00000000" w:rsidR="00000000" w:rsidRPr="00000000">
              <w:rPr>
                <w:rFonts w:ascii="Arial" w:cs="Arial" w:eastAsia="Arial" w:hAnsi="Arial"/>
                <w:b w:val="1"/>
                <w:bCs w:val="1"/>
                <w:i w:val="0"/>
                <w:iCs w:val="0"/>
                <w:sz w:val="17"/>
                <w:szCs w:val="17"/>
                <w:rtl w:val="0"/>
              </w:rPr>
              <w:t xml:space="preserve">Equity:  ☐ Yes  ☐ No      COVID:  ☐ Yes  ☐ No</w:t>
            </w:r>
            <w:r w:rsidDel="00000000" w:rsidR="00000000" w:rsidRPr="00000000">
              <w:rPr>
                <w:rtl w:val="0"/>
              </w:rPr>
            </w:r>
          </w:p>
          <w:p w:rsidR="00000000" w:rsidDel="00000000" w:rsidP="00000000" w:rsidRDefault="00000000" w:rsidRPr="00000000" w14:paraId="000000FC">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FD">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5. Evidence sufficiency, taxonomy fit and confidence</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Register sufficiency asks whether the title and dataset field contain enough evidence: Sufficient, Partial or Insufficient.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Confidence asks how certain you are in the classification you entered: High, Medium or Low.</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Taxonomy fit asks whether the available categories can express the project: Fit, Partial Fit or No Fit.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thin register entry is not automatically a taxonomy problem; a difficult rule is not automatically an insufficient entry.</w:t>
      </w:r>
      <w:r w:rsidDel="00000000" w:rsidR="00000000" w:rsidRPr="00000000">
        <w:rPr>
          <w:rtl w:val="0"/>
        </w:rPr>
      </w:r>
    </w:p>
    <w:tbl>
      <w:tblPr>
        <w:tblStyle w:val="Table2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04">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S1 (revisit A3): Distinguishing limited register evidence from uncertainty about the taxonomy </w:t>
            </w:r>
            <w:r w:rsidDel="00000000" w:rsidR="00000000" w:rsidRPr="00000000">
              <w:rPr>
                <w:rtl w:val="0"/>
              </w:rPr>
            </w:r>
          </w:p>
          <w:p w:rsidR="00000000" w:rsidDel="00000000" w:rsidP="00000000" w:rsidRDefault="00000000" w:rsidRPr="00000000" w14:paraId="0000010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10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10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108">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109">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0A">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0B">
            <w:pPr>
              <w:spacing w:after="30" w:line="240" w:lineRule="auto"/>
              <w:rPr/>
            </w:pPr>
            <w:r w:rsidDel="00000000" w:rsidR="00000000" w:rsidRPr="00000000">
              <w:rPr>
                <w:rFonts w:ascii="Arial" w:cs="Arial" w:eastAsia="Arial" w:hAnsi="Arial"/>
                <w:b w:val="0"/>
                <w:bCs w:val="0"/>
                <w:i w:val="0"/>
                <w:iCs w:val="0"/>
                <w:sz w:val="17"/>
                <w:szCs w:val="17"/>
                <w:rtl w:val="0"/>
              </w:rPr>
              <w:t xml:space="preserve">Equity: ☐ Yes ☐ No     COVID: ☐ Yes ☐ No     Sufficiency: ☐ Sufficient ☐ Partial ☐ Insufficient</w:t>
            </w:r>
            <w:r w:rsidDel="00000000" w:rsidR="00000000" w:rsidRPr="00000000">
              <w:rPr>
                <w:rtl w:val="0"/>
              </w:rPr>
            </w:r>
          </w:p>
          <w:p w:rsidR="00000000" w:rsidDel="00000000" w:rsidP="00000000" w:rsidRDefault="00000000" w:rsidRPr="00000000" w14:paraId="0000010C">
            <w:pPr>
              <w:spacing w:after="30" w:line="240" w:lineRule="auto"/>
              <w:rPr/>
            </w:pPr>
            <w:r w:rsidDel="00000000" w:rsidR="00000000" w:rsidRPr="00000000">
              <w:rPr>
                <w:rFonts w:ascii="Arial" w:cs="Arial" w:eastAsia="Arial" w:hAnsi="Arial"/>
                <w:b w:val="0"/>
                <w:bCs w:val="0"/>
                <w:i w:val="0"/>
                <w:iCs w:val="0"/>
                <w:sz w:val="17"/>
                <w:szCs w:val="17"/>
                <w:rtl w:val="0"/>
              </w:rPr>
              <w:t xml:space="preserve">Confidence: ☐ High ☐ Medium ☐ Low</w:t>
            </w:r>
            <w:r w:rsidDel="00000000" w:rsidR="00000000" w:rsidRPr="00000000">
              <w:rPr>
                <w:rtl w:val="0"/>
              </w:rPr>
            </w:r>
          </w:p>
          <w:p w:rsidR="00000000" w:rsidDel="00000000" w:rsidP="00000000" w:rsidRDefault="00000000" w:rsidRPr="00000000" w14:paraId="0000010D">
            <w:pPr>
              <w:spacing w:after="30" w:line="240" w:lineRule="auto"/>
              <w:rPr/>
            </w:pPr>
            <w:r w:rsidDel="00000000" w:rsidR="00000000" w:rsidRPr="00000000">
              <w:rPr>
                <w:rFonts w:ascii="Arial" w:cs="Arial" w:eastAsia="Arial" w:hAnsi="Arial"/>
                <w:b w:val="1"/>
                <w:bCs w:val="1"/>
                <w:i w:val="0"/>
                <w:iCs w:val="0"/>
                <w:sz w:val="17"/>
                <w:szCs w:val="17"/>
                <w:rtl w:val="0"/>
              </w:rPr>
              <w:t xml:space="preserve">Evidence/rationale: _______________________________________________________</w:t>
            </w:r>
            <w:r w:rsidDel="00000000" w:rsidR="00000000" w:rsidRPr="00000000">
              <w:rPr>
                <w:rtl w:val="0"/>
              </w:rPr>
            </w:r>
          </w:p>
          <w:p w:rsidR="00000000" w:rsidDel="00000000" w:rsidP="00000000" w:rsidRDefault="00000000" w:rsidRPr="00000000" w14:paraId="0000010E">
            <w:pPr>
              <w:spacing w:after="30" w:line="240" w:lineRule="auto"/>
              <w:rPr/>
            </w:pPr>
            <w:r w:rsidDel="00000000" w:rsidR="00000000" w:rsidRPr="00000000">
              <w:rPr>
                <w:rFonts w:ascii="Arial" w:cs="Arial" w:eastAsia="Arial" w:hAnsi="Arial"/>
                <w:b w:val="0"/>
                <w:bCs w:val="0"/>
                <w:i w:val="0"/>
                <w:iCs w:val="0"/>
                <w:sz w:val="17"/>
                <w:szCs w:val="17"/>
                <w:rtl w:val="0"/>
              </w:rPr>
              <w:t xml:space="preserve">________________________________________________________________________</w:t>
            </w:r>
            <w:r w:rsidDel="00000000" w:rsidR="00000000" w:rsidRPr="00000000">
              <w:rPr>
                <w:rtl w:val="0"/>
              </w:rPr>
            </w:r>
          </w:p>
        </w:tc>
      </w:tr>
    </w:tbl>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6. Complete integrated practice</w:t>
      </w:r>
    </w:p>
    <w:tbl>
      <w:tblPr>
        <w:tblStyle w:val="Table23"/>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i w:val="0"/>
                <w:iCs w:val="0"/>
                <w:color w:val="17365d"/>
                <w:sz w:val="19"/>
                <w:szCs w:val="19"/>
                <w:rtl w:val="0"/>
              </w:rPr>
              <w:t xml:space="preserve">Now integrate the layers. </w:t>
            </w:r>
            <w:r w:rsidDel="00000000" w:rsidR="00000000" w:rsidRPr="00000000">
              <w:rPr>
                <w:rFonts w:ascii="Arial" w:cs="Arial" w:eastAsia="Arial" w:hAnsi="Arial"/>
                <w:b w:val="0"/>
                <w:bCs w:val="0"/>
                <w:i w:val="0"/>
                <w:iCs w:val="0"/>
                <w:sz w:val="19"/>
                <w:szCs w:val="19"/>
                <w:rtl w:val="0"/>
              </w:rPr>
              <w:t xml:space="preserve">Complete every field independently for each case before group discussion. Do not let a purpose, tag or dataset automatically determine a domain.</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tbl>
      <w:tblPr>
        <w:tblStyle w:val="Table2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13">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I1: Combining all classification dimensions in a project with several plausible signals </w:t>
            </w:r>
            <w:r w:rsidDel="00000000" w:rsidR="00000000" w:rsidRPr="00000000">
              <w:rPr>
                <w:rtl w:val="0"/>
              </w:rPr>
            </w:r>
          </w:p>
          <w:p w:rsidR="00000000" w:rsidDel="00000000" w:rsidP="00000000" w:rsidRDefault="00000000" w:rsidRPr="00000000" w14:paraId="00000114">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2020/003</w:t>
            </w:r>
            <w:r w:rsidDel="00000000" w:rsidR="00000000" w:rsidRPr="00000000">
              <w:rPr>
                <w:rtl w:val="0"/>
              </w:rPr>
            </w:r>
          </w:p>
          <w:p w:rsidR="00000000" w:rsidDel="00000000" w:rsidP="00000000" w:rsidRDefault="00000000" w:rsidRPr="00000000" w14:paraId="0000011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Spatial sorting in housing and employment: impact of public investments, planning decisions, housing subsidies, and business rates</w:t>
            </w:r>
            <w:r w:rsidDel="00000000" w:rsidR="00000000" w:rsidRPr="00000000">
              <w:rPr>
                <w:rtl w:val="0"/>
              </w:rPr>
            </w:r>
          </w:p>
          <w:p w:rsidR="00000000" w:rsidDel="00000000" w:rsidP="00000000" w:rsidRDefault="00000000" w:rsidRPr="00000000" w14:paraId="0000011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ASHE; Census 2011 individual and origin-destination data; Business Impact of COVID-19 Survey</w:t>
            </w:r>
            <w:r w:rsidDel="00000000" w:rsidR="00000000" w:rsidRPr="00000000">
              <w:rPr>
                <w:rtl w:val="0"/>
              </w:rPr>
            </w:r>
          </w:p>
          <w:p w:rsidR="00000000" w:rsidDel="00000000" w:rsidP="00000000" w:rsidRDefault="00000000" w:rsidRPr="00000000" w14:paraId="00000117">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118">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19">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1A">
            <w:pPr>
              <w:spacing w:after="30" w:line="240" w:lineRule="auto"/>
              <w:rPr/>
            </w:pPr>
            <w:r w:rsidDel="00000000" w:rsidR="00000000" w:rsidRPr="00000000">
              <w:rPr>
                <w:rFonts w:ascii="Arial" w:cs="Arial" w:eastAsia="Arial" w:hAnsi="Arial"/>
                <w:b w:val="0"/>
                <w:bCs w:val="0"/>
                <w:i w:val="0"/>
                <w:iCs w:val="0"/>
                <w:sz w:val="17"/>
                <w:szCs w:val="17"/>
                <w:rtl w:val="0"/>
              </w:rPr>
              <w:t xml:space="preserve">Equity: ☐ Yes ☐ No     COVID: ☐ Yes ☐ No     Sufficiency: ☐ Sufficient ☐ Partial ☐ Insufficient</w:t>
            </w:r>
            <w:r w:rsidDel="00000000" w:rsidR="00000000" w:rsidRPr="00000000">
              <w:rPr>
                <w:rtl w:val="0"/>
              </w:rPr>
            </w:r>
          </w:p>
          <w:p w:rsidR="00000000" w:rsidDel="00000000" w:rsidP="00000000" w:rsidRDefault="00000000" w:rsidRPr="00000000" w14:paraId="0000011B">
            <w:pPr>
              <w:spacing w:after="30" w:line="240" w:lineRule="auto"/>
              <w:rPr/>
            </w:pPr>
            <w:r w:rsidDel="00000000" w:rsidR="00000000" w:rsidRPr="00000000">
              <w:rPr>
                <w:rFonts w:ascii="Arial" w:cs="Arial" w:eastAsia="Arial" w:hAnsi="Arial"/>
                <w:b w:val="0"/>
                <w:bCs w:val="0"/>
                <w:i w:val="0"/>
                <w:iCs w:val="0"/>
                <w:sz w:val="17"/>
                <w:szCs w:val="17"/>
                <w:rtl w:val="0"/>
              </w:rPr>
              <w:t xml:space="preserve">Confidence: ☐ High ☐ Medium ☐ Low</w:t>
            </w:r>
            <w:r w:rsidDel="00000000" w:rsidR="00000000" w:rsidRPr="00000000">
              <w:rPr>
                <w:rtl w:val="0"/>
              </w:rPr>
            </w:r>
          </w:p>
          <w:p w:rsidR="00000000" w:rsidDel="00000000" w:rsidP="00000000" w:rsidRDefault="00000000" w:rsidRPr="00000000" w14:paraId="0000011C">
            <w:pPr>
              <w:spacing w:after="30" w:line="240" w:lineRule="auto"/>
              <w:rPr/>
            </w:pPr>
            <w:r w:rsidDel="00000000" w:rsidR="00000000" w:rsidRPr="00000000">
              <w:rPr>
                <w:rFonts w:ascii="Arial" w:cs="Arial" w:eastAsia="Arial" w:hAnsi="Arial"/>
                <w:b w:val="1"/>
                <w:bCs w:val="1"/>
                <w:i w:val="0"/>
                <w:iCs w:val="0"/>
                <w:sz w:val="17"/>
                <w:szCs w:val="17"/>
                <w:rtl w:val="0"/>
              </w:rPr>
              <w:t xml:space="preserve">Evidence/rationale: _______________________________________________________</w:t>
            </w:r>
            <w:r w:rsidDel="00000000" w:rsidR="00000000" w:rsidRPr="00000000">
              <w:rPr>
                <w:rtl w:val="0"/>
              </w:rPr>
            </w:r>
          </w:p>
          <w:p w:rsidR="00000000" w:rsidDel="00000000" w:rsidP="00000000" w:rsidRDefault="00000000" w:rsidRPr="00000000" w14:paraId="0000011D">
            <w:pPr>
              <w:spacing w:after="30" w:line="240" w:lineRule="auto"/>
              <w:rPr/>
            </w:pPr>
            <w:r w:rsidDel="00000000" w:rsidR="00000000" w:rsidRPr="00000000">
              <w:rPr>
                <w:rFonts w:ascii="Arial" w:cs="Arial" w:eastAsia="Arial" w:hAnsi="Arial"/>
                <w:b w:val="0"/>
                <w:bCs w:val="0"/>
                <w:i w:val="0"/>
                <w:iCs w:val="0"/>
                <w:sz w:val="17"/>
                <w:szCs w:val="17"/>
                <w:rtl w:val="0"/>
              </w:rPr>
              <w:t xml:space="preserve">________________________________________________________________________</w:t>
            </w:r>
            <w:r w:rsidDel="00000000" w:rsidR="00000000" w:rsidRPr="00000000">
              <w:rPr>
                <w:rtl w:val="0"/>
              </w:rPr>
            </w:r>
          </w:p>
        </w:tc>
      </w:tr>
    </w:tbl>
    <w:p w:rsidR="00000000" w:rsidDel="00000000" w:rsidP="00000000" w:rsidRDefault="00000000" w:rsidRPr="00000000" w14:paraId="0000011E">
      <w:pPr>
        <w:spacing w:after="0" w:lineRule="auto"/>
        <w:rPr/>
      </w:pPr>
      <w:r w:rsidDel="00000000" w:rsidR="00000000" w:rsidRPr="00000000">
        <w:rPr>
          <w:rtl w:val="0"/>
        </w:rPr>
      </w:r>
    </w:p>
    <w:tbl>
      <w:tblPr>
        <w:tblStyle w:val="Table2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1F">
            <w:pPr>
              <w:shd w:fill="fff2cc"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I2 - Integrated discussion card: a</w:t>
            </w:r>
            <w:r w:rsidDel="00000000" w:rsidR="00000000" w:rsidRPr="00000000">
              <w:rPr>
                <w:b w:val="1"/>
                <w:bCs w:val="1"/>
                <w:color w:val="17365d"/>
                <w:sz w:val="18"/>
                <w:szCs w:val="18"/>
                <w:rtl w:val="0"/>
              </w:rPr>
              <w:t xml:space="preserve"> </w:t>
            </w:r>
            <w:r w:rsidDel="00000000" w:rsidR="00000000" w:rsidRPr="00000000">
              <w:rPr>
                <w:rFonts w:ascii="Arial" w:cs="Arial" w:eastAsia="Arial" w:hAnsi="Arial"/>
                <w:b w:val="1"/>
                <w:bCs w:val="1"/>
                <w:i w:val="0"/>
                <w:iCs w:val="0"/>
                <w:color w:val="17365d"/>
                <w:sz w:val="18"/>
                <w:szCs w:val="18"/>
                <w:rtl w:val="0"/>
              </w:rPr>
              <w:t xml:space="preserve">contestable boundary</w:t>
            </w:r>
            <w:r w:rsidDel="00000000" w:rsidR="00000000" w:rsidRPr="00000000">
              <w:rPr>
                <w:rtl w:val="0"/>
              </w:rPr>
            </w:r>
          </w:p>
          <w:p w:rsidR="00000000" w:rsidDel="00000000" w:rsidP="00000000" w:rsidRDefault="00000000" w:rsidRPr="00000000" w14:paraId="00000120">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2022/090</w:t>
            </w:r>
            <w:r w:rsidDel="00000000" w:rsidR="00000000" w:rsidRPr="00000000">
              <w:rPr>
                <w:rtl w:val="0"/>
              </w:rPr>
            </w:r>
          </w:p>
          <w:p w:rsidR="00000000" w:rsidDel="00000000" w:rsidP="00000000" w:rsidRDefault="00000000" w:rsidRPr="00000000" w14:paraId="00000121">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Reassessing ethnic disparities in sentencing using different measures of offenders' ethnicity</w:t>
            </w:r>
            <w:r w:rsidDel="00000000" w:rsidR="00000000" w:rsidRPr="00000000">
              <w:rPr>
                <w:rtl w:val="0"/>
              </w:rPr>
            </w:r>
          </w:p>
          <w:p w:rsidR="00000000" w:rsidDel="00000000" w:rsidP="00000000" w:rsidRDefault="00000000" w:rsidRPr="00000000" w14:paraId="00000122">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Ministry of Justice: Data First Crown Court and Magistrates' Court defendant datasets</w:t>
            </w:r>
            <w:r w:rsidDel="00000000" w:rsidR="00000000" w:rsidRPr="00000000">
              <w:rPr>
                <w:rtl w:val="0"/>
              </w:rPr>
            </w:r>
          </w:p>
          <w:p w:rsidR="00000000" w:rsidDel="00000000" w:rsidP="00000000" w:rsidRDefault="00000000" w:rsidRPr="00000000" w14:paraId="00000123">
            <w:pPr>
              <w:shd w:fill="fff2cc"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Discussion card - no single complete key.</w:t>
            </w:r>
            <w:r w:rsidDel="00000000" w:rsidR="00000000" w:rsidRPr="00000000">
              <w:rPr>
                <w:rtl w:val="0"/>
              </w:rPr>
            </w:r>
          </w:p>
          <w:p w:rsidR="00000000" w:rsidDel="00000000" w:rsidP="00000000" w:rsidRDefault="00000000" w:rsidRPr="00000000" w14:paraId="00000124">
            <w:pPr>
              <w:spacing w:after="30" w:line="240" w:lineRule="auto"/>
              <w:rPr/>
            </w:pPr>
            <w:r w:rsidDel="00000000" w:rsidR="00000000" w:rsidRPr="00000000">
              <w:rPr>
                <w:rFonts w:ascii="Arial" w:cs="Arial" w:eastAsia="Arial" w:hAnsi="Arial"/>
                <w:b w:val="1"/>
                <w:bCs w:val="1"/>
                <w:i w:val="0"/>
                <w:iCs w:val="0"/>
                <w:sz w:val="17"/>
                <w:szCs w:val="17"/>
                <w:rtl w:val="0"/>
              </w:rPr>
              <w:t xml:space="preserve">Complete the settled elements and mark the open boundary:</w:t>
            </w:r>
            <w:r w:rsidDel="00000000" w:rsidR="00000000" w:rsidRPr="00000000">
              <w:rPr>
                <w:rtl w:val="0"/>
              </w:rPr>
            </w:r>
          </w:p>
          <w:p w:rsidR="00000000" w:rsidDel="00000000" w:rsidP="00000000" w:rsidRDefault="00000000" w:rsidRPr="00000000" w14:paraId="00000125">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26">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27">
            <w:pPr>
              <w:spacing w:after="30" w:line="240" w:lineRule="auto"/>
              <w:rPr/>
            </w:pPr>
            <w:r w:rsidDel="00000000" w:rsidR="00000000" w:rsidRPr="00000000">
              <w:rPr>
                <w:rFonts w:ascii="Arial" w:cs="Arial" w:eastAsia="Arial" w:hAnsi="Arial"/>
                <w:b w:val="0"/>
                <w:bCs w:val="0"/>
                <w:i w:val="0"/>
                <w:iCs w:val="0"/>
                <w:sz w:val="17"/>
                <w:szCs w:val="17"/>
                <w:rtl w:val="0"/>
              </w:rPr>
              <w:t xml:space="preserve">Equity: ☐ Yes ☐ No     COVID: ☐ Yes ☐ No     Sufficiency: ☐ Sufficient ☐ Partial ☐ Insufficient</w:t>
            </w:r>
            <w:r w:rsidDel="00000000" w:rsidR="00000000" w:rsidRPr="00000000">
              <w:rPr>
                <w:rtl w:val="0"/>
              </w:rPr>
            </w:r>
          </w:p>
          <w:p w:rsidR="00000000" w:rsidDel="00000000" w:rsidP="00000000" w:rsidRDefault="00000000" w:rsidRPr="00000000" w14:paraId="00000128">
            <w:pPr>
              <w:spacing w:after="30" w:line="240" w:lineRule="auto"/>
              <w:rPr/>
            </w:pPr>
            <w:r w:rsidDel="00000000" w:rsidR="00000000" w:rsidRPr="00000000">
              <w:rPr>
                <w:rFonts w:ascii="Arial" w:cs="Arial" w:eastAsia="Arial" w:hAnsi="Arial"/>
                <w:b w:val="0"/>
                <w:bCs w:val="0"/>
                <w:i w:val="0"/>
                <w:iCs w:val="0"/>
                <w:sz w:val="17"/>
                <w:szCs w:val="17"/>
                <w:rtl w:val="0"/>
              </w:rPr>
              <w:t xml:space="preserve">Confidence: ☐ High ☐ Medium ☐ Low</w:t>
            </w:r>
            <w:r w:rsidDel="00000000" w:rsidR="00000000" w:rsidRPr="00000000">
              <w:rPr>
                <w:rtl w:val="0"/>
              </w:rPr>
            </w:r>
          </w:p>
          <w:p w:rsidR="00000000" w:rsidDel="00000000" w:rsidP="00000000" w:rsidRDefault="00000000" w:rsidRPr="00000000" w14:paraId="00000129">
            <w:pPr>
              <w:spacing w:after="30" w:line="240" w:lineRule="auto"/>
              <w:rPr/>
            </w:pPr>
            <w:r w:rsidDel="00000000" w:rsidR="00000000" w:rsidRPr="00000000">
              <w:rPr>
                <w:rFonts w:ascii="Arial" w:cs="Arial" w:eastAsia="Arial" w:hAnsi="Arial"/>
                <w:b w:val="1"/>
                <w:bCs w:val="1"/>
                <w:i w:val="0"/>
                <w:iCs w:val="0"/>
                <w:sz w:val="17"/>
                <w:szCs w:val="17"/>
                <w:rtl w:val="0"/>
              </w:rPr>
              <w:t xml:space="preserve">Evidence/rationale: _______________________________________________________</w:t>
            </w:r>
            <w:r w:rsidDel="00000000" w:rsidR="00000000" w:rsidRPr="00000000">
              <w:rPr>
                <w:rtl w:val="0"/>
              </w:rPr>
            </w:r>
          </w:p>
          <w:p w:rsidR="00000000" w:rsidDel="00000000" w:rsidP="00000000" w:rsidRDefault="00000000" w:rsidRPr="00000000" w14:paraId="0000012A">
            <w:pPr>
              <w:spacing w:after="30" w:line="240" w:lineRule="auto"/>
              <w:rPr/>
            </w:pPr>
            <w:r w:rsidDel="00000000" w:rsidR="00000000" w:rsidRPr="00000000">
              <w:rPr>
                <w:rFonts w:ascii="Arial" w:cs="Arial" w:eastAsia="Arial" w:hAnsi="Arial"/>
                <w:b w:val="0"/>
                <w:bCs w:val="0"/>
                <w:i w:val="0"/>
                <w:iCs w:val="0"/>
                <w:sz w:val="17"/>
                <w:szCs w:val="17"/>
                <w:rtl w:val="0"/>
              </w:rPr>
              <w:t xml:space="preserve">________________________________________________________________________</w:t>
            </w:r>
            <w:r w:rsidDel="00000000" w:rsidR="00000000" w:rsidRPr="00000000">
              <w:rPr>
                <w:rtl w:val="0"/>
              </w:rPr>
            </w:r>
          </w:p>
        </w:tc>
      </w:tr>
    </w:tbl>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rtl w:val="0"/>
        </w:rPr>
        <w:t xml:space="preserve">7. REDCap instrument checklist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0" w:line="276" w:lineRule="auto"/>
        <w:rPr>
          <w:sz w:val="18"/>
          <w:szCs w:val="18"/>
        </w:rPr>
      </w:pPr>
      <w:r w:rsidDel="00000000" w:rsidR="00000000" w:rsidRPr="00000000">
        <w:rPr>
          <w:sz w:val="18"/>
          <w:szCs w:val="18"/>
          <w:rtl w:val="0"/>
        </w:rPr>
        <w:t xml:space="preserve">In REDCap, each row you complete is one </w:t>
      </w:r>
      <w:r w:rsidDel="00000000" w:rsidR="00000000" w:rsidRPr="00000000">
        <w:rPr>
          <w:b w:val="1"/>
          <w:bCs w:val="1"/>
          <w:sz w:val="18"/>
          <w:szCs w:val="18"/>
          <w:rtl w:val="0"/>
        </w:rPr>
        <w:t xml:space="preserve">coder-project assignment</w:t>
      </w:r>
      <w:r w:rsidDel="00000000" w:rsidR="00000000" w:rsidRPr="00000000">
        <w:rPr>
          <w:sz w:val="18"/>
          <w:szCs w:val="18"/>
          <w:rtl w:val="0"/>
        </w:rPr>
        <w:t xml:space="preserve">. The public register fields are pre-filled. Your job is to complete the taxonomy fields and any notes needed to explain uncertainty.</w:t>
      </w:r>
    </w:p>
    <w:p w:rsidR="00000000" w:rsidDel="00000000" w:rsidP="00000000" w:rsidRDefault="00000000" w:rsidRPr="00000000" w14:paraId="0000012F">
      <w:pPr>
        <w:pStyle w:val="Heading3"/>
        <w:spacing w:after="80" w:before="320" w:line="276" w:lineRule="auto"/>
        <w:rPr>
          <w:b w:val="0"/>
          <w:bCs w:val="0"/>
          <w:color w:val="434343"/>
          <w:sz w:val="28"/>
          <w:szCs w:val="28"/>
        </w:rPr>
      </w:pPr>
      <w:bookmarkStart w:colFirst="0" w:colLast="0" w:name="_heading=h.ykm7skoout0w" w:id="5"/>
      <w:bookmarkEnd w:id="5"/>
      <w:r w:rsidDel="00000000" w:rsidR="00000000" w:rsidRPr="00000000">
        <w:rPr>
          <w:b w:val="0"/>
          <w:bCs w:val="0"/>
          <w:color w:val="434343"/>
          <w:sz w:val="28"/>
          <w:szCs w:val="28"/>
          <w:rtl w:val="0"/>
        </w:rPr>
        <w:t xml:space="preserve">Fields you will see but not edit</w:t>
      </w:r>
    </w:p>
    <w:sdt>
      <w:sdtPr>
        <w:lock w:val="contentLocked"/>
        <w:id w:val="1393387138"/>
        <w:tag w:val="goog_rdk_9"/>
      </w:sdtPr>
      <w:sdtContent>
        <w:tbl>
          <w:tblPr>
            <w:tblStyle w:val="Table26"/>
            <w:tblW w:w="100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8"/>
            <w:gridCol w:w="5018"/>
            <w:tblGridChange w:id="0">
              <w:tblGrid>
                <w:gridCol w:w="5018"/>
                <w:gridCol w:w="501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b w:val="1"/>
                    <w:bCs w:val="1"/>
                    <w:sz w:val="17"/>
                    <w:szCs w:val="17"/>
                  </w:rPr>
                </w:pPr>
                <w:r w:rsidDel="00000000" w:rsidR="00000000" w:rsidRPr="00000000">
                  <w:rPr>
                    <w:b w:val="1"/>
                    <w:bCs w:val="1"/>
                    <w:sz w:val="17"/>
                    <w:szCs w:val="17"/>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rPr>
                    <w:b w:val="1"/>
                    <w:bCs w:val="1"/>
                    <w:sz w:val="17"/>
                    <w:szCs w:val="17"/>
                  </w:rPr>
                </w:pPr>
                <w:r w:rsidDel="00000000" w:rsidR="00000000" w:rsidRPr="00000000">
                  <w:rPr>
                    <w:b w:val="1"/>
                    <w:bCs w:val="1"/>
                    <w:sz w:val="17"/>
                    <w:szCs w:val="17"/>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assignment_id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rPr>
                    <w:sz w:val="17"/>
                    <w:szCs w:val="17"/>
                  </w:rPr>
                </w:pPr>
                <w:r w:rsidDel="00000000" w:rsidR="00000000" w:rsidRPr="00000000">
                  <w:rPr>
                    <w:sz w:val="17"/>
                    <w:szCs w:val="17"/>
                    <w:rtl w:val="0"/>
                  </w:rPr>
                  <w:t xml:space="preserve">Unique assignment ID, e.g. </w:t>
                </w:r>
                <w:r w:rsidDel="00000000" w:rsidR="00000000" w:rsidRPr="00000000">
                  <w:rPr>
                    <w:rFonts w:ascii="Roboto Mono" w:cs="Roboto Mono" w:eastAsia="Roboto Mono" w:hAnsi="Roboto Mono"/>
                    <w:color w:val="188038"/>
                    <w:sz w:val="17"/>
                    <w:szCs w:val="17"/>
                    <w:rtl w:val="0"/>
                  </w:rPr>
                  <w:t xml:space="preserve">baseline_C02_2024_123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coder_id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line="276" w:lineRule="auto"/>
                  <w:rPr>
                    <w:sz w:val="17"/>
                    <w:szCs w:val="17"/>
                  </w:rPr>
                </w:pPr>
                <w:r w:rsidDel="00000000" w:rsidR="00000000" w:rsidRPr="00000000">
                  <w:rPr>
                    <w:sz w:val="17"/>
                    <w:szCs w:val="17"/>
                    <w:rtl w:val="0"/>
                  </w:rPr>
                  <w:t xml:space="preserve">Your anonymised coder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record_id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sz w:val="17"/>
                    <w:szCs w:val="17"/>
                  </w:rPr>
                </w:pPr>
                <w:r w:rsidDel="00000000" w:rsidR="00000000" w:rsidRPr="00000000">
                  <w:rPr>
                    <w:sz w:val="17"/>
                    <w:szCs w:val="17"/>
                    <w:rtl w:val="0"/>
                  </w:rPr>
                  <w:t xml:space="preserve">DEA project ID from the public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project_title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sz w:val="17"/>
                    <w:szCs w:val="17"/>
                  </w:rPr>
                </w:pPr>
                <w:r w:rsidDel="00000000" w:rsidR="00000000" w:rsidRPr="00000000">
                  <w:rPr>
                    <w:sz w:val="17"/>
                    <w:szCs w:val="17"/>
                    <w:rtl w:val="0"/>
                  </w:rPr>
                  <w:t xml:space="preserve">Public register project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datasets_used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sz w:val="17"/>
                    <w:szCs w:val="17"/>
                  </w:rPr>
                </w:pPr>
                <w:r w:rsidDel="00000000" w:rsidR="00000000" w:rsidRPr="00000000">
                  <w:rPr>
                    <w:sz w:val="17"/>
                    <w:szCs w:val="17"/>
                    <w:rtl w:val="0"/>
                  </w:rPr>
                  <w:t xml:space="preserve">Public register dataset field</w:t>
                </w:r>
              </w:p>
            </w:tc>
          </w:tr>
        </w:tbl>
      </w:sdtContent>
    </w:sdt>
    <w:p w:rsidR="00000000" w:rsidDel="00000000" w:rsidP="00000000" w:rsidRDefault="00000000" w:rsidRPr="00000000" w14:paraId="0000013C">
      <w:pPr>
        <w:pStyle w:val="Heading3"/>
        <w:spacing w:after="80" w:before="320" w:line="276" w:lineRule="auto"/>
        <w:rPr>
          <w:b w:val="0"/>
          <w:bCs w:val="0"/>
          <w:color w:val="434343"/>
          <w:sz w:val="28"/>
          <w:szCs w:val="28"/>
        </w:rPr>
      </w:pPr>
      <w:bookmarkStart w:colFirst="0" w:colLast="0" w:name="_heading=h.ws6djhgaijkq" w:id="6"/>
      <w:bookmarkEnd w:id="6"/>
      <w:r w:rsidDel="00000000" w:rsidR="00000000" w:rsidRPr="00000000">
        <w:rPr>
          <w:b w:val="0"/>
          <w:bCs w:val="0"/>
          <w:color w:val="434343"/>
          <w:sz w:val="28"/>
          <w:szCs w:val="28"/>
          <w:rtl w:val="0"/>
        </w:rPr>
        <w:t xml:space="preserve">Fields you will complete</w:t>
      </w:r>
    </w:p>
    <w:sdt>
      <w:sdtPr>
        <w:lock w:val="contentLocked"/>
        <w:id w:val="823041863"/>
        <w:tag w:val="goog_rdk_10"/>
      </w:sdtPr>
      <w:sdtContent>
        <w:tbl>
          <w:tblPr>
            <w:tblStyle w:val="Table27"/>
            <w:tblW w:w="100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9"/>
            <w:gridCol w:w="2509"/>
            <w:gridCol w:w="2509"/>
            <w:gridCol w:w="2509"/>
            <w:tblGridChange w:id="0">
              <w:tblGrid>
                <w:gridCol w:w="2509"/>
                <w:gridCol w:w="2509"/>
                <w:gridCol w:w="2509"/>
                <w:gridCol w:w="250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b w:val="1"/>
                    <w:bCs w:val="1"/>
                    <w:sz w:val="17"/>
                    <w:szCs w:val="17"/>
                  </w:rPr>
                </w:pPr>
                <w:r w:rsidDel="00000000" w:rsidR="00000000" w:rsidRPr="00000000">
                  <w:rPr>
                    <w:b w:val="1"/>
                    <w:bCs w:val="1"/>
                    <w:sz w:val="17"/>
                    <w:szCs w:val="17"/>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b w:val="1"/>
                    <w:bCs w:val="1"/>
                    <w:sz w:val="17"/>
                    <w:szCs w:val="17"/>
                  </w:rPr>
                </w:pPr>
                <w:r w:rsidDel="00000000" w:rsidR="00000000" w:rsidRPr="00000000">
                  <w:rPr>
                    <w:b w:val="1"/>
                    <w:bCs w:val="1"/>
                    <w:sz w:val="17"/>
                    <w:szCs w:val="17"/>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b w:val="1"/>
                    <w:bCs w:val="1"/>
                    <w:sz w:val="17"/>
                    <w:szCs w:val="17"/>
                  </w:rPr>
                </w:pPr>
                <w:r w:rsidDel="00000000" w:rsidR="00000000" w:rsidRPr="00000000">
                  <w:rPr>
                    <w:b w:val="1"/>
                    <w:bCs w:val="1"/>
                    <w:sz w:val="17"/>
                    <w:szCs w:val="17"/>
                    <w:rtl w:val="0"/>
                  </w:rPr>
                  <w:t xml:space="preserve">Allowed values /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b w:val="1"/>
                    <w:bCs w:val="1"/>
                    <w:sz w:val="17"/>
                    <w:szCs w:val="17"/>
                  </w:rPr>
                </w:pPr>
                <w:r w:rsidDel="00000000" w:rsidR="00000000" w:rsidRPr="00000000">
                  <w:rPr>
                    <w:b w:val="1"/>
                    <w:bCs w:val="1"/>
                    <w:sz w:val="17"/>
                    <w:szCs w:val="17"/>
                    <w:rtl w:val="0"/>
                  </w:rPr>
                  <w:t xml:space="preserve">When to add a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scratch_substantive_domains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sz w:val="17"/>
                    <w:szCs w:val="17"/>
                  </w:rPr>
                </w:pPr>
                <w:r w:rsidDel="00000000" w:rsidR="00000000" w:rsidRPr="00000000">
                  <w:rPr>
                    <w:sz w:val="17"/>
                    <w:szCs w:val="17"/>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sz w:val="17"/>
                    <w:szCs w:val="17"/>
                  </w:rPr>
                </w:pPr>
                <w:r w:rsidDel="00000000" w:rsidR="00000000" w:rsidRPr="00000000">
                  <w:rPr>
                    <w:sz w:val="17"/>
                    <w:szCs w:val="17"/>
                    <w:rtl w:val="0"/>
                  </w:rPr>
                  <w:t xml:space="preserve">All supported Layer A domains, or only </w:t>
                </w:r>
                <w:r w:rsidDel="00000000" w:rsidR="00000000" w:rsidRPr="00000000">
                  <w:rPr>
                    <w:rFonts w:ascii="Roboto Mono" w:cs="Roboto Mono" w:eastAsia="Roboto Mono" w:hAnsi="Roboto Mono"/>
                    <w:color w:val="188038"/>
                    <w:sz w:val="17"/>
                    <w:szCs w:val="17"/>
                    <w:rtl w:val="0"/>
                  </w:rPr>
                  <w:t xml:space="preserve">Unclear from Register 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sz w:val="17"/>
                    <w:szCs w:val="17"/>
                  </w:rPr>
                </w:pPr>
                <w:r w:rsidDel="00000000" w:rsidR="00000000" w:rsidRPr="00000000">
                  <w:rPr>
                    <w:sz w:val="17"/>
                    <w:szCs w:val="17"/>
                    <w:rtl w:val="0"/>
                  </w:rPr>
                  <w:t xml:space="preserve">Low confidence, thin entry, or you wanted a domain that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scratch_analytical_purposes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sz w:val="17"/>
                    <w:szCs w:val="17"/>
                  </w:rPr>
                </w:pPr>
                <w:r w:rsidDel="00000000" w:rsidR="00000000" w:rsidRPr="00000000">
                  <w:rPr>
                    <w:sz w:val="17"/>
                    <w:szCs w:val="17"/>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sz w:val="17"/>
                    <w:szCs w:val="17"/>
                  </w:rPr>
                </w:pPr>
                <w:r w:rsidDel="00000000" w:rsidR="00000000" w:rsidRPr="00000000">
                  <w:rPr>
                    <w:sz w:val="17"/>
                    <w:szCs w:val="17"/>
                    <w:rtl w:val="0"/>
                  </w:rPr>
                  <w:t xml:space="preserve">One purpose; two only where both genuinely central; or only </w:t>
                </w:r>
                <w:r w:rsidDel="00000000" w:rsidR="00000000" w:rsidRPr="00000000">
                  <w:rPr>
                    <w:rFonts w:ascii="Roboto Mono" w:cs="Roboto Mono" w:eastAsia="Roboto Mono" w:hAnsi="Roboto Mono"/>
                    <w:color w:val="188038"/>
                    <w:sz w:val="17"/>
                    <w:szCs w:val="17"/>
                    <w:rtl w:val="0"/>
                  </w:rPr>
                  <w:t xml:space="preserve">Unclear from Register Entry</w:t>
                </w:r>
                <w:r w:rsidDel="00000000" w:rsidR="00000000" w:rsidRPr="00000000">
                  <w:rPr>
                    <w:sz w:val="17"/>
                    <w:szCs w:val="17"/>
                    <w:rtl w:val="0"/>
                  </w:rPr>
                  <w:t xml:space="preserve"> (</w:t>
                </w:r>
                <w:r w:rsidDel="00000000" w:rsidR="00000000" w:rsidRPr="00000000">
                  <w:rPr>
                    <w:b w:val="1"/>
                    <w:bCs w:val="1"/>
                    <w:sz w:val="17"/>
                    <w:szCs w:val="17"/>
                    <w:rtl w:val="0"/>
                  </w:rPr>
                  <w:t xml:space="preserve">max 2</w:t>
                </w: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sz w:val="17"/>
                    <w:szCs w:val="17"/>
                  </w:rPr>
                </w:pPr>
                <w:r w:rsidDel="00000000" w:rsidR="00000000" w:rsidRPr="00000000">
                  <w:rPr>
                    <w:sz w:val="17"/>
                    <w:szCs w:val="17"/>
                    <w:rtl w:val="0"/>
                  </w:rPr>
                  <w:t xml:space="preserve">Purpose boundary 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scratch_covid_tag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sz w:val="17"/>
                    <w:szCs w:val="17"/>
                  </w:rPr>
                </w:pPr>
                <w:r w:rsidDel="00000000" w:rsidR="00000000" w:rsidRPr="00000000">
                  <w:rPr>
                    <w:sz w:val="17"/>
                    <w:szCs w:val="17"/>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sz w:val="17"/>
                    <w:szCs w:val="17"/>
                  </w:rPr>
                </w:pPr>
                <w:r w:rsidDel="00000000" w:rsidR="00000000" w:rsidRPr="00000000">
                  <w:rPr>
                    <w:sz w:val="17"/>
                    <w:szCs w:val="17"/>
                    <w:rtl w:val="0"/>
                  </w:rPr>
                  <w:t xml:space="preserve">COVID present but possibly incidental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scratch_disparities_tag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sz w:val="17"/>
                    <w:szCs w:val="17"/>
                  </w:rPr>
                </w:pPr>
                <w:r w:rsidDel="00000000" w:rsidR="00000000" w:rsidRPr="00000000">
                  <w:rPr>
                    <w:sz w:val="17"/>
                    <w:szCs w:val="17"/>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sz w:val="17"/>
                    <w:szCs w:val="17"/>
                  </w:rPr>
                </w:pPr>
                <w:r w:rsidDel="00000000" w:rsidR="00000000" w:rsidRPr="00000000">
                  <w:rPr>
                    <w:sz w:val="17"/>
                    <w:szCs w:val="17"/>
                    <w:rtl w:val="0"/>
                  </w:rPr>
                  <w:t xml:space="preserve">Inequality present but not clearly demographic/equality-based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scratch_register_sufficiency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sz w:val="17"/>
                    <w:szCs w:val="17"/>
                  </w:rPr>
                </w:pPr>
                <w:r w:rsidDel="00000000" w:rsidR="00000000" w:rsidRPr="00000000">
                  <w:rPr>
                    <w:sz w:val="17"/>
                    <w:szCs w:val="17"/>
                    <w:rtl w:val="0"/>
                  </w:rPr>
                  <w:t xml:space="preserve">Sufficient / Partial / Insufficient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sz w:val="17"/>
                    <w:szCs w:val="17"/>
                  </w:rPr>
                </w:pPr>
                <w:r w:rsidDel="00000000" w:rsidR="00000000" w:rsidRPr="00000000">
                  <w:rPr>
                    <w:sz w:val="17"/>
                    <w:szCs w:val="17"/>
                    <w:rtl w:val="0"/>
                  </w:rPr>
                  <w:t xml:space="preserve">Partial or Insufficient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scratch_taxonomy_fit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sz w:val="17"/>
                    <w:szCs w:val="17"/>
                  </w:rPr>
                </w:pPr>
                <w:r w:rsidDel="00000000" w:rsidR="00000000" w:rsidRPr="00000000">
                  <w:rPr>
                    <w:sz w:val="17"/>
                    <w:szCs w:val="17"/>
                    <w:rtl w:val="0"/>
                  </w:rPr>
                  <w:t xml:space="preserve">Fit / Partial Fit / No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sz w:val="17"/>
                    <w:szCs w:val="17"/>
                  </w:rPr>
                </w:pPr>
                <w:r w:rsidDel="00000000" w:rsidR="00000000" w:rsidRPr="00000000">
                  <w:rPr>
                    <w:sz w:val="17"/>
                    <w:szCs w:val="17"/>
                    <w:rtl w:val="0"/>
                  </w:rPr>
                  <w:t xml:space="preserve">Partial Fit or No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scratch_taxonomy_issue_type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sz w:val="17"/>
                    <w:szCs w:val="17"/>
                  </w:rPr>
                </w:pPr>
                <w:r w:rsidDel="00000000" w:rsidR="00000000" w:rsidRPr="00000000">
                  <w:rPr>
                    <w:sz w:val="17"/>
                    <w:szCs w:val="17"/>
                    <w:rtl w:val="0"/>
                  </w:rPr>
                  <w:t xml:space="preserve">Multi-select,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sz w:val="17"/>
                    <w:szCs w:val="17"/>
                  </w:rPr>
                </w:pPr>
                <w:r w:rsidDel="00000000" w:rsidR="00000000" w:rsidRPr="00000000">
                  <w:rPr>
                    <w:sz w:val="17"/>
                    <w:szCs w:val="17"/>
                    <w:rtl w:val="0"/>
                  </w:rPr>
                  <w:t xml:space="preserve">Missing category; Ambiguous/overlapping; Too broad; Too narrow; Other;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sz w:val="17"/>
                    <w:szCs w:val="17"/>
                  </w:rPr>
                </w:pPr>
                <w:r w:rsidDel="00000000" w:rsidR="00000000" w:rsidRPr="00000000">
                  <w:rPr>
                    <w:sz w:val="17"/>
                    <w:szCs w:val="17"/>
                    <w:rtl w:val="0"/>
                  </w:rPr>
                  <w:t xml:space="preserve">Required if fit is Partial or No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sz w:val="17"/>
                    <w:szCs w:val="17"/>
                  </w:rPr>
                </w:pPr>
                <w:r w:rsidDel="00000000" w:rsidR="00000000" w:rsidRPr="00000000">
                  <w:rPr>
                    <w:sz w:val="17"/>
                    <w:szCs w:val="17"/>
                    <w:rtl w:val="0"/>
                  </w:rPr>
                  <w:t xml:space="preserve">High / Medium /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sz w:val="17"/>
                    <w:szCs w:val="17"/>
                  </w:rPr>
                </w:pPr>
                <w:r w:rsidDel="00000000" w:rsidR="00000000" w:rsidRPr="00000000">
                  <w:rPr>
                    <w:sz w:val="17"/>
                    <w:szCs w:val="17"/>
                    <w:rtl w:val="0"/>
                  </w:rPr>
                  <w:t xml:space="preserve">Low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scratch_confidence_note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sz w:val="17"/>
                    <w:szCs w:val="17"/>
                  </w:rPr>
                </w:pPr>
                <w:r w:rsidDel="00000000" w:rsidR="00000000" w:rsidRPr="00000000">
                  <w:rPr>
                    <w:sz w:val="17"/>
                    <w:szCs w:val="17"/>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rPr>
                    <w:sz w:val="17"/>
                    <w:szCs w:val="17"/>
                  </w:rPr>
                </w:pPr>
                <w:r w:rsidDel="00000000" w:rsidR="00000000" w:rsidRPr="00000000">
                  <w:rPr>
                    <w:sz w:val="17"/>
                    <w:szCs w:val="17"/>
                    <w:rtl w:val="0"/>
                  </w:rPr>
                  <w:t xml:space="preserve">One or two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sz w:val="17"/>
                    <w:szCs w:val="17"/>
                  </w:rPr>
                </w:pPr>
                <w:r w:rsidDel="00000000" w:rsidR="00000000" w:rsidRPr="00000000">
                  <w:rPr>
                    <w:sz w:val="17"/>
                    <w:szCs w:val="17"/>
                    <w:rtl w:val="0"/>
                  </w:rPr>
                  <w:t xml:space="preserve">Required for Low confidence, insufficient/partial register entry, or taxonomy-fit problems</w:t>
                </w:r>
              </w:p>
            </w:tc>
          </w:tr>
        </w:tbl>
      </w:sdtContent>
    </w:sdt>
    <w:p w:rsidR="00000000" w:rsidDel="00000000" w:rsidP="00000000" w:rsidRDefault="00000000" w:rsidRPr="00000000" w14:paraId="00000165">
      <w:pPr>
        <w:pStyle w:val="Heading3"/>
        <w:spacing w:after="80" w:before="320" w:line="276" w:lineRule="auto"/>
        <w:rPr>
          <w:b w:val="0"/>
          <w:bCs w:val="0"/>
          <w:color w:val="434343"/>
          <w:sz w:val="28"/>
          <w:szCs w:val="28"/>
        </w:rPr>
      </w:pPr>
      <w:bookmarkStart w:colFirst="0" w:colLast="0" w:name="_heading=h.yarjjis6ny59" w:id="7"/>
      <w:bookmarkEnd w:id="7"/>
      <w:r w:rsidDel="00000000" w:rsidR="00000000" w:rsidRPr="00000000">
        <w:rPr>
          <w:b w:val="0"/>
          <w:bCs w:val="0"/>
          <w:color w:val="434343"/>
          <w:sz w:val="28"/>
          <w:szCs w:val="28"/>
          <w:rtl w:val="0"/>
        </w:rPr>
        <w:t xml:space="preserve">How to use the flags</w:t>
      </w:r>
    </w:p>
    <w:p w:rsidR="00000000" w:rsidDel="00000000" w:rsidP="00000000" w:rsidRDefault="00000000" w:rsidRPr="00000000" w14:paraId="00000166">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Insufficient register entry</w:t>
      </w:r>
      <w:r w:rsidDel="00000000" w:rsidR="00000000" w:rsidRPr="00000000">
        <w:rPr>
          <w:sz w:val="18"/>
          <w:szCs w:val="18"/>
          <w:rtl w:val="0"/>
        </w:rPr>
        <w:t xml:space="preserve">: the title + dataset field do not support confident classification. Pairs naturally with </w:t>
      </w:r>
      <w:r w:rsidDel="00000000" w:rsidR="00000000" w:rsidRPr="00000000">
        <w:rPr>
          <w:rFonts w:ascii="Roboto Mono" w:cs="Roboto Mono" w:eastAsia="Roboto Mono" w:hAnsi="Roboto Mono"/>
          <w:color w:val="188038"/>
          <w:sz w:val="18"/>
          <w:szCs w:val="18"/>
          <w:rtl w:val="0"/>
        </w:rPr>
        <w:t xml:space="preserve">Unclear from Register Entry</w:t>
      </w:r>
      <w:r w:rsidDel="00000000" w:rsidR="00000000" w:rsidRPr="00000000">
        <w:rPr>
          <w:sz w:val="18"/>
          <w:szCs w:val="18"/>
          <w:rtl w:val="0"/>
        </w:rPr>
        <w:t xml:space="preserve">, but you can also flag insufficiency where you made a best-effort classification.</w:t>
      </w:r>
    </w:p>
    <w:p w:rsidR="00000000" w:rsidDel="00000000" w:rsidP="00000000" w:rsidRDefault="00000000" w:rsidRPr="00000000" w14:paraId="00000167">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Low confidence</w:t>
      </w:r>
      <w:r w:rsidDel="00000000" w:rsidR="00000000" w:rsidRPr="00000000">
        <w:rPr>
          <w:sz w:val="18"/>
          <w:szCs w:val="18"/>
          <w:rtl w:val="0"/>
        </w:rPr>
        <w:t xml:space="preserve">: you classified, but the rule boundary or register entry left you unsure. One short sentence on what was missing or ambiguous.</w:t>
      </w:r>
    </w:p>
    <w:p w:rsidR="00000000" w:rsidDel="00000000" w:rsidP="00000000" w:rsidRDefault="00000000" w:rsidRPr="00000000" w14:paraId="00000168">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Taxonomy fit problem</w:t>
      </w:r>
      <w:r w:rsidDel="00000000" w:rsidR="00000000" w:rsidRPr="00000000">
        <w:rPr>
          <w:sz w:val="18"/>
          <w:szCs w:val="18"/>
          <w:rtl w:val="0"/>
        </w:rPr>
        <w:t xml:space="preserve">: the taxonomy itself lacks the right category, or two categories overlap in a way that makes the decision difficult. This is a finding about the taxonomy, not a mistake by you.</w:t>
      </w:r>
    </w:p>
    <w:p w:rsidR="00000000" w:rsidDel="00000000" w:rsidP="00000000" w:rsidRDefault="00000000" w:rsidRPr="00000000" w14:paraId="00000169">
      <w:pPr>
        <w:spacing w:after="0" w:line="276" w:lineRule="auto"/>
        <w:ind w:left="0" w:firstLine="0"/>
        <w:rPr/>
      </w:pPr>
      <w:r w:rsidDel="00000000" w:rsidR="00000000" w:rsidRPr="00000000">
        <w:rPr>
          <w:rtl w:val="0"/>
        </w:rPr>
      </w:r>
    </w:p>
    <w:tbl>
      <w:tblPr>
        <w:tblStyle w:val="Table28"/>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i w:val="0"/>
                <w:iCs w:val="0"/>
                <w:color w:val="17365d"/>
                <w:sz w:val="19"/>
                <w:szCs w:val="19"/>
                <w:rtl w:val="0"/>
              </w:rPr>
              <w:t xml:space="preserve">Genuinely stuck is not automatically Unclear. </w:t>
            </w:r>
            <w:r w:rsidDel="00000000" w:rsidR="00000000" w:rsidRPr="00000000">
              <w:rPr>
                <w:rFonts w:ascii="Arial" w:cs="Arial" w:eastAsia="Arial" w:hAnsi="Arial"/>
                <w:b w:val="0"/>
                <w:bCs w:val="0"/>
                <w:i w:val="0"/>
                <w:iCs w:val="0"/>
                <w:sz w:val="19"/>
                <w:szCs w:val="19"/>
                <w:rtl w:val="0"/>
              </w:rPr>
              <w:t xml:space="preserve">Use Unclear when the public entry does not determine the answer. If the entry is informative but you are unsure how a rule applies, make your best rule-based classification, record confidence, and raise a rule query rather than coding Unclear.</w:t>
            </w:r>
            <w:r w:rsidDel="00000000" w:rsidR="00000000" w:rsidRPr="00000000">
              <w:rPr>
                <w:rtl w:val="0"/>
              </w:rPr>
            </w:r>
          </w:p>
        </w:tc>
      </w:tr>
    </w:tbl>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t xml:space="preserve">8. Independent pilot</w:t>
      </w:r>
    </w:p>
    <w:p w:rsidR="00000000" w:rsidDel="00000000" w:rsidP="00000000" w:rsidRDefault="00000000" w:rsidRPr="00000000" w14:paraId="0000016D">
      <w:pPr>
        <w:rPr/>
      </w:pPr>
      <w:r w:rsidDel="00000000" w:rsidR="00000000" w:rsidRPr="00000000">
        <w:rPr>
          <w:rFonts w:ascii="Arial" w:cs="Arial" w:eastAsia="Arial" w:hAnsi="Arial"/>
          <w:b w:val="1"/>
          <w:bCs w:val="1"/>
          <w:i w:val="0"/>
          <w:iCs w:val="0"/>
          <w:rtl w:val="0"/>
        </w:rPr>
        <w:t xml:space="preserve">Complete approximately ten additional projects in REDCap independently. </w:t>
      </w:r>
      <w:r w:rsidDel="00000000" w:rsidR="00000000" w:rsidRPr="00000000">
        <w:rPr>
          <w:rFonts w:ascii="Arial" w:cs="Arial" w:eastAsia="Arial" w:hAnsi="Arial"/>
          <w:b w:val="0"/>
          <w:bCs w:val="0"/>
          <w:i w:val="0"/>
          <w:iCs w:val="0"/>
          <w:rtl w:val="0"/>
        </w:rPr>
        <w:t xml:space="preserve">Use only the title, dataset field and frozen training materials. Do not discuss cases, search online or see an answer key before submission.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pilot is not a test of your accuracy and does not enter validation analysis.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Its purpose is to test field wording, conditional logic, sufficiency/confidence distinctions, note prompts and whether the taxonomy can be expressed in the form.</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Individual projects will not be labelled by difficulty or boundary type before coding.</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During debrief, distinguish problems caused by the form, the public evidence, the taxonomy boundary and your own uncertainty.</w:t>
      </w:r>
      <w:r w:rsidDel="00000000" w:rsidR="00000000" w:rsidRPr="00000000">
        <w:rPr>
          <w:rtl w:val="0"/>
        </w:rPr>
      </w:r>
    </w:p>
    <w:tbl>
      <w:tblPr>
        <w:tblStyle w:val="Table29"/>
        <w:tblW w:w="10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3345"/>
        <w:gridCol w:w="3345"/>
        <w:tblGridChange w:id="0">
          <w:tblGrid>
            <w:gridCol w:w="3345"/>
            <w:gridCol w:w="3345"/>
            <w:gridCol w:w="3345"/>
          </w:tblGrid>
        </w:tblGridChange>
      </w:tblGrid>
      <w:tr>
        <w:trPr>
          <w:cantSplit w:val="1"/>
          <w:tblHeader w:val="1"/>
        </w:trPr>
        <w:tc>
          <w:tcPr>
            <w:shd w:fill="17365d" w:val="clear"/>
          </w:tcPr>
          <w:p w:rsidR="00000000" w:rsidDel="00000000" w:rsidP="00000000" w:rsidRDefault="00000000" w:rsidRPr="00000000" w14:paraId="00000172">
            <w:pPr>
              <w:rPr/>
            </w:pPr>
            <w:r w:rsidDel="00000000" w:rsidR="00000000" w:rsidRPr="00000000">
              <w:rPr>
                <w:rFonts w:ascii="Arial" w:cs="Arial" w:eastAsia="Arial" w:hAnsi="Arial"/>
                <w:b w:val="1"/>
                <w:bCs w:val="1"/>
                <w:i w:val="0"/>
                <w:iCs w:val="0"/>
                <w:color w:val="ffffff"/>
                <w:sz w:val="17"/>
                <w:szCs w:val="17"/>
                <w:rtl w:val="0"/>
              </w:rPr>
              <w:t xml:space="preserve">Issue noticed</w:t>
            </w:r>
            <w:r w:rsidDel="00000000" w:rsidR="00000000" w:rsidRPr="00000000">
              <w:rPr>
                <w:rtl w:val="0"/>
              </w:rPr>
            </w:r>
          </w:p>
        </w:tc>
        <w:tc>
          <w:tcPr>
            <w:shd w:fill="17365d" w:val="clear"/>
          </w:tcPr>
          <w:p w:rsidR="00000000" w:rsidDel="00000000" w:rsidP="00000000" w:rsidRDefault="00000000" w:rsidRPr="00000000" w14:paraId="00000173">
            <w:pPr>
              <w:rPr/>
            </w:pPr>
            <w:r w:rsidDel="00000000" w:rsidR="00000000" w:rsidRPr="00000000">
              <w:rPr>
                <w:rFonts w:ascii="Arial" w:cs="Arial" w:eastAsia="Arial" w:hAnsi="Arial"/>
                <w:b w:val="1"/>
                <w:bCs w:val="1"/>
                <w:i w:val="0"/>
                <w:iCs w:val="0"/>
                <w:color w:val="ffffff"/>
                <w:sz w:val="17"/>
                <w:szCs w:val="17"/>
                <w:rtl w:val="0"/>
              </w:rPr>
              <w:t xml:space="preserve">Where it occurred</w:t>
            </w:r>
            <w:r w:rsidDel="00000000" w:rsidR="00000000" w:rsidRPr="00000000">
              <w:rPr>
                <w:rtl w:val="0"/>
              </w:rPr>
            </w:r>
          </w:p>
        </w:tc>
        <w:tc>
          <w:tcPr>
            <w:shd w:fill="17365d" w:val="clear"/>
          </w:tcPr>
          <w:p w:rsidR="00000000" w:rsidDel="00000000" w:rsidP="00000000" w:rsidRDefault="00000000" w:rsidRPr="00000000" w14:paraId="00000174">
            <w:pPr>
              <w:rPr/>
            </w:pPr>
            <w:r w:rsidDel="00000000" w:rsidR="00000000" w:rsidRPr="00000000">
              <w:rPr>
                <w:rFonts w:ascii="Arial" w:cs="Arial" w:eastAsia="Arial" w:hAnsi="Arial"/>
                <w:b w:val="1"/>
                <w:bCs w:val="1"/>
                <w:i w:val="0"/>
                <w:iCs w:val="0"/>
                <w:color w:val="ffffff"/>
                <w:sz w:val="17"/>
                <w:szCs w:val="17"/>
                <w:rtl w:val="0"/>
              </w:rPr>
              <w:t xml:space="preserve">Suggested clarification/change</w:t>
            </w:r>
            <w:r w:rsidDel="00000000" w:rsidR="00000000" w:rsidRPr="00000000">
              <w:rPr>
                <w:rtl w:val="0"/>
              </w:rPr>
            </w:r>
          </w:p>
        </w:tc>
      </w:tr>
      <w:tr>
        <w:trPr>
          <w:cantSplit w:val="1"/>
          <w:tblHeader w:val="0"/>
        </w:trPr>
        <w:tc>
          <w:tcPr>
            <w:tcMar>
              <w:top w:w="180.0" w:type="dxa"/>
              <w:bottom w:w="180.0" w:type="dxa"/>
            </w:tcMar>
          </w:tcPr>
          <w:p w:rsidR="00000000" w:rsidDel="00000000" w:rsidP="00000000" w:rsidRDefault="00000000" w:rsidRPr="00000000" w14:paraId="00000175">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76">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77">
            <w:pPr>
              <w:rPr/>
            </w:pPr>
            <w:r w:rsidDel="00000000" w:rsidR="00000000" w:rsidRPr="00000000">
              <w:rPr>
                <w:rtl w:val="0"/>
              </w:rPr>
              <w:t xml:space="preserve"> </w:t>
            </w:r>
          </w:p>
        </w:tc>
      </w:tr>
      <w:tr>
        <w:trPr>
          <w:cantSplit w:val="1"/>
          <w:tblHeader w:val="0"/>
        </w:trPr>
        <w:tc>
          <w:tcPr>
            <w:tcMar>
              <w:top w:w="180.0" w:type="dxa"/>
              <w:bottom w:w="180.0" w:type="dxa"/>
            </w:tcMar>
          </w:tcPr>
          <w:p w:rsidR="00000000" w:rsidDel="00000000" w:rsidP="00000000" w:rsidRDefault="00000000" w:rsidRPr="00000000" w14:paraId="00000178">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79">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7A">
            <w:pPr>
              <w:rPr/>
            </w:pPr>
            <w:r w:rsidDel="00000000" w:rsidR="00000000" w:rsidRPr="00000000">
              <w:rPr>
                <w:rtl w:val="0"/>
              </w:rPr>
              <w:t xml:space="preserve"> </w:t>
            </w:r>
          </w:p>
        </w:tc>
      </w:tr>
      <w:tr>
        <w:trPr>
          <w:cantSplit w:val="1"/>
          <w:tblHeader w:val="0"/>
        </w:trPr>
        <w:tc>
          <w:tcPr>
            <w:tcMar>
              <w:top w:w="180.0" w:type="dxa"/>
              <w:bottom w:w="180.0" w:type="dxa"/>
            </w:tcMar>
          </w:tcPr>
          <w:p w:rsidR="00000000" w:rsidDel="00000000" w:rsidP="00000000" w:rsidRDefault="00000000" w:rsidRPr="00000000" w14:paraId="0000017B">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7C">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7D">
            <w:pPr>
              <w:rPr/>
            </w:pPr>
            <w:r w:rsidDel="00000000" w:rsidR="00000000" w:rsidRPr="00000000">
              <w:rPr>
                <w:rtl w:val="0"/>
              </w:rPr>
              <w:t xml:space="preserve"> </w:t>
            </w:r>
          </w:p>
        </w:tc>
      </w:tr>
    </w:tbl>
    <w:p w:rsidR="00000000" w:rsidDel="00000000" w:rsidP="00000000" w:rsidRDefault="00000000" w:rsidRPr="00000000" w14:paraId="0000017E">
      <w:pPr>
        <w:pStyle w:val="Heading1"/>
        <w:rPr/>
      </w:pPr>
      <w:r w:rsidDel="00000000" w:rsidR="00000000" w:rsidRPr="00000000">
        <w:rPr>
          <w:rtl w:val="0"/>
        </w:rPr>
        <w:t xml:space="preserve">9. During formal coding</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Code independently and remain blind to all LLM and other coder outputs.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this handout and the frozen Coding Reference constantly; rules override analogy to any worked example.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search online for papers, project descriptions, organisations or researcher intent.</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Ask rule-level questions, not 'what should I code for this project?'. </w:t>
      </w:r>
      <w:r w:rsidDel="00000000" w:rsidR="00000000" w:rsidRPr="00000000">
        <w:rPr>
          <w:sz w:val="18"/>
          <w:szCs w:val="18"/>
          <w:rtl w:val="0"/>
        </w:rPr>
        <w:t xml:space="preserve">Where possible, describe the issue without naming the project. If an ID is needed, Balint answers only at the rule level, never with a case-specific classification.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Shared clarifications will be logged and circulated to every coder.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Disagreement is expected and is itself data. Do not try to predict another coder's or the model's answer.</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850" w:top="850" w:left="935" w:right="935"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tabs>
        <w:tab w:val="center" w:leader="none" w:pos="4680"/>
        <w:tab w:val="right" w:leader="none" w:pos="9360"/>
      </w:tabs>
      <w:spacing w:after="0" w:lineRule="auto"/>
      <w:rPr/>
    </w:pP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6"/>
        <w:szCs w:val="16"/>
        <w:u w:val="none"/>
        <w:shd w:fill="auto" w:val="clear"/>
        <w:vertAlign w:val="baseline"/>
        <w:rtl w:val="0"/>
      </w:rPr>
      <w:t xml:space="preserve">DEA register classification validation | CODER HANDOUT - RETAIN DURING CODING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365d"/>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BG+QwWnBXXngG77Bzy2bUF2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woBORIaChgICVIUChJ0YWJsZS50NTQ0N2N3Y240NHcaHwoCMTASGQoXCAlSEwoRdGFibGUudHJiNnhtZ256aGoyDmgubW1maGRwdWk1dHI2Mg5oLjE2ODUxbW01NDJibjIOaC5peWdxMmUyOTc3NGUyDmguNXBqa21qN2llYXRuMg5oLnN0MGM5ZHpjMzcxcTIOaC55a203c2tvb3V0MHcyDmgud3M2ZGpoZ2FpamtxMg5oLnlhcmpqaXM2bnk1OTgAciExbDBRUWxpNHc2cHQ0b3hrLTNtNG93ZW9oekNrUHdSX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