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1E1" w:rsidRPr="00906BF3" w:rsidRDefault="00A533B5" w:rsidP="00A533B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06BF3">
        <w:rPr>
          <w:rFonts w:ascii="Times New Roman" w:hAnsi="Times New Roman" w:cs="Times New Roman"/>
          <w:b/>
          <w:sz w:val="24"/>
          <w:szCs w:val="24"/>
        </w:rPr>
        <w:t>Budidaya Tembakau Jinten Pakpie</w:t>
      </w:r>
    </w:p>
    <w:p w:rsidR="00E61C80" w:rsidRPr="00906BF3" w:rsidRDefault="00E61C80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Benih dipindahkan ke lapang pada umur ± 45 hari.</w:t>
      </w:r>
    </w:p>
    <w:p w:rsidR="00A533B5" w:rsidRPr="00906BF3" w:rsidRDefault="00A533B5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Setiap fenotipe ditanam sebanyak 120 tanaman/plot, , dengan jarak tanam 40 cm x 80 cm.</w:t>
      </w:r>
    </w:p>
    <w:p w:rsidR="00A533B5" w:rsidRPr="00906BF3" w:rsidRDefault="00A533B5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 xml:space="preserve">Dosis pupuk yang digunakan adalah </w:t>
      </w:r>
      <w:r w:rsidR="00E61C80" w:rsidRPr="00906BF3">
        <w:rPr>
          <w:rFonts w:ascii="Times New Roman" w:hAnsi="Times New Roman" w:cs="Times New Roman"/>
          <w:sz w:val="24"/>
          <w:szCs w:val="24"/>
        </w:rPr>
        <w:t>360 kg/ha NPK (15:15:15) dan 360 kg/ha ZA (setara dengan 100 kg N, 45 kg P</w:t>
      </w:r>
      <w:r w:rsidR="00E61C80" w:rsidRPr="00906B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C80" w:rsidRPr="00906BF3">
        <w:rPr>
          <w:rFonts w:ascii="Times New Roman" w:hAnsi="Times New Roman" w:cs="Times New Roman"/>
          <w:sz w:val="24"/>
          <w:szCs w:val="24"/>
        </w:rPr>
        <w:t>O</w:t>
      </w:r>
      <w:r w:rsidR="00E61C80" w:rsidRPr="00906BF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E61C80" w:rsidRPr="00906BF3">
        <w:rPr>
          <w:rFonts w:ascii="Times New Roman" w:hAnsi="Times New Roman" w:cs="Times New Roman"/>
          <w:sz w:val="24"/>
          <w:szCs w:val="24"/>
        </w:rPr>
        <w:t xml:space="preserve"> dan 45 kg K</w:t>
      </w:r>
      <w:r w:rsidR="00E61C80" w:rsidRPr="00906B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61C80" w:rsidRPr="00906BF3">
        <w:rPr>
          <w:rFonts w:ascii="Times New Roman" w:hAnsi="Times New Roman" w:cs="Times New Roman"/>
          <w:sz w:val="24"/>
          <w:szCs w:val="24"/>
        </w:rPr>
        <w:t>O per ha). Pupuk dasar (NPK) diberikan saat tanam, sedangkan pupuk ZA diberikan pada umur 21 hst.</w:t>
      </w:r>
    </w:p>
    <w:p w:rsidR="00A93A63" w:rsidRDefault="00A93A63" w:rsidP="00A93A6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93A63">
        <w:rPr>
          <w:rFonts w:ascii="Times New Roman" w:hAnsi="Times New Roman" w:cs="Times New Roman"/>
          <w:sz w:val="24"/>
          <w:szCs w:val="24"/>
        </w:rPr>
        <w:t>Pemeliharaan tanaman di lapang meliputi pendangiran, pembersihan gulma, pemupukan, pengairan, dan pemangkasan.</w:t>
      </w:r>
    </w:p>
    <w:p w:rsidR="00E61C80" w:rsidRPr="00906BF3" w:rsidRDefault="009D6D4B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Pengendalian hama dilakukan apabila ada serangan, dengan penyemprotan insektisida.</w:t>
      </w:r>
    </w:p>
    <w:p w:rsidR="009D6D4B" w:rsidRPr="00906BF3" w:rsidRDefault="009D6D4B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Pemangkasan dilakukan saat awal pembungaan dengan membuang 3 lembar daun pucuk, diikuti dengan pembuangan sirung secara periodik.</w:t>
      </w:r>
    </w:p>
    <w:p w:rsidR="009D6D4B" w:rsidRPr="00906BF3" w:rsidRDefault="009D6D4B" w:rsidP="00906BF3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Panen dilakukan secara bertahap dengan kriteria daun telah cukup masak, yang ditandai d</w:t>
      </w:r>
      <w:r w:rsidR="00CB2AE9">
        <w:rPr>
          <w:rFonts w:ascii="Times New Roman" w:hAnsi="Times New Roman" w:cs="Times New Roman"/>
          <w:sz w:val="24"/>
          <w:szCs w:val="24"/>
        </w:rPr>
        <w:t>engan warna daun kekuningan (dimulai dari daun bawah, tengah dan terakhir daun atas).</w:t>
      </w:r>
    </w:p>
    <w:p w:rsidR="005E2308" w:rsidRDefault="005E2308" w:rsidP="00906BF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E2308" w:rsidRDefault="005E2308" w:rsidP="00906BF3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E2308" w:rsidRPr="00906BF3" w:rsidRDefault="005E2308" w:rsidP="005E230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Budidaya Tembakau Manilo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Benih dipindahkan ke lapang pada umur ± 45 hari.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Setiap fenotipe ditanam sebanyak 120 tanaman/plot, , dengan jarak tanam 40 cm x 80 cm.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Dosis pupuk yang digunakan adalah 360 kg/ha NPK (15:15:15) dan 360 kg/ha ZA (setara dengan 100 kg N, 45 kg P</w:t>
      </w:r>
      <w:r w:rsidRPr="00906B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6BF3">
        <w:rPr>
          <w:rFonts w:ascii="Times New Roman" w:hAnsi="Times New Roman" w:cs="Times New Roman"/>
          <w:sz w:val="24"/>
          <w:szCs w:val="24"/>
        </w:rPr>
        <w:t>O</w:t>
      </w:r>
      <w:r w:rsidRPr="00906BF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906BF3">
        <w:rPr>
          <w:rFonts w:ascii="Times New Roman" w:hAnsi="Times New Roman" w:cs="Times New Roman"/>
          <w:sz w:val="24"/>
          <w:szCs w:val="24"/>
        </w:rPr>
        <w:t xml:space="preserve"> dan 45 kg K</w:t>
      </w:r>
      <w:r w:rsidRPr="00906BF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06BF3">
        <w:rPr>
          <w:rFonts w:ascii="Times New Roman" w:hAnsi="Times New Roman" w:cs="Times New Roman"/>
          <w:sz w:val="24"/>
          <w:szCs w:val="24"/>
        </w:rPr>
        <w:t>O per ha). Pupuk dasar (NPK) diberikan saat tanam, sedangkan pupuk ZA diberikan pada umur 21 hst.</w:t>
      </w:r>
    </w:p>
    <w:p w:rsidR="005E2308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93A63">
        <w:rPr>
          <w:rFonts w:ascii="Times New Roman" w:hAnsi="Times New Roman" w:cs="Times New Roman"/>
          <w:sz w:val="24"/>
          <w:szCs w:val="24"/>
        </w:rPr>
        <w:t>Pemeliharaan tanaman di lapang meliputi pendangiran, pembersihan gulma, pemupukan, pengairan, dan pemangkasan.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Pengendalian hama dilakukan apabila ada serangan, dengan penyemprotan insektisida.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Pemangkasan dilakukan saat awal pembungaan dengan membuang 3 lembar daun pucuk, diikuti dengan pembuangan sirung secara periodik.</w:t>
      </w:r>
    </w:p>
    <w:p w:rsidR="005E2308" w:rsidRPr="00906BF3" w:rsidRDefault="005E2308" w:rsidP="005E2308">
      <w:pPr>
        <w:pStyle w:val="ListParagraph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6BF3">
        <w:rPr>
          <w:rFonts w:ascii="Times New Roman" w:hAnsi="Times New Roman" w:cs="Times New Roman"/>
          <w:sz w:val="24"/>
          <w:szCs w:val="24"/>
        </w:rPr>
        <w:t>Panen dilakukan secara bertahap dengan kriteria daun telah cukup masak, yang ditandai d</w:t>
      </w:r>
      <w:r>
        <w:rPr>
          <w:rFonts w:ascii="Times New Roman" w:hAnsi="Times New Roman" w:cs="Times New Roman"/>
          <w:sz w:val="24"/>
          <w:szCs w:val="24"/>
        </w:rPr>
        <w:t>engan warna daun kekuningan (dimulai dari daun bawah, tengah dan terakhir daun atas).</w:t>
      </w:r>
    </w:p>
    <w:p w:rsidR="005E2308" w:rsidRPr="00A533B5" w:rsidRDefault="005E2308" w:rsidP="005E230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E2308" w:rsidRPr="00A5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5854"/>
    <w:multiLevelType w:val="hybridMultilevel"/>
    <w:tmpl w:val="98940D4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3B5"/>
    <w:rsid w:val="004941E1"/>
    <w:rsid w:val="005E2308"/>
    <w:rsid w:val="00906BF3"/>
    <w:rsid w:val="009D6D4B"/>
    <w:rsid w:val="00A533B5"/>
    <w:rsid w:val="00A93A63"/>
    <w:rsid w:val="00CB2AE9"/>
    <w:rsid w:val="00E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2021-06-25T12:17:00Z</dcterms:created>
  <dcterms:modified xsi:type="dcterms:W3CDTF">2021-06-25T12:44:00Z</dcterms:modified>
</cp:coreProperties>
</file>