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4E79"/>
          <w:sz w:val="48"/>
          <w:szCs w:val="48"/>
        </w:rPr>
        <w:t xml:space="preserve">RAPPORT DE PROJET</w:t>
      </w:r>
    </w:p>
    <w:p>
      <w:pPr>
        <w:spacing w:after="120" w:before="120"/>
        <w:jc w:val="center"/>
      </w:pPr>
      <w:r>
        <w:rPr>
          <w:rFonts w:ascii="Arial" w:cs="Arial" w:eastAsia="Arial" w:hAnsi="Arial"/>
          <w:b/>
          <w:bCs/>
          <w:color w:val="2E74B5"/>
          <w:sz w:val="36"/>
          <w:szCs w:val="36"/>
        </w:rPr>
        <w:t xml:space="preserve">Prediction du Churn Client par Machine Learning</w:t>
      </w:r>
    </w:p>
    <w:p>
      <w:pPr>
        <w:spacing w:after="80" w:before="80"/>
      </w:pPr>
      <w:r>
        <w:t xml:space="preserve"/>
      </w:r>
    </w:p>
    <w:p>
      <w:pPr>
        <w:spacing w:after="80" w:before="240"/>
        <w:jc w:val="center"/>
      </w:pPr>
      <w:r>
        <w:rPr>
          <w:rFonts w:ascii="Arial" w:cs="Arial" w:eastAsia="Arial" w:hAnsi="Arial"/>
          <w:color w:val="404040"/>
          <w:sz w:val="24"/>
          <w:szCs w:val="24"/>
        </w:rPr>
        <w:t xml:space="preserve">Modele Final : XGBoost  |  Recall Churn : 80%  |  ROC-AUC : 0.795</w:t>
      </w:r>
    </w:p>
    <w:p>
      <w:pPr>
        <w:spacing w:after="480" w:before="80"/>
        <w:jc w:val="center"/>
      </w:pPr>
      <w:r>
        <w:rPr>
          <w:rFonts w:ascii="Arial" w:cs="Arial" w:eastAsia="Arial" w:hAnsi="Arial"/>
          <w:color w:val="666666"/>
          <w:sz w:val="22"/>
          <w:szCs w:val="22"/>
        </w:rPr>
        <w:t xml:space="preserve">Dataset : 10 000 clients  |  6 modeles testes  |  Analyse SHAP + Dashboard Streamlit</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color w:val="888888"/>
          <w:sz w:val="22"/>
          <w:szCs w:val="22"/>
        </w:rPr>
        <w:t xml:space="preserve">Projet Data Science — 2025</w:t>
      </w:r>
    </w:p>
    <w:p>
      <w:r>
        <w:br w:type="page"/>
      </w:r>
    </w:p>
    <w:p>
      <w:pPr>
        <w:pStyle w:val="Heading1"/>
        <w:spacing w:after="180" w:before="360"/>
      </w:pPr>
      <w:r>
        <w:rPr>
          <w:rFonts w:ascii="Arial" w:cs="Arial" w:eastAsia="Arial" w:hAnsi="Arial"/>
          <w:b/>
          <w:bCs/>
          <w:color w:val="1F4E79"/>
          <w:sz w:val="32"/>
          <w:szCs w:val="32"/>
        </w:rPr>
        <w:t xml:space="preserve">1. Introduction et Objectifs</w:t>
      </w:r>
    </w:p>
    <w:p>
      <w:pPr>
        <w:spacing w:after="80" w:before="80"/>
        <w:jc w:val="both"/>
      </w:pPr>
      <w:r>
        <w:rPr>
          <w:rFonts w:ascii="Arial" w:cs="Arial" w:eastAsia="Arial" w:hAnsi="Arial"/>
          <w:sz w:val="22"/>
          <w:szCs w:val="22"/>
        </w:rPr>
        <w:t xml:space="preserve">Le churn client designe le phenomene par lequel un client cesse d'utiliser un service ou resilie son abonnement. Dans un contexte concurrentiel, la retention client est un enjeu strategique majeur : acquierir un nouveau client coute en moyenne 5 a 7 fois plus cher que de conserver un client existant.</w:t>
      </w:r>
    </w:p>
    <w:p>
      <w:pPr>
        <w:spacing w:after="80" w:before="80"/>
      </w:pPr>
      <w:r>
        <w:t xml:space="preserve"/>
      </w:r>
    </w:p>
    <w:p>
      <w:pPr>
        <w:spacing w:after="80" w:before="80"/>
        <w:jc w:val="both"/>
      </w:pPr>
      <w:r>
        <w:rPr>
          <w:rFonts w:ascii="Arial" w:cs="Arial" w:eastAsia="Arial" w:hAnsi="Arial"/>
          <w:sz w:val="22"/>
          <w:szCs w:val="22"/>
        </w:rPr>
        <w:t xml:space="preserve">Ce projet vise a construire un systeme de prediction du churn base sur le Machine Learning, capable d'identifier les clients a risque avant qu'ils ne partent, afin de permettre des actions de retention ciblees et proactives.</w:t>
      </w:r>
    </w:p>
    <w:p>
      <w:pPr>
        <w:spacing w:after="80" w:before="80"/>
      </w:pPr>
      <w:r>
        <w:t xml:space="preserve"/>
      </w:r>
    </w:p>
    <w:p>
      <w:pPr>
        <w:pStyle w:val="Heading3"/>
        <w:spacing w:after="80" w:before="180"/>
      </w:pPr>
      <w:r>
        <w:rPr>
          <w:rFonts w:ascii="Arial" w:cs="Arial" w:eastAsia="Arial" w:hAnsi="Arial"/>
          <w:b/>
          <w:bCs/>
          <w:color w:val="404040"/>
          <w:sz w:val="22"/>
          <w:szCs w:val="22"/>
        </w:rPr>
        <w:t xml:space="preserve">Objectifs specifiques</w:t>
      </w:r>
    </w:p>
    <w:p>
      <w:pPr>
        <w:pStyle w:val="ListParagraph"/>
        <w:numPr>
          <w:ilvl w:val="0"/>
          <w:numId w:val="2"/>
        </w:numPr>
        <w:spacing w:after="40" w:before="40"/>
      </w:pPr>
      <w:r>
        <w:rPr>
          <w:rFonts w:ascii="Arial" w:cs="Arial" w:eastAsia="Arial" w:hAnsi="Arial"/>
          <w:sz w:val="22"/>
          <w:szCs w:val="22"/>
        </w:rPr>
        <w:t xml:space="preserve">Identifier les clients susceptibles de churner dans les 30 prochains jours</w:t>
      </w:r>
    </w:p>
    <w:p>
      <w:pPr>
        <w:pStyle w:val="ListParagraph"/>
        <w:numPr>
          <w:ilvl w:val="0"/>
          <w:numId w:val="2"/>
        </w:numPr>
        <w:spacing w:after="40" w:before="40"/>
      </w:pPr>
      <w:r>
        <w:rPr>
          <w:rFonts w:ascii="Arial" w:cs="Arial" w:eastAsia="Arial" w:hAnsi="Arial"/>
          <w:sz w:val="22"/>
          <w:szCs w:val="22"/>
        </w:rPr>
        <w:t xml:space="preserve">Determiner les variables les plus predictives du churn</w:t>
      </w:r>
    </w:p>
    <w:p>
      <w:pPr>
        <w:pStyle w:val="ListParagraph"/>
        <w:numPr>
          <w:ilvl w:val="0"/>
          <w:numId w:val="2"/>
        </w:numPr>
        <w:spacing w:after="40" w:before="40"/>
      </w:pPr>
      <w:r>
        <w:rPr>
          <w:rFonts w:ascii="Arial" w:cs="Arial" w:eastAsia="Arial" w:hAnsi="Arial"/>
          <w:sz w:val="22"/>
          <w:szCs w:val="22"/>
        </w:rPr>
        <w:t xml:space="preserve">Comparer plusieurs approches algorithmiques (ML classique + Deep Learning)</w:t>
      </w:r>
    </w:p>
    <w:p>
      <w:pPr>
        <w:pStyle w:val="ListParagraph"/>
        <w:numPr>
          <w:ilvl w:val="0"/>
          <w:numId w:val="2"/>
        </w:numPr>
        <w:spacing w:after="40" w:before="40"/>
      </w:pPr>
      <w:r>
        <w:rPr>
          <w:rFonts w:ascii="Arial" w:cs="Arial" w:eastAsia="Arial" w:hAnsi="Arial"/>
          <w:sz w:val="22"/>
          <w:szCs w:val="22"/>
        </w:rPr>
        <w:t xml:space="preserve">Deployer un dashboard interactif pour l'utilisation en production</w:t>
      </w:r>
    </w:p>
    <w:p>
      <w:pPr>
        <w:spacing w:after="80" w:before="80"/>
      </w:pPr>
      <w:r>
        <w:t xml:space="preserve"/>
      </w:r>
    </w:p>
    <w:p>
      <w:pPr>
        <w:pStyle w:val="Heading3"/>
        <w:spacing w:after="80" w:before="180"/>
      </w:pPr>
      <w:r>
        <w:rPr>
          <w:rFonts w:ascii="Arial" w:cs="Arial" w:eastAsia="Arial" w:hAnsi="Arial"/>
          <w:b/>
          <w:bCs/>
          <w:color w:val="404040"/>
          <w:sz w:val="22"/>
          <w:szCs w:val="22"/>
        </w:rPr>
        <w:t xml:space="preserve">Contrainte principale</w:t>
      </w:r>
    </w:p>
    <w:p>
      <w:pPr>
        <w:spacing w:after="80" w:before="80"/>
        <w:jc w:val="left"/>
      </w:pPr>
      <w:r>
        <w:rPr>
          <w:rFonts w:ascii="Arial" w:cs="Arial" w:eastAsia="Arial" w:hAnsi="Arial"/>
          <w:sz w:val="22"/>
          <w:szCs w:val="22"/>
        </w:rPr>
        <w:t xml:space="preserve">Le dataset presente un fort desequilibre des classes : 90% de non-churners vs 10% de churners. Cette caracteristique constitue le defi central du projet et necessite des techniques specifiques de traitement.</w:t>
      </w:r>
    </w:p>
    <w:p>
      <w:r>
        <w:br w:type="page"/>
      </w:r>
    </w:p>
    <w:p>
      <w:pPr>
        <w:pStyle w:val="Heading1"/>
        <w:spacing w:after="180" w:before="360"/>
      </w:pPr>
      <w:r>
        <w:rPr>
          <w:rFonts w:ascii="Arial" w:cs="Arial" w:eastAsia="Arial" w:hAnsi="Arial"/>
          <w:b/>
          <w:bCs/>
          <w:color w:val="1F4E79"/>
          <w:sz w:val="32"/>
          <w:szCs w:val="32"/>
        </w:rPr>
        <w:t xml:space="preserve">2. Description des Donnees</w:t>
      </w:r>
    </w:p>
    <w:p>
      <w:pPr>
        <w:pStyle w:val="Heading2"/>
        <w:spacing w:after="120" w:before="240"/>
      </w:pPr>
      <w:r>
        <w:rPr>
          <w:rFonts w:ascii="Arial" w:cs="Arial" w:eastAsia="Arial" w:hAnsi="Arial"/>
          <w:b/>
          <w:bCs/>
          <w:color w:val="2E74B5"/>
          <w:sz w:val="26"/>
          <w:szCs w:val="26"/>
        </w:rPr>
        <w:t xml:space="preserve">2.1 Source et structure</w:t>
      </w:r>
    </w:p>
    <w:p>
      <w:pPr>
        <w:spacing w:after="80" w:before="80"/>
        <w:jc w:val="left"/>
      </w:pPr>
      <w:r>
        <w:rPr>
          <w:rFonts w:ascii="Arial" w:cs="Arial" w:eastAsia="Arial" w:hAnsi="Arial"/>
          <w:sz w:val="22"/>
          <w:szCs w:val="22"/>
        </w:rPr>
        <w:t xml:space="preserve">Le dataset contient 10 000 observations clients avec une variable cible binaire churn (0 = reste, 1 = part). Le split train/test est effectue a 80/20 avec stratification pour preserver le ratio de classes, soit 8 000 clients en entrainement et 2 000 en test.</w:t>
      </w:r>
    </w:p>
    <w:p>
      <w:pPr>
        <w:spacing w:after="80" w:before="80"/>
      </w:pPr>
      <w:r>
        <w:t xml:space="preserve"/>
      </w:r>
    </w:p>
    <w:p>
      <w:pPr>
        <w:pStyle w:val="Heading2"/>
        <w:spacing w:after="120" w:before="240"/>
      </w:pPr>
      <w:r>
        <w:rPr>
          <w:rFonts w:ascii="Arial" w:cs="Arial" w:eastAsia="Arial" w:hAnsi="Arial"/>
          <w:b/>
          <w:bCs/>
          <w:color w:val="2E74B5"/>
          <w:sz w:val="26"/>
          <w:szCs w:val="26"/>
        </w:rPr>
        <w:t xml:space="preserve">2.2 Variables disponibles</w:t>
      </w:r>
    </w:p>
    <w:p>
      <w:pPr>
        <w:pStyle w:val="Heading3"/>
        <w:spacing w:after="80" w:before="180"/>
      </w:pPr>
      <w:r>
        <w:rPr>
          <w:rFonts w:ascii="Arial" w:cs="Arial" w:eastAsia="Arial" w:hAnsi="Arial"/>
          <w:b/>
          <w:bCs/>
          <w:color w:val="404040"/>
          <w:sz w:val="22"/>
          <w:szCs w:val="22"/>
        </w:rPr>
        <w:t xml:space="preserve">Variables comportementales</w:t>
      </w:r>
    </w:p>
    <w:p>
      <w:pPr>
        <w:pStyle w:val="ListParagraph"/>
        <w:numPr>
          <w:ilvl w:val="0"/>
          <w:numId w:val="2"/>
        </w:numPr>
        <w:spacing w:after="40" w:before="40"/>
      </w:pPr>
      <w:r>
        <w:rPr>
          <w:rFonts w:ascii="Arial" w:cs="Arial" w:eastAsia="Arial" w:hAnsi="Arial"/>
          <w:sz w:val="22"/>
          <w:szCs w:val="22"/>
        </w:rPr>
        <w:t xml:space="preserve">age : age du client (18-74 ans, moyenne 46 ans)</w:t>
      </w:r>
    </w:p>
    <w:p>
      <w:pPr>
        <w:pStyle w:val="ListParagraph"/>
        <w:numPr>
          <w:ilvl w:val="0"/>
          <w:numId w:val="2"/>
        </w:numPr>
        <w:spacing w:after="40" w:before="40"/>
      </w:pPr>
      <w:r>
        <w:rPr>
          <w:rFonts w:ascii="Arial" w:cs="Arial" w:eastAsia="Arial" w:hAnsi="Arial"/>
          <w:sz w:val="22"/>
          <w:szCs w:val="22"/>
        </w:rPr>
        <w:t xml:space="preserve">tenure_months : anciennete en mois (1-59 mois, moyenne 30 mois)</w:t>
      </w:r>
    </w:p>
    <w:p>
      <w:pPr>
        <w:pStyle w:val="ListParagraph"/>
        <w:numPr>
          <w:ilvl w:val="0"/>
          <w:numId w:val="2"/>
        </w:numPr>
        <w:spacing w:after="40" w:before="40"/>
      </w:pPr>
      <w:r>
        <w:rPr>
          <w:rFonts w:ascii="Arial" w:cs="Arial" w:eastAsia="Arial" w:hAnsi="Arial"/>
          <w:sz w:val="22"/>
          <w:szCs w:val="22"/>
        </w:rPr>
        <w:t xml:space="preserve">monthly_logins : nombre de connexions par mois (0-54, moyenne 20)</w:t>
      </w:r>
    </w:p>
    <w:p>
      <w:pPr>
        <w:pStyle w:val="ListParagraph"/>
        <w:numPr>
          <w:ilvl w:val="0"/>
          <w:numId w:val="2"/>
        </w:numPr>
        <w:spacing w:after="40" w:before="40"/>
      </w:pPr>
      <w:r>
        <w:rPr>
          <w:rFonts w:ascii="Arial" w:cs="Arial" w:eastAsia="Arial" w:hAnsi="Arial"/>
          <w:sz w:val="22"/>
          <w:szCs w:val="22"/>
        </w:rPr>
        <w:t xml:space="preserve">weekly_active_days : jours actifs par semaine (0-7, moyenne 3.5)</w:t>
      </w:r>
    </w:p>
    <w:p>
      <w:pPr>
        <w:pStyle w:val="ListParagraph"/>
        <w:numPr>
          <w:ilvl w:val="0"/>
          <w:numId w:val="2"/>
        </w:numPr>
        <w:spacing w:after="40" w:before="40"/>
      </w:pPr>
      <w:r>
        <w:rPr>
          <w:rFonts w:ascii="Arial" w:cs="Arial" w:eastAsia="Arial" w:hAnsi="Arial"/>
          <w:sz w:val="22"/>
          <w:szCs w:val="22"/>
        </w:rPr>
        <w:t xml:space="preserve">avg_session_time : duree moyenne de session en minutes (1-42, moyenne 15)</w:t>
      </w:r>
    </w:p>
    <w:p>
      <w:pPr>
        <w:pStyle w:val="ListParagraph"/>
        <w:numPr>
          <w:ilvl w:val="0"/>
          <w:numId w:val="2"/>
        </w:numPr>
        <w:spacing w:after="40" w:before="40"/>
      </w:pPr>
      <w:r>
        <w:rPr>
          <w:rFonts w:ascii="Arial" w:cs="Arial" w:eastAsia="Arial" w:hAnsi="Arial"/>
          <w:sz w:val="22"/>
          <w:szCs w:val="22"/>
        </w:rPr>
        <w:t xml:space="preserve">last_login_days_ago : jours depuis la derniere connexion (0-80, moyenne 9.5)</w:t>
      </w:r>
    </w:p>
    <w:p>
      <w:pPr>
        <w:pStyle w:val="ListParagraph"/>
        <w:numPr>
          <w:ilvl w:val="0"/>
          <w:numId w:val="2"/>
        </w:numPr>
        <w:spacing w:after="40" w:before="40"/>
      </w:pPr>
      <w:r>
        <w:rPr>
          <w:rFonts w:ascii="Arial" w:cs="Arial" w:eastAsia="Arial" w:hAnsi="Arial"/>
          <w:sz w:val="22"/>
          <w:szCs w:val="22"/>
        </w:rPr>
        <w:t xml:space="preserve">features_used : nombre de fonctionnalites utilisees (1-15, moyenne 5)</w:t>
      </w:r>
    </w:p>
    <w:p>
      <w:pPr>
        <w:pStyle w:val="ListParagraph"/>
        <w:numPr>
          <w:ilvl w:val="0"/>
          <w:numId w:val="2"/>
        </w:numPr>
        <w:spacing w:after="40" w:before="40"/>
      </w:pPr>
      <w:r>
        <w:rPr>
          <w:rFonts w:ascii="Arial" w:cs="Arial" w:eastAsia="Arial" w:hAnsi="Arial"/>
          <w:sz w:val="22"/>
          <w:szCs w:val="22"/>
        </w:rPr>
        <w:t xml:space="preserve">usage_growth_rate : taux de croissance d'usage (-0.6 a +0.5)</w:t>
      </w:r>
    </w:p>
    <w:p>
      <w:pPr>
        <w:spacing w:after="80" w:before="80"/>
      </w:pPr>
      <w:r>
        <w:t xml:space="preserve"/>
      </w:r>
    </w:p>
    <w:p>
      <w:pPr>
        <w:pStyle w:val="Heading3"/>
        <w:spacing w:after="80" w:before="180"/>
      </w:pPr>
      <w:r>
        <w:rPr>
          <w:rFonts w:ascii="Arial" w:cs="Arial" w:eastAsia="Arial" w:hAnsi="Arial"/>
          <w:b/>
          <w:bCs/>
          <w:color w:val="404040"/>
          <w:sz w:val="22"/>
          <w:szCs w:val="22"/>
        </w:rPr>
        <w:t xml:space="preserve">Variables financieres</w:t>
      </w:r>
    </w:p>
    <w:p>
      <w:pPr>
        <w:pStyle w:val="ListParagraph"/>
        <w:numPr>
          <w:ilvl w:val="0"/>
          <w:numId w:val="2"/>
        </w:numPr>
        <w:spacing w:after="40" w:before="40"/>
      </w:pPr>
      <w:r>
        <w:rPr>
          <w:rFonts w:ascii="Arial" w:cs="Arial" w:eastAsia="Arial" w:hAnsi="Arial"/>
          <w:sz w:val="22"/>
          <w:szCs w:val="22"/>
        </w:rPr>
        <w:t xml:space="preserve">monthly_fee : abonnement mensuel en euros (10-100, moyenne 35)</w:t>
      </w:r>
    </w:p>
    <w:p>
      <w:pPr>
        <w:pStyle w:val="ListParagraph"/>
        <w:numPr>
          <w:ilvl w:val="0"/>
          <w:numId w:val="2"/>
        </w:numPr>
        <w:spacing w:after="40" w:before="40"/>
      </w:pPr>
      <w:r>
        <w:rPr>
          <w:rFonts w:ascii="Arial" w:cs="Arial" w:eastAsia="Arial" w:hAnsi="Arial"/>
          <w:sz w:val="22"/>
          <w:szCs w:val="22"/>
        </w:rPr>
        <w:t xml:space="preserve">total_revenue : revenu total genere (10-5900 euros, moyenne 1057)</w:t>
      </w:r>
    </w:p>
    <w:p>
      <w:pPr>
        <w:pStyle w:val="ListParagraph"/>
        <w:numPr>
          <w:ilvl w:val="0"/>
          <w:numId w:val="2"/>
        </w:numPr>
        <w:spacing w:after="40" w:before="40"/>
      </w:pPr>
      <w:r>
        <w:rPr>
          <w:rFonts w:ascii="Arial" w:cs="Arial" w:eastAsia="Arial" w:hAnsi="Arial"/>
          <w:sz w:val="22"/>
          <w:szCs w:val="22"/>
        </w:rPr>
        <w:t xml:space="preserve">payment_failures : nombre d'echecs de paiement (0-5, moyenne 0.5)</w:t>
      </w:r>
    </w:p>
    <w:p>
      <w:pPr>
        <w:spacing w:after="80" w:before="80"/>
      </w:pPr>
      <w:r>
        <w:t xml:space="preserve"/>
      </w:r>
    </w:p>
    <w:p>
      <w:pPr>
        <w:pStyle w:val="Heading3"/>
        <w:spacing w:after="80" w:before="180"/>
      </w:pPr>
      <w:r>
        <w:rPr>
          <w:rFonts w:ascii="Arial" w:cs="Arial" w:eastAsia="Arial" w:hAnsi="Arial"/>
          <w:b/>
          <w:bCs/>
          <w:color w:val="404040"/>
          <w:sz w:val="22"/>
          <w:szCs w:val="22"/>
        </w:rPr>
        <w:t xml:space="preserve">Variables support et satisfaction</w:t>
      </w:r>
    </w:p>
    <w:p>
      <w:pPr>
        <w:pStyle w:val="ListParagraph"/>
        <w:numPr>
          <w:ilvl w:val="0"/>
          <w:numId w:val="2"/>
        </w:numPr>
        <w:spacing w:after="40" w:before="40"/>
      </w:pPr>
      <w:r>
        <w:rPr>
          <w:rFonts w:ascii="Arial" w:cs="Arial" w:eastAsia="Arial" w:hAnsi="Arial"/>
          <w:sz w:val="22"/>
          <w:szCs w:val="22"/>
        </w:rPr>
        <w:t xml:space="preserve">support_tickets : nombre de tickets ouverts (0-7, moyenne 1.2)</w:t>
      </w:r>
    </w:p>
    <w:p>
      <w:pPr>
        <w:pStyle w:val="ListParagraph"/>
        <w:numPr>
          <w:ilvl w:val="0"/>
          <w:numId w:val="2"/>
        </w:numPr>
        <w:spacing w:after="40" w:before="40"/>
      </w:pPr>
      <w:r>
        <w:rPr>
          <w:rFonts w:ascii="Arial" w:cs="Arial" w:eastAsia="Arial" w:hAnsi="Arial"/>
          <w:sz w:val="22"/>
          <w:szCs w:val="22"/>
        </w:rPr>
        <w:t xml:space="preserve">avg_resolution_time : temps de resolution moyen en heures (1-62h, moyenne 24h)</w:t>
      </w:r>
    </w:p>
    <w:p>
      <w:pPr>
        <w:pStyle w:val="ListParagraph"/>
        <w:numPr>
          <w:ilvl w:val="0"/>
          <w:numId w:val="2"/>
        </w:numPr>
        <w:spacing w:after="40" w:before="40"/>
      </w:pPr>
      <w:r>
        <w:rPr>
          <w:rFonts w:ascii="Arial" w:cs="Arial" w:eastAsia="Arial" w:hAnsi="Arial"/>
          <w:sz w:val="22"/>
          <w:szCs w:val="22"/>
        </w:rPr>
        <w:t xml:space="preserve">csat_score : score de satisfaction client 1-5 (moyenne 3.5)</w:t>
      </w:r>
    </w:p>
    <w:p>
      <w:pPr>
        <w:pStyle w:val="ListParagraph"/>
        <w:numPr>
          <w:ilvl w:val="0"/>
          <w:numId w:val="2"/>
        </w:numPr>
        <w:spacing w:after="40" w:before="40"/>
      </w:pPr>
      <w:r>
        <w:rPr>
          <w:rFonts w:ascii="Arial" w:cs="Arial" w:eastAsia="Arial" w:hAnsi="Arial"/>
          <w:sz w:val="22"/>
          <w:szCs w:val="22"/>
        </w:rPr>
        <w:t xml:space="preserve">escalations : nombre d'escalades (0-4, moyenne 0.3)</w:t>
      </w:r>
    </w:p>
    <w:p>
      <w:pPr>
        <w:pStyle w:val="ListParagraph"/>
        <w:numPr>
          <w:ilvl w:val="0"/>
          <w:numId w:val="2"/>
        </w:numPr>
        <w:spacing w:after="40" w:before="40"/>
      </w:pPr>
      <w:r>
        <w:rPr>
          <w:rFonts w:ascii="Arial" w:cs="Arial" w:eastAsia="Arial" w:hAnsi="Arial"/>
          <w:sz w:val="22"/>
          <w:szCs w:val="22"/>
        </w:rPr>
        <w:t xml:space="preserve">nps_score : Net Promoter Score (-100 a +100, moyenne 19)</w:t>
      </w:r>
    </w:p>
    <w:p>
      <w:pPr>
        <w:spacing w:after="80" w:before="80"/>
      </w:pPr>
      <w:r>
        <w:t xml:space="preserve"/>
      </w:r>
    </w:p>
    <w:p>
      <w:pPr>
        <w:pStyle w:val="Heading3"/>
        <w:spacing w:after="80" w:before="180"/>
      </w:pPr>
      <w:r>
        <w:rPr>
          <w:rFonts w:ascii="Arial" w:cs="Arial" w:eastAsia="Arial" w:hAnsi="Arial"/>
          <w:b/>
          <w:bCs/>
          <w:color w:val="404040"/>
          <w:sz w:val="22"/>
          <w:szCs w:val="22"/>
        </w:rPr>
        <w:t xml:space="preserve">Variables marketing</w:t>
      </w:r>
    </w:p>
    <w:p>
      <w:pPr>
        <w:pStyle w:val="ListParagraph"/>
        <w:numPr>
          <w:ilvl w:val="0"/>
          <w:numId w:val="2"/>
        </w:numPr>
        <w:spacing w:after="40" w:before="40"/>
      </w:pPr>
      <w:r>
        <w:rPr>
          <w:rFonts w:ascii="Arial" w:cs="Arial" w:eastAsia="Arial" w:hAnsi="Arial"/>
          <w:sz w:val="22"/>
          <w:szCs w:val="22"/>
        </w:rPr>
        <w:t xml:space="preserve">email_open_rate : taux d'ouverture des emails (0.1-0.9)</w:t>
      </w:r>
    </w:p>
    <w:p>
      <w:pPr>
        <w:pStyle w:val="ListParagraph"/>
        <w:numPr>
          <w:ilvl w:val="0"/>
          <w:numId w:val="2"/>
        </w:numPr>
        <w:spacing w:after="40" w:before="40"/>
      </w:pPr>
      <w:r>
        <w:rPr>
          <w:rFonts w:ascii="Arial" w:cs="Arial" w:eastAsia="Arial" w:hAnsi="Arial"/>
          <w:sz w:val="22"/>
          <w:szCs w:val="22"/>
        </w:rPr>
        <w:t xml:space="preserve">marketing_click_rate : taux de clic marketing (0.0-0.5)</w:t>
      </w:r>
    </w:p>
    <w:p>
      <w:pPr>
        <w:pStyle w:val="ListParagraph"/>
        <w:numPr>
          <w:ilvl w:val="0"/>
          <w:numId w:val="2"/>
        </w:numPr>
        <w:spacing w:after="40" w:before="40"/>
      </w:pPr>
      <w:r>
        <w:rPr>
          <w:rFonts w:ascii="Arial" w:cs="Arial" w:eastAsia="Arial" w:hAnsi="Arial"/>
          <w:sz w:val="22"/>
          <w:szCs w:val="22"/>
        </w:rPr>
        <w:t xml:space="preserve">referral_count : nombre de parrainages (0-7, moyenne 1)</w:t>
      </w:r>
    </w:p>
    <w:p>
      <w:pPr>
        <w:spacing w:after="80" w:before="80"/>
      </w:pPr>
      <w:r>
        <w:t xml:space="preserve"/>
      </w:r>
    </w:p>
    <w:p>
      <w:pPr>
        <w:pStyle w:val="Heading2"/>
        <w:spacing w:after="120" w:before="240"/>
      </w:pPr>
      <w:r>
        <w:rPr>
          <w:rFonts w:ascii="Arial" w:cs="Arial" w:eastAsia="Arial" w:hAnsi="Arial"/>
          <w:b/>
          <w:bCs/>
          <w:color w:val="2E74B5"/>
          <w:sz w:val="26"/>
          <w:szCs w:val="26"/>
        </w:rPr>
        <w:t xml:space="preserve">2.3 Preprocessing</w:t>
      </w:r>
    </w:p>
    <w:p>
      <w:pPr>
        <w:spacing w:after="80" w:before="80"/>
        <w:jc w:val="left"/>
      </w:pPr>
      <w:r>
        <w:rPr>
          <w:rFonts w:ascii="Arial" w:cs="Arial" w:eastAsia="Arial" w:hAnsi="Arial"/>
          <w:sz w:val="22"/>
          <w:szCs w:val="22"/>
        </w:rPr>
        <w:t xml:space="preserve">Les etapes de preprocessing appliquees sont les suivantes :</w:t>
      </w:r>
    </w:p>
    <w:p>
      <w:pPr>
        <w:pStyle w:val="ListParagraph"/>
        <w:numPr>
          <w:ilvl w:val="0"/>
          <w:numId w:val="2"/>
        </w:numPr>
        <w:spacing w:after="40" w:before="40"/>
      </w:pPr>
      <w:r>
        <w:rPr>
          <w:rFonts w:ascii="Arial" w:cs="Arial" w:eastAsia="Arial" w:hAnsi="Arial"/>
          <w:sz w:val="22"/>
          <w:szCs w:val="22"/>
        </w:rPr>
        <w:t xml:space="preserve">Separation X/y : la variable cible churn est separee des features</w:t>
      </w:r>
    </w:p>
    <w:p>
      <w:pPr>
        <w:pStyle w:val="ListParagraph"/>
        <w:numPr>
          <w:ilvl w:val="0"/>
          <w:numId w:val="2"/>
        </w:numPr>
        <w:spacing w:after="40" w:before="40"/>
      </w:pPr>
      <w:r>
        <w:rPr>
          <w:rFonts w:ascii="Arial" w:cs="Arial" w:eastAsia="Arial" w:hAnsi="Arial"/>
          <w:sz w:val="22"/>
          <w:szCs w:val="22"/>
        </w:rPr>
        <w:t xml:space="preserve">Train/Test split : 80/20 avec stratify=y pour preserver le ratio de classes</w:t>
      </w:r>
    </w:p>
    <w:p>
      <w:pPr>
        <w:pStyle w:val="ListParagraph"/>
        <w:numPr>
          <w:ilvl w:val="0"/>
          <w:numId w:val="2"/>
        </w:numPr>
        <w:spacing w:after="40" w:before="40"/>
      </w:pPr>
      <w:r>
        <w:rPr>
          <w:rFonts w:ascii="Arial" w:cs="Arial" w:eastAsia="Arial" w:hAnsi="Arial"/>
          <w:sz w:val="22"/>
          <w:szCs w:val="22"/>
        </w:rPr>
        <w:t xml:space="preserve">Sauvegarde des feature_names AVANT le scaling (critique, voir section problemes)</w:t>
      </w:r>
    </w:p>
    <w:p>
      <w:pPr>
        <w:pStyle w:val="ListParagraph"/>
        <w:numPr>
          <w:ilvl w:val="0"/>
          <w:numId w:val="2"/>
        </w:numPr>
        <w:spacing w:after="40" w:before="40"/>
      </w:pPr>
      <w:r>
        <w:rPr>
          <w:rFonts w:ascii="Arial" w:cs="Arial" w:eastAsia="Arial" w:hAnsi="Arial"/>
          <w:sz w:val="22"/>
          <w:szCs w:val="22"/>
        </w:rPr>
        <w:t xml:space="preserve">StandardScaler : normalisation des features numeriques (fit sur train uniquement)</w:t>
      </w:r>
    </w:p>
    <w:p>
      <w:pPr>
        <w:spacing w:after="80" w:before="80"/>
        <w:jc w:val="left"/>
      </w:pPr>
      <w:r>
        <w:rPr>
          <w:rFonts w:ascii="Arial" w:cs="Arial" w:eastAsia="Arial" w:hAnsi="Arial"/>
          <w:sz w:val="22"/>
          <w:szCs w:val="22"/>
        </w:rPr>
        <w:t xml:space="preserve">Note : le scaling est applique apres la sauvegarde des noms de colonnes car fit_transform() convertit le DataFrame en numpy array, effacant les noms de colonnes.</w:t>
      </w:r>
    </w:p>
    <w:p>
      <w:r>
        <w:br w:type="page"/>
      </w:r>
    </w:p>
    <w:p>
      <w:pPr>
        <w:pStyle w:val="Heading1"/>
        <w:spacing w:after="180" w:before="360"/>
      </w:pPr>
      <w:r>
        <w:rPr>
          <w:rFonts w:ascii="Arial" w:cs="Arial" w:eastAsia="Arial" w:hAnsi="Arial"/>
          <w:b/>
          <w:bCs/>
          <w:color w:val="1F4E79"/>
          <w:sz w:val="32"/>
          <w:szCs w:val="32"/>
        </w:rPr>
        <w:t xml:space="preserve">3. Modelisation — Phase Baseline</w:t>
      </w:r>
    </w:p>
    <w:p>
      <w:pPr>
        <w:pStyle w:val="Heading2"/>
        <w:spacing w:after="120" w:before="240"/>
      </w:pPr>
      <w:r>
        <w:rPr>
          <w:rFonts w:ascii="Arial" w:cs="Arial" w:eastAsia="Arial" w:hAnsi="Arial"/>
          <w:b/>
          <w:bCs/>
          <w:color w:val="2E74B5"/>
          <w:sz w:val="26"/>
          <w:szCs w:val="26"/>
        </w:rPr>
        <w:t xml:space="preserve">3.1 Approche</w:t>
      </w:r>
    </w:p>
    <w:p>
      <w:pPr>
        <w:spacing w:after="80" w:before="80"/>
        <w:jc w:val="left"/>
      </w:pPr>
      <w:r>
        <w:rPr>
          <w:rFonts w:ascii="Arial" w:cs="Arial" w:eastAsia="Arial" w:hAnsi="Arial"/>
          <w:sz w:val="22"/>
          <w:szCs w:val="22"/>
        </w:rPr>
        <w:t xml:space="preserve">Quatre modeles sont entraines avec les parametres par defaut (seuil = 0.50) pour etablir une baseline et mesurer l'impact du desequilibre des classes.</w:t>
      </w:r>
    </w:p>
    <w:p>
      <w:pPr>
        <w:spacing w:after="80" w:before="80"/>
      </w:pPr>
      <w:r>
        <w:t xml:space="preserve"/>
      </w:r>
    </w:p>
    <w:p>
      <w:pPr>
        <w:pStyle w:val="Heading2"/>
        <w:spacing w:after="120" w:before="240"/>
      </w:pPr>
      <w:r>
        <w:rPr>
          <w:rFonts w:ascii="Arial" w:cs="Arial" w:eastAsia="Arial" w:hAnsi="Arial"/>
          <w:b/>
          <w:bCs/>
          <w:color w:val="2E74B5"/>
          <w:sz w:val="26"/>
          <w:szCs w:val="26"/>
        </w:rPr>
        <w:t xml:space="preserve">3.2 Resultats baseline (seuil = 0.50)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ROC-AUC</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 Churn</w:t>
            </w:r>
          </w:p>
        </w:tc>
      </w:tr>
      <w:tr>
        <w:tc>
          <w:tcPr>
            <w:tcW w:type="dxa" w:w="9360"/>
            <w:tcBorders>
              <w:top w:val="single" w:color="1F4E79" w:sz="1"/>
              <w:left w:val="single" w:color="1F4E79" w:sz="1"/>
              <w:bottom w:val="single" w:color="1F4E79" w:sz="1"/>
              <w:right w:val="single" w:color="1F4E79" w:sz="1"/>
            </w:tcBorders>
            <w:shd w:fill="D9E2F3"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Logistic Regression</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0.8965</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0.286</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0.019</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0.723</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r>
      <w:tr>
        <w:tc>
          <w:tcPr>
            <w:tcW w:type="dxa" w:w="9360"/>
            <w:tcBorders>
              <w:top w:val="single" w:color="1F4E79" w:sz="1"/>
              <w:left w:val="single" w:color="1F4E79" w:sz="1"/>
              <w:bottom w:val="single" w:color="1F4E79" w:sz="1"/>
              <w:right w:val="single" w:color="1F4E79"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Random Forest</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0.8985</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0.667</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0.019</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0.800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r>
      <w:tr>
        <w:tc>
          <w:tcPr>
            <w:tcW w:type="dxa" w:w="9360"/>
            <w:tcBorders>
              <w:top w:val="single" w:color="1F4E79" w:sz="1"/>
              <w:left w:val="single" w:color="1F4E79" w:sz="1"/>
              <w:bottom w:val="single" w:color="1F4E79" w:sz="1"/>
              <w:right w:val="single" w:color="1F4E79" w:sz="1"/>
            </w:tcBorders>
            <w:shd w:fill="D9E2F3"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Gradient Boosting</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0.8945</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0.419</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0.088</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0.146</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0.805</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43</w:t>
            </w:r>
          </w:p>
        </w:tc>
      </w:tr>
      <w:tr>
        <w:tc>
          <w:tcPr>
            <w:tcW w:type="dxa" w:w="9360"/>
            <w:tcBorders>
              <w:top w:val="single" w:color="1F4E79" w:sz="1"/>
              <w:left w:val="single" w:color="1F4E79" w:sz="1"/>
              <w:bottom w:val="single" w:color="1F4E79" w:sz="1"/>
              <w:right w:val="single" w:color="1F4E79"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MLP (Deep Learning)</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0.8485</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0.246</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0.235</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0.241</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0.678</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195</w:t>
            </w:r>
          </w:p>
        </w:tc>
      </w:tr>
    </w:tbl>
    <w:p>
      <w:pPr>
        <w:spacing w:after="80" w:before="80"/>
      </w:pPr>
      <w:r>
        <w:t xml:space="preserve"/>
      </w:r>
    </w:p>
    <w:p>
      <w:pPr>
        <w:pStyle w:val="Heading2"/>
        <w:spacing w:after="120" w:before="240"/>
      </w:pPr>
      <w:r>
        <w:rPr>
          <w:rFonts w:ascii="Arial" w:cs="Arial" w:eastAsia="Arial" w:hAnsi="Arial"/>
          <w:b/>
          <w:bCs/>
          <w:color w:val="2E74B5"/>
          <w:sz w:val="26"/>
          <w:szCs w:val="26"/>
        </w:rPr>
        <w:t xml:space="preserve">3.3 Analyse des resultats baseline</w:t>
      </w:r>
    </w:p>
    <w:p>
      <w:pPr>
        <w:spacing w:after="80" w:before="80"/>
        <w:jc w:val="left"/>
      </w:pPr>
      <w:r>
        <w:rPr>
          <w:rFonts w:ascii="Arial" w:cs="Arial" w:eastAsia="Arial" w:hAnsi="Arial"/>
          <w:sz w:val="22"/>
          <w:szCs w:val="22"/>
        </w:rPr>
        <w:t xml:space="preserve">L'observation principale est frappante : malgre une accuracy apparente de 89-90%, tous les modeles (sauf partiellement le MLP) ignorent quasi-totalement la classe minoritaire (churners). La Logistic Regression et le Random Forest ne detectent que 3 a 7 churners sur 204 (recall &lt; 3.5%). Le Gradient Boosting detecte 43 churners mais avec un recall de seulement 8.8%. Seul le MLP, grace a son architecture neuronale, obtient un recall plus significatif de 23.5% avec 48 churners detectes.</w:t>
      </w:r>
    </w:p>
    <w:p>
      <w:pPr>
        <w:spacing w:after="80" w:before="80"/>
      </w:pPr>
      <w:r>
        <w:t xml:space="preserve"/>
      </w:r>
    </w:p>
    <w:p>
      <w:pPr>
        <w:spacing w:after="80" w:before="80"/>
        <w:jc w:val="left"/>
      </w:pPr>
      <w:r>
        <w:rPr>
          <w:rFonts w:ascii="Arial" w:cs="Arial" w:eastAsia="Arial" w:hAnsi="Arial"/>
          <w:sz w:val="22"/>
          <w:szCs w:val="22"/>
        </w:rPr>
        <w:t xml:space="preserve">Ce phenomene s'explique par le fort desequilibre des classes : avec 90% de non-churners, un modele qui predit systematiquement 'non-churn' obtient 90% d'accuracy sans aucune utilite pratique. La metrique pertinente est donc le recall sur la classe churn (classe 1), pas l'accuracy globale.</w:t>
      </w:r>
    </w:p>
    <w:p>
      <w:r>
        <w:br w:type="page"/>
      </w:r>
    </w:p>
    <w:p>
      <w:pPr>
        <w:pStyle w:val="Heading1"/>
        <w:spacing w:after="180" w:before="360"/>
      </w:pPr>
      <w:r>
        <w:rPr>
          <w:rFonts w:ascii="Arial" w:cs="Arial" w:eastAsia="Arial" w:hAnsi="Arial"/>
          <w:b/>
          <w:bCs/>
          <w:color w:val="1F4E79"/>
          <w:sz w:val="32"/>
          <w:szCs w:val="32"/>
        </w:rPr>
        <w:t xml:space="preserve">4. Problemes Rencontres et Solutions Apportees</w:t>
      </w:r>
    </w:p>
    <w:p>
      <w:pPr>
        <w:pStyle w:val="Heading2"/>
        <w:spacing w:after="120" w:before="240"/>
      </w:pPr>
      <w:r>
        <w:rPr>
          <w:rFonts w:ascii="Arial" w:cs="Arial" w:eastAsia="Arial" w:hAnsi="Arial"/>
          <w:b/>
          <w:bCs/>
          <w:color w:val="2E74B5"/>
          <w:sz w:val="26"/>
          <w:szCs w:val="26"/>
        </w:rPr>
        <w:t xml:space="preserve">4.1 Probleme principal : desequilibre severe des classes (90/10)</w:t>
      </w:r>
    </w:p>
    <w:p>
      <w:pPr>
        <w:pStyle w:val="Heading3"/>
        <w:spacing w:after="80" w:before="180"/>
      </w:pPr>
      <w:r>
        <w:rPr>
          <w:rFonts w:ascii="Arial" w:cs="Arial" w:eastAsia="Arial" w:hAnsi="Arial"/>
          <w:b/>
          <w:bCs/>
          <w:color w:val="404040"/>
          <w:sz w:val="22"/>
          <w:szCs w:val="22"/>
        </w:rPr>
        <w:t xml:space="preserve">Description</w:t>
      </w:r>
    </w:p>
    <w:p>
      <w:pPr>
        <w:spacing w:after="80" w:before="80"/>
        <w:jc w:val="left"/>
      </w:pPr>
      <w:r>
        <w:rPr>
          <w:rFonts w:ascii="Arial" w:cs="Arial" w:eastAsia="Arial" w:hAnsi="Arial"/>
          <w:sz w:val="22"/>
          <w:szCs w:val="22"/>
        </w:rPr>
        <w:t xml:space="preserve">Le dataset contient 8 000 exemples d'entrainement dont 7 183 non-churners (89.8%) et seulement 817 churners (10.2%). Ce desequilibre de ratio 8.79:1 conduit les modeles classiques a ignorer la minorite.</w:t>
      </w:r>
    </w:p>
    <w:p>
      <w:pPr>
        <w:spacing w:after="80" w:before="80"/>
      </w:pPr>
      <w:r>
        <w:t xml:space="preserve"/>
      </w:r>
    </w:p>
    <w:p>
      <w:pPr>
        <w:pStyle w:val="Heading3"/>
        <w:spacing w:after="80" w:before="180"/>
      </w:pPr>
      <w:r>
        <w:rPr>
          <w:rFonts w:ascii="Arial" w:cs="Arial" w:eastAsia="Arial" w:hAnsi="Arial"/>
          <w:b/>
          <w:bCs/>
          <w:color w:val="404040"/>
          <w:sz w:val="22"/>
          <w:szCs w:val="22"/>
        </w:rPr>
        <w:t xml:space="preserve">Solutions testees</w:t>
      </w:r>
    </w:p>
    <w:p>
      <w:pPr>
        <w:spacing w:after="60" w:before="60"/>
      </w:pPr>
      <w:r>
        <w:rPr>
          <w:rFonts w:ascii="Arial" w:cs="Arial" w:eastAsia="Arial" w:hAnsi="Arial"/>
          <w:b/>
          <w:bCs/>
          <w:sz w:val="22"/>
          <w:szCs w:val="22"/>
        </w:rPr>
        <w:t xml:space="preserve">Solution 1 — class_weight='balanced' (LR) : </w:t>
      </w:r>
      <w:r>
        <w:rPr>
          <w:rFonts w:ascii="Arial" w:cs="Arial" w:eastAsia="Arial" w:hAnsi="Arial"/>
          <w:sz w:val="22"/>
          <w:szCs w:val="22"/>
        </w:rPr>
        <w:t xml:space="preserve">Attribue automatiquement un poids inversement proportionnel a la frequence de chaque classe. Resultat : recall churn passe a 0.66 mais la precision chute a 0.18 (trop de faux positifs). L'accuracy tombe a 66%.</w:t>
      </w:r>
    </w:p>
    <w:p>
      <w:pPr>
        <w:spacing w:after="80" w:before="80"/>
      </w:pPr>
      <w:r>
        <w:t xml:space="preserve"/>
      </w:r>
    </w:p>
    <w:p>
      <w:pPr>
        <w:spacing w:after="60" w:before="60"/>
      </w:pPr>
      <w:r>
        <w:rPr>
          <w:rFonts w:ascii="Arial" w:cs="Arial" w:eastAsia="Arial" w:hAnsi="Arial"/>
          <w:b/>
          <w:bCs/>
          <w:sz w:val="22"/>
          <w:szCs w:val="22"/>
        </w:rPr>
        <w:t xml:space="preserve">Solution 2 — class_weight='balanced_subsample' (RF) : </w:t>
      </w:r>
      <w:r>
        <w:rPr>
          <w:rFonts w:ascii="Arial" w:cs="Arial" w:eastAsia="Arial" w:hAnsi="Arial"/>
          <w:sz w:val="22"/>
          <w:szCs w:val="22"/>
        </w:rPr>
        <w:t xml:space="preserve">Version plus stable pour Random Forest, echantillonne a chaque arbre. Resultat : recall 0.17, F1 0.23, ROC-AUC 0.802. Amelioration modeste mais insuffisante.</w:t>
      </w:r>
    </w:p>
    <w:p>
      <w:pPr>
        <w:spacing w:after="80" w:before="80"/>
      </w:pPr>
      <w:r>
        <w:t xml:space="preserve"/>
      </w:r>
    </w:p>
    <w:p>
      <w:pPr>
        <w:spacing w:after="60" w:before="60"/>
      </w:pPr>
      <w:r>
        <w:rPr>
          <w:rFonts w:ascii="Arial" w:cs="Arial" w:eastAsia="Arial" w:hAnsi="Arial"/>
          <w:b/>
          <w:bCs/>
          <w:sz w:val="22"/>
          <w:szCs w:val="22"/>
        </w:rPr>
        <w:t xml:space="preserve">Solution 3 — SMOTE (Synthetic Minority Over-sampling Technique) : </w:t>
      </w:r>
      <w:r>
        <w:rPr>
          <w:rFonts w:ascii="Arial" w:cs="Arial" w:eastAsia="Arial" w:hAnsi="Arial"/>
          <w:sz w:val="22"/>
          <w:szCs w:val="22"/>
        </w:rPr>
        <w:t xml:space="preserve">Cree des exemples synthetiques de churners par interpolation entre voisins. La distribution passe de {0:7183, 1:817} a {0:7183, 1:7183}. Applique avec k_neighbors=5. Sur le GB, le recall passe a 0.08 avec seuil=0.50, puis a 0.76 avec seuil optimal=0.20.</w:t>
      </w:r>
    </w:p>
    <w:p>
      <w:pPr>
        <w:spacing w:after="80" w:before="80"/>
      </w:pPr>
      <w:r>
        <w:t xml:space="preserve"/>
      </w:r>
    </w:p>
    <w:p>
      <w:pPr>
        <w:spacing w:after="60" w:before="60"/>
      </w:pPr>
      <w:r>
        <w:rPr>
          <w:rFonts w:ascii="Arial" w:cs="Arial" w:eastAsia="Arial" w:hAnsi="Arial"/>
          <w:b/>
          <w:bCs/>
          <w:sz w:val="22"/>
          <w:szCs w:val="22"/>
        </w:rPr>
        <w:t xml:space="preserve">Solution retenue — scale_pos_weight=8.79 (XGBoost) : </w:t>
      </w:r>
      <w:r>
        <w:rPr>
          <w:rFonts w:ascii="Arial" w:cs="Arial" w:eastAsia="Arial" w:hAnsi="Arial"/>
          <w:sz w:val="22"/>
          <w:szCs w:val="22"/>
        </w:rPr>
        <w:t xml:space="preserve">XGBoost integre nativement la gestion du desequilibre via ce parametre calcule comme counter[0]/counter[1]. Plus robuste que SMOTE car il ne cree pas de donnees synthetiques, il ajuste directement la fonction de perte. Resultat : recall 0.80 avec seuil optimal=0.40.</w:t>
      </w:r>
    </w:p>
    <w:p>
      <w:pPr>
        <w:spacing w:after="80" w:before="80"/>
      </w:pPr>
      <w:r>
        <w:t xml:space="preserve"/>
      </w:r>
    </w:p>
    <w:p>
      <w:pPr>
        <w:pStyle w:val="Heading2"/>
        <w:spacing w:after="120" w:before="240"/>
      </w:pPr>
      <w:r>
        <w:rPr>
          <w:rFonts w:ascii="Arial" w:cs="Arial" w:eastAsia="Arial" w:hAnsi="Arial"/>
          <w:b/>
          <w:bCs/>
          <w:color w:val="2E74B5"/>
          <w:sz w:val="26"/>
          <w:szCs w:val="26"/>
        </w:rPr>
        <w:t xml:space="preserve">4.2 Probleme : seuil de decision par defaut inadapte</w:t>
      </w:r>
    </w:p>
    <w:p>
      <w:pPr>
        <w:pStyle w:val="Heading3"/>
        <w:spacing w:after="80" w:before="180"/>
      </w:pPr>
      <w:r>
        <w:rPr>
          <w:rFonts w:ascii="Arial" w:cs="Arial" w:eastAsia="Arial" w:hAnsi="Arial"/>
          <w:b/>
          <w:bCs/>
          <w:color w:val="404040"/>
          <w:sz w:val="22"/>
          <w:szCs w:val="22"/>
        </w:rPr>
        <w:t xml:space="preserve">Description</w:t>
      </w:r>
    </w:p>
    <w:p>
      <w:pPr>
        <w:spacing w:after="80" w:before="80"/>
        <w:jc w:val="left"/>
      </w:pPr>
      <w:r>
        <w:rPr>
          <w:rFonts w:ascii="Arial" w:cs="Arial" w:eastAsia="Arial" w:hAnsi="Arial"/>
          <w:sz w:val="22"/>
          <w:szCs w:val="22"/>
        </w:rPr>
        <w:t xml:space="preserve">Sklearn utilise par defaut un seuil de 0.5 pour classifier : si P(churn) &gt;= 0.5, on predit churn. Avec seulement 10% de churners, les probabilites predites pour la classe 1 restent structurellement inferieures a 0.5, d'ou le recall nul observe sur LR et RF baseline.</w:t>
      </w:r>
    </w:p>
    <w:p>
      <w:pPr>
        <w:spacing w:after="80" w:before="80"/>
      </w:pPr>
      <w:r>
        <w:t xml:space="preserve"/>
      </w:r>
    </w:p>
    <w:p>
      <w:pPr>
        <w:pStyle w:val="Heading3"/>
        <w:spacing w:after="80" w:before="180"/>
      </w:pPr>
      <w:r>
        <w:rPr>
          <w:rFonts w:ascii="Arial" w:cs="Arial" w:eastAsia="Arial" w:hAnsi="Arial"/>
          <w:b/>
          <w:bCs/>
          <w:color w:val="404040"/>
          <w:sz w:val="22"/>
          <w:szCs w:val="22"/>
        </w:rPr>
        <w:t xml:space="preserve">Solution : analyse systematique du seuil</w:t>
      </w:r>
    </w:p>
    <w:p>
      <w:pPr>
        <w:spacing w:after="80" w:before="80"/>
        <w:jc w:val="left"/>
      </w:pPr>
      <w:r>
        <w:rPr>
          <w:rFonts w:ascii="Arial" w:cs="Arial" w:eastAsia="Arial" w:hAnsi="Arial"/>
          <w:sz w:val="22"/>
          <w:szCs w:val="22"/>
        </w:rPr>
        <w:t xml:space="preserve">On balaye les seuils de 0.10 a 0.90 par pas de 0.05 et on mesure precision, recall et F1 a chaque valeur. Le seuil optimal est celui qui maximise le F1-score sur la classe churn.</w:t>
      </w:r>
    </w:p>
    <w:p>
      <w:pPr>
        <w:pStyle w:val="ListParagraph"/>
        <w:numPr>
          <w:ilvl w:val="0"/>
          <w:numId w:val="2"/>
        </w:numPr>
        <w:spacing w:after="40" w:before="40"/>
      </w:pPr>
      <w:r>
        <w:rPr>
          <w:rFonts w:ascii="Arial" w:cs="Arial" w:eastAsia="Arial" w:hAnsi="Arial"/>
          <w:sz w:val="22"/>
          <w:szCs w:val="22"/>
        </w:rPr>
        <w:t xml:space="preserve">GB + SMOTE : seuil optimal = 0.20, recall = 0.76, F1 = 0.38</w:t>
      </w:r>
    </w:p>
    <w:p>
      <w:pPr>
        <w:pStyle w:val="ListParagraph"/>
        <w:numPr>
          <w:ilvl w:val="0"/>
          <w:numId w:val="2"/>
        </w:numPr>
        <w:spacing w:after="40" w:before="40"/>
      </w:pPr>
      <w:r>
        <w:rPr>
          <w:rFonts w:ascii="Arial" w:cs="Arial" w:eastAsia="Arial" w:hAnsi="Arial"/>
          <w:sz w:val="22"/>
          <w:szCs w:val="22"/>
        </w:rPr>
        <w:t xml:space="preserve">XGBoost : seuil optimal = 0.40, recall = 0.80, F1 = 0.39</w:t>
      </w:r>
    </w:p>
    <w:p>
      <w:pPr>
        <w:spacing w:after="80" w:before="80"/>
      </w:pPr>
      <w:r>
        <w:t xml:space="preserve"/>
      </w:r>
    </w:p>
    <w:p>
      <w:pPr>
        <w:spacing w:after="80" w:before="80"/>
        <w:jc w:val="left"/>
      </w:pPr>
      <w:r>
        <w:rPr>
          <w:rFonts w:ascii="Arial" w:cs="Arial" w:eastAsia="Arial" w:hAnsi="Arial"/>
          <w:sz w:val="22"/>
          <w:szCs w:val="22"/>
        </w:rPr>
        <w:t xml:space="preserve">Trade-off accepte : baisser le seuil augmente le recall mais reduit la precision et l'accuracy. En contexte churn, ce trade-off est justifie car le cout de rater un churner (perte du client) est superieur au cout d'un faux positif (contacter un client stable par erreur).</w:t>
      </w:r>
    </w:p>
    <w:p>
      <w:pPr>
        <w:spacing w:after="80" w:before="80"/>
      </w:pPr>
      <w:r>
        <w:t xml:space="preserve"/>
      </w:r>
    </w:p>
    <w:p>
      <w:pPr>
        <w:pStyle w:val="Heading2"/>
        <w:spacing w:after="120" w:before="240"/>
      </w:pPr>
      <w:r>
        <w:rPr>
          <w:rFonts w:ascii="Arial" w:cs="Arial" w:eastAsia="Arial" w:hAnsi="Arial"/>
          <w:b/>
          <w:bCs/>
          <w:color w:val="2E74B5"/>
          <w:sz w:val="26"/>
          <w:szCs w:val="26"/>
        </w:rPr>
        <w:t xml:space="preserve">4.3 Probleme technique : feature names perdus apres scaling</w:t>
      </w:r>
    </w:p>
    <w:p>
      <w:pPr>
        <w:pStyle w:val="Heading3"/>
        <w:spacing w:after="80" w:before="180"/>
      </w:pPr>
      <w:r>
        <w:rPr>
          <w:rFonts w:ascii="Arial" w:cs="Arial" w:eastAsia="Arial" w:hAnsi="Arial"/>
          <w:b/>
          <w:bCs/>
          <w:color w:val="404040"/>
          <w:sz w:val="22"/>
          <w:szCs w:val="22"/>
        </w:rPr>
        <w:t xml:space="preserve">Description</w:t>
      </w:r>
    </w:p>
    <w:p>
      <w:pPr>
        <w:spacing w:after="80" w:before="80"/>
        <w:jc w:val="left"/>
      </w:pPr>
      <w:r>
        <w:rPr>
          <w:rFonts w:ascii="Arial" w:cs="Arial" w:eastAsia="Arial" w:hAnsi="Arial"/>
          <w:sz w:val="22"/>
          <w:szCs w:val="22"/>
        </w:rPr>
        <w:t xml:space="preserve">L'application de StandardScaler.fit_transform() sur X_train retourne un numpy array sans noms de colonnes. Toute tentative ulterieure d'acceder a X_train.columns provoque un AttributeError.</w:t>
      </w:r>
    </w:p>
    <w:p>
      <w:pPr>
        <w:spacing w:after="80" w:before="80"/>
      </w:pPr>
      <w:r>
        <w:t xml:space="preserve"/>
      </w:r>
    </w:p>
    <w:p>
      <w:pPr>
        <w:pStyle w:val="Heading3"/>
        <w:spacing w:after="80" w:before="180"/>
      </w:pPr>
      <w:r>
        <w:rPr>
          <w:rFonts w:ascii="Arial" w:cs="Arial" w:eastAsia="Arial" w:hAnsi="Arial"/>
          <w:b/>
          <w:bCs/>
          <w:color w:val="404040"/>
          <w:sz w:val="22"/>
          <w:szCs w:val="22"/>
        </w:rPr>
        <w:t xml:space="preserve">Solution</w:t>
      </w:r>
    </w:p>
    <w:p>
      <w:pPr>
        <w:spacing w:after="80" w:before="80"/>
        <w:jc w:val="left"/>
      </w:pPr>
      <w:r>
        <w:rPr>
          <w:rFonts w:ascii="Arial" w:cs="Arial" w:eastAsia="Arial" w:hAnsi="Arial"/>
          <w:sz w:val="22"/>
          <w:szCs w:val="22"/>
        </w:rPr>
        <w:t xml:space="preserve">Sauvegarder les noms de features AVANT le scaling : feature_names = X_train.columns.tolist(). Cette ligne est inseree juste avant scaler.fit_transform() dans le notebook.</w:t>
      </w:r>
    </w:p>
    <w:p>
      <w:pPr>
        <w:spacing w:after="80" w:before="80"/>
      </w:pPr>
      <w:r>
        <w:t xml:space="preserve"/>
      </w:r>
    </w:p>
    <w:p>
      <w:pPr>
        <w:pStyle w:val="Heading2"/>
        <w:spacing w:after="120" w:before="240"/>
      </w:pPr>
      <w:r>
        <w:rPr>
          <w:rFonts w:ascii="Arial" w:cs="Arial" w:eastAsia="Arial" w:hAnsi="Arial"/>
          <w:b/>
          <w:bCs/>
          <w:color w:val="2E74B5"/>
          <w:sz w:val="26"/>
          <w:szCs w:val="26"/>
        </w:rPr>
        <w:t xml:space="preserve">4.4 Probleme : instabilite du MLP (Deep Learning)</w:t>
      </w:r>
    </w:p>
    <w:p>
      <w:pPr>
        <w:pStyle w:val="Heading3"/>
        <w:spacing w:after="80" w:before="180"/>
      </w:pPr>
      <w:r>
        <w:rPr>
          <w:rFonts w:ascii="Arial" w:cs="Arial" w:eastAsia="Arial" w:hAnsi="Arial"/>
          <w:b/>
          <w:bCs/>
          <w:color w:val="404040"/>
          <w:sz w:val="22"/>
          <w:szCs w:val="22"/>
        </w:rPr>
        <w:t xml:space="preserve">Description</w:t>
      </w:r>
    </w:p>
    <w:p>
      <w:pPr>
        <w:spacing w:after="80" w:before="80"/>
        <w:jc w:val="left"/>
      </w:pPr>
      <w:r>
        <w:rPr>
          <w:rFonts w:ascii="Arial" w:cs="Arial" w:eastAsia="Arial" w:hAnsi="Arial"/>
          <w:sz w:val="22"/>
          <w:szCs w:val="22"/>
        </w:rPr>
        <w:t xml:space="preserve">Le MLP sklearn entraine sans traitement du desequilibre montre une courbe de loss oscillante (1.44 -&gt; 0.68 -&gt; 0.75 -&gt; 0.59 -&gt; 1.67...) et un ROC-AUC de seulement 0.678 en baseline. La version amelioree avec SMOTE + adaptive LR obtient un validation score de 0.91 pendant l'entrainement mais seulement 0.641 sur le test reel, signe d'un overfitting sur les donnees SMOTE synthetiques.</w:t>
      </w:r>
    </w:p>
    <w:p>
      <w:pPr>
        <w:spacing w:after="80" w:before="80"/>
      </w:pPr>
      <w:r>
        <w:t xml:space="preserve"/>
      </w:r>
    </w:p>
    <w:p>
      <w:pPr>
        <w:pStyle w:val="Heading3"/>
        <w:spacing w:after="80" w:before="180"/>
      </w:pPr>
      <w:r>
        <w:rPr>
          <w:rFonts w:ascii="Arial" w:cs="Arial" w:eastAsia="Arial" w:hAnsi="Arial"/>
          <w:b/>
          <w:bCs/>
          <w:color w:val="404040"/>
          <w:sz w:val="22"/>
          <w:szCs w:val="22"/>
        </w:rPr>
        <w:t xml:space="preserve">Analyse</w:t>
      </w:r>
    </w:p>
    <w:p>
      <w:pPr>
        <w:spacing w:after="80" w:before="80"/>
        <w:jc w:val="left"/>
      </w:pPr>
      <w:r>
        <w:rPr>
          <w:rFonts w:ascii="Arial" w:cs="Arial" w:eastAsia="Arial" w:hAnsi="Arial"/>
          <w:sz w:val="22"/>
          <w:szCs w:val="22"/>
        </w:rPr>
        <w:t xml:space="preserve">Le MLP sklearn est insuffisamment controle pour ce type de probleme. Les donnees SMOTE crees par interpolation sont trop proches des donnees reelles d'entrainement, ce qui creer un overfitting specifique aux examples synthetiques. Le MLP n'apprend pas les vrais patterns du churn mais les artefacts SMOTE.</w:t>
      </w:r>
    </w:p>
    <w:p>
      <w:pPr>
        <w:spacing w:after="80" w:before="80"/>
      </w:pPr>
      <w:r>
        <w:t xml:space="preserve"/>
      </w:r>
    </w:p>
    <w:p>
      <w:pPr>
        <w:pStyle w:val="Heading3"/>
        <w:spacing w:after="80" w:before="180"/>
      </w:pPr>
      <w:r>
        <w:rPr>
          <w:rFonts w:ascii="Arial" w:cs="Arial" w:eastAsia="Arial" w:hAnsi="Arial"/>
          <w:b/>
          <w:bCs/>
          <w:color w:val="404040"/>
          <w:sz w:val="22"/>
          <w:szCs w:val="22"/>
        </w:rPr>
        <w:t xml:space="preserve">Conclusion sur le Deep Learning</w:t>
      </w:r>
    </w:p>
    <w:p>
      <w:pPr>
        <w:spacing w:after="80" w:before="80"/>
        <w:jc w:val="left"/>
      </w:pPr>
      <w:r>
        <w:rPr>
          <w:rFonts w:ascii="Arial" w:cs="Arial" w:eastAsia="Arial" w:hAnsi="Arial"/>
          <w:sz w:val="22"/>
          <w:szCs w:val="22"/>
        </w:rPr>
        <w:t xml:space="preserve">Les modeles a base d'arbres de decision (XGBoost, Gradient Boosting) sont generalement superieurs aux reseaux de neurones pour les donnees tabulaires structurees. Cette observation, documentee dans la litterature scientifique, se confirme sur ce dataset : XGBoost surpasse le MLP sur tous les criteres (recall 0.80 vs 0.24, ROC-AUC 0.795 vs 0.678).</w:t>
      </w:r>
    </w:p>
    <w:p>
      <w:r>
        <w:br w:type="page"/>
      </w:r>
    </w:p>
    <w:p>
      <w:pPr>
        <w:pStyle w:val="Heading1"/>
        <w:spacing w:after="180" w:before="360"/>
      </w:pPr>
      <w:r>
        <w:rPr>
          <w:rFonts w:ascii="Arial" w:cs="Arial" w:eastAsia="Arial" w:hAnsi="Arial"/>
          <w:b/>
          <w:bCs/>
          <w:color w:val="1F4E79"/>
          <w:sz w:val="32"/>
          <w:szCs w:val="32"/>
        </w:rPr>
        <w:t xml:space="preserve">5. Resultats Finaux et Comparaison des Modeles</w:t>
      </w:r>
    </w:p>
    <w:p>
      <w:pPr>
        <w:pStyle w:val="Heading2"/>
        <w:spacing w:after="120" w:before="240"/>
      </w:pPr>
      <w:r>
        <w:rPr>
          <w:rFonts w:ascii="Arial" w:cs="Arial" w:eastAsia="Arial" w:hAnsi="Arial"/>
          <w:b/>
          <w:bCs/>
          <w:color w:val="2E74B5"/>
          <w:sz w:val="26"/>
          <w:szCs w:val="26"/>
        </w:rPr>
        <w:t xml:space="preserve">5.1 Tableau comparatif complet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43"/>
        <w:gridCol w:w="1143"/>
        <w:gridCol w:w="1143"/>
        <w:gridCol w:w="1143"/>
        <w:gridCol w:w="1143"/>
        <w:gridCol w:w="1143"/>
        <w:gridCol w:w="1002"/>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ROC-AUC</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Churners</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Seuil</w:t>
            </w:r>
          </w:p>
        </w:tc>
      </w:tr>
      <w:tr>
        <w:tc>
          <w:tcPr>
            <w:tcW w:type="dxa" w:w="9360"/>
            <w:tcBorders>
              <w:top w:val="single" w:color="1F4E79" w:sz="1"/>
              <w:left w:val="single" w:color="1F4E79" w:sz="1"/>
              <w:bottom w:val="single" w:color="1F4E79" w:sz="1"/>
              <w:right w:val="single" w:color="1F4E79" w:sz="1"/>
            </w:tcBorders>
            <w:shd w:fill="D9E2F3"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Logistic Regression</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0.897</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0.286</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0.019</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0.723</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7/204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0.50</w:t>
            </w:r>
          </w:p>
        </w:tc>
      </w:tr>
      <w:tr>
        <w:tc>
          <w:tcPr>
            <w:tcW w:type="dxa" w:w="9360"/>
            <w:tcBorders>
              <w:top w:val="single" w:color="1F4E79" w:sz="1"/>
              <w:left w:val="single" w:color="1F4E79" w:sz="1"/>
              <w:bottom w:val="single" w:color="1F4E79" w:sz="1"/>
              <w:right w:val="single" w:color="1F4E79"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Random Forest</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0.899</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0.667</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0.019</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0.800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3/204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0.50</w:t>
            </w:r>
          </w:p>
        </w:tc>
      </w:tr>
      <w:tr>
        <w:tc>
          <w:tcPr>
            <w:tcW w:type="dxa" w:w="9360"/>
            <w:tcBorders>
              <w:top w:val="single" w:color="1F4E79" w:sz="1"/>
              <w:left w:val="single" w:color="1F4E79" w:sz="1"/>
              <w:bottom w:val="single" w:color="1F4E79" w:sz="1"/>
              <w:right w:val="single" w:color="1F4E79" w:sz="1"/>
            </w:tcBorders>
            <w:shd w:fill="D9E2F3"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Gradient Boosting</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0.895</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0.419</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0.088</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0.146</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0.805</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18/204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0.50</w:t>
            </w:r>
          </w:p>
        </w:tc>
      </w:tr>
      <w:tr>
        <w:tc>
          <w:tcPr>
            <w:tcW w:type="dxa" w:w="9360"/>
            <w:tcBorders>
              <w:top w:val="single" w:color="1F4E79" w:sz="1"/>
              <w:left w:val="single" w:color="1F4E79" w:sz="1"/>
              <w:bottom w:val="single" w:color="1F4E79" w:sz="1"/>
              <w:right w:val="single" w:color="1F4E79"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MLP Baseline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0.849</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0.246</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0.235</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0.241</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0.678</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48/204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0.50</w:t>
            </w:r>
          </w:p>
        </w:tc>
      </w:tr>
      <w:tr>
        <w:tc>
          <w:tcPr>
            <w:tcW w:type="dxa" w:w="9360"/>
            <w:tcBorders>
              <w:top w:val="single" w:color="1F4E79" w:sz="1"/>
              <w:left w:val="single" w:color="1F4E79" w:sz="1"/>
              <w:bottom w:val="single" w:color="1F4E79" w:sz="1"/>
              <w:right w:val="single" w:color="1F4E79" w:sz="1"/>
            </w:tcBorders>
            <w:shd w:fill="D9E2F3"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LR Balanced</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0.660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0.180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0.660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0.290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0.725</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135/204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0.50</w:t>
            </w:r>
          </w:p>
        </w:tc>
      </w:tr>
      <w:tr>
        <w:tc>
          <w:tcPr>
            <w:tcW w:type="dxa" w:w="9360"/>
            <w:tcBorders>
              <w:top w:val="single" w:color="1F4E79" w:sz="1"/>
              <w:left w:val="single" w:color="1F4E79" w:sz="1"/>
              <w:bottom w:val="single" w:color="1F4E79" w:sz="1"/>
              <w:right w:val="single" w:color="1F4E79"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RF Balanced</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0.880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0.350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0.170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0.230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0.802</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35/204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0.50</w:t>
            </w:r>
          </w:p>
        </w:tc>
      </w:tr>
      <w:tr>
        <w:tc>
          <w:tcPr>
            <w:tcW w:type="dxa" w:w="9360"/>
            <w:tcBorders>
              <w:top w:val="single" w:color="1F4E79" w:sz="1"/>
              <w:left w:val="single" w:color="1F4E79" w:sz="1"/>
              <w:bottom w:val="single" w:color="1F4E79" w:sz="1"/>
              <w:right w:val="single" w:color="1F4E79" w:sz="1"/>
            </w:tcBorders>
            <w:shd w:fill="D9E2F3"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GB + SMOTE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0.750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0.250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0.760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0.380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0.792</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155/204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0.20</w:t>
            </w:r>
          </w:p>
        </w:tc>
      </w:tr>
      <w:tr>
        <w:tc>
          <w:tcPr>
            <w:tcW w:type="dxa" w:w="2100"/>
            <w:tcBorders>
              <w:top w:val="single" w:color="1F4E79" w:sz="1"/>
              <w:left w:val="single" w:color="1F4E79" w:sz="1"/>
              <w:bottom w:val="single" w:color="1F4E79" w:sz="1"/>
              <w:right w:val="single" w:color="1F4E79" w:sz="1"/>
            </w:tcBorders>
            <w:shd w:fill="1A7A1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XGBoost FINAL</w:t>
            </w:r>
          </w:p>
        </w:tc>
        <w:tc>
          <w:tcPr>
            <w:tcW w:type="dxa" w:w="1143"/>
            <w:tcBorders>
              <w:top w:val="single" w:color="1F4E79" w:sz="1"/>
              <w:left w:val="single" w:color="1F4E79" w:sz="1"/>
              <w:bottom w:val="single" w:color="1F4E79" w:sz="1"/>
              <w:right w:val="single" w:color="1F4E79" w:sz="1"/>
            </w:tcBorders>
            <w:shd w:fill="E2EFDA" w:val="clear"/>
            <w:tcMar>
              <w:top w:type="dxa" w:w="80"/>
              <w:left w:type="dxa" w:w="120"/>
              <w:bottom w:type="dxa" w:w="80"/>
              <w:right w:type="dxa" w:w="120"/>
            </w:tcMar>
          </w:tcPr>
          <w:p>
            <w:pPr>
              <w:jc w:val="center"/>
            </w:pPr>
            <w:r>
              <w:rPr>
                <w:rFonts w:ascii="Arial" w:cs="Arial" w:eastAsia="Arial" w:hAnsi="Arial"/>
                <w:b/>
                <w:bCs/>
                <w:sz w:val="22"/>
                <w:szCs w:val="22"/>
              </w:rPr>
              <w:t xml:space="preserve">0.740</w:t>
            </w:r>
          </w:p>
        </w:tc>
        <w:tc>
          <w:tcPr>
            <w:tcW w:type="dxa" w:w="1143"/>
            <w:tcBorders>
              <w:top w:val="single" w:color="1F4E79" w:sz="1"/>
              <w:left w:val="single" w:color="1F4E79" w:sz="1"/>
              <w:bottom w:val="single" w:color="1F4E79" w:sz="1"/>
              <w:right w:val="single" w:color="1F4E79" w:sz="1"/>
            </w:tcBorders>
            <w:shd w:fill="E2EFDA" w:val="clear"/>
            <w:tcMar>
              <w:top w:type="dxa" w:w="80"/>
              <w:left w:type="dxa" w:w="120"/>
              <w:bottom w:type="dxa" w:w="80"/>
              <w:right w:type="dxa" w:w="120"/>
            </w:tcMar>
          </w:tcPr>
          <w:p>
            <w:pPr>
              <w:jc w:val="center"/>
            </w:pPr>
            <w:r>
              <w:rPr>
                <w:rFonts w:ascii="Arial" w:cs="Arial" w:eastAsia="Arial" w:hAnsi="Arial"/>
                <w:b/>
                <w:bCs/>
                <w:sz w:val="22"/>
                <w:szCs w:val="22"/>
              </w:rPr>
              <w:t xml:space="preserve">0.260</w:t>
            </w:r>
          </w:p>
        </w:tc>
        <w:tc>
          <w:tcPr>
            <w:tcW w:type="dxa" w:w="1143"/>
            <w:tcBorders>
              <w:top w:val="single" w:color="1F4E79" w:sz="1"/>
              <w:left w:val="single" w:color="1F4E79" w:sz="1"/>
              <w:bottom w:val="single" w:color="1F4E79" w:sz="1"/>
              <w:right w:val="single" w:color="1F4E79" w:sz="1"/>
            </w:tcBorders>
            <w:shd w:fill="E2EFDA" w:val="clear"/>
            <w:tcMar>
              <w:top w:type="dxa" w:w="80"/>
              <w:left w:type="dxa" w:w="120"/>
              <w:bottom w:type="dxa" w:w="80"/>
              <w:right w:type="dxa" w:w="120"/>
            </w:tcMar>
          </w:tcPr>
          <w:p>
            <w:pPr>
              <w:jc w:val="center"/>
            </w:pPr>
            <w:r>
              <w:rPr>
                <w:rFonts w:ascii="Arial" w:cs="Arial" w:eastAsia="Arial" w:hAnsi="Arial"/>
                <w:b/>
                <w:bCs/>
                <w:sz w:val="22"/>
                <w:szCs w:val="22"/>
              </w:rPr>
              <w:t xml:space="preserve">0.800</w:t>
            </w:r>
          </w:p>
        </w:tc>
        <w:tc>
          <w:tcPr>
            <w:tcW w:type="dxa" w:w="1143"/>
            <w:tcBorders>
              <w:top w:val="single" w:color="1F4E79" w:sz="1"/>
              <w:left w:val="single" w:color="1F4E79" w:sz="1"/>
              <w:bottom w:val="single" w:color="1F4E79" w:sz="1"/>
              <w:right w:val="single" w:color="1F4E79" w:sz="1"/>
            </w:tcBorders>
            <w:shd w:fill="E2EFDA" w:val="clear"/>
            <w:tcMar>
              <w:top w:type="dxa" w:w="80"/>
              <w:left w:type="dxa" w:w="120"/>
              <w:bottom w:type="dxa" w:w="80"/>
              <w:right w:type="dxa" w:w="120"/>
            </w:tcMar>
          </w:tcPr>
          <w:p>
            <w:pPr>
              <w:jc w:val="center"/>
            </w:pPr>
            <w:r>
              <w:rPr>
                <w:rFonts w:ascii="Arial" w:cs="Arial" w:eastAsia="Arial" w:hAnsi="Arial"/>
                <w:b/>
                <w:bCs/>
                <w:sz w:val="22"/>
                <w:szCs w:val="22"/>
              </w:rPr>
              <w:t xml:space="preserve">0.390</w:t>
            </w:r>
          </w:p>
        </w:tc>
        <w:tc>
          <w:tcPr>
            <w:tcW w:type="dxa" w:w="1143"/>
            <w:tcBorders>
              <w:top w:val="single" w:color="1F4E79" w:sz="1"/>
              <w:left w:val="single" w:color="1F4E79" w:sz="1"/>
              <w:bottom w:val="single" w:color="1F4E79" w:sz="1"/>
              <w:right w:val="single" w:color="1F4E79" w:sz="1"/>
            </w:tcBorders>
            <w:shd w:fill="E2EFDA" w:val="clear"/>
            <w:tcMar>
              <w:top w:type="dxa" w:w="80"/>
              <w:left w:type="dxa" w:w="120"/>
              <w:bottom w:type="dxa" w:w="80"/>
              <w:right w:type="dxa" w:w="120"/>
            </w:tcMar>
          </w:tcPr>
          <w:p>
            <w:pPr>
              <w:jc w:val="center"/>
            </w:pPr>
            <w:r>
              <w:rPr>
                <w:rFonts w:ascii="Arial" w:cs="Arial" w:eastAsia="Arial" w:hAnsi="Arial"/>
                <w:b/>
                <w:bCs/>
                <w:sz w:val="22"/>
                <w:szCs w:val="22"/>
              </w:rPr>
              <w:t xml:space="preserve">0.795</w:t>
            </w:r>
          </w:p>
        </w:tc>
        <w:tc>
          <w:tcPr>
            <w:tcW w:type="dxa" w:w="1143"/>
            <w:tcBorders>
              <w:top w:val="single" w:color="1F4E79" w:sz="1"/>
              <w:left w:val="single" w:color="1F4E79" w:sz="1"/>
              <w:bottom w:val="single" w:color="1F4E79" w:sz="1"/>
              <w:right w:val="single" w:color="1F4E79" w:sz="1"/>
            </w:tcBorders>
            <w:shd w:fill="E2EFDA" w:val="clear"/>
            <w:tcMar>
              <w:top w:type="dxa" w:w="80"/>
              <w:left w:type="dxa" w:w="120"/>
              <w:bottom w:type="dxa" w:w="80"/>
              <w:right w:type="dxa" w:w="120"/>
            </w:tcMar>
          </w:tcPr>
          <w:p>
            <w:pPr>
              <w:jc w:val="center"/>
            </w:pPr>
            <w:r>
              <w:rPr>
                <w:rFonts w:ascii="Arial" w:cs="Arial" w:eastAsia="Arial" w:hAnsi="Arial"/>
                <w:b/>
                <w:bCs/>
                <w:sz w:val="22"/>
                <w:szCs w:val="22"/>
              </w:rPr>
              <w:t xml:space="preserve">163/204</w:t>
            </w:r>
          </w:p>
        </w:tc>
        <w:tc>
          <w:tcPr>
            <w:tcW w:type="dxa" w:w="1002"/>
            <w:tcBorders>
              <w:top w:val="single" w:color="1F4E79" w:sz="1"/>
              <w:left w:val="single" w:color="1F4E79" w:sz="1"/>
              <w:bottom w:val="single" w:color="1F4E79" w:sz="1"/>
              <w:right w:val="single" w:color="1F4E79" w:sz="1"/>
            </w:tcBorders>
            <w:shd w:fill="E2EFDA" w:val="clear"/>
            <w:tcMar>
              <w:top w:type="dxa" w:w="80"/>
              <w:left w:type="dxa" w:w="120"/>
              <w:bottom w:type="dxa" w:w="80"/>
              <w:right w:type="dxa" w:w="120"/>
            </w:tcMar>
          </w:tcPr>
          <w:p>
            <w:pPr>
              <w:jc w:val="center"/>
            </w:pPr>
            <w:r>
              <w:rPr>
                <w:rFonts w:ascii="Arial" w:cs="Arial" w:eastAsia="Arial" w:hAnsi="Arial"/>
                <w:b/>
                <w:bCs/>
                <w:sz w:val="22"/>
                <w:szCs w:val="22"/>
              </w:rPr>
              <w:t xml:space="preserve">0.40</w:t>
            </w:r>
          </w:p>
        </w:tc>
      </w:tr>
    </w:tbl>
    <w:p>
      <w:pPr>
        <w:spacing w:after="80" w:before="80"/>
      </w:pPr>
      <w:r>
        <w:t xml:space="preserve"/>
      </w:r>
    </w:p>
    <w:p>
      <w:pPr>
        <w:pStyle w:val="Heading2"/>
        <w:spacing w:after="120" w:before="240"/>
      </w:pPr>
      <w:r>
        <w:rPr>
          <w:rFonts w:ascii="Arial" w:cs="Arial" w:eastAsia="Arial" w:hAnsi="Arial"/>
          <w:b/>
          <w:bCs/>
          <w:color w:val="2E74B5"/>
          <w:sz w:val="26"/>
          <w:szCs w:val="26"/>
        </w:rPr>
        <w:t xml:space="preserve">5.2 Modele retenu : XGBoost</w:t>
      </w:r>
    </w:p>
    <w:p>
      <w:pPr>
        <w:spacing w:after="80" w:before="80"/>
        <w:jc w:val="left"/>
      </w:pPr>
      <w:r>
        <w:rPr>
          <w:rFonts w:ascii="Arial" w:cs="Arial" w:eastAsia="Arial" w:hAnsi="Arial"/>
          <w:sz w:val="22"/>
          <w:szCs w:val="22"/>
        </w:rPr>
        <w:t xml:space="preserve">XGBoost est retenu comme modele final pour les raisons suivantes :</w:t>
      </w:r>
    </w:p>
    <w:p>
      <w:pPr>
        <w:pStyle w:val="ListParagraph"/>
        <w:numPr>
          <w:ilvl w:val="0"/>
          <w:numId w:val="2"/>
        </w:numPr>
        <w:spacing w:after="40" w:before="40"/>
      </w:pPr>
      <w:r>
        <w:rPr>
          <w:rFonts w:ascii="Arial" w:cs="Arial" w:eastAsia="Arial" w:hAnsi="Arial"/>
          <w:sz w:val="22"/>
          <w:szCs w:val="22"/>
        </w:rPr>
        <w:t xml:space="preserve">Meilleur recall churn : 0.80 — detecte 163 churners sur 204 (80%)</w:t>
      </w:r>
    </w:p>
    <w:p>
      <w:pPr>
        <w:pStyle w:val="ListParagraph"/>
        <w:numPr>
          <w:ilvl w:val="0"/>
          <w:numId w:val="2"/>
        </w:numPr>
        <w:spacing w:after="40" w:before="40"/>
      </w:pPr>
      <w:r>
        <w:rPr>
          <w:rFonts w:ascii="Arial" w:cs="Arial" w:eastAsia="Arial" w:hAnsi="Arial"/>
          <w:sz w:val="22"/>
          <w:szCs w:val="22"/>
        </w:rPr>
        <w:t xml:space="preserve">Meilleur ROC-AUC : 0.795 — meilleure discrimination globale</w:t>
      </w:r>
    </w:p>
    <w:p>
      <w:pPr>
        <w:pStyle w:val="ListParagraph"/>
        <w:numPr>
          <w:ilvl w:val="0"/>
          <w:numId w:val="2"/>
        </w:numPr>
        <w:spacing w:after="40" w:before="40"/>
      </w:pPr>
      <w:r>
        <w:rPr>
          <w:rFonts w:ascii="Arial" w:cs="Arial" w:eastAsia="Arial" w:hAnsi="Arial"/>
          <w:sz w:val="22"/>
          <w:szCs w:val="22"/>
        </w:rPr>
        <w:t xml:space="preserve">Meilleur F1 churn : 0.39 — meilleur equilibre precision/recall</w:t>
      </w:r>
    </w:p>
    <w:p>
      <w:pPr>
        <w:pStyle w:val="ListParagraph"/>
        <w:numPr>
          <w:ilvl w:val="0"/>
          <w:numId w:val="2"/>
        </w:numPr>
        <w:spacing w:after="40" w:before="40"/>
      </w:pPr>
      <w:r>
        <w:rPr>
          <w:rFonts w:ascii="Arial" w:cs="Arial" w:eastAsia="Arial" w:hAnsi="Arial"/>
          <w:sz w:val="22"/>
          <w:szCs w:val="22"/>
        </w:rPr>
        <w:t xml:space="preserve">Gestion native du desequilibre via scale_pos_weight sans donnees synthetiques</w:t>
      </w:r>
    </w:p>
    <w:p>
      <w:pPr>
        <w:pStyle w:val="ListParagraph"/>
        <w:numPr>
          <w:ilvl w:val="0"/>
          <w:numId w:val="2"/>
        </w:numPr>
        <w:spacing w:after="40" w:before="40"/>
      </w:pPr>
      <w:r>
        <w:rPr>
          <w:rFonts w:ascii="Arial" w:cs="Arial" w:eastAsia="Arial" w:hAnsi="Arial"/>
          <w:sz w:val="22"/>
          <w:szCs w:val="22"/>
        </w:rPr>
        <w:t xml:space="preserve">Robuste et interpretable via SHAP</w:t>
      </w:r>
    </w:p>
    <w:p>
      <w:pPr>
        <w:spacing w:after="80" w:before="80"/>
      </w:pPr>
      <w:r>
        <w:t xml:space="preserve"/>
      </w:r>
    </w:p>
    <w:p>
      <w:pPr>
        <w:pStyle w:val="Heading2"/>
        <w:spacing w:after="120" w:before="240"/>
      </w:pPr>
      <w:r>
        <w:rPr>
          <w:rFonts w:ascii="Arial" w:cs="Arial" w:eastAsia="Arial" w:hAnsi="Arial"/>
          <w:b/>
          <w:bCs/>
          <w:color w:val="2E74B5"/>
          <w:sz w:val="26"/>
          <w:szCs w:val="26"/>
        </w:rPr>
        <w:t xml:space="preserve">5.3 Lecture de la matrice de confusion</w:t>
      </w:r>
    </w:p>
    <w:p>
      <w:pPr>
        <w:spacing w:after="80" w:before="80"/>
        <w:jc w:val="left"/>
      </w:pPr>
      <w:r>
        <w:rPr>
          <w:rFonts w:ascii="Arial" w:cs="Arial" w:eastAsia="Arial" w:hAnsi="Arial"/>
          <w:sz w:val="22"/>
          <w:szCs w:val="22"/>
        </w:rPr>
        <w:t xml:space="preserve">Sur le test set de 2000 clients (1796 non-churners + 204 churners) :</w:t>
      </w:r>
    </w:p>
    <w:p>
      <w:pPr>
        <w:pStyle w:val="ListParagraph"/>
        <w:numPr>
          <w:ilvl w:val="0"/>
          <w:numId w:val="2"/>
        </w:numPr>
        <w:spacing w:after="40" w:before="40"/>
      </w:pPr>
      <w:r>
        <w:rPr>
          <w:rFonts w:ascii="Arial" w:cs="Arial" w:eastAsia="Arial" w:hAnsi="Arial"/>
          <w:sz w:val="22"/>
          <w:szCs w:val="22"/>
        </w:rPr>
        <w:t xml:space="preserve">Vrais positifs (Churn detecte correctement) : 163</w:t>
      </w:r>
    </w:p>
    <w:p>
      <w:pPr>
        <w:pStyle w:val="ListParagraph"/>
        <w:numPr>
          <w:ilvl w:val="0"/>
          <w:numId w:val="2"/>
        </w:numPr>
        <w:spacing w:after="40" w:before="40"/>
      </w:pPr>
      <w:r>
        <w:rPr>
          <w:rFonts w:ascii="Arial" w:cs="Arial" w:eastAsia="Arial" w:hAnsi="Arial"/>
          <w:sz w:val="22"/>
          <w:szCs w:val="22"/>
        </w:rPr>
        <w:t xml:space="preserve">Faux negatifs (Churners manques) : 41</w:t>
      </w:r>
    </w:p>
    <w:p>
      <w:pPr>
        <w:pStyle w:val="ListParagraph"/>
        <w:numPr>
          <w:ilvl w:val="0"/>
          <w:numId w:val="2"/>
        </w:numPr>
        <w:spacing w:after="40" w:before="40"/>
      </w:pPr>
      <w:r>
        <w:rPr>
          <w:rFonts w:ascii="Arial" w:cs="Arial" w:eastAsia="Arial" w:hAnsi="Arial"/>
          <w:sz w:val="22"/>
          <w:szCs w:val="22"/>
        </w:rPr>
        <w:t xml:space="preserve">Faux positifs (Non-churners alertes a tort) : 470</w:t>
      </w:r>
    </w:p>
    <w:p>
      <w:pPr>
        <w:pStyle w:val="ListParagraph"/>
        <w:numPr>
          <w:ilvl w:val="0"/>
          <w:numId w:val="2"/>
        </w:numPr>
        <w:spacing w:after="40" w:before="40"/>
      </w:pPr>
      <w:r>
        <w:rPr>
          <w:rFonts w:ascii="Arial" w:cs="Arial" w:eastAsia="Arial" w:hAnsi="Arial"/>
          <w:sz w:val="22"/>
          <w:szCs w:val="22"/>
        </w:rPr>
        <w:t xml:space="preserve">Vrais negatifs (Non-churners correctement ignores) : 1326</w:t>
      </w:r>
    </w:p>
    <w:p>
      <w:pPr>
        <w:spacing w:after="80" w:before="80"/>
      </w:pPr>
      <w:r>
        <w:t xml:space="preserve"/>
      </w:r>
    </w:p>
    <w:p>
      <w:pPr>
        <w:spacing w:after="80" w:before="80"/>
        <w:jc w:val="left"/>
      </w:pPr>
      <w:r>
        <w:rPr>
          <w:rFonts w:ascii="Arial" w:cs="Arial" w:eastAsia="Arial" w:hAnsi="Arial"/>
          <w:sz w:val="22"/>
          <w:szCs w:val="22"/>
        </w:rPr>
        <w:t xml:space="preserve">Le cout des 470 faux positifs (clients contactes inutilement) est acceptable car en production, cela se traduit par des emails de retention ou des offres commerciales envoyes a des clients qui ne partaient pas — un cout bien inferieur a la perte de 41 clients reels.</w:t>
      </w:r>
    </w:p>
    <w:p>
      <w:r>
        <w:br w:type="page"/>
      </w:r>
    </w:p>
    <w:p>
      <w:pPr>
        <w:pStyle w:val="Heading1"/>
        <w:spacing w:after="180" w:before="360"/>
      </w:pPr>
      <w:r>
        <w:rPr>
          <w:rFonts w:ascii="Arial" w:cs="Arial" w:eastAsia="Arial" w:hAnsi="Arial"/>
          <w:b/>
          <w:bCs/>
          <w:color w:val="1F4E79"/>
          <w:sz w:val="32"/>
          <w:szCs w:val="32"/>
        </w:rPr>
        <w:t xml:space="preserve">6. Interpretabilite — SHAP</w:t>
      </w:r>
    </w:p>
    <w:p>
      <w:pPr>
        <w:pStyle w:val="Heading2"/>
        <w:spacing w:after="120" w:before="240"/>
      </w:pPr>
      <w:r>
        <w:rPr>
          <w:rFonts w:ascii="Arial" w:cs="Arial" w:eastAsia="Arial" w:hAnsi="Arial"/>
          <w:b/>
          <w:bCs/>
          <w:color w:val="2E74B5"/>
          <w:sz w:val="26"/>
          <w:szCs w:val="26"/>
        </w:rPr>
        <w:t xml:space="preserve">6.1 Methodologie SHAP</w:t>
      </w:r>
    </w:p>
    <w:p>
      <w:pPr>
        <w:spacing w:after="80" w:before="80"/>
        <w:jc w:val="left"/>
      </w:pPr>
      <w:r>
        <w:rPr>
          <w:rFonts w:ascii="Arial" w:cs="Arial" w:eastAsia="Arial" w:hAnsi="Arial"/>
          <w:sz w:val="22"/>
          <w:szCs w:val="22"/>
        </w:rPr>
        <w:t xml:space="preserve">SHAP (SHapley Additive exPlanations) est une methode d'interpretabilite basee sur la theorie des jeux cooperatifs. Chaque feature recoit une valeur SHAP mesurant sa contribution a la prediction pour chaque observation individuelle. L'avantage par rapport a la feature importance classique est double : SHAP indique non seulement l'importance mais aussi la direction de l'impact (positif ou negatif sur le risque de churn).</w:t>
      </w:r>
    </w:p>
    <w:p>
      <w:pPr>
        <w:spacing w:after="80" w:before="80"/>
      </w:pPr>
      <w:r>
        <w:t xml:space="preserve"/>
      </w:r>
    </w:p>
    <w:p>
      <w:pPr>
        <w:pStyle w:val="Heading2"/>
        <w:spacing w:after="120" w:before="240"/>
      </w:pPr>
      <w:r>
        <w:rPr>
          <w:rFonts w:ascii="Arial" w:cs="Arial" w:eastAsia="Arial" w:hAnsi="Arial"/>
          <w:b/>
          <w:bCs/>
          <w:color w:val="2E74B5"/>
          <w:sz w:val="26"/>
          <w:szCs w:val="26"/>
        </w:rPr>
        <w:t xml:space="preserve">6.2 Top features et insights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Business</w:t>
            </w:r>
          </w:p>
        </w:tc>
      </w:tr>
      <w:tr>
        <w:tc>
          <w:tcPr>
            <w:tcW w:type="dxa" w:w="9360"/>
            <w:tcBorders>
              <w:top w:val="single" w:color="1F4E79" w:sz="1"/>
              <w:left w:val="single" w:color="1F4E79" w:sz="1"/>
              <w:bottom w:val="single" w:color="1F4E79" w:sz="1"/>
              <w:right w:val="single" w:color="1F4E79" w:sz="1"/>
            </w:tcBorders>
            <w:shd w:fill="D9E2F3"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csat_score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Satisfaction faible = depart imminent</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Offrir geste commercial si CSAT &lt;= 2</w:t>
            </w:r>
          </w:p>
        </w:tc>
      </w:tr>
      <w:tr>
        <w:tc>
          <w:tcPr>
            <w:tcW w:type="dxa" w:w="9360"/>
            <w:tcBorders>
              <w:top w:val="single" w:color="1F4E79" w:sz="1"/>
              <w:left w:val="single" w:color="1F4E79" w:sz="1"/>
              <w:bottom w:val="single" w:color="1F4E79" w:sz="1"/>
              <w:right w:val="single" w:color="1F4E79"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tenure_months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Clients recents plus vulnerables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Onboarding renforce &lt; 6 mois</w:t>
            </w:r>
          </w:p>
        </w:tc>
      </w:tr>
      <w:tr>
        <w:tc>
          <w:tcPr>
            <w:tcW w:type="dxa" w:w="9360"/>
            <w:tcBorders>
              <w:top w:val="single" w:color="1F4E79" w:sz="1"/>
              <w:left w:val="single" w:color="1F4E79" w:sz="1"/>
              <w:bottom w:val="single" w:color="1F4E79" w:sz="1"/>
              <w:right w:val="single" w:color="1F4E79" w:sz="1"/>
            </w:tcBorders>
            <w:shd w:fill="D9E2F3"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monthly_logins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Faible engagement = desinterets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Campagne reactivation si &lt; 8 logins/mois</w:t>
            </w:r>
          </w:p>
        </w:tc>
      </w:tr>
      <w:tr>
        <w:tc>
          <w:tcPr>
            <w:tcW w:type="dxa" w:w="9360"/>
            <w:tcBorders>
              <w:top w:val="single" w:color="1F4E79" w:sz="1"/>
              <w:left w:val="single" w:color="1F4E79" w:sz="1"/>
              <w:bottom w:val="single" w:color="1F4E79" w:sz="1"/>
              <w:right w:val="single" w:color="1F4E79"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payment_failures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Echecs paiement = friction severe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Contact proactif si &gt;= 2 echecs</w:t>
            </w:r>
          </w:p>
        </w:tc>
      </w:tr>
      <w:tr>
        <w:tc>
          <w:tcPr>
            <w:tcW w:type="dxa" w:w="9360"/>
            <w:tcBorders>
              <w:top w:val="single" w:color="1F4E79" w:sz="1"/>
              <w:left w:val="single" w:color="1F4E79" w:sz="1"/>
              <w:bottom w:val="single" w:color="1F4E79" w:sz="1"/>
              <w:right w:val="single" w:color="1F4E79" w:sz="1"/>
            </w:tcBorders>
            <w:shd w:fill="D9E2F3"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total_revenue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 bas = faible attachement</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Identifier clients sous-utilisant le service</w:t>
            </w:r>
          </w:p>
        </w:tc>
      </w:tr>
      <w:tr>
        <w:tc>
          <w:tcPr>
            <w:tcW w:type="dxa" w:w="9360"/>
            <w:tcBorders>
              <w:top w:val="single" w:color="1F4E79" w:sz="1"/>
              <w:left w:val="single" w:color="1F4E79" w:sz="1"/>
              <w:bottom w:val="single" w:color="1F4E79" w:sz="1"/>
              <w:right w:val="single" w:color="1F4E79"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last_login_days_ago</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Inactivite recente = signal fort</w:t>
            </w:r>
          </w:p>
        </w:tc>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Alerte automatique apres 14 jours sans connexion</w:t>
            </w:r>
          </w:p>
        </w:tc>
      </w:tr>
    </w:tbl>
    <w:p>
      <w:pPr>
        <w:spacing w:after="80" w:before="80"/>
      </w:pPr>
      <w:r>
        <w:t xml:space="preserve"/>
      </w:r>
    </w:p>
    <w:p>
      <w:pPr>
        <w:pStyle w:val="Heading2"/>
        <w:spacing w:after="120" w:before="240"/>
      </w:pPr>
      <w:r>
        <w:rPr>
          <w:rFonts w:ascii="Arial" w:cs="Arial" w:eastAsia="Arial" w:hAnsi="Arial"/>
          <w:b/>
          <w:bCs/>
          <w:color w:val="2E74B5"/>
          <w:sz w:val="26"/>
          <w:szCs w:val="26"/>
        </w:rPr>
        <w:t xml:space="preserve">6.3 Interpretation du SHAP Summary Plot</w:t>
      </w:r>
    </w:p>
    <w:p>
      <w:pPr>
        <w:spacing w:after="80" w:before="80"/>
        <w:jc w:val="left"/>
      </w:pPr>
      <w:r>
        <w:rPr>
          <w:rFonts w:ascii="Arial" w:cs="Arial" w:eastAsia="Arial" w:hAnsi="Arial"/>
          <w:sz w:val="22"/>
          <w:szCs w:val="22"/>
        </w:rPr>
        <w:t xml:space="preserve">Le SHAP dot plot permet de lire pour chaque feature : la couleur indique la valeur de la feature (rouge = valeur elevee, bleu = valeur faible), et la position horizontale indique l'impact sur la prediction (droite = pousse vers le churn, gauche = reduit le risque).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csat_score rouge a gauche : satisfaction elevee reduit fortement le churn</w:t>
      </w:r>
    </w:p>
    <w:p>
      <w:pPr>
        <w:pStyle w:val="ListParagraph"/>
        <w:numPr>
          <w:ilvl w:val="0"/>
          <w:numId w:val="2"/>
        </w:numPr>
        <w:spacing w:after="40" w:before="40"/>
      </w:pPr>
      <w:r>
        <w:rPr>
          <w:rFonts w:ascii="Arial" w:cs="Arial" w:eastAsia="Arial" w:hAnsi="Arial"/>
          <w:sz w:val="22"/>
          <w:szCs w:val="22"/>
        </w:rPr>
        <w:t xml:space="preserve">payment_failures rouge a droite : beaucoup d'echecs de paiement augmente le churn</w:t>
      </w:r>
    </w:p>
    <w:p>
      <w:pPr>
        <w:pStyle w:val="ListParagraph"/>
        <w:numPr>
          <w:ilvl w:val="0"/>
          <w:numId w:val="2"/>
        </w:numPr>
        <w:spacing w:after="40" w:before="40"/>
      </w:pPr>
      <w:r>
        <w:rPr>
          <w:rFonts w:ascii="Arial" w:cs="Arial" w:eastAsia="Arial" w:hAnsi="Arial"/>
          <w:sz w:val="22"/>
          <w:szCs w:val="22"/>
        </w:rPr>
        <w:t xml:space="preserve">monthly_logins bleu a droite : peu de connexions augmente le risque</w:t>
      </w:r>
    </w:p>
    <w:p>
      <w:pPr>
        <w:pStyle w:val="ListParagraph"/>
        <w:numPr>
          <w:ilvl w:val="0"/>
          <w:numId w:val="2"/>
        </w:numPr>
        <w:spacing w:after="40" w:before="40"/>
      </w:pPr>
      <w:r>
        <w:rPr>
          <w:rFonts w:ascii="Arial" w:cs="Arial" w:eastAsia="Arial" w:hAnsi="Arial"/>
          <w:sz w:val="22"/>
          <w:szCs w:val="22"/>
        </w:rPr>
        <w:t xml:space="preserve">last_login_days_ago rouge a droite : longue inactivite augmente le churn</w:t>
      </w:r>
    </w:p>
    <w:p>
      <w:pPr>
        <w:spacing w:after="80" w:before="80"/>
      </w:pPr>
      <w:r>
        <w:t xml:space="preserve"/>
      </w:r>
    </w:p>
    <w:p>
      <w:pPr>
        <w:pStyle w:val="Heading2"/>
        <w:spacing w:after="120" w:before="240"/>
      </w:pPr>
      <w:r>
        <w:rPr>
          <w:rFonts w:ascii="Arial" w:cs="Arial" w:eastAsia="Arial" w:hAnsi="Arial"/>
          <w:b/>
          <w:bCs/>
          <w:color w:val="2E74B5"/>
          <w:sz w:val="26"/>
          <w:szCs w:val="26"/>
        </w:rPr>
        <w:t xml:space="preserve">6.4 Explication individuelle — Force Plot</w:t>
      </w:r>
    </w:p>
    <w:p>
      <w:pPr>
        <w:spacing w:after="80" w:before="80"/>
        <w:jc w:val="left"/>
      </w:pPr>
      <w:r>
        <w:rPr>
          <w:rFonts w:ascii="Arial" w:cs="Arial" w:eastAsia="Arial" w:hAnsi="Arial"/>
          <w:sz w:val="22"/>
          <w:szCs w:val="22"/>
        </w:rPr>
        <w:t xml:space="preserve">Le force plot analyse le client le plus a risque du test set (probabilite de churn = 87.31%, index 1615). La valeur f(x) = 1.93 (tres positive) confirme un fort signal de churn. Les features en rouge (csat_score faible, monthly_logins faible) poussent vers le churn, tandis que tenure_months et country_USA tirent vers le non-churn mais sont surpasses par les signaux negatifs.</w:t>
      </w:r>
    </w:p>
    <w:p>
      <w:r>
        <w:br w:type="page"/>
      </w:r>
    </w:p>
    <w:p>
      <w:pPr>
        <w:pStyle w:val="Heading1"/>
        <w:spacing w:after="180" w:before="360"/>
      </w:pPr>
      <w:r>
        <w:rPr>
          <w:rFonts w:ascii="Arial" w:cs="Arial" w:eastAsia="Arial" w:hAnsi="Arial"/>
          <w:b/>
          <w:bCs/>
          <w:color w:val="1F4E79"/>
          <w:sz w:val="32"/>
          <w:szCs w:val="32"/>
        </w:rPr>
        <w:t xml:space="preserve">7. Recommandations Business</w:t>
      </w:r>
    </w:p>
    <w:p>
      <w:pPr>
        <w:pStyle w:val="Heading2"/>
        <w:spacing w:after="120" w:before="240"/>
      </w:pPr>
      <w:r>
        <w:rPr>
          <w:rFonts w:ascii="Arial" w:cs="Arial" w:eastAsia="Arial" w:hAnsi="Arial"/>
          <w:b/>
          <w:bCs/>
          <w:color w:val="2E74B5"/>
          <w:sz w:val="26"/>
          <w:szCs w:val="26"/>
        </w:rPr>
        <w:t xml:space="preserve">7.1 Systeme d'alertes recommande</w:t>
      </w:r>
    </w:p>
    <w:p>
      <w:pPr>
        <w:pStyle w:val="ListParagraph"/>
        <w:numPr>
          <w:ilvl w:val="0"/>
          <w:numId w:val="2"/>
        </w:numPr>
        <w:spacing w:after="40" w:before="40"/>
      </w:pPr>
      <w:r>
        <w:rPr>
          <w:rFonts w:ascii="Arial" w:cs="Arial" w:eastAsia="Arial" w:hAnsi="Arial"/>
          <w:sz w:val="22"/>
          <w:szCs w:val="22"/>
        </w:rPr>
        <w:t xml:space="preserve">Alerte CRITIQUE : last_login_days_ago &gt; 14 jours — email de reactivation automatique dans les 24h</w:t>
      </w:r>
    </w:p>
    <w:p>
      <w:pPr>
        <w:pStyle w:val="ListParagraph"/>
        <w:numPr>
          <w:ilvl w:val="0"/>
          <w:numId w:val="2"/>
        </w:numPr>
        <w:spacing w:after="40" w:before="40"/>
      </w:pPr>
      <w:r>
        <w:rPr>
          <w:rFonts w:ascii="Arial" w:cs="Arial" w:eastAsia="Arial" w:hAnsi="Arial"/>
          <w:sz w:val="22"/>
          <w:szCs w:val="22"/>
        </w:rPr>
        <w:t xml:space="preserve">Alerte CRITIQUE : payment_failures &gt;= 2 — contact telephonique du service client dans les 48h</w:t>
      </w:r>
    </w:p>
    <w:p>
      <w:pPr>
        <w:pStyle w:val="ListParagraph"/>
        <w:numPr>
          <w:ilvl w:val="0"/>
          <w:numId w:val="2"/>
        </w:numPr>
        <w:spacing w:after="40" w:before="40"/>
      </w:pPr>
      <w:r>
        <w:rPr>
          <w:rFonts w:ascii="Arial" w:cs="Arial" w:eastAsia="Arial" w:hAnsi="Arial"/>
          <w:sz w:val="22"/>
          <w:szCs w:val="22"/>
        </w:rPr>
        <w:t xml:space="preserve">Alerte HAUTE : csat_score &lt;= 2 — offre commerciale (remise, upgrade gratuit) dans la semaine</w:t>
      </w:r>
    </w:p>
    <w:p>
      <w:pPr>
        <w:pStyle w:val="ListParagraph"/>
        <w:numPr>
          <w:ilvl w:val="0"/>
          <w:numId w:val="2"/>
        </w:numPr>
        <w:spacing w:after="40" w:before="40"/>
      </w:pPr>
      <w:r>
        <w:rPr>
          <w:rFonts w:ascii="Arial" w:cs="Arial" w:eastAsia="Arial" w:hAnsi="Arial"/>
          <w:sz w:val="22"/>
          <w:szCs w:val="22"/>
        </w:rPr>
        <w:t xml:space="preserve">Alerte MODEREE : monthly_logins &lt; 8 — campagne d'engagement (newsletter, tutoriel)</w:t>
      </w:r>
    </w:p>
    <w:p>
      <w:pPr>
        <w:pStyle w:val="ListParagraph"/>
        <w:numPr>
          <w:ilvl w:val="0"/>
          <w:numId w:val="2"/>
        </w:numPr>
        <w:spacing w:after="40" w:before="40"/>
      </w:pPr>
      <w:r>
        <w:rPr>
          <w:rFonts w:ascii="Arial" w:cs="Arial" w:eastAsia="Arial" w:hAnsi="Arial"/>
          <w:sz w:val="22"/>
          <w:szCs w:val="22"/>
        </w:rPr>
        <w:t xml:space="preserve">Alerte MODEREE : avg_resolution_time &gt; 40h — escalade prioritaire des tickets en cours</w:t>
      </w:r>
    </w:p>
    <w:p>
      <w:pPr>
        <w:pStyle w:val="ListParagraph"/>
        <w:numPr>
          <w:ilvl w:val="0"/>
          <w:numId w:val="2"/>
        </w:numPr>
        <w:spacing w:after="40" w:before="40"/>
      </w:pPr>
      <w:r>
        <w:rPr>
          <w:rFonts w:ascii="Arial" w:cs="Arial" w:eastAsia="Arial" w:hAnsi="Arial"/>
          <w:sz w:val="22"/>
          <w:szCs w:val="22"/>
        </w:rPr>
        <w:t xml:space="preserve">Alerte PREVENTIVE : tenure_months &lt; 6 — programme d'onboarding renforce</w:t>
      </w:r>
    </w:p>
    <w:p>
      <w:pPr>
        <w:spacing w:after="80" w:before="80"/>
      </w:pPr>
      <w:r>
        <w:t xml:space="preserve"/>
      </w:r>
    </w:p>
    <w:p>
      <w:pPr>
        <w:pStyle w:val="Heading2"/>
        <w:spacing w:after="120" w:before="240"/>
      </w:pPr>
      <w:r>
        <w:rPr>
          <w:rFonts w:ascii="Arial" w:cs="Arial" w:eastAsia="Arial" w:hAnsi="Arial"/>
          <w:b/>
          <w:bCs/>
          <w:color w:val="2E74B5"/>
          <w:sz w:val="26"/>
          <w:szCs w:val="26"/>
        </w:rPr>
        <w:t xml:space="preserve">7.2 Impact attendu en production</w:t>
      </w:r>
    </w:p>
    <w:p>
      <w:pPr>
        <w:spacing w:after="80" w:before="80"/>
        <w:jc w:val="left"/>
      </w:pPr>
      <w:r>
        <w:rPr>
          <w:rFonts w:ascii="Arial" w:cs="Arial" w:eastAsia="Arial" w:hAnsi="Arial"/>
          <w:sz w:val="22"/>
          <w:szCs w:val="22"/>
        </w:rPr>
        <w:t xml:space="preserve">En appliquant ce modele sur 10 000 clients actifs (distribution similaire au dataset) :</w:t>
      </w:r>
    </w:p>
    <w:p>
      <w:pPr>
        <w:pStyle w:val="ListParagraph"/>
        <w:numPr>
          <w:ilvl w:val="0"/>
          <w:numId w:val="2"/>
        </w:numPr>
        <w:spacing w:after="40" w:before="40"/>
      </w:pPr>
      <w:r>
        <w:rPr>
          <w:rFonts w:ascii="Arial" w:cs="Arial" w:eastAsia="Arial" w:hAnsi="Arial"/>
          <w:sz w:val="22"/>
          <w:szCs w:val="22"/>
        </w:rPr>
        <w:t xml:space="preserve">~1000 clients reels a risque de churn (10%)</w:t>
      </w:r>
    </w:p>
    <w:p>
      <w:pPr>
        <w:pStyle w:val="ListParagraph"/>
        <w:numPr>
          <w:ilvl w:val="0"/>
          <w:numId w:val="2"/>
        </w:numPr>
        <w:spacing w:after="40" w:before="40"/>
      </w:pPr>
      <w:r>
        <w:rPr>
          <w:rFonts w:ascii="Arial" w:cs="Arial" w:eastAsia="Arial" w:hAnsi="Arial"/>
          <w:sz w:val="22"/>
          <w:szCs w:val="22"/>
        </w:rPr>
        <w:t xml:space="preserve">800 churners detectes par le modele (recall 80%)</w:t>
      </w:r>
    </w:p>
    <w:p>
      <w:pPr>
        <w:pStyle w:val="ListParagraph"/>
        <w:numPr>
          <w:ilvl w:val="0"/>
          <w:numId w:val="2"/>
        </w:numPr>
        <w:spacing w:after="40" w:before="40"/>
      </w:pPr>
      <w:r>
        <w:rPr>
          <w:rFonts w:ascii="Arial" w:cs="Arial" w:eastAsia="Arial" w:hAnsi="Arial"/>
          <w:sz w:val="22"/>
          <w:szCs w:val="22"/>
        </w:rPr>
        <w:t xml:space="preserve">~3 700 faux positifs (clients stables contenu inutilement)</w:t>
      </w:r>
    </w:p>
    <w:p>
      <w:pPr>
        <w:pStyle w:val="ListParagraph"/>
        <w:numPr>
          <w:ilvl w:val="0"/>
          <w:numId w:val="2"/>
        </w:numPr>
        <w:spacing w:after="40" w:before="40"/>
      </w:pPr>
      <w:r>
        <w:rPr>
          <w:rFonts w:ascii="Arial" w:cs="Arial" w:eastAsia="Arial" w:hAnsi="Arial"/>
          <w:sz w:val="22"/>
          <w:szCs w:val="22"/>
        </w:rPr>
        <w:t xml:space="preserve">200 churners manques (20% restants)</w:t>
      </w:r>
    </w:p>
    <w:p>
      <w:pPr>
        <w:spacing w:after="80" w:before="80"/>
      </w:pPr>
      <w:r>
        <w:t xml:space="preserve"/>
      </w:r>
    </w:p>
    <w:p>
      <w:pPr>
        <w:spacing w:after="80" w:before="80"/>
        <w:jc w:val="left"/>
      </w:pPr>
      <w:r>
        <w:rPr>
          <w:rFonts w:ascii="Arial" w:cs="Arial" w:eastAsia="Arial" w:hAnsi="Arial"/>
          <w:sz w:val="22"/>
          <w:szCs w:val="22"/>
        </w:rPr>
        <w:t xml:space="preserve">Si chaque client retenu vaut en moyenne 1 000 EUR de revenu annuel, detecter 800 churners (vs 7 avec la baseline) represente un potentiel de retention de 800 000 EUR par an, contre 7 000 EUR avec la Logistic Regression baseline, soit une amelioration de 114x.</w:t>
      </w:r>
    </w:p>
    <w:p>
      <w:r>
        <w:br w:type="page"/>
      </w:r>
    </w:p>
    <w:p>
      <w:pPr>
        <w:pStyle w:val="Heading1"/>
        <w:spacing w:after="180" w:before="360"/>
      </w:pPr>
      <w:r>
        <w:rPr>
          <w:rFonts w:ascii="Arial" w:cs="Arial" w:eastAsia="Arial" w:hAnsi="Arial"/>
          <w:b/>
          <w:bCs/>
          <w:color w:val="1F4E79"/>
          <w:sz w:val="32"/>
          <w:szCs w:val="32"/>
        </w:rPr>
        <w:t xml:space="preserve">8. Dashboard Streamlit</w:t>
      </w:r>
    </w:p>
    <w:p>
      <w:pPr>
        <w:pStyle w:val="Heading2"/>
        <w:spacing w:after="120" w:before="240"/>
      </w:pPr>
      <w:r>
        <w:rPr>
          <w:rFonts w:ascii="Arial" w:cs="Arial" w:eastAsia="Arial" w:hAnsi="Arial"/>
          <w:b/>
          <w:bCs/>
          <w:color w:val="2E74B5"/>
          <w:sz w:val="26"/>
          <w:szCs w:val="26"/>
        </w:rPr>
        <w:t xml:space="preserve">8.1 Description</w:t>
      </w:r>
    </w:p>
    <w:p>
      <w:pPr>
        <w:spacing w:after="80" w:before="80"/>
        <w:jc w:val="left"/>
      </w:pPr>
      <w:r>
        <w:rPr>
          <w:rFonts w:ascii="Arial" w:cs="Arial" w:eastAsia="Arial" w:hAnsi="Arial"/>
          <w:sz w:val="22"/>
          <w:szCs w:val="22"/>
        </w:rPr>
        <w:t xml:space="preserve">Un dashboard interactif est deploye via Streamlit permettant aux equipes metier d'utiliser le modele sans competences en programmation. Il est accessible via streamlit run app.py depuis le repertoire du projet.</w:t>
      </w:r>
    </w:p>
    <w:p>
      <w:pPr>
        <w:spacing w:after="80" w:before="80"/>
      </w:pPr>
      <w:r>
        <w:t xml:space="preserve"/>
      </w:r>
    </w:p>
    <w:p>
      <w:pPr>
        <w:pStyle w:val="Heading2"/>
        <w:spacing w:after="120" w:before="240"/>
      </w:pPr>
      <w:r>
        <w:rPr>
          <w:rFonts w:ascii="Arial" w:cs="Arial" w:eastAsia="Arial" w:hAnsi="Arial"/>
          <w:b/>
          <w:bCs/>
          <w:color w:val="2E74B5"/>
          <w:sz w:val="26"/>
          <w:szCs w:val="26"/>
        </w:rPr>
        <w:t xml:space="preserve">8.2 Fonctionnalites</w:t>
      </w:r>
    </w:p>
    <w:p>
      <w:pPr>
        <w:pStyle w:val="ListParagraph"/>
        <w:numPr>
          <w:ilvl w:val="0"/>
          <w:numId w:val="2"/>
        </w:numPr>
        <w:spacing w:after="40" w:before="40"/>
      </w:pPr>
      <w:r>
        <w:rPr>
          <w:rFonts w:ascii="Arial" w:cs="Arial" w:eastAsia="Arial" w:hAnsi="Arial"/>
          <w:sz w:val="22"/>
          <w:szCs w:val="22"/>
        </w:rPr>
        <w:t xml:space="preserve">Saisie du profil client via curseurs interactifs (19 variables)</w:t>
      </w:r>
    </w:p>
    <w:p>
      <w:pPr>
        <w:pStyle w:val="ListParagraph"/>
        <w:numPr>
          <w:ilvl w:val="0"/>
          <w:numId w:val="2"/>
        </w:numPr>
        <w:spacing w:after="40" w:before="40"/>
      </w:pPr>
      <w:r>
        <w:rPr>
          <w:rFonts w:ascii="Arial" w:cs="Arial" w:eastAsia="Arial" w:hAnsi="Arial"/>
          <w:sz w:val="22"/>
          <w:szCs w:val="22"/>
        </w:rPr>
        <w:t xml:space="preserve">Affichage en temps reel de la probabilite de churn (0-100%)</w:t>
      </w:r>
    </w:p>
    <w:p>
      <w:pPr>
        <w:pStyle w:val="ListParagraph"/>
        <w:numPr>
          <w:ilvl w:val="0"/>
          <w:numId w:val="2"/>
        </w:numPr>
        <w:spacing w:after="40" w:before="40"/>
      </w:pPr>
      <w:r>
        <w:rPr>
          <w:rFonts w:ascii="Arial" w:cs="Arial" w:eastAsia="Arial" w:hAnsi="Arial"/>
          <w:sz w:val="22"/>
          <w:szCs w:val="22"/>
        </w:rPr>
        <w:t xml:space="preserve">Badge visuel : CLIENT A RISQUE (rouge) ou CLIENT STABLE (vert)</w:t>
      </w:r>
    </w:p>
    <w:p>
      <w:pPr>
        <w:pStyle w:val="ListParagraph"/>
        <w:numPr>
          <w:ilvl w:val="0"/>
          <w:numId w:val="2"/>
        </w:numPr>
        <w:spacing w:after="40" w:before="40"/>
      </w:pPr>
      <w:r>
        <w:rPr>
          <w:rFonts w:ascii="Arial" w:cs="Arial" w:eastAsia="Arial" w:hAnsi="Arial"/>
          <w:sz w:val="22"/>
          <w:szCs w:val="22"/>
        </w:rPr>
        <w:t xml:space="preserve">Jauge de risque avec niveaux Faible / Modere / Eleve</w:t>
      </w:r>
    </w:p>
    <w:p>
      <w:pPr>
        <w:pStyle w:val="ListParagraph"/>
        <w:numPr>
          <w:ilvl w:val="0"/>
          <w:numId w:val="2"/>
        </w:numPr>
        <w:spacing w:after="40" w:before="40"/>
      </w:pPr>
      <w:r>
        <w:rPr>
          <w:rFonts w:ascii="Arial" w:cs="Arial" w:eastAsia="Arial" w:hAnsi="Arial"/>
          <w:sz w:val="22"/>
          <w:szCs w:val="22"/>
        </w:rPr>
        <w:t xml:space="preserve">Explication SHAP individuelle : top 12 features impactant cette prediction</w:t>
      </w:r>
    </w:p>
    <w:p>
      <w:pPr>
        <w:pStyle w:val="ListParagraph"/>
        <w:numPr>
          <w:ilvl w:val="0"/>
          <w:numId w:val="2"/>
        </w:numPr>
        <w:spacing w:after="40" w:before="40"/>
      </w:pPr>
      <w:r>
        <w:rPr>
          <w:rFonts w:ascii="Arial" w:cs="Arial" w:eastAsia="Arial" w:hAnsi="Arial"/>
          <w:sz w:val="22"/>
          <w:szCs w:val="22"/>
        </w:rPr>
        <w:t xml:space="preserve">Recommandations business automatiques selon les valeurs saisies</w:t>
      </w:r>
    </w:p>
    <w:p>
      <w:pPr>
        <w:pStyle w:val="ListParagraph"/>
        <w:numPr>
          <w:ilvl w:val="0"/>
          <w:numId w:val="2"/>
        </w:numPr>
        <w:spacing w:after="40" w:before="40"/>
      </w:pPr>
      <w:r>
        <w:rPr>
          <w:rFonts w:ascii="Arial" w:cs="Arial" w:eastAsia="Arial" w:hAnsi="Arial"/>
          <w:sz w:val="22"/>
          <w:szCs w:val="22"/>
        </w:rPr>
        <w:t xml:space="preserve">KPIs du modele toujours visibles (ROC-AUC, Recall, F1)</w:t>
      </w:r>
    </w:p>
    <w:p>
      <w:pPr>
        <w:spacing w:after="80" w:before="80"/>
      </w:pPr>
      <w:r>
        <w:t xml:space="preserve"/>
      </w:r>
    </w:p>
    <w:p>
      <w:pPr>
        <w:pStyle w:val="Heading2"/>
        <w:spacing w:after="120" w:before="240"/>
      </w:pPr>
      <w:r>
        <w:rPr>
          <w:rFonts w:ascii="Arial" w:cs="Arial" w:eastAsia="Arial" w:hAnsi="Arial"/>
          <w:b/>
          <w:bCs/>
          <w:color w:val="2E74B5"/>
          <w:sz w:val="26"/>
          <w:szCs w:val="26"/>
        </w:rPr>
        <w:t xml:space="preserve">8.3 Prerequis techniques</w:t>
      </w:r>
    </w:p>
    <w:p>
      <w:pPr>
        <w:pStyle w:val="ListParagraph"/>
        <w:numPr>
          <w:ilvl w:val="0"/>
          <w:numId w:val="2"/>
        </w:numPr>
        <w:spacing w:after="40" w:before="40"/>
      </w:pPr>
      <w:r>
        <w:rPr>
          <w:rFonts w:ascii="Arial" w:cs="Arial" w:eastAsia="Arial" w:hAnsi="Arial"/>
          <w:sz w:val="22"/>
          <w:szCs w:val="22"/>
        </w:rPr>
        <w:t xml:space="preserve">Fichiers requis : xgb_model.pkl, scaler.pkl, feature_names.json (generes par le notebook)</w:t>
      </w:r>
    </w:p>
    <w:p>
      <w:pPr>
        <w:pStyle w:val="ListParagraph"/>
        <w:numPr>
          <w:ilvl w:val="0"/>
          <w:numId w:val="2"/>
        </w:numPr>
        <w:spacing w:after="40" w:before="40"/>
      </w:pPr>
      <w:r>
        <w:rPr>
          <w:rFonts w:ascii="Arial" w:cs="Arial" w:eastAsia="Arial" w:hAnsi="Arial"/>
          <w:sz w:val="22"/>
          <w:szCs w:val="22"/>
        </w:rPr>
        <w:t xml:space="preserve">Librairies : streamlit, shap, xgboost, scikit-learn, matplotlib, pandas</w:t>
      </w:r>
    </w:p>
    <w:p>
      <w:pPr>
        <w:pStyle w:val="ListParagraph"/>
        <w:numPr>
          <w:ilvl w:val="0"/>
          <w:numId w:val="2"/>
        </w:numPr>
        <w:spacing w:after="40" w:before="40"/>
      </w:pPr>
      <w:r>
        <w:rPr>
          <w:rFonts w:ascii="Arial" w:cs="Arial" w:eastAsia="Arial" w:hAnsi="Arial"/>
          <w:sz w:val="22"/>
          <w:szCs w:val="22"/>
        </w:rPr>
        <w:t xml:space="preserve">Commande : pip install streamlit shap xgboost</w:t>
      </w:r>
    </w:p>
    <w:p>
      <w:pPr>
        <w:pStyle w:val="ListParagraph"/>
        <w:numPr>
          <w:ilvl w:val="0"/>
          <w:numId w:val="2"/>
        </w:numPr>
        <w:spacing w:after="40" w:before="40"/>
      </w:pPr>
      <w:r>
        <w:rPr>
          <w:rFonts w:ascii="Arial" w:cs="Arial" w:eastAsia="Arial" w:hAnsi="Arial"/>
          <w:sz w:val="22"/>
          <w:szCs w:val="22"/>
        </w:rPr>
        <w:t xml:space="preserve">Lancement : streamlit run app.py</w:t>
      </w:r>
    </w:p>
    <w:p>
      <w:r>
        <w:br w:type="page"/>
      </w:r>
    </w:p>
    <w:p>
      <w:pPr>
        <w:pStyle w:val="Heading1"/>
        <w:spacing w:after="180" w:before="360"/>
      </w:pPr>
      <w:r>
        <w:rPr>
          <w:rFonts w:ascii="Arial" w:cs="Arial" w:eastAsia="Arial" w:hAnsi="Arial"/>
          <w:b/>
          <w:bCs/>
          <w:color w:val="1F4E79"/>
          <w:sz w:val="32"/>
          <w:szCs w:val="32"/>
        </w:rPr>
        <w:t xml:space="preserve">9. Conclusion</w:t>
      </w:r>
    </w:p>
    <w:p>
      <w:pPr>
        <w:spacing w:after="80" w:before="80"/>
        <w:jc w:val="both"/>
      </w:pPr>
      <w:r>
        <w:rPr>
          <w:rFonts w:ascii="Arial" w:cs="Arial" w:eastAsia="Arial" w:hAnsi="Arial"/>
          <w:sz w:val="22"/>
          <w:szCs w:val="22"/>
        </w:rPr>
        <w:t xml:space="preserve">Ce projet a demontre qu'une approche rigoureuse de la prediction du churn sur des donnees desequilibrees necessite trois composantes complementaires : la gestion du desequilibre des classes, l'optimisation du seuil de decision, et le choix d'une metrique adaptee (recall/F1 plutot qu'accuracy).</w:t>
      </w:r>
    </w:p>
    <w:p>
      <w:pPr>
        <w:spacing w:after="80" w:before="80"/>
      </w:pPr>
      <w:r>
        <w:t xml:space="preserve"/>
      </w:r>
    </w:p>
    <w:p>
      <w:pPr>
        <w:spacing w:after="80" w:before="80"/>
        <w:jc w:val="both"/>
      </w:pPr>
      <w:r>
        <w:rPr>
          <w:rFonts w:ascii="Arial" w:cs="Arial" w:eastAsia="Arial" w:hAnsi="Arial"/>
          <w:sz w:val="22"/>
          <w:szCs w:val="22"/>
        </w:rPr>
        <w:t xml:space="preserve">XGBoost avec scale_pos_weight=8.79 et seuil optimise a 0.40 constitue la solution la plus performante avec un recall churn de 80% et un ROC-AUC de 0.795. Ce modele detecte 163 des 204 churners du test set, contre seulement 3 a 7 pour les modeles baseline.</w:t>
      </w:r>
    </w:p>
    <w:p>
      <w:pPr>
        <w:spacing w:after="80" w:before="80"/>
      </w:pPr>
      <w:r>
        <w:t xml:space="preserve"/>
      </w:r>
    </w:p>
    <w:p>
      <w:pPr>
        <w:spacing w:after="80" w:before="80"/>
        <w:jc w:val="both"/>
      </w:pPr>
      <w:r>
        <w:rPr>
          <w:rFonts w:ascii="Arial" w:cs="Arial" w:eastAsia="Arial" w:hAnsi="Arial"/>
          <w:sz w:val="22"/>
          <w:szCs w:val="22"/>
        </w:rPr>
        <w:t xml:space="preserve">Les modeles a base d'arbres de decision (XGBoost, Gradient Boosting) se revelent superieurs aux reseaux de neurones MLP pour ce type de donnees tabulaires structurees, une observation coherente avec l'etat de l'art en machine learning.</w:t>
      </w:r>
    </w:p>
    <w:p>
      <w:pPr>
        <w:spacing w:after="80" w:before="80"/>
      </w:pPr>
      <w:r>
        <w:t xml:space="preserve"/>
      </w:r>
    </w:p>
    <w:p>
      <w:pPr>
        <w:spacing w:after="80" w:before="80"/>
        <w:jc w:val="both"/>
      </w:pPr>
      <w:r>
        <w:rPr>
          <w:rFonts w:ascii="Arial" w:cs="Arial" w:eastAsia="Arial" w:hAnsi="Arial"/>
          <w:sz w:val="22"/>
          <w:szCs w:val="22"/>
        </w:rPr>
        <w:t xml:space="preserve">L'analyse SHAP identifie csat_score, tenure_months, monthly_logins et payment_failures comme les signaux les plus predictifs du churn, fournissant des insights directement actionnables par les equipes metier via le dashboard Streamlit deploye.</w:t>
      </w:r>
    </w:p>
    <w:p>
      <w:pPr>
        <w:spacing w:after="80" w:before="80"/>
      </w:pPr>
      <w:r>
        <w:t xml:space="preserve"/>
      </w:r>
    </w:p>
    <w:p>
      <w:pPr>
        <w:pStyle w:val="Heading2"/>
        <w:spacing w:after="120" w:before="240"/>
      </w:pPr>
      <w:r>
        <w:rPr>
          <w:rFonts w:ascii="Arial" w:cs="Arial" w:eastAsia="Arial" w:hAnsi="Arial"/>
          <w:b/>
          <w:bCs/>
          <w:color w:val="2E74B5"/>
          <w:sz w:val="26"/>
          <w:szCs w:val="26"/>
        </w:rPr>
        <w:t xml:space="preserve">Bilan des etapes realisees</w:t>
      </w:r>
    </w:p>
    <w:p>
      <w:pPr>
        <w:pStyle w:val="ListParagraph"/>
        <w:numPr>
          <w:ilvl w:val="0"/>
          <w:numId w:val="2"/>
        </w:numPr>
        <w:spacing w:after="40" w:before="40"/>
      </w:pPr>
      <w:r>
        <w:rPr>
          <w:rFonts w:ascii="Arial" w:cs="Arial" w:eastAsia="Arial" w:hAnsi="Arial"/>
          <w:sz w:val="22"/>
          <w:szCs w:val="22"/>
        </w:rPr>
        <w:t xml:space="preserve">Exploration et preparation des donnees (EDA + data prep)</w:t>
      </w:r>
    </w:p>
    <w:p>
      <w:pPr>
        <w:pStyle w:val="ListParagraph"/>
        <w:numPr>
          <w:ilvl w:val="0"/>
          <w:numId w:val="2"/>
        </w:numPr>
        <w:spacing w:after="40" w:before="40"/>
      </w:pPr>
      <w:r>
        <w:rPr>
          <w:rFonts w:ascii="Arial" w:cs="Arial" w:eastAsia="Arial" w:hAnsi="Arial"/>
          <w:sz w:val="22"/>
          <w:szCs w:val="22"/>
        </w:rPr>
        <w:t xml:space="preserve">Modelisation baseline : Logistic Regression, Random Forest, Gradient Boosting, MLP</w:t>
      </w:r>
    </w:p>
    <w:p>
      <w:pPr>
        <w:pStyle w:val="ListParagraph"/>
        <w:numPr>
          <w:ilvl w:val="0"/>
          <w:numId w:val="2"/>
        </w:numPr>
        <w:spacing w:after="40" w:before="40"/>
      </w:pPr>
      <w:r>
        <w:rPr>
          <w:rFonts w:ascii="Arial" w:cs="Arial" w:eastAsia="Arial" w:hAnsi="Arial"/>
          <w:sz w:val="22"/>
          <w:szCs w:val="22"/>
        </w:rPr>
        <w:t xml:space="preserve">Traitement du desequilibre : SMOTE, class_weight, scale_pos_weight</w:t>
      </w:r>
    </w:p>
    <w:p>
      <w:pPr>
        <w:pStyle w:val="ListParagraph"/>
        <w:numPr>
          <w:ilvl w:val="0"/>
          <w:numId w:val="2"/>
        </w:numPr>
        <w:spacing w:after="40" w:before="40"/>
      </w:pPr>
      <w:r>
        <w:rPr>
          <w:rFonts w:ascii="Arial" w:cs="Arial" w:eastAsia="Arial" w:hAnsi="Arial"/>
          <w:sz w:val="22"/>
          <w:szCs w:val="22"/>
        </w:rPr>
        <w:t xml:space="preserve">Optimisation du seuil de decision par maximisation du F1</w:t>
      </w:r>
    </w:p>
    <w:p>
      <w:pPr>
        <w:pStyle w:val="ListParagraph"/>
        <w:numPr>
          <w:ilvl w:val="0"/>
          <w:numId w:val="2"/>
        </w:numPr>
        <w:spacing w:after="40" w:before="40"/>
      </w:pPr>
      <w:r>
        <w:rPr>
          <w:rFonts w:ascii="Arial" w:cs="Arial" w:eastAsia="Arial" w:hAnsi="Arial"/>
          <w:sz w:val="22"/>
          <w:szCs w:val="22"/>
        </w:rPr>
        <w:t xml:space="preserve">Modele final : XGBoost — Recall=0.80, F1=0.39, ROC-AUC=0.795</w:t>
      </w:r>
    </w:p>
    <w:p>
      <w:pPr>
        <w:pStyle w:val="ListParagraph"/>
        <w:numPr>
          <w:ilvl w:val="0"/>
          <w:numId w:val="2"/>
        </w:numPr>
        <w:spacing w:after="40" w:before="40"/>
      </w:pPr>
      <w:r>
        <w:rPr>
          <w:rFonts w:ascii="Arial" w:cs="Arial" w:eastAsia="Arial" w:hAnsi="Arial"/>
          <w:sz w:val="22"/>
          <w:szCs w:val="22"/>
        </w:rPr>
        <w:t xml:space="preserve">Interpretabilite : Feature Importance + SHAP global et individuel</w:t>
      </w:r>
    </w:p>
    <w:p>
      <w:pPr>
        <w:pStyle w:val="ListParagraph"/>
        <w:numPr>
          <w:ilvl w:val="0"/>
          <w:numId w:val="2"/>
        </w:numPr>
        <w:spacing w:after="40" w:before="40"/>
      </w:pPr>
      <w:r>
        <w:rPr>
          <w:rFonts w:ascii="Arial" w:cs="Arial" w:eastAsia="Arial" w:hAnsi="Arial"/>
          <w:sz w:val="22"/>
          <w:szCs w:val="22"/>
        </w:rPr>
        <w:t xml:space="preserve">Dashboard interactif : Streamlit avec predictions en temps reel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Projet Data Science — Churn Prediction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2026-04-22T09:24:53.628Z</dcterms:created>
  <dcterms:modified xsi:type="dcterms:W3CDTF">2026-04-22T09:24:53.629Z</dcterms:modified>
</cp:coreProperties>
</file>

<file path=docProps/custom.xml><?xml version="1.0" encoding="utf-8"?>
<Properties xmlns="http://schemas.openxmlformats.org/officeDocument/2006/custom-properties" xmlns:vt="http://schemas.openxmlformats.org/officeDocument/2006/docPropsVTypes"/>
</file>