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Rolling</w:t>
      </w:r>
      <w:r>
        <w:t xml:space="preserve"> </w:t>
      </w:r>
      <w:r>
        <w:t xml:space="preserve">Cylinders</w:t>
      </w:r>
      <w:r>
        <w:t xml:space="preserve"> </w:t>
      </w:r>
      <w:r>
        <w:t xml:space="preserve">Down</w:t>
      </w:r>
      <w:r>
        <w:t xml:space="preserve"> </w:t>
      </w:r>
      <w:r>
        <w:t xml:space="preserve">Slopes</w:t>
      </w:r>
      <w:r>
        <w:t xml:space="preserve"> </w:t>
      </w:r>
      <w:r>
        <w:t xml:space="preserve">-</w:t>
      </w:r>
      <w:r>
        <w:t xml:space="preserve"> </w:t>
      </w:r>
      <w:r>
        <w:t xml:space="preserve">It</w:t>
      </w:r>
      <w:r>
        <w:t xml:space="preserve"> </w:t>
      </w:r>
      <w:r>
        <w:t xml:space="preserve">Only</w:t>
      </w:r>
      <w:r>
        <w:t xml:space="preserve"> </w:t>
      </w:r>
      <w:r>
        <w:t xml:space="preserve">Goes</w:t>
      </w:r>
      <w:r>
        <w:t xml:space="preserve"> </w:t>
      </w:r>
      <w:r>
        <w:t xml:space="preserve">Downhill</w:t>
      </w:r>
      <w:r>
        <w:t xml:space="preserve"> </w:t>
      </w:r>
      <w:r>
        <w:t xml:space="preserve">From</w:t>
      </w:r>
      <w:r>
        <w:t xml:space="preserve"> </w:t>
      </w:r>
      <w:r>
        <w:t xml:space="preserve">Here</w:t>
      </w:r>
    </w:p>
    <w:p>
      <w:pPr>
        <w:pStyle w:val="Author"/>
      </w:pPr>
      <w:r>
        <w:t xml:space="preserve">Hannes</w:t>
      </w:r>
      <w:r>
        <w:t xml:space="preserve"> </w:t>
      </w:r>
      <w:r>
        <w:t xml:space="preserve">Torstensson</w:t>
      </w:r>
      <w:r>
        <w:br/>
      </w:r>
      <w:r>
        <w:t xml:space="preserve">Physics</w:t>
      </w:r>
      <w:r>
        <w:t xml:space="preserve"> </w:t>
      </w:r>
      <w:r>
        <w:t xml:space="preserve">1,</w:t>
      </w:r>
      <w:r>
        <w:t xml:space="preserve"> </w:t>
      </w:r>
      <w:r>
        <w:t xml:space="preserve">NA21</w:t>
      </w:r>
    </w:p>
    <w:p>
      <w:pPr>
        <w:pStyle w:val="Date"/>
      </w:pPr>
      <w:r>
        <w:br/>
      </w:r>
      <w:r>
        <w:t xml:space="preserve">Experiment</w:t>
      </w:r>
      <w:r>
        <w:t xml:space="preserve"> </w:t>
      </w:r>
      <w:r>
        <w:t xml:space="preserve">performed</w:t>
      </w:r>
      <w:r>
        <w:t xml:space="preserve"> </w:t>
      </w:r>
      <w:r>
        <w:t xml:space="preserve">20th</w:t>
      </w:r>
      <w:r>
        <w:t xml:space="preserve"> </w:t>
      </w:r>
      <w:r>
        <w:t xml:space="preserve">of</w:t>
      </w:r>
      <w:r>
        <w:t xml:space="preserve"> </w:t>
      </w:r>
      <w:r>
        <w:t xml:space="preserve">September</w:t>
      </w:r>
      <w:r>
        <w:t xml:space="preserve"> </w:t>
      </w:r>
      <w:r>
        <w:t xml:space="preserve">2022</w:t>
      </w:r>
    </w:p>
    <w:p>
      <w:pPr>
        <w:pStyle w:val="Heading1"/>
      </w:pPr>
      <w:bookmarkStart w:id="20" w:name="purpose-of-the-lab"/>
      <w:r>
        <w:t xml:space="preserve">Purpose of the lab</w:t>
      </w:r>
      <w:bookmarkEnd w:id="20"/>
    </w:p>
    <w:p>
      <w:pPr>
        <w:pStyle w:val="FirstParagraph"/>
      </w:pPr>
      <w:r>
        <w:t xml:space="preserve">Investigating whether or not the formula</w:t>
      </w:r>
      <w:r>
        <w:t xml:space="preserve"> </w:t>
      </w:r>
      <m:oMath>
        <m:r>
          <m:t>Δ</m:t>
        </m:r>
        <m:r>
          <m:t>t</m:t>
        </m:r>
        <m:r>
          <m:t>=</m:t>
        </m:r>
        <m:f>
          <m:fPr>
            <m:type m:val="bar"/>
          </m:fPr>
          <m:num>
            <m:r>
              <m:t>2</m:t>
            </m:r>
            <m:r>
              <m:t>×</m:t>
            </m:r>
            <m:r>
              <m:t>Δ</m:t>
            </m:r>
            <m:r>
              <m:t>s</m:t>
            </m:r>
          </m:num>
          <m:den>
            <m:rad>
              <m:radPr>
                <m:degHide m:val="1"/>
              </m:radPr>
              <m:deg/>
              <m:e>
                <m:f>
                  <m:fPr>
                    <m:type m:val="bar"/>
                  </m:fPr>
                  <m:num>
                    <m:r>
                      <m:t>4</m:t>
                    </m:r>
                    <m:r>
                      <m:t>g</m:t>
                    </m:r>
                    <m:r>
                      <m:t>Δ</m:t>
                    </m:r>
                    <m:r>
                      <m:t>h</m:t>
                    </m:r>
                  </m:num>
                  <m:den>
                    <m:r>
                      <m:t>3</m:t>
                    </m:r>
                  </m:den>
                </m:f>
              </m:e>
            </m:rad>
          </m:den>
        </m:f>
      </m:oMath>
      <w:r>
        <w:t xml:space="preserve"> </w:t>
      </w:r>
      <w:r>
        <w:t xml:space="preserve">predicts time taken for a cylinder to roll down a slope with the non-circular face touching the slope.</w:t>
      </w:r>
    </w:p>
    <w:p>
      <w:pPr>
        <w:pStyle w:val="Heading1"/>
      </w:pPr>
      <w:bookmarkStart w:id="21" w:name="background"/>
      <w:r>
        <w:t xml:space="preserve">Background</w:t>
      </w:r>
      <w:bookmarkEnd w:id="21"/>
    </w:p>
    <w:p>
      <w:pPr>
        <w:pStyle w:val="FirstParagraph"/>
      </w:pPr>
      <w:r>
        <w:t xml:space="preserve">We know that energy is always conserved, meaning that</w:t>
      </w:r>
      <w:r>
        <w:t xml:space="preserve"> </w:t>
      </w:r>
      <m:oMath>
        <m:sSub>
          <m:e>
            <m:r>
              <m:t>E</m:t>
            </m:r>
          </m:e>
          <m:sub>
            <m:r>
              <m:t>b</m:t>
            </m:r>
            <m:r>
              <m:t>e</m:t>
            </m:r>
            <m:r>
              <m:t>f</m:t>
            </m:r>
            <m:r>
              <m:t>o</m:t>
            </m:r>
            <m:r>
              <m:t>r</m:t>
            </m:r>
            <m:r>
              <m:t>e</m:t>
            </m:r>
          </m:sub>
        </m:sSub>
        <m:r>
          <m:t>=</m:t>
        </m:r>
        <m:sSub>
          <m:e>
            <m:r>
              <m:t>E</m:t>
            </m:r>
          </m:e>
          <m:sub>
            <m:r>
              <m:t>a</m:t>
            </m:r>
            <m:r>
              <m:t>f</m:t>
            </m:r>
            <m:r>
              <m:t>t</m:t>
            </m:r>
            <m:r>
              <m:t>e</m:t>
            </m:r>
            <m:r>
              <m:t>r</m:t>
            </m:r>
          </m:sub>
        </m:sSub>
      </m:oMath>
      <w:r>
        <w:t xml:space="preserve">, though the energy may not be in the same form. This can be used to derive the above formula.</w:t>
      </w:r>
      <w:r>
        <w:t xml:space="preserve"> </w:t>
      </w:r>
      <m:oMath>
        <m:r>
          <m:t>Δ</m:t>
        </m:r>
        <m:sSub>
          <m:e>
            <m:r>
              <m:t>E</m:t>
            </m:r>
          </m:e>
          <m:sub>
            <m:r>
              <m:t>p</m:t>
            </m:r>
          </m:sub>
        </m:sSub>
      </m:oMath>
      <w:r>
        <w:t xml:space="preserve"> </w:t>
      </w:r>
      <w:r>
        <w:t xml:space="preserve">is change in potential energy,</w:t>
      </w:r>
      <w:r>
        <w:t xml:space="preserve"> </w:t>
      </w:r>
      <m:oMath>
        <m:r>
          <m:t>Δ</m:t>
        </m:r>
        <m:sSub>
          <m:e>
            <m:r>
              <m:t>E</m:t>
            </m:r>
          </m:e>
          <m:sub>
            <m:r>
              <m:t>k</m:t>
            </m:r>
          </m:sub>
        </m:sSub>
      </m:oMath>
      <w:r>
        <w:t xml:space="preserve"> </w:t>
      </w:r>
      <w:r>
        <w:t xml:space="preserve">is change in kinetic energy,</w:t>
      </w:r>
      <w:r>
        <w:t xml:space="preserve"> </w:t>
      </w:r>
      <m:oMath>
        <m:r>
          <m:t>Δ</m:t>
        </m:r>
        <m:sSub>
          <m:e>
            <m:r>
              <m:t>E</m:t>
            </m:r>
          </m:e>
          <m:sub>
            <m:r>
              <m:t>r</m:t>
            </m:r>
            <m:r>
              <m:t>o</m:t>
            </m:r>
            <m:r>
              <m:t>t</m:t>
            </m:r>
          </m:sub>
        </m:sSub>
      </m:oMath>
      <w:r>
        <w:t xml:space="preserve"> </w:t>
      </w:r>
      <w:r>
        <w:t xml:space="preserve">is change in rotational energy,</w:t>
      </w:r>
      <w:r>
        <w:t xml:space="preserve"> </w:t>
      </w:r>
      <m:oMath>
        <m:r>
          <m:t>m</m:t>
        </m:r>
      </m:oMath>
      <w:r>
        <w:t xml:space="preserve"> </w:t>
      </w:r>
      <w:r>
        <w:t xml:space="preserve">is mass,</w:t>
      </w:r>
      <w:r>
        <w:t xml:space="preserve"> </w:t>
      </w:r>
      <m:oMath>
        <m:r>
          <m:t>g</m:t>
        </m:r>
      </m:oMath>
      <w:r>
        <w:t xml:space="preserve"> </w:t>
      </w:r>
      <w:r>
        <w:t xml:space="preserve">is 9.82,</w:t>
      </w:r>
      <w:r>
        <w:t xml:space="preserve"> </w:t>
      </w:r>
      <m:oMath>
        <m:r>
          <m:t>Δ</m:t>
        </m:r>
        <m:r>
          <m:t>h</m:t>
        </m:r>
      </m:oMath>
      <w:r>
        <w:t xml:space="preserve"> </w:t>
      </w:r>
      <w:r>
        <w:t xml:space="preserve">is the height,</w:t>
      </w:r>
      <w:r>
        <w:t xml:space="preserve"> </w:t>
      </w:r>
      <m:oMath>
        <m:r>
          <m:t>v</m:t>
        </m:r>
      </m:oMath>
      <w:r>
        <w:t xml:space="preserve"> </w:t>
      </w:r>
      <w:r>
        <w:t xml:space="preserve">is velocity,</w:t>
      </w:r>
      <w:r>
        <w:t xml:space="preserve"> </w:t>
      </w:r>
      <m:oMath>
        <m:r>
          <m:t>t</m:t>
        </m:r>
      </m:oMath>
      <w:r>
        <w:t xml:space="preserve"> </w:t>
      </w:r>
      <w:r>
        <w:t xml:space="preserve">is time, and</w:t>
      </w:r>
      <w:r>
        <w:t xml:space="preserve"> </w:t>
      </w:r>
      <m:oMath>
        <m:r>
          <m:t>Δ</m:t>
        </m:r>
        <m:r>
          <m:t>s</m:t>
        </m:r>
      </m:oMath>
      <w:r>
        <w:t xml:space="preserve"> </w:t>
      </w:r>
      <w:r>
        <w:t xml:space="preserve">is change in position.</w:t>
      </w:r>
    </w:p>
    <w:p>
      <w:pPr>
        <w:pStyle w:val="BodyText"/>
      </w:pPr>
      <w:r>
        <w:t xml:space="preserve">2</w:t>
      </w:r>
    </w:p>
    <w:p>
      <w:pPr>
        <w:pStyle w:val="BodyText"/>
      </w:pPr>
      <w:r>
        <w:t xml:space="preserve">Finding the final velocity:</w:t>
      </w:r>
    </w:p>
    <w:p>
      <w:pPr>
        <w:pStyle w:val="BodyText"/>
      </w:pPr>
      <m:oMathPara>
        <m:oMathParaPr>
          <m:jc m:val="center"/>
        </m:oMathParaPr>
        <m:oMath>
          <m:r>
            <m:t>Δ</m:t>
          </m:r>
          <m:sSub>
            <m:e>
              <m:r>
                <m:t>E</m:t>
              </m:r>
            </m:e>
            <m:sub>
              <m:r>
                <m:t>p</m:t>
              </m:r>
            </m:sub>
          </m:sSub>
          <m:r>
            <m:t>=</m:t>
          </m:r>
          <m:r>
            <m:t>Δ</m:t>
          </m:r>
          <m:sSub>
            <m:e>
              <m:r>
                <m:t>E</m:t>
              </m:r>
            </m:e>
            <m:sub>
              <m:r>
                <m:t>k</m:t>
              </m:r>
            </m:sub>
          </m:sSub>
          <m:r>
            <m:t>+</m:t>
          </m:r>
          <m:r>
            <m:t>Δ</m:t>
          </m:r>
          <m:sSub>
            <m:e>
              <m:r>
                <m:t>E</m:t>
              </m:r>
            </m:e>
            <m:sub>
              <m:r>
                <m:t>r</m:t>
              </m:r>
              <m:r>
                <m:t>o</m:t>
              </m:r>
              <m:r>
                <m:t>t</m:t>
              </m:r>
            </m:sub>
          </m:sSub>
        </m:oMath>
      </m:oMathPara>
    </w:p>
    <w:p>
      <w:pPr>
        <w:pStyle w:val="FirstParagraph"/>
      </w:pPr>
      <m:oMathPara>
        <m:oMathParaPr>
          <m:jc m:val="center"/>
        </m:oMathParaPr>
        <m:oMath>
          <m:r>
            <m:t>m</m:t>
          </m:r>
          <m:r>
            <m:t>g</m:t>
          </m:r>
          <m:r>
            <m:t>Δ</m:t>
          </m:r>
          <m:r>
            <m:t>h</m:t>
          </m:r>
          <m:r>
            <m:t>=</m:t>
          </m:r>
          <m:f>
            <m:fPr>
              <m:type m:val="bar"/>
            </m:fPr>
            <m:num>
              <m:r>
                <m:t>m</m:t>
              </m:r>
              <m:sSup>
                <m:e>
                  <m:r>
                    <m:t>v</m:t>
                  </m:r>
                </m:e>
                <m:sup>
                  <m:r>
                    <m:t>2</m:t>
                  </m:r>
                </m:sup>
              </m:sSup>
            </m:num>
            <m:den>
              <m:r>
                <m:t>2</m:t>
              </m:r>
            </m:den>
          </m:f>
          <m:r>
            <m:t>+</m:t>
          </m:r>
          <m:f>
            <m:fPr>
              <m:type m:val="bar"/>
            </m:fPr>
            <m:num>
              <m:r>
                <m:t>m</m:t>
              </m:r>
              <m:sSup>
                <m:e>
                  <m:r>
                    <m:t>v</m:t>
                  </m:r>
                </m:e>
                <m:sup>
                  <m:r>
                    <m:t>2</m:t>
                  </m:r>
                </m:sup>
              </m:sSup>
            </m:num>
            <m:den>
              <m:r>
                <m:t>4</m:t>
              </m:r>
            </m:den>
          </m:f>
        </m:oMath>
      </m:oMathPara>
    </w:p>
    <w:p>
      <w:pPr>
        <w:pStyle w:val="FirstParagraph"/>
      </w:pPr>
      <m:oMathPara>
        <m:oMathParaPr>
          <m:jc m:val="center"/>
        </m:oMathParaPr>
        <m:oMath>
          <m:r>
            <m:t>g</m:t>
          </m:r>
          <m:r>
            <m:t>Δ</m:t>
          </m:r>
          <m:r>
            <m:t>h</m:t>
          </m:r>
          <m:r>
            <m:t>=</m:t>
          </m:r>
          <m:f>
            <m:fPr>
              <m:type m:val="bar"/>
            </m:fPr>
            <m:num>
              <m:r>
                <m:t>3</m:t>
              </m:r>
              <m:sSup>
                <m:e>
                  <m:r>
                    <m:t>v</m:t>
                  </m:r>
                </m:e>
                <m:sup>
                  <m:r>
                    <m:t>2</m:t>
                  </m:r>
                </m:sup>
              </m:sSup>
            </m:num>
            <m:den>
              <m:r>
                <m:t>4</m:t>
              </m:r>
            </m:den>
          </m:f>
        </m:oMath>
      </m:oMathPara>
    </w:p>
    <w:p>
      <w:pPr>
        <w:pStyle w:val="FirstParagraph"/>
      </w:pPr>
      <m:oMathPara>
        <m:oMathParaPr>
          <m:jc m:val="center"/>
        </m:oMathParaPr>
        <m:oMath>
          <m:r>
            <m:t>v</m:t>
          </m:r>
          <m:r>
            <m:t>=</m:t>
          </m:r>
          <m:rad>
            <m:radPr>
              <m:degHide m:val="1"/>
            </m:radPr>
            <m:deg/>
            <m:e>
              <m:f>
                <m:fPr>
                  <m:type m:val="bar"/>
                </m:fPr>
                <m:num>
                  <m:r>
                    <m:t>4</m:t>
                  </m:r>
                  <m:r>
                    <m:t>g</m:t>
                  </m:r>
                  <m:r>
                    <m:t>Δ</m:t>
                  </m:r>
                  <m:r>
                    <m:t>h</m:t>
                  </m:r>
                </m:num>
                <m:den>
                  <m:r>
                    <m:t>3</m:t>
                  </m:r>
                </m:den>
              </m:f>
            </m:e>
          </m:rad>
        </m:oMath>
      </m:oMathPara>
    </w:p>
    <w:p>
      <w:pPr>
        <w:pStyle w:val="FirstParagraph"/>
      </w:pPr>
      <w:r>
        <w:t xml:space="preserve">Finding the time taken:</w:t>
      </w:r>
    </w:p>
    <w:p>
      <w:pPr>
        <w:pStyle w:val="BodyText"/>
      </w:pPr>
      <m:oMathPara>
        <m:oMathParaPr>
          <m:jc m:val="center"/>
        </m:oMathParaPr>
        <m:oMath>
          <m:r>
            <m:t>Δ</m:t>
          </m:r>
          <m:r>
            <m:t>s</m:t>
          </m:r>
          <m:r>
            <m:t>=</m:t>
          </m:r>
          <m:f>
            <m:fPr>
              <m:type m:val="bar"/>
            </m:fPr>
            <m:num>
              <m:r>
                <m:t>v</m:t>
              </m:r>
              <m:r>
                <m:t>+</m:t>
              </m:r>
              <m:sSub>
                <m:e>
                  <m:r>
                    <m:t>v</m:t>
                  </m:r>
                </m:e>
                <m:sub>
                  <m:r>
                    <m:t>0</m:t>
                  </m:r>
                </m:sub>
              </m:sSub>
            </m:num>
            <m:den>
              <m:r>
                <m:t>2</m:t>
              </m:r>
            </m:den>
          </m:f>
          <m:r>
            <m:t>×</m:t>
          </m:r>
          <m:r>
            <m:t>Δ</m:t>
          </m:r>
          <m:r>
            <m:t>t</m:t>
          </m:r>
        </m:oMath>
      </m:oMathPara>
    </w:p>
    <w:p>
      <w:pPr>
        <w:pStyle w:val="FirstParagraph"/>
      </w:pPr>
      <w:r>
        <w:t xml:space="preserve">Since the cylinder is starting from a standstill,</w:t>
      </w:r>
      <w:r>
        <w:t xml:space="preserve"> </w:t>
      </w:r>
      <m:oMath>
        <m:sSub>
          <m:e>
            <m:r>
              <m:t>v</m:t>
            </m:r>
          </m:e>
          <m:sub>
            <m:r>
              <m:t>0</m:t>
            </m:r>
          </m:sub>
        </m:sSub>
      </m:oMath>
      <w:r>
        <w:t xml:space="preserve"> </w:t>
      </w:r>
      <w:r>
        <w:t xml:space="preserve">is equal to zero.</w:t>
      </w:r>
    </w:p>
    <w:p>
      <w:pPr>
        <w:pStyle w:val="BodyText"/>
      </w:pPr>
      <m:oMathPara>
        <m:oMathParaPr>
          <m:jc m:val="center"/>
        </m:oMathParaPr>
        <m:oMath>
          <m:r>
            <m:t>Δ</m:t>
          </m:r>
          <m:r>
            <m:t>s</m:t>
          </m:r>
          <m:r>
            <m:t>=</m:t>
          </m:r>
          <m:f>
            <m:fPr>
              <m:type m:val="bar"/>
            </m:fPr>
            <m:num>
              <m:r>
                <m:t>v</m:t>
              </m:r>
            </m:num>
            <m:den>
              <m:r>
                <m:t>2</m:t>
              </m:r>
              <m:r>
                <m:t>Δ</m:t>
              </m:r>
              <m:r>
                <m:t>t</m:t>
              </m:r>
            </m:den>
          </m:f>
        </m:oMath>
      </m:oMathPara>
    </w:p>
    <w:p>
      <w:pPr>
        <w:pStyle w:val="FirstParagraph"/>
      </w:pPr>
      <m:oMathPara>
        <m:oMathParaPr>
          <m:jc m:val="center"/>
        </m:oMathParaPr>
        <m:oMath>
          <m:r>
            <m:t>Δ</m:t>
          </m:r>
          <m:r>
            <m:t>t</m:t>
          </m:r>
          <m:r>
            <m:t>=</m:t>
          </m:r>
          <m:f>
            <m:fPr>
              <m:type m:val="bar"/>
            </m:fPr>
            <m:num>
              <m:r>
                <m:t>Δ</m:t>
              </m:r>
              <m:r>
                <m:t>s</m:t>
              </m:r>
            </m:num>
            <m:den>
              <m:f>
                <m:fPr>
                  <m:type m:val="bar"/>
                </m:fPr>
                <m:num>
                  <m:r>
                    <m:t>1</m:t>
                  </m:r>
                </m:num>
                <m:den>
                  <m:r>
                    <m:t>2</m:t>
                  </m:r>
                </m:den>
              </m:f>
              <m:r>
                <m:t>v</m:t>
              </m:r>
            </m:den>
          </m:f>
        </m:oMath>
      </m:oMathPara>
    </w:p>
    <w:p>
      <w:pPr>
        <w:pStyle w:val="FirstParagraph"/>
      </w:pPr>
      <m:oMathPara>
        <m:oMathParaPr>
          <m:jc m:val="center"/>
        </m:oMathParaPr>
        <m:oMath>
          <m:r>
            <m:t>Δ</m:t>
          </m:r>
          <m:r>
            <m:t>t</m:t>
          </m:r>
          <m:r>
            <m:t>=</m:t>
          </m:r>
          <m:f>
            <m:fPr>
              <m:type m:val="bar"/>
            </m:fPr>
            <m:num>
              <m:r>
                <m:t>2</m:t>
              </m:r>
              <m:r>
                <m:t>×</m:t>
              </m:r>
              <m:r>
                <m:t>Δ</m:t>
              </m:r>
              <m:r>
                <m:t>s</m:t>
              </m:r>
            </m:num>
            <m:den>
              <m:rad>
                <m:radPr>
                  <m:degHide m:val="1"/>
                </m:radPr>
                <m:deg/>
                <m:e>
                  <m:f>
                    <m:fPr>
                      <m:type m:val="bar"/>
                    </m:fPr>
                    <m:num>
                      <m:r>
                        <m:t>4</m:t>
                      </m:r>
                      <m:r>
                        <m:t>g</m:t>
                      </m:r>
                      <m:r>
                        <m:t>Δ</m:t>
                      </m:r>
                      <m:r>
                        <m:t>h</m:t>
                      </m:r>
                    </m:num>
                    <m:den>
                      <m:r>
                        <m:t>3</m:t>
                      </m:r>
                    </m:den>
                  </m:f>
                </m:e>
              </m:rad>
            </m:den>
          </m:f>
        </m:oMath>
      </m:oMathPara>
    </w:p>
    <w:p>
      <w:pPr>
        <w:pStyle w:val="Heading1"/>
      </w:pPr>
      <w:bookmarkStart w:id="22" w:name="theoretical-prediction"/>
      <w:r>
        <w:t xml:space="preserve">Theoretical Prediction</w:t>
      </w:r>
      <w:bookmarkEnd w:id="22"/>
    </w:p>
    <w:tbl>
      <w:tblPr>
        <w:tblStyle w:val="Table"/>
        <w:tblW w:type="pct" w:w="0.0"/>
        <w:tblLook w:firstRow="0"/>
      </w:tblPr>
      <w:tblGrid/>
      <w:tr>
        <w:tc>
          <w:p>
            <w:pPr>
              <w:pStyle w:val="Compact"/>
              <w:jc w:val="left"/>
            </w:pPr>
            <m:oMath>
              <m:r>
                <m:t>Δ</m:t>
              </m:r>
              <m:r>
                <m:t>s</m:t>
              </m:r>
            </m:oMath>
            <w:r>
              <w:t xml:space="preserve"> </w:t>
            </w:r>
            <w:r>
              <w:t xml:space="preserve">(m)</w:t>
            </w:r>
          </w:p>
        </w:tc>
        <w:tc>
          <w:p>
            <w:pPr>
              <w:pStyle w:val="Compact"/>
              <w:jc w:val="left"/>
            </w:pPr>
            <m:oMath>
              <m:r>
                <m:t>Δ</m:t>
              </m:r>
              <m:r>
                <m:t>h</m:t>
              </m:r>
            </m:oMath>
            <w:r>
              <w:t xml:space="preserve"> </w:t>
            </w:r>
            <w:r>
              <w:t xml:space="preserve">(m)</w:t>
            </w:r>
          </w:p>
        </w:tc>
        <w:tc>
          <w:p>
            <w:pPr>
              <w:pStyle w:val="Compact"/>
              <w:jc w:val="left"/>
            </w:pPr>
            <w:r>
              <w:t xml:space="preserve">Theoretical Time (s)</w:t>
            </w:r>
          </w:p>
        </w:tc>
      </w:tr>
      <w:tr>
        <w:tc>
          <w:p>
            <w:pPr>
              <w:pStyle w:val="Compact"/>
              <w:jc w:val="left"/>
            </w:pPr>
            <w:r>
              <w:t xml:space="preserve">0.50</w:t>
            </w:r>
          </w:p>
        </w:tc>
        <w:tc>
          <w:p>
            <w:pPr>
              <w:pStyle w:val="Compact"/>
              <w:jc w:val="left"/>
            </w:pPr>
            <w:r>
              <w:t xml:space="preserve">0.02</w:t>
            </w:r>
          </w:p>
        </w:tc>
        <w:tc>
          <w:p>
            <w:pPr>
              <w:pStyle w:val="Compact"/>
              <w:jc w:val="left"/>
            </w:pPr>
            <w:r>
              <w:t xml:space="preserve">1.95416</w:t>
            </w:r>
          </w:p>
        </w:tc>
      </w:tr>
      <w:tr>
        <w:tc>
          <w:p>
            <w:pPr>
              <w:pStyle w:val="Compact"/>
              <w:jc w:val="left"/>
            </w:pPr>
            <w:r>
              <w:t xml:space="preserve">0.375</w:t>
            </w:r>
          </w:p>
        </w:tc>
        <w:tc>
          <w:p>
            <w:pPr>
              <w:pStyle w:val="Compact"/>
              <w:jc w:val="left"/>
            </w:pPr>
            <w:r>
              <w:t xml:space="preserve">0.015</w:t>
            </w:r>
          </w:p>
        </w:tc>
        <w:tc>
          <w:p>
            <w:pPr>
              <w:pStyle w:val="Compact"/>
              <w:jc w:val="left"/>
            </w:pPr>
            <w:r>
              <w:t xml:space="preserve">1.69235</w:t>
            </w:r>
          </w:p>
        </w:tc>
      </w:tr>
      <w:tr>
        <w:tc>
          <w:p>
            <w:pPr>
              <w:pStyle w:val="Compact"/>
              <w:jc w:val="left"/>
            </w:pPr>
            <w:r>
              <w:t xml:space="preserve">0.25</w:t>
            </w:r>
          </w:p>
        </w:tc>
        <w:tc>
          <w:p>
            <w:pPr>
              <w:pStyle w:val="Compact"/>
              <w:jc w:val="left"/>
            </w:pPr>
            <w:r>
              <w:t xml:space="preserve">0.01</w:t>
            </w:r>
          </w:p>
        </w:tc>
        <w:tc>
          <w:p>
            <w:pPr>
              <w:pStyle w:val="Compact"/>
              <w:jc w:val="left"/>
            </w:pPr>
            <w:r>
              <w:t xml:space="preserve">1.38180</w:t>
            </w:r>
          </w:p>
        </w:tc>
      </w:tr>
      <w:tr>
        <w:tc>
          <w:p>
            <w:pPr>
              <w:pStyle w:val="Compact"/>
              <w:jc w:val="left"/>
            </w:pPr>
            <w:r>
              <w:t xml:space="preserve">0.125</w:t>
            </w:r>
          </w:p>
        </w:tc>
        <w:tc>
          <w:p>
            <w:pPr>
              <w:pStyle w:val="Compact"/>
              <w:jc w:val="left"/>
            </w:pPr>
            <w:r>
              <w:t xml:space="preserve">0.005</w:t>
            </w:r>
          </w:p>
        </w:tc>
        <w:tc>
          <w:p>
            <w:pPr>
              <w:pStyle w:val="Compact"/>
              <w:jc w:val="left"/>
            </w:pPr>
            <w:r>
              <w:t xml:space="preserve">0.97708</w:t>
            </w:r>
          </w:p>
        </w:tc>
      </w:tr>
    </w:tbl>
    <w:p>
      <w:pPr>
        <w:pStyle w:val="Heading1"/>
      </w:pPr>
      <w:bookmarkStart w:id="23" w:name="materials-method"/>
      <w:r>
        <w:t xml:space="preserve">Materials &amp; Method</w:t>
      </w:r>
      <w:bookmarkEnd w:id="23"/>
    </w:p>
    <w:p>
      <w:pPr>
        <w:pStyle w:val="FirstParagraph"/>
      </w:pPr>
      <w:r>
        <w:t xml:space="preserve">Materials used were: Metal sheet, cardboard box, metal cylinder, phone (timer), and ruler. Method: Begin by creating a slope using the metal sheet and cardboard box. Then measure the length of the metal sheet and the height of the cardboard box and record. Then roll the cylinder down the slope 10 times at 100% of available slope, recording the time taken each time using a timer. Repeat for 75%, 50%, and 25%.</w:t>
      </w:r>
    </w:p>
    <w:p>
      <w:pPr>
        <w:pStyle w:val="Heading1"/>
      </w:pPr>
      <w:bookmarkStart w:id="24" w:name="results"/>
      <w:r>
        <w:t xml:space="preserve">Results</w:t>
      </w:r>
      <w:bookmarkEnd w:id="24"/>
    </w:p>
    <w:tbl>
      <w:tblPr>
        <w:tblStyle w:val="Table"/>
        <w:tblW w:type="pct" w:w="0.0"/>
        <w:tblLook w:firstRow="0"/>
      </w:tblPr>
      <w:tblGrid/>
      <w:tr>
        <w:tc>
          <w:p>
            <w:pPr>
              <w:pStyle w:val="Compact"/>
              <w:jc w:val="left"/>
            </w:pPr>
            <m:oMath>
              <m:r>
                <m:t>Δ</m:t>
              </m:r>
              <m:r>
                <m:t>s</m:t>
              </m:r>
            </m:oMath>
            <w:r>
              <w:t xml:space="preserve"> </w:t>
            </w:r>
            <w:r>
              <w:t xml:space="preserve">(m)</w:t>
            </w:r>
          </w:p>
        </w:tc>
        <w:tc>
          <w:p>
            <w:pPr>
              <w:pStyle w:val="Compact"/>
              <w:jc w:val="left"/>
            </w:pPr>
            <m:oMath>
              <m:r>
                <m:t>Δ</m:t>
              </m:r>
              <m:r>
                <m:t>h</m:t>
              </m:r>
            </m:oMath>
            <w:r>
              <w:t xml:space="preserve"> </w:t>
            </w:r>
            <w:r>
              <w:t xml:space="preserve">(m)</w:t>
            </w:r>
          </w:p>
        </w:tc>
        <w:tc>
          <w:p>
            <w:pPr>
              <w:pStyle w:val="Compact"/>
              <w:jc w:val="left"/>
            </w:pPr>
            <w:r>
              <w:t xml:space="preserve">Theoretical time (s)</w:t>
            </w:r>
          </w:p>
        </w:tc>
        <w:tc>
          <w:p>
            <w:pPr>
              <w:pStyle w:val="Compact"/>
              <w:jc w:val="left"/>
            </w:pPr>
            <w:r>
              <w:t xml:space="preserve">Mean Experimental Time (s)</w:t>
            </w:r>
          </w:p>
        </w:tc>
      </w:tr>
      <w:tr>
        <w:tc>
          <w:p>
            <w:pPr>
              <w:pStyle w:val="Compact"/>
              <w:jc w:val="left"/>
            </w:pPr>
            <w:r>
              <w:t xml:space="preserve">0.50</w:t>
            </w:r>
          </w:p>
        </w:tc>
        <w:tc>
          <w:p>
            <w:pPr>
              <w:pStyle w:val="Compact"/>
              <w:jc w:val="left"/>
            </w:pPr>
            <w:r>
              <w:t xml:space="preserve">0.02</w:t>
            </w:r>
          </w:p>
        </w:tc>
        <w:tc>
          <w:p>
            <w:pPr>
              <w:pStyle w:val="Compact"/>
              <w:jc w:val="left"/>
            </w:pPr>
            <w:r>
              <w:t xml:space="preserve">1.95416</w:t>
            </w:r>
          </w:p>
        </w:tc>
        <w:tc>
          <w:p>
            <w:pPr>
              <w:pStyle w:val="Compact"/>
              <w:jc w:val="left"/>
            </w:pPr>
            <w:r>
              <w:t xml:space="preserve">1.6</w:t>
            </w:r>
          </w:p>
        </w:tc>
      </w:tr>
      <w:tr>
        <w:tc>
          <w:p>
            <w:pPr>
              <w:pStyle w:val="Compact"/>
              <w:jc w:val="left"/>
            </w:pPr>
            <w:r>
              <w:t xml:space="preserve">0.375</w:t>
            </w:r>
          </w:p>
        </w:tc>
        <w:tc>
          <w:p>
            <w:pPr>
              <w:pStyle w:val="Compact"/>
              <w:jc w:val="left"/>
            </w:pPr>
            <w:r>
              <w:t xml:space="preserve">0.015</w:t>
            </w:r>
          </w:p>
        </w:tc>
        <w:tc>
          <w:p>
            <w:pPr>
              <w:pStyle w:val="Compact"/>
              <w:jc w:val="left"/>
            </w:pPr>
            <w:r>
              <w:t xml:space="preserve">1.69235</w:t>
            </w:r>
          </w:p>
        </w:tc>
        <w:tc>
          <w:p>
            <w:pPr>
              <w:pStyle w:val="Compact"/>
              <w:jc w:val="left"/>
            </w:pPr>
            <w:r>
              <w:t xml:space="preserve">1.4</w:t>
            </w:r>
          </w:p>
        </w:tc>
      </w:tr>
      <w:tr>
        <w:tc>
          <w:p>
            <w:pPr>
              <w:pStyle w:val="Compact"/>
              <w:jc w:val="left"/>
            </w:pPr>
            <w:r>
              <w:t xml:space="preserve">0.25</w:t>
            </w:r>
          </w:p>
        </w:tc>
        <w:tc>
          <w:p>
            <w:pPr>
              <w:pStyle w:val="Compact"/>
              <w:jc w:val="left"/>
            </w:pPr>
            <w:r>
              <w:t xml:space="preserve">0.01</w:t>
            </w:r>
          </w:p>
        </w:tc>
        <w:tc>
          <w:p>
            <w:pPr>
              <w:pStyle w:val="Compact"/>
              <w:jc w:val="left"/>
            </w:pPr>
            <w:r>
              <w:t xml:space="preserve">1.38180</w:t>
            </w:r>
          </w:p>
        </w:tc>
        <w:tc>
          <w:p>
            <w:pPr>
              <w:pStyle w:val="Compact"/>
              <w:jc w:val="left"/>
            </w:pPr>
            <w:r>
              <w:t xml:space="preserve">1.3</w:t>
            </w:r>
          </w:p>
        </w:tc>
      </w:tr>
      <w:tr>
        <w:tc>
          <w:p>
            <w:pPr>
              <w:pStyle w:val="Compact"/>
              <w:jc w:val="left"/>
            </w:pPr>
            <w:r>
              <w:t xml:space="preserve">0.125</w:t>
            </w:r>
          </w:p>
        </w:tc>
        <w:tc>
          <w:p>
            <w:pPr>
              <w:pStyle w:val="Compact"/>
              <w:jc w:val="left"/>
            </w:pPr>
            <w:r>
              <w:t xml:space="preserve">0.005</w:t>
            </w:r>
          </w:p>
        </w:tc>
        <w:tc>
          <w:p>
            <w:pPr>
              <w:pStyle w:val="Compact"/>
              <w:jc w:val="left"/>
            </w:pPr>
            <w:r>
              <w:t xml:space="preserve">0.97708</w:t>
            </w:r>
          </w:p>
        </w:tc>
        <w:tc>
          <w:p>
            <w:pPr>
              <w:pStyle w:val="Compact"/>
              <w:jc w:val="left"/>
            </w:pPr>
            <w:r>
              <w:t xml:space="preserve">0.9</w:t>
            </w:r>
          </w:p>
        </w:tc>
      </w:tr>
    </w:tbl>
    <w:p>
      <w:pPr>
        <w:pStyle w:val="BodyText"/>
      </w:pPr>
      <w:r>
        <w:drawing>
          <wp:inline>
            <wp:extent cx="3599999" cy="2399999"/>
            <wp:effectExtent b="0" l="0" r="0" t="0"/>
            <wp:docPr descr="image" title="" id="1" name="Picture"/>
            <a:graphic>
              <a:graphicData uri="http://schemas.openxmlformats.org/drawingml/2006/picture">
                <pic:pic>
                  <pic:nvPicPr>
                    <pic:cNvPr descr="chart.pdf" id="0" name="Picture"/>
                    <pic:cNvPicPr>
                      <a:picLocks noChangeArrowheads="1" noChangeAspect="1"/>
                    </pic:cNvPicPr>
                  </pic:nvPicPr>
                  <pic:blipFill>
                    <a:blip r:embed="rId25"/>
                    <a:stretch>
                      <a:fillRect/>
                    </a:stretch>
                  </pic:blipFill>
                  <pic:spPr bwMode="auto">
                    <a:xfrm>
                      <a:off x="0" y="0"/>
                      <a:ext cx="3599999" cy="2399999"/>
                    </a:xfrm>
                    <a:prstGeom prst="rect">
                      <a:avLst/>
                    </a:prstGeom>
                    <a:noFill/>
                    <a:ln w="9525">
                      <a:noFill/>
                      <a:headEnd/>
                      <a:tailEnd/>
                    </a:ln>
                  </pic:spPr>
                </pic:pic>
              </a:graphicData>
            </a:graphic>
          </wp:inline>
        </w:drawing>
      </w:r>
    </w:p>
    <w:p>
      <w:pPr>
        <w:pStyle w:val="Heading1"/>
      </w:pPr>
      <w:bookmarkStart w:id="26" w:name="discussion"/>
      <w:r>
        <w:t xml:space="preserve">Discussion</w:t>
      </w:r>
      <w:bookmarkEnd w:id="26"/>
    </w:p>
    <w:p>
      <w:pPr>
        <w:pStyle w:val="FirstParagraph"/>
      </w:pPr>
      <w:r>
        <w:t xml:space="preserve">Our theoretical time predictions do not agree well with the experimental times we observed, and thus the experiment is inconclusive.</w:t>
      </w:r>
    </w:p>
    <w:p>
      <w:pPr>
        <w:pStyle w:val="BodyText"/>
      </w:pPr>
      <w:r>
        <w:t xml:space="preserve">The accuracy can be quantified with the following formula, where</w:t>
      </w:r>
      <w:r>
        <w:t xml:space="preserve"> </w:t>
      </w:r>
      <m:oMath>
        <m:r>
          <m:t>a</m:t>
        </m:r>
      </m:oMath>
      <w:r>
        <w:t xml:space="preserve"> </w:t>
      </w:r>
      <w:r>
        <w:t xml:space="preserve">is accuracy:</w:t>
      </w:r>
    </w:p>
    <w:p>
      <w:pPr>
        <w:pStyle w:val="BodyText"/>
      </w:pPr>
      <m:oMathPara>
        <m:oMathParaPr>
          <m:jc m:val="center"/>
        </m:oMathParaPr>
        <m:oMath>
          <m:r>
            <m:t>a</m:t>
          </m:r>
          <m:r>
            <m:t>=</m:t>
          </m:r>
          <m:f>
            <m:fPr>
              <m:type m:val="bar"/>
            </m:fPr>
            <m:num>
              <m:sSub>
                <m:e>
                  <m:r>
                    <m:t>Σ</m:t>
                  </m:r>
                </m:e>
                <m:sub>
                  <m:r>
                    <m:t>T</m:t>
                  </m:r>
                  <m:r>
                    <m:t>h</m:t>
                  </m:r>
                  <m:r>
                    <m:t>e</m:t>
                  </m:r>
                  <m:r>
                    <m:t>o</m:t>
                  </m:r>
                  <m:r>
                    <m:t>r</m:t>
                  </m:r>
                  <m:r>
                    <m:t>e</m:t>
                  </m:r>
                  <m:r>
                    <m:t>t</m:t>
                  </m:r>
                  <m:r>
                    <m:t>i</m:t>
                  </m:r>
                  <m:r>
                    <m:t>c</m:t>
                  </m:r>
                  <m:r>
                    <m:t>a</m:t>
                  </m:r>
                  <m:r>
                    <m:t>l</m:t>
                  </m:r>
                  <m:r>
                    <m:t>T</m:t>
                  </m:r>
                  <m:r>
                    <m:t>i</m:t>
                  </m:r>
                  <m:r>
                    <m:t>m</m:t>
                  </m:r>
                  <m:r>
                    <m:t>e</m:t>
                  </m:r>
                  <m:r>
                    <m:t>s</m:t>
                  </m:r>
                </m:sub>
              </m:sSub>
            </m:num>
            <m:den>
              <m:sSub>
                <m:e>
                  <m:r>
                    <m:t>Σ</m:t>
                  </m:r>
                </m:e>
                <m:sub>
                  <m:r>
                    <m:t>E</m:t>
                  </m:r>
                  <m:r>
                    <m:t>x</m:t>
                  </m:r>
                  <m:r>
                    <m:t>p</m:t>
                  </m:r>
                  <m:r>
                    <m:t>e</m:t>
                  </m:r>
                  <m:r>
                    <m:t>r</m:t>
                  </m:r>
                  <m:r>
                    <m:t>i</m:t>
                  </m:r>
                  <m:r>
                    <m:t>m</m:t>
                  </m:r>
                  <m:r>
                    <m:t>e</m:t>
                  </m:r>
                  <m:r>
                    <m:t>n</m:t>
                  </m:r>
                  <m:r>
                    <m:t>t</m:t>
                  </m:r>
                  <m:r>
                    <m:t>a</m:t>
                  </m:r>
                  <m:r>
                    <m:t>l</m:t>
                  </m:r>
                  <m:r>
                    <m:t>T</m:t>
                  </m:r>
                  <m:r>
                    <m:t>i</m:t>
                  </m:r>
                  <m:r>
                    <m:t>m</m:t>
                  </m:r>
                  <m:r>
                    <m:t>e</m:t>
                  </m:r>
                  <m:r>
                    <m:t>s</m:t>
                  </m:r>
                </m:sub>
              </m:sSub>
            </m:den>
          </m:f>
        </m:oMath>
      </m:oMathPara>
    </w:p>
    <w:p>
      <w:pPr>
        <w:pStyle w:val="FirstParagraph"/>
      </w:pPr>
      <w:r>
        <w:t xml:space="preserve">When we plug our numbers into that, we get the following calculation:</w:t>
      </w:r>
    </w:p>
    <w:p>
      <w:pPr>
        <w:pStyle w:val="BodyText"/>
      </w:pPr>
      <m:oMathPara>
        <m:oMathParaPr>
          <m:jc m:val="center"/>
        </m:oMathParaPr>
        <m:oMath>
          <m:r>
            <m:t>a</m:t>
          </m:r>
          <m:r>
            <m:t>=</m:t>
          </m:r>
          <m:f>
            <m:fPr>
              <m:type m:val="bar"/>
            </m:fPr>
            <m:num>
              <m:r>
                <m:t>1.95416</m:t>
              </m:r>
              <m:r>
                <m:t>+</m:t>
              </m:r>
              <m:r>
                <m:t>1.69235</m:t>
              </m:r>
              <m:r>
                <m:t>+</m:t>
              </m:r>
              <m:r>
                <m:t>1.38180</m:t>
              </m:r>
              <m:r>
                <m:t>+</m:t>
              </m:r>
              <m:r>
                <m:t>0.97708</m:t>
              </m:r>
            </m:num>
            <m:den>
              <m:r>
                <m:t>1.6</m:t>
              </m:r>
              <m:r>
                <m:t>+</m:t>
              </m:r>
              <m:r>
                <m:t>1.4</m:t>
              </m:r>
              <m:r>
                <m:t>+</m:t>
              </m:r>
              <m:r>
                <m:t>1.3</m:t>
              </m:r>
              <m:r>
                <m:t>+</m:t>
              </m:r>
              <m:r>
                <m:t>0.9</m:t>
              </m:r>
            </m:den>
          </m:f>
        </m:oMath>
      </m:oMathPara>
    </w:p>
    <w:p>
      <w:pPr>
        <w:pStyle w:val="FirstParagraph"/>
      </w:pPr>
      <w:r>
        <w:t xml:space="preserve">Which works out to</w:t>
      </w:r>
      <w:r>
        <w:t xml:space="preserve"> </w:t>
      </w:r>
      <m:oMath>
        <m:r>
          <m:t>a</m:t>
        </m:r>
        <m:r>
          <m:t>=</m:t>
        </m:r>
        <m:r>
          <m:t>1.2</m:t>
        </m:r>
      </m:oMath>
      <w:r>
        <w:t xml:space="preserve"> </w:t>
      </w:r>
      <w:r>
        <w:t xml:space="preserve">after rounding to two significant figures. That means our prediction was wrong by an average of +20%, which in other words means that our calculated theoretical times were, on average, 20% longer than our measured experimental times.</w:t>
      </w:r>
    </w:p>
    <w:p>
      <w:pPr>
        <w:pStyle w:val="BodyText"/>
      </w:pPr>
      <w:r>
        <w:t xml:space="preserve">This is rather surprising, as we would expect the experimental times to be longer than our theoretical times, since our theoretical prediction assumed a perfect cylinder with no friction. A possible source for this error is incorrect measurment of the time taken in our experiments, as humans do not have perfect reaction times.</w:t>
      </w:r>
    </w:p>
    <w:p>
      <w:pPr>
        <w:pStyle w:val="BodyText"/>
      </w:pPr>
      <w:r>
        <w:t xml:space="preserve">One improvement of the experimental method would be to use an optical timer, a timer that starts and stops when, for example, laser beams are broken. A way of getting a more precise result would also be to have a better way of measuring distance, as school rulers are not known for extreme precision, especially not in the hands of highschoolers who would rather be at home sleeping.</w:t>
      </w:r>
    </w:p>
    <w:p>
      <w:pPr>
        <w:pStyle w:val="BodyText"/>
      </w:pPr>
      <w:r>
        <w:t xml:space="preserve">Another way of mitigating the above outlined flaw would be to have a longer track for the cylinder to roll down, as that would make the error from the human factor less significant in the result, as the error would probably remain the same as the time taken increases.</w:t>
      </w:r>
    </w:p>
    <w:p>
      <w:pPr>
        <w:pStyle w:val="BodyText"/>
      </w:pPr>
      <w:r>
        <w:t xml:space="preserve">Our theoretical prediction could be improved by accounting for friction in our equation, and by having more precise measuring tools for the distances, as outlined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Rolling Cylinders Down Slopes - It Only Goes Downhill From Here</dc:title>
  <dc:creator>Hannes Torstensson Physics 1, NA21</dc:creator>
  <cp:keywords/>
  <dcterms:created xsi:type="dcterms:W3CDTF">2022-10-20T10:21:45Z</dcterms:created>
  <dcterms:modified xsi:type="dcterms:W3CDTF">2022-10-20T10:21:45Z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Experiment performed 20th of September 2022</vt:lpwstr>
  </property>
</Properties>
</file>