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HashTable class that is already discussed in the live session, here you need to change the hash function method definition </w:t>
      </w:r>
      <w:r w:rsidDel="00000000" w:rsidR="00000000" w:rsidRPr="00000000">
        <w:rPr>
          <w:b w:val="1"/>
          <w:color w:val="ff0000"/>
          <w:rtl w:val="0"/>
        </w:rPr>
        <w:t xml:space="preserve">from division modulo to mid-square method.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