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0-1 Knapsack Problem: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Display the names of the objects which are contributing to the maximum profit. Refer live session code of the 0-1 Knapsack tabulation approach.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Sum Of Subset Problem: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Given a set of non-negative integers, and a value sum, determine if there is a subset of the given set with a sum equal to the given sum value.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Input: {3, 34, 4, 12, 5, 2}, sum = 9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True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Explanation: There is a subset (4,5) with the sum as 9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Hint: The brute force approach is not acceptable, try to give me an optimized solution using dynamic programming, refer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0-1 knapsack solution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discussed in the live session to approach the solution of this problem.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Matrix Chain Multiplication: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If a chain of the matrix is given, find out the minimum number of the correct sequence of matrices to multiply.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Input: A1(2*3) * A2(3*4) * A3(4*2)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Output: A1*(A2*A3) = 36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Explanation: There are two ways to multiply matrix A1, A2, and A3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Either (A1*A2)*A3 = 40 or A1 * (A2 * A3) = 36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So, 36 is the minimum thus correct sequence is A1*(A2 * A3)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Hint: Refer 6th Nov 2022 live session to approach the solution to this problem.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