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5BC" w:rsidRPr="005F2C6B" w:rsidRDefault="00DC40D7" w:rsidP="00DB4B89">
      <w:pPr>
        <w:jc w:val="center"/>
        <w:rPr>
          <w:lang w:val="ru-RU"/>
        </w:rPr>
      </w:pPr>
      <w:r w:rsidRPr="00A40371">
        <w:rPr>
          <w:b/>
          <w:bCs/>
          <w:lang w:val="en-US"/>
        </w:rPr>
        <w:t>M</w:t>
      </w:r>
      <w:r w:rsidRPr="00DC40D7">
        <w:rPr>
          <w:b/>
          <w:bCs/>
          <w:lang w:val="en-US"/>
        </w:rPr>
        <w:t>ain</w:t>
      </w:r>
      <w:r w:rsidRPr="005F2C6B">
        <w:rPr>
          <w:b/>
          <w:bCs/>
          <w:lang w:val="ru-RU"/>
        </w:rPr>
        <w:t xml:space="preserve"> </w:t>
      </w:r>
      <w:r w:rsidRPr="00DC40D7">
        <w:rPr>
          <w:b/>
          <w:bCs/>
          <w:lang w:val="en-US"/>
        </w:rPr>
        <w:t>section</w:t>
      </w:r>
      <w:r w:rsidRPr="005F2C6B">
        <w:rPr>
          <w:b/>
          <w:bCs/>
          <w:lang w:val="ru-RU"/>
        </w:rPr>
        <w:t>:</w:t>
      </w:r>
      <w:r w:rsidRPr="005F2C6B">
        <w:rPr>
          <w:lang w:val="ru-RU"/>
        </w:rPr>
        <w:t xml:space="preserve"> </w:t>
      </w:r>
      <w:r w:rsidR="005A13BA">
        <w:rPr>
          <w:lang w:val="ru-RU"/>
        </w:rPr>
        <w:t xml:space="preserve">Вода </w:t>
      </w:r>
    </w:p>
    <w:p w:rsidR="00DC40D7" w:rsidRPr="005F2C6B" w:rsidRDefault="00DC40D7">
      <w:pPr>
        <w:rPr>
          <w:lang w:val="ru-RU"/>
        </w:rPr>
      </w:pPr>
    </w:p>
    <w:p w:rsidR="00DC40D7" w:rsidRPr="005A13BA" w:rsidRDefault="005A13BA" w:rsidP="005F2C6B">
      <w:pPr>
        <w:jc w:val="center"/>
        <w:rPr>
          <w:lang w:val="ru-RU"/>
        </w:rPr>
      </w:pPr>
      <w:r>
        <w:rPr>
          <w:b/>
          <w:bCs/>
          <w:lang w:val="ru-RU"/>
        </w:rPr>
        <w:t>Подраздел</w:t>
      </w:r>
      <w:r w:rsidR="00DC40D7" w:rsidRPr="005A13BA">
        <w:rPr>
          <w:b/>
          <w:bCs/>
          <w:lang w:val="ru-RU"/>
        </w:rPr>
        <w:t>:</w:t>
      </w:r>
      <w:r w:rsidR="00DC40D7" w:rsidRPr="005A13BA">
        <w:rPr>
          <w:lang w:val="ru-RU"/>
        </w:rPr>
        <w:t xml:space="preserve"> </w:t>
      </w:r>
      <w:r>
        <w:rPr>
          <w:lang w:val="ru-RU"/>
        </w:rPr>
        <w:t>Качество воды</w:t>
      </w:r>
    </w:p>
    <w:p w:rsidR="00DC40D7" w:rsidRPr="005A13BA" w:rsidRDefault="00DC40D7">
      <w:pPr>
        <w:rPr>
          <w:lang w:val="ru-RU"/>
        </w:rPr>
      </w:pPr>
    </w:p>
    <w:p w:rsidR="005A13BA" w:rsidRDefault="005A13BA" w:rsidP="005A13BA">
      <w:pPr>
        <w:pStyle w:val="3"/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1)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b/>
          <w:bCs/>
          <w:color w:val="404040"/>
        </w:rPr>
        <w:t>Окислительно-восстановительный потенциал / температура</w:t>
      </w:r>
    </w:p>
    <w:p w:rsidR="005A13BA" w:rsidRDefault="005A13BA" w:rsidP="005A13BA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Датчик AWQ-pH (pH/ОВП/температура)</w:t>
      </w:r>
    </w:p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Обзор</w:t>
      </w:r>
      <w:r>
        <w:rPr>
          <w:rFonts w:ascii="Inter" w:hAnsi="Inter"/>
          <w:color w:val="404040"/>
        </w:rPr>
        <w:br/>
        <w:t>Датчик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AWQ-pH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предназначен для работы в сложных условиях:</w:t>
      </w:r>
    </w:p>
    <w:p w:rsidR="005A13BA" w:rsidRDefault="005A13BA" w:rsidP="005A13BA">
      <w:pPr>
        <w:pStyle w:val="a4"/>
        <w:numPr>
          <w:ilvl w:val="0"/>
          <w:numId w:val="5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Чистая горная вода (проводимость от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20 мкСм/см</w:t>
      </w:r>
      <w:r>
        <w:rPr>
          <w:rFonts w:ascii="Inter" w:hAnsi="Inter"/>
          <w:color w:val="404040"/>
        </w:rPr>
        <w:t>)</w:t>
      </w:r>
    </w:p>
    <w:p w:rsidR="005A13BA" w:rsidRDefault="005A13BA" w:rsidP="005A13BA">
      <w:pPr>
        <w:pStyle w:val="a4"/>
        <w:numPr>
          <w:ilvl w:val="0"/>
          <w:numId w:val="5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Озера и реки (</w:t>
      </w:r>
      <w:r>
        <w:rPr>
          <w:rStyle w:val="a7"/>
          <w:rFonts w:ascii="Inter" w:hAnsi="Inter"/>
          <w:color w:val="404040"/>
        </w:rPr>
        <w:t>100–2000 мкСм/см</w:t>
      </w:r>
      <w:r>
        <w:rPr>
          <w:rFonts w:ascii="Inter" w:hAnsi="Inter"/>
          <w:color w:val="404040"/>
        </w:rPr>
        <w:t>)</w:t>
      </w:r>
    </w:p>
    <w:p w:rsidR="005A13BA" w:rsidRDefault="005A13BA" w:rsidP="005A13BA">
      <w:pPr>
        <w:pStyle w:val="a4"/>
        <w:numPr>
          <w:ilvl w:val="0"/>
          <w:numId w:val="5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Морская вода (проводимость до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50 мСм/см</w:t>
      </w:r>
      <w:r>
        <w:rPr>
          <w:rFonts w:ascii="Inter" w:hAnsi="Inter"/>
          <w:color w:val="404040"/>
        </w:rPr>
        <w:t>)</w:t>
      </w:r>
    </w:p>
    <w:p w:rsidR="005A13BA" w:rsidRDefault="005A13BA" w:rsidP="005A13BA">
      <w:pPr>
        <w:pStyle w:val="a4"/>
        <w:numPr>
          <w:ilvl w:val="0"/>
          <w:numId w:val="5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Сточные воды (проводимость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свыше 200 мСм/см</w:t>
      </w:r>
      <w:r>
        <w:rPr>
          <w:rFonts w:ascii="Inter" w:hAnsi="Inter"/>
          <w:color w:val="404040"/>
        </w:rPr>
        <w:t>)</w:t>
      </w:r>
    </w:p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Особенности</w:t>
      </w:r>
    </w:p>
    <w:p w:rsidR="005A13BA" w:rsidRDefault="005A13BA" w:rsidP="005A13BA">
      <w:pPr>
        <w:pStyle w:val="a4"/>
        <w:numPr>
          <w:ilvl w:val="0"/>
          <w:numId w:val="5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Встроенное хранение данных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(калибровка и история измерений)</w:t>
      </w:r>
    </w:p>
    <w:p w:rsidR="005A13BA" w:rsidRDefault="005A13BA" w:rsidP="005A13BA">
      <w:pPr>
        <w:pStyle w:val="a4"/>
        <w:numPr>
          <w:ilvl w:val="0"/>
          <w:numId w:val="5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Долговечная технология Plastogel®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увеличенный срок службы, меньше необходимости в обслуживании</w:t>
      </w:r>
    </w:p>
    <w:p w:rsidR="005A13BA" w:rsidRDefault="005A13BA" w:rsidP="005A13BA">
      <w:pPr>
        <w:pStyle w:val="a4"/>
        <w:numPr>
          <w:ilvl w:val="0"/>
          <w:numId w:val="5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Цифровой интерфейс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(Modbus RS485 и SDI-12) – совместимость с большинством систем сбора данных</w:t>
      </w:r>
    </w:p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Технические характеристики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462"/>
      </w:tblGrid>
      <w:tr w:rsidR="005A13BA" w:rsidTr="005A13B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Диапазон измерений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pH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0–14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ОВП (Redox)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–1000…+1000 мВ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Температура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–10…+50 °C</w:t>
            </w:r>
          </w:p>
        </w:tc>
      </w:tr>
    </w:tbl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Дополнительно</w:t>
      </w:r>
    </w:p>
    <w:p w:rsidR="005A13BA" w:rsidRDefault="005A13BA" w:rsidP="005A13BA">
      <w:pPr>
        <w:pStyle w:val="a4"/>
        <w:numPr>
          <w:ilvl w:val="0"/>
          <w:numId w:val="54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Комбинированный датчик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pH + ОВП + температура</w:t>
      </w:r>
    </w:p>
    <w:p w:rsidR="005A13BA" w:rsidRPr="005A13BA" w:rsidRDefault="005A13BA" w:rsidP="005A13BA">
      <w:pPr>
        <w:pStyle w:val="a4"/>
        <w:numPr>
          <w:ilvl w:val="0"/>
          <w:numId w:val="54"/>
        </w:numPr>
        <w:spacing w:before="0" w:beforeAutospacing="0" w:after="0" w:afterAutospacing="0"/>
        <w:rPr>
          <w:rStyle w:val="a7"/>
          <w:rFonts w:ascii="Inter" w:hAnsi="Inter"/>
          <w:b w:val="0"/>
          <w:bCs w:val="0"/>
          <w:color w:val="404040"/>
        </w:rPr>
      </w:pPr>
      <w:r>
        <w:rPr>
          <w:rFonts w:ascii="Inter" w:hAnsi="Inter"/>
          <w:color w:val="404040"/>
        </w:rPr>
        <w:t>Простое обслуживание благодаря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сменным картриджам pH/ОВП</w:t>
      </w:r>
    </w:p>
    <w:p w:rsidR="005A13BA" w:rsidRDefault="005A13BA" w:rsidP="005A13BA">
      <w:pPr>
        <w:pStyle w:val="a4"/>
        <w:spacing w:before="0" w:beforeAutospacing="0" w:after="0" w:afterAutospacing="0"/>
        <w:rPr>
          <w:rStyle w:val="a7"/>
          <w:rFonts w:ascii="Inter" w:hAnsi="Inter"/>
          <w:color w:val="404040"/>
        </w:rPr>
      </w:pPr>
    </w:p>
    <w:p w:rsidR="005A13BA" w:rsidRDefault="005A13BA" w:rsidP="005A13BA">
      <w:pPr>
        <w:pStyle w:val="a4"/>
        <w:spacing w:before="0" w:beforeAutospacing="0" w:after="0" w:afterAutospacing="0"/>
        <w:rPr>
          <w:rFonts w:ascii="Inter" w:hAnsi="Inter"/>
          <w:color w:val="404040"/>
        </w:rPr>
      </w:pPr>
    </w:p>
    <w:p w:rsidR="005A13BA" w:rsidRDefault="005A13BA" w:rsidP="005A13BA">
      <w:pPr>
        <w:pStyle w:val="3"/>
        <w:spacing w:before="0" w:beforeAutospacing="0"/>
        <w:rPr>
          <w:rFonts w:ascii="Inter" w:hAnsi="Inter"/>
          <w:color w:val="404040"/>
        </w:rPr>
      </w:pPr>
      <w:r>
        <w:rPr>
          <w:b w:val="0"/>
          <w:bCs w:val="0"/>
          <w:lang w:val="ru-RU"/>
        </w:rPr>
        <w:t xml:space="preserve">2) 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b/>
          <w:bCs/>
          <w:color w:val="404040"/>
        </w:rPr>
        <w:t>Нефелометрическая мутность</w:t>
      </w:r>
    </w:p>
    <w:p w:rsidR="005A13BA" w:rsidRDefault="005A13BA" w:rsidP="005A13BA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Датчик мутности AWQ-NTU</w:t>
      </w:r>
    </w:p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Обзор</w:t>
      </w:r>
      <w:r>
        <w:rPr>
          <w:rFonts w:ascii="Inter" w:hAnsi="Inter"/>
          <w:color w:val="404040"/>
        </w:rPr>
        <w:br/>
        <w:t>Датчик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AWQ-NTU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представляет собой оптический сенсор для измерения нефелометрической мутности, работающий по принципу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ИК-нефелометрии (длина волны 850 нм)</w:t>
      </w:r>
      <w:r>
        <w:rPr>
          <w:rFonts w:ascii="Inter" w:hAnsi="Inter"/>
          <w:color w:val="404040"/>
        </w:rPr>
        <w:t>.</w:t>
      </w:r>
    </w:p>
    <w:p w:rsidR="005A13BA" w:rsidRDefault="005A13BA" w:rsidP="005A13BA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lastRenderedPageBreak/>
        <w:t>Ключевые особенности</w:t>
      </w:r>
    </w:p>
    <w:p w:rsidR="005A13BA" w:rsidRDefault="005A13BA" w:rsidP="005A13BA">
      <w:pPr>
        <w:pStyle w:val="a4"/>
        <w:numPr>
          <w:ilvl w:val="0"/>
          <w:numId w:val="55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Метод измерения</w:t>
      </w:r>
      <w:r>
        <w:rPr>
          <w:rFonts w:ascii="Inter" w:hAnsi="Inter"/>
          <w:color w:val="404040"/>
        </w:rPr>
        <w:t>: ИК-нефелометрия (850 нм) с возможностью калибровки по стандартному раствору формазина.</w:t>
      </w:r>
    </w:p>
    <w:p w:rsidR="005A13BA" w:rsidRDefault="005A13BA" w:rsidP="005A13BA">
      <w:pPr>
        <w:pStyle w:val="a4"/>
        <w:numPr>
          <w:ilvl w:val="0"/>
          <w:numId w:val="55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Экономичность</w:t>
      </w:r>
      <w:r>
        <w:rPr>
          <w:rFonts w:ascii="Inter" w:hAnsi="Inter"/>
          <w:color w:val="404040"/>
        </w:rPr>
        <w:t>: Низкая стоимость обслуживания, отсутствие расходных материалов.</w:t>
      </w:r>
    </w:p>
    <w:p w:rsidR="005A13BA" w:rsidRDefault="005A13BA" w:rsidP="005A13BA">
      <w:pPr>
        <w:pStyle w:val="a4"/>
        <w:numPr>
          <w:ilvl w:val="0"/>
          <w:numId w:val="55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Совместимость</w:t>
      </w:r>
      <w:r>
        <w:rPr>
          <w:rFonts w:ascii="Inter" w:hAnsi="Inter"/>
          <w:color w:val="404040"/>
        </w:rPr>
        <w:t>: Подключение к любым контроллерам, регистраторам данных или дисплеям через интерфейсы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Modbus RS-485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или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SDI-12</w:t>
      </w:r>
      <w:r>
        <w:rPr>
          <w:rFonts w:ascii="Inter" w:hAnsi="Inter"/>
          <w:color w:val="404040"/>
        </w:rPr>
        <w:t>.</w:t>
      </w:r>
    </w:p>
    <w:p w:rsidR="005A13BA" w:rsidRDefault="005A13BA" w:rsidP="005A13BA">
      <w:pPr>
        <w:pStyle w:val="a4"/>
        <w:numPr>
          <w:ilvl w:val="0"/>
          <w:numId w:val="55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Встроенная память</w:t>
      </w:r>
      <w:r>
        <w:rPr>
          <w:rFonts w:ascii="Inter" w:hAnsi="Inter"/>
          <w:color w:val="404040"/>
        </w:rPr>
        <w:t>: Хранение данных калибровки, истории измерений и пользовательских настроек непосредственно в датчике.</w:t>
      </w:r>
    </w:p>
    <w:p w:rsidR="005A13BA" w:rsidRDefault="005A13BA" w:rsidP="005A13BA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Области применения</w:t>
      </w:r>
    </w:p>
    <w:p w:rsidR="005A13BA" w:rsidRDefault="005A13BA" w:rsidP="005A13BA">
      <w:pPr>
        <w:pStyle w:val="a4"/>
        <w:numPr>
          <w:ilvl w:val="0"/>
          <w:numId w:val="5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Очистка городских сточных вод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(контроль на входе/выходе)</w:t>
      </w:r>
    </w:p>
    <w:p w:rsidR="005A13BA" w:rsidRDefault="005A13BA" w:rsidP="005A13BA">
      <w:pPr>
        <w:pStyle w:val="a4"/>
        <w:numPr>
          <w:ilvl w:val="0"/>
          <w:numId w:val="5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Санитарные сети</w:t>
      </w:r>
    </w:p>
    <w:p w:rsidR="005A13BA" w:rsidRDefault="005A13BA" w:rsidP="005A13BA">
      <w:pPr>
        <w:pStyle w:val="a4"/>
        <w:numPr>
          <w:ilvl w:val="0"/>
          <w:numId w:val="5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Промышленные сточные воды</w:t>
      </w:r>
    </w:p>
    <w:p w:rsidR="005A13BA" w:rsidRDefault="005A13BA" w:rsidP="005A13BA">
      <w:pPr>
        <w:pStyle w:val="a4"/>
        <w:numPr>
          <w:ilvl w:val="0"/>
          <w:numId w:val="5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Мониторинг поверхностных вод</w:t>
      </w:r>
    </w:p>
    <w:p w:rsidR="005A13BA" w:rsidRDefault="005A13BA" w:rsidP="005A13BA">
      <w:pPr>
        <w:pStyle w:val="a4"/>
        <w:numPr>
          <w:ilvl w:val="0"/>
          <w:numId w:val="5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Питьевая вода</w:t>
      </w:r>
    </w:p>
    <w:p w:rsidR="005A13BA" w:rsidRDefault="005A13BA" w:rsidP="005A13BA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Технические характеристики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716"/>
      </w:tblGrid>
      <w:tr w:rsidR="005A13BA" w:rsidTr="005A13B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Значение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Диапазон измерений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0–4000 NTU или 0–4500 мг/л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Защита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IP68 (водонепроницаемый корпус)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Энергопотребление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Сверхнизкое</w:t>
            </w:r>
          </w:p>
        </w:tc>
      </w:tr>
      <w:tr w:rsidR="005A13BA" w:rsidTr="005A13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Цифровой выход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13BA" w:rsidRDefault="005A13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Modbus RS-485 / SDI-12</w:t>
            </w:r>
          </w:p>
        </w:tc>
      </w:tr>
    </w:tbl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8"/>
          <w:rFonts w:ascii="Inter" w:hAnsi="Inter"/>
          <w:color w:val="404040"/>
        </w:rPr>
        <w:t>(NTU = Нефелометрические единицы мутности, стандарт ISO 7027)</w:t>
      </w:r>
    </w:p>
    <w:p w:rsidR="005A13BA" w:rsidRDefault="005A13BA" w:rsidP="005A13BA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Преимущества</w:t>
      </w:r>
      <w:r>
        <w:rPr>
          <w:rFonts w:ascii="Inter" w:hAnsi="Inter"/>
          <w:color w:val="404040"/>
        </w:rPr>
        <w:t>:</w:t>
      </w:r>
      <w:r>
        <w:rPr>
          <w:rFonts w:ascii="Inter" w:hAnsi="Inter"/>
          <w:color w:val="404040"/>
        </w:rPr>
        <w:br/>
      </w:r>
      <w:r>
        <w:rPr>
          <w:rFonts w:ascii="Apple Color Emoji" w:hAnsi="Apple Color Emoji" w:cs="Apple Color Emoji"/>
          <w:color w:val="404040"/>
        </w:rPr>
        <w:t>✔</w:t>
      </w:r>
      <w:r>
        <w:rPr>
          <w:rFonts w:ascii="Inter" w:hAnsi="Inter"/>
          <w:color w:val="404040"/>
        </w:rPr>
        <w:t xml:space="preserve"> Высокая точность в широком диапазоне мутности</w:t>
      </w:r>
      <w:r>
        <w:rPr>
          <w:rFonts w:ascii="Inter" w:hAnsi="Inter"/>
          <w:color w:val="404040"/>
        </w:rPr>
        <w:br/>
      </w:r>
      <w:r>
        <w:rPr>
          <w:rFonts w:ascii="Apple Color Emoji" w:hAnsi="Apple Color Emoji" w:cs="Apple Color Emoji"/>
          <w:color w:val="404040"/>
        </w:rPr>
        <w:t>✔</w:t>
      </w:r>
      <w:r>
        <w:rPr>
          <w:rFonts w:ascii="Inter" w:hAnsi="Inter"/>
          <w:color w:val="404040"/>
        </w:rPr>
        <w:t xml:space="preserve"> Отсутствие необходимости в частом обслуживании</w:t>
      </w:r>
      <w:r>
        <w:rPr>
          <w:rFonts w:ascii="Inter" w:hAnsi="Inter"/>
          <w:color w:val="404040"/>
        </w:rPr>
        <w:br/>
      </w:r>
      <w:r>
        <w:rPr>
          <w:rFonts w:ascii="Apple Color Emoji" w:hAnsi="Apple Color Emoji" w:cs="Apple Color Emoji"/>
          <w:color w:val="404040"/>
        </w:rPr>
        <w:t>✔</w:t>
      </w:r>
      <w:r>
        <w:rPr>
          <w:rFonts w:ascii="Inter" w:hAnsi="Inter"/>
          <w:color w:val="404040"/>
        </w:rPr>
        <w:t xml:space="preserve"> Универсальность подключения для систем мониторинга</w:t>
      </w:r>
    </w:p>
    <w:p w:rsidR="00F80964" w:rsidRPr="00F80964" w:rsidRDefault="00F80964" w:rsidP="005A13BA">
      <w:pPr>
        <w:pStyle w:val="a3"/>
        <w:rPr>
          <w:b/>
          <w:bCs/>
        </w:rPr>
      </w:pPr>
    </w:p>
    <w:p w:rsidR="00E21C53" w:rsidRDefault="00E21C53" w:rsidP="00E21C53">
      <w:pPr>
        <w:pStyle w:val="3"/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3)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b/>
          <w:bCs/>
          <w:color w:val="404040"/>
        </w:rPr>
        <w:t>Растворённый кислород</w:t>
      </w:r>
    </w:p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Датчик растворённого кислорода AWQ-DO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Обзор</w:t>
      </w:r>
      <w:r>
        <w:rPr>
          <w:rFonts w:ascii="Inter" w:hAnsi="Inter"/>
          <w:color w:val="404040"/>
        </w:rPr>
        <w:br/>
        <w:t>Датчик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AWQ-DO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измеряет концентрацию растворённого кислорода в воде с использованием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оптического люминесцентного метода</w:t>
      </w:r>
      <w:r>
        <w:rPr>
          <w:rFonts w:ascii="Inter" w:hAnsi="Inter"/>
          <w:color w:val="404040"/>
        </w:rPr>
        <w:t>.</w:t>
      </w:r>
    </w:p>
    <w:p w:rsidR="00E21C53" w:rsidRDefault="00627F78" w:rsidP="00E21C53">
      <w:pPr>
        <w:spacing w:before="480" w:after="480"/>
      </w:pPr>
      <w:r w:rsidRPr="00627F78">
        <w:rPr>
          <w:noProof/>
          <w14:ligatures w14:val="standardContextual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21C53" w:rsidRDefault="00E21C53" w:rsidP="00E21C53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Ключевые особенности</w:t>
      </w:r>
    </w:p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1. Технология измерения</w:t>
      </w:r>
    </w:p>
    <w:p w:rsidR="00E21C53" w:rsidRDefault="00E21C53" w:rsidP="00E21C53">
      <w:pPr>
        <w:pStyle w:val="a4"/>
        <w:numPr>
          <w:ilvl w:val="0"/>
          <w:numId w:val="57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Оптический принцип</w:t>
      </w:r>
      <w:r>
        <w:rPr>
          <w:rFonts w:ascii="Inter" w:hAnsi="Inter"/>
          <w:color w:val="404040"/>
        </w:rPr>
        <w:t>:</w:t>
      </w:r>
    </w:p>
    <w:p w:rsidR="00E21C53" w:rsidRDefault="00E21C53" w:rsidP="00E21C53">
      <w:pPr>
        <w:pStyle w:val="a4"/>
        <w:numPr>
          <w:ilvl w:val="1"/>
          <w:numId w:val="57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Основан на люминесценции (без потребления кислорода).</w:t>
      </w:r>
    </w:p>
    <w:p w:rsidR="00E21C53" w:rsidRDefault="00E21C53" w:rsidP="00E21C53">
      <w:pPr>
        <w:pStyle w:val="a4"/>
        <w:numPr>
          <w:ilvl w:val="1"/>
          <w:numId w:val="57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Соответствует международному стандарту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ASTM D888-05</w:t>
      </w:r>
      <w:r>
        <w:rPr>
          <w:rFonts w:ascii="Inter" w:hAnsi="Inter"/>
          <w:color w:val="404040"/>
        </w:rPr>
        <w:t>.</w:t>
      </w:r>
    </w:p>
    <w:p w:rsidR="00E21C53" w:rsidRDefault="00E21C53" w:rsidP="00E21C53">
      <w:pPr>
        <w:pStyle w:val="a4"/>
        <w:numPr>
          <w:ilvl w:val="1"/>
          <w:numId w:val="57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Не требует калибровки.</w:t>
      </w:r>
    </w:p>
    <w:p w:rsidR="00E21C53" w:rsidRDefault="00E21C53" w:rsidP="00E21C53">
      <w:pPr>
        <w:pStyle w:val="a4"/>
        <w:numPr>
          <w:ilvl w:val="1"/>
          <w:numId w:val="57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Высокая точность даже при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очень низких концентрациях кислорода</w:t>
      </w:r>
      <w:r>
        <w:rPr>
          <w:rFonts w:ascii="Inter" w:hAnsi="Inter"/>
          <w:color w:val="404040"/>
        </w:rPr>
        <w:t>.</w:t>
      </w:r>
    </w:p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2. Модификации датчиков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252"/>
        <w:gridCol w:w="4416"/>
      </w:tblGrid>
      <w:tr w:rsidR="00E21C53" w:rsidTr="00E21C5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b/>
                <w:bCs/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Версия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b/>
                <w:bCs/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Материал корпуса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b/>
                <w:bCs/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Применение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Стандартная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Нержавеющая сталь 316L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Городские сточные воды, промышленные стоки, поверхностные воды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Коррозионностойкая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Титан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Морская вода и другие агрессивные среды</w:t>
            </w:r>
          </w:p>
        </w:tc>
      </w:tr>
    </w:tbl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3. Цифровые интерфейсы</w:t>
      </w:r>
    </w:p>
    <w:p w:rsidR="00E21C53" w:rsidRDefault="00E21C53" w:rsidP="00E21C53">
      <w:pPr>
        <w:pStyle w:val="a4"/>
        <w:numPr>
          <w:ilvl w:val="0"/>
          <w:numId w:val="58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Modbus RS-485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SDI-12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совместимость с большинством систем мониторинга.</w:t>
      </w:r>
    </w:p>
    <w:p w:rsidR="00E21C53" w:rsidRDefault="00E21C53" w:rsidP="00E21C53">
      <w:pPr>
        <w:pStyle w:val="a4"/>
        <w:numPr>
          <w:ilvl w:val="0"/>
          <w:numId w:val="58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Встроенная память</w:t>
      </w:r>
      <w:r>
        <w:rPr>
          <w:rFonts w:ascii="Inter" w:hAnsi="Inter"/>
          <w:color w:val="404040"/>
        </w:rPr>
        <w:t>:</w:t>
      </w:r>
    </w:p>
    <w:p w:rsidR="00E21C53" w:rsidRDefault="00E21C53" w:rsidP="00E21C53">
      <w:pPr>
        <w:pStyle w:val="a4"/>
        <w:numPr>
          <w:ilvl w:val="1"/>
          <w:numId w:val="58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Автоматическое сохранение данных калибровки и истории измерений.</w:t>
      </w:r>
    </w:p>
    <w:p w:rsidR="00E21C53" w:rsidRDefault="00E21C53" w:rsidP="00E21C53">
      <w:pPr>
        <w:pStyle w:val="a4"/>
        <w:numPr>
          <w:ilvl w:val="1"/>
          <w:numId w:val="58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Режим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«plug-and-play»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(не требует повторной калибровки при замене).</w:t>
      </w:r>
    </w:p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4. Конструкция</w:t>
      </w:r>
    </w:p>
    <w:p w:rsidR="00E21C53" w:rsidRDefault="00E21C53" w:rsidP="00E21C53">
      <w:pPr>
        <w:pStyle w:val="a4"/>
        <w:numPr>
          <w:ilvl w:val="0"/>
          <w:numId w:val="5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Компактный, прочный и лёгкий корпус.</w:t>
      </w:r>
    </w:p>
    <w:p w:rsidR="00E21C53" w:rsidRDefault="00E21C53" w:rsidP="00E21C53">
      <w:pPr>
        <w:pStyle w:val="a4"/>
        <w:numPr>
          <w:ilvl w:val="0"/>
          <w:numId w:val="59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Варианты использования:</w:t>
      </w:r>
    </w:p>
    <w:p w:rsidR="00E21C53" w:rsidRDefault="00E21C53" w:rsidP="00E21C53">
      <w:pPr>
        <w:pStyle w:val="a4"/>
        <w:numPr>
          <w:ilvl w:val="1"/>
          <w:numId w:val="5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Полевые измерения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(портативное применение).</w:t>
      </w:r>
    </w:p>
    <w:p w:rsidR="00E21C53" w:rsidRDefault="00E21C53" w:rsidP="00E21C53">
      <w:pPr>
        <w:pStyle w:val="a4"/>
        <w:numPr>
          <w:ilvl w:val="1"/>
          <w:numId w:val="5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Стационарный монтаж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(долгосрочный мониторинг).</w:t>
      </w:r>
    </w:p>
    <w:p w:rsidR="00E21C53" w:rsidRDefault="00627F78" w:rsidP="00E21C53">
      <w:pPr>
        <w:spacing w:before="480" w:after="480"/>
      </w:pPr>
      <w:r w:rsidRPr="00627F78">
        <w:rPr>
          <w:noProof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21C53" w:rsidRDefault="00E21C53" w:rsidP="00E21C53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Технические характеристики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4269"/>
      </w:tblGrid>
      <w:tr w:rsidR="00E21C53" w:rsidTr="00E21C5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Значение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Диапазон измерений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0–20 мг/л (ppm) или 0–200% насыщения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Разрешение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0.01 мг/л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Точность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±0.1 мг/л или ±1%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Время отклика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 значения за &lt;60 секунд</w:t>
            </w:r>
          </w:p>
        </w:tc>
      </w:tr>
      <w:tr w:rsidR="00E21C53" w:rsidTr="00E21C5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Рекомендуемая частота измерений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1C53" w:rsidRDefault="00E21C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&gt;5 секунд</w:t>
            </w:r>
          </w:p>
        </w:tc>
      </w:tr>
    </w:tbl>
    <w:p w:rsidR="00E21C53" w:rsidRDefault="00627F78" w:rsidP="00E21C53">
      <w:pPr>
        <w:spacing w:before="480" w:after="480"/>
      </w:pPr>
      <w:r w:rsidRPr="00627F78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21C53" w:rsidRDefault="00E21C53" w:rsidP="00E21C53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Преимущества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Fonts w:ascii="Apple Color Emoji" w:hAnsi="Apple Color Emoji" w:cs="Apple Color Emoji"/>
          <w:color w:val="404040"/>
        </w:rPr>
        <w:t>✔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Отсутствие электролита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нет необходимости в замене растворов.</w:t>
      </w:r>
      <w:r>
        <w:rPr>
          <w:rFonts w:ascii="Inter" w:hAnsi="Inter"/>
          <w:color w:val="404040"/>
        </w:rPr>
        <w:br/>
      </w:r>
      <w:r>
        <w:rPr>
          <w:rFonts w:ascii="Apple Color Emoji" w:hAnsi="Apple Color Emoji" w:cs="Apple Color Emoji"/>
          <w:color w:val="404040"/>
        </w:rPr>
        <w:t>✔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Энергоэффективность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подходит для длительного автономного использования.</w:t>
      </w:r>
      <w:r>
        <w:rPr>
          <w:rFonts w:ascii="Inter" w:hAnsi="Inter"/>
          <w:color w:val="404040"/>
        </w:rPr>
        <w:br/>
      </w:r>
      <w:r>
        <w:rPr>
          <w:rFonts w:ascii="Apple Color Emoji" w:hAnsi="Apple Color Emoji" w:cs="Apple Color Emoji"/>
          <w:color w:val="404040"/>
        </w:rPr>
        <w:t>✔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Универсальность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работа в пресной, морской и сточной воде.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Применение</w:t>
      </w:r>
      <w:r>
        <w:rPr>
          <w:rFonts w:ascii="Inter" w:hAnsi="Inter"/>
          <w:color w:val="404040"/>
        </w:rPr>
        <w:t>:</w:t>
      </w:r>
    </w:p>
    <w:p w:rsidR="00E21C53" w:rsidRDefault="00E21C53" w:rsidP="00E21C53">
      <w:pPr>
        <w:pStyle w:val="a4"/>
        <w:numPr>
          <w:ilvl w:val="0"/>
          <w:numId w:val="6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Контроль качества воды на очистных сооружениях.</w:t>
      </w:r>
    </w:p>
    <w:p w:rsidR="00E21C53" w:rsidRDefault="00E21C53" w:rsidP="00E21C53">
      <w:pPr>
        <w:pStyle w:val="a4"/>
        <w:numPr>
          <w:ilvl w:val="0"/>
          <w:numId w:val="6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Мониторинг водоёмов и аквакультур.</w:t>
      </w:r>
    </w:p>
    <w:p w:rsidR="00E21C53" w:rsidRDefault="00E21C53" w:rsidP="00E21C53">
      <w:pPr>
        <w:pStyle w:val="a4"/>
        <w:numPr>
          <w:ilvl w:val="0"/>
          <w:numId w:val="6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Исследования в гидробиологии и экологии.</w:t>
      </w:r>
    </w:p>
    <w:p w:rsidR="00F80964" w:rsidRDefault="00F80964" w:rsidP="00F80964">
      <w:pPr>
        <w:rPr>
          <w:color w:val="000000" w:themeColor="text1"/>
        </w:rPr>
      </w:pPr>
    </w:p>
    <w:p w:rsidR="00664FC2" w:rsidRDefault="00664FC2" w:rsidP="00F80964">
      <w:pPr>
        <w:rPr>
          <w:color w:val="000000" w:themeColor="text1"/>
        </w:rPr>
      </w:pPr>
    </w:p>
    <w:p w:rsidR="00664FC2" w:rsidRDefault="00664FC2" w:rsidP="00664FC2">
      <w:pPr>
        <w:pStyle w:val="3"/>
        <w:spacing w:before="0" w:beforeAutospacing="0"/>
        <w:rPr>
          <w:rStyle w:val="a7"/>
          <w:rFonts w:ascii="Inter" w:hAnsi="Inter"/>
          <w:b/>
          <w:bCs/>
          <w:color w:val="404040"/>
        </w:rPr>
      </w:pPr>
      <w:r>
        <w:rPr>
          <w:rStyle w:val="a7"/>
          <w:rFonts w:ascii="Inter" w:hAnsi="Inter"/>
          <w:b/>
          <w:bCs/>
          <w:color w:val="404040"/>
          <w:lang w:val="ru-RU"/>
        </w:rPr>
        <w:t xml:space="preserve">4) </w:t>
      </w:r>
      <w:r>
        <w:rPr>
          <w:rStyle w:val="a7"/>
          <w:rFonts w:ascii="Inter" w:hAnsi="Inter"/>
          <w:b/>
          <w:bCs/>
          <w:color w:val="404040"/>
        </w:rPr>
        <w:t>Индуктивная проводимость/солёность</w:t>
      </w:r>
    </w:p>
    <w:p w:rsidR="00664FC2" w:rsidRDefault="00664FC2" w:rsidP="00664FC2">
      <w:pPr>
        <w:pStyle w:val="3"/>
        <w:spacing w:before="0" w:before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1. Датчик индукционной проводимости/солёности AWQ-CTZN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Измеряет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проводимость, солёность и температуру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воды.</w:t>
      </w:r>
    </w:p>
    <w:p w:rsidR="00664FC2" w:rsidRDefault="00664FC2" w:rsidP="00664FC2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Технические характеристики: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Принцип измерения: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Индукционный датчик проводимости с терморегуляцией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Диапазон измерения (проводимость):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0–100 мСм/см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Разрешение: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0,1 мСм/см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Диапазон измерения (солёность):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5–60 г/кг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Температурная компенсация: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Встроенный NTC-термистор или внешний датчик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Точность температуры: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±0,1°C (диапазон 0–40°C)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Время отклика: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90% значения менее чем за 30 секунд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Интерфейс: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Modbus RS-485 (стандарт), SDI-12 (опция)</w:t>
      </w:r>
    </w:p>
    <w:p w:rsidR="00664FC2" w:rsidRDefault="00664FC2" w:rsidP="00664FC2">
      <w:pPr>
        <w:pStyle w:val="a4"/>
        <w:numPr>
          <w:ilvl w:val="0"/>
          <w:numId w:val="69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lastRenderedPageBreak/>
        <w:t>Частота измерений: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1 Гц</w:t>
      </w:r>
    </w:p>
    <w:p w:rsidR="00664FC2" w:rsidRDefault="00627F78" w:rsidP="00664FC2">
      <w:pPr>
        <w:spacing w:before="480" w:after="480"/>
      </w:pPr>
      <w:r w:rsidRPr="00627F78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64FC2" w:rsidRDefault="00664FC2" w:rsidP="00664FC2">
      <w:pPr>
        <w:pStyle w:val="3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2. Четырёхэлектродный датчик проводимости AWQ-C4E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Предназначен для точных измерений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проводимости, солёности и температуры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воды с использованием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4 электродов</w:t>
      </w:r>
      <w:r>
        <w:rPr>
          <w:rFonts w:ascii="Inter" w:hAnsi="Inter"/>
          <w:color w:val="404040"/>
        </w:rPr>
        <w:t>.</w:t>
      </w:r>
    </w:p>
    <w:p w:rsidR="00664FC2" w:rsidRDefault="00664FC2" w:rsidP="00664FC2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Технические характеристики: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Электроды: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4 (2 графитовых, 2 платиновых)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Диапазон измерения (проводимость):</w:t>
      </w:r>
    </w:p>
    <w:p w:rsidR="00664FC2" w:rsidRDefault="00664FC2" w:rsidP="00664FC2">
      <w:pPr>
        <w:pStyle w:val="a4"/>
        <w:numPr>
          <w:ilvl w:val="1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0–200 мкСм/см</w:t>
      </w:r>
    </w:p>
    <w:p w:rsidR="00664FC2" w:rsidRDefault="00664FC2" w:rsidP="00664FC2">
      <w:pPr>
        <w:pStyle w:val="a4"/>
        <w:numPr>
          <w:ilvl w:val="1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0–2000 мкСм/см</w:t>
      </w:r>
    </w:p>
    <w:p w:rsidR="00664FC2" w:rsidRDefault="00664FC2" w:rsidP="00664FC2">
      <w:pPr>
        <w:pStyle w:val="a4"/>
        <w:numPr>
          <w:ilvl w:val="1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0–20 мСм/см</w:t>
      </w:r>
    </w:p>
    <w:p w:rsidR="00664FC2" w:rsidRDefault="00664FC2" w:rsidP="00664FC2">
      <w:pPr>
        <w:pStyle w:val="a4"/>
        <w:numPr>
          <w:ilvl w:val="1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0–200 мСм/см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Разрешение: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0,01–1 (в зависимости от диапазона)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Точность: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±1% от полного диапазона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Диапазон измерения (солёность):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5–60 г/кг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Диапазон измерения (TDS-KCl):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0–133 000 ppm</w:t>
      </w:r>
    </w:p>
    <w:p w:rsidR="00664FC2" w:rsidRDefault="00664FC2" w:rsidP="00664FC2">
      <w:pPr>
        <w:pStyle w:val="a4"/>
        <w:numPr>
          <w:ilvl w:val="0"/>
          <w:numId w:val="70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Время отклика:</w:t>
      </w:r>
      <w:r>
        <w:rPr>
          <w:rStyle w:val="apple-converted-space"/>
          <w:rFonts w:ascii="Inter" w:eastAsiaTheme="majorEastAsia" w:hAnsi="Inter"/>
          <w:color w:val="404040"/>
        </w:rPr>
        <w:t> </w:t>
      </w:r>
      <w:r>
        <w:rPr>
          <w:rFonts w:ascii="Inter" w:hAnsi="Inter"/>
          <w:color w:val="404040"/>
        </w:rPr>
        <w:t>&lt;5 с</w:t>
      </w:r>
    </w:p>
    <w:p w:rsidR="00664FC2" w:rsidRPr="00664FC2" w:rsidRDefault="00664FC2" w:rsidP="00F80964">
      <w:pPr>
        <w:rPr>
          <w:color w:val="000000" w:themeColor="text1"/>
          <w:lang w:val="en-US"/>
        </w:rPr>
      </w:pPr>
    </w:p>
    <w:p w:rsidR="00664FC2" w:rsidRPr="00664FC2" w:rsidRDefault="00664FC2" w:rsidP="00F80964">
      <w:pPr>
        <w:rPr>
          <w:color w:val="000000" w:themeColor="text1"/>
          <w:lang w:val="en-US"/>
        </w:rPr>
      </w:pPr>
    </w:p>
    <w:p w:rsidR="00F80964" w:rsidRDefault="00F80964" w:rsidP="00F80964">
      <w:pPr>
        <w:rPr>
          <w:color w:val="000000" w:themeColor="text1"/>
        </w:rPr>
      </w:pPr>
    </w:p>
    <w:p w:rsidR="00F80964" w:rsidRPr="00E21C53" w:rsidRDefault="00E21C53" w:rsidP="00E21C53">
      <w:pPr>
        <w:jc w:val="center"/>
        <w:rPr>
          <w:b/>
          <w:bCs/>
          <w:lang w:val="ru-RU"/>
        </w:rPr>
      </w:pPr>
      <w:r w:rsidRPr="00E21C53">
        <w:rPr>
          <w:b/>
          <w:bCs/>
          <w:lang w:val="ru-RU"/>
        </w:rPr>
        <w:t>Подраздел</w:t>
      </w:r>
      <w:r w:rsidR="00F80964" w:rsidRPr="00E21C53">
        <w:rPr>
          <w:b/>
          <w:bCs/>
          <w:lang w:val="ru-RU"/>
        </w:rPr>
        <w:t xml:space="preserve">: </w:t>
      </w:r>
      <w:r w:rsidRPr="00E21C53">
        <w:rPr>
          <w:b/>
          <w:bCs/>
          <w:lang w:val="ru-RU"/>
        </w:rPr>
        <w:t>Уровень воды</w:t>
      </w:r>
    </w:p>
    <w:p w:rsidR="00E56E75" w:rsidRPr="00E21C53" w:rsidRDefault="00E56E75" w:rsidP="00F80964">
      <w:pPr>
        <w:rPr>
          <w:lang w:val="ru-RU"/>
        </w:rPr>
      </w:pPr>
    </w:p>
    <w:p w:rsidR="00E21C53" w:rsidRDefault="00E21C53" w:rsidP="00E21C53">
      <w:pPr>
        <w:pStyle w:val="3"/>
        <w:numPr>
          <w:ilvl w:val="0"/>
          <w:numId w:val="65"/>
        </w:numPr>
        <w:spacing w:before="0" w:beforeAutospacing="0"/>
        <w:rPr>
          <w:rStyle w:val="a7"/>
          <w:rFonts w:ascii="Inter" w:hAnsi="Inter"/>
          <w:b/>
          <w:bCs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Измерение уровня и глубины</w:t>
      </w:r>
    </w:p>
    <w:p w:rsidR="00E21C53" w:rsidRDefault="00E21C53" w:rsidP="00E21C53">
      <w:pPr>
        <w:pStyle w:val="3"/>
        <w:spacing w:before="0" w:beforeAutospacing="0"/>
        <w:rPr>
          <w:rStyle w:val="a7"/>
          <w:rFonts w:ascii="Inter" w:hAnsi="Inter"/>
          <w:b/>
          <w:bCs/>
          <w:color w:val="404040"/>
        </w:rPr>
      </w:pPr>
    </w:p>
    <w:p w:rsidR="00E21C53" w:rsidRDefault="00E21C53" w:rsidP="00E21C53">
      <w:pPr>
        <w:pStyle w:val="3"/>
        <w:spacing w:before="0" w:beforeAutospacing="0"/>
        <w:rPr>
          <w:rStyle w:val="a7"/>
          <w:rFonts w:ascii="Inter" w:hAnsi="Inter"/>
          <w:b/>
          <w:bCs/>
          <w:color w:val="404040"/>
        </w:rPr>
      </w:pPr>
      <w:r>
        <w:rPr>
          <w:noProof/>
        </w:rPr>
        <w:drawing>
          <wp:inline distT="0" distB="0" distL="0" distR="0" wp14:anchorId="62FD99B1" wp14:editId="35FE051A">
            <wp:extent cx="2596734" cy="1837189"/>
            <wp:effectExtent l="0" t="0" r="0" b="0"/>
            <wp:docPr id="1060849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9081" name="Рисунок 10608490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45" cy="18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53" w:rsidRDefault="00E21C53" w:rsidP="00E21C53">
      <w:pPr>
        <w:pStyle w:val="3"/>
        <w:spacing w:before="0" w:beforeAutospacing="0"/>
        <w:rPr>
          <w:rFonts w:ascii="Inter" w:hAnsi="Inter"/>
          <w:color w:val="404040"/>
        </w:rPr>
      </w:pPr>
    </w:p>
    <w:p w:rsidR="00E21C53" w:rsidRDefault="00E21C53" w:rsidP="00E21C53">
      <w:pPr>
        <w:pStyle w:val="4"/>
        <w:rPr>
          <w:rFonts w:ascii="Inter" w:hAnsi="Inter"/>
          <w:color w:val="404040"/>
        </w:rPr>
      </w:pPr>
      <w:r>
        <w:rPr>
          <w:rStyle w:val="a7"/>
          <w:rFonts w:ascii="Inter" w:hAnsi="Inter"/>
          <w:b/>
          <w:bCs/>
          <w:color w:val="404040"/>
        </w:rPr>
        <w:t>а) Погружной датчик уровня Stevens SDX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lastRenderedPageBreak/>
        <w:t>Обзор</w:t>
      </w:r>
      <w:r>
        <w:rPr>
          <w:rFonts w:ascii="Inter" w:hAnsi="Inter"/>
          <w:color w:val="404040"/>
        </w:rPr>
        <w:br/>
      </w:r>
      <w:r>
        <w:rPr>
          <w:rStyle w:val="a7"/>
          <w:rFonts w:ascii="Inter" w:hAnsi="Inter"/>
          <w:color w:val="404040"/>
        </w:rPr>
        <w:t>Stevens SDX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– это погружной датчик давления, обеспечивающий высокоточные измерения уровня жидкости. Корпус из ударопрочного и коррозионностойкого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ПВХ Type II</w:t>
      </w:r>
      <w:r>
        <w:rPr>
          <w:rFonts w:ascii="Inter" w:hAnsi="Inter"/>
          <w:color w:val="404040"/>
        </w:rPr>
        <w:t>, а также герметизированная электроника делают SDX идеальным решением для работы в воде и агрессивных жидкостях.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Ключевые особенности</w:t>
      </w:r>
    </w:p>
    <w:p w:rsidR="00E21C53" w:rsidRDefault="00E21C53" w:rsidP="00E21C53">
      <w:pPr>
        <w:pStyle w:val="a4"/>
        <w:numPr>
          <w:ilvl w:val="0"/>
          <w:numId w:val="61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Вентилируемый кабель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(длина на заказ) – обеспечивает корректный атмосферный референс для точных измерений.</w:t>
      </w:r>
    </w:p>
    <w:p w:rsidR="00E21C53" w:rsidRDefault="00E21C53" w:rsidP="00E21C53">
      <w:pPr>
        <w:pStyle w:val="a4"/>
        <w:numPr>
          <w:ilvl w:val="0"/>
          <w:numId w:val="61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Аналоговый выход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4–20 мА с линейной зависимостью от измеряемого диапазона.</w:t>
      </w:r>
    </w:p>
    <w:p w:rsidR="00E21C53" w:rsidRDefault="00E21C53" w:rsidP="00E21C53">
      <w:pPr>
        <w:pStyle w:val="a4"/>
        <w:numPr>
          <w:ilvl w:val="0"/>
          <w:numId w:val="61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Точность</w:t>
      </w:r>
      <w:r>
        <w:rPr>
          <w:rFonts w:ascii="Inter" w:hAnsi="Inter"/>
          <w:color w:val="404040"/>
        </w:rPr>
        <w:t>: ±0.25% от полного диапазона.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Применение</w:t>
      </w:r>
      <w:r>
        <w:rPr>
          <w:rFonts w:ascii="Inter" w:hAnsi="Inter"/>
          <w:color w:val="404040"/>
        </w:rPr>
        <w:t>:</w:t>
      </w:r>
    </w:p>
    <w:p w:rsidR="00E21C53" w:rsidRDefault="00E21C53" w:rsidP="00E21C53">
      <w:pPr>
        <w:pStyle w:val="a4"/>
        <w:numPr>
          <w:ilvl w:val="0"/>
          <w:numId w:val="6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Мониторинг уровней в реках, озерах и резервуарах.</w:t>
      </w:r>
    </w:p>
    <w:p w:rsidR="00E21C53" w:rsidRDefault="00E21C53" w:rsidP="00E21C53">
      <w:pPr>
        <w:pStyle w:val="a4"/>
        <w:numPr>
          <w:ilvl w:val="0"/>
          <w:numId w:val="62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Контроль сточных вод и промышленных жидкостей.</w:t>
      </w:r>
    </w:p>
    <w:p w:rsidR="00E56E75" w:rsidRDefault="00E56E75" w:rsidP="00E56E75"/>
    <w:p w:rsidR="00E56E75" w:rsidRPr="005F2C6B" w:rsidRDefault="00E56E75" w:rsidP="00E56E75">
      <w:pPr>
        <w:rPr>
          <w:lang w:val="ru-RU"/>
        </w:rPr>
      </w:pPr>
    </w:p>
    <w:p w:rsidR="00E56E75" w:rsidRPr="005F2C6B" w:rsidRDefault="00E56E75" w:rsidP="00E56E75">
      <w:pPr>
        <w:rPr>
          <w:lang w:val="ru-RU"/>
        </w:rPr>
      </w:pPr>
    </w:p>
    <w:p w:rsidR="00E56E75" w:rsidRDefault="00E56E75" w:rsidP="00E56E75"/>
    <w:p w:rsidR="00E21C53" w:rsidRDefault="00E21C53" w:rsidP="00E21C53">
      <w:pPr>
        <w:pStyle w:val="3"/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a)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b/>
          <w:bCs/>
          <w:color w:val="404040"/>
        </w:rPr>
        <w:t>Погружной датчик давления ECL 8439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Обзор</w:t>
      </w:r>
      <w:r>
        <w:rPr>
          <w:noProof/>
          <w:color w:val="000000" w:themeColor="text1"/>
        </w:rPr>
        <w:drawing>
          <wp:inline distT="0" distB="0" distL="0" distR="0" wp14:anchorId="76FF75FF" wp14:editId="415EA4CF">
            <wp:extent cx="2286000" cy="2286000"/>
            <wp:effectExtent l="0" t="0" r="0" b="0"/>
            <wp:docPr id="10210949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4946" name="Рисунок 1021094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  <w:color w:val="404040"/>
        </w:rPr>
        <w:br/>
        <w:t>Датчик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ECL 8439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предназначен для измерения уровня и глубины воды, основан на технологии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толстоплёночных керамических сенсоров</w:t>
      </w:r>
      <w:r>
        <w:rPr>
          <w:rFonts w:ascii="Inter" w:hAnsi="Inter"/>
          <w:color w:val="404040"/>
        </w:rPr>
        <w:t>. Благодаря высокопроизводительной электронике на базе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ASIC-чипа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обеспечивает высокую точность в широком температурном диапазоне (±0,5% от полной шкалы).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Ключевые особенности:</w:t>
      </w:r>
    </w:p>
    <w:p w:rsidR="00E21C53" w:rsidRDefault="00E21C53" w:rsidP="00E21C53">
      <w:pPr>
        <w:pStyle w:val="a4"/>
        <w:numPr>
          <w:ilvl w:val="0"/>
          <w:numId w:val="6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Настраиваемый диапазон измерений: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0–2 Бар</w:t>
      </w:r>
    </w:p>
    <w:p w:rsidR="00E21C53" w:rsidRDefault="00E21C53" w:rsidP="00E21C53">
      <w:pPr>
        <w:pStyle w:val="a4"/>
        <w:numPr>
          <w:ilvl w:val="0"/>
          <w:numId w:val="6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Встроенная защита от грозовых перенапряжений</w:t>
      </w:r>
    </w:p>
    <w:p w:rsidR="00E21C53" w:rsidRDefault="00E21C53" w:rsidP="00E21C53">
      <w:pPr>
        <w:pStyle w:val="a4"/>
        <w:numPr>
          <w:ilvl w:val="0"/>
          <w:numId w:val="6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Корпус из нержавеющей стали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(для пресной воды) или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дуплексной стали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(для морской воды)</w:t>
      </w:r>
    </w:p>
    <w:p w:rsidR="00E21C53" w:rsidRDefault="00E21C53" w:rsidP="00E21C53">
      <w:pPr>
        <w:pStyle w:val="a4"/>
        <w:numPr>
          <w:ilvl w:val="0"/>
          <w:numId w:val="63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lastRenderedPageBreak/>
        <w:t>Выходной сигнал 4–20 мА</w:t>
      </w:r>
      <w:r>
        <w:rPr>
          <w:rFonts w:ascii="Inter" w:hAnsi="Inter"/>
          <w:color w:val="404040"/>
        </w:rPr>
        <w:t>, совместим с регистраторами данных и IoT-устройствами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ICT International</w:t>
      </w:r>
    </w:p>
    <w:p w:rsidR="00E21C53" w:rsidRDefault="00E21C53" w:rsidP="00E21C53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Применение:</w:t>
      </w:r>
    </w:p>
    <w:p w:rsidR="00E21C53" w:rsidRDefault="00E21C53" w:rsidP="00E21C53">
      <w:pPr>
        <w:pStyle w:val="a4"/>
        <w:numPr>
          <w:ilvl w:val="0"/>
          <w:numId w:val="64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Мониторинг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грунтовых вод</w:t>
      </w:r>
      <w:r>
        <w:rPr>
          <w:rFonts w:ascii="Inter" w:hAnsi="Inter"/>
          <w:color w:val="404040"/>
        </w:rPr>
        <w:t>,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стоков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Fonts w:ascii="Inter" w:hAnsi="Inter"/>
          <w:color w:val="404040"/>
        </w:rPr>
        <w:t>и</w:t>
      </w:r>
      <w:r>
        <w:rPr>
          <w:rStyle w:val="apple-converted-space"/>
          <w:rFonts w:ascii="Inter" w:hAnsi="Inter"/>
          <w:color w:val="404040"/>
        </w:rPr>
        <w:t> </w:t>
      </w:r>
      <w:r>
        <w:rPr>
          <w:rStyle w:val="a7"/>
          <w:rFonts w:ascii="Inter" w:hAnsi="Inter"/>
          <w:color w:val="404040"/>
        </w:rPr>
        <w:t>поверхностных водоёмов</w:t>
      </w:r>
    </w:p>
    <w:p w:rsidR="00E56E75" w:rsidRDefault="00E56E75" w:rsidP="00E56E75">
      <w:pPr>
        <w:rPr>
          <w:color w:val="000000" w:themeColor="text1"/>
        </w:rPr>
      </w:pPr>
    </w:p>
    <w:p w:rsidR="00DB4B89" w:rsidRDefault="00DB4B89" w:rsidP="00E56E75">
      <w:pPr>
        <w:rPr>
          <w:color w:val="000000" w:themeColor="text1"/>
        </w:rPr>
      </w:pPr>
    </w:p>
    <w:p w:rsidR="00DB4B89" w:rsidRDefault="00DB4B89" w:rsidP="00E56E75">
      <w:pPr>
        <w:rPr>
          <w:color w:val="000000" w:themeColor="text1"/>
        </w:rPr>
      </w:pPr>
    </w:p>
    <w:p w:rsidR="00664FC2" w:rsidRPr="00664FC2" w:rsidRDefault="00E21C53" w:rsidP="00664FC2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Подраздел</w:t>
      </w:r>
      <w:r w:rsidRPr="00664FC2">
        <w:rPr>
          <w:b/>
          <w:bCs/>
          <w:color w:val="000000" w:themeColor="text1"/>
          <w:lang w:val="ru-RU"/>
        </w:rPr>
        <w:t xml:space="preserve"> </w:t>
      </w:r>
      <w:r w:rsidR="00664FC2">
        <w:rPr>
          <w:rStyle w:val="a7"/>
          <w:rFonts w:ascii="Inter" w:hAnsi="Inter"/>
          <w:color w:val="404040"/>
        </w:rPr>
        <w:t>Давление и температура</w:t>
      </w:r>
    </w:p>
    <w:p w:rsidR="00DB4B89" w:rsidRPr="00664FC2" w:rsidRDefault="00DB4B89" w:rsidP="00E21C53">
      <w:pPr>
        <w:jc w:val="center"/>
        <w:rPr>
          <w:b/>
          <w:bCs/>
          <w:color w:val="000000" w:themeColor="text1"/>
          <w:lang w:val="ru-RU"/>
        </w:rPr>
      </w:pPr>
    </w:p>
    <w:p w:rsidR="00DB4B89" w:rsidRPr="00664FC2" w:rsidRDefault="00DB4B89" w:rsidP="00DB4B89">
      <w:pPr>
        <w:ind w:firstLine="708"/>
        <w:rPr>
          <w:lang w:val="ru-RU"/>
        </w:rPr>
      </w:pPr>
    </w:p>
    <w:p w:rsidR="00664FC2" w:rsidRDefault="00664FC2" w:rsidP="00664FC2">
      <w:pPr>
        <w:pStyle w:val="a4"/>
        <w:spacing w:before="0" w:beforeAutospacing="0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Stevens SmartPT</w:t>
      </w:r>
    </w:p>
    <w:p w:rsidR="00664FC2" w:rsidRDefault="00664FC2" w:rsidP="00664FC2">
      <w:pPr>
        <w:pStyle w:val="a4"/>
        <w:rPr>
          <w:rStyle w:val="a7"/>
          <w:rFonts w:ascii="Inter" w:hAnsi="Inter"/>
          <w:color w:val="404040"/>
        </w:rPr>
      </w:pPr>
    </w:p>
    <w:p w:rsidR="00664FC2" w:rsidRDefault="00664FC2" w:rsidP="00664FC2">
      <w:pPr>
        <w:pStyle w:val="a4"/>
        <w:rPr>
          <w:rStyle w:val="a7"/>
          <w:rFonts w:ascii="Inter" w:hAnsi="Inter"/>
          <w:color w:val="404040"/>
        </w:rPr>
      </w:pPr>
      <w:r>
        <w:rPr>
          <w:noProof/>
          <w:color w:val="000000" w:themeColor="text1"/>
        </w:rPr>
        <w:drawing>
          <wp:inline distT="0" distB="0" distL="0" distR="0" wp14:anchorId="483C24C1" wp14:editId="465ACC8A">
            <wp:extent cx="2013358" cy="2013358"/>
            <wp:effectExtent l="0" t="0" r="6350" b="0"/>
            <wp:docPr id="8987122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12250" name="Рисунок 8987122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372" cy="20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t>Обзор</w:t>
      </w:r>
      <w:r>
        <w:rPr>
          <w:rFonts w:ascii="Inter" w:hAnsi="Inter"/>
          <w:color w:val="404040"/>
        </w:rPr>
        <w:br/>
        <w:t>SmartPT – это керамический мембранный датчик давления и температуры, обеспечивающий точные измерения в широком спектре задач, связанных с определением уровня жидкости. Помимо простых мгновенных измерений, этот интеллектуальный датчик обладает возможностью фиксировать пиковые уровни, автоматически проводить замеры и передавать базовую статистику с настраиваемым интервалом времени.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Корпус из нержавеющей стали и герметизированная электроника делают SmartPT исключительно долговечным и надежным для погружных применений в воде.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SmartPT доступен в версиях с вентилируемым и абсолютным модулем измерения давления. Обе версии оснащены кабелем пользовательской длины. Вентиляционная трубка обеспечивает опорное атмосферное давление, что позволяет компенсировать изменения барометрического давления.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Помимо программируемых поправок на локальные изменения гравитационного поля Земли, SmartPT также автоматически компенсирует зависимость плотности воды от температуры.</w:t>
      </w:r>
    </w:p>
    <w:p w:rsidR="00664FC2" w:rsidRDefault="00664FC2" w:rsidP="00664FC2">
      <w:pPr>
        <w:pStyle w:val="a4"/>
        <w:rPr>
          <w:rFonts w:ascii="Inter" w:hAnsi="Inter"/>
          <w:color w:val="404040"/>
        </w:rPr>
      </w:pPr>
      <w:r>
        <w:rPr>
          <w:rStyle w:val="a7"/>
          <w:rFonts w:ascii="Inter" w:hAnsi="Inter"/>
          <w:color w:val="404040"/>
        </w:rPr>
        <w:lastRenderedPageBreak/>
        <w:t>Особенности</w:t>
      </w:r>
    </w:p>
    <w:p w:rsidR="00664FC2" w:rsidRDefault="00664FC2" w:rsidP="00664FC2">
      <w:pPr>
        <w:pStyle w:val="a4"/>
        <w:numPr>
          <w:ilvl w:val="0"/>
          <w:numId w:val="6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Диапазон измерения глубины: от 2 до 200 метров.</w:t>
      </w:r>
    </w:p>
    <w:p w:rsidR="00664FC2" w:rsidRDefault="00664FC2" w:rsidP="00664FC2">
      <w:pPr>
        <w:pStyle w:val="a4"/>
        <w:numPr>
          <w:ilvl w:val="0"/>
          <w:numId w:val="6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Каждый SmartPT поддерживает цифровые интерфейсы SDI-12, RS-485 и Modbus RTU по RS-485.</w:t>
      </w:r>
    </w:p>
    <w:p w:rsidR="00664FC2" w:rsidRDefault="00664FC2" w:rsidP="00664FC2">
      <w:pPr>
        <w:pStyle w:val="a4"/>
        <w:numPr>
          <w:ilvl w:val="0"/>
          <w:numId w:val="66"/>
        </w:numPr>
        <w:spacing w:before="0" w:beforeAutospacing="0" w:after="0" w:after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Совместим с существующими приборами питания и регистрации данных, что позволяет легко использовать его для сбора информации на удаленных мониторинговых станциях.</w:t>
      </w:r>
    </w:p>
    <w:p w:rsidR="00DB4B89" w:rsidRDefault="00DB4B89" w:rsidP="00DB4B89">
      <w:pPr>
        <w:rPr>
          <w:color w:val="000000" w:themeColor="text1"/>
        </w:rPr>
      </w:pPr>
    </w:p>
    <w:p w:rsidR="00DB4B89" w:rsidRDefault="00DB4B89" w:rsidP="00DB4B89">
      <w:pPr>
        <w:rPr>
          <w:color w:val="000000" w:themeColor="text1"/>
        </w:rPr>
      </w:pPr>
    </w:p>
    <w:sectPr w:rsidR="00DB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118"/>
    <w:multiLevelType w:val="multilevel"/>
    <w:tmpl w:val="497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27755"/>
    <w:multiLevelType w:val="multilevel"/>
    <w:tmpl w:val="9FF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D4E"/>
    <w:multiLevelType w:val="multilevel"/>
    <w:tmpl w:val="E58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7A44"/>
    <w:multiLevelType w:val="multilevel"/>
    <w:tmpl w:val="883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B3834"/>
    <w:multiLevelType w:val="multilevel"/>
    <w:tmpl w:val="DB3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975FF"/>
    <w:multiLevelType w:val="multilevel"/>
    <w:tmpl w:val="1C7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1516D"/>
    <w:multiLevelType w:val="multilevel"/>
    <w:tmpl w:val="0C5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CF7"/>
    <w:multiLevelType w:val="multilevel"/>
    <w:tmpl w:val="4A0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017EE"/>
    <w:multiLevelType w:val="multilevel"/>
    <w:tmpl w:val="5D4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20590"/>
    <w:multiLevelType w:val="multilevel"/>
    <w:tmpl w:val="302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3892"/>
    <w:multiLevelType w:val="multilevel"/>
    <w:tmpl w:val="F7E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411D9"/>
    <w:multiLevelType w:val="multilevel"/>
    <w:tmpl w:val="E10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8553A"/>
    <w:multiLevelType w:val="multilevel"/>
    <w:tmpl w:val="C7A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14950"/>
    <w:multiLevelType w:val="multilevel"/>
    <w:tmpl w:val="74A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6183E"/>
    <w:multiLevelType w:val="multilevel"/>
    <w:tmpl w:val="7E1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13402"/>
    <w:multiLevelType w:val="multilevel"/>
    <w:tmpl w:val="DA42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D076D"/>
    <w:multiLevelType w:val="multilevel"/>
    <w:tmpl w:val="013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B723A"/>
    <w:multiLevelType w:val="multilevel"/>
    <w:tmpl w:val="C30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01300"/>
    <w:multiLevelType w:val="multilevel"/>
    <w:tmpl w:val="466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52ED3"/>
    <w:multiLevelType w:val="multilevel"/>
    <w:tmpl w:val="40E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664980"/>
    <w:multiLevelType w:val="multilevel"/>
    <w:tmpl w:val="F94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0023A"/>
    <w:multiLevelType w:val="multilevel"/>
    <w:tmpl w:val="2700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73F0F"/>
    <w:multiLevelType w:val="multilevel"/>
    <w:tmpl w:val="D90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4B4C49"/>
    <w:multiLevelType w:val="multilevel"/>
    <w:tmpl w:val="C1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31DE9"/>
    <w:multiLevelType w:val="multilevel"/>
    <w:tmpl w:val="365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232094"/>
    <w:multiLevelType w:val="multilevel"/>
    <w:tmpl w:val="ED6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B6AB1"/>
    <w:multiLevelType w:val="multilevel"/>
    <w:tmpl w:val="D27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60CBE"/>
    <w:multiLevelType w:val="multilevel"/>
    <w:tmpl w:val="0F8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F6EE1"/>
    <w:multiLevelType w:val="hybridMultilevel"/>
    <w:tmpl w:val="3D069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732F29"/>
    <w:multiLevelType w:val="multilevel"/>
    <w:tmpl w:val="FE98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255E86"/>
    <w:multiLevelType w:val="multilevel"/>
    <w:tmpl w:val="19E6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3025D"/>
    <w:multiLevelType w:val="multilevel"/>
    <w:tmpl w:val="913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D46D7"/>
    <w:multiLevelType w:val="multilevel"/>
    <w:tmpl w:val="BDF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14170"/>
    <w:multiLevelType w:val="hybridMultilevel"/>
    <w:tmpl w:val="56A0A74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50A6525"/>
    <w:multiLevelType w:val="multilevel"/>
    <w:tmpl w:val="35B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130CB0"/>
    <w:multiLevelType w:val="multilevel"/>
    <w:tmpl w:val="E9A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134CE"/>
    <w:multiLevelType w:val="multilevel"/>
    <w:tmpl w:val="039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5A1239"/>
    <w:multiLevelType w:val="multilevel"/>
    <w:tmpl w:val="A89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87F3C"/>
    <w:multiLevelType w:val="multilevel"/>
    <w:tmpl w:val="0AB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DD14ED"/>
    <w:multiLevelType w:val="multilevel"/>
    <w:tmpl w:val="085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402145"/>
    <w:multiLevelType w:val="multilevel"/>
    <w:tmpl w:val="276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46493"/>
    <w:multiLevelType w:val="multilevel"/>
    <w:tmpl w:val="4C8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B1419"/>
    <w:multiLevelType w:val="multilevel"/>
    <w:tmpl w:val="5B4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9145E1"/>
    <w:multiLevelType w:val="multilevel"/>
    <w:tmpl w:val="058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E27003"/>
    <w:multiLevelType w:val="multilevel"/>
    <w:tmpl w:val="D9E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CC705A"/>
    <w:multiLevelType w:val="multilevel"/>
    <w:tmpl w:val="0D4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500BD"/>
    <w:multiLevelType w:val="multilevel"/>
    <w:tmpl w:val="E6A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3F425A"/>
    <w:multiLevelType w:val="multilevel"/>
    <w:tmpl w:val="726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C73DEA"/>
    <w:multiLevelType w:val="multilevel"/>
    <w:tmpl w:val="0900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804364"/>
    <w:multiLevelType w:val="multilevel"/>
    <w:tmpl w:val="197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CA60E0"/>
    <w:multiLevelType w:val="multilevel"/>
    <w:tmpl w:val="8EF0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1A4992"/>
    <w:multiLevelType w:val="multilevel"/>
    <w:tmpl w:val="3A4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F3116C"/>
    <w:multiLevelType w:val="multilevel"/>
    <w:tmpl w:val="320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97440"/>
    <w:multiLevelType w:val="multilevel"/>
    <w:tmpl w:val="1FF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8841C0"/>
    <w:multiLevelType w:val="multilevel"/>
    <w:tmpl w:val="6E1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314164"/>
    <w:multiLevelType w:val="hybridMultilevel"/>
    <w:tmpl w:val="A4F6D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3B3732"/>
    <w:multiLevelType w:val="multilevel"/>
    <w:tmpl w:val="6B8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85284"/>
    <w:multiLevelType w:val="multilevel"/>
    <w:tmpl w:val="238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1637A0"/>
    <w:multiLevelType w:val="multilevel"/>
    <w:tmpl w:val="8CE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5025E3"/>
    <w:multiLevelType w:val="multilevel"/>
    <w:tmpl w:val="3E0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0776D1"/>
    <w:multiLevelType w:val="hybridMultilevel"/>
    <w:tmpl w:val="EE7CA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1D45AB"/>
    <w:multiLevelType w:val="multilevel"/>
    <w:tmpl w:val="F45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FB7968"/>
    <w:multiLevelType w:val="multilevel"/>
    <w:tmpl w:val="9C7C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50A4F"/>
    <w:multiLevelType w:val="multilevel"/>
    <w:tmpl w:val="335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CF2D99"/>
    <w:multiLevelType w:val="multilevel"/>
    <w:tmpl w:val="FEA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316CD0"/>
    <w:multiLevelType w:val="multilevel"/>
    <w:tmpl w:val="5DE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EA41CA"/>
    <w:multiLevelType w:val="hybridMultilevel"/>
    <w:tmpl w:val="6CE654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BD569CC"/>
    <w:multiLevelType w:val="multilevel"/>
    <w:tmpl w:val="F4F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207E60"/>
    <w:multiLevelType w:val="multilevel"/>
    <w:tmpl w:val="18F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FA04EC"/>
    <w:multiLevelType w:val="multilevel"/>
    <w:tmpl w:val="129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586061">
    <w:abstractNumId w:val="9"/>
  </w:num>
  <w:num w:numId="2" w16cid:durableId="1655645018">
    <w:abstractNumId w:val="66"/>
  </w:num>
  <w:num w:numId="3" w16cid:durableId="2016375302">
    <w:abstractNumId w:val="28"/>
  </w:num>
  <w:num w:numId="4" w16cid:durableId="497036301">
    <w:abstractNumId w:val="33"/>
  </w:num>
  <w:num w:numId="5" w16cid:durableId="574896877">
    <w:abstractNumId w:val="55"/>
  </w:num>
  <w:num w:numId="6" w16cid:durableId="1381516376">
    <w:abstractNumId w:val="44"/>
  </w:num>
  <w:num w:numId="7" w16cid:durableId="732045608">
    <w:abstractNumId w:val="32"/>
  </w:num>
  <w:num w:numId="8" w16cid:durableId="181743378">
    <w:abstractNumId w:val="53"/>
  </w:num>
  <w:num w:numId="9" w16cid:durableId="1563369557">
    <w:abstractNumId w:val="52"/>
  </w:num>
  <w:num w:numId="10" w16cid:durableId="384718288">
    <w:abstractNumId w:val="62"/>
  </w:num>
  <w:num w:numId="11" w16cid:durableId="1000349117">
    <w:abstractNumId w:val="57"/>
  </w:num>
  <w:num w:numId="12" w16cid:durableId="1204707300">
    <w:abstractNumId w:val="4"/>
  </w:num>
  <w:num w:numId="13" w16cid:durableId="1506820070">
    <w:abstractNumId w:val="8"/>
  </w:num>
  <w:num w:numId="14" w16cid:durableId="697776518">
    <w:abstractNumId w:val="50"/>
  </w:num>
  <w:num w:numId="15" w16cid:durableId="437485541">
    <w:abstractNumId w:val="23"/>
  </w:num>
  <w:num w:numId="16" w16cid:durableId="95559982">
    <w:abstractNumId w:val="48"/>
  </w:num>
  <w:num w:numId="17" w16cid:durableId="772669751">
    <w:abstractNumId w:val="38"/>
  </w:num>
  <w:num w:numId="18" w16cid:durableId="1348219478">
    <w:abstractNumId w:val="65"/>
  </w:num>
  <w:num w:numId="19" w16cid:durableId="195851725">
    <w:abstractNumId w:val="42"/>
  </w:num>
  <w:num w:numId="20" w16cid:durableId="1826622374">
    <w:abstractNumId w:val="68"/>
  </w:num>
  <w:num w:numId="21" w16cid:durableId="241910520">
    <w:abstractNumId w:val="20"/>
  </w:num>
  <w:num w:numId="22" w16cid:durableId="1791046125">
    <w:abstractNumId w:val="46"/>
  </w:num>
  <w:num w:numId="23" w16cid:durableId="567301491">
    <w:abstractNumId w:val="21"/>
  </w:num>
  <w:num w:numId="24" w16cid:durableId="310252795">
    <w:abstractNumId w:val="49"/>
  </w:num>
  <w:num w:numId="25" w16cid:durableId="444466587">
    <w:abstractNumId w:val="47"/>
  </w:num>
  <w:num w:numId="26" w16cid:durableId="662507187">
    <w:abstractNumId w:val="36"/>
  </w:num>
  <w:num w:numId="27" w16cid:durableId="499854390">
    <w:abstractNumId w:val="29"/>
  </w:num>
  <w:num w:numId="28" w16cid:durableId="1743066264">
    <w:abstractNumId w:val="31"/>
  </w:num>
  <w:num w:numId="29" w16cid:durableId="901907542">
    <w:abstractNumId w:val="5"/>
  </w:num>
  <w:num w:numId="30" w16cid:durableId="466053018">
    <w:abstractNumId w:val="1"/>
  </w:num>
  <w:num w:numId="31" w16cid:durableId="1518228389">
    <w:abstractNumId w:val="63"/>
  </w:num>
  <w:num w:numId="32" w16cid:durableId="690029460">
    <w:abstractNumId w:val="24"/>
  </w:num>
  <w:num w:numId="33" w16cid:durableId="1529026879">
    <w:abstractNumId w:val="64"/>
  </w:num>
  <w:num w:numId="34" w16cid:durableId="1343777410">
    <w:abstractNumId w:val="35"/>
  </w:num>
  <w:num w:numId="35" w16cid:durableId="1642155500">
    <w:abstractNumId w:val="13"/>
  </w:num>
  <w:num w:numId="36" w16cid:durableId="792096060">
    <w:abstractNumId w:val="15"/>
  </w:num>
  <w:num w:numId="37" w16cid:durableId="1943146791">
    <w:abstractNumId w:val="0"/>
  </w:num>
  <w:num w:numId="38" w16cid:durableId="760881299">
    <w:abstractNumId w:val="54"/>
  </w:num>
  <w:num w:numId="39" w16cid:durableId="207182462">
    <w:abstractNumId w:val="51"/>
  </w:num>
  <w:num w:numId="40" w16cid:durableId="1740711263">
    <w:abstractNumId w:val="41"/>
  </w:num>
  <w:num w:numId="41" w16cid:durableId="1240362909">
    <w:abstractNumId w:val="7"/>
  </w:num>
  <w:num w:numId="42" w16cid:durableId="1377853805">
    <w:abstractNumId w:val="3"/>
  </w:num>
  <w:num w:numId="43" w16cid:durableId="896279861">
    <w:abstractNumId w:val="27"/>
  </w:num>
  <w:num w:numId="44" w16cid:durableId="202375461">
    <w:abstractNumId w:val="69"/>
  </w:num>
  <w:num w:numId="45" w16cid:durableId="646007425">
    <w:abstractNumId w:val="2"/>
  </w:num>
  <w:num w:numId="46" w16cid:durableId="685403135">
    <w:abstractNumId w:val="59"/>
  </w:num>
  <w:num w:numId="47" w16cid:durableId="1100568153">
    <w:abstractNumId w:val="45"/>
  </w:num>
  <w:num w:numId="48" w16cid:durableId="1766345011">
    <w:abstractNumId w:val="58"/>
  </w:num>
  <w:num w:numId="49" w16cid:durableId="1016422063">
    <w:abstractNumId w:val="19"/>
  </w:num>
  <w:num w:numId="50" w16cid:durableId="1865703568">
    <w:abstractNumId w:val="26"/>
  </w:num>
  <w:num w:numId="51" w16cid:durableId="1572276658">
    <w:abstractNumId w:val="39"/>
  </w:num>
  <w:num w:numId="52" w16cid:durableId="58406849">
    <w:abstractNumId w:val="40"/>
  </w:num>
  <w:num w:numId="53" w16cid:durableId="184560655">
    <w:abstractNumId w:val="18"/>
  </w:num>
  <w:num w:numId="54" w16cid:durableId="1622808274">
    <w:abstractNumId w:val="17"/>
  </w:num>
  <w:num w:numId="55" w16cid:durableId="905452593">
    <w:abstractNumId w:val="43"/>
  </w:num>
  <w:num w:numId="56" w16cid:durableId="1425954079">
    <w:abstractNumId w:val="37"/>
  </w:num>
  <w:num w:numId="57" w16cid:durableId="233665569">
    <w:abstractNumId w:val="11"/>
  </w:num>
  <w:num w:numId="58" w16cid:durableId="1966888147">
    <w:abstractNumId w:val="6"/>
  </w:num>
  <w:num w:numId="59" w16cid:durableId="330989433">
    <w:abstractNumId w:val="67"/>
  </w:num>
  <w:num w:numId="60" w16cid:durableId="2085032233">
    <w:abstractNumId w:val="14"/>
  </w:num>
  <w:num w:numId="61" w16cid:durableId="38477913">
    <w:abstractNumId w:val="34"/>
  </w:num>
  <w:num w:numId="62" w16cid:durableId="424347895">
    <w:abstractNumId w:val="30"/>
  </w:num>
  <w:num w:numId="63" w16cid:durableId="1969969905">
    <w:abstractNumId w:val="10"/>
  </w:num>
  <w:num w:numId="64" w16cid:durableId="1096248461">
    <w:abstractNumId w:val="25"/>
  </w:num>
  <w:num w:numId="65" w16cid:durableId="1287546209">
    <w:abstractNumId w:val="60"/>
  </w:num>
  <w:num w:numId="66" w16cid:durableId="1863274267">
    <w:abstractNumId w:val="61"/>
  </w:num>
  <w:num w:numId="67" w16cid:durableId="448015448">
    <w:abstractNumId w:val="16"/>
  </w:num>
  <w:num w:numId="68" w16cid:durableId="1365015113">
    <w:abstractNumId w:val="22"/>
  </w:num>
  <w:num w:numId="69" w16cid:durableId="1840805545">
    <w:abstractNumId w:val="56"/>
  </w:num>
  <w:num w:numId="70" w16cid:durableId="1700424415">
    <w:abstractNumId w:val="1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D7"/>
    <w:rsid w:val="001648E5"/>
    <w:rsid w:val="003B6F1A"/>
    <w:rsid w:val="00521435"/>
    <w:rsid w:val="00524706"/>
    <w:rsid w:val="00586A3E"/>
    <w:rsid w:val="005A13BA"/>
    <w:rsid w:val="005F2C6B"/>
    <w:rsid w:val="00627F78"/>
    <w:rsid w:val="00664FC2"/>
    <w:rsid w:val="006A6507"/>
    <w:rsid w:val="00772017"/>
    <w:rsid w:val="007725A2"/>
    <w:rsid w:val="00976999"/>
    <w:rsid w:val="00A07512"/>
    <w:rsid w:val="00A16097"/>
    <w:rsid w:val="00A225BC"/>
    <w:rsid w:val="00A40371"/>
    <w:rsid w:val="00A61C56"/>
    <w:rsid w:val="00A97A74"/>
    <w:rsid w:val="00B23684"/>
    <w:rsid w:val="00B27FE4"/>
    <w:rsid w:val="00B868CA"/>
    <w:rsid w:val="00DB4B89"/>
    <w:rsid w:val="00DC40D7"/>
    <w:rsid w:val="00E21C53"/>
    <w:rsid w:val="00E56E75"/>
    <w:rsid w:val="00E625CC"/>
    <w:rsid w:val="00EF677E"/>
    <w:rsid w:val="00F80964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829B1-02FF-BF41-9F07-74E98D9D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5A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6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09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8096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0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8096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80964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8096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5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0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A075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7512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7725A2"/>
    <w:rPr>
      <w:b/>
      <w:bCs/>
    </w:rPr>
  </w:style>
  <w:style w:type="character" w:customStyle="1" w:styleId="apple-converted-space">
    <w:name w:val="apple-converted-space"/>
    <w:basedOn w:val="a0"/>
    <w:rsid w:val="007725A2"/>
  </w:style>
  <w:style w:type="character" w:styleId="a8">
    <w:name w:val="Emphasis"/>
    <w:basedOn w:val="a0"/>
    <w:uiPriority w:val="20"/>
    <w:qFormat/>
    <w:rsid w:val="005A1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2025-04-20T10:58:00Z</dcterms:created>
  <dcterms:modified xsi:type="dcterms:W3CDTF">2025-05-28T19:04:00Z</dcterms:modified>
</cp:coreProperties>
</file>