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FC684" w14:textId="1F0DB787"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 — Title </w:t>
      </w:r>
    </w:p>
    <w:p w14:paraId="4569AD16" w14:textId="77777777" w:rsidR="00FE4B14" w:rsidRDefault="00FE4B14" w:rsidP="00FE4B14">
      <w:pPr>
        <w:pStyle w:val="NormalWeb"/>
      </w:pPr>
      <w:r>
        <w:t xml:space="preserve">“Good afternoon everyone. Today, we’re presenting </w:t>
      </w:r>
      <w:r>
        <w:rPr>
          <w:rStyle w:val="Emphasis"/>
        </w:rPr>
        <w:t>Unlocking R$3.6 Million in Hidden Revenue</w:t>
      </w:r>
      <w:r>
        <w:t>.</w:t>
      </w:r>
    </w:p>
    <w:p w14:paraId="02221158" w14:textId="77777777" w:rsidR="00FE4B14" w:rsidRDefault="00FE4B14" w:rsidP="00FE4B14">
      <w:pPr>
        <w:pStyle w:val="NormalWeb"/>
      </w:pPr>
      <w:r>
        <w:t>Our goal was not just to build a data pipeline. We wanted to answer a business question: how can Olist use its existing customer data to improve retention and increase revenue?</w:t>
      </w:r>
    </w:p>
    <w:p w14:paraId="7000031B" w14:textId="0B40F334" w:rsidR="00FE4B14" w:rsidRDefault="00FE4B14" w:rsidP="00FE4B14">
      <w:pPr>
        <w:pStyle w:val="NormalWeb"/>
      </w:pPr>
      <w:r>
        <w:t>To do this, we built an ELT pipeline, transformed raw e-commerce data into trusted analytical tables, and used customer segmentation to identify high-value customers, at-risk customers, and practical retention opportunities.”</w:t>
      </w:r>
      <w:r>
        <w:t xml:space="preserve"> </w:t>
      </w:r>
    </w:p>
    <w:p w14:paraId="28E8C534"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50A929C5">
          <v:rect id="_x0000_i1040" alt="" style="width:451.15pt;height:.05pt;mso-width-percent:0;mso-height-percent:0;mso-width-percent:0;mso-height-percent:0" o:hrpct="964" o:hralign="center" o:hrstd="t" o:hr="t" fillcolor="#a0a0a0" stroked="f"/>
        </w:pict>
      </w:r>
    </w:p>
    <w:p w14:paraId="04E22B8B" w14:textId="342D925A"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2 — Executive Summary </w:t>
      </w:r>
    </w:p>
    <w:p w14:paraId="27670BF6" w14:textId="77777777" w:rsidR="00FE4E18" w:rsidRDefault="00FE4E18" w:rsidP="00B2681D">
      <w:pPr>
        <w:jc w:val="both"/>
        <w:rPr>
          <w:rFonts w:ascii="Times New Roman" w:eastAsia="Times New Roman" w:hAnsi="Times New Roman" w:cs="Times New Roman"/>
          <w:kern w:val="0"/>
          <w:lang w:eastAsia="en-GB"/>
          <w14:ligatures w14:val="none"/>
        </w:rPr>
      </w:pPr>
    </w:p>
    <w:p w14:paraId="73AD2A31" w14:textId="18D7BC7F"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"I'd like to begin with an executive summary.</w:t>
      </w:r>
    </w:p>
    <w:p w14:paraId="52F840B8"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55388A91"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 business challenge facing Olist is customer retention.</w:t>
      </w:r>
    </w:p>
    <w:p w14:paraId="19EF6023"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7528C4C0"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Although the company acquires a large number of customers, approximately </w:t>
      </w:r>
      <w:r w:rsidRPr="00FB721D">
        <w:rPr>
          <w:rFonts w:ascii="Times New Roman" w:eastAsia="Times New Roman" w:hAnsi="Times New Roman" w:cs="Times New Roman"/>
          <w:b/>
          <w:bCs/>
          <w:kern w:val="0"/>
          <w:lang w:eastAsia="en-GB"/>
          <w14:ligatures w14:val="none"/>
        </w:rPr>
        <w:t>75% of them only make a single purchase</w:t>
      </w:r>
      <w:r w:rsidRPr="00FB721D">
        <w:rPr>
          <w:rFonts w:ascii="Times New Roman" w:eastAsia="Times New Roman" w:hAnsi="Times New Roman" w:cs="Times New Roman"/>
          <w:kern w:val="0"/>
          <w:lang w:eastAsia="en-GB"/>
          <w14:ligatures w14:val="none"/>
        </w:rPr>
        <w:t>. This means Olist continues investing in acquiring new customers but struggles to maximise the lifetime value of existing ones.</w:t>
      </w:r>
    </w:p>
    <w:p w14:paraId="58269893"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3810DF0E"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To solve this problem, we built a modern ELT pipeline using </w:t>
      </w:r>
      <w:r w:rsidRPr="00FB721D">
        <w:rPr>
          <w:rFonts w:ascii="Times New Roman" w:eastAsia="Times New Roman" w:hAnsi="Times New Roman" w:cs="Times New Roman"/>
          <w:b/>
          <w:bCs/>
          <w:kern w:val="0"/>
          <w:lang w:eastAsia="en-GB"/>
          <w14:ligatures w14:val="none"/>
        </w:rPr>
        <w:t>Meltano, BigQuery and dbt</w:t>
      </w:r>
      <w:r w:rsidRPr="00FB721D">
        <w:rPr>
          <w:rFonts w:ascii="Times New Roman" w:eastAsia="Times New Roman" w:hAnsi="Times New Roman" w:cs="Times New Roman"/>
          <w:kern w:val="0"/>
          <w:lang w:eastAsia="en-GB"/>
          <w14:ligatures w14:val="none"/>
        </w:rPr>
        <w:t xml:space="preserve">. The pipeline processes approximately </w:t>
      </w:r>
      <w:r w:rsidRPr="00FB721D">
        <w:rPr>
          <w:rFonts w:ascii="Times New Roman" w:eastAsia="Times New Roman" w:hAnsi="Times New Roman" w:cs="Times New Roman"/>
          <w:b/>
          <w:bCs/>
          <w:kern w:val="0"/>
          <w:lang w:eastAsia="en-GB"/>
          <w14:ligatures w14:val="none"/>
        </w:rPr>
        <w:t>550 thousand raw records</w:t>
      </w:r>
      <w:r w:rsidRPr="00FB721D">
        <w:rPr>
          <w:rFonts w:ascii="Times New Roman" w:eastAsia="Times New Roman" w:hAnsi="Times New Roman" w:cs="Times New Roman"/>
          <w:kern w:val="0"/>
          <w:lang w:eastAsia="en-GB"/>
          <w14:ligatures w14:val="none"/>
        </w:rPr>
        <w:t xml:space="preserve"> into a clean, reliable dimensional warehouse designed specifically for business analytics.</w:t>
      </w:r>
    </w:p>
    <w:p w14:paraId="42CC78C1"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7A49E5BD"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Once the data was transformed and validated, we performed RFM customer segmentation to understand customer behaviour.</w:t>
      </w:r>
    </w:p>
    <w:p w14:paraId="5684A27C"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7FFF72B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 results were significant.</w:t>
      </w:r>
    </w:p>
    <w:p w14:paraId="79FD702E"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05E044B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We identified approximately </w:t>
      </w:r>
      <w:r w:rsidRPr="00FB721D">
        <w:rPr>
          <w:rFonts w:ascii="Times New Roman" w:eastAsia="Times New Roman" w:hAnsi="Times New Roman" w:cs="Times New Roman"/>
          <w:b/>
          <w:bCs/>
          <w:kern w:val="0"/>
          <w:lang w:eastAsia="en-GB"/>
          <w14:ligatures w14:val="none"/>
        </w:rPr>
        <w:t>R$3.69 million worth of historical revenue associated with customers who are now considered At Risk</w:t>
      </w:r>
      <w:r w:rsidRPr="00FB721D">
        <w:rPr>
          <w:rFonts w:ascii="Times New Roman" w:eastAsia="Times New Roman" w:hAnsi="Times New Roman" w:cs="Times New Roman"/>
          <w:kern w:val="0"/>
          <w:lang w:eastAsia="en-GB"/>
          <w14:ligatures w14:val="none"/>
        </w:rPr>
        <w:t>, representing a major opportunity for targeted retention campaigns.</w:t>
      </w:r>
    </w:p>
    <w:p w14:paraId="116F6DCE"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07B94540"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At the same time, we discovered that only </w:t>
      </w:r>
      <w:r w:rsidRPr="00FB721D">
        <w:rPr>
          <w:rFonts w:ascii="Times New Roman" w:eastAsia="Times New Roman" w:hAnsi="Times New Roman" w:cs="Times New Roman"/>
          <w:b/>
          <w:bCs/>
          <w:kern w:val="0"/>
          <w:lang w:eastAsia="en-GB"/>
          <w14:ligatures w14:val="none"/>
        </w:rPr>
        <w:t>6.5% of customers belong to the Champion segment</w:t>
      </w:r>
      <w:r w:rsidRPr="00FB721D">
        <w:rPr>
          <w:rFonts w:ascii="Times New Roman" w:eastAsia="Times New Roman" w:hAnsi="Times New Roman" w:cs="Times New Roman"/>
          <w:kern w:val="0"/>
          <w:lang w:eastAsia="en-GB"/>
          <w14:ligatures w14:val="none"/>
        </w:rPr>
        <w:t xml:space="preserve">, yet these customers contribute </w:t>
      </w:r>
      <w:r w:rsidRPr="00FB721D">
        <w:rPr>
          <w:rFonts w:ascii="Times New Roman" w:eastAsia="Times New Roman" w:hAnsi="Times New Roman" w:cs="Times New Roman"/>
          <w:b/>
          <w:bCs/>
          <w:kern w:val="0"/>
          <w:lang w:eastAsia="en-GB"/>
          <w14:ligatures w14:val="none"/>
        </w:rPr>
        <w:t>12.1% of total sales</w:t>
      </w:r>
      <w:r w:rsidRPr="00FB721D">
        <w:rPr>
          <w:rFonts w:ascii="Times New Roman" w:eastAsia="Times New Roman" w:hAnsi="Times New Roman" w:cs="Times New Roman"/>
          <w:kern w:val="0"/>
          <w:lang w:eastAsia="en-GB"/>
          <w14:ligatures w14:val="none"/>
        </w:rPr>
        <w:t xml:space="preserve">, generating approximately </w:t>
      </w:r>
      <w:r w:rsidRPr="00FB721D">
        <w:rPr>
          <w:rFonts w:ascii="Times New Roman" w:eastAsia="Times New Roman" w:hAnsi="Times New Roman" w:cs="Times New Roman"/>
          <w:b/>
          <w:bCs/>
          <w:kern w:val="0"/>
          <w:lang w:eastAsia="en-GB"/>
          <w14:ligatures w14:val="none"/>
        </w:rPr>
        <w:t>R$1.92 million</w:t>
      </w:r>
      <w:r w:rsidRPr="00FB721D">
        <w:rPr>
          <w:rFonts w:ascii="Times New Roman" w:eastAsia="Times New Roman" w:hAnsi="Times New Roman" w:cs="Times New Roman"/>
          <w:kern w:val="0"/>
          <w:lang w:eastAsia="en-GB"/>
          <w14:ligatures w14:val="none"/>
        </w:rPr>
        <w:t xml:space="preserve"> in revenue.</w:t>
      </w:r>
    </w:p>
    <w:p w14:paraId="3A127C47"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69A26C22"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These findings demonstrate that customer value is highly concentrated. Instead of treating every customer equally, Olist can prioritise marketing resources towards retaining high-value customers and recovering customers who are beginning to disengage.</w:t>
      </w:r>
    </w:p>
    <w:p w14:paraId="2E59BF68"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171B43EC"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In other words, our project transforms raw operational data into actionable business intelligence that supports smarter decision-making."</w:t>
      </w:r>
    </w:p>
    <w:p w14:paraId="1346FA30"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0C0979F9"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14FA976B">
          <v:rect id="_x0000_i1039" alt="" style="width:451.15pt;height:.05pt;mso-width-percent:0;mso-height-percent:0;mso-width-percent:0;mso-height-percent:0" o:hrpct="964" o:hralign="center" o:hrstd="t" o:hr="t" fillcolor="#a0a0a0" stroked="f"/>
        </w:pict>
      </w:r>
    </w:p>
    <w:p w14:paraId="6298F2A3" w14:textId="3DE9CBFE"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lastRenderedPageBreak/>
        <w:t xml:space="preserve">Slide 3 — Business Problem </w:t>
      </w:r>
    </w:p>
    <w:p w14:paraId="44E77099" w14:textId="77777777" w:rsidR="00FE4E18" w:rsidRDefault="00FE4E18" w:rsidP="00B2681D">
      <w:pPr>
        <w:jc w:val="both"/>
        <w:rPr>
          <w:rFonts w:ascii="Times New Roman" w:eastAsia="Times New Roman" w:hAnsi="Times New Roman" w:cs="Times New Roman"/>
          <w:kern w:val="0"/>
          <w:lang w:eastAsia="en-GB"/>
          <w14:ligatures w14:val="none"/>
        </w:rPr>
      </w:pPr>
    </w:p>
    <w:p w14:paraId="20A1455D" w14:textId="3C5FDE7F"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"Before discussing the technical solution, it's important to understand why this project matters.</w:t>
      </w:r>
    </w:p>
    <w:p w14:paraId="65EEB4B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Looking at the current business situation, approximately </w:t>
      </w:r>
      <w:r w:rsidRPr="00FB721D">
        <w:rPr>
          <w:rFonts w:ascii="Times New Roman" w:eastAsia="Times New Roman" w:hAnsi="Times New Roman" w:cs="Times New Roman"/>
          <w:b/>
          <w:bCs/>
          <w:kern w:val="0"/>
          <w:lang w:eastAsia="en-GB"/>
          <w14:ligatures w14:val="none"/>
        </w:rPr>
        <w:t>75% of customers only purchase once</w:t>
      </w:r>
      <w:r w:rsidRPr="00FB721D">
        <w:rPr>
          <w:rFonts w:ascii="Times New Roman" w:eastAsia="Times New Roman" w:hAnsi="Times New Roman" w:cs="Times New Roman"/>
          <w:kern w:val="0"/>
          <w:lang w:eastAsia="en-GB"/>
          <w14:ligatures w14:val="none"/>
        </w:rPr>
        <w:t>, while the average customer purchase frequency remains close to just one order.</w:t>
      </w:r>
    </w:p>
    <w:p w14:paraId="4EB6D447"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11977F3D"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executives, this raises several important business questions.</w:t>
      </w:r>
    </w:p>
    <w:p w14:paraId="614C4C8B"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7BF907D2" w14:textId="77777777" w:rsidR="00FB721D" w:rsidRPr="002A64FD" w:rsidRDefault="00FB721D" w:rsidP="002A64FD">
      <w:pPr>
        <w:pStyle w:val="ListParagraph"/>
        <w:numPr>
          <w:ilvl w:val="0"/>
          <w:numId w:val="4"/>
        </w:numPr>
        <w:jc w:val="both"/>
        <w:rPr>
          <w:rFonts w:ascii="Times New Roman" w:eastAsia="Times New Roman" w:hAnsi="Times New Roman" w:cs="Times New Roman"/>
          <w:kern w:val="0"/>
          <w:lang w:eastAsia="en-GB"/>
          <w14:ligatures w14:val="none"/>
        </w:rPr>
      </w:pPr>
      <w:r w:rsidRPr="002A64FD">
        <w:rPr>
          <w:rFonts w:ascii="Times New Roman" w:eastAsia="Times New Roman" w:hAnsi="Times New Roman" w:cs="Times New Roman"/>
          <w:kern w:val="0"/>
          <w:lang w:eastAsia="en-GB"/>
          <w14:ligatures w14:val="none"/>
        </w:rPr>
        <w:t>Which customers are generating the greatest value?</w:t>
      </w:r>
    </w:p>
    <w:p w14:paraId="1BADFA21" w14:textId="77777777" w:rsidR="00FB721D" w:rsidRPr="002A64FD" w:rsidRDefault="00FB721D" w:rsidP="002A64FD">
      <w:pPr>
        <w:pStyle w:val="ListParagraph"/>
        <w:numPr>
          <w:ilvl w:val="0"/>
          <w:numId w:val="4"/>
        </w:numPr>
        <w:jc w:val="both"/>
        <w:rPr>
          <w:rFonts w:ascii="Times New Roman" w:eastAsia="Times New Roman" w:hAnsi="Times New Roman" w:cs="Times New Roman"/>
          <w:kern w:val="0"/>
          <w:lang w:eastAsia="en-GB"/>
          <w14:ligatures w14:val="none"/>
        </w:rPr>
      </w:pPr>
      <w:r w:rsidRPr="002A64FD">
        <w:rPr>
          <w:rFonts w:ascii="Times New Roman" w:eastAsia="Times New Roman" w:hAnsi="Times New Roman" w:cs="Times New Roman"/>
          <w:kern w:val="0"/>
          <w:lang w:eastAsia="en-GB"/>
          <w14:ligatures w14:val="none"/>
        </w:rPr>
        <w:t>Which customers are quietly leaving without returning?</w:t>
      </w:r>
    </w:p>
    <w:p w14:paraId="7C617AC2" w14:textId="77777777" w:rsidR="00FB721D" w:rsidRPr="002A64FD" w:rsidRDefault="00FB721D" w:rsidP="002A64FD">
      <w:pPr>
        <w:pStyle w:val="ListParagraph"/>
        <w:numPr>
          <w:ilvl w:val="0"/>
          <w:numId w:val="4"/>
        </w:numPr>
        <w:jc w:val="both"/>
        <w:rPr>
          <w:rFonts w:ascii="Times New Roman" w:eastAsia="Times New Roman" w:hAnsi="Times New Roman" w:cs="Times New Roman"/>
          <w:kern w:val="0"/>
          <w:lang w:eastAsia="en-GB"/>
          <w14:ligatures w14:val="none"/>
        </w:rPr>
      </w:pPr>
      <w:r w:rsidRPr="002A64FD">
        <w:rPr>
          <w:rFonts w:ascii="Times New Roman" w:eastAsia="Times New Roman" w:hAnsi="Times New Roman" w:cs="Times New Roman"/>
          <w:kern w:val="0"/>
          <w:lang w:eastAsia="en-GB"/>
          <w14:ligatures w14:val="none"/>
        </w:rPr>
        <w:t>And how should marketing budgets be allocated to maximise return on investment?</w:t>
      </w:r>
    </w:p>
    <w:p w14:paraId="63CE8FAB"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42AF5C36"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Without a properly designed analytical data warehouse, answering these questions becomes extremely difficult because the information is scattered across multiple operational tables.</w:t>
      </w:r>
    </w:p>
    <w:p w14:paraId="417A6AA3"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5C7167A5"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Business users spend significant time cleaning and joining data rather than analysing it.</w:t>
      </w:r>
    </w:p>
    <w:p w14:paraId="05A21197"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Therefore, before performing any advanced analytics, we first needed to establish a reliable data foundation."</w:t>
      </w:r>
    </w:p>
    <w:p w14:paraId="7759C079"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35898FDE"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38DD33BB">
          <v:rect id="_x0000_i1038" alt="" style="width:451.15pt;height:.05pt;mso-width-percent:0;mso-height-percent:0;mso-width-percent:0;mso-height-percent:0" o:hrpct="964" o:hralign="center" o:hrstd="t" o:hr="t" fillcolor="#a0a0a0" stroked="f"/>
        </w:pict>
      </w:r>
    </w:p>
    <w:p w14:paraId="5C979162" w14:textId="367C7D90" w:rsidR="00FE4E18" w:rsidRPr="005D4E15" w:rsidRDefault="00FB721D" w:rsidP="005D4E15">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Slide 4 — Understanding the Raw Data</w:t>
      </w:r>
    </w:p>
    <w:p w14:paraId="70817DDB" w14:textId="77777777" w:rsidR="005D4E15" w:rsidRDefault="005D4E15" w:rsidP="005D4E15">
      <w:pPr>
        <w:pStyle w:val="NormalWeb"/>
      </w:pPr>
      <w:r>
        <w:t>“We started with the Olist e-commerce dataset: about 550,785 records across eight related tables, including customers, orders, products, sellers, payments, and reviews.</w:t>
      </w:r>
    </w:p>
    <w:p w14:paraId="32C62C00" w14:textId="77777777" w:rsidR="005D4E15" w:rsidRDefault="005D4E15" w:rsidP="005D4E15">
      <w:pPr>
        <w:pStyle w:val="NormalWeb"/>
      </w:pPr>
      <w:r>
        <w:t>The data had several realities we had to address. Timestamps needed standardisation, payments could appear multiple times due to instalments, some product categories were missing, and some joins required careful key logic.</w:t>
      </w:r>
    </w:p>
    <w:p w14:paraId="7792D623" w14:textId="77777777" w:rsidR="005D4E15" w:rsidRDefault="005D4E15" w:rsidP="005D4E15">
      <w:pPr>
        <w:pStyle w:val="NormalWeb"/>
      </w:pPr>
      <w:r>
        <w:t>This is why direct analysis on raw tables would be risky.”</w:t>
      </w:r>
    </w:p>
    <w:p w14:paraId="5B9FD08D"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77DC367F">
          <v:rect id="_x0000_i1037" alt="" style="width:451.15pt;height:.05pt;mso-width-percent:0;mso-height-percent:0;mso-width-percent:0;mso-height-percent:0" o:hrpct="964" o:hralign="center" o:hrstd="t" o:hr="t" fillcolor="#a0a0a0" stroked="f"/>
        </w:pict>
      </w:r>
    </w:p>
    <w:p w14:paraId="1D109BD9" w14:textId="056E6AAA"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5 — End-to-End ELT Architecture </w:t>
      </w:r>
    </w:p>
    <w:p w14:paraId="73D5F908" w14:textId="77777777" w:rsidR="00EB54B1" w:rsidRDefault="00EB54B1" w:rsidP="00EB54B1">
      <w:pPr>
        <w:pStyle w:val="NormalWeb"/>
      </w:pPr>
      <w:r>
        <w:t>“Our architecture follows an ELT pattern.</w:t>
      </w:r>
    </w:p>
    <w:p w14:paraId="72BFA136" w14:textId="77777777" w:rsidR="00EB54B1" w:rsidRDefault="00EB54B1" w:rsidP="00EB54B1">
      <w:pPr>
        <w:pStyle w:val="NormalWeb"/>
      </w:pPr>
      <w:r>
        <w:t xml:space="preserve">Meltano loads raw CSV data into BigQuery’s </w:t>
      </w:r>
      <w:r>
        <w:rPr>
          <w:rStyle w:val="HTMLCode"/>
        </w:rPr>
        <w:t>olist_raw</w:t>
      </w:r>
      <w:r>
        <w:t xml:space="preserve"> layer. dbt then transforms the data inside BigQuery into staging views and final warehouse tables in </w:t>
      </w:r>
      <w:r>
        <w:rPr>
          <w:rStyle w:val="HTMLCode"/>
        </w:rPr>
        <w:t>olist_dwh</w:t>
      </w:r>
      <w:r>
        <w:t>. Python connects to the clean warehouse for analysis.</w:t>
      </w:r>
    </w:p>
    <w:p w14:paraId="1CECD47F"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There are three key architectural benefits to this design.</w:t>
      </w:r>
    </w:p>
    <w:p w14:paraId="1A6F5E82"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44A0CC3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First, </w:t>
      </w:r>
      <w:r w:rsidRPr="00FB721D">
        <w:rPr>
          <w:rFonts w:ascii="Times New Roman" w:eastAsia="Times New Roman" w:hAnsi="Times New Roman" w:cs="Times New Roman"/>
          <w:b/>
          <w:bCs/>
          <w:kern w:val="0"/>
          <w:lang w:eastAsia="en-GB"/>
          <w14:ligatures w14:val="none"/>
        </w:rPr>
        <w:t>decoupled architecture</w:t>
      </w:r>
      <w:r w:rsidRPr="00FB721D">
        <w:rPr>
          <w:rFonts w:ascii="Times New Roman" w:eastAsia="Times New Roman" w:hAnsi="Times New Roman" w:cs="Times New Roman"/>
          <w:kern w:val="0"/>
          <w:lang w:eastAsia="en-GB"/>
          <w14:ligatures w14:val="none"/>
        </w:rPr>
        <w:t>. Each technology has a clearly defined responsibility. Meltano handles ingestion, BigQuery provides scalable storage and computation, dbt performs transformations, and Python focuses purely on analytics. This makes the overall solution easier to maintain and extend.</w:t>
      </w:r>
    </w:p>
    <w:p w14:paraId="59BF80D6"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67C6A5F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 xml:space="preserve">Second, </w:t>
      </w:r>
      <w:r w:rsidRPr="00FB721D">
        <w:rPr>
          <w:rFonts w:ascii="Times New Roman" w:eastAsia="Times New Roman" w:hAnsi="Times New Roman" w:cs="Times New Roman"/>
          <w:b/>
          <w:bCs/>
          <w:kern w:val="0"/>
          <w:lang w:eastAsia="en-GB"/>
          <w14:ligatures w14:val="none"/>
        </w:rPr>
        <w:t>idempotency</w:t>
      </w:r>
      <w:r w:rsidRPr="00FB721D">
        <w:rPr>
          <w:rFonts w:ascii="Times New Roman" w:eastAsia="Times New Roman" w:hAnsi="Times New Roman" w:cs="Times New Roman"/>
          <w:kern w:val="0"/>
          <w:lang w:eastAsia="en-GB"/>
          <w14:ligatures w14:val="none"/>
        </w:rPr>
        <w:t>. Since the raw layer remains unchanged, we can safely rerun transformations whenever business rules change without reloading the original data.</w:t>
      </w:r>
    </w:p>
    <w:p w14:paraId="7F2EF96B"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4ADA65C6"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Third, </w:t>
      </w:r>
      <w:r w:rsidRPr="00FB721D">
        <w:rPr>
          <w:rFonts w:ascii="Times New Roman" w:eastAsia="Times New Roman" w:hAnsi="Times New Roman" w:cs="Times New Roman"/>
          <w:b/>
          <w:bCs/>
          <w:kern w:val="0"/>
          <w:lang w:eastAsia="en-GB"/>
          <w14:ligatures w14:val="none"/>
        </w:rPr>
        <w:t>improved accessibility</w:t>
      </w:r>
      <w:r w:rsidRPr="00FB721D">
        <w:rPr>
          <w:rFonts w:ascii="Times New Roman" w:eastAsia="Times New Roman" w:hAnsi="Times New Roman" w:cs="Times New Roman"/>
          <w:kern w:val="0"/>
          <w:lang w:eastAsia="en-GB"/>
          <w14:ligatures w14:val="none"/>
        </w:rPr>
        <w:t>. Business users no longer need to work with raw operational tables. Instead, they can query clean analytical models that are designed specifically for reporting and decision-making."</w:t>
      </w:r>
    </w:p>
    <w:p w14:paraId="4E07A0CF"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377F43BB"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106A1902">
          <v:rect id="_x0000_i1036" alt="" style="width:451.15pt;height:.05pt;mso-width-percent:0;mso-height-percent:0;mso-width-percent:0;mso-height-percent:0" o:hrpct="964" o:hralign="center" o:hrstd="t" o:hr="t" fillcolor="#a0a0a0" stroked="f"/>
        </w:pict>
      </w:r>
    </w:p>
    <w:p w14:paraId="28563EDE" w14:textId="77FEA869"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6 — Data Ingestion with Meltano </w:t>
      </w:r>
    </w:p>
    <w:p w14:paraId="11FC4F6F" w14:textId="77777777" w:rsidR="00FE4E18" w:rsidRDefault="00FE4E18" w:rsidP="00B2681D">
      <w:pPr>
        <w:jc w:val="both"/>
        <w:rPr>
          <w:rFonts w:ascii="Times New Roman" w:eastAsia="Times New Roman" w:hAnsi="Times New Roman" w:cs="Times New Roman"/>
          <w:kern w:val="0"/>
          <w:lang w:eastAsia="en-GB"/>
          <w14:ligatures w14:val="none"/>
        </w:rPr>
      </w:pPr>
    </w:p>
    <w:p w14:paraId="0FB68DA3" w14:textId="48236C3E"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the ingestion layer, we selected Meltano rather than building custom Python ingestion scripts.</w:t>
      </w:r>
    </w:p>
    <w:p w14:paraId="245A639B"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4C0AD35E"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Every schema change, file format adjustment or incremental loading strategy would need to be manually implemented and tested.</w:t>
      </w:r>
    </w:p>
    <w:p w14:paraId="7FC35E6B"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565B8C32"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Meltano solves many of these challenges automatically.</w:t>
      </w:r>
    </w:p>
    <w:p w14:paraId="7063F8C0"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111E4C3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First, it performs </w:t>
      </w:r>
      <w:r w:rsidRPr="00FB721D">
        <w:rPr>
          <w:rFonts w:ascii="Times New Roman" w:eastAsia="Times New Roman" w:hAnsi="Times New Roman" w:cs="Times New Roman"/>
          <w:b/>
          <w:bCs/>
          <w:kern w:val="0"/>
          <w:lang w:eastAsia="en-GB"/>
          <w14:ligatures w14:val="none"/>
        </w:rPr>
        <w:t>schema inference</w:t>
      </w:r>
      <w:r w:rsidRPr="00FB721D">
        <w:rPr>
          <w:rFonts w:ascii="Times New Roman" w:eastAsia="Times New Roman" w:hAnsi="Times New Roman" w:cs="Times New Roman"/>
          <w:kern w:val="0"/>
          <w:lang w:eastAsia="en-GB"/>
          <w14:ligatures w14:val="none"/>
        </w:rPr>
        <w:t>, meaning it can automatically detect the structure of incoming CSV files and map them into BigQuery tables without requiring manual schema definitions.</w:t>
      </w:r>
    </w:p>
    <w:p w14:paraId="3F8E0075"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525E524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Second, it supports efficient </w:t>
      </w:r>
      <w:r w:rsidRPr="00FB721D">
        <w:rPr>
          <w:rFonts w:ascii="Times New Roman" w:eastAsia="Times New Roman" w:hAnsi="Times New Roman" w:cs="Times New Roman"/>
          <w:b/>
          <w:bCs/>
          <w:kern w:val="0"/>
          <w:lang w:eastAsia="en-GB"/>
          <w14:ligatures w14:val="none"/>
        </w:rPr>
        <w:t>batch uploading</w:t>
      </w:r>
      <w:r w:rsidRPr="00FB721D">
        <w:rPr>
          <w:rFonts w:ascii="Times New Roman" w:eastAsia="Times New Roman" w:hAnsi="Times New Roman" w:cs="Times New Roman"/>
          <w:kern w:val="0"/>
          <w:lang w:eastAsia="en-GB"/>
          <w14:ligatures w14:val="none"/>
        </w:rPr>
        <w:t>, allowing large datasets to be loaded in bulk rather than processing individual records sequentially.</w:t>
      </w:r>
    </w:p>
    <w:p w14:paraId="53F3B465"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0786B959"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Third, Meltano maintains </w:t>
      </w:r>
      <w:r w:rsidRPr="00FB721D">
        <w:rPr>
          <w:rFonts w:ascii="Times New Roman" w:eastAsia="Times New Roman" w:hAnsi="Times New Roman" w:cs="Times New Roman"/>
          <w:b/>
          <w:bCs/>
          <w:kern w:val="0"/>
          <w:lang w:eastAsia="en-GB"/>
          <w14:ligatures w14:val="none"/>
        </w:rPr>
        <w:t>incremental loading states</w:t>
      </w:r>
      <w:r w:rsidRPr="00FB721D">
        <w:rPr>
          <w:rFonts w:ascii="Times New Roman" w:eastAsia="Times New Roman" w:hAnsi="Times New Roman" w:cs="Times New Roman"/>
          <w:kern w:val="0"/>
          <w:lang w:eastAsia="en-GB"/>
          <w14:ligatures w14:val="none"/>
        </w:rPr>
        <w:t>. This means the pipeline remembers which data has already been processed, reducing unnecessary work and making future incremental updates much more efficient.</w:t>
      </w:r>
    </w:p>
    <w:p w14:paraId="400F5886"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5681391D"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Perhaps the most important advantage is that Meltano establishes a completely untouched raw layer inside BigQuery.</w:t>
      </w:r>
    </w:p>
    <w:p w14:paraId="229760AB"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0950E1C8" w14:textId="4AE7CB02"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336D9BA9">
          <v:rect id="_x0000_i1035" alt="" style="width:451.15pt;height:.05pt;mso-width-percent:0;mso-height-percent:0;mso-width-percent:0;mso-height-percent:0" o:hrpct="964" o:hralign="center" o:hrstd="t" o:hr="t" fillcolor="#a0a0a0" stroked="f"/>
        </w:pict>
      </w:r>
    </w:p>
    <w:p w14:paraId="7EF26741" w14:textId="7F8FCE3C"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7 – Star Schema Design </w:t>
      </w:r>
    </w:p>
    <w:p w14:paraId="316A7B75" w14:textId="77777777" w:rsidR="00FE4E18" w:rsidRDefault="00FE4E18" w:rsidP="00B2681D">
      <w:pPr>
        <w:jc w:val="both"/>
        <w:rPr>
          <w:rFonts w:ascii="Times New Roman" w:eastAsia="Times New Roman" w:hAnsi="Times New Roman" w:cs="Times New Roman"/>
          <w:kern w:val="0"/>
          <w:lang w:eastAsia="en-GB"/>
          <w14:ligatures w14:val="none"/>
        </w:rPr>
      </w:pPr>
    </w:p>
    <w:p w14:paraId="4F44DB60" w14:textId="5A9F0158"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"Once the raw data had been cleaned, our next objective was to organise it into a structure that supports fast and reliable business analysis.</w:t>
      </w:r>
      <w:r w:rsidR="000374C2">
        <w:rPr>
          <w:rFonts w:ascii="Times New Roman" w:eastAsia="Times New Roman" w:hAnsi="Times New Roman" w:cs="Times New Roman"/>
          <w:kern w:val="0"/>
          <w:lang w:eastAsia="en-GB"/>
          <w14:ligatures w14:val="none"/>
        </w:rPr>
        <w:t>Using the</w:t>
      </w:r>
      <w:r w:rsidRPr="00FB721D">
        <w:rPr>
          <w:rFonts w:ascii="Times New Roman" w:eastAsia="Times New Roman" w:hAnsi="Times New Roman" w:cs="Times New Roman"/>
          <w:kern w:val="0"/>
          <w:lang w:eastAsia="en-GB"/>
          <w14:ligatures w14:val="none"/>
        </w:rPr>
        <w:t xml:space="preserve"> </w:t>
      </w:r>
      <w:r w:rsidRPr="00FB721D">
        <w:rPr>
          <w:rFonts w:ascii="Times New Roman" w:eastAsia="Times New Roman" w:hAnsi="Times New Roman" w:cs="Times New Roman"/>
          <w:b/>
          <w:bCs/>
          <w:kern w:val="0"/>
          <w:lang w:eastAsia="en-GB"/>
          <w14:ligatures w14:val="none"/>
        </w:rPr>
        <w:t>star schema</w:t>
      </w:r>
    </w:p>
    <w:p w14:paraId="7B1F557C"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1FA0E411"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At the centre of the schema is our </w:t>
      </w:r>
      <w:r w:rsidRPr="00FB721D">
        <w:rPr>
          <w:rFonts w:ascii="Times New Roman" w:eastAsia="Times New Roman" w:hAnsi="Times New Roman" w:cs="Times New Roman"/>
          <w:b/>
          <w:bCs/>
          <w:kern w:val="0"/>
          <w:lang w:eastAsia="en-GB"/>
          <w14:ligatures w14:val="none"/>
        </w:rPr>
        <w:t xml:space="preserve">fact table, </w:t>
      </w:r>
      <w:r w:rsidRPr="00FB721D">
        <w:rPr>
          <w:rFonts w:ascii="Courier New" w:eastAsia="Times New Roman" w:hAnsi="Courier New" w:cs="Courier New"/>
          <w:b/>
          <w:bCs/>
          <w:kern w:val="0"/>
          <w:sz w:val="20"/>
          <w:szCs w:val="20"/>
          <w:lang w:eastAsia="en-GB"/>
          <w14:ligatures w14:val="none"/>
        </w:rPr>
        <w:t>fact_orders</w:t>
      </w:r>
      <w:r w:rsidRPr="00FB721D">
        <w:rPr>
          <w:rFonts w:ascii="Times New Roman" w:eastAsia="Times New Roman" w:hAnsi="Times New Roman" w:cs="Times New Roman"/>
          <w:kern w:val="0"/>
          <w:lang w:eastAsia="en-GB"/>
          <w14:ligatures w14:val="none"/>
        </w:rPr>
        <w:t xml:space="preserve">, which stores every order item transaction. Surrounding it are four dimension tables: </w:t>
      </w:r>
      <w:r w:rsidRPr="00FB721D">
        <w:rPr>
          <w:rFonts w:ascii="Times New Roman" w:eastAsia="Times New Roman" w:hAnsi="Times New Roman" w:cs="Times New Roman"/>
          <w:b/>
          <w:bCs/>
          <w:kern w:val="0"/>
          <w:lang w:eastAsia="en-GB"/>
          <w14:ligatures w14:val="none"/>
        </w:rPr>
        <w:t>customers, products, sellers, and dates</w:t>
      </w:r>
      <w:r w:rsidRPr="00FB721D">
        <w:rPr>
          <w:rFonts w:ascii="Times New Roman" w:eastAsia="Times New Roman" w:hAnsi="Times New Roman" w:cs="Times New Roman"/>
          <w:kern w:val="0"/>
          <w:lang w:eastAsia="en-GB"/>
          <w14:ligatures w14:val="none"/>
        </w:rPr>
        <w:t>. Each dimension provides descriptive context for every transaction.</w:t>
      </w:r>
    </w:p>
    <w:p w14:paraId="5F053B9D"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5E716674" w14:textId="3F745B83" w:rsidR="00FE4E18"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example, if management wants to analyse sales by product category, by customer state, or by month, those questions can now be answered with straightforward SQL queries rather than joining multiple operational tables together.</w:t>
      </w:r>
    </w:p>
    <w:p w14:paraId="005C3493" w14:textId="77777777" w:rsidR="00854C02" w:rsidRPr="00FB721D" w:rsidRDefault="00854C02" w:rsidP="00B2681D">
      <w:pPr>
        <w:jc w:val="both"/>
        <w:rPr>
          <w:rFonts w:ascii="Times New Roman" w:eastAsia="Times New Roman" w:hAnsi="Times New Roman" w:cs="Times New Roman"/>
          <w:kern w:val="0"/>
          <w:lang w:eastAsia="en-GB"/>
          <w14:ligatures w14:val="none"/>
        </w:rPr>
      </w:pPr>
    </w:p>
    <w:p w14:paraId="7168090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 star schema provides three major benefits.</w:t>
      </w:r>
    </w:p>
    <w:p w14:paraId="6862BC5C"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3F2F0039"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 xml:space="preserve">First, </w:t>
      </w:r>
      <w:r w:rsidRPr="00FB721D">
        <w:rPr>
          <w:rFonts w:ascii="Times New Roman" w:eastAsia="Times New Roman" w:hAnsi="Times New Roman" w:cs="Times New Roman"/>
          <w:b/>
          <w:bCs/>
          <w:kern w:val="0"/>
          <w:lang w:eastAsia="en-GB"/>
          <w14:ligatures w14:val="none"/>
        </w:rPr>
        <w:t>better query performance</w:t>
      </w:r>
      <w:r w:rsidRPr="00FB721D">
        <w:rPr>
          <w:rFonts w:ascii="Times New Roman" w:eastAsia="Times New Roman" w:hAnsi="Times New Roman" w:cs="Times New Roman"/>
          <w:kern w:val="0"/>
          <w:lang w:eastAsia="en-GB"/>
          <w14:ligatures w14:val="none"/>
        </w:rPr>
        <w:t>. Since the warehouse is already organised for reporting, analysts spend less time performing complex joins.</w:t>
      </w:r>
    </w:p>
    <w:p w14:paraId="0BF06DD6"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09286AD8"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Second, </w:t>
      </w:r>
      <w:r w:rsidRPr="00FB721D">
        <w:rPr>
          <w:rFonts w:ascii="Times New Roman" w:eastAsia="Times New Roman" w:hAnsi="Times New Roman" w:cs="Times New Roman"/>
          <w:b/>
          <w:bCs/>
          <w:kern w:val="0"/>
          <w:lang w:eastAsia="en-GB"/>
          <w14:ligatures w14:val="none"/>
        </w:rPr>
        <w:t>consistent business definitions</w:t>
      </w:r>
      <w:r w:rsidRPr="00FB721D">
        <w:rPr>
          <w:rFonts w:ascii="Times New Roman" w:eastAsia="Times New Roman" w:hAnsi="Times New Roman" w:cs="Times New Roman"/>
          <w:kern w:val="0"/>
          <w:lang w:eastAsia="en-GB"/>
          <w14:ligatures w14:val="none"/>
        </w:rPr>
        <w:t>. Everyone in the organisation works from the same dimensions and measures, reducing conflicting reports.</w:t>
      </w:r>
    </w:p>
    <w:p w14:paraId="51F5261A"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6E9795A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Third, </w:t>
      </w:r>
      <w:r w:rsidRPr="00FB721D">
        <w:rPr>
          <w:rFonts w:ascii="Times New Roman" w:eastAsia="Times New Roman" w:hAnsi="Times New Roman" w:cs="Times New Roman"/>
          <w:b/>
          <w:bCs/>
          <w:kern w:val="0"/>
          <w:lang w:eastAsia="en-GB"/>
          <w14:ligatures w14:val="none"/>
        </w:rPr>
        <w:t>future scalability</w:t>
      </w:r>
      <w:r w:rsidRPr="00FB721D">
        <w:rPr>
          <w:rFonts w:ascii="Times New Roman" w:eastAsia="Times New Roman" w:hAnsi="Times New Roman" w:cs="Times New Roman"/>
          <w:kern w:val="0"/>
          <w:lang w:eastAsia="en-GB"/>
          <w14:ligatures w14:val="none"/>
        </w:rPr>
        <w:t>. As Olist grows, additional dimensions such as marketing campaigns or inventory can be added without redesigning the entire warehouse.</w:t>
      </w:r>
    </w:p>
    <w:p w14:paraId="1F2C62E1" w14:textId="77777777" w:rsidR="00FE4E18" w:rsidRPr="00FB721D" w:rsidRDefault="00FE4E18" w:rsidP="00B2681D">
      <w:pPr>
        <w:jc w:val="both"/>
        <w:rPr>
          <w:rFonts w:ascii="Times New Roman" w:eastAsia="Times New Roman" w:hAnsi="Times New Roman" w:cs="Times New Roman"/>
          <w:kern w:val="0"/>
          <w:lang w:eastAsia="en-GB"/>
          <w14:ligatures w14:val="none"/>
        </w:rPr>
      </w:pPr>
    </w:p>
    <w:p w14:paraId="4855999C"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Ultimately, the star schema transforms transactional data into a format that is much easier for executives and analysts to consume."</w:t>
      </w:r>
    </w:p>
    <w:p w14:paraId="43010B1F"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16F2E372"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4FD9D505">
          <v:rect id="_x0000_i1034" alt="" style="width:451.15pt;height:.05pt;mso-width-percent:0;mso-height-percent:0;mso-width-percent:0;mso-height-percent:0" o:hrpct="964" o:hralign="center" o:hrstd="t" o:hr="t" fillcolor="#a0a0a0" stroked="f"/>
        </w:pict>
      </w:r>
    </w:p>
    <w:p w14:paraId="7F0C43DC" w14:textId="3BA1D7F5"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8 – dbt Transformations </w:t>
      </w:r>
    </w:p>
    <w:p w14:paraId="22DD17AE" w14:textId="77777777" w:rsidR="00AC753D" w:rsidRDefault="00AC753D" w:rsidP="00B2681D">
      <w:pPr>
        <w:jc w:val="both"/>
        <w:rPr>
          <w:rFonts w:ascii="Times New Roman" w:eastAsia="Times New Roman" w:hAnsi="Times New Roman" w:cs="Times New Roman"/>
          <w:kern w:val="0"/>
          <w:lang w:eastAsia="en-GB"/>
          <w14:ligatures w14:val="none"/>
        </w:rPr>
      </w:pPr>
    </w:p>
    <w:p w14:paraId="149438A6" w14:textId="02B6335D"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"With the warehouse structure defined, dbt becomes the engine that transforms raw operational data into trusted analytical models.</w:t>
      </w:r>
    </w:p>
    <w:p w14:paraId="0074B49A" w14:textId="77777777" w:rsidR="00AC753D" w:rsidRDefault="00AC753D" w:rsidP="00B2681D">
      <w:pPr>
        <w:jc w:val="both"/>
        <w:rPr>
          <w:rFonts w:ascii="Times New Roman" w:eastAsia="Times New Roman" w:hAnsi="Times New Roman" w:cs="Times New Roman"/>
          <w:kern w:val="0"/>
          <w:lang w:eastAsia="en-GB"/>
          <w14:ligatures w14:val="none"/>
        </w:rPr>
      </w:pPr>
    </w:p>
    <w:p w14:paraId="154DF72C" w14:textId="16E23E1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Our transformation process is organised into two layers.</w:t>
      </w:r>
    </w:p>
    <w:p w14:paraId="17651D53" w14:textId="77777777" w:rsidR="00AC753D" w:rsidRDefault="00AC753D" w:rsidP="00B2681D">
      <w:pPr>
        <w:jc w:val="both"/>
        <w:rPr>
          <w:rFonts w:ascii="Times New Roman" w:eastAsia="Times New Roman" w:hAnsi="Times New Roman" w:cs="Times New Roman"/>
          <w:kern w:val="0"/>
          <w:lang w:eastAsia="en-GB"/>
          <w14:ligatures w14:val="none"/>
        </w:rPr>
      </w:pPr>
    </w:p>
    <w:p w14:paraId="6B1015AB" w14:textId="18412CEC"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The first is the </w:t>
      </w:r>
      <w:r w:rsidRPr="00FB721D">
        <w:rPr>
          <w:rFonts w:ascii="Times New Roman" w:eastAsia="Times New Roman" w:hAnsi="Times New Roman" w:cs="Times New Roman"/>
          <w:b/>
          <w:bCs/>
          <w:kern w:val="0"/>
          <w:lang w:eastAsia="en-GB"/>
          <w14:ligatures w14:val="none"/>
        </w:rPr>
        <w:t>staging layer</w:t>
      </w:r>
      <w:r w:rsidRPr="00FB721D">
        <w:rPr>
          <w:rFonts w:ascii="Times New Roman" w:eastAsia="Times New Roman" w:hAnsi="Times New Roman" w:cs="Times New Roman"/>
          <w:kern w:val="0"/>
          <w:lang w:eastAsia="en-GB"/>
          <w14:ligatures w14:val="none"/>
        </w:rPr>
        <w:t>. These models perform data cleaning and standardisation. Examples include converting timestamps into proper date types, renaming columns into consistent naming conventions, removing unnecessary attributes, and ensuring data types are appropriate for analysis.</w:t>
      </w:r>
    </w:p>
    <w:p w14:paraId="029DD2BC" w14:textId="77777777" w:rsidR="00AC753D" w:rsidRPr="00FB721D" w:rsidRDefault="00AC753D" w:rsidP="00B2681D">
      <w:pPr>
        <w:jc w:val="both"/>
        <w:rPr>
          <w:rFonts w:ascii="Times New Roman" w:eastAsia="Times New Roman" w:hAnsi="Times New Roman" w:cs="Times New Roman"/>
          <w:kern w:val="0"/>
          <w:lang w:eastAsia="en-GB"/>
          <w14:ligatures w14:val="none"/>
        </w:rPr>
      </w:pPr>
    </w:p>
    <w:p w14:paraId="631C3449"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creates a consistent foundation that every downstream model can rely on.</w:t>
      </w:r>
    </w:p>
    <w:p w14:paraId="5712F4EA" w14:textId="77777777" w:rsidR="00AC753D" w:rsidRDefault="00AC753D" w:rsidP="00B2681D">
      <w:pPr>
        <w:jc w:val="both"/>
        <w:rPr>
          <w:rFonts w:ascii="Times New Roman" w:eastAsia="Times New Roman" w:hAnsi="Times New Roman" w:cs="Times New Roman"/>
          <w:kern w:val="0"/>
          <w:lang w:eastAsia="en-GB"/>
          <w14:ligatures w14:val="none"/>
        </w:rPr>
      </w:pPr>
    </w:p>
    <w:p w14:paraId="4C0EB567" w14:textId="1D22B1FD"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The second layer consists of our </w:t>
      </w:r>
      <w:r w:rsidRPr="00FB721D">
        <w:rPr>
          <w:rFonts w:ascii="Times New Roman" w:eastAsia="Times New Roman" w:hAnsi="Times New Roman" w:cs="Times New Roman"/>
          <w:b/>
          <w:bCs/>
          <w:kern w:val="0"/>
          <w:lang w:eastAsia="en-GB"/>
          <w14:ligatures w14:val="none"/>
        </w:rPr>
        <w:t>mart models</w:t>
      </w:r>
      <w:r w:rsidRPr="00FB721D">
        <w:rPr>
          <w:rFonts w:ascii="Times New Roman" w:eastAsia="Times New Roman" w:hAnsi="Times New Roman" w:cs="Times New Roman"/>
          <w:kern w:val="0"/>
          <w:lang w:eastAsia="en-GB"/>
          <w14:ligatures w14:val="none"/>
        </w:rPr>
        <w:t>, where we build the star schema.</w:t>
      </w:r>
    </w:p>
    <w:p w14:paraId="6B5204EF"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These models create our customer, seller, product and date dimensions, together with the central </w:t>
      </w:r>
      <w:r w:rsidRPr="00FB721D">
        <w:rPr>
          <w:rFonts w:ascii="Courier New" w:eastAsia="Times New Roman" w:hAnsi="Courier New" w:cs="Courier New"/>
          <w:kern w:val="0"/>
          <w:sz w:val="20"/>
          <w:szCs w:val="20"/>
          <w:lang w:eastAsia="en-GB"/>
          <w14:ligatures w14:val="none"/>
        </w:rPr>
        <w:t>fact_orders</w:t>
      </w:r>
      <w:r w:rsidRPr="00FB721D">
        <w:rPr>
          <w:rFonts w:ascii="Times New Roman" w:eastAsia="Times New Roman" w:hAnsi="Times New Roman" w:cs="Times New Roman"/>
          <w:kern w:val="0"/>
          <w:lang w:eastAsia="en-GB"/>
          <w14:ligatures w14:val="none"/>
        </w:rPr>
        <w:t xml:space="preserve"> table that links everything together.</w:t>
      </w:r>
    </w:p>
    <w:p w14:paraId="7F3BC947" w14:textId="77777777" w:rsidR="00AC753D" w:rsidRDefault="00AC753D" w:rsidP="00B2681D">
      <w:pPr>
        <w:jc w:val="both"/>
        <w:rPr>
          <w:rFonts w:ascii="Times New Roman" w:eastAsia="Times New Roman" w:hAnsi="Times New Roman" w:cs="Times New Roman"/>
          <w:kern w:val="0"/>
          <w:lang w:eastAsia="en-GB"/>
          <w14:ligatures w14:val="none"/>
        </w:rPr>
      </w:pPr>
    </w:p>
    <w:p w14:paraId="449440D5" w14:textId="0D4A8778"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One important design decision was </w:t>
      </w:r>
      <w:r w:rsidRPr="00FB721D">
        <w:rPr>
          <w:rFonts w:ascii="Times New Roman" w:eastAsia="Times New Roman" w:hAnsi="Times New Roman" w:cs="Times New Roman"/>
          <w:b/>
          <w:bCs/>
          <w:kern w:val="0"/>
          <w:lang w:eastAsia="en-GB"/>
          <w14:ligatures w14:val="none"/>
        </w:rPr>
        <w:t>not</w:t>
      </w:r>
      <w:r w:rsidRPr="00FB721D">
        <w:rPr>
          <w:rFonts w:ascii="Times New Roman" w:eastAsia="Times New Roman" w:hAnsi="Times New Roman" w:cs="Times New Roman"/>
          <w:kern w:val="0"/>
          <w:lang w:eastAsia="en-GB"/>
          <w14:ligatures w14:val="none"/>
        </w:rPr>
        <w:t xml:space="preserve"> to calculate customer RFM scores inside dbt.</w:t>
      </w:r>
    </w:p>
    <w:p w14:paraId="0687F689"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Instead, RFM analysis is performed in Python after the warehouse has been built.</w:t>
      </w:r>
    </w:p>
    <w:p w14:paraId="735CE6E2" w14:textId="77777777" w:rsidR="00AC753D" w:rsidRDefault="00AC753D" w:rsidP="00B2681D">
      <w:pPr>
        <w:jc w:val="both"/>
        <w:rPr>
          <w:rFonts w:ascii="Times New Roman" w:eastAsia="Times New Roman" w:hAnsi="Times New Roman" w:cs="Times New Roman"/>
          <w:kern w:val="0"/>
          <w:lang w:eastAsia="en-GB"/>
          <w14:ligatures w14:val="none"/>
        </w:rPr>
      </w:pPr>
    </w:p>
    <w:p w14:paraId="2909A05D" w14:textId="33A59BF5"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deliberately separated these responsibilities because RFM thresholds often change depending on business requirements.</w:t>
      </w:r>
    </w:p>
    <w:p w14:paraId="3305A731" w14:textId="77777777" w:rsidR="00AC753D" w:rsidRDefault="00AC753D" w:rsidP="00B2681D">
      <w:pPr>
        <w:jc w:val="both"/>
        <w:rPr>
          <w:rFonts w:ascii="Times New Roman" w:eastAsia="Times New Roman" w:hAnsi="Times New Roman" w:cs="Times New Roman"/>
          <w:kern w:val="0"/>
          <w:lang w:eastAsia="en-GB"/>
          <w14:ligatures w14:val="none"/>
        </w:rPr>
      </w:pPr>
    </w:p>
    <w:p w14:paraId="7159EB45" w14:textId="4E1266FC"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Marketing teams may wish to redefine what qualifies as an 'At Risk' customer or a 'Champion' customer over time.</w:t>
      </w:r>
    </w:p>
    <w:p w14:paraId="43460ABA" w14:textId="77777777" w:rsidR="00AC753D" w:rsidRDefault="00AC753D" w:rsidP="00B2681D">
      <w:pPr>
        <w:jc w:val="both"/>
        <w:rPr>
          <w:rFonts w:ascii="Times New Roman" w:eastAsia="Times New Roman" w:hAnsi="Times New Roman" w:cs="Times New Roman"/>
          <w:kern w:val="0"/>
          <w:lang w:eastAsia="en-GB"/>
          <w14:ligatures w14:val="none"/>
        </w:rPr>
      </w:pPr>
    </w:p>
    <w:p w14:paraId="21A3ADF4" w14:textId="7AEBCDE0"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Keeping that logic in Python gives analysts greater flexibility while allowing the warehouse itself to remain stable and reusable.</w:t>
      </w:r>
    </w:p>
    <w:p w14:paraId="47D27C78" w14:textId="77777777" w:rsidR="00AC753D" w:rsidRPr="00FB721D" w:rsidRDefault="00AC753D" w:rsidP="00B2681D">
      <w:pPr>
        <w:jc w:val="both"/>
        <w:rPr>
          <w:rFonts w:ascii="Times New Roman" w:eastAsia="Times New Roman" w:hAnsi="Times New Roman" w:cs="Times New Roman"/>
          <w:kern w:val="0"/>
          <w:lang w:eastAsia="en-GB"/>
          <w14:ligatures w14:val="none"/>
        </w:rPr>
      </w:pPr>
    </w:p>
    <w:p w14:paraId="1F553519"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In other words, dbt builds trusted data assets, while Python generates business insights."</w:t>
      </w:r>
    </w:p>
    <w:p w14:paraId="214A4532"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22E2B030"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1ACBBA96">
          <v:rect id="_x0000_i1033" alt="" style="width:451.15pt;height:.05pt;mso-width-percent:0;mso-height-percent:0;mso-width-percent:0;mso-height-percent:0" o:hrpct="964" o:hralign="center" o:hrstd="t" o:hr="t" fillcolor="#a0a0a0" stroked="f"/>
        </w:pict>
      </w:r>
    </w:p>
    <w:p w14:paraId="6D8DEC70" w14:textId="54B17BC0"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lastRenderedPageBreak/>
        <w:t xml:space="preserve">Slide 9 – ELT Transformations &amp; Business Logic </w:t>
      </w:r>
    </w:p>
    <w:p w14:paraId="572B6C15" w14:textId="77777777" w:rsidR="00AC753D" w:rsidRDefault="00AC753D" w:rsidP="00B2681D">
      <w:pPr>
        <w:jc w:val="both"/>
        <w:rPr>
          <w:rFonts w:ascii="Times New Roman" w:eastAsia="Times New Roman" w:hAnsi="Times New Roman" w:cs="Times New Roman"/>
          <w:kern w:val="0"/>
          <w:lang w:eastAsia="en-GB"/>
          <w14:ligatures w14:val="none"/>
        </w:rPr>
      </w:pPr>
    </w:p>
    <w:p w14:paraId="78B47E11" w14:textId="70FDE44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slide highlights the types of transformations performed during the ELT process.</w:t>
      </w:r>
    </w:p>
    <w:p w14:paraId="63124279" w14:textId="77777777" w:rsidR="00AC753D" w:rsidRDefault="00AC753D" w:rsidP="00B2681D">
      <w:pPr>
        <w:jc w:val="both"/>
        <w:rPr>
          <w:rFonts w:ascii="Times New Roman" w:eastAsia="Times New Roman" w:hAnsi="Times New Roman" w:cs="Times New Roman"/>
          <w:kern w:val="0"/>
          <w:lang w:eastAsia="en-GB"/>
          <w14:ligatures w14:val="none"/>
        </w:rPr>
      </w:pPr>
    </w:p>
    <w:p w14:paraId="3F555C45" w14:textId="37DE37DF"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Rather than simply copying data from one table to another, we applied several business-oriented transformations that prepare the data for downstream analysis.</w:t>
      </w:r>
    </w:p>
    <w:p w14:paraId="11931B37" w14:textId="77777777" w:rsidR="00AC753D" w:rsidRDefault="00AC753D" w:rsidP="00B2681D">
      <w:pPr>
        <w:jc w:val="both"/>
        <w:rPr>
          <w:rFonts w:ascii="Times New Roman" w:eastAsia="Times New Roman" w:hAnsi="Times New Roman" w:cs="Times New Roman"/>
          <w:kern w:val="0"/>
          <w:lang w:eastAsia="en-GB"/>
          <w14:ligatures w14:val="none"/>
        </w:rPr>
      </w:pPr>
    </w:p>
    <w:p w14:paraId="48C193EA" w14:textId="4E8CFB5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example, we standardised timestamps into a consistent date format so they could be linked to our date dimension.</w:t>
      </w:r>
    </w:p>
    <w:p w14:paraId="1A289798" w14:textId="77777777" w:rsidR="00AC753D" w:rsidRDefault="00AC753D" w:rsidP="00B2681D">
      <w:pPr>
        <w:jc w:val="both"/>
        <w:rPr>
          <w:rFonts w:ascii="Times New Roman" w:eastAsia="Times New Roman" w:hAnsi="Times New Roman" w:cs="Times New Roman"/>
          <w:kern w:val="0"/>
          <w:lang w:eastAsia="en-GB"/>
          <w14:ligatures w14:val="none"/>
        </w:rPr>
      </w:pPr>
    </w:p>
    <w:p w14:paraId="45545179" w14:textId="5387C1F4"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converted numerical fields such as prices, freight costs and product weights into appropriate numeric data types to enable calculations.</w:t>
      </w:r>
    </w:p>
    <w:p w14:paraId="6494A9F0" w14:textId="77777777" w:rsidR="00AC753D" w:rsidRDefault="00AC753D" w:rsidP="00B2681D">
      <w:pPr>
        <w:jc w:val="both"/>
        <w:rPr>
          <w:rFonts w:ascii="Times New Roman" w:eastAsia="Times New Roman" w:hAnsi="Times New Roman" w:cs="Times New Roman"/>
          <w:kern w:val="0"/>
          <w:lang w:eastAsia="en-GB"/>
          <w14:ligatures w14:val="none"/>
        </w:rPr>
      </w:pPr>
    </w:p>
    <w:p w14:paraId="4EC66426" w14:textId="224C4F8D"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removed unnecessary operational columns that were not relevant for analytical reporting, reducing complexity within the warehouse.</w:t>
      </w:r>
    </w:p>
    <w:p w14:paraId="0FE24774" w14:textId="77777777" w:rsidR="00AC753D" w:rsidRDefault="00AC753D" w:rsidP="00B2681D">
      <w:pPr>
        <w:jc w:val="both"/>
        <w:rPr>
          <w:rFonts w:ascii="Times New Roman" w:eastAsia="Times New Roman" w:hAnsi="Times New Roman" w:cs="Times New Roman"/>
          <w:kern w:val="0"/>
          <w:lang w:eastAsia="en-GB"/>
          <w14:ligatures w14:val="none"/>
        </w:rPr>
      </w:pPr>
    </w:p>
    <w:p w14:paraId="2BFCF3CD" w14:textId="36485499"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also created new analytical measures.</w:t>
      </w:r>
    </w:p>
    <w:p w14:paraId="380EE765" w14:textId="77777777" w:rsidR="007B1C17" w:rsidRPr="00FB721D" w:rsidRDefault="007B1C17" w:rsidP="00B2681D">
      <w:pPr>
        <w:jc w:val="both"/>
        <w:rPr>
          <w:rFonts w:ascii="Times New Roman" w:eastAsia="Times New Roman" w:hAnsi="Times New Roman" w:cs="Times New Roman"/>
          <w:kern w:val="0"/>
          <w:lang w:eastAsia="en-GB"/>
          <w14:ligatures w14:val="none"/>
        </w:rPr>
      </w:pPr>
    </w:p>
    <w:p w14:paraId="2221CBD4"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One example is </w:t>
      </w:r>
      <w:r w:rsidRPr="00FB721D">
        <w:rPr>
          <w:rFonts w:ascii="Courier New" w:eastAsia="Times New Roman" w:hAnsi="Courier New" w:cs="Courier New"/>
          <w:b/>
          <w:bCs/>
          <w:kern w:val="0"/>
          <w:sz w:val="20"/>
          <w:szCs w:val="20"/>
          <w:lang w:eastAsia="en-GB"/>
          <w14:ligatures w14:val="none"/>
        </w:rPr>
        <w:t>total_sale_amount</w:t>
      </w:r>
      <w:r w:rsidRPr="00FB721D">
        <w:rPr>
          <w:rFonts w:ascii="Times New Roman" w:eastAsia="Times New Roman" w:hAnsi="Times New Roman" w:cs="Times New Roman"/>
          <w:kern w:val="0"/>
          <w:lang w:eastAsia="en-GB"/>
          <w14:ligatures w14:val="none"/>
        </w:rPr>
        <w:t>, which combines the product price with the freight value.</w:t>
      </w:r>
    </w:p>
    <w:p w14:paraId="6D309477" w14:textId="77777777" w:rsidR="00AC753D" w:rsidRDefault="00AC753D" w:rsidP="00B2681D">
      <w:pPr>
        <w:jc w:val="both"/>
        <w:rPr>
          <w:rFonts w:ascii="Times New Roman" w:eastAsia="Times New Roman" w:hAnsi="Times New Roman" w:cs="Times New Roman"/>
          <w:kern w:val="0"/>
          <w:lang w:eastAsia="en-GB"/>
          <w14:ligatures w14:val="none"/>
        </w:rPr>
      </w:pPr>
    </w:p>
    <w:p w14:paraId="05953B04" w14:textId="484DA75E"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Although this calculation is relatively simple, computing it once during the ELT process ensures that every analyst uses the same business definition rather than recalculating it </w:t>
      </w:r>
      <w:r w:rsidR="00AC753D">
        <w:rPr>
          <w:rFonts w:ascii="Times New Roman" w:eastAsia="Times New Roman" w:hAnsi="Times New Roman" w:cs="Times New Roman"/>
          <w:kern w:val="0"/>
          <w:lang w:eastAsia="en-GB"/>
          <w14:ligatures w14:val="none"/>
        </w:rPr>
        <w:t xml:space="preserve"> </w:t>
      </w:r>
      <w:r w:rsidRPr="00FB721D">
        <w:rPr>
          <w:rFonts w:ascii="Times New Roman" w:eastAsia="Times New Roman" w:hAnsi="Times New Roman" w:cs="Times New Roman"/>
          <w:kern w:val="0"/>
          <w:lang w:eastAsia="en-GB"/>
          <w14:ligatures w14:val="none"/>
        </w:rPr>
        <w:t>differently across multiple reports.</w:t>
      </w:r>
    </w:p>
    <w:p w14:paraId="2642A760" w14:textId="77777777" w:rsidR="00AC753D" w:rsidRDefault="00AC753D" w:rsidP="00B2681D">
      <w:pPr>
        <w:jc w:val="both"/>
        <w:rPr>
          <w:rFonts w:ascii="Times New Roman" w:eastAsia="Times New Roman" w:hAnsi="Times New Roman" w:cs="Times New Roman"/>
          <w:kern w:val="0"/>
          <w:lang w:eastAsia="en-GB"/>
          <w14:ligatures w14:val="none"/>
        </w:rPr>
      </w:pPr>
    </w:p>
    <w:p w14:paraId="4905C85E" w14:textId="661A9E95"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improves both consistency and efficiency.</w:t>
      </w:r>
    </w:p>
    <w:p w14:paraId="5DF90565" w14:textId="77777777" w:rsidR="00B327CA" w:rsidRPr="00FB721D" w:rsidRDefault="00B327CA" w:rsidP="00B2681D">
      <w:pPr>
        <w:jc w:val="both"/>
        <w:rPr>
          <w:rFonts w:ascii="Times New Roman" w:eastAsia="Times New Roman" w:hAnsi="Times New Roman" w:cs="Times New Roman"/>
          <w:kern w:val="0"/>
          <w:lang w:eastAsia="en-GB"/>
          <w14:ligatures w14:val="none"/>
        </w:rPr>
      </w:pPr>
    </w:p>
    <w:p w14:paraId="7DE495A9"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Overall, these transformations ensure that business users interact with clean, meaningful data instead of raw operational records."</w:t>
      </w:r>
    </w:p>
    <w:p w14:paraId="64ABF79E"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454E7A97"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5F9FD6D6">
          <v:rect id="_x0000_i1032" alt="" style="width:451.15pt;height:.05pt;mso-width-percent:0;mso-height-percent:0;mso-width-percent:0;mso-height-percent:0" o:hrpct="964" o:hralign="center" o:hrstd="t" o:hr="t" fillcolor="#a0a0a0" stroked="f"/>
        </w:pict>
      </w:r>
    </w:p>
    <w:p w14:paraId="6EC1D8FB" w14:textId="749176AD"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10 – Fact Table Design </w:t>
      </w:r>
    </w:p>
    <w:p w14:paraId="53ED39B7" w14:textId="77777777" w:rsidR="009D4EF0" w:rsidRDefault="009D4EF0" w:rsidP="00B2681D">
      <w:pPr>
        <w:jc w:val="both"/>
        <w:rPr>
          <w:rFonts w:ascii="Times New Roman" w:eastAsia="Times New Roman" w:hAnsi="Times New Roman" w:cs="Times New Roman"/>
          <w:kern w:val="0"/>
          <w:lang w:eastAsia="en-GB"/>
          <w14:ligatures w14:val="none"/>
        </w:rPr>
      </w:pPr>
    </w:p>
    <w:p w14:paraId="1DAE0521" w14:textId="07B8B465"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 design of the fact table was one of our most important modelling decisions.</w:t>
      </w:r>
    </w:p>
    <w:p w14:paraId="380784D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Rather than storing one record per order, we intentionally designed the warehouse at the </w:t>
      </w:r>
      <w:r w:rsidRPr="00FB721D">
        <w:rPr>
          <w:rFonts w:ascii="Times New Roman" w:eastAsia="Times New Roman" w:hAnsi="Times New Roman" w:cs="Times New Roman"/>
          <w:b/>
          <w:bCs/>
          <w:kern w:val="0"/>
          <w:lang w:eastAsia="en-GB"/>
          <w14:ligatures w14:val="none"/>
        </w:rPr>
        <w:t>order-item level</w:t>
      </w:r>
      <w:r w:rsidRPr="00FB721D">
        <w:rPr>
          <w:rFonts w:ascii="Times New Roman" w:eastAsia="Times New Roman" w:hAnsi="Times New Roman" w:cs="Times New Roman"/>
          <w:kern w:val="0"/>
          <w:lang w:eastAsia="en-GB"/>
          <w14:ligatures w14:val="none"/>
        </w:rPr>
        <w:t>.</w:t>
      </w:r>
    </w:p>
    <w:p w14:paraId="06777C4C"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13806C1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means every row represents a single product purchased within an order.</w:t>
      </w:r>
    </w:p>
    <w:p w14:paraId="52830C97"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40BED651"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Why is this important?</w:t>
      </w:r>
    </w:p>
    <w:p w14:paraId="371B2585"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7430AAD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Because one customer order may contain several different products, each supplied by different sellers and belonging to different product categories.</w:t>
      </w:r>
    </w:p>
    <w:p w14:paraId="3B163EAE"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A176DB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If we had aggregated everything into one order record, we would lose the ability to analyse product performance, seller performance and category-level revenue accurately.</w:t>
      </w:r>
    </w:p>
    <w:p w14:paraId="527AE170"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FD83349"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Our fact table therefore contains several foreign keys linking to each dimension:</w:t>
      </w:r>
    </w:p>
    <w:p w14:paraId="64344764" w14:textId="77777777" w:rsidR="00FB721D" w:rsidRPr="00FB721D" w:rsidRDefault="00FB721D" w:rsidP="00B2681D">
      <w:pPr>
        <w:numPr>
          <w:ilvl w:val="0"/>
          <w:numId w:val="1"/>
        </w:num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customer</w:t>
      </w:r>
    </w:p>
    <w:p w14:paraId="44A3B94B" w14:textId="77777777" w:rsidR="00FB721D" w:rsidRPr="00FB721D" w:rsidRDefault="00FB721D" w:rsidP="00B2681D">
      <w:pPr>
        <w:numPr>
          <w:ilvl w:val="0"/>
          <w:numId w:val="1"/>
        </w:num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product</w:t>
      </w:r>
    </w:p>
    <w:p w14:paraId="580856A6" w14:textId="77777777" w:rsidR="00FB721D" w:rsidRPr="00FB721D" w:rsidRDefault="00FB721D" w:rsidP="00B2681D">
      <w:pPr>
        <w:numPr>
          <w:ilvl w:val="0"/>
          <w:numId w:val="1"/>
        </w:num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seller</w:t>
      </w:r>
    </w:p>
    <w:p w14:paraId="52F1076E" w14:textId="77777777" w:rsidR="00FB721D" w:rsidRPr="00FB721D" w:rsidRDefault="00FB721D" w:rsidP="00B2681D">
      <w:pPr>
        <w:numPr>
          <w:ilvl w:val="0"/>
          <w:numId w:val="1"/>
        </w:num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date</w:t>
      </w:r>
    </w:p>
    <w:p w14:paraId="03B6DABC"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It also contains the core business measures:</w:t>
      </w:r>
    </w:p>
    <w:p w14:paraId="18F2149F" w14:textId="77777777" w:rsidR="00FB721D" w:rsidRPr="00FB721D" w:rsidRDefault="00FB721D" w:rsidP="00B2681D">
      <w:pPr>
        <w:numPr>
          <w:ilvl w:val="0"/>
          <w:numId w:val="2"/>
        </w:num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product price</w:t>
      </w:r>
    </w:p>
    <w:p w14:paraId="1A0DE5B1" w14:textId="77777777" w:rsidR="00FB721D" w:rsidRPr="00FB721D" w:rsidRDefault="00FB721D" w:rsidP="00B2681D">
      <w:pPr>
        <w:numPr>
          <w:ilvl w:val="0"/>
          <w:numId w:val="2"/>
        </w:num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freight value</w:t>
      </w:r>
    </w:p>
    <w:p w14:paraId="2231672F" w14:textId="77777777" w:rsidR="00FB721D" w:rsidRPr="00FB721D" w:rsidRDefault="00FB721D" w:rsidP="00B2681D">
      <w:pPr>
        <w:numPr>
          <w:ilvl w:val="0"/>
          <w:numId w:val="2"/>
        </w:num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total sale amount</w:t>
      </w:r>
    </w:p>
    <w:p w14:paraId="32E7C278" w14:textId="77777777" w:rsidR="009D4EF0" w:rsidRDefault="009D4EF0" w:rsidP="00B2681D">
      <w:pPr>
        <w:jc w:val="both"/>
        <w:rPr>
          <w:rFonts w:ascii="Times New Roman" w:eastAsia="Times New Roman" w:hAnsi="Times New Roman" w:cs="Times New Roman"/>
          <w:kern w:val="0"/>
          <w:lang w:eastAsia="en-GB"/>
          <w14:ligatures w14:val="none"/>
        </w:rPr>
      </w:pPr>
    </w:p>
    <w:p w14:paraId="5C502C2C" w14:textId="4F2754A9"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structure enables executives to analyse revenue from multiple perspectives.</w:t>
      </w:r>
    </w:p>
    <w:p w14:paraId="569F23D6" w14:textId="77777777" w:rsidR="009D4EF0" w:rsidRDefault="009D4EF0" w:rsidP="00B2681D">
      <w:pPr>
        <w:jc w:val="both"/>
        <w:rPr>
          <w:rFonts w:ascii="Times New Roman" w:eastAsia="Times New Roman" w:hAnsi="Times New Roman" w:cs="Times New Roman"/>
          <w:kern w:val="0"/>
          <w:lang w:eastAsia="en-GB"/>
          <w14:ligatures w14:val="none"/>
        </w:rPr>
      </w:pPr>
    </w:p>
    <w:p w14:paraId="0ABB735F" w14:textId="001C3EBA"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example, management can identify the highest-performing sellers, compare product categories, evaluate customer purchasing behaviour, or analyse monthly sales trends—all using the same fact table.</w:t>
      </w:r>
    </w:p>
    <w:p w14:paraId="41CCB1F0"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5445BFC1"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Choosing the correct grain is therefore essential because it determines the flexibility of every future business report."</w:t>
      </w:r>
    </w:p>
    <w:p w14:paraId="308224C5"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12DA2A74"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44DD6ED1">
          <v:rect id="_x0000_i1031" alt="" style="width:451.15pt;height:.05pt;mso-width-percent:0;mso-height-percent:0;mso-width-percent:0;mso-height-percent:0" o:hrpct="964" o:hralign="center" o:hrstd="t" o:hr="t" fillcolor="#a0a0a0" stroked="f"/>
        </w:pict>
      </w:r>
    </w:p>
    <w:p w14:paraId="569B67BA" w14:textId="34A5F89B"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11 – Data Quality &amp; Governance </w:t>
      </w:r>
    </w:p>
    <w:p w14:paraId="396515C7" w14:textId="77777777" w:rsidR="00F06D6A" w:rsidRDefault="00F06D6A" w:rsidP="00B2681D">
      <w:pPr>
        <w:jc w:val="both"/>
        <w:rPr>
          <w:rFonts w:ascii="Times New Roman" w:eastAsia="Times New Roman" w:hAnsi="Times New Roman" w:cs="Times New Roman"/>
          <w:kern w:val="0"/>
          <w:lang w:eastAsia="en-GB"/>
          <w14:ligatures w14:val="none"/>
        </w:rPr>
      </w:pPr>
    </w:p>
    <w:p w14:paraId="22E71E44" w14:textId="5E3F31C4"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"A data warehouse is only valuable if decision-makers trust the information inside it.</w:t>
      </w:r>
    </w:p>
    <w:p w14:paraId="1780EC6D"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that reason, data quality was treated as a core component of our pipeline rather than an afterthought.</w:t>
      </w:r>
    </w:p>
    <w:p w14:paraId="121425A4"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47FABD48"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implemented automated validation directly within dbt, ensuring every pipeline execution verifies the integrity of the warehouse before analysis begins.</w:t>
      </w:r>
    </w:p>
    <w:p w14:paraId="2D3FD782"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793C490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Examples include checking that primary keys are unique, ensuring mandatory fields are never null, validating relationships between fact and dimension tables, and confirming that important business fields remain within expected ranges.</w:t>
      </w:r>
    </w:p>
    <w:p w14:paraId="52390583"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18CA4B2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If any validation fails, dbt immediately flags the issue before incorrect data reaches downstream dashboards or business reports.</w:t>
      </w:r>
    </w:p>
    <w:p w14:paraId="2E595ED4"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23B257F6"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From a governance perspective, this significantly reduces the risk of executives making decisions based on incomplete or inaccurate information.</w:t>
      </w:r>
    </w:p>
    <w:p w14:paraId="17263CBD"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BE539B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Rather than relying on manual inspection, quality assurance becomes an automated part of every pipeline execution."</w:t>
      </w:r>
    </w:p>
    <w:p w14:paraId="45DC8250"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73E39736"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02EAFF21">
          <v:rect id="_x0000_i1030" alt="" style="width:451.15pt;height:.05pt;mso-width-percent:0;mso-height-percent:0;mso-width-percent:0;mso-height-percent:0" o:hrpct="964" o:hralign="center" o:hrstd="t" o:hr="t" fillcolor="#a0a0a0" stroked="f"/>
        </w:pict>
      </w:r>
    </w:p>
    <w:p w14:paraId="7D2CF73D" w14:textId="76014A82"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Slide 12 – Automated Testing Framework</w:t>
      </w:r>
    </w:p>
    <w:p w14:paraId="53703CE2" w14:textId="77777777" w:rsidR="009D4EF0" w:rsidRDefault="009D4EF0" w:rsidP="00B2681D">
      <w:pPr>
        <w:jc w:val="both"/>
        <w:rPr>
          <w:rFonts w:ascii="Times New Roman" w:eastAsia="Times New Roman" w:hAnsi="Times New Roman" w:cs="Times New Roman"/>
          <w:kern w:val="0"/>
          <w:lang w:eastAsia="en-GB"/>
          <w14:ligatures w14:val="none"/>
        </w:rPr>
      </w:pPr>
    </w:p>
    <w:p w14:paraId="4115CC7B" w14:textId="001C297C"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"Our testing strategy consists of two complementary layers.</w:t>
      </w:r>
    </w:p>
    <w:p w14:paraId="3BFD5113"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7C52651E"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The first layer uses </w:t>
      </w:r>
      <w:r w:rsidRPr="00FB721D">
        <w:rPr>
          <w:rFonts w:ascii="Times New Roman" w:eastAsia="Times New Roman" w:hAnsi="Times New Roman" w:cs="Times New Roman"/>
          <w:b/>
          <w:bCs/>
          <w:kern w:val="0"/>
          <w:lang w:eastAsia="en-GB"/>
          <w14:ligatures w14:val="none"/>
        </w:rPr>
        <w:t>dbt's built-in tests</w:t>
      </w:r>
      <w:r w:rsidRPr="00FB721D">
        <w:rPr>
          <w:rFonts w:ascii="Times New Roman" w:eastAsia="Times New Roman" w:hAnsi="Times New Roman" w:cs="Times New Roman"/>
          <w:kern w:val="0"/>
          <w:lang w:eastAsia="en-GB"/>
          <w14:ligatures w14:val="none"/>
        </w:rPr>
        <w:t>, which validate the structural integrity of the warehouse.</w:t>
      </w:r>
    </w:p>
    <w:p w14:paraId="7FFE3950"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For example, we verify that every primary key is unique, ensuring there are no duplicate business entities.</w:t>
      </w:r>
    </w:p>
    <w:p w14:paraId="0DE1130F"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56E9B75C"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test that important fields such as customer IDs and order IDs are never null, because missing identifiers would break downstream analysis.</w:t>
      </w:r>
    </w:p>
    <w:p w14:paraId="689644BF"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5F2C23A7"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also validate referential integrity using relationship tests.</w:t>
      </w:r>
    </w:p>
    <w:p w14:paraId="6DA1C0D7"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B60B8B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For instance, every customer referenced in </w:t>
      </w:r>
      <w:r w:rsidRPr="00FB721D">
        <w:rPr>
          <w:rFonts w:ascii="Courier New" w:eastAsia="Times New Roman" w:hAnsi="Courier New" w:cs="Courier New"/>
          <w:kern w:val="0"/>
          <w:sz w:val="20"/>
          <w:szCs w:val="20"/>
          <w:lang w:eastAsia="en-GB"/>
          <w14:ligatures w14:val="none"/>
        </w:rPr>
        <w:t>fact_orders</w:t>
      </w:r>
      <w:r w:rsidRPr="00FB721D">
        <w:rPr>
          <w:rFonts w:ascii="Times New Roman" w:eastAsia="Times New Roman" w:hAnsi="Times New Roman" w:cs="Times New Roman"/>
          <w:kern w:val="0"/>
          <w:lang w:eastAsia="en-GB"/>
          <w14:ligatures w14:val="none"/>
        </w:rPr>
        <w:t xml:space="preserve"> must already exist in </w:t>
      </w:r>
      <w:r w:rsidRPr="00FB721D">
        <w:rPr>
          <w:rFonts w:ascii="Courier New" w:eastAsia="Times New Roman" w:hAnsi="Courier New" w:cs="Courier New"/>
          <w:kern w:val="0"/>
          <w:sz w:val="20"/>
          <w:szCs w:val="20"/>
          <w:lang w:eastAsia="en-GB"/>
          <w14:ligatures w14:val="none"/>
        </w:rPr>
        <w:t>dim_customers</w:t>
      </w:r>
      <w:r w:rsidRPr="00FB721D">
        <w:rPr>
          <w:rFonts w:ascii="Times New Roman" w:eastAsia="Times New Roman" w:hAnsi="Times New Roman" w:cs="Times New Roman"/>
          <w:kern w:val="0"/>
          <w:lang w:eastAsia="en-GB"/>
          <w14:ligatures w14:val="none"/>
        </w:rPr>
        <w:t>.</w:t>
      </w:r>
    </w:p>
    <w:p w14:paraId="6D8A97FB"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89A8E9C"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These tests ensure the warehouse remains structurally consistent.</w:t>
      </w:r>
    </w:p>
    <w:p w14:paraId="7A801213" w14:textId="77777777" w:rsidR="009D4EF0" w:rsidRDefault="009D4EF0" w:rsidP="00B2681D">
      <w:pPr>
        <w:jc w:val="both"/>
        <w:rPr>
          <w:rFonts w:ascii="Times New Roman" w:eastAsia="Times New Roman" w:hAnsi="Times New Roman" w:cs="Times New Roman"/>
          <w:kern w:val="0"/>
          <w:lang w:eastAsia="en-GB"/>
          <w14:ligatures w14:val="none"/>
        </w:rPr>
      </w:pPr>
    </w:p>
    <w:p w14:paraId="2C5DB982" w14:textId="78F56DBE"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The second layer uses </w:t>
      </w:r>
      <w:r w:rsidRPr="00FB721D">
        <w:rPr>
          <w:rFonts w:ascii="Times New Roman" w:eastAsia="Times New Roman" w:hAnsi="Times New Roman" w:cs="Times New Roman"/>
          <w:b/>
          <w:bCs/>
          <w:kern w:val="0"/>
          <w:lang w:eastAsia="en-GB"/>
          <w14:ligatures w14:val="none"/>
        </w:rPr>
        <w:t>dbt-expectations</w:t>
      </w:r>
      <w:r w:rsidRPr="00FB721D">
        <w:rPr>
          <w:rFonts w:ascii="Times New Roman" w:eastAsia="Times New Roman" w:hAnsi="Times New Roman" w:cs="Times New Roman"/>
          <w:kern w:val="0"/>
          <w:lang w:eastAsia="en-GB"/>
          <w14:ligatures w14:val="none"/>
        </w:rPr>
        <w:t>, which focuses on business rules rather than database structure.</w:t>
      </w:r>
    </w:p>
    <w:p w14:paraId="7093BA93" w14:textId="77777777" w:rsidR="009D4EF0" w:rsidRDefault="009D4EF0" w:rsidP="00B2681D">
      <w:pPr>
        <w:jc w:val="both"/>
        <w:rPr>
          <w:rFonts w:ascii="Times New Roman" w:eastAsia="Times New Roman" w:hAnsi="Times New Roman" w:cs="Times New Roman"/>
          <w:kern w:val="0"/>
          <w:lang w:eastAsia="en-GB"/>
          <w14:ligatures w14:val="none"/>
        </w:rPr>
      </w:pPr>
    </w:p>
    <w:p w14:paraId="22A28AF8" w14:textId="1E424D14"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Here we validate acceptable value ranges, statistical expectations, formats and row counts.</w:t>
      </w:r>
    </w:p>
    <w:p w14:paraId="62C99167" w14:textId="77777777" w:rsidR="009D4EF0" w:rsidRDefault="009D4EF0" w:rsidP="00B2681D">
      <w:pPr>
        <w:jc w:val="both"/>
        <w:rPr>
          <w:rFonts w:ascii="Times New Roman" w:eastAsia="Times New Roman" w:hAnsi="Times New Roman" w:cs="Times New Roman"/>
          <w:kern w:val="0"/>
          <w:lang w:eastAsia="en-GB"/>
          <w14:ligatures w14:val="none"/>
        </w:rPr>
      </w:pPr>
    </w:p>
    <w:p w14:paraId="50B9FE4C" w14:textId="6E699016"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example, payment values should never be negative, order statuses must belong to a predefined list of valid statuses, state abbreviations should always contain exactly two characters, and date keys must follow the YYYYMMDD format.</w:t>
      </w:r>
    </w:p>
    <w:p w14:paraId="3A2669BF" w14:textId="77777777" w:rsidR="009D4EF0" w:rsidRDefault="009D4EF0" w:rsidP="00B2681D">
      <w:pPr>
        <w:jc w:val="both"/>
        <w:rPr>
          <w:rFonts w:ascii="Times New Roman" w:eastAsia="Times New Roman" w:hAnsi="Times New Roman" w:cs="Times New Roman"/>
          <w:kern w:val="0"/>
          <w:lang w:eastAsia="en-GB"/>
          <w14:ligatures w14:val="none"/>
        </w:rPr>
      </w:pPr>
    </w:p>
    <w:p w14:paraId="0A5D77EA" w14:textId="69DC0E88"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also validate row counts to detect missing or incomplete data loads.</w:t>
      </w:r>
    </w:p>
    <w:p w14:paraId="7CD81C95" w14:textId="77777777" w:rsidR="009D4EF0" w:rsidRDefault="009D4EF0" w:rsidP="00B2681D">
      <w:pPr>
        <w:jc w:val="both"/>
        <w:rPr>
          <w:rFonts w:ascii="Times New Roman" w:eastAsia="Times New Roman" w:hAnsi="Times New Roman" w:cs="Times New Roman"/>
          <w:kern w:val="0"/>
          <w:lang w:eastAsia="en-GB"/>
          <w14:ligatures w14:val="none"/>
        </w:rPr>
      </w:pPr>
    </w:p>
    <w:p w14:paraId="3ECDF85E" w14:textId="6EB3A544"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Together, these two testing layers create a comprehensive quality framework.</w:t>
      </w:r>
    </w:p>
    <w:p w14:paraId="0CF97AA3" w14:textId="77777777" w:rsidR="009D4EF0" w:rsidRDefault="009D4EF0" w:rsidP="00B2681D">
      <w:pPr>
        <w:jc w:val="both"/>
        <w:rPr>
          <w:rFonts w:ascii="Times New Roman" w:eastAsia="Times New Roman" w:hAnsi="Times New Roman" w:cs="Times New Roman"/>
          <w:kern w:val="0"/>
          <w:lang w:eastAsia="en-GB"/>
          <w14:ligatures w14:val="none"/>
        </w:rPr>
      </w:pPr>
    </w:p>
    <w:p w14:paraId="7EBDF600" w14:textId="0B1703CD"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Structural tests ensure the warehouse is technically correct, while expectation tests ensure the data also makes business sense.</w:t>
      </w:r>
    </w:p>
    <w:p w14:paraId="5D2EDACD" w14:textId="77777777" w:rsidR="009D4EF0" w:rsidRDefault="009D4EF0" w:rsidP="00B2681D">
      <w:pPr>
        <w:jc w:val="both"/>
        <w:rPr>
          <w:rFonts w:ascii="Times New Roman" w:eastAsia="Times New Roman" w:hAnsi="Times New Roman" w:cs="Times New Roman"/>
          <w:kern w:val="0"/>
          <w:lang w:eastAsia="en-GB"/>
          <w14:ligatures w14:val="none"/>
        </w:rPr>
      </w:pPr>
    </w:p>
    <w:p w14:paraId="5893659E" w14:textId="59E2644E"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combination gives executives greater confidence that the insights produced by the warehouse are both accurate and reliable."</w:t>
      </w:r>
    </w:p>
    <w:p w14:paraId="47741B52"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29AE55E9"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584144CC">
          <v:rect id="_x0000_i1029" alt="" style="width:451.15pt;height:.05pt;mso-width-percent:0;mso-height-percent:0;mso-width-percent:0;mso-height-percent:0" o:hrpct="964" o:hralign="center" o:hrstd="t" o:hr="t" fillcolor="#a0a0a0" stroked="f"/>
        </w:pict>
      </w:r>
    </w:p>
    <w:p w14:paraId="76FCB7EC" w14:textId="1589BC79"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13 – Data Quality Results: Can We Trust the Data? </w:t>
      </w:r>
    </w:p>
    <w:p w14:paraId="5BDA9A20" w14:textId="77777777" w:rsidR="009D4EF0" w:rsidRDefault="009D4EF0" w:rsidP="00B2681D">
      <w:pPr>
        <w:jc w:val="both"/>
        <w:rPr>
          <w:rFonts w:ascii="Times New Roman" w:eastAsia="Times New Roman" w:hAnsi="Times New Roman" w:cs="Times New Roman"/>
          <w:kern w:val="0"/>
          <w:lang w:eastAsia="en-GB"/>
          <w14:ligatures w14:val="none"/>
        </w:rPr>
      </w:pPr>
    </w:p>
    <w:p w14:paraId="5828D018" w14:textId="698CDBD6"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"Before any analytics can be trusted, we first need confidence in the quality of the underlying data.</w:t>
      </w:r>
    </w:p>
    <w:p w14:paraId="78D5F0D4"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0C41032"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To achieve this, we implemented a comprehensive automated testing framework consisting of </w:t>
      </w:r>
      <w:r w:rsidRPr="00FB721D">
        <w:rPr>
          <w:rFonts w:ascii="Times New Roman" w:eastAsia="Times New Roman" w:hAnsi="Times New Roman" w:cs="Times New Roman"/>
          <w:b/>
          <w:bCs/>
          <w:kern w:val="0"/>
          <w:lang w:eastAsia="en-GB"/>
          <w14:ligatures w14:val="none"/>
        </w:rPr>
        <w:t>68 individual data quality tests</w:t>
      </w:r>
      <w:r w:rsidRPr="00FB721D">
        <w:rPr>
          <w:rFonts w:ascii="Times New Roman" w:eastAsia="Times New Roman" w:hAnsi="Times New Roman" w:cs="Times New Roman"/>
          <w:kern w:val="0"/>
          <w:lang w:eastAsia="en-GB"/>
          <w14:ligatures w14:val="none"/>
        </w:rPr>
        <w:t xml:space="preserve"> that execute every time the pipeline runs.</w:t>
      </w:r>
    </w:p>
    <w:p w14:paraId="00AC4383"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6CAE2215"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These tests act like a pre-flight safety inspection before an aircraft takes off. If any critical validation fails, the pipeline immediately flags the issue before incorrect data reaches analysts or executives.</w:t>
      </w:r>
    </w:p>
    <w:p w14:paraId="712A1C1E" w14:textId="77777777" w:rsidR="009D4EF0" w:rsidRDefault="009D4EF0" w:rsidP="00B2681D">
      <w:pPr>
        <w:jc w:val="both"/>
        <w:rPr>
          <w:rFonts w:ascii="Times New Roman" w:eastAsia="Times New Roman" w:hAnsi="Times New Roman" w:cs="Times New Roman"/>
          <w:kern w:val="0"/>
          <w:lang w:eastAsia="en-GB"/>
          <w14:ligatures w14:val="none"/>
        </w:rPr>
      </w:pPr>
    </w:p>
    <w:p w14:paraId="6F5E6A40" w14:textId="1836DD44"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 xml:space="preserve">For example, we performed </w:t>
      </w:r>
      <w:r w:rsidRPr="00FB721D">
        <w:rPr>
          <w:rFonts w:ascii="Times New Roman" w:eastAsia="Times New Roman" w:hAnsi="Times New Roman" w:cs="Times New Roman"/>
          <w:b/>
          <w:bCs/>
          <w:kern w:val="0"/>
          <w:lang w:eastAsia="en-GB"/>
          <w14:ligatures w14:val="none"/>
        </w:rPr>
        <w:t>financial sanity checks</w:t>
      </w:r>
      <w:r w:rsidRPr="00FB721D">
        <w:rPr>
          <w:rFonts w:ascii="Times New Roman" w:eastAsia="Times New Roman" w:hAnsi="Times New Roman" w:cs="Times New Roman"/>
          <w:kern w:val="0"/>
          <w:lang w:eastAsia="en-GB"/>
          <w14:ligatures w14:val="none"/>
        </w:rPr>
        <w:t xml:space="preserve"> by validating that product prices, freight charges and payment values remain within reasonable ranges. This prevents impossible values, such as negative payments or unrealistic prices, from distorting revenue calculations.</w:t>
      </w:r>
    </w:p>
    <w:p w14:paraId="4061E4E8" w14:textId="77777777" w:rsidR="009D4EF0" w:rsidRDefault="009D4EF0" w:rsidP="00B2681D">
      <w:pPr>
        <w:jc w:val="both"/>
        <w:rPr>
          <w:rFonts w:ascii="Times New Roman" w:eastAsia="Times New Roman" w:hAnsi="Times New Roman" w:cs="Times New Roman"/>
          <w:kern w:val="0"/>
          <w:lang w:eastAsia="en-GB"/>
          <w14:ligatures w14:val="none"/>
        </w:rPr>
      </w:pPr>
    </w:p>
    <w:p w14:paraId="141F0560" w14:textId="0BD33340"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We also implemented </w:t>
      </w:r>
      <w:r w:rsidRPr="00FB721D">
        <w:rPr>
          <w:rFonts w:ascii="Times New Roman" w:eastAsia="Times New Roman" w:hAnsi="Times New Roman" w:cs="Times New Roman"/>
          <w:b/>
          <w:bCs/>
          <w:kern w:val="0"/>
          <w:lang w:eastAsia="en-GB"/>
          <w14:ligatures w14:val="none"/>
        </w:rPr>
        <w:t>format validation</w:t>
      </w:r>
      <w:r w:rsidRPr="00FB721D">
        <w:rPr>
          <w:rFonts w:ascii="Times New Roman" w:eastAsia="Times New Roman" w:hAnsi="Times New Roman" w:cs="Times New Roman"/>
          <w:kern w:val="0"/>
          <w:lang w:eastAsia="en-GB"/>
          <w14:ligatures w14:val="none"/>
        </w:rPr>
        <w:t xml:space="preserve">. Customer state codes are checked to ensure they always contain exactly two characters, while date keys must follow the standard </w:t>
      </w:r>
      <w:r w:rsidRPr="00FB721D">
        <w:rPr>
          <w:rFonts w:ascii="Courier New" w:eastAsia="Times New Roman" w:hAnsi="Courier New" w:cs="Courier New"/>
          <w:kern w:val="0"/>
          <w:sz w:val="20"/>
          <w:szCs w:val="20"/>
          <w:lang w:eastAsia="en-GB"/>
          <w14:ligatures w14:val="none"/>
        </w:rPr>
        <w:t>YYYYMMDD</w:t>
      </w:r>
      <w:r w:rsidRPr="00FB721D">
        <w:rPr>
          <w:rFonts w:ascii="Times New Roman" w:eastAsia="Times New Roman" w:hAnsi="Times New Roman" w:cs="Times New Roman"/>
          <w:kern w:val="0"/>
          <w:lang w:eastAsia="en-GB"/>
          <w14:ligatures w14:val="none"/>
        </w:rPr>
        <w:t xml:space="preserve"> format. These validations prevent reporting errors and broken joins when analysts build dashboards.</w:t>
      </w:r>
    </w:p>
    <w:p w14:paraId="7CA86DEB"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51DEB8D"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Another important validation is </w:t>
      </w:r>
      <w:r w:rsidRPr="00FB721D">
        <w:rPr>
          <w:rFonts w:ascii="Times New Roman" w:eastAsia="Times New Roman" w:hAnsi="Times New Roman" w:cs="Times New Roman"/>
          <w:b/>
          <w:bCs/>
          <w:kern w:val="0"/>
          <w:lang w:eastAsia="en-GB"/>
          <w14:ligatures w14:val="none"/>
        </w:rPr>
        <w:t>referential integrity</w:t>
      </w:r>
      <w:r w:rsidRPr="00FB721D">
        <w:rPr>
          <w:rFonts w:ascii="Times New Roman" w:eastAsia="Times New Roman" w:hAnsi="Times New Roman" w:cs="Times New Roman"/>
          <w:kern w:val="0"/>
          <w:lang w:eastAsia="en-GB"/>
          <w14:ligatures w14:val="none"/>
        </w:rPr>
        <w:t>. Every customer, seller and product appearing in the fact table must also exist in its corresponding dimension table. This guarantees that analytical reports are complete and internally consistent.</w:t>
      </w:r>
    </w:p>
    <w:p w14:paraId="30A9BC03"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67E2321F"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Finally, we perform </w:t>
      </w:r>
      <w:r w:rsidRPr="00FB721D">
        <w:rPr>
          <w:rFonts w:ascii="Times New Roman" w:eastAsia="Times New Roman" w:hAnsi="Times New Roman" w:cs="Times New Roman"/>
          <w:b/>
          <w:bCs/>
          <w:kern w:val="0"/>
          <w:lang w:eastAsia="en-GB"/>
          <w14:ligatures w14:val="none"/>
        </w:rPr>
        <w:t>row count validation</w:t>
      </w:r>
      <w:r w:rsidRPr="00FB721D">
        <w:rPr>
          <w:rFonts w:ascii="Times New Roman" w:eastAsia="Times New Roman" w:hAnsi="Times New Roman" w:cs="Times New Roman"/>
          <w:kern w:val="0"/>
          <w:lang w:eastAsia="en-GB"/>
          <w14:ligatures w14:val="none"/>
        </w:rPr>
        <w:t>. If a table unexpectedly drops from one hundred thousand records to only a few thousand because of an ingestion error, the pipeline immediately detects the anomaly before incorrect reports are generated.</w:t>
      </w:r>
    </w:p>
    <w:p w14:paraId="3229CAF4"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6BA9CE6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Overall, these automated tests transform data quality from a manual process into a continuous governance framework, giving management greater confidence in every metric produced by the warehouse."</w:t>
      </w:r>
    </w:p>
    <w:p w14:paraId="281D5ECE"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6C609BB6"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183AE1E7">
          <v:rect id="_x0000_i1028" alt="" style="width:451.15pt;height:.05pt;mso-width-percent:0;mso-height-percent:0;mso-width-percent:0;mso-height-percent:0" o:hrpct="964" o:hralign="center" o:hrstd="t" o:hr="t" fillcolor="#a0a0a0" stroked="f"/>
        </w:pict>
      </w:r>
    </w:p>
    <w:p w14:paraId="514281D6" w14:textId="68F5ED6E"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14 – Business Insights: What Did We Discover? </w:t>
      </w:r>
    </w:p>
    <w:p w14:paraId="41174684" w14:textId="77777777" w:rsidR="009D4EF0" w:rsidRDefault="009D4EF0" w:rsidP="00B2681D">
      <w:pPr>
        <w:jc w:val="both"/>
        <w:rPr>
          <w:rFonts w:ascii="Times New Roman" w:eastAsia="Times New Roman" w:hAnsi="Times New Roman" w:cs="Times New Roman"/>
          <w:kern w:val="0"/>
          <w:lang w:eastAsia="en-GB"/>
          <w14:ligatures w14:val="none"/>
        </w:rPr>
      </w:pPr>
    </w:p>
    <w:p w14:paraId="7F7BDE28" w14:textId="085BB40F"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"Once we had established a trusted analytical warehouse, we shifted our focus from engineering to business intelligence.</w:t>
      </w:r>
    </w:p>
    <w:p w14:paraId="51EB2FE6"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4E06A88E"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Using </w:t>
      </w:r>
      <w:r w:rsidRPr="00FB721D">
        <w:rPr>
          <w:rFonts w:ascii="Times New Roman" w:eastAsia="Times New Roman" w:hAnsi="Times New Roman" w:cs="Times New Roman"/>
          <w:b/>
          <w:bCs/>
          <w:kern w:val="0"/>
          <w:lang w:eastAsia="en-GB"/>
          <w14:ligatures w14:val="none"/>
        </w:rPr>
        <w:t>RFM segmentation</w:t>
      </w:r>
      <w:r w:rsidRPr="00FB721D">
        <w:rPr>
          <w:rFonts w:ascii="Times New Roman" w:eastAsia="Times New Roman" w:hAnsi="Times New Roman" w:cs="Times New Roman"/>
          <w:kern w:val="0"/>
          <w:lang w:eastAsia="en-GB"/>
          <w14:ligatures w14:val="none"/>
        </w:rPr>
        <w:t xml:space="preserve">, which evaluates customers based on </w:t>
      </w:r>
      <w:r w:rsidRPr="00FB721D">
        <w:rPr>
          <w:rFonts w:ascii="Times New Roman" w:eastAsia="Times New Roman" w:hAnsi="Times New Roman" w:cs="Times New Roman"/>
          <w:b/>
          <w:bCs/>
          <w:kern w:val="0"/>
          <w:lang w:eastAsia="en-GB"/>
          <w14:ligatures w14:val="none"/>
        </w:rPr>
        <w:t>Recency</w:t>
      </w:r>
      <w:r w:rsidRPr="00FB721D">
        <w:rPr>
          <w:rFonts w:ascii="Times New Roman" w:eastAsia="Times New Roman" w:hAnsi="Times New Roman" w:cs="Times New Roman"/>
          <w:kern w:val="0"/>
          <w:lang w:eastAsia="en-GB"/>
          <w14:ligatures w14:val="none"/>
        </w:rPr>
        <w:t xml:space="preserve">, </w:t>
      </w:r>
      <w:r w:rsidRPr="00FB721D">
        <w:rPr>
          <w:rFonts w:ascii="Times New Roman" w:eastAsia="Times New Roman" w:hAnsi="Times New Roman" w:cs="Times New Roman"/>
          <w:b/>
          <w:bCs/>
          <w:kern w:val="0"/>
          <w:lang w:eastAsia="en-GB"/>
          <w14:ligatures w14:val="none"/>
        </w:rPr>
        <w:t>Frequency</w:t>
      </w:r>
      <w:r w:rsidRPr="00FB721D">
        <w:rPr>
          <w:rFonts w:ascii="Times New Roman" w:eastAsia="Times New Roman" w:hAnsi="Times New Roman" w:cs="Times New Roman"/>
          <w:kern w:val="0"/>
          <w:lang w:eastAsia="en-GB"/>
          <w14:ligatures w14:val="none"/>
        </w:rPr>
        <w:t xml:space="preserve">, and </w:t>
      </w:r>
      <w:r w:rsidRPr="00FB721D">
        <w:rPr>
          <w:rFonts w:ascii="Times New Roman" w:eastAsia="Times New Roman" w:hAnsi="Times New Roman" w:cs="Times New Roman"/>
          <w:b/>
          <w:bCs/>
          <w:kern w:val="0"/>
          <w:lang w:eastAsia="en-GB"/>
          <w14:ligatures w14:val="none"/>
        </w:rPr>
        <w:t>Monetary Value</w:t>
      </w:r>
      <w:r w:rsidRPr="00FB721D">
        <w:rPr>
          <w:rFonts w:ascii="Times New Roman" w:eastAsia="Times New Roman" w:hAnsi="Times New Roman" w:cs="Times New Roman"/>
          <w:kern w:val="0"/>
          <w:lang w:eastAsia="en-GB"/>
          <w14:ligatures w14:val="none"/>
        </w:rPr>
        <w:t>, we grouped customers according to both their purchasing behaviour and their long-term business value.</w:t>
      </w:r>
    </w:p>
    <w:p w14:paraId="08E3636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707D2B8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The first insight concerns our </w:t>
      </w:r>
      <w:r w:rsidRPr="00FB721D">
        <w:rPr>
          <w:rFonts w:ascii="Times New Roman" w:eastAsia="Times New Roman" w:hAnsi="Times New Roman" w:cs="Times New Roman"/>
          <w:b/>
          <w:bCs/>
          <w:kern w:val="0"/>
          <w:lang w:eastAsia="en-GB"/>
          <w14:ligatures w14:val="none"/>
        </w:rPr>
        <w:t>Champion customers</w:t>
      </w:r>
      <w:r w:rsidRPr="00FB721D">
        <w:rPr>
          <w:rFonts w:ascii="Times New Roman" w:eastAsia="Times New Roman" w:hAnsi="Times New Roman" w:cs="Times New Roman"/>
          <w:kern w:val="0"/>
          <w:lang w:eastAsia="en-GB"/>
          <w14:ligatures w14:val="none"/>
        </w:rPr>
        <w:t>.</w:t>
      </w:r>
    </w:p>
    <w:p w14:paraId="381BB39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CFB88A7"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Although they represent only </w:t>
      </w:r>
      <w:r w:rsidRPr="00FB721D">
        <w:rPr>
          <w:rFonts w:ascii="Times New Roman" w:eastAsia="Times New Roman" w:hAnsi="Times New Roman" w:cs="Times New Roman"/>
          <w:b/>
          <w:bCs/>
          <w:kern w:val="0"/>
          <w:lang w:eastAsia="en-GB"/>
          <w14:ligatures w14:val="none"/>
        </w:rPr>
        <w:t>6.5% of the customer base</w:t>
      </w:r>
      <w:r w:rsidRPr="00FB721D">
        <w:rPr>
          <w:rFonts w:ascii="Times New Roman" w:eastAsia="Times New Roman" w:hAnsi="Times New Roman" w:cs="Times New Roman"/>
          <w:kern w:val="0"/>
          <w:lang w:eastAsia="en-GB"/>
          <w14:ligatures w14:val="none"/>
        </w:rPr>
        <w:t xml:space="preserve">, they contribute approximately </w:t>
      </w:r>
      <w:r w:rsidRPr="00FB721D">
        <w:rPr>
          <w:rFonts w:ascii="Times New Roman" w:eastAsia="Times New Roman" w:hAnsi="Times New Roman" w:cs="Times New Roman"/>
          <w:b/>
          <w:bCs/>
          <w:kern w:val="0"/>
          <w:lang w:eastAsia="en-GB"/>
          <w14:ligatures w14:val="none"/>
        </w:rPr>
        <w:t>12.1% of total revenue</w:t>
      </w:r>
      <w:r w:rsidRPr="00FB721D">
        <w:rPr>
          <w:rFonts w:ascii="Times New Roman" w:eastAsia="Times New Roman" w:hAnsi="Times New Roman" w:cs="Times New Roman"/>
          <w:kern w:val="0"/>
          <w:lang w:eastAsia="en-GB"/>
          <w14:ligatures w14:val="none"/>
        </w:rPr>
        <w:t xml:space="preserve">, generating around </w:t>
      </w:r>
      <w:r w:rsidRPr="00FB721D">
        <w:rPr>
          <w:rFonts w:ascii="Times New Roman" w:eastAsia="Times New Roman" w:hAnsi="Times New Roman" w:cs="Times New Roman"/>
          <w:b/>
          <w:bCs/>
          <w:kern w:val="0"/>
          <w:lang w:eastAsia="en-GB"/>
          <w14:ligatures w14:val="none"/>
        </w:rPr>
        <w:t>R$1.92 million</w:t>
      </w:r>
      <w:r w:rsidRPr="00FB721D">
        <w:rPr>
          <w:rFonts w:ascii="Times New Roman" w:eastAsia="Times New Roman" w:hAnsi="Times New Roman" w:cs="Times New Roman"/>
          <w:kern w:val="0"/>
          <w:lang w:eastAsia="en-GB"/>
          <w14:ligatures w14:val="none"/>
        </w:rPr>
        <w:t>.</w:t>
      </w:r>
    </w:p>
    <w:p w14:paraId="22FCD1C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28B6218C"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the executive team, this means a very small proportion of customers generates a disproportionately large share of revenue. Protecting these customers should therefore become a strategic priority because losing even a small number of Champions would have a significant financial impact.</w:t>
      </w:r>
    </w:p>
    <w:p w14:paraId="3583C4B3"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6E31B82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Our second insight concerns the </w:t>
      </w:r>
      <w:r w:rsidRPr="00FB721D">
        <w:rPr>
          <w:rFonts w:ascii="Times New Roman" w:eastAsia="Times New Roman" w:hAnsi="Times New Roman" w:cs="Times New Roman"/>
          <w:b/>
          <w:bCs/>
          <w:kern w:val="0"/>
          <w:lang w:eastAsia="en-GB"/>
          <w14:ligatures w14:val="none"/>
        </w:rPr>
        <w:t>At-Risk segment</w:t>
      </w:r>
      <w:r w:rsidRPr="00FB721D">
        <w:rPr>
          <w:rFonts w:ascii="Times New Roman" w:eastAsia="Times New Roman" w:hAnsi="Times New Roman" w:cs="Times New Roman"/>
          <w:kern w:val="0"/>
          <w:lang w:eastAsia="en-GB"/>
          <w14:ligatures w14:val="none"/>
        </w:rPr>
        <w:t>.</w:t>
      </w:r>
    </w:p>
    <w:p w14:paraId="6345C1F5"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4725DCE"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Approximately </w:t>
      </w:r>
      <w:r w:rsidRPr="00FB721D">
        <w:rPr>
          <w:rFonts w:ascii="Times New Roman" w:eastAsia="Times New Roman" w:hAnsi="Times New Roman" w:cs="Times New Roman"/>
          <w:b/>
          <w:bCs/>
          <w:kern w:val="0"/>
          <w:lang w:eastAsia="en-GB"/>
          <w14:ligatures w14:val="none"/>
        </w:rPr>
        <w:t>23.7% of customers</w:t>
      </w:r>
      <w:r w:rsidRPr="00FB721D">
        <w:rPr>
          <w:rFonts w:ascii="Times New Roman" w:eastAsia="Times New Roman" w:hAnsi="Times New Roman" w:cs="Times New Roman"/>
          <w:kern w:val="0"/>
          <w:lang w:eastAsia="en-GB"/>
          <w14:ligatures w14:val="none"/>
        </w:rPr>
        <w:t xml:space="preserve"> fall into this category, representing approximately </w:t>
      </w:r>
      <w:r w:rsidRPr="00FB721D">
        <w:rPr>
          <w:rFonts w:ascii="Times New Roman" w:eastAsia="Times New Roman" w:hAnsi="Times New Roman" w:cs="Times New Roman"/>
          <w:b/>
          <w:bCs/>
          <w:kern w:val="0"/>
          <w:lang w:eastAsia="en-GB"/>
          <w14:ligatures w14:val="none"/>
        </w:rPr>
        <w:t>R$3.69 million in historical revenue</w:t>
      </w:r>
      <w:r w:rsidRPr="00FB721D">
        <w:rPr>
          <w:rFonts w:ascii="Times New Roman" w:eastAsia="Times New Roman" w:hAnsi="Times New Roman" w:cs="Times New Roman"/>
          <w:kern w:val="0"/>
          <w:lang w:eastAsia="en-GB"/>
          <w14:ligatures w14:val="none"/>
        </w:rPr>
        <w:t>.</w:t>
      </w:r>
    </w:p>
    <w:p w14:paraId="4B95DDB0"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2854CC7"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These customers have previously demonstrated willingness to purchase from Olist but have not returned for a prolonged period.</w:t>
      </w:r>
    </w:p>
    <w:p w14:paraId="2A18A4F3"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EDF36D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Rather than spending additional marketing budget acquiring entirely new customers, Olist has an opportunity to recover customers who already know and trust the platform.</w:t>
      </w:r>
    </w:p>
    <w:p w14:paraId="65455689"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14470FE7"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represents one of the largest opportunities identified by our analysis.</w:t>
      </w:r>
    </w:p>
    <w:p w14:paraId="4BFD0E49"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539BCD4"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Our third insight comes from analysing product categories.</w:t>
      </w:r>
    </w:p>
    <w:p w14:paraId="6CE5D6E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130DD56E"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While categories such as </w:t>
      </w:r>
      <w:r w:rsidRPr="00FB721D">
        <w:rPr>
          <w:rFonts w:ascii="Times New Roman" w:eastAsia="Times New Roman" w:hAnsi="Times New Roman" w:cs="Times New Roman"/>
          <w:b/>
          <w:bCs/>
          <w:kern w:val="0"/>
          <w:lang w:eastAsia="en-GB"/>
          <w14:ligatures w14:val="none"/>
        </w:rPr>
        <w:t>Bed, Bath &amp; Table</w:t>
      </w:r>
      <w:r w:rsidRPr="00FB721D">
        <w:rPr>
          <w:rFonts w:ascii="Times New Roman" w:eastAsia="Times New Roman" w:hAnsi="Times New Roman" w:cs="Times New Roman"/>
          <w:kern w:val="0"/>
          <w:lang w:eastAsia="en-GB"/>
          <w14:ligatures w14:val="none"/>
        </w:rPr>
        <w:t xml:space="preserve"> generate the highest order volumes, </w:t>
      </w:r>
      <w:r w:rsidRPr="00FB721D">
        <w:rPr>
          <w:rFonts w:ascii="Times New Roman" w:eastAsia="Times New Roman" w:hAnsi="Times New Roman" w:cs="Times New Roman"/>
          <w:b/>
          <w:bCs/>
          <w:kern w:val="0"/>
          <w:lang w:eastAsia="en-GB"/>
          <w14:ligatures w14:val="none"/>
        </w:rPr>
        <w:t>Health &amp; Beauty</w:t>
      </w:r>
      <w:r w:rsidRPr="00FB721D">
        <w:rPr>
          <w:rFonts w:ascii="Times New Roman" w:eastAsia="Times New Roman" w:hAnsi="Times New Roman" w:cs="Times New Roman"/>
          <w:kern w:val="0"/>
          <w:lang w:eastAsia="en-GB"/>
          <w14:ligatures w14:val="none"/>
        </w:rPr>
        <w:t xml:space="preserve"> contributes the highest total revenue.</w:t>
      </w:r>
    </w:p>
    <w:p w14:paraId="4342363F"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14C18A38"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This demonstrates an important business lesson.</w:t>
      </w:r>
    </w:p>
    <w:p w14:paraId="3CBBD1DF"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5FE05517"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High sales volume does not necessarily translate into high business value.</w:t>
      </w:r>
    </w:p>
    <w:p w14:paraId="2011F2CB"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C2D4FE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Future marketing strategies should therefore consider both customer behaviour and product profitability rather than focusing solely on transaction counts.</w:t>
      </w:r>
    </w:p>
    <w:p w14:paraId="5E67E6DE"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15E8CF6"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Overall, these insights allow management to shift from broad, untargeted marketing campaigns towards precision customer retention strategies supported by data."</w:t>
      </w:r>
    </w:p>
    <w:p w14:paraId="4485DEC6"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13527683"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46591751">
          <v:rect id="_x0000_i1027" alt="" style="width:451.15pt;height:.05pt;mso-width-percent:0;mso-height-percent:0;mso-width-percent:0;mso-height-percent:0" o:hrpct="964" o:hralign="center" o:hrstd="t" o:hr="t" fillcolor="#a0a0a0" stroked="f"/>
        </w:pict>
      </w:r>
    </w:p>
    <w:p w14:paraId="5D993B75" w14:textId="3DA27FF6"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15 – Strategic Recommendations </w:t>
      </w:r>
    </w:p>
    <w:p w14:paraId="41880B27" w14:textId="77777777" w:rsidR="009D4EF0" w:rsidRDefault="009D4EF0" w:rsidP="00B2681D">
      <w:pPr>
        <w:jc w:val="both"/>
        <w:rPr>
          <w:rFonts w:ascii="Times New Roman" w:eastAsia="Times New Roman" w:hAnsi="Times New Roman" w:cs="Times New Roman"/>
          <w:kern w:val="0"/>
          <w:lang w:eastAsia="en-GB"/>
          <w14:ligatures w14:val="none"/>
        </w:rPr>
      </w:pPr>
    </w:p>
    <w:p w14:paraId="5A8AD65D" w14:textId="5310AB4A"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"Having identified where revenue is concentrated, the next question is how management should respond.</w:t>
      </w:r>
    </w:p>
    <w:p w14:paraId="4E843ECC"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1B4E85F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Our recommendations are divided into three strategic initiatives.</w:t>
      </w:r>
    </w:p>
    <w:p w14:paraId="0DCE757B" w14:textId="77777777" w:rsidR="00F06D6A" w:rsidRPr="00FB721D" w:rsidRDefault="00F06D6A" w:rsidP="00B2681D">
      <w:pPr>
        <w:jc w:val="both"/>
        <w:rPr>
          <w:rFonts w:ascii="Times New Roman" w:eastAsia="Times New Roman" w:hAnsi="Times New Roman" w:cs="Times New Roman"/>
          <w:kern w:val="0"/>
          <w:lang w:eastAsia="en-GB"/>
          <w14:ligatures w14:val="none"/>
        </w:rPr>
      </w:pPr>
    </w:p>
    <w:p w14:paraId="2E7699A5"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The first recommendation is </w:t>
      </w:r>
      <w:r w:rsidRPr="00FB721D">
        <w:rPr>
          <w:rFonts w:ascii="Times New Roman" w:eastAsia="Times New Roman" w:hAnsi="Times New Roman" w:cs="Times New Roman"/>
          <w:b/>
          <w:bCs/>
          <w:kern w:val="0"/>
          <w:lang w:eastAsia="en-GB"/>
          <w14:ligatures w14:val="none"/>
        </w:rPr>
        <w:t>Win Back</w:t>
      </w:r>
      <w:r w:rsidRPr="00FB721D">
        <w:rPr>
          <w:rFonts w:ascii="Times New Roman" w:eastAsia="Times New Roman" w:hAnsi="Times New Roman" w:cs="Times New Roman"/>
          <w:kern w:val="0"/>
          <w:lang w:eastAsia="en-GB"/>
          <w14:ligatures w14:val="none"/>
        </w:rPr>
        <w:t>.</w:t>
      </w:r>
    </w:p>
    <w:p w14:paraId="76094239"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16F10FE8"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This targets the </w:t>
      </w:r>
      <w:r w:rsidRPr="00FB721D">
        <w:rPr>
          <w:rFonts w:ascii="Times New Roman" w:eastAsia="Times New Roman" w:hAnsi="Times New Roman" w:cs="Times New Roman"/>
          <w:b/>
          <w:bCs/>
          <w:kern w:val="0"/>
          <w:lang w:eastAsia="en-GB"/>
          <w14:ligatures w14:val="none"/>
        </w:rPr>
        <w:t>22,596 At-Risk customers</w:t>
      </w:r>
      <w:r w:rsidRPr="00FB721D">
        <w:rPr>
          <w:rFonts w:ascii="Times New Roman" w:eastAsia="Times New Roman" w:hAnsi="Times New Roman" w:cs="Times New Roman"/>
          <w:kern w:val="0"/>
          <w:lang w:eastAsia="en-GB"/>
          <w14:ligatures w14:val="none"/>
        </w:rPr>
        <w:t xml:space="preserve">, representing approximately </w:t>
      </w:r>
      <w:r w:rsidRPr="00FB721D">
        <w:rPr>
          <w:rFonts w:ascii="Times New Roman" w:eastAsia="Times New Roman" w:hAnsi="Times New Roman" w:cs="Times New Roman"/>
          <w:b/>
          <w:bCs/>
          <w:kern w:val="0"/>
          <w:lang w:eastAsia="en-GB"/>
          <w14:ligatures w14:val="none"/>
        </w:rPr>
        <w:t>R$3.69 million in historical revenue</w:t>
      </w:r>
      <w:r w:rsidRPr="00FB721D">
        <w:rPr>
          <w:rFonts w:ascii="Times New Roman" w:eastAsia="Times New Roman" w:hAnsi="Times New Roman" w:cs="Times New Roman"/>
          <w:kern w:val="0"/>
          <w:lang w:eastAsia="en-GB"/>
          <w14:ligatures w14:val="none"/>
        </w:rPr>
        <w:t>.</w:t>
      </w:r>
    </w:p>
    <w:p w14:paraId="620E17F7"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8FBFD44"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These customers have already demonstrated purchasing behaviour but have gradually disengaged.</w:t>
      </w:r>
    </w:p>
    <w:p w14:paraId="705567FE"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62FE635"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Rather than treating them as lost customers, we recommend targeted reactivation campaigns such as personalised discount vouchers, reminder emails, or limited-time promotional offers.</w:t>
      </w:r>
    </w:p>
    <w:p w14:paraId="669F4430"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Even recovering a small percentage of these customers could generate substantial returns because the acquisition cost has already been incurred.</w:t>
      </w:r>
    </w:p>
    <w:p w14:paraId="289AFADD"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707C37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Our second recommendation is </w:t>
      </w:r>
      <w:r w:rsidRPr="00FB721D">
        <w:rPr>
          <w:rFonts w:ascii="Times New Roman" w:eastAsia="Times New Roman" w:hAnsi="Times New Roman" w:cs="Times New Roman"/>
          <w:b/>
          <w:bCs/>
          <w:kern w:val="0"/>
          <w:lang w:eastAsia="en-GB"/>
          <w14:ligatures w14:val="none"/>
        </w:rPr>
        <w:t>Protect</w:t>
      </w:r>
      <w:r w:rsidRPr="00FB721D">
        <w:rPr>
          <w:rFonts w:ascii="Times New Roman" w:eastAsia="Times New Roman" w:hAnsi="Times New Roman" w:cs="Times New Roman"/>
          <w:kern w:val="0"/>
          <w:lang w:eastAsia="en-GB"/>
          <w14:ligatures w14:val="none"/>
        </w:rPr>
        <w:t>.</w:t>
      </w:r>
    </w:p>
    <w:p w14:paraId="1A79DCFD"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4FE2D139"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This focuses on the </w:t>
      </w:r>
      <w:r w:rsidRPr="00FB721D">
        <w:rPr>
          <w:rFonts w:ascii="Times New Roman" w:eastAsia="Times New Roman" w:hAnsi="Times New Roman" w:cs="Times New Roman"/>
          <w:b/>
          <w:bCs/>
          <w:kern w:val="0"/>
          <w:lang w:eastAsia="en-GB"/>
          <w14:ligatures w14:val="none"/>
        </w:rPr>
        <w:t>Champion segment</w:t>
      </w:r>
      <w:r w:rsidRPr="00FB721D">
        <w:rPr>
          <w:rFonts w:ascii="Times New Roman" w:eastAsia="Times New Roman" w:hAnsi="Times New Roman" w:cs="Times New Roman"/>
          <w:kern w:val="0"/>
          <w:lang w:eastAsia="en-GB"/>
          <w14:ligatures w14:val="none"/>
        </w:rPr>
        <w:t xml:space="preserve">, consisting of </w:t>
      </w:r>
      <w:r w:rsidRPr="00FB721D">
        <w:rPr>
          <w:rFonts w:ascii="Times New Roman" w:eastAsia="Times New Roman" w:hAnsi="Times New Roman" w:cs="Times New Roman"/>
          <w:b/>
          <w:bCs/>
          <w:kern w:val="0"/>
          <w:lang w:eastAsia="en-GB"/>
          <w14:ligatures w14:val="none"/>
        </w:rPr>
        <w:t>6,177 customers</w:t>
      </w:r>
      <w:r w:rsidRPr="00FB721D">
        <w:rPr>
          <w:rFonts w:ascii="Times New Roman" w:eastAsia="Times New Roman" w:hAnsi="Times New Roman" w:cs="Times New Roman"/>
          <w:kern w:val="0"/>
          <w:lang w:eastAsia="en-GB"/>
          <w14:ligatures w14:val="none"/>
        </w:rPr>
        <w:t>.</w:t>
      </w:r>
    </w:p>
    <w:p w14:paraId="6636BD8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4B81507F"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Although they represent only a small fraction of the customer base, they contribute disproportionately to revenue.</w:t>
      </w:r>
    </w:p>
    <w:p w14:paraId="6C99EA4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AF9FB58"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these customers, retention is significantly more valuable than acquisition.</w:t>
      </w:r>
    </w:p>
    <w:p w14:paraId="4E796DB6"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232C2554"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Recommended initiatives include loyalty programmes, VIP benefits, early access to promotions, personalised product recommendations and premium customer support.</w:t>
      </w:r>
    </w:p>
    <w:p w14:paraId="02960789"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6FA0D07E"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 objective is to strengthen long-term loyalty while reducing the risk of customers switching to competing marketplaces.</w:t>
      </w:r>
    </w:p>
    <w:p w14:paraId="670CA5A4" w14:textId="77777777" w:rsidR="009D4EF0" w:rsidRDefault="009D4EF0" w:rsidP="00B2681D">
      <w:pPr>
        <w:jc w:val="both"/>
        <w:rPr>
          <w:rFonts w:ascii="Times New Roman" w:eastAsia="Times New Roman" w:hAnsi="Times New Roman" w:cs="Times New Roman"/>
          <w:kern w:val="0"/>
          <w:lang w:eastAsia="en-GB"/>
          <w14:ligatures w14:val="none"/>
        </w:rPr>
      </w:pPr>
    </w:p>
    <w:p w14:paraId="076B6ED5" w14:textId="50ABBA08"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Our third recommendation is </w:t>
      </w:r>
      <w:r w:rsidRPr="00FB721D">
        <w:rPr>
          <w:rFonts w:ascii="Times New Roman" w:eastAsia="Times New Roman" w:hAnsi="Times New Roman" w:cs="Times New Roman"/>
          <w:b/>
          <w:bCs/>
          <w:kern w:val="0"/>
          <w:lang w:eastAsia="en-GB"/>
          <w14:ligatures w14:val="none"/>
        </w:rPr>
        <w:t>Convert</w:t>
      </w:r>
      <w:r w:rsidRPr="00FB721D">
        <w:rPr>
          <w:rFonts w:ascii="Times New Roman" w:eastAsia="Times New Roman" w:hAnsi="Times New Roman" w:cs="Times New Roman"/>
          <w:kern w:val="0"/>
          <w:lang w:eastAsia="en-GB"/>
          <w14:ligatures w14:val="none"/>
        </w:rPr>
        <w:t>.</w:t>
      </w:r>
    </w:p>
    <w:p w14:paraId="6031BA13" w14:textId="77777777" w:rsidR="009D4EF0" w:rsidRDefault="009D4EF0" w:rsidP="00B2681D">
      <w:pPr>
        <w:jc w:val="both"/>
        <w:rPr>
          <w:rFonts w:ascii="Times New Roman" w:eastAsia="Times New Roman" w:hAnsi="Times New Roman" w:cs="Times New Roman"/>
          <w:kern w:val="0"/>
          <w:lang w:eastAsia="en-GB"/>
          <w14:ligatures w14:val="none"/>
        </w:rPr>
      </w:pPr>
    </w:p>
    <w:p w14:paraId="3F879B00" w14:textId="6B3B6229"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This targets </w:t>
      </w:r>
      <w:r w:rsidRPr="00FB721D">
        <w:rPr>
          <w:rFonts w:ascii="Times New Roman" w:eastAsia="Times New Roman" w:hAnsi="Times New Roman" w:cs="Times New Roman"/>
          <w:b/>
          <w:bCs/>
          <w:kern w:val="0"/>
          <w:lang w:eastAsia="en-GB"/>
          <w14:ligatures w14:val="none"/>
        </w:rPr>
        <w:t>15,110 Promising customers</w:t>
      </w:r>
      <w:r w:rsidRPr="00FB721D">
        <w:rPr>
          <w:rFonts w:ascii="Times New Roman" w:eastAsia="Times New Roman" w:hAnsi="Times New Roman" w:cs="Times New Roman"/>
          <w:kern w:val="0"/>
          <w:lang w:eastAsia="en-GB"/>
          <w14:ligatures w14:val="none"/>
        </w:rPr>
        <w:t xml:space="preserve"> who have recently made their first purchase but have not yet become repeat buyers.</w:t>
      </w:r>
    </w:p>
    <w:p w14:paraId="4B3255D4"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50521CA0"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Research consistently shows that encouraging a second purchase dramatically increases the likelihood of long-term retention.</w:t>
      </w:r>
    </w:p>
    <w:p w14:paraId="3861C32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792106DB"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We therefore recommend automated follow-up campaigns, cross-selling opportunities, personalised recommendations and limited-time incentives designed specifically to encourage that second transaction.</w:t>
      </w:r>
    </w:p>
    <w:p w14:paraId="001A57C0"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310EC82"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Taken together, these recommendations create a segmented customer strategy.</w:t>
      </w:r>
    </w:p>
    <w:p w14:paraId="0DBE6C83"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B4DEEE6"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Instead of applying one generic marketing campaign across the entire customer base, Olist can allocate resources where they generate the greatest return on investment.</w:t>
      </w:r>
    </w:p>
    <w:p w14:paraId="351DA4BA"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7D2C5D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Ultimately, this enables the company to protect existing revenue while improving customer lifetime value."</w:t>
      </w:r>
    </w:p>
    <w:p w14:paraId="0C2E23D2"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2BFBF915"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3F0EB004">
          <v:rect id="_x0000_i1026" alt="" style="width:451.15pt;height:.05pt;mso-width-percent:0;mso-height-percent:0;mso-width-percent:0;mso-height-percent:0" o:hrpct="964" o:hralign="center" o:hrstd="t" o:hr="t" fillcolor="#a0a0a0" stroked="f"/>
        </w:pict>
      </w:r>
    </w:p>
    <w:p w14:paraId="7C8F74C4" w14:textId="1E13C288"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16 – Risks and Future Improvements </w:t>
      </w:r>
    </w:p>
    <w:p w14:paraId="773BC0DD" w14:textId="77777777" w:rsidR="009D4EF0" w:rsidRDefault="009D4EF0" w:rsidP="00B2681D">
      <w:pPr>
        <w:jc w:val="both"/>
        <w:rPr>
          <w:rFonts w:ascii="Times New Roman" w:eastAsia="Times New Roman" w:hAnsi="Times New Roman" w:cs="Times New Roman"/>
          <w:kern w:val="0"/>
          <w:lang w:eastAsia="en-GB"/>
          <w14:ligatures w14:val="none"/>
        </w:rPr>
      </w:pPr>
    </w:p>
    <w:p w14:paraId="267F70C0" w14:textId="4D4550DB"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"No project is without limitations, and it's important to acknowledge them.</w:t>
      </w:r>
    </w:p>
    <w:p w14:paraId="4E43300D" w14:textId="77777777" w:rsidR="009D4EF0" w:rsidRDefault="009D4EF0" w:rsidP="00B2681D">
      <w:pPr>
        <w:jc w:val="both"/>
        <w:rPr>
          <w:rFonts w:ascii="Times New Roman" w:eastAsia="Times New Roman" w:hAnsi="Times New Roman" w:cs="Times New Roman"/>
          <w:kern w:val="0"/>
          <w:lang w:eastAsia="en-GB"/>
          <w14:ligatures w14:val="none"/>
        </w:rPr>
      </w:pPr>
    </w:p>
    <w:p w14:paraId="02153ECF" w14:textId="4A62E049"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Currently, our pipeline is executed manually.</w:t>
      </w:r>
    </w:p>
    <w:p w14:paraId="02622ACD" w14:textId="77777777" w:rsidR="009D4EF0" w:rsidRDefault="009D4EF0" w:rsidP="00B2681D">
      <w:pPr>
        <w:jc w:val="both"/>
        <w:rPr>
          <w:rFonts w:ascii="Times New Roman" w:eastAsia="Times New Roman" w:hAnsi="Times New Roman" w:cs="Times New Roman"/>
          <w:kern w:val="0"/>
          <w:lang w:eastAsia="en-GB"/>
          <w14:ligatures w14:val="none"/>
        </w:rPr>
      </w:pPr>
    </w:p>
    <w:p w14:paraId="04174280" w14:textId="02975345"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Although this is appropriate for the scope of this project, a production environment would benefit from automated orchestration using tools such as </w:t>
      </w:r>
      <w:r w:rsidRPr="00FB721D">
        <w:rPr>
          <w:rFonts w:ascii="Times New Roman" w:eastAsia="Times New Roman" w:hAnsi="Times New Roman" w:cs="Times New Roman"/>
          <w:b/>
          <w:bCs/>
          <w:kern w:val="0"/>
          <w:lang w:eastAsia="en-GB"/>
          <w14:ligatures w14:val="none"/>
        </w:rPr>
        <w:t>Dagster</w:t>
      </w:r>
      <w:r w:rsidRPr="00FB721D">
        <w:rPr>
          <w:rFonts w:ascii="Times New Roman" w:eastAsia="Times New Roman" w:hAnsi="Times New Roman" w:cs="Times New Roman"/>
          <w:kern w:val="0"/>
          <w:lang w:eastAsia="en-GB"/>
          <w14:ligatures w14:val="none"/>
        </w:rPr>
        <w:t xml:space="preserve"> or </w:t>
      </w:r>
      <w:r w:rsidRPr="00FB721D">
        <w:rPr>
          <w:rFonts w:ascii="Times New Roman" w:eastAsia="Times New Roman" w:hAnsi="Times New Roman" w:cs="Times New Roman"/>
          <w:b/>
          <w:bCs/>
          <w:kern w:val="0"/>
          <w:lang w:eastAsia="en-GB"/>
          <w14:ligatures w14:val="none"/>
        </w:rPr>
        <w:t>Apache Airflow</w:t>
      </w:r>
      <w:r w:rsidRPr="00FB721D">
        <w:rPr>
          <w:rFonts w:ascii="Times New Roman" w:eastAsia="Times New Roman" w:hAnsi="Times New Roman" w:cs="Times New Roman"/>
          <w:kern w:val="0"/>
          <w:lang w:eastAsia="en-GB"/>
          <w14:ligatures w14:val="none"/>
        </w:rPr>
        <w:t>. This would allow ingestion, transformation, testing and reporting to execute automatically on a scheduled basis.</w:t>
      </w:r>
    </w:p>
    <w:p w14:paraId="1C74EEDA" w14:textId="77777777" w:rsidR="009D4EF0" w:rsidRDefault="009D4EF0" w:rsidP="00B2681D">
      <w:pPr>
        <w:jc w:val="both"/>
        <w:rPr>
          <w:rFonts w:ascii="Times New Roman" w:eastAsia="Times New Roman" w:hAnsi="Times New Roman" w:cs="Times New Roman"/>
          <w:kern w:val="0"/>
          <w:lang w:eastAsia="en-GB"/>
          <w14:ligatures w14:val="none"/>
        </w:rPr>
      </w:pPr>
    </w:p>
    <w:p w14:paraId="0B5EDDEE" w14:textId="0B10BED0"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A second opportunity involves expanding the data available for analysis.</w:t>
      </w:r>
    </w:p>
    <w:p w14:paraId="764EBAC1"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5174AB1F"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For example, integrating logistics and geospatial information would allow Olist to investigate whether shipping delays, delivery regions or logistics performance contribute to customer churn.</w:t>
      </w:r>
    </w:p>
    <w:p w14:paraId="7AB1A447"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3D5B3A3"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lastRenderedPageBreak/>
        <w:t>Another future enhancement would be incorporating marketing campaign data.</w:t>
      </w:r>
    </w:p>
    <w:p w14:paraId="4A52BCEF"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8592BF6"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By combining customer segmentation with campaign performance, Olist could directly measure the return on investment of its retention strategies and continuously optimise marketing expenditure.</w:t>
      </w:r>
    </w:p>
    <w:p w14:paraId="6BC5A76A"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4FF85B9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These future improvements would further strengthen the platform's value while building upon the foundation established in this project."</w:t>
      </w:r>
    </w:p>
    <w:p w14:paraId="47321928" w14:textId="77777777" w:rsidR="006172B0" w:rsidRPr="00FB721D" w:rsidRDefault="006172B0" w:rsidP="00B2681D">
      <w:pPr>
        <w:jc w:val="both"/>
        <w:rPr>
          <w:rFonts w:ascii="Times New Roman" w:eastAsia="Times New Roman" w:hAnsi="Times New Roman" w:cs="Times New Roman"/>
          <w:kern w:val="0"/>
          <w:lang w:eastAsia="en-GB"/>
          <w14:ligatures w14:val="none"/>
        </w:rPr>
      </w:pPr>
    </w:p>
    <w:p w14:paraId="05DEF79E" w14:textId="77777777" w:rsidR="00FB721D" w:rsidRPr="00FB721D" w:rsidRDefault="00D6757F" w:rsidP="00B2681D">
      <w:pPr>
        <w:jc w:val="both"/>
        <w:rPr>
          <w:rFonts w:ascii="Times New Roman" w:eastAsia="Times New Roman" w:hAnsi="Times New Roman" w:cs="Times New Roman"/>
          <w:kern w:val="0"/>
          <w:lang w:eastAsia="en-GB"/>
          <w14:ligatures w14:val="none"/>
        </w:rPr>
      </w:pPr>
      <w:r w:rsidRPr="00D6757F">
        <w:rPr>
          <w:rFonts w:ascii="Times New Roman" w:eastAsia="Times New Roman" w:hAnsi="Times New Roman" w:cs="Times New Roman"/>
          <w:noProof/>
          <w:kern w:val="0"/>
          <w:lang w:eastAsia="en-GB"/>
        </w:rPr>
        <w:pict w14:anchorId="6229F7F4">
          <v:rect id="_x0000_i1025" alt="" style="width:451.15pt;height:.05pt;mso-width-percent:0;mso-height-percent:0;mso-width-percent:0;mso-height-percent:0" o:hrpct="964" o:hralign="center" o:hrstd="t" o:hr="t" fillcolor="#a0a0a0" stroked="f"/>
        </w:pict>
      </w:r>
    </w:p>
    <w:p w14:paraId="55CE259D" w14:textId="771A9DCA" w:rsidR="00FB721D" w:rsidRPr="00FB721D" w:rsidRDefault="00FB721D" w:rsidP="00B2681D">
      <w:pPr>
        <w:jc w:val="both"/>
        <w:outlineLvl w:val="0"/>
        <w:rPr>
          <w:rFonts w:ascii="Times New Roman" w:eastAsia="Times New Roman" w:hAnsi="Times New Roman" w:cs="Times New Roman"/>
          <w:b/>
          <w:bCs/>
          <w:kern w:val="36"/>
          <w:sz w:val="48"/>
          <w:szCs w:val="48"/>
          <w:lang w:eastAsia="en-GB"/>
          <w14:ligatures w14:val="none"/>
        </w:rPr>
      </w:pPr>
      <w:r w:rsidRPr="00FB721D">
        <w:rPr>
          <w:rFonts w:ascii="Times New Roman" w:eastAsia="Times New Roman" w:hAnsi="Times New Roman" w:cs="Times New Roman"/>
          <w:b/>
          <w:bCs/>
          <w:kern w:val="36"/>
          <w:sz w:val="48"/>
          <w:szCs w:val="48"/>
          <w:lang w:eastAsia="en-GB"/>
          <w14:ligatures w14:val="none"/>
        </w:rPr>
        <w:t xml:space="preserve">Slide 17 – Conclusion </w:t>
      </w:r>
    </w:p>
    <w:p w14:paraId="6029423F" w14:textId="77777777" w:rsidR="009D4EF0" w:rsidRDefault="009D4EF0" w:rsidP="00B2681D">
      <w:pPr>
        <w:jc w:val="both"/>
        <w:rPr>
          <w:rFonts w:ascii="Times New Roman" w:eastAsia="Times New Roman" w:hAnsi="Times New Roman" w:cs="Times New Roman"/>
          <w:kern w:val="0"/>
          <w:lang w:eastAsia="en-GB"/>
          <w14:ligatures w14:val="none"/>
        </w:rPr>
      </w:pPr>
    </w:p>
    <w:p w14:paraId="6085E13C" w14:textId="18B48399"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"To conclude, I'd like to revisit the original objective of our project.</w:t>
      </w:r>
    </w:p>
    <w:p w14:paraId="782DE4C7" w14:textId="77777777" w:rsidR="009D4EF0" w:rsidRDefault="009D4EF0" w:rsidP="00B2681D">
      <w:pPr>
        <w:jc w:val="both"/>
        <w:rPr>
          <w:rFonts w:ascii="Times New Roman" w:eastAsia="Times New Roman" w:hAnsi="Times New Roman" w:cs="Times New Roman"/>
          <w:kern w:val="0"/>
          <w:lang w:eastAsia="en-GB"/>
          <w14:ligatures w14:val="none"/>
        </w:rPr>
      </w:pPr>
    </w:p>
    <w:p w14:paraId="0B1E958A" w14:textId="29DF5789"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Our goal was not simply to move data from one system to another.</w:t>
      </w:r>
    </w:p>
    <w:p w14:paraId="2E5B8621" w14:textId="77777777" w:rsidR="009D4EF0" w:rsidRDefault="009D4EF0" w:rsidP="00B2681D">
      <w:pPr>
        <w:jc w:val="both"/>
        <w:rPr>
          <w:rFonts w:ascii="Times New Roman" w:eastAsia="Times New Roman" w:hAnsi="Times New Roman" w:cs="Times New Roman"/>
          <w:kern w:val="0"/>
          <w:lang w:eastAsia="en-GB"/>
          <w14:ligatures w14:val="none"/>
        </w:rPr>
      </w:pPr>
    </w:p>
    <w:p w14:paraId="2F5B8156" w14:textId="13AEA779"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Our objective was to transform raw operational data into a trusted decision-making platform.</w:t>
      </w:r>
    </w:p>
    <w:p w14:paraId="647D8E8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We achieved this by building a complete ELT pipeline that ingests over </w:t>
      </w:r>
      <w:r w:rsidRPr="00FB721D">
        <w:rPr>
          <w:rFonts w:ascii="Times New Roman" w:eastAsia="Times New Roman" w:hAnsi="Times New Roman" w:cs="Times New Roman"/>
          <w:b/>
          <w:bCs/>
          <w:kern w:val="0"/>
          <w:lang w:eastAsia="en-GB"/>
          <w14:ligatures w14:val="none"/>
        </w:rPr>
        <w:t>550,000 raw records</w:t>
      </w:r>
      <w:r w:rsidRPr="00FB721D">
        <w:rPr>
          <w:rFonts w:ascii="Times New Roman" w:eastAsia="Times New Roman" w:hAnsi="Times New Roman" w:cs="Times New Roman"/>
          <w:kern w:val="0"/>
          <w:lang w:eastAsia="en-GB"/>
          <w14:ligatures w14:val="none"/>
        </w:rPr>
        <w:t xml:space="preserve">, transforms them into a dimensional warehouse containing </w:t>
      </w:r>
      <w:r w:rsidRPr="00FB721D">
        <w:rPr>
          <w:rFonts w:ascii="Times New Roman" w:eastAsia="Times New Roman" w:hAnsi="Times New Roman" w:cs="Times New Roman"/>
          <w:b/>
          <w:bCs/>
          <w:kern w:val="0"/>
          <w:lang w:eastAsia="en-GB"/>
          <w14:ligatures w14:val="none"/>
        </w:rPr>
        <w:t>12 business-ready models</w:t>
      </w:r>
      <w:r w:rsidRPr="00FB721D">
        <w:rPr>
          <w:rFonts w:ascii="Times New Roman" w:eastAsia="Times New Roman" w:hAnsi="Times New Roman" w:cs="Times New Roman"/>
          <w:kern w:val="0"/>
          <w:lang w:eastAsia="en-GB"/>
          <w14:ligatures w14:val="none"/>
        </w:rPr>
        <w:t xml:space="preserve">, and validates the warehouse using </w:t>
      </w:r>
      <w:r w:rsidRPr="00FB721D">
        <w:rPr>
          <w:rFonts w:ascii="Times New Roman" w:eastAsia="Times New Roman" w:hAnsi="Times New Roman" w:cs="Times New Roman"/>
          <w:b/>
          <w:bCs/>
          <w:kern w:val="0"/>
          <w:lang w:eastAsia="en-GB"/>
          <w14:ligatures w14:val="none"/>
        </w:rPr>
        <w:t>68 automated data quality tests</w:t>
      </w:r>
      <w:r w:rsidRPr="00FB721D">
        <w:rPr>
          <w:rFonts w:ascii="Times New Roman" w:eastAsia="Times New Roman" w:hAnsi="Times New Roman" w:cs="Times New Roman"/>
          <w:kern w:val="0"/>
          <w:lang w:eastAsia="en-GB"/>
          <w14:ligatures w14:val="none"/>
        </w:rPr>
        <w:t>.</w:t>
      </w:r>
    </w:p>
    <w:p w14:paraId="0436C6B8"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FD23D38"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From this trusted foundation, we generated meaningful business insights.</w:t>
      </w:r>
    </w:p>
    <w:p w14:paraId="6ED4C25C"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7F835532" w14:textId="77777777"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 xml:space="preserve">Most importantly, we identified </w:t>
      </w:r>
      <w:r w:rsidRPr="00FB721D">
        <w:rPr>
          <w:rFonts w:ascii="Times New Roman" w:eastAsia="Times New Roman" w:hAnsi="Times New Roman" w:cs="Times New Roman"/>
          <w:b/>
          <w:bCs/>
          <w:kern w:val="0"/>
          <w:lang w:eastAsia="en-GB"/>
          <w14:ligatures w14:val="none"/>
        </w:rPr>
        <w:t>R$3.69 million in revenue associated with At-Risk customers</w:t>
      </w:r>
      <w:r w:rsidRPr="00FB721D">
        <w:rPr>
          <w:rFonts w:ascii="Times New Roman" w:eastAsia="Times New Roman" w:hAnsi="Times New Roman" w:cs="Times New Roman"/>
          <w:kern w:val="0"/>
          <w:lang w:eastAsia="en-GB"/>
          <w14:ligatures w14:val="none"/>
        </w:rPr>
        <w:t xml:space="preserve"> and isolated the </w:t>
      </w:r>
      <w:r w:rsidRPr="00FB721D">
        <w:rPr>
          <w:rFonts w:ascii="Times New Roman" w:eastAsia="Times New Roman" w:hAnsi="Times New Roman" w:cs="Times New Roman"/>
          <w:b/>
          <w:bCs/>
          <w:kern w:val="0"/>
          <w:lang w:eastAsia="en-GB"/>
          <w14:ligatures w14:val="none"/>
        </w:rPr>
        <w:t>6.5% of Champion customers responsible for 12.1% of total sales</w:t>
      </w:r>
      <w:r w:rsidRPr="00FB721D">
        <w:rPr>
          <w:rFonts w:ascii="Times New Roman" w:eastAsia="Times New Roman" w:hAnsi="Times New Roman" w:cs="Times New Roman"/>
          <w:kern w:val="0"/>
          <w:lang w:eastAsia="en-GB"/>
          <w14:ligatures w14:val="none"/>
        </w:rPr>
        <w:t>.</w:t>
      </w:r>
    </w:p>
    <w:p w14:paraId="6C6866C8"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These insights provide management with clear, evidence-based priorities for customer retention and revenue growth.</w:t>
      </w:r>
    </w:p>
    <w:p w14:paraId="42F0CEF9"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7C3BFE2A"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Looking ahead, this architecture is also designed to scale.</w:t>
      </w:r>
    </w:p>
    <w:p w14:paraId="79AF1E84"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249286AC"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As Olist continues to grow, new data sources, new analytical models and additional business use cases can be integrated without redesigning the entire pipeline.</w:t>
      </w:r>
    </w:p>
    <w:p w14:paraId="09C8C0DA"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2445403D"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In summary, our project demonstrates that a well-designed modern data platform is more than a technical asset.</w:t>
      </w:r>
    </w:p>
    <w:p w14:paraId="58FD74C9"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0FBE3024" w14:textId="77777777" w:rsid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It becomes a strategic business capability—one that enables faster decisions, more targeted marketing, stronger governance, and ultimately, higher customer lifetime value.</w:t>
      </w:r>
    </w:p>
    <w:p w14:paraId="68C74158" w14:textId="77777777" w:rsidR="009D4EF0" w:rsidRPr="00FB721D" w:rsidRDefault="009D4EF0" w:rsidP="00B2681D">
      <w:pPr>
        <w:jc w:val="both"/>
        <w:rPr>
          <w:rFonts w:ascii="Times New Roman" w:eastAsia="Times New Roman" w:hAnsi="Times New Roman" w:cs="Times New Roman"/>
          <w:kern w:val="0"/>
          <w:lang w:eastAsia="en-GB"/>
          <w14:ligatures w14:val="none"/>
        </w:rPr>
      </w:pPr>
    </w:p>
    <w:p w14:paraId="3716B51A" w14:textId="72049F91" w:rsidR="00FB721D" w:rsidRPr="00FB721D" w:rsidRDefault="00FB721D" w:rsidP="00B2681D">
      <w:pPr>
        <w:jc w:val="both"/>
        <w:rPr>
          <w:rFonts w:ascii="Times New Roman" w:eastAsia="Times New Roman" w:hAnsi="Times New Roman" w:cs="Times New Roman"/>
          <w:kern w:val="0"/>
          <w:lang w:eastAsia="en-GB"/>
          <w14:ligatures w14:val="none"/>
        </w:rPr>
      </w:pPr>
      <w:r w:rsidRPr="00FB721D">
        <w:rPr>
          <w:rFonts w:ascii="Times New Roman" w:eastAsia="Times New Roman" w:hAnsi="Times New Roman" w:cs="Times New Roman"/>
          <w:kern w:val="0"/>
          <w:lang w:eastAsia="en-GB"/>
          <w14:ligatures w14:val="none"/>
        </w:rPr>
        <w:t>Thank you for your time. We would now be happy to answer any questions."</w:t>
      </w:r>
    </w:p>
    <w:sectPr w:rsidR="00FB721D" w:rsidRPr="00FB721D" w:rsidSect="00DB463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0A6409"/>
    <w:multiLevelType w:val="hybridMultilevel"/>
    <w:tmpl w:val="E64A6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2F44EB"/>
    <w:multiLevelType w:val="multilevel"/>
    <w:tmpl w:val="5DA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76D18"/>
    <w:multiLevelType w:val="multilevel"/>
    <w:tmpl w:val="F9B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27C79"/>
    <w:multiLevelType w:val="multilevel"/>
    <w:tmpl w:val="030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684348">
    <w:abstractNumId w:val="3"/>
  </w:num>
  <w:num w:numId="2" w16cid:durableId="38551708">
    <w:abstractNumId w:val="1"/>
  </w:num>
  <w:num w:numId="3" w16cid:durableId="2084596562">
    <w:abstractNumId w:val="2"/>
  </w:num>
  <w:num w:numId="4" w16cid:durableId="12143438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1D"/>
    <w:rsid w:val="000374C2"/>
    <w:rsid w:val="002A64FD"/>
    <w:rsid w:val="00311245"/>
    <w:rsid w:val="00313518"/>
    <w:rsid w:val="00323815"/>
    <w:rsid w:val="003E3ECB"/>
    <w:rsid w:val="0051657E"/>
    <w:rsid w:val="005D4E15"/>
    <w:rsid w:val="005F2D00"/>
    <w:rsid w:val="006172B0"/>
    <w:rsid w:val="00751197"/>
    <w:rsid w:val="007B1C17"/>
    <w:rsid w:val="00854C02"/>
    <w:rsid w:val="009442B5"/>
    <w:rsid w:val="009D4EF0"/>
    <w:rsid w:val="009E69DF"/>
    <w:rsid w:val="00AC753D"/>
    <w:rsid w:val="00B2681D"/>
    <w:rsid w:val="00B327CA"/>
    <w:rsid w:val="00BD4B3E"/>
    <w:rsid w:val="00CE442F"/>
    <w:rsid w:val="00D1259D"/>
    <w:rsid w:val="00D6757F"/>
    <w:rsid w:val="00DB463B"/>
    <w:rsid w:val="00EB54B1"/>
    <w:rsid w:val="00F06D6A"/>
    <w:rsid w:val="00FA154D"/>
    <w:rsid w:val="00FB721D"/>
    <w:rsid w:val="00FE4B14"/>
    <w:rsid w:val="00FE4E1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795E"/>
  <w15:chartTrackingRefBased/>
  <w15:docId w15:val="{DCCA4FBD-B24F-1E41-853F-D6ADF4565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1D"/>
    <w:rPr>
      <w:rFonts w:eastAsiaTheme="majorEastAsia" w:cstheme="majorBidi"/>
      <w:color w:val="272727" w:themeColor="text1" w:themeTint="D8"/>
    </w:rPr>
  </w:style>
  <w:style w:type="paragraph" w:styleId="Title">
    <w:name w:val="Title"/>
    <w:basedOn w:val="Normal"/>
    <w:next w:val="Normal"/>
    <w:link w:val="TitleChar"/>
    <w:uiPriority w:val="10"/>
    <w:qFormat/>
    <w:rsid w:val="00FB72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721D"/>
    <w:rPr>
      <w:i/>
      <w:iCs/>
      <w:color w:val="404040" w:themeColor="text1" w:themeTint="BF"/>
    </w:rPr>
  </w:style>
  <w:style w:type="paragraph" w:styleId="ListParagraph">
    <w:name w:val="List Paragraph"/>
    <w:basedOn w:val="Normal"/>
    <w:uiPriority w:val="34"/>
    <w:qFormat/>
    <w:rsid w:val="00FB721D"/>
    <w:pPr>
      <w:ind w:left="720"/>
      <w:contextualSpacing/>
    </w:pPr>
  </w:style>
  <w:style w:type="character" w:styleId="IntenseEmphasis">
    <w:name w:val="Intense Emphasis"/>
    <w:basedOn w:val="DefaultParagraphFont"/>
    <w:uiPriority w:val="21"/>
    <w:qFormat/>
    <w:rsid w:val="00FB721D"/>
    <w:rPr>
      <w:i/>
      <w:iCs/>
      <w:color w:val="0F4761" w:themeColor="accent1" w:themeShade="BF"/>
    </w:rPr>
  </w:style>
  <w:style w:type="paragraph" w:styleId="IntenseQuote">
    <w:name w:val="Intense Quote"/>
    <w:basedOn w:val="Normal"/>
    <w:next w:val="Normal"/>
    <w:link w:val="IntenseQuoteChar"/>
    <w:uiPriority w:val="30"/>
    <w:qFormat/>
    <w:rsid w:val="00FB7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1D"/>
    <w:rPr>
      <w:i/>
      <w:iCs/>
      <w:color w:val="0F4761" w:themeColor="accent1" w:themeShade="BF"/>
    </w:rPr>
  </w:style>
  <w:style w:type="character" w:styleId="IntenseReference">
    <w:name w:val="Intense Reference"/>
    <w:basedOn w:val="DefaultParagraphFont"/>
    <w:uiPriority w:val="32"/>
    <w:qFormat/>
    <w:rsid w:val="00FB721D"/>
    <w:rPr>
      <w:b/>
      <w:bCs/>
      <w:smallCaps/>
      <w:color w:val="0F4761" w:themeColor="accent1" w:themeShade="BF"/>
      <w:spacing w:val="5"/>
    </w:rPr>
  </w:style>
  <w:style w:type="paragraph" w:styleId="NormalWeb">
    <w:name w:val="Normal (Web)"/>
    <w:basedOn w:val="Normal"/>
    <w:uiPriority w:val="99"/>
    <w:semiHidden/>
    <w:unhideWhenUsed/>
    <w:rsid w:val="00FB721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B721D"/>
    <w:rPr>
      <w:b/>
      <w:bCs/>
    </w:rPr>
  </w:style>
  <w:style w:type="character" w:styleId="Emphasis">
    <w:name w:val="Emphasis"/>
    <w:basedOn w:val="DefaultParagraphFont"/>
    <w:uiPriority w:val="20"/>
    <w:qFormat/>
    <w:rsid w:val="00FB721D"/>
    <w:rPr>
      <w:i/>
      <w:iCs/>
    </w:rPr>
  </w:style>
  <w:style w:type="character" w:styleId="HTMLCode">
    <w:name w:val="HTML Code"/>
    <w:basedOn w:val="DefaultParagraphFont"/>
    <w:uiPriority w:val="99"/>
    <w:semiHidden/>
    <w:unhideWhenUsed/>
    <w:rsid w:val="00FB72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Balkis 293</dc:creator>
  <cp:keywords/>
  <dc:description/>
  <cp:lastModifiedBy>Balkis 293</cp:lastModifiedBy>
  <cp:revision>13</cp:revision>
  <dcterms:created xsi:type="dcterms:W3CDTF">2026-06-19T15:39:00Z</dcterms:created>
  <dcterms:modified xsi:type="dcterms:W3CDTF">2026-06-19T16:09:00Z</dcterms:modified>
</cp:coreProperties>
</file>