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E9C" w:rsidRPr="00496F08" w:rsidRDefault="00B86E9C" w:rsidP="00B86E9C">
      <w:pPr>
        <w:spacing w:after="0" w:line="240" w:lineRule="auto"/>
        <w:jc w:val="center"/>
        <w:rPr>
          <w:rFonts w:ascii="Söhne" w:eastAsia="Times New Roman" w:hAnsi="Söhne" w:cs="Arial"/>
          <w:b/>
          <w:bCs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b/>
          <w:bCs/>
          <w:color w:val="000000"/>
          <w:sz w:val="42"/>
          <w:szCs w:val="72"/>
        </w:rPr>
        <w:t>Test cases on amazon</w:t>
      </w:r>
    </w:p>
    <w:p w:rsidR="00B86E9C" w:rsidRDefault="00B86E9C">
      <w:pPr>
        <w:rPr>
          <w:rFonts w:ascii="Söhne" w:eastAsia="Times New Roman" w:hAnsi="Söhne" w:cs="Arial"/>
          <w:color w:val="000000"/>
          <w:sz w:val="18"/>
          <w:szCs w:val="18"/>
        </w:rPr>
      </w:pP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login page loads correctly and all required fields are present.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"Forgot Password" link.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successfully login with valid credentials.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successfully create a new account with valid information.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"Add to Cart" button for a single product.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add multiple items to their cart and the total is calculated correctly.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"Proceed to Checkout" button.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successfully complete the checkout process with valid payment information.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search bar and verify that relevant results are displayed.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sort search results by price, rating, and relevance.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Test the functionality of the "Add to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Wishlist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" button and verify that the item is added to the user's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wishlist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>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Verify that the user can view and manage their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wishlist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 items.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"Track Package" feature and verify that accurate tracking information is displayed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leave a product review and it is displayed on the product page.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"Contact Us" link and verify that the us</w:t>
      </w:r>
      <w:r>
        <w:rPr>
          <w:rFonts w:ascii="Söhne" w:eastAsia="Times New Roman" w:hAnsi="Söhne" w:cs="Arial"/>
          <w:color w:val="000000"/>
          <w:sz w:val="18"/>
          <w:szCs w:val="18"/>
        </w:rPr>
        <w:t>er can submit a support request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view and edit their account settings and personal information.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"Prime" membership sign-up and verify that the user can successfully join.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access and use Prime benefits, such as free shipping and streaming services.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"Today's Deals" section and verify that limited-time deals are displayed correctly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add items to their shopping cart from the "Today's Deals" section.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"Your Orders" page and verify that the user can view and track their past orders.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cancel an order or return a product through the "Your Orders" page.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cancel an order or return a product through the "Your Orders" page.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"Gift Cards &amp; Registry" section and verify that the user can purchase and send gift cards.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create and manage a wedding or baby registry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Test the functionality of the "Sell on Amazon" feature and verify that the user can list and sell </w:t>
      </w:r>
      <w:proofErr w:type="gram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their own</w:t>
      </w:r>
      <w:proofErr w:type="gram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 products.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view and manage their seller account and sales performance.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"Amazon Pay" feature and verify that the user can make payments using their Amazon account.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view and manage their Amazon Pay transactions and account balance.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"Prime Video" streaming service and verify that the user can access and play content.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browse and search for movies and TV shows within the Prime Video library.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"Audible" audiobook service and verify that the user can access and listen to audiobooks.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browse and search for audiobooks within the Audible library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"Kindle" e-book service and verify that the user can access and read e-books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browse and search for e-books within the Kindle library.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"Music" streaming service and verify that the user can access and play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browse and search for songs and albums within the Music library.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"Photos" cloud storage service and verify that</w:t>
      </w:r>
      <w:r>
        <w:rPr>
          <w:rFonts w:ascii="Söhne" w:eastAsia="Times New Roman" w:hAnsi="Söhne" w:cs="Arial"/>
          <w:color w:val="000000"/>
          <w:sz w:val="18"/>
          <w:szCs w:val="18"/>
        </w:rPr>
        <w:t xml:space="preserve"> </w:t>
      </w:r>
      <w:r w:rsidRPr="00496F08">
        <w:rPr>
          <w:rFonts w:ascii="Söhne" w:eastAsia="Times New Roman" w:hAnsi="Söhne" w:cs="Arial"/>
          <w:color w:val="000000"/>
          <w:sz w:val="18"/>
          <w:szCs w:val="18"/>
        </w:rPr>
        <w:t>the user can upload and access their photos.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create and manage a</w:t>
      </w:r>
      <w:r>
        <w:rPr>
          <w:rFonts w:ascii="Söhne" w:eastAsia="Times New Roman" w:hAnsi="Söhne" w:cs="Arial"/>
          <w:color w:val="000000"/>
          <w:sz w:val="18"/>
          <w:szCs w:val="18"/>
        </w:rPr>
        <w:t>lbums within the Photos service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"Prime Delivery" feature and verify that the user can receive free, fast shipping on eligible items.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track their Prime delivery and view estimated delivery dates.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"Amazon Assistant" tool and verify that the user can access helpful information and features.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customize their Amazon Assistant settings and preferences.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"Subscribe &amp; Save" feature and verify that the user can set up recurring orders for eligible items.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"Amazon Business" service and verify that the user can access business-specific features and discounts.</w:t>
      </w:r>
    </w:p>
    <w:p w:rsidR="00B86E9C" w:rsidRDefault="00B86E9C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lastRenderedPageBreak/>
        <w:t>Verify that the user can create and manage their Amazon Business account and purchase items for their business.</w:t>
      </w:r>
    </w:p>
    <w:p w:rsidR="00B86E9C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AmazonSmile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>" charitable giving program and verify that the user can support a chosen charity.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Verify that the user can view and manage their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AmazonSmile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 donations and preferences.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AmazonBasics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>" product line and verify that the user can purchase basic household and office items.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Verify that the user can view customer reviews and ratings for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AmazonBasics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 products.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Alexa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" voice assistant and verify that the user can access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Alexa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 features and services.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Verify that the user can connect their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Alexa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 device to their Amazon account and access their information.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AmazonFresh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>" grocery delivery service and verify that the user can purchase and receive fresh groceries.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Verify that the user can view and manage their </w:t>
      </w:r>
      <w:proofErr w:type="spellStart"/>
      <w:r w:rsidRPr="00496F08">
        <w:rPr>
          <w:rFonts w:ascii="Söhne" w:eastAsia="Times New Roman" w:hAnsi="Söhne" w:cs="Arial"/>
          <w:color w:val="000000"/>
          <w:sz w:val="18"/>
          <w:szCs w:val="18"/>
        </w:rPr>
        <w:t>AmazonFresh</w:t>
      </w:r>
      <w:proofErr w:type="spellEnd"/>
      <w:r w:rsidRPr="00496F08">
        <w:rPr>
          <w:rFonts w:ascii="Söhne" w:eastAsia="Times New Roman" w:hAnsi="Söhne" w:cs="Arial"/>
          <w:color w:val="000000"/>
          <w:sz w:val="18"/>
          <w:szCs w:val="18"/>
        </w:rPr>
        <w:t xml:space="preserve"> orders and delivery preferences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"Amazon Home Services" feature and verify that the user can access and book home services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view and manage their Amazon Home Services appointments and service providers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"Amazon Music Unlimited" streaming service and verify that the user can access and play a wider selection of music.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browse and search for songs and albums within the Amazon Music Unlimited library.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"Amazon Outlet" section and verify that the user can access discounted products.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view customer reviews and ratings for Amazon Outlet products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"Amazon Warehouse" section and verify that the user can access discounted, used products.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view customer reviews and ratings for Amazon Warehouse products.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"Prime Reading" feature and verify that the user can access a selection of e-books, magazines, and more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browse and search for content within the Prime Reading library.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"Prime Pantry" feature and verify that the user can access and purchase household essentials.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view and manage their Prime Pantry orders and delivery preferences.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Test the functionality of the "Prime Now" feature and verify that the user can access and receive fast delivery on eligible items.</w:t>
      </w:r>
    </w:p>
    <w:p w:rsidR="00E83A64" w:rsidRDefault="00E83A64" w:rsidP="00B86E9C">
      <w:pPr>
        <w:pStyle w:val="ListParagraph"/>
        <w:numPr>
          <w:ilvl w:val="0"/>
          <w:numId w:val="1"/>
        </w:numPr>
        <w:rPr>
          <w:rFonts w:ascii="Söhne" w:eastAsia="Times New Roman" w:hAnsi="Söhne" w:cs="Arial"/>
          <w:color w:val="000000"/>
          <w:sz w:val="18"/>
          <w:szCs w:val="18"/>
        </w:rPr>
      </w:pPr>
      <w:r w:rsidRPr="00496F08">
        <w:rPr>
          <w:rFonts w:ascii="Söhne" w:eastAsia="Times New Roman" w:hAnsi="Söhne" w:cs="Arial"/>
          <w:color w:val="000000"/>
          <w:sz w:val="18"/>
          <w:szCs w:val="18"/>
        </w:rPr>
        <w:t>Verify that the user can track their Prime Now delivery and view estimated delivery dates.</w:t>
      </w:r>
      <w:bookmarkStart w:id="0" w:name="_GoBack"/>
      <w:bookmarkEnd w:id="0"/>
    </w:p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14200"/>
      </w:tblGrid>
      <w:tr w:rsidR="00B86E9C" w:rsidRPr="00496F08" w:rsidTr="00916810">
        <w:trPr>
          <w:trHeight w:val="315"/>
        </w:trPr>
        <w:tc>
          <w:tcPr>
            <w:tcW w:w="1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6E9C" w:rsidRPr="00496F08" w:rsidRDefault="00B86E9C" w:rsidP="00916810">
            <w:pPr>
              <w:spacing w:after="0" w:line="240" w:lineRule="auto"/>
              <w:rPr>
                <w:rFonts w:ascii="Söhne" w:eastAsia="Times New Roman" w:hAnsi="Söhne" w:cs="Arial"/>
                <w:color w:val="000000"/>
                <w:sz w:val="18"/>
                <w:szCs w:val="18"/>
              </w:rPr>
            </w:pPr>
          </w:p>
        </w:tc>
      </w:tr>
      <w:tr w:rsidR="00B86E9C" w:rsidRPr="00496F08" w:rsidTr="00916810">
        <w:trPr>
          <w:trHeight w:val="315"/>
        </w:trPr>
        <w:tc>
          <w:tcPr>
            <w:tcW w:w="1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E9C" w:rsidRPr="00496F08" w:rsidRDefault="00B86E9C" w:rsidP="00916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B86E9C" w:rsidRPr="00496F08" w:rsidRDefault="00B86E9C" w:rsidP="00B86E9C">
      <w:pPr>
        <w:rPr>
          <w:sz w:val="20"/>
          <w:szCs w:val="18"/>
        </w:rPr>
      </w:pPr>
    </w:p>
    <w:p w:rsidR="00B86E9C" w:rsidRPr="00B86E9C" w:rsidRDefault="00B86E9C" w:rsidP="00B86E9C">
      <w:pPr>
        <w:rPr>
          <w:rFonts w:ascii="Söhne" w:eastAsia="Times New Roman" w:hAnsi="Söhne" w:cs="Arial"/>
          <w:color w:val="000000"/>
          <w:sz w:val="18"/>
          <w:szCs w:val="18"/>
        </w:rPr>
      </w:pPr>
    </w:p>
    <w:p w:rsidR="00B86E9C" w:rsidRPr="00B86E9C" w:rsidRDefault="00B86E9C">
      <w:pPr>
        <w:rPr>
          <w:rFonts w:ascii="Söhne" w:eastAsia="Times New Roman" w:hAnsi="Söhne" w:cs="Arial"/>
          <w:color w:val="000000"/>
          <w:sz w:val="18"/>
          <w:szCs w:val="18"/>
        </w:rPr>
      </w:pPr>
    </w:p>
    <w:sectPr w:rsidR="00B86E9C" w:rsidRPr="00B8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öh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62D59"/>
    <w:multiLevelType w:val="hybridMultilevel"/>
    <w:tmpl w:val="56C2D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9C"/>
    <w:rsid w:val="000A0998"/>
    <w:rsid w:val="00B86E9C"/>
    <w:rsid w:val="00E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Balkrishna</dc:creator>
  <cp:lastModifiedBy>Balkrishna</cp:lastModifiedBy>
  <cp:revision>1</cp:revision>
  <dcterms:created xsi:type="dcterms:W3CDTF">2025-05-17T13:13:00Z</dcterms:created>
  <dcterms:modified xsi:type="dcterms:W3CDTF">2025-05-17T13:41:00Z</dcterms:modified>
</cp:coreProperties>
</file>