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0D370" w14:textId="77777777" w:rsidR="00284CA8" w:rsidRPr="00284CA8" w:rsidRDefault="00284CA8" w:rsidP="00284CA8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en-GB"/>
        </w:rPr>
      </w:pPr>
      <w:r w:rsidRPr="00284CA8"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en-GB"/>
        </w:rPr>
        <w:t>Pattern: Database per service</w:t>
      </w:r>
    </w:p>
    <w:p w14:paraId="11EC5DC3" w14:textId="77777777" w:rsidR="00284CA8" w:rsidRPr="00284CA8" w:rsidRDefault="00284CA8" w:rsidP="00284CA8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en-GB"/>
        </w:rPr>
      </w:pPr>
      <w:r w:rsidRPr="00284CA8">
        <w:rPr>
          <w:rFonts w:ascii="Helvetica" w:eastAsia="Times New Roman" w:hAnsi="Helvetica" w:cs="Helvetica"/>
          <w:color w:val="333333"/>
          <w:sz w:val="45"/>
          <w:szCs w:val="45"/>
          <w:lang w:eastAsia="en-GB"/>
        </w:rPr>
        <w:t>Context</w:t>
      </w:r>
    </w:p>
    <w:p w14:paraId="33D5AECC" w14:textId="77777777" w:rsidR="00284CA8" w:rsidRPr="00284CA8" w:rsidRDefault="00284CA8" w:rsidP="00284CA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284CA8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Let’s imagine you are developing an online store application using the </w:t>
      </w:r>
      <w:hyperlink r:id="rId5" w:history="1">
        <w:r w:rsidRPr="00284CA8">
          <w:rPr>
            <w:rFonts w:ascii="Helvetica" w:eastAsia="Times New Roman" w:hAnsi="Helvetica" w:cs="Helvetica"/>
            <w:color w:val="428BCA"/>
            <w:sz w:val="21"/>
            <w:szCs w:val="21"/>
            <w:u w:val="single"/>
            <w:lang w:eastAsia="en-GB"/>
          </w:rPr>
          <w:t>Microservice architecture pattern</w:t>
        </w:r>
      </w:hyperlink>
      <w:r w:rsidRPr="00284CA8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. Most services need to persist data in </w:t>
      </w:r>
      <w:proofErr w:type="gramStart"/>
      <w:r w:rsidRPr="00284CA8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some kind of database</w:t>
      </w:r>
      <w:proofErr w:type="gramEnd"/>
      <w:r w:rsidRPr="00284CA8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. For example, the </w:t>
      </w:r>
      <w:r w:rsidRPr="00284CA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GB"/>
        </w:rPr>
        <w:t>Order Service</w:t>
      </w:r>
      <w:r w:rsidRPr="00284CA8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 stores information about orders and the </w:t>
      </w:r>
      <w:r w:rsidRPr="00284CA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GB"/>
        </w:rPr>
        <w:t>Customer Service</w:t>
      </w:r>
      <w:r w:rsidRPr="00284CA8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 stores information about customers.</w:t>
      </w:r>
    </w:p>
    <w:p w14:paraId="279FA15A" w14:textId="77777777" w:rsidR="00284CA8" w:rsidRPr="00284CA8" w:rsidRDefault="00284CA8" w:rsidP="00284CA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284CA8">
        <w:rPr>
          <w:rFonts w:ascii="Helvetica" w:eastAsia="Times New Roman" w:hAnsi="Helvetica" w:cs="Helvetica"/>
          <w:noProof/>
          <w:color w:val="333333"/>
          <w:sz w:val="21"/>
          <w:szCs w:val="21"/>
          <w:lang w:eastAsia="en-GB"/>
        </w:rPr>
        <w:drawing>
          <wp:inline distT="0" distB="0" distL="0" distR="0" wp14:anchorId="69DC3B40" wp14:editId="40D9F944">
            <wp:extent cx="5731510" cy="29838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DB9FC" w14:textId="77777777" w:rsidR="00284CA8" w:rsidRPr="00284CA8" w:rsidRDefault="00284CA8" w:rsidP="00284CA8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en-GB"/>
        </w:rPr>
      </w:pPr>
      <w:r w:rsidRPr="00284CA8">
        <w:rPr>
          <w:rFonts w:ascii="Helvetica" w:eastAsia="Times New Roman" w:hAnsi="Helvetica" w:cs="Helvetica"/>
          <w:color w:val="333333"/>
          <w:sz w:val="45"/>
          <w:szCs w:val="45"/>
          <w:lang w:eastAsia="en-GB"/>
        </w:rPr>
        <w:t>Problem</w:t>
      </w:r>
    </w:p>
    <w:p w14:paraId="6DD4CC8A" w14:textId="77777777" w:rsidR="00284CA8" w:rsidRPr="00284CA8" w:rsidRDefault="00284CA8" w:rsidP="00284CA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284CA8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What’s the database architecture in a microservices application?</w:t>
      </w:r>
    </w:p>
    <w:p w14:paraId="17B7BBBA" w14:textId="77777777" w:rsidR="00284CA8" w:rsidRPr="00284CA8" w:rsidRDefault="00284CA8" w:rsidP="00284CA8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en-GB"/>
        </w:rPr>
      </w:pPr>
      <w:r w:rsidRPr="00284CA8">
        <w:rPr>
          <w:rFonts w:ascii="Helvetica" w:eastAsia="Times New Roman" w:hAnsi="Helvetica" w:cs="Helvetica"/>
          <w:color w:val="333333"/>
          <w:sz w:val="45"/>
          <w:szCs w:val="45"/>
          <w:lang w:eastAsia="en-GB"/>
        </w:rPr>
        <w:t>Forces</w:t>
      </w:r>
    </w:p>
    <w:p w14:paraId="7EA99021" w14:textId="77777777" w:rsidR="00284CA8" w:rsidRPr="00284CA8" w:rsidRDefault="00284CA8" w:rsidP="00284CA8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284CA8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Services must be loosely coupled so that they can be developed, deployed and scaled independently</w:t>
      </w:r>
    </w:p>
    <w:p w14:paraId="4A0B3FB8" w14:textId="77777777" w:rsidR="00284CA8" w:rsidRPr="00284CA8" w:rsidRDefault="00284CA8" w:rsidP="00284CA8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284CA8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Some business transactions must enforce invariants that span multiple services. For example, the </w:t>
      </w:r>
      <w:r w:rsidRPr="00284CA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GB"/>
        </w:rPr>
        <w:t>Place Order</w:t>
      </w:r>
      <w:r w:rsidRPr="00284CA8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 use case must verify that a new Order will not exceed the customer’s credit limit. </w:t>
      </w:r>
      <w:proofErr w:type="gramStart"/>
      <w:r w:rsidRPr="00284CA8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Other business transactions,</w:t>
      </w:r>
      <w:proofErr w:type="gramEnd"/>
      <w:r w:rsidRPr="00284CA8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 must update data owned by multiple services.</w:t>
      </w:r>
    </w:p>
    <w:p w14:paraId="2C9847E4" w14:textId="77777777" w:rsidR="00284CA8" w:rsidRPr="00284CA8" w:rsidRDefault="00284CA8" w:rsidP="00284CA8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284CA8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Some business transactions need to query data that is owned by multiple services. For example, the </w:t>
      </w:r>
      <w:r w:rsidRPr="00284CA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GB"/>
        </w:rPr>
        <w:t>View Available Credit</w:t>
      </w:r>
      <w:r w:rsidRPr="00284CA8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 use must query the Customer to find the </w:t>
      </w:r>
      <w:proofErr w:type="spellStart"/>
      <w:r w:rsidRPr="00284CA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en-GB"/>
        </w:rPr>
        <w:t>creditLimit</w:t>
      </w:r>
      <w:proofErr w:type="spellEnd"/>
      <w:r w:rsidRPr="00284CA8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 and Orders to calculate the total amount of the open orders.</w:t>
      </w:r>
    </w:p>
    <w:p w14:paraId="690ACBB2" w14:textId="77777777" w:rsidR="00284CA8" w:rsidRPr="00284CA8" w:rsidRDefault="00284CA8" w:rsidP="00284CA8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284CA8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Some queries must join data that is owned by multiple services. For example, finding customers in a </w:t>
      </w:r>
      <w:proofErr w:type="gramStart"/>
      <w:r w:rsidRPr="00284CA8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particular region</w:t>
      </w:r>
      <w:proofErr w:type="gramEnd"/>
      <w:r w:rsidRPr="00284CA8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 and their recent orders requires a join between customers and orders.</w:t>
      </w:r>
    </w:p>
    <w:p w14:paraId="5E354BA5" w14:textId="77777777" w:rsidR="00284CA8" w:rsidRPr="00284CA8" w:rsidRDefault="00284CA8" w:rsidP="00284CA8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284CA8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Databases must sometimes be replicated and </w:t>
      </w:r>
      <w:proofErr w:type="spellStart"/>
      <w:r w:rsidRPr="00284CA8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sharded</w:t>
      </w:r>
      <w:proofErr w:type="spellEnd"/>
      <w:r w:rsidRPr="00284CA8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 in order to scale. See the </w:t>
      </w:r>
      <w:hyperlink r:id="rId7" w:history="1">
        <w:r w:rsidRPr="00284CA8">
          <w:rPr>
            <w:rFonts w:ascii="Helvetica" w:eastAsia="Times New Roman" w:hAnsi="Helvetica" w:cs="Helvetica"/>
            <w:color w:val="428BCA"/>
            <w:sz w:val="21"/>
            <w:szCs w:val="21"/>
            <w:u w:val="single"/>
            <w:lang w:eastAsia="en-GB"/>
          </w:rPr>
          <w:t>Scale Cube</w:t>
        </w:r>
      </w:hyperlink>
      <w:r w:rsidRPr="00284CA8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.</w:t>
      </w:r>
    </w:p>
    <w:p w14:paraId="3DA3ECEE" w14:textId="77777777" w:rsidR="00284CA8" w:rsidRPr="00284CA8" w:rsidRDefault="00284CA8" w:rsidP="00284CA8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284CA8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lastRenderedPageBreak/>
        <w:t>Different services have different data storage requirements. For some services, a relational database is the best choice. Other services might need a NoSQL database such as MongoDB, which is good at storing complex, unstructured data, or Neo4J, which is designed to efficiently store and query graph data.</w:t>
      </w:r>
    </w:p>
    <w:p w14:paraId="54C54731" w14:textId="77777777" w:rsidR="00284CA8" w:rsidRPr="00284CA8" w:rsidRDefault="00284CA8" w:rsidP="00284CA8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en-GB"/>
        </w:rPr>
      </w:pPr>
      <w:r w:rsidRPr="00284CA8">
        <w:rPr>
          <w:rFonts w:ascii="Helvetica" w:eastAsia="Times New Roman" w:hAnsi="Helvetica" w:cs="Helvetica"/>
          <w:color w:val="333333"/>
          <w:sz w:val="45"/>
          <w:szCs w:val="45"/>
          <w:lang w:eastAsia="en-GB"/>
        </w:rPr>
        <w:t>Solution</w:t>
      </w:r>
    </w:p>
    <w:p w14:paraId="2F490FBF" w14:textId="77777777" w:rsidR="00284CA8" w:rsidRPr="00284CA8" w:rsidRDefault="00284CA8" w:rsidP="00284CA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284CA8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Keep each microservice’s persistent data private to that service and accessible only via its API. A service’s transactions only involve its database.</w:t>
      </w:r>
    </w:p>
    <w:p w14:paraId="20EDF046" w14:textId="77777777" w:rsidR="00284CA8" w:rsidRPr="00284CA8" w:rsidRDefault="00284CA8" w:rsidP="00284CA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284CA8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The following diagram shows the structure of this pattern.</w:t>
      </w:r>
    </w:p>
    <w:p w14:paraId="632777C2" w14:textId="77777777" w:rsidR="00284CA8" w:rsidRPr="00284CA8" w:rsidRDefault="00284CA8" w:rsidP="00284CA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284CA8">
        <w:rPr>
          <w:rFonts w:ascii="Helvetica" w:eastAsia="Times New Roman" w:hAnsi="Helvetica" w:cs="Helvetica"/>
          <w:noProof/>
          <w:color w:val="333333"/>
          <w:sz w:val="21"/>
          <w:szCs w:val="21"/>
          <w:lang w:eastAsia="en-GB"/>
        </w:rPr>
        <w:drawing>
          <wp:inline distT="0" distB="0" distL="0" distR="0" wp14:anchorId="053C7894" wp14:editId="7BEA7531">
            <wp:extent cx="5731510" cy="32810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A2E81" w14:textId="77777777" w:rsidR="00284CA8" w:rsidRPr="00284CA8" w:rsidRDefault="00284CA8" w:rsidP="00284CA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284CA8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The service’s database is effectively part of the implementation of that service. It cannot be accessed directly by other services.</w:t>
      </w:r>
    </w:p>
    <w:p w14:paraId="794713AE" w14:textId="77777777" w:rsidR="00284CA8" w:rsidRPr="00284CA8" w:rsidRDefault="00284CA8" w:rsidP="00284CA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284CA8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There are a few different ways to keep a service’s persistent data private. You do not need to provision a database server for each service. For example, if you are using a relational database then the options are:</w:t>
      </w:r>
    </w:p>
    <w:p w14:paraId="36CAEE20" w14:textId="77777777" w:rsidR="00284CA8" w:rsidRPr="00284CA8" w:rsidRDefault="00284CA8" w:rsidP="00284C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284CA8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Private-tables-per-service – each service owns a set of tables that must only be accessed by that service</w:t>
      </w:r>
    </w:p>
    <w:p w14:paraId="221E1B77" w14:textId="77777777" w:rsidR="00284CA8" w:rsidRPr="00284CA8" w:rsidRDefault="00284CA8" w:rsidP="00284C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284CA8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Schema-per-service – each service has a database schema that’s private to that service</w:t>
      </w:r>
    </w:p>
    <w:p w14:paraId="781075E6" w14:textId="77777777" w:rsidR="00284CA8" w:rsidRPr="00284CA8" w:rsidRDefault="00284CA8" w:rsidP="00284C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284CA8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Database-server-per-service – each service has </w:t>
      </w:r>
      <w:proofErr w:type="spellStart"/>
      <w:proofErr w:type="gramStart"/>
      <w:r w:rsidRPr="00284CA8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it’s</w:t>
      </w:r>
      <w:proofErr w:type="spellEnd"/>
      <w:proofErr w:type="gramEnd"/>
      <w:r w:rsidRPr="00284CA8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 own database server.</w:t>
      </w:r>
    </w:p>
    <w:p w14:paraId="2A87F84F" w14:textId="77777777" w:rsidR="00284CA8" w:rsidRPr="00284CA8" w:rsidRDefault="00284CA8" w:rsidP="00284CA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284CA8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Private-tables-per-service and schema-per-service have the lowest overhead. Using a schema per service is appealing since it makes ownership clearer. Some high throughput services might need their own database server.</w:t>
      </w:r>
    </w:p>
    <w:p w14:paraId="3D4DBD00" w14:textId="77777777" w:rsidR="00284CA8" w:rsidRPr="00284CA8" w:rsidRDefault="00284CA8" w:rsidP="00284CA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284CA8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It is a good idea to create barriers that enforce this modularity. You could, for example, assign a different database user id to each service and use a database access control mechanism such as grants. Without </w:t>
      </w:r>
      <w:proofErr w:type="gramStart"/>
      <w:r w:rsidRPr="00284CA8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some kind of barrier</w:t>
      </w:r>
      <w:proofErr w:type="gramEnd"/>
      <w:r w:rsidRPr="00284CA8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 to enforce encapsulation, developers will always be tempted to bypass a service’s API and access it’s data directly.</w:t>
      </w:r>
    </w:p>
    <w:p w14:paraId="6A587BB8" w14:textId="77777777" w:rsidR="00284CA8" w:rsidRPr="00284CA8" w:rsidRDefault="00284CA8" w:rsidP="00284CA8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en-GB"/>
        </w:rPr>
      </w:pPr>
      <w:r w:rsidRPr="00284CA8">
        <w:rPr>
          <w:rFonts w:ascii="Helvetica" w:eastAsia="Times New Roman" w:hAnsi="Helvetica" w:cs="Helvetica"/>
          <w:color w:val="333333"/>
          <w:sz w:val="45"/>
          <w:szCs w:val="45"/>
          <w:lang w:eastAsia="en-GB"/>
        </w:rPr>
        <w:t>Example</w:t>
      </w:r>
    </w:p>
    <w:p w14:paraId="5F8F3010" w14:textId="77777777" w:rsidR="00284CA8" w:rsidRPr="00284CA8" w:rsidRDefault="00284CA8" w:rsidP="00284CA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284CA8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lastRenderedPageBreak/>
        <w:t>The </w:t>
      </w:r>
      <w:hyperlink r:id="rId9" w:history="1">
        <w:r w:rsidRPr="00284CA8">
          <w:rPr>
            <w:rFonts w:ascii="Helvetica" w:eastAsia="Times New Roman" w:hAnsi="Helvetica" w:cs="Helvetica"/>
            <w:color w:val="428BCA"/>
            <w:sz w:val="21"/>
            <w:szCs w:val="21"/>
            <w:u w:val="single"/>
            <w:lang w:eastAsia="en-GB"/>
          </w:rPr>
          <w:t>FTGO application</w:t>
        </w:r>
      </w:hyperlink>
      <w:r w:rsidRPr="00284CA8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 is an example of an application that uses this approach. Each service has database credentials that only grant it access its own (logical) database on a shared MySQL server. For more information, see this </w:t>
      </w:r>
      <w:hyperlink r:id="rId10" w:history="1">
        <w:r w:rsidRPr="00284CA8">
          <w:rPr>
            <w:rFonts w:ascii="Helvetica" w:eastAsia="Times New Roman" w:hAnsi="Helvetica" w:cs="Helvetica"/>
            <w:color w:val="428BCA"/>
            <w:sz w:val="21"/>
            <w:szCs w:val="21"/>
            <w:u w:val="single"/>
            <w:lang w:eastAsia="en-GB"/>
          </w:rPr>
          <w:t>blog post</w:t>
        </w:r>
      </w:hyperlink>
      <w:r w:rsidRPr="00284CA8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.</w:t>
      </w:r>
    </w:p>
    <w:p w14:paraId="1333B713" w14:textId="77777777" w:rsidR="00284CA8" w:rsidRPr="00284CA8" w:rsidRDefault="00284CA8" w:rsidP="00284CA8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en-GB"/>
        </w:rPr>
      </w:pPr>
      <w:r w:rsidRPr="00284CA8">
        <w:rPr>
          <w:rFonts w:ascii="Helvetica" w:eastAsia="Times New Roman" w:hAnsi="Helvetica" w:cs="Helvetica"/>
          <w:color w:val="333333"/>
          <w:sz w:val="45"/>
          <w:szCs w:val="45"/>
          <w:lang w:eastAsia="en-GB"/>
        </w:rPr>
        <w:t>Resulting context</w:t>
      </w:r>
    </w:p>
    <w:p w14:paraId="4202FE89" w14:textId="77777777" w:rsidR="00284CA8" w:rsidRPr="00284CA8" w:rsidRDefault="00284CA8" w:rsidP="00284CA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284CA8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Using a database per service has the following benefits:</w:t>
      </w:r>
    </w:p>
    <w:p w14:paraId="07EBB52D" w14:textId="77777777" w:rsidR="00284CA8" w:rsidRPr="00284CA8" w:rsidRDefault="00284CA8" w:rsidP="00284CA8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284CA8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Helps ensure that the services are loosely coupled. Changes to one service’s database does not impact any other services.</w:t>
      </w:r>
    </w:p>
    <w:p w14:paraId="789225EF" w14:textId="77777777" w:rsidR="00284CA8" w:rsidRPr="00284CA8" w:rsidRDefault="00284CA8" w:rsidP="00284CA8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284CA8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Each service can use the type of database that is best suited to its needs. For example, a service that does text searches could use </w:t>
      </w:r>
      <w:proofErr w:type="spellStart"/>
      <w:r w:rsidRPr="00284CA8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ElasticSearch</w:t>
      </w:r>
      <w:proofErr w:type="spellEnd"/>
      <w:r w:rsidRPr="00284CA8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. A service that manipulates a social graph could use Neo4j.</w:t>
      </w:r>
    </w:p>
    <w:p w14:paraId="19C63092" w14:textId="77777777" w:rsidR="00284CA8" w:rsidRPr="00284CA8" w:rsidRDefault="00284CA8" w:rsidP="00284CA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284CA8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Using a database per service has the following drawbacks:</w:t>
      </w:r>
    </w:p>
    <w:p w14:paraId="6342167F" w14:textId="77777777" w:rsidR="00284CA8" w:rsidRPr="00284CA8" w:rsidRDefault="00284CA8" w:rsidP="00284CA8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284CA8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Implementing business transactions that span multiple services is not straightforward. Distributed transactions are best avoided because of the CAP theorem. Moreover, many modern (NoSQL) databases don’t support them.</w:t>
      </w:r>
    </w:p>
    <w:p w14:paraId="7965EE95" w14:textId="77777777" w:rsidR="00284CA8" w:rsidRPr="00284CA8" w:rsidRDefault="00284CA8" w:rsidP="00284CA8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284CA8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Implementing queries that join data that is now in multiple databases is challenging.</w:t>
      </w:r>
    </w:p>
    <w:p w14:paraId="567ED246" w14:textId="77777777" w:rsidR="00284CA8" w:rsidRPr="00284CA8" w:rsidRDefault="00284CA8" w:rsidP="00284CA8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284CA8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Complexity of managing multiple SQL and NoSQL databases</w:t>
      </w:r>
    </w:p>
    <w:p w14:paraId="5A55A2EA" w14:textId="77777777" w:rsidR="00284CA8" w:rsidRPr="00284CA8" w:rsidRDefault="00284CA8" w:rsidP="00284CA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284CA8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There are various patterns/solutions for implementing transactions and queries that span services:</w:t>
      </w:r>
    </w:p>
    <w:p w14:paraId="2257E2E5" w14:textId="77777777" w:rsidR="00284CA8" w:rsidRPr="00284CA8" w:rsidRDefault="00284CA8" w:rsidP="00284CA8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284CA8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Implementing transactions that span services - use the </w:t>
      </w:r>
      <w:hyperlink r:id="rId11" w:history="1">
        <w:r w:rsidRPr="00284CA8">
          <w:rPr>
            <w:rFonts w:ascii="Helvetica" w:eastAsia="Times New Roman" w:hAnsi="Helvetica" w:cs="Helvetica"/>
            <w:color w:val="428BCA"/>
            <w:sz w:val="21"/>
            <w:szCs w:val="21"/>
            <w:u w:val="single"/>
            <w:lang w:eastAsia="en-GB"/>
          </w:rPr>
          <w:t>Saga pattern</w:t>
        </w:r>
      </w:hyperlink>
      <w:r w:rsidRPr="00284CA8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.</w:t>
      </w:r>
    </w:p>
    <w:p w14:paraId="20A836A5" w14:textId="77777777" w:rsidR="00284CA8" w:rsidRPr="00284CA8" w:rsidRDefault="00284CA8" w:rsidP="00284CA8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284CA8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Implementing queries that span services:</w:t>
      </w:r>
    </w:p>
    <w:p w14:paraId="70452E68" w14:textId="77777777" w:rsidR="00284CA8" w:rsidRPr="00284CA8" w:rsidRDefault="00284CA8" w:rsidP="00284CA8">
      <w:pPr>
        <w:numPr>
          <w:ilvl w:val="1"/>
          <w:numId w:val="5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hyperlink r:id="rId12" w:history="1">
        <w:r w:rsidRPr="00284CA8">
          <w:rPr>
            <w:rFonts w:ascii="Helvetica" w:eastAsia="Times New Roman" w:hAnsi="Helvetica" w:cs="Helvetica"/>
            <w:color w:val="428BCA"/>
            <w:sz w:val="21"/>
            <w:szCs w:val="21"/>
            <w:u w:val="single"/>
            <w:lang w:eastAsia="en-GB"/>
          </w:rPr>
          <w:t>API Composition</w:t>
        </w:r>
      </w:hyperlink>
      <w:r w:rsidRPr="00284CA8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 - the application performs the join rather than the database. For example, a service (or the API gateway) could retrieve a customer and their orders by first retrieving the customer from the customer service and then querying the order service to return the customer’s most recent orders.</w:t>
      </w:r>
    </w:p>
    <w:p w14:paraId="29123D26" w14:textId="77777777" w:rsidR="00284CA8" w:rsidRPr="00284CA8" w:rsidRDefault="00284CA8" w:rsidP="00284CA8">
      <w:pPr>
        <w:numPr>
          <w:ilvl w:val="1"/>
          <w:numId w:val="5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hyperlink r:id="rId13" w:history="1">
        <w:r w:rsidRPr="00284CA8">
          <w:rPr>
            <w:rFonts w:ascii="Helvetica" w:eastAsia="Times New Roman" w:hAnsi="Helvetica" w:cs="Helvetica"/>
            <w:color w:val="428BCA"/>
            <w:sz w:val="21"/>
            <w:szCs w:val="21"/>
            <w:u w:val="single"/>
            <w:lang w:eastAsia="en-GB"/>
          </w:rPr>
          <w:t>Command Query Responsibility Segregation (CQRS)</w:t>
        </w:r>
      </w:hyperlink>
      <w:r w:rsidRPr="00284CA8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 - maintain one or more materialized views that contain data from multiple services. The views are kept by services that subscribe to events that each </w:t>
      </w:r>
      <w:proofErr w:type="gramStart"/>
      <w:r w:rsidRPr="00284CA8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services</w:t>
      </w:r>
      <w:proofErr w:type="gramEnd"/>
      <w:r w:rsidRPr="00284CA8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 publishes when it updates its data. For example, the online store could implement a query that finds customers in a </w:t>
      </w:r>
      <w:proofErr w:type="gramStart"/>
      <w:r w:rsidRPr="00284CA8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particular region</w:t>
      </w:r>
      <w:proofErr w:type="gramEnd"/>
      <w:r w:rsidRPr="00284CA8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 and their recent orders by maintaining a view that joins customers and orders. The view is updated by a service that subscribes to customer and order events.</w:t>
      </w:r>
    </w:p>
    <w:p w14:paraId="3BC0ADE7" w14:textId="77777777" w:rsidR="000D5B39" w:rsidRDefault="000D5B39">
      <w:bookmarkStart w:id="0" w:name="_GoBack"/>
      <w:bookmarkEnd w:id="0"/>
    </w:p>
    <w:sectPr w:rsidR="000D5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10073"/>
    <w:multiLevelType w:val="multilevel"/>
    <w:tmpl w:val="CABE6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843B5C"/>
    <w:multiLevelType w:val="multilevel"/>
    <w:tmpl w:val="E942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13070C"/>
    <w:multiLevelType w:val="multilevel"/>
    <w:tmpl w:val="14426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9212E8"/>
    <w:multiLevelType w:val="multilevel"/>
    <w:tmpl w:val="E0B63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CC4451"/>
    <w:multiLevelType w:val="multilevel"/>
    <w:tmpl w:val="3EBC1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CA8"/>
    <w:rsid w:val="000D5B39"/>
    <w:rsid w:val="0028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9A78E"/>
  <w15:chartTrackingRefBased/>
  <w15:docId w15:val="{6437AA4F-C3F5-48F0-9DF7-68DDF3F11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4C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284C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CA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284CA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84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84CA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84C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74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icroservices.io/patterns/data/cqr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icroservices.io/articles/scalecube.html" TargetMode="External"/><Relationship Id="rId12" Type="http://schemas.openxmlformats.org/officeDocument/2006/relationships/hyperlink" Target="https://microservices.io/patterns/data/api-composi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icroservices.io/patterns/data/saga.html" TargetMode="External"/><Relationship Id="rId5" Type="http://schemas.openxmlformats.org/officeDocument/2006/relationships/hyperlink" Target="https://microservices.io/patterns/microservices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hrisrichardson.net/post/microservices/patterns/data/2019/07/15/ftgo-database-per-servic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risrichardson.net/post/microservices/patterns/data/2019/07/15/ftgo-database-per-servic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843</Words>
  <Characters>4808</Characters>
  <Application>Microsoft Office Word</Application>
  <DocSecurity>0</DocSecurity>
  <Lines>40</Lines>
  <Paragraphs>11</Paragraphs>
  <ScaleCrop>false</ScaleCrop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1</cp:revision>
  <dcterms:created xsi:type="dcterms:W3CDTF">2019-11-28T04:41:00Z</dcterms:created>
  <dcterms:modified xsi:type="dcterms:W3CDTF">2019-11-28T04:44:00Z</dcterms:modified>
</cp:coreProperties>
</file>