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color w:val="0D47A1"/>
          <w:sz w:val="16"/>
        </w:rPr>
        <w:t>██████████████████████████████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/>
          <w:color w:val="0D47A1"/>
          <w:sz w:val="56"/>
        </w:rPr>
        <w:t>รายงานการตรวจสอบ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color w:val="1A237E"/>
          <w:sz w:val="48"/>
        </w:rPr>
        <w:t>Cath Lab Claim — Deny Analysis</w:t>
      </w:r>
    </w:p>
    <w:p>
      <w:pPr>
        <w:spacing w:after="400"/>
        <w:jc w:val="center"/>
      </w:pPr>
      <w:r>
        <w:rPr>
          <w:color w:val="0D47A1"/>
          <w:sz w:val="16"/>
        </w:rPr>
        <w:t>██████████████████████████████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color w:val="212121"/>
          <w:sz w:val="40"/>
        </w:rPr>
        <w:t>AN: 69-03556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616161"/>
          <w:sz w:val="32"/>
        </w:rPr>
        <w:t>HN: 69-09349</w:t>
      </w:r>
    </w:p>
    <w:p>
      <w:pPr>
        <w:spacing w:before="240" w:after="240"/>
        <w:jc w:val="center"/>
      </w:pPr>
      <w:r>
        <w:rPr>
          <w:rFonts w:ascii="TH Sarabun New" w:hAnsi="TH Sarabun New"/>
          <w:b/>
          <w:color w:val="DC2626"/>
          <w:sz w:val="44"/>
        </w:rPr>
        <w:t>⛔  DENY — สูญเสีย 72,264 บาท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 w:val="0"/>
          <w:color w:val="616161"/>
          <w:sz w:val="28"/>
        </w:rPr>
        <w:t>วันที่รายงาน: 31 มีนาคม 2569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 w:val="0"/>
          <w:color w:val="616161"/>
          <w:sz w:val="28"/>
        </w:rPr>
        <w:t>สร้างโดย: Hospital Claim AI System</w:t>
      </w:r>
    </w:p>
    <w:p>
      <w:r>
        <w:br w:type="page"/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1. ข้อมูลเคส (Case Summary)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REP No.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690300013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HN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69-09349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AN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69-03556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PID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2411300021503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สิทธิ์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UC (UCS)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วันเข้ารักษา (Admit)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27/02/2569 เวลา 11:44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วันจำหน่าย (Discharge)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01/03/2569 เวลา 13:00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LOS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2 วัน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HCODE (รพ.ที่รักษา)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10825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HMAIN (รพ.ต้นสังกัด)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11855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HREF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89 (Refer case)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DRG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05290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RW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8.6544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Status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DENY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2. ผลกระทบทางการเงิน (Financial Impact)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ยอด Central Reimburse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sz w:val="28"/>
              </w:rPr>
              <w:t>71,322 บาท</w:t>
            </w:r>
          </w:p>
        </w:tc>
      </w:tr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ค่ารักษาที่เรียกเก็บ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sz w:val="28"/>
              </w:rPr>
              <w:t>31,517 บาท</w:t>
            </w:r>
          </w:p>
        </w:tc>
      </w:tr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Expected Payment (RW×Base)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sz w:val="28"/>
              </w:rPr>
              <w:t>8.6544 × 8,350 = 72,264 บาท</w:t>
            </w:r>
          </w:p>
        </w:tc>
      </w:tr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Actual Received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b/>
                <w:color w:val="DC2626"/>
                <w:sz w:val="28"/>
              </w:rPr>
              <w:t>0 บาท</w:t>
            </w:r>
          </w:p>
        </w:tc>
      </w:tr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Base Rate (ในเขต)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sz w:val="28"/>
              </w:rPr>
              <w:t>8,350 บาท/AdjRW</w:t>
            </w:r>
          </w:p>
        </w:tc>
      </w:tr>
      <w:tr>
        <w:tc>
          <w:tcPr>
            <w:tcW w:type="dxa" w:w="3969"/>
            <w:shd w:fill="FFEBEE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B91C1C"/>
                <w:sz w:val="28"/>
              </w:rPr>
              <w:t>สูญเสีย (LOSS)</w:t>
            </w:r>
          </w:p>
        </w:tc>
        <w:tc>
          <w:tcPr>
            <w:tcW w:type="dxa" w:w="5102"/>
            <w:shd w:fill="FFEBEE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b/>
                <w:color w:val="B91C1C"/>
                <w:sz w:val="28"/>
              </w:rPr>
              <w:t>72,264 บาท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3. วิเคราะห์สาเหตุ Deny (Root Cause Analysis)</w:t>
      </w:r>
    </w:p>
    <w:p>
      <w:pPr>
        <w:spacing w:before="240" w:after="80"/>
      </w:pPr>
      <w:r>
        <w:rPr>
          <w:rFonts w:ascii="TH Sarabun New" w:hAnsi="TH Sarabun New" w:eastAsia="TH Sarabun New"/>
          <w:b/>
          <w:color w:val="DC2626"/>
          <w:sz w:val="32"/>
        </w:rPr>
        <w:t xml:space="preserve">ปัญหาที่ 1: </w:t>
      </w:r>
      <w:r>
        <w:rPr>
          <w:rFonts w:ascii="TH Sarabun New" w:hAnsi="TH Sarabun New" w:eastAsia="TH Sarabun New"/>
          <w:b/>
          <w:color w:val="212121"/>
          <w:sz w:val="32"/>
        </w:rPr>
        <w:t>HC09 — อุปกรณ์/INST (Deny Code: I04)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กองทุน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HC09 (อุปกรณ์และอวัยวะเทียมในการทำหัตถการ)</w:t>
            </w:r>
          </w:p>
        </w:tc>
      </w:tr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Sub-fund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INST</w:t>
            </w:r>
          </w:p>
        </w:tc>
      </w:tr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Deny Code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I04</w:t>
            </w:r>
          </w:p>
        </w:tc>
      </w:tr>
    </w:tbl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สาเหตุที่เป็นไปได้: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ข้อมูล ADP file ไม่ครบ/ไม่ถูกต้อง (TYPE, CODE, Serial/Lot Number)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ราคาอุปกรณ์ไม่ตรงกับ Fee Schedule ที่กำหนด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Device ไม่อยู่ในบัญชีอุปกรณ์ที่ สปสช. อนุมัติ</w:t>
      </w:r>
    </w:p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วิธีแก้ไข: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เปิด ADP file ตรวจ field: TYPE, CODE, QTY, RATE, SERIALNO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ตรวจว่า stent code ตรงกับ NHSO Device Catalog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เพิ่ม lot number / serial number ถ้าขาด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ตรวจราคาว่าไม่เกินเพดานที่กำหนด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ส่งข้อมูลใหม่ (resubmit) หรืออุทธรณ์พร้อมเอกสาร</w:t>
      </w:r>
    </w:p>
    <w:p>
      <w:pPr>
        <w:spacing w:before="320" w:after="80"/>
      </w:pPr>
      <w:r>
        <w:rPr>
          <w:rFonts w:ascii="TH Sarabun New" w:hAnsi="TH Sarabun New" w:eastAsia="TH Sarabun New"/>
          <w:b/>
          <w:color w:val="DC2626"/>
          <w:sz w:val="32"/>
        </w:rPr>
        <w:t xml:space="preserve">ปัญหาที่ 2: </w:t>
      </w:r>
      <w:r>
        <w:rPr>
          <w:rFonts w:ascii="TH Sarabun New" w:hAnsi="TH Sarabun New" w:eastAsia="TH Sarabun New"/>
          <w:b/>
          <w:color w:val="212121"/>
          <w:sz w:val="32"/>
        </w:rPr>
        <w:t>IP01 — เกณฑ์ผู้ป่วยใน (Deny Code: 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กองทุน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IP01 (IP เกณฑ์)</w:t>
            </w:r>
          </w:p>
        </w:tc>
      </w:tr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Sub-fund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IPINRGR (IP ในเขต)</w:t>
            </w:r>
          </w:p>
        </w:tc>
      </w:tr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Deny Code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C (ไม่ผ่านการตรวจสอบ)</w:t>
            </w:r>
          </w:p>
        </w:tc>
      </w:tr>
    </w:tbl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สาเหตุที่เป็นไปได้: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LOS 2 วัน อาจสั้นเกินไปสำหรับ DRG นี้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ข้อมูล IPD file ไม่ครบ (DATEADM, DATEDSC, DISCHT)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Authen Code หมดอายุหรือไม่ตรงกับวันที่ admit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เอกสาร Refer ไม่ครบ (HMAIN 11855 ≠ HCODE 10825 → เคส Refer)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HMAIN2 = 06 ผิดปกติ (ปกติต้อง 5 หลัก) — อาจเป็นรหัสเขตสุขภาพที่ 6 แทนรหัส รพ.</w:t>
      </w:r>
    </w:p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วิธีแก้ไข: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 Authen Code — ต้อง valid ณ วันที่ admit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 IPD file: DATEADM, DATEDSC, DISCHT ครบถูกต้อง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ตรวจเอกสาร Refer จาก รพ.11855 — ใบส่งตัวครบหรือไม่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เตรียม Cath report + clinical indication ยืนยันว่าต้อง admit จริง</w:t>
      </w:r>
    </w:p>
    <w:p>
      <w:pPr>
        <w:spacing w:before="320" w:after="80"/>
      </w:pPr>
      <w:r>
        <w:rPr>
          <w:rFonts w:ascii="TH Sarabun New" w:hAnsi="TH Sarabun New" w:eastAsia="TH Sarabun New"/>
          <w:b/>
          <w:color w:val="F57C00"/>
          <w:sz w:val="32"/>
        </w:rPr>
        <w:t xml:space="preserve">ปัญหาที่ 3: </w:t>
      </w:r>
      <w:r>
        <w:rPr>
          <w:rFonts w:ascii="TH Sarabun New" w:hAnsi="TH Sarabun New" w:eastAsia="TH Sarabun New"/>
          <w:b/>
          <w:color w:val="212121"/>
          <w:sz w:val="32"/>
        </w:rPr>
        <w:t>HC13 — ยา Clopidogrel (Deny Code: 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กองทุน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HC13</w:t>
            </w:r>
          </w:p>
        </w:tc>
      </w:tr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Sub-fund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CLOPIDOGREL_DRUG</w:t>
            </w:r>
          </w:p>
        </w:tc>
      </w:tr>
      <w:tr>
        <w:tc>
          <w:tcPr>
            <w:tcW w:type="dxa" w:w="2268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sz w:val="26"/>
              </w:rPr>
              <w:t>Deny Code</w:t>
            </w:r>
          </w:p>
        </w:tc>
        <w:tc>
          <w:tcPr>
            <w:tcW w:type="dxa" w:w="4536"/>
            <w:tcBorders>
              <w:bottom w:val="single" w:sz="2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sz w:val="26"/>
              </w:rPr>
              <w:t>C</w:t>
            </w:r>
          </w:p>
        </w:tc>
      </w:tr>
    </w:tbl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สาเหตุที่เป็นไปได้: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GPUID/TMT code ไม่ตรง Drug Catalog ของ สปสช.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จำนวนยาหรือราคาไม่ตรง Fee Schedule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sz w:val="26"/>
        </w:rPr>
        <w:t>ข้อมูลใน DRU file ผิด format</w:t>
      </w:r>
    </w:p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วิธีแก้ไข: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 DRU file: GPUID ของ Clopidogrel ตรง TMT catalog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 Drug ID 24 หลักถูกต้อง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ตรวจราคายาไม่เกิน median price ที่กำหนด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แก้ code แล้ว resubmit</w:t>
      </w:r>
    </w:p>
    <w:p>
      <w:r>
        <w:br w:type="page"/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4. แผนการแก้ไข (Action Plan)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3118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สิ่งที่ต้องทำ</w:t>
            </w:r>
          </w:p>
        </w:tc>
        <w:tc>
          <w:tcPr>
            <w:tcW w:type="dxa" w:w="170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Impact</w:t>
            </w:r>
          </w:p>
        </w:tc>
      </w:tr>
      <w:tr>
        <w:tc>
          <w:tcPr>
            <w:tcW w:type="dxa" w:w="1701"/>
            <w:shd w:fill="FFEBE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[1]</w:t>
            </w:r>
          </w:p>
        </w:tc>
        <w:tc>
          <w:tcPr>
            <w:tcW w:type="dxa" w:w="2268"/>
            <w:shd w:fill="FFEBEE"/>
          </w:tcPr>
          <w:p>
            <w:r>
              <w:rPr>
                <w:rFonts w:ascii="TH Sarabun New" w:hAnsi="TH Sarabun New" w:eastAsia="TH Sarabun New"/>
                <w:sz w:val="24"/>
              </w:rPr>
              <w:t>แก้ ADP file</w:t>
              <w:br/>
              <w:t>(INST — I04)</w:t>
            </w:r>
          </w:p>
        </w:tc>
        <w:tc>
          <w:tcPr>
            <w:tcW w:type="dxa" w:w="3118"/>
            <w:shd w:fill="FFEBEE"/>
          </w:tcPr>
          <w:p>
            <w:r>
              <w:rPr>
                <w:rFonts w:ascii="TH Sarabun New" w:hAnsi="TH Sarabun New" w:eastAsia="TH Sarabun New"/>
                <w:sz w:val="24"/>
              </w:rPr>
              <w:t>ตรวจ Device code, TYPE,</w:t>
              <w:br/>
              <w:t>Serial, ราคา</w:t>
            </w:r>
          </w:p>
        </w:tc>
        <w:tc>
          <w:tcPr>
            <w:tcW w:type="dxa" w:w="1701"/>
            <w:shd w:fill="FFEBEE"/>
          </w:tcPr>
          <w:p>
            <w:r>
              <w:rPr>
                <w:rFonts w:ascii="TH Sarabun New" w:hAnsi="TH Sarabun New" w:eastAsia="TH Sarabun New"/>
                <w:sz w:val="24"/>
              </w:rPr>
              <w:t>สูงสุด</w:t>
            </w:r>
          </w:p>
        </w:tc>
      </w:tr>
      <w:tr>
        <w:tc>
          <w:tcPr>
            <w:tcW w:type="dxa" w:w="1701"/>
            <w:shd w:fill="FFF3E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[2]</w:t>
            </w:r>
          </w:p>
        </w:tc>
        <w:tc>
          <w:tcPr>
            <w:tcW w:type="dxa" w:w="2268"/>
            <w:shd w:fill="FFF3E0"/>
          </w:tcPr>
          <w:p>
            <w:r>
              <w:rPr>
                <w:rFonts w:ascii="TH Sarabun New" w:hAnsi="TH Sarabun New" w:eastAsia="TH Sarabun New"/>
                <w:sz w:val="24"/>
              </w:rPr>
              <w:t>แก้ IP admission</w:t>
              <w:br/>
              <w:t>(IP01 — C)</w:t>
            </w:r>
          </w:p>
        </w:tc>
        <w:tc>
          <w:tcPr>
            <w:tcW w:type="dxa" w:w="3118"/>
            <w:shd w:fill="FFF3E0"/>
          </w:tcPr>
          <w:p>
            <w:r>
              <w:rPr>
                <w:rFonts w:ascii="TH Sarabun New" w:hAnsi="TH Sarabun New" w:eastAsia="TH Sarabun New"/>
                <w:sz w:val="24"/>
              </w:rPr>
              <w:t>ตรวจ Authen Code</w:t>
              <w:br/>
              <w:t>+ ใบ Refer</w:t>
            </w:r>
          </w:p>
        </w:tc>
        <w:tc>
          <w:tcPr>
            <w:tcW w:type="dxa" w:w="1701"/>
            <w:shd w:fill="FFF3E0"/>
          </w:tcPr>
          <w:p>
            <w:r>
              <w:rPr>
                <w:rFonts w:ascii="TH Sarabun New" w:hAnsi="TH Sarabun New" w:eastAsia="TH Sarabun New"/>
                <w:sz w:val="24"/>
              </w:rPr>
              <w:t>สูง</w:t>
            </w:r>
          </w:p>
        </w:tc>
      </w:tr>
      <w:tr>
        <w:tc>
          <w:tcPr>
            <w:tcW w:type="dxa" w:w="1701"/>
            <w:shd w:fill="FFF8E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[3]</w:t>
            </w:r>
          </w:p>
        </w:tc>
        <w:tc>
          <w:tcPr>
            <w:tcW w:type="dxa" w:w="2268"/>
            <w:shd w:fill="FFF8E1"/>
          </w:tcPr>
          <w:p>
            <w:r>
              <w:rPr>
                <w:rFonts w:ascii="TH Sarabun New" w:hAnsi="TH Sarabun New" w:eastAsia="TH Sarabun New"/>
                <w:sz w:val="24"/>
              </w:rPr>
              <w:t>แก้ Drug file</w:t>
              <w:br/>
              <w:t>(HC13 — Clopidogrel)</w:t>
            </w:r>
          </w:p>
        </w:tc>
        <w:tc>
          <w:tcPr>
            <w:tcW w:type="dxa" w:w="3118"/>
            <w:shd w:fill="FFF8E1"/>
          </w:tcPr>
          <w:p>
            <w:r>
              <w:rPr>
                <w:rFonts w:ascii="TH Sarabun New" w:hAnsi="TH Sarabun New" w:eastAsia="TH Sarabun New"/>
                <w:sz w:val="24"/>
              </w:rPr>
              <w:t>ตรวจ GPUID</w:t>
              <w:br/>
              <w:t>ใน DRU file</w:t>
            </w:r>
          </w:p>
        </w:tc>
        <w:tc>
          <w:tcPr>
            <w:tcW w:type="dxa" w:w="1701"/>
            <w:shd w:fill="FFF8E1"/>
          </w:tcPr>
          <w:p>
            <w:r>
              <w:rPr>
                <w:rFonts w:ascii="TH Sarabun New" w:hAnsi="TH Sarabun New" w:eastAsia="TH Sarabun New"/>
                <w:sz w:val="24"/>
              </w:rPr>
              <w:t>ปานกลาง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5. ข้อเสนอแนะ (Recommendation)</w:t>
      </w:r>
    </w:p>
    <w:p>
      <w:pPr>
        <w:spacing w:before="160" w:after="160"/>
        <w:pBdr>
          <w:top w:val="single" w:sz="12" w:space="8" w:color="1A237E"/>
          <w:bottom w:val="single" w:sz="12" w:space="8" w:color="1A237E"/>
          <w:left w:val="single" w:sz="12" w:space="8" w:color="1A237E"/>
          <w:right w:val="single" w:sz="12" w:space="8" w:color="1A237E"/>
        </w:pBdr>
        <w:shd w:fill="E8EAF6"/>
      </w:pPr>
      <w:r>
        <w:rPr>
          <w:rFonts w:ascii="TH Sarabun New" w:hAnsi="TH Sarabun New" w:eastAsia="TH Sarabun New"/>
          <w:b/>
          <w:color w:val="0D47A1"/>
          <w:sz w:val="32"/>
        </w:rPr>
        <w:t>มูลค่าเคส: ~72,264 บาท — คุ้มค่ามากที่จะแก้ไข</w:t>
      </w:r>
    </w:p>
    <w:p/>
    <w:p>
      <w:pPr>
        <w:spacing w:after="80"/>
      </w:pPr>
      <w:r>
        <w:rPr>
          <w:rFonts w:ascii="TH Sarabun New" w:hAnsi="TH Sarabun New" w:eastAsia="TH Sarabun New"/>
          <w:b/>
          <w:color w:val="2E7D32"/>
          <w:sz w:val="28"/>
        </w:rPr>
        <w:t xml:space="preserve">ทางเลือก A (แนะนำ): </w:t>
      </w:r>
      <w:r>
        <w:rPr>
          <w:rFonts w:ascii="TH Sarabun New" w:hAnsi="TH Sarabun New" w:eastAsia="TH Sarabun New"/>
          <w:sz w:val="28"/>
        </w:rPr>
        <w:t>แก้ข้อมูลใน FDH แล้ว Resubmit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ตรวจและแก้ไข ADP file (อุปกรณ์) — ใส่ TYPE/CODE/Serial ให้ครบ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ตรวจและแก้ไข IPD file + Authen Code + เอกสาร Refer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ตรวจและแก้ไข DRU file (ยา Clopidogrel) — GPUID ตรง catalog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ส่งเบิกใหม่ผ่านระบบ e-Claim</w:t>
      </w:r>
    </w:p>
    <w:p/>
    <w:p>
      <w:pPr>
        <w:spacing w:after="80"/>
      </w:pPr>
      <w:r>
        <w:rPr>
          <w:rFonts w:ascii="TH Sarabun New" w:hAnsi="TH Sarabun New" w:eastAsia="TH Sarabun New"/>
          <w:b/>
          <w:color w:val="F57C00"/>
          <w:sz w:val="28"/>
        </w:rPr>
        <w:t xml:space="preserve">ทางเลือก B: </w:t>
      </w:r>
      <w:r>
        <w:rPr>
          <w:rFonts w:ascii="TH Sarabun New" w:hAnsi="TH Sarabun New" w:eastAsia="TH Sarabun New"/>
          <w:sz w:val="28"/>
        </w:rPr>
        <w:t>ยื่นอุทธรณ์พร้อมเอกสาร clinical (ถ้า resubmit ไม่ผ่าน)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ร่างหนังสืออุทธรณ์ถึง สปสช.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แนบ Cath report, EKG, Troponin results, ใบส่งตัว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sz w:val="26"/>
        </w:rPr>
        <w:t>ส่งภายใน 30 วันหลังได้รับแจ้ง deny</w:t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6. รายละเอียด DRG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DRG Code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05290</w:t>
            </w:r>
          </w:p>
        </w:tc>
      </w:tr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MDC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05 — Diseases &amp; Disorders of the Circulatory System</w:t>
            </w:r>
          </w:p>
        </w:tc>
      </w:tr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ประเภท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Surgical DRG (PCI/Stent)</w:t>
            </w:r>
          </w:p>
        </w:tc>
      </w:tr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RW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8.6544</w:t>
            </w:r>
          </w:p>
        </w:tc>
      </w:tr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Base Rate (ในเขต)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8,350 บาท/AdjRW</w:t>
            </w:r>
          </w:p>
        </w:tc>
      </w:tr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Base Rate (นอกเขต)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9,600 บาท/AdjRW</w:t>
            </w:r>
          </w:p>
        </w:tc>
      </w:tr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Expected Payment (ในเขต)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72,264 บาท</w:t>
            </w:r>
          </w:p>
        </w:tc>
      </w:tr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Expected Payment (นอกเขต)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83,082 บาท</w:t>
            </w:r>
          </w:p>
        </w:tc>
      </w:tr>
      <w:tr>
        <w:tc>
          <w:tcPr>
            <w:tcW w:type="dxa" w:w="311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หมายเหตุ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color w:val="212121"/>
                <w:sz w:val="28"/>
              </w:rPr>
              <w:t>RW สูง → มี MCC ร่วมด้วย หรือ PCI พร้อม DES stent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7. หมายเหตุเพิ่มเติม</w:t>
      </w:r>
    </w:p>
    <w:p>
      <w:pPr>
        <w:pStyle w:val="ListBullet"/>
        <w:spacing w:after="60"/>
      </w:pPr>
      <w:r>
        <w:rPr>
          <w:rFonts w:ascii="TH Sarabun New" w:hAnsi="TH Sarabun New" w:eastAsia="TH Sarabun New"/>
          <w:sz w:val="26"/>
        </w:rPr>
        <w:t>เคสนี้เป็น Refer case (HMAIN ≠ HCODE) ต้องมีเอกสาร Refer ครบถ้วน</w:t>
      </w:r>
    </w:p>
    <w:p>
      <w:pPr>
        <w:pStyle w:val="ListBullet"/>
        <w:spacing w:after="60"/>
      </w:pPr>
      <w:r>
        <w:rPr>
          <w:rFonts w:ascii="TH Sarabun New" w:hAnsi="TH Sarabun New" w:eastAsia="TH Sarabun New"/>
          <w:sz w:val="26"/>
        </w:rPr>
        <w:t>HMAIN2 = 06 ผิดปกติ — ควรตรวจกับ สปสช. ว่าข้อมูลสิทธิ์ถูกต้องหรือไม่</w:t>
      </w:r>
    </w:p>
    <w:p>
      <w:pPr>
        <w:pStyle w:val="ListBullet"/>
        <w:spacing w:after="60"/>
      </w:pPr>
      <w:r>
        <w:rPr>
          <w:rFonts w:ascii="TH Sarabun New" w:hAnsi="TH Sarabun New" w:eastAsia="TH Sarabun New"/>
          <w:sz w:val="26"/>
        </w:rPr>
        <w:t>DRG 05290 มี RW สูง (8.6544) — คุ้มค่าอุทธรณ์/resubmit</w:t>
      </w:r>
    </w:p>
    <w:p>
      <w:pPr>
        <w:pStyle w:val="ListBullet"/>
        <w:spacing w:after="60"/>
      </w:pPr>
      <w:r>
        <w:rPr>
          <w:rFonts w:ascii="TH Sarabun New" w:hAnsi="TH Sarabun New" w:eastAsia="TH Sarabun New"/>
          <w:sz w:val="26"/>
        </w:rPr>
        <w:t>หากต้องอุทธรณ์ ให้ทำภายใน 30 วันหลังได้รับแจ้ง deny</w:t>
      </w:r>
    </w:p>
    <w:p>
      <w:pPr>
        <w:pStyle w:val="ListBullet"/>
        <w:spacing w:after="60"/>
      </w:pPr>
      <w:r>
        <w:rPr>
          <w:rFonts w:ascii="TH Sarabun New" w:hAnsi="TH Sarabun New" w:eastAsia="TH Sarabun New"/>
          <w:sz w:val="26"/>
        </w:rPr>
        <w:t>หากต้องการร่างหนังสืออุทธรณ์ สามารถใช้ Hospital Claim AI ช่วยร่างได้</w:t>
      </w:r>
    </w:p>
    <w:p/>
    <w:p/>
    <w:p>
      <w:pPr>
        <w:jc w:val="right"/>
      </w:pPr>
      <w:r>
        <w:rPr>
          <w:rFonts w:ascii="TH Sarabun New" w:hAnsi="TH Sarabun New" w:eastAsia="TH Sarabun New"/>
          <w:i/>
          <w:color w:val="616161"/>
          <w:sz w:val="24"/>
        </w:rPr>
        <w:t>รายงานสร้างโดย: Hospital Claim AI System</w:t>
      </w:r>
    </w:p>
    <w:p>
      <w:pPr>
        <w:jc w:val="right"/>
      </w:pPr>
      <w:r>
        <w:rPr>
          <w:rFonts w:ascii="TH Sarabun New" w:hAnsi="TH Sarabun New" w:eastAsia="TH Sarabun New"/>
          <w:i/>
          <w:color w:val="616161"/>
          <w:sz w:val="24"/>
        </w:rPr>
        <w:t>วันที่: 31 มีนาคม 2569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16161"/>
        <w:sz w:val="20"/>
      </w:rPr>
      <w:t xml:space="preserve">Hospital Claim AI — Cath Lab Deny Analysis Report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616161"/>
        <w:sz w:val="20"/>
      </w:rPr>
      <w:t>CONFIDENTIAL — Hospital Claim AI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color w:val="21212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