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>ที่ พศ.11855/...........</w:t>
      </w:r>
    </w:p>
    <w:p>
      <w:pPr>
        <w:jc w:val="right"/>
      </w:pPr>
      <w:r>
        <w:rPr>
          <w:rFonts w:ascii="TH SarabunPSK" w:hAnsi="TH SarabunPSK" w:cs="TH SarabunPSK"/>
          <w:b w:val="0"/>
          <w:sz w:val="28"/>
        </w:rPr>
        <w:t>โรงพยาบาลพญาไทศรีราชา</w:t>
        <w:br/>
        <w:t>222 หมู่ 4 ถ.สุขุมวิท ต.ศรีราชา</w:t>
        <w:br/>
        <w:t>อ.ศรีราชา จ.ชลบุรี 20110</w:t>
      </w:r>
    </w:p>
    <w:p>
      <w:pPr>
        <w:spacing w:after="120" w:before="0"/>
        <w:jc w:val="right"/>
      </w:pPr>
      <w:r>
        <w:rPr>
          <w:rFonts w:ascii="TH SarabunPSK" w:hAnsi="TH SarabunPSK" w:cs="TH SarabunPSK"/>
          <w:b w:val="0"/>
          <w:sz w:val="28"/>
        </w:rPr>
        <w:t>วันที่ .......... มีนาคม 2569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16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30"/>
        </w:rPr>
        <w:t>เรื่อง  ขอทบทวนผลการตรวจสอบการขอรับค่าใช้จ่ายเพื่อบริการสาธารณสุข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30"/>
        </w:rPr>
        <w:t>เรียน  ผู้อำนวยการสำนักงานหลักประกันสุขภาพแห่งชาติ เขต 6 ระยอง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ตามที่โรงพยาบาลพญาไทศรีราชา รหัสหน่วยบริการ 11855 ได้ส่งข้อมูลการขอรับค่าใช้จ่ายเพื่อบริการสาธารณสุข สำหรับผู้ป่วยดังต่อไปนี้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รายการ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/>
                <w:sz w:val="28"/>
              </w:rPr>
              <w:t>ข้อมูล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HN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69-09349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AN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69-03556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เลขประจำตัวประชาชน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2411300021503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วันที่รับเข้ารักษา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27 กุมภาพันธ์ 2569 เวลา 11:44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วันที่จำหน่าย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1 มีนาคม 2569 เวลา 13:00 น.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การวินิจฉัยหลัก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Acute transmural myocardial infarction of anterior wall (I21.0)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หัตถการ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Insertion of non-drug-eluting coronary artery stent (36.06)</w:t>
              <w:br/>
              <w:t>Left heart catheterization (37.22)</w:t>
              <w:br/>
              <w:t>Coronary arteriography using two catheters (88.56)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DRG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05290 (Acute MI w single vessel PTCA wo sig CCC)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ค่าน้ำหนักสัมพัทธ์ (RW)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8.6544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ยอดเรียกเก็บ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71,322.00 บาท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PSK" w:hAnsi="TH SarabunPSK" w:cs="TH SarabunPSK"/>
                <w:b/>
                <w:sz w:val="28"/>
              </w:rPr>
              <w:t>สิทธิ</w:t>
            </w:r>
          </w:p>
        </w:tc>
        <w:tc>
          <w:tcPr>
            <w:tcW w:type="dxa" w:w="6236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หลักประกันสุขภาพแห่งชาติ (UCS)</w:t>
            </w:r>
          </w:p>
        </w:tc>
      </w:tr>
    </w:tbl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ทางโรงพยาบาลได้รับแจ้งว่าข้อมูลดังกล่าวไม่ผ่านการตรวจสอบ โดยมีรหัสปฏิเสธดังนี้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TH SarabunPSK" w:hAnsi="TH SarabunPSK" w:cs="TH SarabunPSK"/>
                <w:b/>
                <w:sz w:val="28"/>
              </w:rPr>
              <w:t>รหัส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/>
                <w:sz w:val="28"/>
              </w:rPr>
              <w:t>ความหมาย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/>
                <w:sz w:val="28"/>
              </w:rPr>
              <w:t>รายการที่ถูกปฏิเสธ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/>
                <w:sz w:val="28"/>
              </w:rPr>
              <w:t>มูลค่า</w:t>
            </w:r>
          </w:p>
        </w:tc>
      </w:tr>
      <w:tr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HC09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อุปกรณ์และอวัยวะเทียมในการทำหัตถการ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INST (coronary stent)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31,490 บาท</w:t>
            </w:r>
          </w:p>
        </w:tc>
      </w:tr>
      <w:tr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HC13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เงื่อนไข HC เพิ่มเติม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เอกสารอุปกรณ์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—</w:t>
            </w:r>
          </w:p>
        </w:tc>
      </w:tr>
      <w:tr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IP01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การจ่าย IP ในเขต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IPINRGR</w:t>
            </w:r>
          </w:p>
        </w:tc>
        <w:tc>
          <w:tcPr>
            <w:tcW w:type="dxa" w:w="2280"/>
          </w:tcPr>
          <w:p>
            <w:r>
              <w:rPr>
                <w:rFonts w:ascii="TH SarabunPSK" w:hAnsi="TH SarabunPSK" w:cs="TH SarabunPSK"/>
                <w:b w:val="0"/>
                <w:sz w:val="28"/>
              </w:rPr>
              <w:t>—</w:t>
            </w:r>
          </w:p>
        </w:tc>
      </w:tr>
    </w:tbl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12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นอกจากนี้ รายการยา Clopidogrel ยังถูกปฏิเสธเนื่องจากรหัสยาไม่ตรง Drug Catalogue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30"/>
        </w:rPr>
        <w:t>ข้อชี้แจง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28"/>
        </w:rPr>
        <w:t>1. ความจำเป็นทางคลินิก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ผู้ป่วยรายนี้เข้ารับการรักษาด้วยอาการเจ็บหน้าอกรุนแรง ตรวจคลื่นไฟฟ้าหัวใจ (EKG) พบ ST segment elevation ใน lead V1-V4 ร่วมกับค่า Troponin สูงกว่าค่าปกติอย่างมีนัยสำคัญ วินิจฉัยเป็น ST-elevation myocardial infarction (STEMI) ของผนังหัวใจด้านหน้า จึงได้ดำเนินการทำ Primary Percutaneous Coronary Intervention (Primary PCI) ซึ่งเป็นมาตรฐานการรักษาตามแนวทางเวชปฏิบัติของสมาคมแพทย์โรคหัวใจแห่งประเทศไทย และ ACC/AHA 2025 Guideline for Acute Coronary Syndromes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28"/>
        </w:rPr>
        <w:t>2. อุปกรณ์ที่ใช้ในการรักษา (HC09/HC13)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ในการทำ PCI ได้ใช้ขดลวดค้ำยันหลอดเลือดโคโรนารี (Coronary stent) จำนวน 1 ชิ้น โดยอุปกรณ์ดังกล่าวได้จัดซื้อผ่านระบบ GPO VMI/SMI ตามระเบียบที่ สปสช. กำหนด ทางโรงพยาบาลได้ตรวจสอบและแก้ไขข้อมูลในแฟ้ม ADP ให้ถูกต้องครบถ้วนแล้ว ดังนี้</w:t>
      </w:r>
    </w:p>
    <w:p>
      <w:pPr>
        <w:pStyle w:val="ListBullet"/>
      </w:pPr>
      <w:r>
        <w:rPr>
          <w:rFonts w:ascii="TH SarabunPSK" w:hAnsi="TH SarabunPSK" w:cs="TH SarabunPSK"/>
          <w:b w:val="0"/>
          <w:sz w:val="28"/>
        </w:rPr>
        <w:t>TYPE = 5 (อวัยวะเทียม)</w:t>
      </w:r>
    </w:p>
    <w:p>
      <w:pPr>
        <w:pStyle w:val="ListBullet"/>
      </w:pPr>
      <w:r>
        <w:rPr>
          <w:rFonts w:ascii="TH SarabunPSK" w:hAnsi="TH SarabunPSK" w:cs="TH SarabunPSK"/>
          <w:b w:val="0"/>
          <w:sz w:val="28"/>
        </w:rPr>
        <w:t>CODE ตรงกับรายการที่ สปสช. กำหนด</w:t>
      </w:r>
    </w:p>
    <w:p>
      <w:pPr>
        <w:pStyle w:val="ListBullet"/>
      </w:pPr>
      <w:r>
        <w:rPr>
          <w:rFonts w:ascii="TH SarabunPSK" w:hAnsi="TH SarabunPSK" w:cs="TH SarabunPSK"/>
          <w:b w:val="0"/>
          <w:sz w:val="28"/>
        </w:rPr>
        <w:t>Serial/Lot number ตรงกับ GPO VMI record</w:t>
      </w:r>
    </w:p>
    <w:p>
      <w:pPr>
        <w:pStyle w:val="ListBullet"/>
      </w:pPr>
      <w:r>
        <w:rPr>
          <w:rFonts w:ascii="TH SarabunPSK" w:hAnsi="TH SarabunPSK" w:cs="TH SarabunPSK"/>
          <w:b w:val="0"/>
          <w:sz w:val="28"/>
        </w:rPr>
        <w:t>จำนวน 1 ชิ้น ตรงกับ Cath report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28"/>
        </w:rPr>
        <w:t>3. รายการยา Clopidogrel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รายการยา Clopidogrel ที่ถูกปฏิเสธนั้น ทางโรงพยาบาลได้ตรวจสอบพบว่าเกิดจากรหัสยาในระบบ HIS ไม่ตรงกับรหัส TMT ใน Drug Catalogue ของ สปสช. ซึ่งได้ดำเนินการแก้ไข mapping ระหว่าง HospDrugCode กับ TMTID ให้ถูกต้องเรียบร้อยแล้ว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28"/>
        </w:rPr>
        <w:t>4. ข้อมูลที่แก้ไขแล้ว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ทางโรงพยาบาลได้แก้ไขข้อมูลในแฟ้ม ADP (อุปกรณ์) และแฟ้ม DRU (ยา) ให้ถูกต้องตามมาตรฐานที่กำหนด และได้จัดส่งข้อมูลแก้ไขมาพร้อมหนังสือฉบับนี้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/>
          <w:sz w:val="30"/>
        </w:rPr>
        <w:t>เอกสารแนบ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1. สำเนาเวชระเบียนผู้ป่วยใน (IPD record)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2. รายงานผลการสวนหัวใจ (Cardiac Catheterization Report)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3. ผลตรวจ EKG (ก่อนและหลังทำ PCI)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4. ผลตรวจ Troponin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5. ใบรายงานผลหัตถการ (Procedure Note)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6. หลักฐานการจัดซื้อ stent ผ่าน GPO VMI (Lot/Serial confirmation)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7. แฟ้ม ADP ที่แก้ไขแล้ว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8. แฟ้ม DRU ที่แก้ไข Drug Catalogue mapping แล้ว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9. ข้อมูล 16 แฟ้มที่แก้ไขแล้ว (.ecd file)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0"/>
        </w:rPr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28"/>
        </w:rPr>
        <w:t xml:space="preserve">        จึงเรียนมาเพื่อโปรดพิจารณาทบทวนผลการตรวจสอบ และขอให้ดำเนินการจ่ายชดเชยค่าบริการตามหลักเกณฑ์ที่กำหนด จะเป็นพระคุณยิ่ง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40"/>
        </w:rPr>
      </w:r>
    </w:p>
    <w:p>
      <w:pPr>
        <w:spacing w:after="120" w:before="0"/>
        <w:jc w:val="center"/>
      </w:pPr>
      <w:r>
        <w:rPr>
          <w:rFonts w:ascii="TH SarabunPSK" w:hAnsi="TH SarabunPSK" w:cs="TH SarabunPSK"/>
          <w:b w:val="0"/>
          <w:sz w:val="28"/>
        </w:rPr>
        <w:t>ขอแสดงความนับถือ</w:t>
      </w:r>
    </w:p>
    <w:p>
      <w:pPr>
        <w:spacing w:after="120" w:before="0"/>
        <w:jc w:val="left"/>
      </w:pPr>
      <w:r>
        <w:rPr>
          <w:rFonts w:ascii="TH SarabunPSK" w:hAnsi="TH SarabunPSK" w:cs="TH SarabunPSK"/>
          <w:b w:val="0"/>
          <w:sz w:val="60"/>
        </w:rPr>
      </w:r>
    </w:p>
    <w:p>
      <w:pPr>
        <w:spacing w:after="120" w:before="0"/>
        <w:jc w:val="center"/>
      </w:pPr>
      <w:r>
        <w:rPr>
          <w:rFonts w:ascii="TH SarabunPSK" w:hAnsi="TH SarabunPSK" w:cs="TH SarabunPSK"/>
          <w:b w:val="0"/>
          <w:sz w:val="28"/>
        </w:rPr>
        <w:t>(ลงนาม) .............................................</w:t>
      </w:r>
    </w:p>
    <w:p>
      <w:pPr>
        <w:spacing w:after="120" w:before="0"/>
        <w:jc w:val="center"/>
      </w:pPr>
      <w:r>
        <w:rPr>
          <w:rFonts w:ascii="TH SarabunPSK" w:hAnsi="TH SarabunPSK" w:cs="TH SarabunPSK"/>
          <w:b w:val="0"/>
          <w:sz w:val="28"/>
        </w:rPr>
        <w:t>(................................................................)</w:t>
      </w:r>
    </w:p>
    <w:p>
      <w:pPr>
        <w:spacing w:after="120" w:before="0"/>
        <w:jc w:val="center"/>
      </w:pPr>
      <w:r>
        <w:rPr>
          <w:rFonts w:ascii="TH SarabunPSK" w:hAnsi="TH SarabunPSK" w:cs="TH SarabunPSK"/>
          <w:b w:val="0"/>
          <w:sz w:val="28"/>
        </w:rPr>
        <w:t>ตำแหน่ง ผู้อำนวยการโรงพยาบาลพญาไทศรีราชา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