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Microsoft YaHei"/>
          <w:b/>
          <w:color w:val="7A5A00"/>
          <w:sz w:val="21"/>
        </w:rPr>
        <w:t>调用接口参考</w:t>
      </w:r>
    </w:p>
    <w:p>
      <w:pPr>
        <w:spacing w:after="80"/>
      </w:pPr>
      <w:r>
        <w:rPr>
          <w:rFonts w:ascii="Calibri" w:hAnsi="Calibri" w:eastAsia="Microsoft YaHei"/>
          <w:b/>
          <w:color w:val="0B2545"/>
          <w:sz w:val="56"/>
        </w:rPr>
        <w:t>舰艇磁场特性仿真</w:t>
      </w:r>
    </w:p>
    <w:p>
      <w:pPr>
        <w:spacing w:after="360"/>
      </w:pPr>
      <w:r>
        <w:rPr>
          <w:rFonts w:ascii="Calibri" w:hAnsi="Calibri" w:eastAsia="Microsoft YaHei"/>
          <w:color w:val="1F4D78"/>
          <w:sz w:val="28"/>
        </w:rPr>
        <w:t>数据结构、成员含义与函数输入输出说明</w:t>
      </w:r>
    </w:p>
    <w:p>
      <w:pPr>
        <w:spacing w:after="60"/>
      </w:pPr>
      <w:r>
        <w:rPr>
          <w:rFonts w:ascii="Calibri" w:hAnsi="Calibri" w:eastAsia="Microsoft YaHei"/>
          <w:b/>
          <w:color w:val="0B2545"/>
          <w:sz w:val="21"/>
        </w:rPr>
        <w:t>对应类：</w:t>
      </w:r>
      <w:r>
        <w:rPr>
          <w:rFonts w:ascii="Calibri" w:hAnsi="Calibri" w:eastAsia="Microsoft YaHei"/>
          <w:color w:val="0B2545"/>
          <w:sz w:val="21"/>
        </w:rPr>
        <w:t>TargetMagneticFieldModel</w:t>
      </w:r>
    </w:p>
    <w:p>
      <w:pPr>
        <w:spacing w:after="60"/>
      </w:pPr>
      <w:r>
        <w:rPr>
          <w:rFonts w:ascii="Calibri" w:hAnsi="Calibri" w:eastAsia="Microsoft YaHei"/>
          <w:b/>
          <w:color w:val="0B2545"/>
          <w:sz w:val="21"/>
        </w:rPr>
        <w:t>接口文件：</w:t>
      </w:r>
      <w:r>
        <w:rPr>
          <w:rFonts w:ascii="Calibri" w:hAnsi="Calibri" w:eastAsia="Microsoft YaHei"/>
          <w:color w:val="0B2545"/>
          <w:sz w:val="21"/>
        </w:rPr>
        <w:t>TargetMagneticFieldModel.h</w:t>
      </w:r>
    </w:p>
    <w:p>
      <w:pPr>
        <w:spacing w:after="60"/>
      </w:pPr>
      <w:r>
        <w:rPr>
          <w:rFonts w:ascii="Calibri" w:hAnsi="Calibri" w:eastAsia="Microsoft YaHei"/>
          <w:b/>
          <w:color w:val="0B2545"/>
          <w:sz w:val="21"/>
        </w:rPr>
        <w:t>实现文件：</w:t>
      </w:r>
      <w:r>
        <w:rPr>
          <w:rFonts w:ascii="Calibri" w:hAnsi="Calibri" w:eastAsia="Microsoft YaHei"/>
          <w:color w:val="0B2545"/>
          <w:sz w:val="21"/>
        </w:rPr>
        <w:t>TargetMagneticFieldModel.cpp</w:t>
      </w:r>
    </w:p>
    <w:p>
      <w:pPr>
        <w:spacing w:after="60"/>
      </w:pPr>
      <w:r>
        <w:rPr>
          <w:rFonts w:ascii="Calibri" w:hAnsi="Calibri" w:eastAsia="Microsoft YaHei"/>
          <w:b/>
          <w:color w:val="0B2545"/>
          <w:sz w:val="21"/>
        </w:rPr>
        <w:t>坐标约定：</w:t>
      </w:r>
      <w:r>
        <w:rPr>
          <w:rFonts w:ascii="Calibri" w:hAnsi="Calibri" w:eastAsia="Microsoft YaHei"/>
          <w:color w:val="0B2545"/>
          <w:sz w:val="21"/>
        </w:rPr>
        <w:t>ENU：x 向东、y 向北、z 向上</w:t>
      </w:r>
    </w:p>
    <w:p>
      <w:pPr>
        <w:spacing w:after="60"/>
      </w:pPr>
      <w:r>
        <w:rPr>
          <w:rFonts w:ascii="Calibri" w:hAnsi="Calibri" w:eastAsia="Microsoft YaHei"/>
          <w:b/>
          <w:color w:val="0B2545"/>
          <w:sz w:val="21"/>
        </w:rPr>
        <w:t>主要用途：</w:t>
      </w:r>
      <w:r>
        <w:rPr>
          <w:rFonts w:ascii="Calibri" w:hAnsi="Calibri" w:eastAsia="Microsoft YaHei"/>
          <w:color w:val="0B2545"/>
          <w:sz w:val="21"/>
        </w:rPr>
        <w:t>单点磁场、运动目标时序、二维/三维空间网格</w:t>
      </w:r>
    </w:p>
    <w:p>
      <w:pPr>
        <w:spacing w:after="60"/>
      </w:pPr>
      <w:r>
        <w:rPr>
          <w:rFonts w:ascii="Calibri" w:hAnsi="Calibri" w:eastAsia="Microsoft YaHei"/>
          <w:b/>
          <w:color w:val="0B2545"/>
          <w:sz w:val="21"/>
        </w:rPr>
        <w:t>更新时间：</w:t>
      </w:r>
      <w:r>
        <w:rPr>
          <w:rFonts w:ascii="Calibri" w:hAnsi="Calibri" w:eastAsia="Microsoft YaHei"/>
          <w:color w:val="0B2545"/>
          <w:sz w:val="21"/>
        </w:rPr>
        <w:t>2026-07-30</w:t>
      </w:r>
    </w:p>
    <w:p>
      <w:pPr>
        <w:spacing w:before="180" w:after="360"/>
        <w:pBdr>
          <w:bottom w:val="single" w:sz="12" w:space="4" w:color="2E74B5"/>
        </w:pBdr>
      </w:pPr>
    </w:p>
    <w:p>
      <w:pPr>
        <w:pStyle w:val="Callout"/>
        <w:shd w:fill="F4F6F9"/>
        <w:pBdr>
          <w:left w:val="single" w:sz="16" w:space="8" w:color="2E74B5"/>
        </w:pBdr>
      </w:pPr>
      <w:r>
        <w:rPr>
          <w:rFonts w:ascii="Calibri" w:hAnsi="Calibri" w:eastAsia="Microsoft YaHei"/>
          <w:b/>
          <w:color w:val="2E74B5"/>
          <w:sz w:val="20"/>
        </w:rPr>
        <w:t>一句话理解：</w:t>
      </w:r>
      <w:r>
        <w:rPr>
          <w:rFonts w:ascii="Calibri" w:hAnsi="Calibri" w:eastAsia="Microsoft YaHei"/>
          <w:color w:val="0B2545"/>
          <w:sz w:val="20"/>
        </w:rPr>
        <w:t>先用 TargetParameter 描述舰艇，再调用 calculate、simulate 或 simulateGrid；所有结果都放在 MagneticFieldSample 中。</w:t>
      </w:r>
    </w:p>
    <w:p>
      <w:r>
        <w:br w:type="page"/>
      </w:r>
    </w:p>
    <w:p>
      <w:pPr>
        <w:pStyle w:val="Heading1"/>
        <w:keepNext/>
        <w:keepLines/>
      </w:pPr>
      <w:r>
        <w:t>1. 先了解整体调用方式</w:t>
      </w:r>
    </w:p>
    <w:p>
      <w:pPr>
        <w:keepLines/>
      </w:pPr>
      <w:r>
        <w:rPr>
          <w:rFonts w:ascii="Calibri" w:hAnsi="Calibri" w:eastAsia="Microsoft YaHei"/>
          <w:color w:val="0B2545"/>
          <w:sz w:val="21"/>
        </w:rPr>
        <w:t>该模型把舰艇或潜艇等效成一个同时具有剩磁和地磁感应磁矩的三轴椭球，再用磁偶极子公式计算目标外部的 Bx、By、Bz 三分量。调用人员不需要直接处理退磁积分和坐标旋转，只需要正确填写参数并选择合适的计算函数。</w:t>
      </w:r>
    </w:p>
    <w:p>
      <w:pPr>
        <w:pStyle w:val="Heading2"/>
        <w:keepNext/>
        <w:keepLines/>
      </w:pPr>
      <w:r>
        <w:t>1.1 最常用的调用步骤</w:t>
      </w:r>
    </w:p>
    <w:p>
      <w:pPr>
        <w:keepLines/>
        <w:numPr>
          <w:ilvl w:val="0"/>
          <w:numId w:val="11"/>
        </w:numPr>
        <w:spacing w:after="80" w:line="288" w:lineRule="auto"/>
      </w:pPr>
      <w:r>
        <w:rPr>
          <w:rFonts w:ascii="Calibri" w:hAnsi="Calibri" w:eastAsia="Microsoft YaHei"/>
          <w:color w:val="0B2545"/>
          <w:sz w:val="21"/>
        </w:rPr>
        <w:t>创建 TargetParameter，填写尺寸、位置、航速、姿态、地磁和磁性参数。</w:t>
      </w:r>
    </w:p>
    <w:p>
      <w:pPr>
        <w:keepLines/>
        <w:numPr>
          <w:ilvl w:val="0"/>
          <w:numId w:val="11"/>
        </w:numPr>
        <w:spacing w:after="80" w:line="288" w:lineRule="auto"/>
      </w:pPr>
      <w:r>
        <w:rPr>
          <w:rFonts w:ascii="Calibri" w:hAnsi="Calibri" w:eastAsia="Microsoft YaHei"/>
          <w:color w:val="0B2545"/>
          <w:sz w:val="21"/>
        </w:rPr>
        <w:t>使用带参数的构造函数创建模型，或对默认构造的模型调用 setTarget。</w:t>
      </w:r>
    </w:p>
    <w:p>
      <w:pPr>
        <w:keepLines/>
        <w:numPr>
          <w:ilvl w:val="0"/>
          <w:numId w:val="11"/>
        </w:numPr>
        <w:spacing w:after="80" w:line="288" w:lineRule="auto"/>
      </w:pPr>
      <w:r>
        <w:rPr>
          <w:rFonts w:ascii="Calibri" w:hAnsi="Calibri" w:eastAsia="Microsoft YaHei"/>
          <w:color w:val="0B2545"/>
          <w:sz w:val="21"/>
        </w:rPr>
        <w:t>单点计算调用 calculate；固定传感器时序调用 simulate；空间分布调用 simulateGrid。</w:t>
      </w:r>
    </w:p>
    <w:p>
      <w:pPr>
        <w:keepLines/>
        <w:numPr>
          <w:ilvl w:val="0"/>
          <w:numId w:val="11"/>
        </w:numPr>
        <w:spacing w:after="80" w:line="288" w:lineRule="auto"/>
      </w:pPr>
      <w:r>
        <w:rPr>
          <w:rFonts w:ascii="Calibri" w:hAnsi="Calibri" w:eastAsia="Microsoft YaHei"/>
          <w:color w:val="0B2545"/>
          <w:sz w:val="21"/>
        </w:rPr>
        <w:t>从 MagneticFieldSample 中读取静磁场、感应磁场和综合异常磁场三分量及模值。</w:t>
      </w:r>
    </w:p>
    <w:p>
      <w:pPr>
        <w:pStyle w:val="Heading2"/>
        <w:keepNext/>
        <w:keepLines/>
      </w:pPr>
      <w:r>
        <w:t>1.2 三个必须记住的口径</w:t>
      </w:r>
    </w:p>
    <w:p>
      <w:pPr>
        <w:pStyle w:val="Callout"/>
        <w:shd w:fill="F4F6F9"/>
        <w:pBdr>
          <w:left w:val="single" w:sz="16" w:space="8" w:color="7A5A00"/>
        </w:pBdr>
      </w:pPr>
      <w:r>
        <w:rPr>
          <w:rFonts w:ascii="Calibri" w:hAnsi="Calibri" w:eastAsia="Microsoft YaHei"/>
          <w:b/>
          <w:color w:val="7A5A00"/>
          <w:sz w:val="20"/>
        </w:rPr>
        <w:t>配置状态：</w:t>
      </w:r>
      <w:r>
        <w:rPr>
          <w:rFonts w:ascii="Calibri" w:hAnsi="Calibri" w:eastAsia="Microsoft YaHei"/>
          <w:color w:val="0B2545"/>
          <w:sz w:val="20"/>
        </w:rPr>
        <w:t>默认构造函数只创建空模型，不能立即计算；必须先调用 setTarget，否则计算函数会抛出 std::logic_error。</w:t>
      </w:r>
    </w:p>
    <w:p>
      <w:pPr>
        <w:pStyle w:val="Callout"/>
        <w:shd w:fill="F4F6F9"/>
        <w:pBdr>
          <w:left w:val="single" w:sz="16" w:space="8" w:color="7A5A00"/>
        </w:pBdr>
      </w:pPr>
      <w:r>
        <w:rPr>
          <w:rFonts w:ascii="Calibri" w:hAnsi="Calibri" w:eastAsia="Microsoft YaHei"/>
          <w:b/>
          <w:color w:val="7A5A00"/>
          <w:sz w:val="20"/>
        </w:rPr>
        <w:t>时间口径：</w:t>
      </w:r>
      <w:r>
        <w:rPr>
          <w:rFonts w:ascii="Calibri" w:hAnsi="Calibri" w:eastAsia="Microsoft YaHei"/>
          <w:color w:val="0B2545"/>
          <w:sz w:val="20"/>
        </w:rPr>
        <w:t>calculate(observationPosition) 和 simulateGrid(grid) 都使用零时刻目标位置。需要运动时序时应调用 calculate(observationPosition, time) 或 simulate。</w:t>
      </w:r>
    </w:p>
    <w:p>
      <w:pPr>
        <w:pStyle w:val="Callout"/>
        <w:shd w:fill="F4F6F9"/>
        <w:pBdr>
          <w:left w:val="single" w:sz="16" w:space="8" w:color="7A5A00"/>
        </w:pBdr>
      </w:pPr>
      <w:r>
        <w:rPr>
          <w:rFonts w:ascii="Calibri" w:hAnsi="Calibri" w:eastAsia="Microsoft YaHei"/>
          <w:b/>
          <w:color w:val="7A5A00"/>
          <w:sz w:val="20"/>
        </w:rPr>
        <w:t>磁场口径：</w:t>
      </w:r>
      <w:r>
        <w:rPr>
          <w:rFonts w:ascii="Calibri" w:hAnsi="Calibri" w:eastAsia="Microsoft YaHei"/>
          <w:color w:val="0B2545"/>
          <w:sz w:val="20"/>
        </w:rPr>
        <w:t>totalFieldVector 只等于 staticFieldVector + inducedFieldVector，不包含 geomagneticFieldNt。若需要绝对磁场读数，应由调用方再加背景地磁。</w:t>
      </w:r>
    </w:p>
    <w:p>
      <w:pPr>
        <w:pStyle w:val="Heading1"/>
        <w:keepNext/>
        <w:keepLines/>
      </w:pPr>
      <w:r>
        <w:t>2. 坐标与单位约定</w:t>
      </w:r>
    </w:p>
    <w:tbl>
      <w:tblPr>
        <w:tblStyle w:val="TableGrid"/>
        <w:tblW w:type="dxa" w:w="9360"/>
        <w:jc w:val="left"/>
        <w:tblLayout w:type="fixed"/>
        <w:tblLook w:firstColumn="1" w:firstRow="1" w:lastColumn="0" w:lastRow="0" w:noHBand="0" w:noVBand="1" w:val="04A0"/>
        <w:tblInd w:type="dxa" w:w="120"/>
      </w:tblPr>
      <w:tblGrid>
        <w:gridCol w:w="1800"/>
        <w:gridCol w:w="2600"/>
        <w:gridCol w:w="49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约定</w:t>
            </w:r>
          </w:p>
        </w:tc>
        <w:tc>
          <w:tcPr>
            <w:tcW w:type="dxa" w:w="49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通俗解释</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全局坐标</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x 东、y 北、z 上</w:t>
            </w:r>
          </w:p>
        </w:tc>
        <w:tc>
          <w:tcPr>
            <w:tcW w:type="dxa" w:w="4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水下位置通常使用负 z</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目标坐标</w:t>
            </w:r>
          </w:p>
        </w:tc>
        <w:tc>
          <w:tcPr>
            <w:tcW w:type="dxa" w:w="26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x 沿舰首、y 横向、z 垂向</w:t>
            </w:r>
          </w:p>
        </w:tc>
        <w:tc>
          <w:tcPr>
            <w:tcW w:type="dxa" w:w="4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剩磁强度在目标自身坐标系填写</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位置和尺寸</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w:t>
            </w:r>
          </w:p>
        </w:tc>
        <w:tc>
          <w:tcPr>
            <w:tcW w:type="dxa" w:w="4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长度、宽度、高度、位置、距离统一使用米</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航速</w:t>
            </w:r>
          </w:p>
        </w:tc>
        <w:tc>
          <w:tcPr>
            <w:tcW w:type="dxa" w:w="26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m/s</w:t>
            </w:r>
          </w:p>
        </w:tc>
        <w:tc>
          <w:tcPr>
            <w:tcW w:type="dxa" w:w="4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目标沿自身纵轴 x 正方向匀速运动</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姿态角</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w:t>
            </w:r>
          </w:p>
        </w:tc>
        <w:tc>
          <w:tcPr>
            <w:tcW w:type="dxa" w:w="4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航向、俯仰和横滚均使用度</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背景地磁</w:t>
            </w:r>
          </w:p>
        </w:tc>
        <w:tc>
          <w:tcPr>
            <w:tcW w:type="dxa" w:w="26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nT</w:t>
            </w:r>
          </w:p>
        </w:tc>
        <w:tc>
          <w:tcPr>
            <w:tcW w:type="dxa" w:w="4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按照东、北、上三分量填写</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剩磁强度</w:t>
            </w:r>
          </w:p>
        </w:tc>
        <w:tc>
          <w:tcPr>
            <w:tcW w:type="dxa" w:w="26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A/m</w:t>
            </w:r>
          </w:p>
        </w:tc>
        <w:tc>
          <w:tcPr>
            <w:tcW w:type="dxa" w:w="4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描述单位磁性体积的剩磁强弱和方向</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输出磁场</w:t>
            </w:r>
          </w:p>
        </w:tc>
        <w:tc>
          <w:tcPr>
            <w:tcW w:type="dxa" w:w="26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nT</w:t>
            </w:r>
          </w:p>
        </w:tc>
        <w:tc>
          <w:tcPr>
            <w:tcW w:type="dxa" w:w="4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三分量和模值统一输出为纳特</w:t>
            </w:r>
          </w:p>
        </w:tc>
      </w:tr>
    </w:tbl>
    <w:p>
      <w:pPr>
        <w:spacing w:after="40"/>
      </w:pPr>
    </w:p>
    <w:p>
      <w:r>
        <w:br w:type="page"/>
      </w:r>
    </w:p>
    <w:p>
      <w:pPr>
        <w:pStyle w:val="Heading1"/>
        <w:keepNext/>
        <w:keepLines/>
      </w:pPr>
      <w:r>
        <w:t>3. 数据结构总览</w:t>
      </w:r>
    </w:p>
    <w:tbl>
      <w:tblPr>
        <w:tblStyle w:val="TableGrid"/>
        <w:tblW w:type="dxa" w:w="9360"/>
        <w:jc w:val="left"/>
        <w:tblLayout w:type="fixed"/>
        <w:tblLook w:firstColumn="1" w:firstRow="1" w:lastColumn="0" w:lastRow="0" w:noHBand="0" w:noVBand="1" w:val="04A0"/>
        <w:tblInd w:type="dxa" w:w="120"/>
      </w:tblPr>
      <w:tblGrid>
        <w:gridCol w:w="2500"/>
        <w:gridCol w:w="4000"/>
        <w:gridCol w:w="2860"/>
      </w:tblGrid>
      <w:tr>
        <w:trPr>
          <w:tblHeader/>
        </w:trPr>
        <w:tc>
          <w:tcPr>
            <w:tcW w:type="dxa" w:w="25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数据结构</w:t>
            </w:r>
          </w:p>
        </w:tc>
        <w:tc>
          <w:tcPr>
            <w:tcW w:type="dxa" w:w="40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主要作用</w:t>
            </w:r>
          </w:p>
        </w:tc>
        <w:tc>
          <w:tcPr>
            <w:tcW w:type="dxa" w:w="28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什么时候使用</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TargetType</w:t>
            </w:r>
          </w:p>
        </w:tc>
        <w:tc>
          <w:tcPr>
            <w:tcW w:type="dxa" w:w="4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区分水面舰艇和潜艇</w:t>
            </w:r>
          </w:p>
        </w:tc>
        <w:tc>
          <w:tcPr>
            <w:tcW w:type="dxa" w:w="2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填写 TargetParameter.type</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Vector3</w:t>
            </w:r>
          </w:p>
        </w:tc>
        <w:tc>
          <w:tcPr>
            <w:tcW w:type="dxa" w:w="4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保存三维位置或三分量矢量</w:t>
            </w:r>
          </w:p>
        </w:tc>
        <w:tc>
          <w:tcPr>
            <w:tcW w:type="dxa" w:w="28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位置、地磁、剩磁和磁场结果</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TargetParameter</w:t>
            </w:r>
          </w:p>
        </w:tc>
        <w:tc>
          <w:tcPr>
            <w:tcW w:type="dxa" w:w="4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完整描述一个待仿真的目标</w:t>
            </w:r>
          </w:p>
        </w:tc>
        <w:tc>
          <w:tcPr>
            <w:tcW w:type="dxa" w:w="2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构造模型或调用 setTarget</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MagneticFieldSample</w:t>
            </w:r>
          </w:p>
        </w:tc>
        <w:tc>
          <w:tcPr>
            <w:tcW w:type="dxa" w:w="4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保存一个点、一个时刻的磁场结果</w:t>
            </w:r>
          </w:p>
        </w:tc>
        <w:tc>
          <w:tcPr>
            <w:tcW w:type="dxa" w:w="28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calculate、simulate、simulateGrid 的输出</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GridParameter</w:t>
            </w:r>
          </w:p>
        </w:tc>
        <w:tc>
          <w:tcPr>
            <w:tcW w:type="dxa" w:w="4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描述规则二维或三维计算网格</w:t>
            </w:r>
          </w:p>
        </w:tc>
        <w:tc>
          <w:tcPr>
            <w:tcW w:type="dxa" w:w="2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调用 simulateGrid</w:t>
            </w:r>
          </w:p>
        </w:tc>
      </w:tr>
    </w:tbl>
    <w:p>
      <w:pPr>
        <w:spacing w:after="40"/>
      </w:pPr>
    </w:p>
    <w:p>
      <w:pPr>
        <w:pStyle w:val="Heading1"/>
        <w:keepNext/>
        <w:keepLines/>
      </w:pPr>
      <w:r>
        <w:t>4. TargetType：目标类型</w:t>
      </w:r>
    </w:p>
    <w:tbl>
      <w:tblPr>
        <w:tblStyle w:val="TableGrid"/>
        <w:tblW w:type="dxa" w:w="9360"/>
        <w:jc w:val="left"/>
        <w:tblLayout w:type="fixed"/>
        <w:tblLook w:firstColumn="1" w:firstRow="1" w:lastColumn="0" w:lastRow="0" w:noHBand="0" w:noVBand="1" w:val="04A0"/>
        <w:tblInd w:type="dxa" w:w="120"/>
      </w:tblPr>
      <w:tblGrid>
        <w:gridCol w:w="2600"/>
        <w:gridCol w:w="3300"/>
        <w:gridCol w:w="3460"/>
      </w:tblGrid>
      <w:tr>
        <w:trPr>
          <w:tblHeader/>
        </w:trPr>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8"/>
              </w:rPr>
              <w:t>枚举值</w:t>
            </w:r>
          </w:p>
        </w:tc>
        <w:tc>
          <w:tcPr>
            <w:tcW w:type="dxa" w:w="33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8"/>
              </w:rPr>
              <w:t>含义</w:t>
            </w:r>
          </w:p>
        </w:tc>
        <w:tc>
          <w:tcPr>
            <w:tcW w:type="dxa" w:w="34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8"/>
              </w:rPr>
              <w:t>当前计算差异</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8"/>
              </w:rPr>
              <w:t>SurfaceShip</w:t>
            </w:r>
          </w:p>
        </w:tc>
        <w:tc>
          <w:tcPr>
            <w:tcW w:type="dxa" w:w="3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水面舰艇</w:t>
            </w:r>
          </w:p>
        </w:tc>
        <w:tc>
          <w:tcPr>
            <w:tcW w:type="dxa" w:w="34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当前主要用于业务分类，不改变磁场公式</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8"/>
              </w:rPr>
              <w:t>Submarine</w:t>
            </w:r>
          </w:p>
        </w:tc>
        <w:tc>
          <w:tcPr>
            <w:tcW w:type="dxa" w:w="3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潜艇</w:t>
            </w:r>
          </w:p>
        </w:tc>
        <w:tc>
          <w:tcPr>
            <w:tcW w:type="dxa" w:w="34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8"/>
              </w:rPr>
              <w:t>当前主要用于业务分类，不改变磁场公式</w:t>
            </w:r>
          </w:p>
        </w:tc>
      </w:tr>
    </w:tbl>
    <w:p>
      <w:pPr>
        <w:spacing w:after="40"/>
      </w:pPr>
    </w:p>
    <w:p>
      <w:pPr>
        <w:pStyle w:val="Callout"/>
        <w:shd w:fill="F4F6F9"/>
        <w:pBdr>
          <w:left w:val="single" w:sz="16" w:space="8" w:color="2E74B5"/>
        </w:pBdr>
      </w:pPr>
      <w:r>
        <w:rPr>
          <w:rFonts w:ascii="Calibri" w:hAnsi="Calibri" w:eastAsia="Microsoft YaHei"/>
          <w:b/>
          <w:color w:val="2E74B5"/>
          <w:sz w:val="20"/>
        </w:rPr>
        <w:t>容易误解：</w:t>
      </w:r>
      <w:r>
        <w:rPr>
          <w:rFonts w:ascii="Calibri" w:hAnsi="Calibri" w:eastAsia="Microsoft YaHei"/>
          <w:color w:val="0B2545"/>
          <w:sz w:val="20"/>
        </w:rPr>
        <w:t>仅修改 type 不会自动改变尺寸、深度、磁导率或剩磁；调用方仍需填写与实际目标相符的完整参数。</w:t>
      </w:r>
    </w:p>
    <w:p>
      <w:pPr>
        <w:pStyle w:val="Heading1"/>
        <w:keepNext/>
        <w:keepLines/>
      </w:pPr>
      <w:r>
        <w:t>5. Vector3：三维坐标或三分量</w:t>
      </w:r>
    </w:p>
    <w:tbl>
      <w:tblPr>
        <w:tblStyle w:val="TableGrid"/>
        <w:tblW w:type="dxa" w:w="9360"/>
        <w:jc w:val="left"/>
        <w:tblLayout w:type="fixed"/>
        <w:tblLook w:firstColumn="1" w:firstRow="1" w:lastColumn="0" w:lastRow="0" w:noHBand="0" w:noVBand="1" w:val="04A0"/>
        <w:tblInd w:type="dxa" w:w="120"/>
      </w:tblPr>
      <w:tblGrid>
        <w:gridCol w:w="1700"/>
        <w:gridCol w:w="1700"/>
        <w:gridCol w:w="4100"/>
        <w:gridCol w:w="1860"/>
      </w:tblGrid>
      <w:tr>
        <w:trPr>
          <w:tblHeader/>
        </w:trPr>
        <w:tc>
          <w:tcPr>
            <w:tcW w:type="dxa" w:w="17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成员</w:t>
            </w:r>
          </w:p>
        </w:tc>
        <w:tc>
          <w:tcPr>
            <w:tcW w:type="dxa" w:w="17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类型</w:t>
            </w:r>
          </w:p>
        </w:tc>
        <w:tc>
          <w:tcPr>
            <w:tcW w:type="dxa" w:w="41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含义</w:t>
            </w:r>
          </w:p>
        </w:tc>
        <w:tc>
          <w:tcPr>
            <w:tcW w:type="dxa" w:w="18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单位</w:t>
            </w:r>
          </w:p>
        </w:tc>
      </w:tr>
      <w:tr>
        <w:trPr/>
        <w:tc>
          <w:tcPr>
            <w:tcW w:type="dxa" w:w="17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x</w:t>
            </w:r>
          </w:p>
        </w:tc>
        <w:tc>
          <w:tcPr>
            <w:tcW w:type="dxa" w:w="17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w:t>
            </w:r>
          </w:p>
        </w:tc>
        <w:tc>
          <w:tcPr>
            <w:tcW w:type="dxa" w:w="4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东向坐标或东向分量</w:t>
            </w:r>
          </w:p>
        </w:tc>
        <w:tc>
          <w:tcPr>
            <w:tcW w:type="dxa" w:w="1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由所在字段决定</w:t>
            </w:r>
          </w:p>
        </w:tc>
      </w:tr>
      <w:tr>
        <w:trPr/>
        <w:tc>
          <w:tcPr>
            <w:tcW w:type="dxa" w:w="17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y</w:t>
            </w:r>
          </w:p>
        </w:tc>
        <w:tc>
          <w:tcPr>
            <w:tcW w:type="dxa" w:w="17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w:t>
            </w:r>
          </w:p>
        </w:tc>
        <w:tc>
          <w:tcPr>
            <w:tcW w:type="dxa" w:w="41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北向坐标或北向分量</w:t>
            </w:r>
          </w:p>
        </w:tc>
        <w:tc>
          <w:tcPr>
            <w:tcW w:type="dxa" w:w="18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由所在字段决定</w:t>
            </w:r>
          </w:p>
        </w:tc>
      </w:tr>
      <w:tr>
        <w:trPr/>
        <w:tc>
          <w:tcPr>
            <w:tcW w:type="dxa" w:w="17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z</w:t>
            </w:r>
          </w:p>
        </w:tc>
        <w:tc>
          <w:tcPr>
            <w:tcW w:type="dxa" w:w="17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double</w:t>
            </w:r>
          </w:p>
        </w:tc>
        <w:tc>
          <w:tcPr>
            <w:tcW w:type="dxa" w:w="41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上向坐标或上向分量</w:t>
            </w:r>
          </w:p>
        </w:tc>
        <w:tc>
          <w:tcPr>
            <w:tcW w:type="dxa" w:w="18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由所在字段决定</w:t>
            </w:r>
          </w:p>
        </w:tc>
      </w:tr>
    </w:tbl>
    <w:p>
      <w:pPr>
        <w:spacing w:after="40"/>
      </w:pPr>
    </w:p>
    <w:p>
      <w:pPr>
        <w:keepLines/>
      </w:pPr>
      <w:r>
        <w:rPr>
          <w:rFonts w:ascii="Calibri" w:hAnsi="Calibri" w:eastAsia="Microsoft YaHei"/>
          <w:color w:val="0B2545"/>
          <w:sz w:val="21"/>
        </w:rPr>
        <w:t>同一个 Vector3 可能表示位置、地磁、剩磁或计算结果，因此必须结合字段名称判断单位。例如 center 的单位是 m，geomagneticFieldNt 的单位是 nT，remanentMagnetizationAm 的单位是 A/m。</w:t>
      </w:r>
    </w:p>
    <w:p>
      <w:r>
        <w:br w:type="page"/>
      </w:r>
    </w:p>
    <w:p>
      <w:pPr>
        <w:pStyle w:val="Heading1"/>
        <w:keepNext/>
        <w:keepLines/>
      </w:pPr>
      <w:r>
        <w:t>6. TargetParameter：目标输入参数</w:t>
      </w:r>
    </w:p>
    <w:p>
      <w:pPr>
        <w:keepLines/>
      </w:pPr>
      <w:r>
        <w:rPr>
          <w:rFonts w:ascii="Calibri" w:hAnsi="Calibri" w:eastAsia="Microsoft YaHei"/>
          <w:color w:val="0B2545"/>
          <w:sz w:val="21"/>
        </w:rPr>
        <w:t>TargetParameter 是最重要的输入结构。setTarget 会先校验全部成员，再计算并缓存静态磁矩和感应磁矩；如果校验失败，原来已经可用的模型配置不会被破坏。</w:t>
      </w:r>
    </w:p>
    <w:tbl>
      <w:tblPr>
        <w:tblStyle w:val="TableGrid"/>
        <w:tblW w:type="dxa" w:w="9360"/>
        <w:jc w:val="left"/>
        <w:tblLayout w:type="fixed"/>
        <w:tblLook w:firstColumn="1" w:firstRow="1" w:lastColumn="0" w:lastRow="0" w:noHBand="0" w:noVBand="1" w:val="04A0"/>
        <w:tblInd w:type="dxa" w:w="120"/>
      </w:tblPr>
      <w:tblGrid>
        <w:gridCol w:w="2600"/>
        <w:gridCol w:w="2500"/>
        <w:gridCol w:w="1000"/>
        <w:gridCol w:w="3260"/>
      </w:tblGrid>
      <w:tr>
        <w:trPr>
          <w:tblHeader/>
        </w:trPr>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成员</w:t>
            </w:r>
          </w:p>
        </w:tc>
        <w:tc>
          <w:tcPr>
            <w:tcW w:type="dxa" w:w="25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类型 / 默认值</w:t>
            </w:r>
          </w:p>
        </w:tc>
        <w:tc>
          <w:tcPr>
            <w:tcW w:type="dxa" w:w="10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单位</w:t>
            </w:r>
          </w:p>
        </w:tc>
        <w:tc>
          <w:tcPr>
            <w:tcW w:type="dxa" w:w="32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通俗含义与影响</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type</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TargetType / SurfaceShip</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无</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目标业务类型；当前不改变物理公式</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length</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目标长度；影响等效体积和纵向退磁因子，必须&gt;0</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width</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目标宽度；影响等效体积和横向退磁因子，必须&gt;0</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height</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目标高度；影响等效体积和垂向退磁因子，必须&gt;0</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center</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{0,0,0}</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零时刻目标几何中心的全局坐标</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velocity</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m/s</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沿目标纵轴匀速运动的速度，必须≥0</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headingDegrees</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航向角；全局 x 东向为 0°，逆时针为正</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pitchDegrees</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俯仰角；抬头为正</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rollDegrees</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横滚角；绕目标纵轴旋转</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geomagneticFieldNt</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{0,30000,-40000}</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nT</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背景地磁东、北、上分量；只影响感应磁矩</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relativePermeability</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200</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无</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等效相对磁导率，表示材料容易被磁化的程度，必须≥1</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magneticMaterialRatio</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0.04</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0～1</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等效铁磁材料占椭球体积的比例，范围必须为 (0,1]</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remanentMagnetizationAm</w:t>
            </w:r>
          </w:p>
        </w:tc>
        <w:tc>
          <w:tcPr>
            <w:tcW w:type="dxa" w:w="25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{8,0,0}</w:t>
            </w:r>
          </w:p>
        </w:tc>
        <w:tc>
          <w:tcPr>
            <w:tcW w:type="dxa" w:w="10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A/m</w:t>
            </w:r>
          </w:p>
        </w:tc>
        <w:tc>
          <w:tcPr>
            <w:tcW w:type="dxa" w:w="3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目标坐标系剩磁强度；决定静态磁矩的大小和方向</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minimumDistance</w:t>
            </w:r>
          </w:p>
        </w:tc>
        <w:tc>
          <w:tcPr>
            <w:tcW w:type="dxa" w:w="25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1</w:t>
            </w:r>
          </w:p>
        </w:tc>
        <w:tc>
          <w:tcPr>
            <w:tcW w:type="dxa" w:w="10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w:t>
            </w:r>
          </w:p>
        </w:tc>
        <w:tc>
          <w:tcPr>
            <w:tcW w:type="dxa" w:w="3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最小允许观测距离；防止在偶极子模型不适用的近场计算</w:t>
            </w:r>
          </w:p>
        </w:tc>
      </w:tr>
    </w:tbl>
    <w:p>
      <w:pPr>
        <w:spacing w:after="40"/>
      </w:pPr>
    </w:p>
    <w:p>
      <w:pPr>
        <w:pStyle w:val="Heading2"/>
        <w:keepNext/>
        <w:keepLines/>
      </w:pPr>
      <w:r>
        <w:t>6.1 参数之间的关系</w:t>
      </w:r>
    </w:p>
    <w:p>
      <w:pPr>
        <w:keepLines/>
        <w:numPr>
          <w:ilvl w:val="0"/>
          <w:numId w:val="10"/>
        </w:numPr>
        <w:spacing w:after="80" w:line="288" w:lineRule="auto"/>
      </w:pPr>
      <w:r>
        <w:rPr>
          <w:rFonts w:ascii="Calibri" w:hAnsi="Calibri" w:eastAsia="Microsoft YaHei"/>
          <w:color w:val="0B2545"/>
          <w:sz w:val="21"/>
        </w:rPr>
        <w:t>长度、宽度和高度共同决定等效椭球体积，不是只看长度。</w:t>
      </w:r>
    </w:p>
    <w:p>
      <w:pPr>
        <w:keepLines/>
        <w:numPr>
          <w:ilvl w:val="0"/>
          <w:numId w:val="10"/>
        </w:numPr>
        <w:spacing w:after="80" w:line="288" w:lineRule="auto"/>
      </w:pPr>
      <w:r>
        <w:rPr>
          <w:rFonts w:ascii="Calibri" w:hAnsi="Calibri" w:eastAsia="Microsoft YaHei"/>
          <w:color w:val="0B2545"/>
          <w:sz w:val="21"/>
        </w:rPr>
        <w:t>magneticMaterialRatio 同时影响静态磁矩和感应磁矩。</w:t>
      </w:r>
    </w:p>
    <w:p>
      <w:pPr>
        <w:keepLines/>
        <w:numPr>
          <w:ilvl w:val="0"/>
          <w:numId w:val="10"/>
        </w:numPr>
        <w:spacing w:after="80" w:line="288" w:lineRule="auto"/>
      </w:pPr>
      <w:r>
        <w:rPr>
          <w:rFonts w:ascii="Calibri" w:hAnsi="Calibri" w:eastAsia="Microsoft YaHei"/>
          <w:color w:val="0B2545"/>
          <w:sz w:val="21"/>
        </w:rPr>
        <w:t>geomagneticFieldNt 显式设置为 {0,0,0} 时，感应磁场为零，但静磁场仍可能存在。</w:t>
      </w:r>
    </w:p>
    <w:p>
      <w:pPr>
        <w:keepLines/>
        <w:numPr>
          <w:ilvl w:val="0"/>
          <w:numId w:val="10"/>
        </w:numPr>
        <w:spacing w:after="80" w:line="288" w:lineRule="auto"/>
      </w:pPr>
      <w:r>
        <w:rPr>
          <w:rFonts w:ascii="Calibri" w:hAnsi="Calibri" w:eastAsia="Microsoft YaHei"/>
          <w:color w:val="0B2545"/>
          <w:sz w:val="21"/>
        </w:rPr>
        <w:t>remanentMagnetizationAm 显式设置为 {0,0,0} 时，静磁场为零，但地磁感应磁场仍可能存在。</w:t>
      </w:r>
    </w:p>
    <w:p>
      <w:pPr>
        <w:keepLines/>
        <w:numPr>
          <w:ilvl w:val="0"/>
          <w:numId w:val="10"/>
        </w:numPr>
        <w:spacing w:after="80" w:line="288" w:lineRule="auto"/>
      </w:pPr>
      <w:r>
        <w:rPr>
          <w:rFonts w:ascii="Calibri" w:hAnsi="Calibri" w:eastAsia="Microsoft YaHei"/>
          <w:color w:val="0B2545"/>
          <w:sz w:val="21"/>
        </w:rPr>
        <w:t>航向、俯仰和横滚会旋转磁矩方向，也会改变目标运动方向。</w:t>
      </w:r>
    </w:p>
    <w:p>
      <w:pPr>
        <w:pStyle w:val="Heading1"/>
        <w:keepNext/>
        <w:keepLines/>
      </w:pPr>
      <w:r>
        <w:t>7. MagneticFieldSample：单点计算结果</w:t>
      </w:r>
    </w:p>
    <w:tbl>
      <w:tblPr>
        <w:tblStyle w:val="TableGrid"/>
        <w:tblW w:type="dxa" w:w="9360"/>
        <w:jc w:val="left"/>
        <w:tblLayout w:type="fixed"/>
        <w:tblLook w:firstColumn="1" w:firstRow="1" w:lastColumn="0" w:lastRow="0" w:noHBand="0" w:noVBand="1" w:val="04A0"/>
        <w:tblInd w:type="dxa" w:w="120"/>
      </w:tblPr>
      <w:tblGrid>
        <w:gridCol w:w="2800"/>
        <w:gridCol w:w="2300"/>
        <w:gridCol w:w="4260"/>
      </w:tblGrid>
      <w:tr>
        <w:trPr>
          <w:tblHeader/>
        </w:trPr>
        <w:tc>
          <w:tcPr>
            <w:tcW w:type="dxa" w:w="2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成员</w:t>
            </w:r>
          </w:p>
        </w:tc>
        <w:tc>
          <w:tcPr>
            <w:tcW w:type="dxa" w:w="23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类型 / 单位</w:t>
            </w:r>
          </w:p>
        </w:tc>
        <w:tc>
          <w:tcPr>
            <w:tcW w:type="dxa" w:w="42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含义</w:t>
            </w:r>
          </w:p>
        </w:tc>
      </w:tr>
      <w:tr>
        <w:trPr/>
        <w:tc>
          <w:tcPr>
            <w:tcW w:type="dxa" w:w="2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observationPosition</w:t>
            </w:r>
          </w:p>
        </w:tc>
        <w:tc>
          <w:tcPr>
            <w:tcW w:type="dxa" w:w="2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m</w:t>
            </w:r>
          </w:p>
        </w:tc>
        <w:tc>
          <w:tcPr>
            <w:tcW w:type="dxa" w:w="4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传入的观测点或传感器全局坐标</w:t>
            </w:r>
          </w:p>
        </w:tc>
      </w:tr>
      <w:tr>
        <w:trPr/>
        <w:tc>
          <w:tcPr>
            <w:tcW w:type="dxa" w:w="2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targetPosition</w:t>
            </w:r>
          </w:p>
        </w:tc>
        <w:tc>
          <w:tcPr>
            <w:tcW w:type="dxa" w:w="2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m</w:t>
            </w:r>
          </w:p>
        </w:tc>
        <w:tc>
          <w:tcPr>
            <w:tcW w:type="dxa" w:w="4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当前时刻计算得到的目标中心位置</w:t>
            </w:r>
          </w:p>
        </w:tc>
      </w:tr>
      <w:tr>
        <w:trPr/>
        <w:tc>
          <w:tcPr>
            <w:tcW w:type="dxa" w:w="2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staticFieldVector</w:t>
            </w:r>
          </w:p>
        </w:tc>
        <w:tc>
          <w:tcPr>
            <w:tcW w:type="dxa" w:w="2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nT</w:t>
            </w:r>
          </w:p>
        </w:tc>
        <w:tc>
          <w:tcPr>
            <w:tcW w:type="dxa" w:w="4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目标剩磁产生的 Bx、By、Bz</w:t>
            </w:r>
          </w:p>
        </w:tc>
      </w:tr>
      <w:tr>
        <w:trPr/>
        <w:tc>
          <w:tcPr>
            <w:tcW w:type="dxa" w:w="2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inducedFieldVector</w:t>
            </w:r>
          </w:p>
        </w:tc>
        <w:tc>
          <w:tcPr>
            <w:tcW w:type="dxa" w:w="2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nT</w:t>
            </w:r>
          </w:p>
        </w:tc>
        <w:tc>
          <w:tcPr>
            <w:tcW w:type="dxa" w:w="4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背景地磁使目标磁化后产生的 Bx、By、Bz</w:t>
            </w:r>
          </w:p>
        </w:tc>
      </w:tr>
      <w:tr>
        <w:trPr/>
        <w:tc>
          <w:tcPr>
            <w:tcW w:type="dxa" w:w="2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totalFieldVector</w:t>
            </w:r>
          </w:p>
        </w:tc>
        <w:tc>
          <w:tcPr>
            <w:tcW w:type="dxa" w:w="2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Vector3 / nT</w:t>
            </w:r>
          </w:p>
        </w:tc>
        <w:tc>
          <w:tcPr>
            <w:tcW w:type="dxa" w:w="4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静磁场与感应磁场的三分量矢量和，不含背景地磁</w:t>
            </w:r>
          </w:p>
        </w:tc>
      </w:tr>
      <w:tr>
        <w:trPr/>
        <w:tc>
          <w:tcPr>
            <w:tcW w:type="dxa" w:w="2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staticField</w:t>
            </w:r>
          </w:p>
        </w:tc>
        <w:tc>
          <w:tcPr>
            <w:tcW w:type="dxa" w:w="2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nT</w:t>
            </w:r>
          </w:p>
        </w:tc>
        <w:tc>
          <w:tcPr>
            <w:tcW w:type="dxa" w:w="4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staticFieldVector 的模值，始终非负</w:t>
            </w:r>
          </w:p>
        </w:tc>
      </w:tr>
      <w:tr>
        <w:trPr/>
        <w:tc>
          <w:tcPr>
            <w:tcW w:type="dxa" w:w="2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inducedField</w:t>
            </w:r>
          </w:p>
        </w:tc>
        <w:tc>
          <w:tcPr>
            <w:tcW w:type="dxa" w:w="2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nT</w:t>
            </w:r>
          </w:p>
        </w:tc>
        <w:tc>
          <w:tcPr>
            <w:tcW w:type="dxa" w:w="4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inducedFieldVector 的模值，始终非负</w:t>
            </w:r>
          </w:p>
        </w:tc>
      </w:tr>
      <w:tr>
        <w:trPr/>
        <w:tc>
          <w:tcPr>
            <w:tcW w:type="dxa" w:w="2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totalField</w:t>
            </w:r>
          </w:p>
        </w:tc>
        <w:tc>
          <w:tcPr>
            <w:tcW w:type="dxa" w:w="2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nT</w:t>
            </w:r>
          </w:p>
        </w:tc>
        <w:tc>
          <w:tcPr>
            <w:tcW w:type="dxa" w:w="4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totalFieldVector 的模值，始终非负</w:t>
            </w:r>
          </w:p>
        </w:tc>
      </w:tr>
      <w:tr>
        <w:trPr/>
        <w:tc>
          <w:tcPr>
            <w:tcW w:type="dxa" w:w="2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distance</w:t>
            </w:r>
          </w:p>
        </w:tc>
        <w:tc>
          <w:tcPr>
            <w:tcW w:type="dxa" w:w="2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m</w:t>
            </w:r>
          </w:p>
        </w:tc>
        <w:tc>
          <w:tcPr>
            <w:tcW w:type="dxa" w:w="42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当前目标中心到观测点的直线距离</w:t>
            </w:r>
          </w:p>
        </w:tc>
      </w:tr>
      <w:tr>
        <w:trPr/>
        <w:tc>
          <w:tcPr>
            <w:tcW w:type="dxa" w:w="2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time</w:t>
            </w:r>
          </w:p>
        </w:tc>
        <w:tc>
          <w:tcPr>
            <w:tcW w:type="dxa" w:w="2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double / s</w:t>
            </w:r>
          </w:p>
        </w:tc>
        <w:tc>
          <w:tcPr>
            <w:tcW w:type="dxa" w:w="42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当前样本对应的仿真时间</w:t>
            </w:r>
          </w:p>
        </w:tc>
      </w:tr>
    </w:tbl>
    <w:p>
      <w:pPr>
        <w:spacing w:after="40"/>
      </w:pPr>
    </w:p>
    <w:p>
      <w:pPr>
        <w:pStyle w:val="Callout"/>
        <w:shd w:fill="F4F6F9"/>
        <w:pBdr>
          <w:left w:val="single" w:sz="16" w:space="8" w:color="2E74B5"/>
        </w:pBdr>
      </w:pPr>
      <w:r>
        <w:rPr>
          <w:rFonts w:ascii="Calibri" w:hAnsi="Calibri" w:eastAsia="Microsoft YaHei"/>
          <w:b/>
          <w:color w:val="2E74B5"/>
          <w:sz w:val="20"/>
        </w:rPr>
        <w:t>分量与模值：</w:t>
      </w:r>
      <w:r>
        <w:rPr>
          <w:rFonts w:ascii="Calibri" w:hAnsi="Calibri" w:eastAsia="Microsoft YaHei"/>
          <w:color w:val="0B2545"/>
          <w:sz w:val="20"/>
        </w:rPr>
        <w:t>三分量保留方向和正负号；模值只表示强弱。做波形、过零点或敏感轴分析时应使用三分量，做热力图和峰值统计时通常使用模值。</w:t>
      </w:r>
    </w:p>
    <w:p>
      <w:pPr>
        <w:pStyle w:val="Heading1"/>
        <w:keepNext/>
        <w:keepLines/>
      </w:pPr>
      <w:r>
        <w:t>8. GridParameter：规则空间网格</w:t>
      </w:r>
    </w:p>
    <w:tbl>
      <w:tblPr>
        <w:tblStyle w:val="TableGrid"/>
        <w:tblW w:type="dxa" w:w="9360"/>
        <w:jc w:val="left"/>
        <w:tblLayout w:type="fixed"/>
        <w:tblLook w:firstColumn="1" w:firstRow="1" w:lastColumn="0" w:lastRow="0" w:noHBand="0" w:noVBand="1" w:val="04A0"/>
        <w:tblInd w:type="dxa" w:w="120"/>
      </w:tblPr>
      <w:tblGrid>
        <w:gridCol w:w="2400"/>
        <w:gridCol w:w="2400"/>
        <w:gridCol w:w="4560"/>
      </w:tblGrid>
      <w:tr>
        <w:trPr>
          <w:tblHeader/>
        </w:trPr>
        <w:tc>
          <w:tcPr>
            <w:tcW w:type="dxa" w:w="24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成员</w:t>
            </w:r>
          </w:p>
        </w:tc>
        <w:tc>
          <w:tcPr>
            <w:tcW w:type="dxa" w:w="24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类型 / 默认值</w:t>
            </w:r>
          </w:p>
        </w:tc>
        <w:tc>
          <w:tcPr>
            <w:tcW w:type="dxa" w:w="4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含义与约束</w:t>
            </w:r>
          </w:p>
        </w:tc>
      </w:tr>
      <w:tr>
        <w:trPr/>
        <w:tc>
          <w:tcPr>
            <w:tcW w:type="dxa" w:w="24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minimum</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Vector3 / {0,0,0}</w:t>
            </w:r>
          </w:p>
        </w:tc>
        <w:tc>
          <w:tcPr>
            <w:tcW w:type="dxa" w:w="4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网格最小坐标，三个分量都必须≤maximum 对应分量</w:t>
            </w:r>
          </w:p>
        </w:tc>
      </w:tr>
      <w:tr>
        <w:trPr/>
        <w:tc>
          <w:tcPr>
            <w:tcW w:type="dxa" w:w="24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maximum</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Vector3 / {0,0,0}</w:t>
            </w:r>
          </w:p>
        </w:tc>
        <w:tc>
          <w:tcPr>
            <w:tcW w:type="dxa" w:w="4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网格最大坐标</w:t>
            </w:r>
          </w:p>
        </w:tc>
      </w:tr>
      <w:tr>
        <w:trPr/>
        <w:tc>
          <w:tcPr>
            <w:tcW w:type="dxa" w:w="24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xCount</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w:t>
            </w:r>
          </w:p>
        </w:tc>
        <w:tc>
          <w:tcPr>
            <w:tcW w:type="dxa" w:w="4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x 方向采样点数，必须&gt;0</w:t>
            </w:r>
          </w:p>
        </w:tc>
      </w:tr>
      <w:tr>
        <w:trPr/>
        <w:tc>
          <w:tcPr>
            <w:tcW w:type="dxa" w:w="24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yCount</w:t>
            </w:r>
          </w:p>
        </w:tc>
        <w:tc>
          <w:tcPr>
            <w:tcW w:type="dxa" w:w="24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w:t>
            </w:r>
          </w:p>
        </w:tc>
        <w:tc>
          <w:tcPr>
            <w:tcW w:type="dxa" w:w="4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y 方向采样点数，必须&gt;0</w:t>
            </w:r>
          </w:p>
        </w:tc>
      </w:tr>
      <w:tr>
        <w:trPr/>
        <w:tc>
          <w:tcPr>
            <w:tcW w:type="dxa" w:w="24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zCount</w:t>
            </w:r>
          </w:p>
        </w:tc>
        <w:tc>
          <w:tcPr>
            <w:tcW w:type="dxa" w:w="24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size_t / 1</w:t>
            </w:r>
          </w:p>
        </w:tc>
        <w:tc>
          <w:tcPr>
            <w:tcW w:type="dxa" w:w="4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z 方向采样点数，必须&gt;0</w:t>
            </w:r>
          </w:p>
        </w:tc>
      </w:tr>
    </w:tbl>
    <w:p>
      <w:pPr>
        <w:spacing w:after="40"/>
      </w:pPr>
    </w:p>
    <w:p>
      <w:pPr>
        <w:keepLines/>
      </w:pPr>
      <w:r>
        <w:rPr>
          <w:rFonts w:ascii="Calibri" w:hAnsi="Calibri" w:eastAsia="Microsoft YaHei"/>
          <w:color w:val="0B2545"/>
          <w:sz w:val="21"/>
        </w:rPr>
        <w:t>网格的起点和终点都包含在结果中。某个方向的点数为 1 时，该方向只取 minimum 对应坐标。结果按 z、y、x 三层循环展开，也就是 x 变化最快、z 变化最慢。</w:t>
      </w:r>
    </w:p>
    <w:p>
      <w:pPr>
        <w:pStyle w:val="Callout"/>
        <w:shd w:fill="F4F6F9"/>
        <w:pBdr>
          <w:left w:val="single" w:sz="16" w:space="8" w:color="7A5A00"/>
        </w:pBdr>
      </w:pPr>
      <w:r>
        <w:rPr>
          <w:rFonts w:ascii="Calibri" w:hAnsi="Calibri" w:eastAsia="Microsoft YaHei"/>
          <w:b/>
          <w:color w:val="7A5A00"/>
          <w:sz w:val="20"/>
        </w:rPr>
        <w:t>数量限制：</w:t>
      </w:r>
      <w:r>
        <w:rPr>
          <w:rFonts w:ascii="Calibri" w:hAnsi="Calibri" w:eastAsia="Microsoft YaHei"/>
          <w:color w:val="0B2545"/>
          <w:sz w:val="20"/>
        </w:rPr>
        <w:t>单次网格最多生成 1,000,000 个点。总点数为 xCount×yCount×zCount，超过限制会抛出 std::length_error。</w:t>
      </w:r>
    </w:p>
    <w:p>
      <w:r>
        <w:br w:type="page"/>
      </w:r>
    </w:p>
    <w:p>
      <w:pPr>
        <w:pStyle w:val="Heading1"/>
        <w:keepNext/>
        <w:keepLines/>
      </w:pPr>
      <w:r>
        <w:t>9. 公共函数总览</w:t>
      </w:r>
    </w:p>
    <w:tbl>
      <w:tblPr>
        <w:tblStyle w:val="TableGrid"/>
        <w:tblW w:type="dxa" w:w="9360"/>
        <w:jc w:val="left"/>
        <w:tblLayout w:type="fixed"/>
        <w:tblLook w:firstColumn="1" w:firstRow="1" w:lastColumn="0" w:lastRow="0" w:noHBand="0" w:noVBand="1" w:val="04A0"/>
        <w:tblInd w:type="dxa" w:w="120"/>
      </w:tblPr>
      <w:tblGrid>
        <w:gridCol w:w="3850"/>
        <w:gridCol w:w="3670"/>
        <w:gridCol w:w="1840"/>
      </w:tblGrid>
      <w:tr>
        <w:trPr>
          <w:tblHeader/>
        </w:trPr>
        <w:tc>
          <w:tcPr>
            <w:tcW w:type="dxa" w:w="385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函数</w:t>
            </w:r>
          </w:p>
        </w:tc>
        <w:tc>
          <w:tcPr>
            <w:tcW w:type="dxa" w:w="367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主要作用</w:t>
            </w:r>
          </w:p>
        </w:tc>
        <w:tc>
          <w:tcPr>
            <w:tcW w:type="dxa" w:w="184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返回值</w:t>
            </w:r>
          </w:p>
        </w:tc>
      </w:tr>
      <w:tr>
        <w:trPr/>
        <w:tc>
          <w:tcPr>
            <w:tcW w:type="dxa" w:w="3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TargetMagneticFieldModel()</w:t>
            </w:r>
          </w:p>
        </w:tc>
        <w:tc>
          <w:tcPr>
            <w:tcW w:type="dxa" w:w="367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创建尚未配置参数的空模型</w:t>
            </w:r>
          </w:p>
        </w:tc>
        <w:tc>
          <w:tcPr>
            <w:tcW w:type="dxa" w:w="184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模型对象</w:t>
            </w:r>
          </w:p>
        </w:tc>
      </w:tr>
      <w:tr>
        <w:trPr/>
        <w:tc>
          <w:tcPr>
            <w:tcW w:type="dxa" w:w="3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TargetMagneticFieldModel(param)</w:t>
            </w:r>
          </w:p>
        </w:tc>
        <w:tc>
          <w:tcPr>
            <w:tcW w:type="dxa" w:w="367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创建并立即配置可计算模型</w:t>
            </w:r>
          </w:p>
        </w:tc>
        <w:tc>
          <w:tcPr>
            <w:tcW w:type="dxa" w:w="184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模型对象</w:t>
            </w:r>
          </w:p>
        </w:tc>
      </w:tr>
      <w:tr>
        <w:trPr/>
        <w:tc>
          <w:tcPr>
            <w:tcW w:type="dxa" w:w="3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setTarget(param)</w:t>
            </w:r>
          </w:p>
        </w:tc>
        <w:tc>
          <w:tcPr>
            <w:tcW w:type="dxa" w:w="367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校验并更新目标参数，同时重建等效磁矩</w:t>
            </w:r>
          </w:p>
        </w:tc>
        <w:tc>
          <w:tcPr>
            <w:tcW w:type="dxa" w:w="184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void</w:t>
            </w:r>
          </w:p>
        </w:tc>
      </w:tr>
      <w:tr>
        <w:trPr/>
        <w:tc>
          <w:tcPr>
            <w:tcW w:type="dxa" w:w="3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target()</w:t>
            </w:r>
          </w:p>
        </w:tc>
        <w:tc>
          <w:tcPr>
            <w:tcW w:type="dxa" w:w="367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读取当前生效的目标参数</w:t>
            </w:r>
          </w:p>
        </w:tc>
        <w:tc>
          <w:tcPr>
            <w:tcW w:type="dxa" w:w="184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const TargetParameter&amp;</w:t>
            </w:r>
          </w:p>
        </w:tc>
      </w:tr>
      <w:tr>
        <w:trPr/>
        <w:tc>
          <w:tcPr>
            <w:tcW w:type="dxa" w:w="3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calculate(position)</w:t>
            </w:r>
          </w:p>
        </w:tc>
        <w:tc>
          <w:tcPr>
            <w:tcW w:type="dxa" w:w="367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计算零时刻单个观测点</w:t>
            </w:r>
          </w:p>
        </w:tc>
        <w:tc>
          <w:tcPr>
            <w:tcW w:type="dxa" w:w="184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MagneticFieldSample</w:t>
            </w:r>
          </w:p>
        </w:tc>
      </w:tr>
      <w:tr>
        <w:trPr/>
        <w:tc>
          <w:tcPr>
            <w:tcW w:type="dxa" w:w="3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calculate(position, time)</w:t>
            </w:r>
          </w:p>
        </w:tc>
        <w:tc>
          <w:tcPr>
            <w:tcW w:type="dxa" w:w="367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计算指定时刻单个观测点</w:t>
            </w:r>
          </w:p>
        </w:tc>
        <w:tc>
          <w:tcPr>
            <w:tcW w:type="dxa" w:w="184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MagneticFieldSample</w:t>
            </w:r>
          </w:p>
        </w:tc>
      </w:tr>
      <w:tr>
        <w:trPr/>
        <w:tc>
          <w:tcPr>
            <w:tcW w:type="dxa" w:w="38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simulate(position, start, duration, rate)</w:t>
            </w:r>
          </w:p>
        </w:tc>
        <w:tc>
          <w:tcPr>
            <w:tcW w:type="dxa" w:w="367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生成固定观测点的运动磁场时序</w:t>
            </w:r>
          </w:p>
        </w:tc>
        <w:tc>
          <w:tcPr>
            <w:tcW w:type="dxa" w:w="184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vector&lt;MagneticFieldSample&gt;</w:t>
            </w:r>
          </w:p>
        </w:tc>
      </w:tr>
      <w:tr>
        <w:trPr/>
        <w:tc>
          <w:tcPr>
            <w:tcW w:type="dxa" w:w="38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simulateGrid(grid)</w:t>
            </w:r>
          </w:p>
        </w:tc>
        <w:tc>
          <w:tcPr>
            <w:tcW w:type="dxa" w:w="367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生成零时刻规则空间磁场分布</w:t>
            </w:r>
          </w:p>
        </w:tc>
        <w:tc>
          <w:tcPr>
            <w:tcW w:type="dxa" w:w="184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vector&lt;MagneticFieldSample&gt;</w:t>
            </w:r>
          </w:p>
        </w:tc>
      </w:tr>
    </w:tbl>
    <w:p>
      <w:pPr>
        <w:spacing w:after="40"/>
      </w:pPr>
    </w:p>
    <w:p>
      <w:pPr>
        <w:pStyle w:val="Heading1"/>
        <w:keepNext/>
        <w:keepLines/>
      </w:pPr>
      <w:r>
        <w:t>10. 构造和配置函数</w:t>
      </w:r>
    </w:p>
    <w:p>
      <w:pPr>
        <w:pStyle w:val="Heading2"/>
        <w:keepNext/>
        <w:keepLines/>
      </w:pPr>
      <w:r>
        <w:t>10.1 默认构造函数</w:t>
      </w:r>
    </w:p>
    <w:p>
      <w:pPr>
        <w:pStyle w:val="CodeBlock"/>
        <w:shd w:fill="F6F8FA"/>
        <w:pBdr>
          <w:left w:val="single" w:sz="8" w:space="6" w:color="2E74B5"/>
        </w:pBdr>
      </w:pPr>
      <w:r>
        <w:rPr>
          <w:rFonts w:ascii="Consolas" w:hAnsi="Consolas" w:eastAsia="Microsoft YaHei"/>
          <w:color w:val="0B2545"/>
          <w:sz w:val="16"/>
        </w:rPr>
        <w:t>TargetMagneticFieldModel(); // 创建空模型，必须先调用 setTarget 才能计算。</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创建一个尚未配置目标参数的模型对象</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无</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TargetMagneticFieldModel 对象</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构造时不抛出；若未配置就计算，会抛出 std::logic_error</w:t>
            </w:r>
          </w:p>
        </w:tc>
      </w:tr>
    </w:tbl>
    <w:p>
      <w:pPr>
        <w:spacing w:after="40"/>
      </w:pPr>
    </w:p>
    <w:p>
      <w:pPr>
        <w:pStyle w:val="Heading2"/>
        <w:keepNext/>
        <w:keepLines/>
      </w:pPr>
      <w:r>
        <w:t>10.2 带参数构造函数</w:t>
      </w:r>
    </w:p>
    <w:p>
      <w:pPr>
        <w:pStyle w:val="CodeBlock"/>
        <w:shd w:fill="F6F8FA"/>
        <w:pBdr>
          <w:left w:val="single" w:sz="8" w:space="6" w:color="2E74B5"/>
        </w:pBdr>
      </w:pPr>
      <w:r>
        <w:rPr>
          <w:rFonts w:ascii="Consolas" w:hAnsi="Consolas" w:eastAsia="Microsoft YaHei"/>
          <w:color w:val="0B2545"/>
          <w:sz w:val="16"/>
        </w:rPr>
        <w:t>explicit TargetMagneticFieldModel(const TargetParameter&amp; param); // 校验参数并创建可计算模型。</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用完整参数创建模型，并立即计算静态、感应等效磁矩</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param：完整 TargetParameter</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已配置、可立即调用 calculate/simulate/simulateGrid 的模型</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参数非法时抛出 std::invalid_argument</w:t>
            </w:r>
          </w:p>
        </w:tc>
      </w:tr>
    </w:tbl>
    <w:p>
      <w:pPr>
        <w:spacing w:after="40"/>
      </w:pPr>
    </w:p>
    <w:p>
      <w:pPr>
        <w:pStyle w:val="Heading2"/>
        <w:keepNext/>
        <w:keepLines/>
      </w:pPr>
      <w:r>
        <w:t>10.3 setTarget</w:t>
      </w:r>
    </w:p>
    <w:p>
      <w:pPr>
        <w:pStyle w:val="CodeBlock"/>
        <w:shd w:fill="F6F8FA"/>
        <w:pBdr>
          <w:left w:val="single" w:sz="8" w:space="6" w:color="2E74B5"/>
        </w:pBdr>
      </w:pPr>
      <w:r>
        <w:rPr>
          <w:rFonts w:ascii="Consolas" w:hAnsi="Consolas" w:eastAsia="Microsoft YaHei"/>
          <w:color w:val="0B2545"/>
          <w:sz w:val="16"/>
        </w:rPr>
        <w:t>void setTarget(const TargetParameter&amp; param); // 更新参数并重建缓存磁矩。</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校验新参数，保存后重建静态磁矩和感应磁矩</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param：新的完整目标参数</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无；成功后新参数立即生效</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参数非法时抛出 std::invalid_argument，原配置保持不变</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性能提示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该函数包含退磁因子数值计算，不应在每个采样点重复调用</w:t>
            </w:r>
          </w:p>
        </w:tc>
      </w:tr>
    </w:tbl>
    <w:p>
      <w:pPr>
        <w:spacing w:after="40"/>
      </w:pPr>
    </w:p>
    <w:p>
      <w:pPr>
        <w:pStyle w:val="Heading2"/>
        <w:keepNext/>
        <w:keepLines/>
      </w:pPr>
      <w:r>
        <w:t>10.4 target</w:t>
      </w:r>
    </w:p>
    <w:p>
      <w:pPr>
        <w:pStyle w:val="CodeBlock"/>
        <w:shd w:fill="F6F8FA"/>
        <w:pBdr>
          <w:left w:val="single" w:sz="8" w:space="6" w:color="2E74B5"/>
        </w:pBdr>
      </w:pPr>
      <w:r>
        <w:rPr>
          <w:rFonts w:ascii="Consolas" w:hAnsi="Consolas" w:eastAsia="Microsoft YaHei"/>
          <w:color w:val="0B2545"/>
          <w:sz w:val="16"/>
        </w:rPr>
        <w:t>const TargetParameter&amp; target() const; // 只读返回当前生效参数。</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让其他模块读取模型当前使用的参数</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无</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当前 TargetParameter 的常量引用，调用方不能通过该引用修改模型</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模型尚未配置时抛出 std::logic_error</w:t>
            </w:r>
          </w:p>
        </w:tc>
      </w:tr>
    </w:tbl>
    <w:p>
      <w:pPr>
        <w:spacing w:after="40"/>
      </w:pPr>
    </w:p>
    <w:p>
      <w:r>
        <w:br w:type="page"/>
      </w:r>
    </w:p>
    <w:p>
      <w:pPr>
        <w:pStyle w:val="Heading1"/>
        <w:keepNext/>
        <w:keepLines/>
      </w:pPr>
      <w:r>
        <w:t>11. 单点计算函数</w:t>
      </w:r>
    </w:p>
    <w:p>
      <w:pPr>
        <w:pStyle w:val="Heading2"/>
        <w:keepNext/>
        <w:keepLines/>
      </w:pPr>
      <w:r>
        <w:t>11.1 calculate(position)</w:t>
      </w:r>
    </w:p>
    <w:p>
      <w:pPr>
        <w:pStyle w:val="CodeBlock"/>
        <w:shd w:fill="F6F8FA"/>
        <w:pBdr>
          <w:left w:val="single" w:sz="8" w:space="6" w:color="2E74B5"/>
        </w:pBdr>
      </w:pPr>
      <w:r>
        <w:rPr>
          <w:rFonts w:ascii="Consolas" w:hAnsi="Consolas" w:eastAsia="Microsoft YaHei"/>
          <w:color w:val="0B2545"/>
          <w:sz w:val="16"/>
        </w:rPr>
        <w:t>MagneticFieldSample calculate(const Vector3&amp; observationPosition) const; // 计算零时刻。</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计算零时刻某个空间位置的静磁场、感应磁场和综合异常磁场</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observationPosition：观测点全局坐标，单位 m</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一个 MagneticFieldSample，time 固定为 0</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未配置时抛出 logic_error；坐标非法时抛出 invalid_argument；距离过近时抛出 domain_error</w:t>
            </w:r>
          </w:p>
        </w:tc>
      </w:tr>
    </w:tbl>
    <w:p>
      <w:pPr>
        <w:spacing w:after="40"/>
      </w:pPr>
    </w:p>
    <w:p>
      <w:pPr>
        <w:pStyle w:val="Heading2"/>
        <w:keepNext/>
        <w:keepLines/>
      </w:pPr>
      <w:r>
        <w:t>11.2 calculate(position, time)</w:t>
      </w:r>
    </w:p>
    <w:p>
      <w:pPr>
        <w:pStyle w:val="CodeBlock"/>
        <w:shd w:fill="F6F8FA"/>
        <w:pBdr>
          <w:left w:val="single" w:sz="8" w:space="6" w:color="2E74B5"/>
        </w:pBdr>
      </w:pPr>
      <w:r>
        <w:rPr>
          <w:rFonts w:ascii="Consolas" w:hAnsi="Consolas" w:eastAsia="Microsoft YaHei"/>
          <w:color w:val="0B2545"/>
          <w:sz w:val="16"/>
        </w:rPr>
        <w:t>MagneticFieldSample calculate(</w:t>
        <w:br/>
        <w:t xml:space="preserve">    const Vector3&amp; observationPosition,</w:t>
        <w:br/>
        <w:t xml:space="preserve">    double timeSeconds) const; // 计算指定时刻。</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先计算目标在指定时刻的位置，再计算观测点磁场</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输入1</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observationPosition：固定观测点全局坐标，单位 m</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输入2</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timeSeconds：相对零时刻的时间，单位 s，可以为负</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目标运动</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目标沿自身纵轴以 velocity 匀速运动，姿态保持不变</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一个 MagneticFieldSample，包含当前 targetPosition、distance 和 time</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未配置、坐标/时间非有限、运动位置溢出或观测距离过近时抛出相应异常</w:t>
            </w:r>
          </w:p>
        </w:tc>
      </w:tr>
    </w:tbl>
    <w:p>
      <w:pPr>
        <w:spacing w:after="40"/>
      </w:pPr>
    </w:p>
    <w:p>
      <w:pPr>
        <w:keepLines/>
      </w:pPr>
      <w:r>
        <w:rPr>
          <w:rFonts w:ascii="Calibri" w:hAnsi="Calibri" w:eastAsia="Microsoft YaHei"/>
          <w:color w:val="0B2545"/>
          <w:sz w:val="21"/>
        </w:rPr>
        <w:t>当前目标中心位置可理解为：零时刻 center，加上“目标纵轴方向 × velocity × timeSeconds”。因此航向和俯仰会影响全局运动方向，横滚通常不改变纵轴方向。</w:t>
      </w:r>
    </w:p>
    <w:p>
      <w:pPr>
        <w:pStyle w:val="Heading1"/>
        <w:keepNext/>
        <w:keepLines/>
      </w:pPr>
      <w:r>
        <w:t>12. 时间序列函数 simulate</w:t>
      </w:r>
    </w:p>
    <w:p>
      <w:pPr>
        <w:pStyle w:val="CodeBlock"/>
        <w:shd w:fill="F6F8FA"/>
        <w:pBdr>
          <w:left w:val="single" w:sz="8" w:space="6" w:color="2E74B5"/>
        </w:pBdr>
      </w:pPr>
      <w:r>
        <w:rPr>
          <w:rFonts w:ascii="Consolas" w:hAnsi="Consolas" w:eastAsia="Microsoft YaHei"/>
          <w:color w:val="0B2545"/>
          <w:sz w:val="16"/>
        </w:rPr>
        <w:t>std::vector&lt;MagneticFieldSample&gt; simulate(</w:t>
        <w:br/>
        <w:t xml:space="preserve">    const Vector3&amp; observationPosition,</w:t>
        <w:br/>
        <w:t xml:space="preserve">    double startTimeSeconds,</w:t>
        <w:br/>
        <w:t xml:space="preserve">    double durationSeconds,</w:t>
        <w:br/>
        <w:t xml:space="preserve">    double sampleRateHz) const; // 在固定观测点生成时序。</w:t>
      </w:r>
    </w:p>
    <w:tbl>
      <w:tblPr>
        <w:tblStyle w:val="TableGrid"/>
        <w:tblW w:type="dxa" w:w="9360"/>
        <w:jc w:val="left"/>
        <w:tblLayout w:type="fixed"/>
        <w:tblLook w:firstColumn="1" w:firstRow="1" w:lastColumn="0" w:lastRow="0" w:noHBand="0" w:noVBand="1" w:val="04A0"/>
        <w:tblInd w:type="dxa" w:w="120"/>
      </w:tblPr>
      <w:tblGrid>
        <w:gridCol w:w="2600"/>
        <w:gridCol w:w="2800"/>
        <w:gridCol w:w="3960"/>
      </w:tblGrid>
      <w:tr>
        <w:trPr>
          <w:tblHeader/>
        </w:trPr>
        <w:tc>
          <w:tcPr>
            <w:tcW w:type="dxa" w:w="26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参数</w:t>
            </w:r>
          </w:p>
        </w:tc>
        <w:tc>
          <w:tcPr>
            <w:tcW w:type="dxa" w:w="2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输入/输出</w:t>
            </w:r>
          </w:p>
        </w:tc>
        <w:tc>
          <w:tcPr>
            <w:tcW w:type="dxa" w:w="39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含义</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observationPosition</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Vector3 / m</w:t>
            </w:r>
          </w:p>
        </w:tc>
        <w:tc>
          <w:tcPr>
            <w:tcW w:type="dxa" w:w="3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固定传感器或观测点坐标</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startTimeSeconds</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double / s</w:t>
            </w:r>
          </w:p>
        </w:tc>
        <w:tc>
          <w:tcPr>
            <w:tcW w:type="dxa" w:w="3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时序开始时刻，可以为负</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durationSeconds</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double / s</w:t>
            </w:r>
          </w:p>
        </w:tc>
        <w:tc>
          <w:tcPr>
            <w:tcW w:type="dxa" w:w="3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持续时间，必须≥0</w:t>
            </w:r>
          </w:p>
        </w:tc>
      </w:tr>
      <w:tr>
        <w:trPr/>
        <w:tc>
          <w:tcPr>
            <w:tcW w:type="dxa" w:w="26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sampleRateHz</w:t>
            </w:r>
          </w:p>
        </w:tc>
        <w:tc>
          <w:tcPr>
            <w:tcW w:type="dxa" w:w="28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输入 / double / Hz</w:t>
            </w:r>
          </w:p>
        </w:tc>
        <w:tc>
          <w:tcPr>
            <w:tcW w:type="dxa" w:w="39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每秒采样次数，必须&gt;0</w:t>
            </w:r>
          </w:p>
        </w:tc>
      </w:tr>
      <w:tr>
        <w:trPr/>
        <w:tc>
          <w:tcPr>
            <w:tcW w:type="dxa" w:w="26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返回值</w:t>
            </w:r>
          </w:p>
        </w:tc>
        <w:tc>
          <w:tcPr>
            <w:tcW w:type="dxa" w:w="28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输出 / vector&lt;MagneticFieldSample&gt;</w:t>
            </w:r>
          </w:p>
        </w:tc>
        <w:tc>
          <w:tcPr>
            <w:tcW w:type="dxa" w:w="39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按时间先后排列的完整磁场样本</w:t>
            </w:r>
          </w:p>
        </w:tc>
      </w:tr>
    </w:tbl>
    <w:p>
      <w:pPr>
        <w:spacing w:after="40"/>
      </w:pPr>
    </w:p>
    <w:p>
      <w:pPr>
        <w:keepLines/>
      </w:pPr>
      <w:r>
        <w:rPr>
          <w:rFonts w:ascii="Calibri" w:hAnsi="Calibri" w:eastAsia="Microsoft YaHei"/>
          <w:color w:val="0B2545"/>
          <w:sz w:val="21"/>
        </w:rPr>
        <w:t>采样点数量为 N=floor(durationSeconds×sampleRateHz)+1。第 k 个样本时刻为 startTimeSeconds+k/sampleRateHz。结果包含起点，并保留持续时间范围内最后一个完整采样点。</w:t>
      </w:r>
    </w:p>
    <w:p>
      <w:pPr>
        <w:pStyle w:val="Callout"/>
        <w:shd w:fill="F4F6F9"/>
        <w:pBdr>
          <w:left w:val="single" w:sz="16" w:space="8" w:color="7A5A00"/>
        </w:pBdr>
      </w:pPr>
      <w:r>
        <w:rPr>
          <w:rFonts w:ascii="Calibri" w:hAnsi="Calibri" w:eastAsia="Microsoft YaHei"/>
          <w:b/>
          <w:color w:val="7A5A00"/>
          <w:sz w:val="20"/>
        </w:rPr>
        <w:t>数量限制：</w:t>
      </w:r>
      <w:r>
        <w:rPr>
          <w:rFonts w:ascii="Calibri" w:hAnsi="Calibri" w:eastAsia="Microsoft YaHei"/>
          <w:color w:val="0B2545"/>
          <w:sz w:val="20"/>
        </w:rPr>
        <w:t>单次时间序列最多生成 1,000,000 个样本。持续时间与采样率乘积过大时会抛出 std::length_error。</w:t>
      </w:r>
    </w:p>
    <w:p>
      <w:pPr>
        <w:pStyle w:val="Heading1"/>
        <w:keepNext/>
        <w:keepLines/>
      </w:pPr>
      <w:r>
        <w:t>13. 空间网格函数 simulateGrid</w:t>
      </w:r>
    </w:p>
    <w:p>
      <w:pPr>
        <w:pStyle w:val="CodeBlock"/>
        <w:shd w:fill="F6F8FA"/>
        <w:pBdr>
          <w:left w:val="single" w:sz="8" w:space="6" w:color="2E74B5"/>
        </w:pBdr>
      </w:pPr>
      <w:r>
        <w:rPr>
          <w:rFonts w:ascii="Consolas" w:hAnsi="Consolas" w:eastAsia="Microsoft YaHei"/>
          <w:color w:val="0B2545"/>
          <w:sz w:val="16"/>
        </w:rPr>
        <w:t>std::vector&lt;MagneticFieldSample&gt; simulateGrid(const GridParameter&amp; grid) const; // 生成零时刻规则网格。</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trPr>
        <w:tc>
          <w:tcPr>
            <w:tcW w:type="dxa" w:w="18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项目</w:t>
            </w:r>
          </w:p>
        </w:tc>
        <w:tc>
          <w:tcPr>
            <w:tcW w:type="dxa" w:w="7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说明</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作用</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计算零时刻二维平面或三维空间中的规则磁场分布</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输入</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grid：网格边界与三个方向采样点数</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输出</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按 z、y、x 顺序展开的 MagneticFieldSample 数组</w:t>
            </w:r>
          </w:p>
        </w:tc>
      </w:tr>
      <w:tr>
        <w:trPr/>
        <w:tc>
          <w:tcPr>
            <w:tcW w:type="dxa" w:w="18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时间</w:t>
            </w:r>
          </w:p>
        </w:tc>
        <w:tc>
          <w:tcPr>
            <w:tcW w:type="dxa" w:w="7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所有样本 time=0；当前接口不能直接生成运动时刻网格</w:t>
            </w:r>
          </w:p>
        </w:tc>
      </w:tr>
      <w:tr>
        <w:trPr/>
        <w:tc>
          <w:tcPr>
            <w:tcW w:type="dxa" w:w="18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异常</w:t>
            </w:r>
          </w:p>
        </w:tc>
        <w:tc>
          <w:tcPr>
            <w:tcW w:type="dxa" w:w="7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网格非法时抛出 invalid_argument；总点数过大时抛出 length_error；某点过近时抛出 domain_error</w:t>
            </w:r>
          </w:p>
        </w:tc>
      </w:tr>
    </w:tbl>
    <w:p>
      <w:pPr>
        <w:spacing w:after="40"/>
      </w:pPr>
    </w:p>
    <w:p>
      <w:pPr>
        <w:pStyle w:val="Callout"/>
        <w:shd w:fill="F4F6F9"/>
        <w:pBdr>
          <w:left w:val="single" w:sz="16" w:space="8" w:color="2E74B5"/>
        </w:pBdr>
      </w:pPr>
      <w:r>
        <w:rPr>
          <w:rFonts w:ascii="Calibri" w:hAnsi="Calibri" w:eastAsia="Microsoft YaHei"/>
          <w:b/>
          <w:color w:val="2E74B5"/>
          <w:sz w:val="20"/>
        </w:rPr>
        <w:t>二维网格：</w:t>
      </w:r>
      <w:r>
        <w:rPr>
          <w:rFonts w:ascii="Calibri" w:hAnsi="Calibri" w:eastAsia="Microsoft YaHei"/>
          <w:color w:val="0B2545"/>
          <w:sz w:val="20"/>
        </w:rPr>
        <w:t>需要计算固定深度平面时，可令 minimum.z=maximum.z，并设置 zCount=1。</w:t>
      </w:r>
    </w:p>
    <w:p>
      <w:r>
        <w:br w:type="page"/>
      </w:r>
    </w:p>
    <w:p>
      <w:pPr>
        <w:pStyle w:val="Heading1"/>
        <w:keepNext/>
        <w:keepLines/>
      </w:pPr>
      <w:r>
        <w:t>14. 内部关键函数</w:t>
      </w:r>
    </w:p>
    <w:p>
      <w:pPr>
        <w:keepLines/>
      </w:pPr>
      <w:r>
        <w:rPr>
          <w:rFonts w:ascii="Calibri" w:hAnsi="Calibri" w:eastAsia="Microsoft YaHei"/>
          <w:color w:val="0B2545"/>
          <w:sz w:val="21"/>
        </w:rPr>
        <w:t>以下函数是模型内部实现细节，其他业务功能不应直接调用，但了解它们有助于理解参数何时校验、磁矩何时重建以及异常从哪里产生。</w:t>
      </w:r>
    </w:p>
    <w:tbl>
      <w:tblPr>
        <w:tblStyle w:val="TableGrid"/>
        <w:tblW w:type="dxa" w:w="9360"/>
        <w:jc w:val="left"/>
        <w:tblLayout w:type="fixed"/>
        <w:tblLook w:firstColumn="1" w:firstRow="1" w:lastColumn="0" w:lastRow="0" w:noHBand="0" w:noVBand="1" w:val="04A0"/>
        <w:tblInd w:type="dxa" w:w="120"/>
      </w:tblPr>
      <w:tblGrid>
        <w:gridCol w:w="2950"/>
        <w:gridCol w:w="4350"/>
        <w:gridCol w:w="2060"/>
      </w:tblGrid>
      <w:tr>
        <w:trPr>
          <w:tblHeader/>
        </w:trPr>
        <w:tc>
          <w:tcPr>
            <w:tcW w:type="dxa" w:w="295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内部函数</w:t>
            </w:r>
          </w:p>
        </w:tc>
        <w:tc>
          <w:tcPr>
            <w:tcW w:type="dxa" w:w="435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作用</w:t>
            </w:r>
          </w:p>
        </w:tc>
        <w:tc>
          <w:tcPr>
            <w:tcW w:type="dxa" w:w="20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6"/>
              </w:rPr>
              <w:t>何时调用</w:t>
            </w:r>
          </w:p>
        </w:tc>
      </w:tr>
      <w:tr>
        <w:trPr/>
        <w:tc>
          <w:tcPr>
            <w:tcW w:type="dxa" w:w="29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validateTarget</w:t>
            </w:r>
          </w:p>
        </w:tc>
        <w:tc>
          <w:tcPr>
            <w:tcW w:type="dxa" w:w="435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检查尺寸、位置、航速、姿态、地磁、剩磁、磁导率、材料比例和最小距离</w:t>
            </w:r>
          </w:p>
        </w:tc>
        <w:tc>
          <w:tcPr>
            <w:tcW w:type="dxa" w:w="20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构造函数和 setTarget</w:t>
            </w:r>
          </w:p>
        </w:tc>
      </w:tr>
      <w:tr>
        <w:trPr/>
        <w:tc>
          <w:tcPr>
            <w:tcW w:type="dxa" w:w="29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validateGrid</w:t>
            </w:r>
          </w:p>
        </w:tc>
        <w:tc>
          <w:tcPr>
            <w:tcW w:type="dxa" w:w="435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检查网格边界顺序及各方向点数</w:t>
            </w:r>
          </w:p>
        </w:tc>
        <w:tc>
          <w:tcPr>
            <w:tcW w:type="dxa" w:w="20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simulateGrid</w:t>
            </w:r>
          </w:p>
        </w:tc>
      </w:tr>
      <w:tr>
        <w:trPr/>
        <w:tc>
          <w:tcPr>
            <w:tcW w:type="dxa" w:w="29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rebuildDipoleMoments</w:t>
            </w:r>
          </w:p>
        </w:tc>
        <w:tc>
          <w:tcPr>
            <w:tcW w:type="dxa" w:w="435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根据等效椭球体积、退磁因子、剩磁和地磁重建两个磁矩缓存</w:t>
            </w:r>
          </w:p>
        </w:tc>
        <w:tc>
          <w:tcPr>
            <w:tcW w:type="dxa" w:w="20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setTarget 成功后</w:t>
            </w:r>
          </w:p>
        </w:tc>
      </w:tr>
      <w:tr>
        <w:trPr/>
        <w:tc>
          <w:tcPr>
            <w:tcW w:type="dxa" w:w="29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ensureConfigured</w:t>
            </w:r>
          </w:p>
        </w:tc>
        <w:tc>
          <w:tcPr>
            <w:tcW w:type="dxa" w:w="435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确认模型已经配置</w:t>
            </w:r>
          </w:p>
        </w:tc>
        <w:tc>
          <w:tcPr>
            <w:tcW w:type="dxa" w:w="20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所有读取或计算接口</w:t>
            </w:r>
          </w:p>
        </w:tc>
      </w:tr>
      <w:tr>
        <w:trPr/>
        <w:tc>
          <w:tcPr>
            <w:tcW w:type="dxa" w:w="29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calculateDipoleField</w:t>
            </w:r>
          </w:p>
        </w:tc>
        <w:tc>
          <w:tcPr>
            <w:tcW w:type="dxa" w:w="435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根据磁矩、目标到观测点位移和距离计算三分量磁场</w:t>
            </w:r>
          </w:p>
        </w:tc>
        <w:tc>
          <w:tcPr>
            <w:tcW w:type="dxa" w:w="20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calculate</w:t>
            </w:r>
          </w:p>
        </w:tc>
      </w:tr>
      <w:tr>
        <w:trPr/>
        <w:tc>
          <w:tcPr>
            <w:tcW w:type="dxa" w:w="29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calculateDemagnetizingFactors</w:t>
            </w:r>
          </w:p>
        </w:tc>
        <w:tc>
          <w:tcPr>
            <w:tcW w:type="dxa" w:w="435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根据长宽高计算三个主轴退磁因子</w:t>
            </w:r>
          </w:p>
        </w:tc>
        <w:tc>
          <w:tcPr>
            <w:tcW w:type="dxa" w:w="20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rebuildDipoleMoments</w:t>
            </w:r>
          </w:p>
        </w:tc>
      </w:tr>
      <w:tr>
        <w:trPr/>
        <w:tc>
          <w:tcPr>
            <w:tcW w:type="dxa" w:w="295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bodyToGlobal / globalToBody</w:t>
            </w:r>
          </w:p>
        </w:tc>
        <w:tc>
          <w:tcPr>
            <w:tcW w:type="dxa" w:w="435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在目标坐标系与东-北-上坐标系之间旋转矢量</w:t>
            </w:r>
          </w:p>
        </w:tc>
        <w:tc>
          <w:tcPr>
            <w:tcW w:type="dxa" w:w="20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参数配置和运动计算</w:t>
            </w:r>
          </w:p>
        </w:tc>
      </w:tr>
      <w:tr>
        <w:trPr/>
        <w:tc>
          <w:tcPr>
            <w:tcW w:type="dxa" w:w="295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6"/>
              </w:rPr>
              <w:t>gridCoordinate</w:t>
            </w:r>
          </w:p>
        </w:tc>
        <w:tc>
          <w:tcPr>
            <w:tcW w:type="dxa" w:w="435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按点数在最小值和最大值之间生成网格坐标</w:t>
            </w:r>
          </w:p>
        </w:tc>
        <w:tc>
          <w:tcPr>
            <w:tcW w:type="dxa" w:w="20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6"/>
              </w:rPr>
              <w:t>simulateGrid</w:t>
            </w:r>
          </w:p>
        </w:tc>
      </w:tr>
    </w:tbl>
    <w:p>
      <w:pPr>
        <w:spacing w:after="40"/>
      </w:pPr>
    </w:p>
    <w:p>
      <w:pPr>
        <w:pStyle w:val="Heading1"/>
        <w:keepNext/>
        <w:keepLines/>
      </w:pPr>
      <w:r>
        <w:t>15. 异常类型与处理建议</w:t>
      </w:r>
    </w:p>
    <w:tbl>
      <w:tblPr>
        <w:tblStyle w:val="TableGrid"/>
        <w:tblW w:type="dxa" w:w="9360"/>
        <w:jc w:val="left"/>
        <w:tblLayout w:type="fixed"/>
        <w:tblLook w:firstColumn="1" w:firstRow="1" w:lastColumn="0" w:lastRow="0" w:noHBand="0" w:noVBand="1" w:val="04A0"/>
        <w:tblInd w:type="dxa" w:w="120"/>
      </w:tblPr>
      <w:tblGrid>
        <w:gridCol w:w="2500"/>
        <w:gridCol w:w="4300"/>
        <w:gridCol w:w="2560"/>
      </w:tblGrid>
      <w:tr>
        <w:trPr>
          <w:tblHeader/>
        </w:trPr>
        <w:tc>
          <w:tcPr>
            <w:tcW w:type="dxa" w:w="25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异常</w:t>
            </w:r>
          </w:p>
        </w:tc>
        <w:tc>
          <w:tcPr>
            <w:tcW w:type="dxa" w:w="43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常见原因</w:t>
            </w:r>
          </w:p>
        </w:tc>
        <w:tc>
          <w:tcPr>
            <w:tcW w:type="dxa" w:w="25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调用方建议</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std::invalid_argument</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参数非有限、尺寸≤0、航速&lt;0、磁导率&lt;1、材料比例越界、时间或采样率非法</w:t>
            </w:r>
          </w:p>
        </w:tc>
        <w:tc>
          <w:tcPr>
            <w:tcW w:type="dxa" w:w="2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在界面层提示具体参数错误并阻止计算</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std::logic_error</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默认构造后没有调用 setTarget，或在未配置状态读取 target</w:t>
            </w:r>
          </w:p>
        </w:tc>
        <w:tc>
          <w:tcPr>
            <w:tcW w:type="dxa" w:w="2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检查初始化顺序</w:t>
            </w:r>
          </w:p>
        </w:tc>
      </w:tr>
      <w:tr>
        <w:trPr/>
        <w:tc>
          <w:tcPr>
            <w:tcW w:type="dxa" w:w="25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std::domain_error</w:t>
            </w:r>
          </w:p>
        </w:tc>
        <w:tc>
          <w:tcPr>
            <w:tcW w:type="dxa" w:w="430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观测点到目标中心距离小于 minimumDistance</w:t>
            </w:r>
          </w:p>
        </w:tc>
        <w:tc>
          <w:tcPr>
            <w:tcW w:type="dxa" w:w="25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调整观测点、网格范围或最小距离；不要简单忽略</w:t>
            </w:r>
          </w:p>
        </w:tc>
      </w:tr>
      <w:tr>
        <w:trPr/>
        <w:tc>
          <w:tcPr>
            <w:tcW w:type="dxa" w:w="25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std::length_error</w:t>
            </w:r>
          </w:p>
        </w:tc>
        <w:tc>
          <w:tcPr>
            <w:tcW w:type="dxa" w:w="430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时间样本或网格点超过 1,000,000</w:t>
            </w:r>
          </w:p>
        </w:tc>
        <w:tc>
          <w:tcPr>
            <w:tcW w:type="dxa" w:w="25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降低采样率、缩小网格或分批调用</w:t>
            </w:r>
          </w:p>
        </w:tc>
      </w:tr>
    </w:tbl>
    <w:p>
      <w:pPr>
        <w:spacing w:after="40"/>
      </w:pPr>
    </w:p>
    <w:p>
      <w:pPr>
        <w:pStyle w:val="Heading1"/>
        <w:keepNext/>
        <w:keepLines/>
      </w:pPr>
      <w:r>
        <w:t>16. 完整调用示例</w:t>
      </w:r>
    </w:p>
    <w:p>
      <w:pPr>
        <w:pStyle w:val="CodeBlock"/>
        <w:shd w:fill="F6F8FA"/>
        <w:pBdr>
          <w:left w:val="single" w:sz="8" w:space="6" w:color="2E74B5"/>
        </w:pBdr>
      </w:pPr>
      <w:r>
        <w:rPr>
          <w:rFonts w:ascii="Consolas" w:hAnsi="Consolas" w:eastAsia="Microsoft YaHei"/>
          <w:color w:val="0B2545"/>
          <w:sz w:val="16"/>
        </w:rPr>
        <w:t>using Model = TargetMagneticFieldModel;</w:t>
        <w:br/>
        <w:br/>
        <w:t>Model::TargetParameter target;</w:t>
        <w:br/>
        <w:t>target.type = Model::TargetType::SurfaceShip;           // 设置为水面舰艇。</w:t>
        <w:br/>
        <w:t>target.length = 100.0;                                  // 舰长，单位 m。</w:t>
        <w:br/>
        <w:t>target.width = 15.0;                                    // 舰宽，单位 m。</w:t>
        <w:br/>
        <w:t>target.height = 10.0;                                   // 舰高，单位 m。</w:t>
        <w:br/>
        <w:t>target.center = {-300.0, 40.0, -5.0};                  // 零时刻目标中心位置。</w:t>
        <w:br/>
        <w:t>target.velocity = 8.0;                                  // 沿舰首方向航速，单位 m/s。</w:t>
        <w:br/>
        <w:t>target.headingDegrees = 0.0;                            // 舰首朝东。</w:t>
        <w:br/>
        <w:t>target.pitchDegrees = 0.0;                              // 无俯仰。</w:t>
        <w:br/>
        <w:t>target.rollDegrees = 0.0;                               // 无横滚。</w:t>
        <w:br/>
        <w:t>target.geomagneticFieldNt = {0.0, 30000.0, -40000.0};  // 东、北、上地磁分量。</w:t>
        <w:br/>
        <w:t>target.relativePermeability = 200.0;                    // 等效相对磁导率。</w:t>
        <w:br/>
        <w:t>target.magneticMaterialRatio = 0.035;                   // 等效铁磁材料体积占比。</w:t>
        <w:br/>
        <w:t>target.remanentMagnetizationAm = {8.0, 0.0, 0.0};      // 目标坐标系剩磁强度。</w:t>
        <w:br/>
        <w:t>target.minimumDistance = 1.0;                           // 最小允许观测距离。</w:t>
        <w:br/>
        <w:br/>
        <w:t>const Model model(target);                              // 创建可立即计算的模型。</w:t>
        <w:br/>
        <w:br/>
        <w:t>const Model::Vector3 sensor{0.0, 0.0, -30.0};          // 固定磁传感器位置。</w:t>
        <w:br/>
        <w:t>const auto instant = model.calculate(sensor, 20.0);     // 计算第 20 s 的三分量磁场。</w:t>
        <w:br/>
        <w:br/>
        <w:t>const auto bx = instant.totalFieldVector.x;              // 综合异常磁场东向分量。</w:t>
        <w:br/>
        <w:t>const auto by = instant.totalFieldVector.y;              // 综合异常磁场北向分量。</w:t>
        <w:br/>
        <w:t>const auto bz = instant.totalFieldVector.z;              // 综合异常磁场上向分量。</w:t>
        <w:br/>
        <w:t>const auto magnitude = instant.totalField;               // 综合异常磁场模值。</w:t>
        <w:br/>
        <w:br/>
        <w:t>const auto series = model.simulate(</w:t>
        <w:br/>
        <w:t xml:space="preserve">    sensor,</w:t>
        <w:br/>
        <w:t xml:space="preserve">    0.0,                                                 // 时序起始时刻。</w:t>
        <w:br/>
        <w:t xml:space="preserve">    75.0,                                                // 持续时间，单位 s。</w:t>
        <w:br/>
        <w:t xml:space="preserve">    20.0);                                               // 采样率，单位 Hz。</w:t>
        <w:br/>
        <w:br/>
        <w:t>Model::GridParameter grid;</w:t>
        <w:br/>
        <w:t>grid.minimum = {-500.0, -300.0, -30.0};                 // 网格最小坐标。</w:t>
        <w:br/>
        <w:t>grid.maximum = {500.0, 300.0, -30.0};                   // 网格最大坐标。</w:t>
        <w:br/>
        <w:t>grid.xCount = 101;                                       // x 方向采样点数。</w:t>
        <w:br/>
        <w:t>grid.yCount = 61;                                        // y 方向采样点数。</w:t>
        <w:br/>
        <w:t>grid.zCount = 1;                                         // 固定深度二维平面。</w:t>
        <w:br/>
        <w:br/>
        <w:t>const auto spatial = model.simulateGrid(grid);           // 生成零时刻空间分布。</w:t>
      </w:r>
    </w:p>
    <w:p>
      <w:pPr>
        <w:pStyle w:val="Heading1"/>
        <w:keepNext/>
        <w:keepLines/>
      </w:pPr>
      <w:r>
        <w:t>17. 常见问题</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问题</w:t>
            </w:r>
          </w:p>
        </w:tc>
        <w:tc>
          <w:tcPr>
            <w:tcW w:type="dxa" w:w="6360"/>
            <w:shd w:fill="E8EEF5"/>
            <w:vAlign w:val="center"/>
            <w:tcMar>
              <w:top w:w="90" w:type="dxa"/>
              <w:bottom w:w="90" w:type="dxa"/>
              <w:start w:w="120" w:type="dxa"/>
              <w:end w:w="120" w:type="dxa"/>
            </w:tcMar>
          </w:tcPr>
          <w:p>
            <w:pPr>
              <w:spacing w:before="40" w:after="40"/>
              <w:jc w:val="center"/>
            </w:pPr>
            <w:r>
              <w:rPr>
                <w:rFonts w:ascii="Calibri" w:hAnsi="Calibri" w:eastAsia="Microsoft YaHei"/>
                <w:b/>
                <w:color w:val="0B2545"/>
                <w:sz w:val="17"/>
              </w:rPr>
              <w:t>通俗回答</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不设置地磁会怎样？</w:t>
            </w:r>
          </w:p>
        </w:tc>
        <w:tc>
          <w:tcPr>
            <w:tcW w:type="dxa" w:w="6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如果完全不赋值，会使用默认 {0,30000,-40000} nT；若显式设为零，感应磁场为零。</w:t>
            </w:r>
          </w:p>
        </w:tc>
      </w:tr>
      <w:tr>
        <w:trPr/>
        <w:tc>
          <w:tcPr>
            <w:tcW w:type="dxa" w:w="30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totalField 是绝对磁场吗？</w:t>
            </w:r>
          </w:p>
        </w:tc>
        <w:tc>
          <w:tcPr>
            <w:tcW w:type="dxa" w:w="6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不是。它只包含目标静磁场和感应异常磁场，不包含背景地磁。</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为什么模值不能代替三分量？</w:t>
            </w:r>
          </w:p>
        </w:tc>
        <w:tc>
          <w:tcPr>
            <w:tcW w:type="dxa" w:w="6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模值没有方向和正负号，无法表示过零、反向和传感器敏感轴响应。</w:t>
            </w:r>
          </w:p>
        </w:tc>
      </w:tr>
      <w:tr>
        <w:trPr/>
        <w:tc>
          <w:tcPr>
            <w:tcW w:type="dxa" w:w="30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simulateGrid 能计算运动时刻吗？</w:t>
            </w:r>
          </w:p>
        </w:tc>
        <w:tc>
          <w:tcPr>
            <w:tcW w:type="dxa" w:w="6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当前不能，它固定调用零时刻 calculate；运动单点应使用带 time 的 calculate。</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为什么离目标太近会报错？</w:t>
            </w:r>
          </w:p>
        </w:tc>
        <w:tc>
          <w:tcPr>
            <w:tcW w:type="dxa" w:w="6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模型把整艘舰艇等效成一个点磁偶极子，靠得太近时这一近似不再可靠。</w:t>
            </w:r>
          </w:p>
        </w:tc>
      </w:tr>
      <w:tr>
        <w:trPr/>
        <w:tc>
          <w:tcPr>
            <w:tcW w:type="dxa" w:w="3000"/>
            <w:vAlign w:val="center"/>
            <w:shd w:fill="F9FBFC"/>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修改 target() 返回值能更新模型吗？</w:t>
            </w:r>
          </w:p>
        </w:tc>
        <w:tc>
          <w:tcPr>
            <w:tcW w:type="dxa" w:w="6360"/>
            <w:vAlign w:val="center"/>
            <w:shd w:fill="F9FBFC"/>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不能。target() 返回常量引用；必须调用 setTarget 才会重新校验并重建磁矩。</w:t>
            </w:r>
          </w:p>
        </w:tc>
      </w:tr>
      <w:tr>
        <w:trPr/>
        <w:tc>
          <w:tcPr>
            <w:tcW w:type="dxa" w:w="3000"/>
            <w:vAlign w:val="center"/>
            <w:tcMar>
              <w:top w:w="90" w:type="dxa"/>
              <w:bottom w:w="90" w:type="dxa"/>
              <w:start w:w="120" w:type="dxa"/>
              <w:end w:w="120" w:type="dxa"/>
            </w:tcMar>
          </w:tcPr>
          <w:p>
            <w:pPr>
              <w:spacing w:before="20" w:after="20" w:line="269" w:lineRule="auto"/>
              <w:jc w:val="center"/>
            </w:pPr>
            <w:r>
              <w:rPr>
                <w:rFonts w:ascii="Calibri" w:hAnsi="Calibri" w:eastAsia="Microsoft YaHei"/>
                <w:color w:val="0B2545"/>
                <w:sz w:val="17"/>
              </w:rPr>
              <w:t>能否并行调用 calculate？</w:t>
            </w:r>
          </w:p>
        </w:tc>
        <w:tc>
          <w:tcPr>
            <w:tcW w:type="dxa" w:w="6360"/>
            <w:vAlign w:val="center"/>
            <w:tcMar>
              <w:top w:w="90" w:type="dxa"/>
              <w:bottom w:w="90" w:type="dxa"/>
              <w:start w:w="120" w:type="dxa"/>
              <w:end w:w="120" w:type="dxa"/>
            </w:tcMar>
          </w:tcPr>
          <w:p>
            <w:pPr>
              <w:spacing w:before="20" w:after="20" w:line="269" w:lineRule="auto"/>
              <w:jc w:val="left"/>
            </w:pPr>
            <w:r>
              <w:rPr>
                <w:rFonts w:ascii="Calibri" w:hAnsi="Calibri" w:eastAsia="Microsoft YaHei"/>
                <w:color w:val="0B2545"/>
                <w:sz w:val="17"/>
              </w:rPr>
              <w:t>模型配置完成后计算函数为 const，通常适合只读并行；不要并发调用 setTarget。</w:t>
            </w:r>
          </w:p>
        </w:tc>
      </w:tr>
    </w:tbl>
    <w:p>
      <w:pPr>
        <w:spacing w:after="40"/>
      </w:pPr>
    </w:p>
    <w:p>
      <w:pPr>
        <w:pStyle w:val="Heading1"/>
        <w:keepNext/>
        <w:keepLines/>
      </w:pPr>
      <w:r>
        <w:t>18. 调用方检查清单</w:t>
      </w:r>
    </w:p>
    <w:p>
      <w:pPr>
        <w:keepLines/>
        <w:numPr>
          <w:ilvl w:val="0"/>
          <w:numId w:val="10"/>
        </w:numPr>
        <w:spacing w:after="80" w:line="288" w:lineRule="auto"/>
      </w:pPr>
      <w:r>
        <w:rPr>
          <w:rFonts w:ascii="Calibri" w:hAnsi="Calibri" w:eastAsia="Microsoft YaHei"/>
          <w:color w:val="0B2545"/>
          <w:sz w:val="21"/>
        </w:rPr>
        <w:t>确认使用东-北-上坐标，水下 z 使用负值。</w:t>
      </w:r>
    </w:p>
    <w:p>
      <w:pPr>
        <w:keepLines/>
        <w:numPr>
          <w:ilvl w:val="0"/>
          <w:numId w:val="10"/>
        </w:numPr>
        <w:spacing w:after="80" w:line="288" w:lineRule="auto"/>
      </w:pPr>
      <w:r>
        <w:rPr>
          <w:rFonts w:ascii="Calibri" w:hAnsi="Calibri" w:eastAsia="Microsoft YaHei"/>
          <w:color w:val="0B2545"/>
          <w:sz w:val="21"/>
        </w:rPr>
        <w:t>确认尺寸、位置和距离使用 m，地磁和输出使用 nT，剩磁强度使用 A/m。</w:t>
      </w:r>
    </w:p>
    <w:p>
      <w:pPr>
        <w:keepLines/>
        <w:numPr>
          <w:ilvl w:val="0"/>
          <w:numId w:val="10"/>
        </w:numPr>
        <w:spacing w:after="80" w:line="288" w:lineRule="auto"/>
      </w:pPr>
      <w:r>
        <w:rPr>
          <w:rFonts w:ascii="Calibri" w:hAnsi="Calibri" w:eastAsia="Microsoft YaHei"/>
          <w:color w:val="0B2545"/>
          <w:sz w:val="21"/>
        </w:rPr>
        <w:t>默认构造后先调用 setTarget。</w:t>
      </w:r>
    </w:p>
    <w:p>
      <w:pPr>
        <w:keepLines/>
        <w:numPr>
          <w:ilvl w:val="0"/>
          <w:numId w:val="10"/>
        </w:numPr>
        <w:spacing w:after="80" w:line="288" w:lineRule="auto"/>
      </w:pPr>
      <w:r>
        <w:rPr>
          <w:rFonts w:ascii="Calibri" w:hAnsi="Calibri" w:eastAsia="Microsoft YaHei"/>
          <w:color w:val="0B2545"/>
          <w:sz w:val="21"/>
        </w:rPr>
        <w:t>根据业务选择三分量或模值，明确综合异常场是否需要再叠加背景地磁。</w:t>
      </w:r>
    </w:p>
    <w:p>
      <w:pPr>
        <w:keepLines/>
        <w:numPr>
          <w:ilvl w:val="0"/>
          <w:numId w:val="10"/>
        </w:numPr>
        <w:spacing w:after="80" w:line="288" w:lineRule="auto"/>
      </w:pPr>
      <w:r>
        <w:rPr>
          <w:rFonts w:ascii="Calibri" w:hAnsi="Calibri" w:eastAsia="Microsoft YaHei"/>
          <w:color w:val="0B2545"/>
          <w:sz w:val="21"/>
        </w:rPr>
        <w:t>时序计算前检查持续时间、采样率和最大样本数量。</w:t>
      </w:r>
    </w:p>
    <w:p>
      <w:pPr>
        <w:keepLines/>
        <w:numPr>
          <w:ilvl w:val="0"/>
          <w:numId w:val="10"/>
        </w:numPr>
        <w:spacing w:after="80" w:line="288" w:lineRule="auto"/>
      </w:pPr>
      <w:r>
        <w:rPr>
          <w:rFonts w:ascii="Calibri" w:hAnsi="Calibri" w:eastAsia="Microsoft YaHei"/>
          <w:color w:val="0B2545"/>
          <w:sz w:val="21"/>
        </w:rPr>
        <w:t>空间网格计算前检查边界顺序、点数和 z、y、x 展开顺序。</w:t>
      </w:r>
    </w:p>
    <w:p>
      <w:pPr>
        <w:keepLines/>
        <w:numPr>
          <w:ilvl w:val="0"/>
          <w:numId w:val="10"/>
        </w:numPr>
        <w:spacing w:after="80" w:line="288" w:lineRule="auto"/>
      </w:pPr>
      <w:r>
        <w:rPr>
          <w:rFonts w:ascii="Calibri" w:hAnsi="Calibri" w:eastAsia="Microsoft YaHei"/>
          <w:color w:val="0B2545"/>
          <w:sz w:val="21"/>
        </w:rPr>
        <w:t>避免观测点进入 minimumDistance 以内。</w:t>
      </w:r>
    </w:p>
    <w:p>
      <w:pPr>
        <w:keepLines/>
        <w:numPr>
          <w:ilvl w:val="0"/>
          <w:numId w:val="10"/>
        </w:numPr>
        <w:spacing w:after="80" w:line="288" w:lineRule="auto"/>
      </w:pPr>
      <w:r>
        <w:rPr>
          <w:rFonts w:ascii="Calibri" w:hAnsi="Calibri" w:eastAsia="Microsoft YaHei"/>
          <w:color w:val="0B2545"/>
          <w:sz w:val="21"/>
        </w:rPr>
        <w:t>参数变化后必须通过 setTarget 生效，不能只修改原 TargetParameter 变量。</w:t>
      </w:r>
    </w:p>
    <w:p>
      <w:pPr>
        <w:pStyle w:val="Callout"/>
        <w:shd w:fill="F4F6F9"/>
        <w:pBdr>
          <w:left w:val="single" w:sz="16" w:space="8" w:color="2E74B5"/>
        </w:pBdr>
      </w:pPr>
      <w:r>
        <w:rPr>
          <w:rFonts w:ascii="Calibri" w:hAnsi="Calibri" w:eastAsia="Microsoft YaHei"/>
          <w:b/>
          <w:color w:val="2E74B5"/>
          <w:sz w:val="20"/>
        </w:rPr>
        <w:t>总结：</w:t>
      </w:r>
      <w:r>
        <w:rPr>
          <w:rFonts w:ascii="Calibri" w:hAnsi="Calibri" w:eastAsia="Microsoft YaHei"/>
          <w:color w:val="0B2545"/>
          <w:sz w:val="20"/>
        </w:rPr>
        <w:t>TargetParameter 负责“描述目标”，GridParameter 负责“描述空间范围”，MagneticFieldSample 负责“承载结果”；calculate、simulate 和 simulateGrid 分别对应单点、时序和空间三类调用。</w:t>
      </w:r>
    </w:p>
    <w:sectPr w:rsidR="00FC693F" w:rsidRPr="0006063C" w:rsidSect="00034616">
      <w:headerReference w:type="first" r:id="rId9"/>
      <w:headerReference w:type="default" r:id="rId10"/>
      <w:footerReference w:type="default" r:id="rId11"/>
      <w:pgSz w:w="12240" w:h="15840"/>
      <w:pgMar w:top="1440" w:right="1440" w:bottom="1440" w:left="1440" w:header="691" w:footer="69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07786"/>
        <w:sz w:val="17"/>
      </w:rPr>
      <w:t xml:space="preserve">第 </w:t>
      <w:fldChar w:fldCharType="begin"/>
      <w:instrText xml:space="preserve"> PAGE </w:instrText>
      <w:fldChar w:fldCharType="end"/>
    </w:r>
    <w:r>
      <w:rPr>
        <w:rFonts w:ascii="Calibri" w:hAnsi="Calibri" w:eastAsia="Microsoft YaHei"/>
        <w:color w:val="60778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D8E2E8"/>
      </w:pBdr>
    </w:pPr>
    <w:r>
      <w:rPr>
        <w:rFonts w:ascii="Calibri" w:hAnsi="Calibri" w:eastAsia="Microsoft YaHei"/>
        <w:b/>
        <w:color w:val="607786"/>
        <w:sz w:val="17"/>
      </w:rPr>
      <w:t>舰艇磁场特性仿真</w:t>
    </w:r>
    <w:r>
      <w:tab/>
    </w:r>
    <w:r>
      <w:rPr>
        <w:rFonts w:ascii="Calibri" w:hAnsi="Calibri" w:eastAsia="Microsoft YaHei"/>
        <w:color w:val="607786"/>
        <w:sz w:val="17"/>
      </w:rPr>
      <w:t>数据结构与函数说明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540" w:hanging="270"/>
      </w:pPr>
      <w:rPr>
        <w:rFonts w:ascii="Symbol" w:hAnsi="Symbol"/>
      </w:rPr>
    </w:lvl>
  </w:abstractNum>
  <w:num w:numId="10">
    <w:abstractNumId w:val="9"/>
  </w:num>
  <w:abstractNum w:abstractNumId="10">
    <w:multiLevelType w:val="singleLevel"/>
    <w:lvl w:ilvl="0">
      <w:start w:val="1"/>
      <w:numFmt w:val="decimal"/>
      <w:lvlText w:val="%1."/>
      <w:pPr>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Calibri" w:hAnsi="Calibri" w:eastAsia="Microsoft YaHe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00" w:after="160" w:line="283" w:lineRule="auto"/>
      <w:ind w:left="230" w:right="115"/>
    </w:pPr>
    <w:rPr>
      <w:rFonts w:ascii="Calibri" w:hAnsi="Calibri" w:eastAsia="Microsoft YaHei"/>
      <w:color w:val="0B2545"/>
      <w:sz w:val="20"/>
    </w:rPr>
  </w:style>
  <w:style w:type="paragraph" w:customStyle="1" w:styleId="CodeBlock">
    <w:name w:val="Code Block"/>
    <w:pPr>
      <w:keepLines/>
      <w:spacing w:before="80" w:after="140" w:line="252" w:lineRule="auto"/>
      <w:ind w:left="202" w:right="115"/>
    </w:pPr>
    <w:rPr>
      <w:rFonts w:ascii="Consolas" w:hAnsi="Consolas" w:eastAsia="Microsoft YaHei"/>
      <w:color w:val="0B25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舰艇磁场特性仿真数据结构与函数说明</dc:title>
  <dc:subject>TargetMagneticFieldModel 数据结构、成员与函数接口</dc:subject>
  <dc:creator>seamine 项目组</dc:creator>
  <cp:keywords>舰艇磁场, 数据结构, 函数接口, 三分量, C++</cp:keywords>
  <dc:description>按当前工程接口整理的通俗调用说明。</dc:description>
  <cp:lastModifiedBy>seamine 项目组</cp:lastModifiedBy>
  <cp:revision>1</cp:revision>
  <dcterms:created xsi:type="dcterms:W3CDTF">2013-12-23T23:15:00Z</dcterms:created>
  <dcterms:modified xsi:type="dcterms:W3CDTF">2013-12-23T23:15:00Z</dcterms:modified>
  <cp:category/>
</cp:coreProperties>
</file>