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spacing w:before="0" w:after="280" w:lineRule="auto" w:line="300"/>
        <w:jc w:val="center"/>
      </w:pPr>
      <w:r>
        <w:rPr>
          <w:rFonts w:ascii="Calibri" w:hAnsi="Calibri" w:eastAsia="Microsoft YaHei"/>
          <w:b/>
          <w:color w:val="2E74B5"/>
          <w:sz w:val="22"/>
        </w:rPr>
        <w:t>技术接口参考手册</w:t>
      </w:r>
    </w:p>
    <w:p>
      <w:pPr>
        <w:spacing w:before="0" w:after="240" w:lineRule="auto" w:line="276"/>
        <w:jc w:val="center"/>
      </w:pPr>
      <w:r>
        <w:rPr>
          <w:rFonts w:ascii="Calibri" w:hAnsi="Calibri" w:eastAsia="Microsoft YaHei"/>
          <w:b/>
          <w:color w:val="203748"/>
          <w:sz w:val="50"/>
        </w:rPr>
        <w:t>静电场与轴频电场仿真数据结构与函数说明</w:t>
      </w:r>
    </w:p>
    <w:p>
      <w:pPr>
        <w:spacing w:before="0" w:after="600" w:lineRule="auto" w:line="300"/>
        <w:jc w:val="center"/>
      </w:pPr>
      <w:r>
        <w:rPr>
          <w:rFonts w:ascii="Calibri" w:hAnsi="Calibri" w:eastAsia="Microsoft YaHei"/>
          <w:color w:val="667085"/>
          <w:sz w:val="26"/>
        </w:rPr>
        <w:t>数据结构、成员含义、函数作用、输入输出与调用示例</w:t>
      </w:r>
    </w:p>
    <w:p>
      <w:pPr>
        <w:spacing w:before="0" w:after="560" w:lineRule="auto" w:line="300"/>
        <w:jc w:val="center"/>
        <w:pBdr>
          <w:bottom w:val="single" w:sz="12" w:space="1" w:color="2E74B5"/>
        </w:pBdr>
      </w:pPr>
    </w:p>
    <w:p>
      <w:pPr>
        <w:spacing w:before="0" w:after="160" w:lineRule="auto" w:line="300"/>
        <w:jc w:val="center"/>
      </w:pPr>
      <w:r>
        <w:rPr>
          <w:rFonts w:ascii="Calibri" w:hAnsi="Calibri" w:eastAsia="Microsoft YaHei"/>
          <w:color w:val="667085"/>
          <w:sz w:val="21"/>
        </w:rPr>
        <w:t>面向水面舰船、潜艇等目标的静电场与轴频电场仿真调用说明</w:t>
      </w:r>
    </w:p>
    <w:p>
      <w:pPr>
        <w:spacing w:before="0" w:after="0" w:lineRule="auto" w:line="300"/>
        <w:jc w:val="center"/>
      </w:pPr>
      <w:r>
        <w:rPr>
          <w:rFonts w:ascii="Consolas" w:hAnsi="Consolas" w:eastAsia="Microsoft YaHei"/>
          <w:color w:val="1F4D78"/>
          <w:sz w:val="20"/>
        </w:rPr>
        <w:t>对应类：TargetElectricFieldModel</w:t>
      </w:r>
    </w:p>
    <w:p>
      <w:r>
        <w:br w:type="page"/>
      </w:r>
    </w:p>
    <w:p>
      <w:pPr>
        <w:spacing w:before="40" w:after="200" w:lineRule="auto" w:line="288"/>
        <w:ind w:left="259" w:right="259"/>
        <w:shd w:fill="EEF4FA"/>
      </w:pPr>
      <w:r>
        <w:rPr>
          <w:rFonts w:ascii="Calibri" w:hAnsi="Calibri" w:eastAsia="Microsoft YaHei"/>
          <w:sz w:val="21"/>
        </w:rPr>
        <w:t xml:space="preserve">适用对象：需要调用 </w:t>
      </w:r>
      <w:r>
        <w:rPr>
          <w:rFonts w:ascii="Consolas" w:hAnsi="Consolas" w:eastAsia="Microsoft YaHei"/>
          <w:color w:val="1F4D78"/>
          <w:sz w:val="20"/>
        </w:rPr>
        <w:t>TargetElectricFieldModel</w:t>
      </w:r>
      <w:r>
        <w:rPr>
          <w:rFonts w:ascii="Calibri" w:hAnsi="Calibri" w:eastAsia="Microsoft YaHei"/>
          <w:sz w:val="21"/>
        </w:rPr>
        <w:t xml:space="preserve"> 生成水面舰船或潜艇电场数据的开发人员、测试人员和算法人员。</w:t>
      </w:r>
    </w:p>
    <w:p>
      <w:pPr>
        <w:pStyle w:val="Heading1"/>
      </w:pPr>
      <w:r>
        <w:rPr>
          <w:rFonts w:ascii="Calibri" w:hAnsi="Calibri" w:eastAsia="Microsoft YaHei"/>
          <w:sz w:val="32"/>
        </w:rPr>
        <w:t>1. 功能概览</w:t>
      </w:r>
    </w:p>
    <w:p>
      <w:pPr>
        <w:spacing w:before="0" w:after="120" w:lineRule="auto" w:line="300"/>
      </w:pPr>
      <w:r>
        <w:rPr>
          <w:rFonts w:ascii="Consolas" w:hAnsi="Consolas" w:eastAsia="Microsoft YaHei"/>
          <w:color w:val="1F4D78"/>
          <w:sz w:val="21"/>
        </w:rPr>
        <w:t>TargetElectricFieldModel</w:t>
      </w:r>
      <w:r>
        <w:rPr>
          <w:rFonts w:ascii="Calibri" w:hAnsi="Calibri" w:eastAsia="Microsoft YaHei"/>
          <w:sz w:val="22"/>
        </w:rPr>
        <w:t xml:space="preserve"> 用来估算目标在海水中运动时，固定传感器位置能够测到的电场。模型会给出三类结果：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b/>
          <w:color w:val="1F4D78"/>
          <w:sz w:val="22"/>
        </w:rPr>
        <w:t>静电场</w:t>
      </w:r>
      <w:r>
        <w:rPr>
          <w:rFonts w:ascii="Calibri" w:hAnsi="Calibri" w:eastAsia="Microsoft YaHei"/>
          <w:sz w:val="22"/>
        </w:rPr>
        <w:t>：主要表示船体腐蚀电流、涂层破损等因素形成的缓慢变化电场。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b/>
          <w:color w:val="1F4D78"/>
          <w:sz w:val="22"/>
        </w:rPr>
        <w:t>轴频电场</w:t>
      </w:r>
      <w:r>
        <w:rPr>
          <w:rFonts w:ascii="Calibri" w:hAnsi="Calibri" w:eastAsia="Microsoft YaHei"/>
          <w:sz w:val="22"/>
        </w:rPr>
        <w:t>：主要表示螺旋桨轴旋转形成的周期性电场。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b/>
          <w:color w:val="1F4D78"/>
          <w:sz w:val="22"/>
        </w:rPr>
        <w:t>总电场</w:t>
      </w:r>
      <w:r>
        <w:rPr>
          <w:rFonts w:ascii="Calibri" w:hAnsi="Calibri" w:eastAsia="Microsoft YaHei"/>
          <w:sz w:val="22"/>
        </w:rPr>
        <w:t>：静电场和轴频电场按三维方向相加后的结果。</w:t>
      </w:r>
    </w:p>
    <w:p>
      <w:pPr>
        <w:spacing w:before="0" w:after="120" w:lineRule="auto" w:line="300"/>
      </w:pPr>
      <w:r>
        <w:rPr>
          <w:rFonts w:ascii="Calibri" w:hAnsi="Calibri" w:eastAsia="Microsoft YaHei"/>
          <w:sz w:val="22"/>
        </w:rPr>
        <w:t>最常用的调用过程是：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  <w:sz w:val="22"/>
        </w:rPr>
        <w:t xml:space="preserve">创建并填写 </w:t>
      </w:r>
      <w:r>
        <w:rPr>
          <w:rFonts w:ascii="Consolas" w:hAnsi="Consolas" w:eastAsia="Microsoft YaHei"/>
          <w:color w:val="1F4D78"/>
          <w:sz w:val="21"/>
        </w:rPr>
        <w:t>TargetParameter</w:t>
      </w:r>
      <w:r>
        <w:rPr>
          <w:rFonts w:ascii="Calibri" w:hAnsi="Calibri" w:eastAsia="Microsoft YaHei"/>
          <w:sz w:val="22"/>
        </w:rPr>
        <w:t>。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  <w:sz w:val="22"/>
        </w:rPr>
        <w:t xml:space="preserve">用参数创建 </w:t>
      </w:r>
      <w:r>
        <w:rPr>
          <w:rFonts w:ascii="Consolas" w:hAnsi="Consolas" w:eastAsia="Microsoft YaHei"/>
          <w:color w:val="1F4D78"/>
          <w:sz w:val="21"/>
        </w:rPr>
        <w:t>TargetElectricFieldModel</w:t>
      </w:r>
      <w:r>
        <w:rPr>
          <w:rFonts w:ascii="Calibri" w:hAnsi="Calibri" w:eastAsia="Microsoft YaHei"/>
          <w:sz w:val="22"/>
        </w:rPr>
        <w:t>。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  <w:sz w:val="22"/>
        </w:rPr>
        <w:t>给出传感器的三维坐标。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  <w:sz w:val="22"/>
        </w:rPr>
        <w:t xml:space="preserve">调用 </w:t>
      </w:r>
      <w:r>
        <w:rPr>
          <w:rFonts w:ascii="Consolas" w:hAnsi="Consolas" w:eastAsia="Microsoft YaHei"/>
          <w:color w:val="1F4D78"/>
          <w:sz w:val="21"/>
        </w:rPr>
        <w:t>calculate()</w:t>
      </w:r>
      <w:r>
        <w:rPr>
          <w:rFonts w:ascii="Calibri" w:hAnsi="Calibri" w:eastAsia="Microsoft YaHei"/>
          <w:sz w:val="22"/>
        </w:rPr>
        <w:t xml:space="preserve"> 计算一个时刻，或调用 </w:t>
      </w:r>
      <w:r>
        <w:rPr>
          <w:rFonts w:ascii="Consolas" w:hAnsi="Consolas" w:eastAsia="Microsoft YaHei"/>
          <w:color w:val="1F4D78"/>
          <w:sz w:val="21"/>
        </w:rPr>
        <w:t>simulate()</w:t>
      </w:r>
      <w:r>
        <w:rPr>
          <w:rFonts w:ascii="Calibri" w:hAnsi="Calibri" w:eastAsia="Microsoft YaHei"/>
          <w:sz w:val="22"/>
        </w:rPr>
        <w:t xml:space="preserve"> 连续计算一段时间。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  <w:sz w:val="22"/>
        </w:rPr>
        <w:t xml:space="preserve">从 </w:t>
      </w:r>
      <w:r>
        <w:rPr>
          <w:rFonts w:ascii="Consolas" w:hAnsi="Consolas" w:eastAsia="Microsoft YaHei"/>
          <w:color w:val="1F4D78"/>
          <w:sz w:val="21"/>
        </w:rPr>
        <w:t>ElectricFieldSignal</w:t>
      </w:r>
      <w:r>
        <w:rPr>
          <w:rFonts w:ascii="Calibri" w:hAnsi="Calibri" w:eastAsia="Microsoft YaHei"/>
          <w:sz w:val="22"/>
        </w:rPr>
        <w:t xml:space="preserve"> 中读取静电场、轴频电场和总电场。</w:t>
      </w:r>
    </w:p>
    <w:p>
      <w:pPr>
        <w:pStyle w:val="Heading1"/>
      </w:pPr>
      <w:r>
        <w:rPr>
          <w:rFonts w:ascii="Calibri" w:hAnsi="Calibri" w:eastAsia="Microsoft YaHei"/>
          <w:sz w:val="32"/>
        </w:rPr>
        <w:t>2. 坐标、方向和单位</w:t>
      </w:r>
    </w:p>
    <w:p>
      <w:pPr>
        <w:spacing w:before="0" w:after="120" w:lineRule="auto" w:line="300"/>
      </w:pPr>
      <w:r>
        <w:rPr>
          <w:rFonts w:ascii="Calibri" w:hAnsi="Calibri" w:eastAsia="Microsoft YaHei"/>
          <w:sz w:val="22"/>
        </w:rPr>
        <w:t>模型采用三维直角坐标系：</w:t>
      </w:r>
    </w:p>
    <w:p>
      <w:pPr>
        <w:numPr>
          <w:ilvl w:val="0"/>
          <w:numId w:val="81"/>
        </w:numPr>
      </w:pPr>
      <w:r>
        <w:rPr>
          <w:rFonts w:ascii="Consolas" w:hAnsi="Consolas" w:eastAsia="Microsoft YaHei"/>
          <w:color w:val="1F4D78"/>
          <w:sz w:val="21"/>
        </w:rPr>
        <w:t>x</w:t>
      </w:r>
      <w:r>
        <w:rPr>
          <w:rFonts w:ascii="Calibri" w:hAnsi="Calibri" w:eastAsia="Microsoft YaHei"/>
          <w:sz w:val="22"/>
        </w:rPr>
        <w:t>：向东为正。</w:t>
      </w:r>
    </w:p>
    <w:p>
      <w:pPr>
        <w:numPr>
          <w:ilvl w:val="0"/>
          <w:numId w:val="81"/>
        </w:numPr>
      </w:pPr>
      <w:r>
        <w:rPr>
          <w:rFonts w:ascii="Consolas" w:hAnsi="Consolas" w:eastAsia="Microsoft YaHei"/>
          <w:color w:val="1F4D78"/>
          <w:sz w:val="21"/>
        </w:rPr>
        <w:t>y</w:t>
      </w:r>
      <w:r>
        <w:rPr>
          <w:rFonts w:ascii="Calibri" w:hAnsi="Calibri" w:eastAsia="Microsoft YaHei"/>
          <w:sz w:val="22"/>
        </w:rPr>
        <w:t>：向北为正。</w:t>
      </w:r>
    </w:p>
    <w:p>
      <w:pPr>
        <w:numPr>
          <w:ilvl w:val="0"/>
          <w:numId w:val="81"/>
        </w:numPr>
      </w:pPr>
      <w:r>
        <w:rPr>
          <w:rFonts w:ascii="Consolas" w:hAnsi="Consolas" w:eastAsia="Microsoft YaHei"/>
          <w:color w:val="1F4D78"/>
          <w:sz w:val="21"/>
        </w:rPr>
        <w:t>z</w:t>
      </w:r>
      <w:r>
        <w:rPr>
          <w:rFonts w:ascii="Calibri" w:hAnsi="Calibri" w:eastAsia="Microsoft YaHei"/>
          <w:sz w:val="22"/>
        </w:rPr>
        <w:t>：向上为正，因此水面以下的位置通常填写负数。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sz w:val="22"/>
        </w:rPr>
        <w:t xml:space="preserve">航向角为 </w:t>
      </w:r>
      <w:r>
        <w:rPr>
          <w:rFonts w:ascii="Consolas" w:hAnsi="Consolas" w:eastAsia="Microsoft YaHei"/>
          <w:color w:val="1F4D78"/>
          <w:sz w:val="21"/>
        </w:rPr>
        <w:t>0°</w:t>
      </w:r>
      <w:r>
        <w:rPr>
          <w:rFonts w:ascii="Calibri" w:hAnsi="Calibri" w:eastAsia="Microsoft YaHei"/>
          <w:sz w:val="22"/>
        </w:rPr>
        <w:t xml:space="preserve"> 时，目标沿 </w:t>
      </w:r>
      <w:r>
        <w:rPr>
          <w:rFonts w:ascii="Consolas" w:hAnsi="Consolas" w:eastAsia="Microsoft YaHei"/>
          <w:color w:val="1F4D78"/>
          <w:sz w:val="21"/>
        </w:rPr>
        <w:t>x</w:t>
      </w:r>
      <w:r>
        <w:rPr>
          <w:rFonts w:ascii="Calibri" w:hAnsi="Calibri" w:eastAsia="Microsoft YaHei"/>
          <w:sz w:val="22"/>
        </w:rPr>
        <w:t xml:space="preserve"> 轴正方向运动。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sz w:val="22"/>
        </w:rPr>
        <w:t xml:space="preserve">航向角逆时针增加，例如 </w:t>
      </w:r>
      <w:r>
        <w:rPr>
          <w:rFonts w:ascii="Consolas" w:hAnsi="Consolas" w:eastAsia="Microsoft YaHei"/>
          <w:color w:val="1F4D78"/>
          <w:sz w:val="21"/>
        </w:rPr>
        <w:t>90°</w:t>
      </w:r>
      <w:r>
        <w:rPr>
          <w:rFonts w:ascii="Calibri" w:hAnsi="Calibri" w:eastAsia="Microsoft YaHei"/>
          <w:sz w:val="22"/>
        </w:rPr>
        <w:t xml:space="preserve"> 表示沿 </w:t>
      </w:r>
      <w:r>
        <w:rPr>
          <w:rFonts w:ascii="Consolas" w:hAnsi="Consolas" w:eastAsia="Microsoft YaHei"/>
          <w:color w:val="1F4D78"/>
          <w:sz w:val="21"/>
        </w:rPr>
        <w:t>y</w:t>
      </w:r>
      <w:r>
        <w:rPr>
          <w:rFonts w:ascii="Calibri" w:hAnsi="Calibri" w:eastAsia="Microsoft YaHei"/>
          <w:sz w:val="22"/>
        </w:rPr>
        <w:t xml:space="preserve"> 轴正方向运动。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sz w:val="22"/>
        </w:rPr>
        <w:t>俯仰角向上为正，向下航行时填写负数。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3941"/>
        <w:gridCol w:w="5419"/>
      </w:tblGrid>
      <w:tr>
        <w:trPr>
          <w:tblHeader w:val="true"/>
        </w:trPr>
        <w:tc>
          <w:tcPr>
            <w:tcW w:type="dxa" w:w="39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物理量</w:t>
            </w:r>
          </w:p>
        </w:tc>
        <w:tc>
          <w:tcPr>
            <w:tcW w:type="dxa" w:w="54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使用单位</w:t>
            </w:r>
          </w:p>
        </w:tc>
      </w:tr>
      <w:tr>
        <w:tc>
          <w:tcPr>
            <w:tcW w:type="dxa" w:w="39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长度、位置、距离</w:t>
            </w:r>
          </w:p>
        </w:tc>
        <w:tc>
          <w:tcPr>
            <w:tcW w:type="dxa" w:w="54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米（m）</w:t>
            </w:r>
          </w:p>
        </w:tc>
      </w:tr>
      <w:tr>
        <w:tc>
          <w:tcPr>
            <w:tcW w:type="dxa" w:w="39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时间</w:t>
            </w:r>
          </w:p>
        </w:tc>
        <w:tc>
          <w:tcPr>
            <w:tcW w:type="dxa" w:w="54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秒（s）</w:t>
            </w:r>
          </w:p>
        </w:tc>
      </w:tr>
      <w:tr>
        <w:tc>
          <w:tcPr>
            <w:tcW w:type="dxa" w:w="39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航速</w:t>
            </w:r>
          </w:p>
        </w:tc>
        <w:tc>
          <w:tcPr>
            <w:tcW w:type="dxa" w:w="54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米每秒（m/s）</w:t>
            </w:r>
          </w:p>
        </w:tc>
      </w:tr>
      <w:tr>
        <w:tc>
          <w:tcPr>
            <w:tcW w:type="dxa" w:w="39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轴转速</w:t>
            </w:r>
          </w:p>
        </w:tc>
        <w:tc>
          <w:tcPr>
            <w:tcW w:type="dxa" w:w="54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转每分钟（r/min）</w:t>
            </w:r>
          </w:p>
        </w:tc>
      </w:tr>
      <w:tr>
        <w:tc>
          <w:tcPr>
            <w:tcW w:type="dxa" w:w="39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频率</w:t>
            </w:r>
          </w:p>
        </w:tc>
        <w:tc>
          <w:tcPr>
            <w:tcW w:type="dxa" w:w="54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赫兹（Hz）</w:t>
            </w:r>
          </w:p>
        </w:tc>
      </w:tr>
      <w:tr>
        <w:tc>
          <w:tcPr>
            <w:tcW w:type="dxa" w:w="39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电场强度</w:t>
            </w:r>
          </w:p>
        </w:tc>
        <w:tc>
          <w:tcPr>
            <w:tcW w:type="dxa" w:w="54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微伏每米（μV/m）</w:t>
            </w:r>
          </w:p>
        </w:tc>
      </w:tr>
      <w:tr>
        <w:tc>
          <w:tcPr>
            <w:tcW w:type="dxa" w:w="39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海水电导率</w:t>
            </w:r>
          </w:p>
        </w:tc>
        <w:tc>
          <w:tcPr>
            <w:tcW w:type="dxa" w:w="54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西门子每米（S/m）</w:t>
            </w:r>
          </w:p>
        </w:tc>
      </w:tr>
      <w:tr>
        <w:tc>
          <w:tcPr>
            <w:tcW w:type="dxa" w:w="39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温度</w:t>
            </w:r>
          </w:p>
        </w:tc>
        <w:tc>
          <w:tcPr>
            <w:tcW w:type="dxa" w:w="54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摄氏度（℃）</w:t>
            </w:r>
          </w:p>
        </w:tc>
      </w:tr>
      <w:tr>
        <w:tc>
          <w:tcPr>
            <w:tcW w:type="dxa" w:w="39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压力</w:t>
            </w:r>
          </w:p>
        </w:tc>
        <w:tc>
          <w:tcPr>
            <w:tcW w:type="dxa" w:w="54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分巴（dbar）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sz w:val="32"/>
        </w:rPr>
        <w:t>3. 数据结构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 xml:space="preserve">3.1 </w:t>
      </w:r>
      <w:r>
        <w:rPr>
          <w:rFonts w:ascii="Consolas" w:hAnsi="Consolas" w:eastAsia="Microsoft YaHei"/>
          <w:color w:val="1F4D78"/>
          <w:sz w:val="25"/>
        </w:rPr>
        <w:t>TargetType</w:t>
      </w:r>
      <w:r>
        <w:rPr>
          <w:rFonts w:ascii="Calibri" w:hAnsi="Calibri" w:eastAsia="Microsoft YaHei"/>
          <w:sz w:val="26"/>
        </w:rPr>
        <w:t>：目标类型</w:t>
      </w:r>
    </w:p>
    <w:p>
      <w:pPr>
        <w:spacing w:before="40" w:after="160" w:lineRule="auto" w:line="240"/>
        <w:ind w:left="259" w:right="259"/>
        <w:shd w:fill="F3F5F7"/>
      </w:pPr>
      <w:r>
        <w:rPr>
          <w:rFonts w:ascii="Consolas" w:hAnsi="Consolas" w:eastAsia="Microsoft YaHei"/>
          <w:color w:val="273142"/>
          <w:sz w:val="17"/>
        </w:rPr>
        <w:t>enum class TargetType {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SurfaceShip,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Submarine</w:t>
      </w:r>
      <w:r>
        <w:br/>
      </w:r>
      <w:r>
        <w:rPr>
          <w:rFonts w:ascii="Consolas" w:hAnsi="Consolas" w:eastAsia="Microsoft YaHei"/>
          <w:color w:val="273142"/>
          <w:sz w:val="17"/>
        </w:rPr>
        <w:t>};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8069"/>
        <w:gridCol w:w="1291"/>
      </w:tblGrid>
      <w:tr>
        <w:trPr>
          <w:tblHeader w:val="true"/>
        </w:trPr>
        <w:tc>
          <w:tcPr>
            <w:tcW w:type="dxa" w:w="80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取值</w:t>
            </w:r>
          </w:p>
        </w:tc>
        <w:tc>
          <w:tcPr>
            <w:tcW w:type="dxa" w:w="12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通俗说明</w:t>
            </w:r>
          </w:p>
        </w:tc>
      </w:tr>
      <w:tr>
        <w:tc>
          <w:tcPr>
            <w:tcW w:type="dxa" w:w="80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TargetType::SurfaceShip</w:t>
            </w:r>
          </w:p>
        </w:tc>
        <w:tc>
          <w:tcPr>
            <w:tcW w:type="dxa" w:w="12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水面舰船</w:t>
            </w:r>
          </w:p>
        </w:tc>
      </w:tr>
      <w:tr>
        <w:tc>
          <w:tcPr>
            <w:tcW w:type="dxa" w:w="80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TargetType::Submarine</w:t>
            </w:r>
          </w:p>
        </w:tc>
        <w:tc>
          <w:tcPr>
            <w:tcW w:type="dxa" w:w="12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潜艇</w:t>
            </w:r>
          </w:p>
        </w:tc>
      </w:tr>
    </w:tbl>
    <w:p>
      <w:pPr>
        <w:spacing w:after="40"/>
      </w:pPr>
    </w:p>
    <w:p>
      <w:pPr>
        <w:spacing w:before="0" w:after="120" w:lineRule="auto" w:line="300"/>
      </w:pPr>
      <w:r>
        <w:rPr>
          <w:rFonts w:ascii="Calibri" w:hAnsi="Calibri" w:eastAsia="Microsoft YaHei"/>
          <w:sz w:val="22"/>
        </w:rPr>
        <w:t>目标类型会影响模型对浸水表面积和等效电极间距的自动估算。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 xml:space="preserve">3.2 </w:t>
      </w:r>
      <w:r>
        <w:rPr>
          <w:rFonts w:ascii="Consolas" w:hAnsi="Consolas" w:eastAsia="Microsoft YaHei"/>
          <w:color w:val="1F4D78"/>
          <w:sz w:val="25"/>
        </w:rPr>
        <w:t>Vector3</w:t>
      </w:r>
      <w:r>
        <w:rPr>
          <w:rFonts w:ascii="Calibri" w:hAnsi="Calibri" w:eastAsia="Microsoft YaHei"/>
          <w:sz w:val="26"/>
        </w:rPr>
        <w:t>：三维坐标或三维向量</w:t>
      </w:r>
    </w:p>
    <w:p>
      <w:pPr>
        <w:spacing w:before="40" w:after="160" w:lineRule="auto" w:line="240"/>
        <w:ind w:left="259" w:right="259"/>
        <w:shd w:fill="F3F5F7"/>
      </w:pPr>
      <w:r>
        <w:rPr>
          <w:rFonts w:ascii="Consolas" w:hAnsi="Consolas" w:eastAsia="Microsoft YaHei"/>
          <w:color w:val="273142"/>
          <w:sz w:val="17"/>
        </w:rPr>
        <w:t>struct Vector3 {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double x{0.0};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double y{0.0};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double z{0.0};</w:t>
      </w:r>
      <w:r>
        <w:br/>
      </w:r>
      <w:r>
        <w:rPr>
          <w:rFonts w:ascii="Consolas" w:hAnsi="Consolas" w:eastAsia="Microsoft YaHei"/>
          <w:color w:val="273142"/>
          <w:sz w:val="17"/>
        </w:rPr>
        <w:t>};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291"/>
        <w:gridCol w:w="2582"/>
        <w:gridCol w:w="1614"/>
        <w:gridCol w:w="3873"/>
      </w:tblGrid>
      <w:tr>
        <w:trPr>
          <w:tblHeader w:val="true"/>
        </w:trPr>
        <w:tc>
          <w:tcPr>
            <w:tcW w:type="dxa" w:w="12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成员</w:t>
            </w:r>
          </w:p>
        </w:tc>
        <w:tc>
          <w:tcPr>
            <w:tcW w:type="dxa" w:w="258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16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默认值</w:t>
            </w:r>
          </w:p>
        </w:tc>
        <w:tc>
          <w:tcPr>
            <w:tcW w:type="dxa" w:w="3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</w:t>
            </w:r>
          </w:p>
        </w:tc>
      </w:tr>
      <w:tr>
        <w:tc>
          <w:tcPr>
            <w:tcW w:type="dxa" w:w="12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x</w:t>
            </w:r>
          </w:p>
        </w:tc>
        <w:tc>
          <w:tcPr>
            <w:tcW w:type="dxa" w:w="258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16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0.0</w:t>
            </w:r>
          </w:p>
        </w:tc>
        <w:tc>
          <w:tcPr>
            <w:tcW w:type="dxa" w:w="3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x</w:t>
            </w:r>
            <w:r>
              <w:rPr>
                <w:rFonts w:ascii="Calibri" w:hAnsi="Calibri" w:eastAsia="Microsoft YaHei"/>
                <w:sz w:val="19"/>
              </w:rPr>
              <w:t xml:space="preserve"> 方向的坐标或分量</w:t>
            </w:r>
          </w:p>
        </w:tc>
      </w:tr>
      <w:tr>
        <w:tc>
          <w:tcPr>
            <w:tcW w:type="dxa" w:w="12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y</w:t>
            </w:r>
          </w:p>
        </w:tc>
        <w:tc>
          <w:tcPr>
            <w:tcW w:type="dxa" w:w="258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16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0.0</w:t>
            </w:r>
          </w:p>
        </w:tc>
        <w:tc>
          <w:tcPr>
            <w:tcW w:type="dxa" w:w="3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y</w:t>
            </w:r>
            <w:r>
              <w:rPr>
                <w:rFonts w:ascii="Calibri" w:hAnsi="Calibri" w:eastAsia="Microsoft YaHei"/>
                <w:sz w:val="19"/>
              </w:rPr>
              <w:t xml:space="preserve"> 方向的坐标或分量</w:t>
            </w:r>
          </w:p>
        </w:tc>
      </w:tr>
      <w:tr>
        <w:tc>
          <w:tcPr>
            <w:tcW w:type="dxa" w:w="12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z</w:t>
            </w:r>
          </w:p>
        </w:tc>
        <w:tc>
          <w:tcPr>
            <w:tcW w:type="dxa" w:w="258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16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0.0</w:t>
            </w:r>
          </w:p>
        </w:tc>
        <w:tc>
          <w:tcPr>
            <w:tcW w:type="dxa" w:w="3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z</w:t>
            </w:r>
            <w:r>
              <w:rPr>
                <w:rFonts w:ascii="Calibri" w:hAnsi="Calibri" w:eastAsia="Microsoft YaHei"/>
                <w:sz w:val="19"/>
              </w:rPr>
              <w:t xml:space="preserve"> 方向的坐标或分量</w:t>
            </w:r>
          </w:p>
        </w:tc>
      </w:tr>
    </w:tbl>
    <w:p>
      <w:pPr>
        <w:spacing w:after="40"/>
      </w:pPr>
    </w:p>
    <w:p>
      <w:pPr>
        <w:spacing w:before="0" w:after="120" w:lineRule="auto" w:line="300"/>
      </w:pPr>
      <w:r>
        <w:rPr>
          <w:rFonts w:ascii="Consolas" w:hAnsi="Consolas" w:eastAsia="Microsoft YaHei"/>
          <w:color w:val="1F4D78"/>
          <w:sz w:val="21"/>
        </w:rPr>
        <w:t>Vector3</w:t>
      </w:r>
      <w:r>
        <w:rPr>
          <w:rFonts w:ascii="Calibri" w:hAnsi="Calibri" w:eastAsia="Microsoft YaHei"/>
          <w:sz w:val="22"/>
        </w:rPr>
        <w:t xml:space="preserve"> 既能表示位置，也能表示电场向量。例如：</w:t>
      </w:r>
    </w:p>
    <w:p>
      <w:pPr>
        <w:numPr>
          <w:ilvl w:val="0"/>
          <w:numId w:val="81"/>
        </w:numPr>
      </w:pPr>
      <w:r>
        <w:rPr>
          <w:rFonts w:ascii="Consolas" w:hAnsi="Consolas" w:eastAsia="Microsoft YaHei"/>
          <w:color w:val="1F4D78"/>
          <w:sz w:val="21"/>
        </w:rPr>
        <w:t>initialPosition</w:t>
      </w:r>
      <w:r>
        <w:rPr>
          <w:rFonts w:ascii="Calibri" w:hAnsi="Calibri" w:eastAsia="Microsoft YaHei"/>
          <w:sz w:val="22"/>
        </w:rPr>
        <w:t xml:space="preserve"> 表示位置，单位是 m。</w:t>
      </w:r>
    </w:p>
    <w:p>
      <w:pPr>
        <w:numPr>
          <w:ilvl w:val="0"/>
          <w:numId w:val="81"/>
        </w:numPr>
      </w:pPr>
      <w:r>
        <w:rPr>
          <w:rFonts w:ascii="Consolas" w:hAnsi="Consolas" w:eastAsia="Microsoft YaHei"/>
          <w:color w:val="1F4D78"/>
          <w:sz w:val="21"/>
        </w:rPr>
        <w:t>totalFieldVector</w:t>
      </w:r>
      <w:r>
        <w:rPr>
          <w:rFonts w:ascii="Calibri" w:hAnsi="Calibri" w:eastAsia="Microsoft YaHei"/>
          <w:sz w:val="22"/>
        </w:rPr>
        <w:t xml:space="preserve"> 表示电场的三个方向分量，单位是 μV/m。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 xml:space="preserve">3.3 </w:t>
      </w:r>
      <w:r>
        <w:rPr>
          <w:rFonts w:ascii="Consolas" w:hAnsi="Consolas" w:eastAsia="Microsoft YaHei"/>
          <w:color w:val="1F4D78"/>
          <w:sz w:val="25"/>
        </w:rPr>
        <w:t>TargetParameter</w:t>
      </w:r>
      <w:r>
        <w:rPr>
          <w:rFonts w:ascii="Calibri" w:hAnsi="Calibri" w:eastAsia="Microsoft YaHei"/>
          <w:sz w:val="26"/>
        </w:rPr>
        <w:t>：仿真输入参数</w:t>
      </w:r>
    </w:p>
    <w:p>
      <w:pPr>
        <w:spacing w:before="0" w:after="120" w:lineRule="auto" w:line="300"/>
      </w:pPr>
      <w:r>
        <w:rPr>
          <w:rFonts w:ascii="Calibri" w:hAnsi="Calibri" w:eastAsia="Microsoft YaHei"/>
          <w:sz w:val="22"/>
        </w:rPr>
        <w:t>这个结构保存一次仿真需要的全部输入条件，可以把它理解为目标的“参数卡”。</w:t>
      </w:r>
    </w:p>
    <w:p>
      <w:pPr>
        <w:pStyle w:val="Heading3"/>
      </w:pPr>
      <w:r>
        <w:rPr>
          <w:rFonts w:ascii="Calibri" w:hAnsi="Calibri" w:eastAsia="Microsoft YaHei"/>
          <w:sz w:val="24"/>
        </w:rPr>
        <w:t>3.3.1 目标类型和外形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295"/>
        <w:gridCol w:w="1727"/>
        <w:gridCol w:w="1870"/>
        <w:gridCol w:w="872"/>
        <w:gridCol w:w="3596"/>
      </w:tblGrid>
      <w:tr>
        <w:trPr>
          <w:tblHeader w:val="true"/>
        </w:trPr>
        <w:tc>
          <w:tcPr>
            <w:tcW w:type="dxa" w:w="12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成员</w:t>
            </w:r>
          </w:p>
        </w:tc>
        <w:tc>
          <w:tcPr>
            <w:tcW w:type="dxa" w:w="17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18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默认值</w:t>
            </w:r>
          </w:p>
        </w:tc>
        <w:tc>
          <w:tcPr>
            <w:tcW w:type="dxa" w:w="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单位</w:t>
            </w:r>
          </w:p>
        </w:tc>
        <w:tc>
          <w:tcPr>
            <w:tcW w:type="dxa" w:w="35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含义和要求</w:t>
            </w:r>
          </w:p>
        </w:tc>
      </w:tr>
      <w:tr>
        <w:tc>
          <w:tcPr>
            <w:tcW w:type="dxa" w:w="12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type</w:t>
            </w:r>
          </w:p>
        </w:tc>
        <w:tc>
          <w:tcPr>
            <w:tcW w:type="dxa" w:w="17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TargetType</w:t>
            </w:r>
          </w:p>
        </w:tc>
        <w:tc>
          <w:tcPr>
            <w:tcW w:type="dxa" w:w="18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SurfaceShip</w:t>
            </w:r>
          </w:p>
        </w:tc>
        <w:tc>
          <w:tcPr>
            <w:tcW w:type="dxa" w:w="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无</w:t>
            </w:r>
          </w:p>
        </w:tc>
        <w:tc>
          <w:tcPr>
            <w:tcW w:type="dxa" w:w="35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目标是水面舰船还是潜艇</w:t>
            </w:r>
          </w:p>
        </w:tc>
      </w:tr>
      <w:tr>
        <w:tc>
          <w:tcPr>
            <w:tcW w:type="dxa" w:w="12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tonnage</w:t>
            </w:r>
          </w:p>
        </w:tc>
        <w:tc>
          <w:tcPr>
            <w:tcW w:type="dxa" w:w="17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18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0.0</w:t>
            </w:r>
          </w:p>
        </w:tc>
        <w:tc>
          <w:tcPr>
            <w:tcW w:type="dxa" w:w="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t</w:t>
            </w:r>
          </w:p>
        </w:tc>
        <w:tc>
          <w:tcPr>
            <w:tcW w:type="dxa" w:w="35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目标吨位，必须大于 0</w:t>
            </w:r>
          </w:p>
        </w:tc>
      </w:tr>
      <w:tr>
        <w:tc>
          <w:tcPr>
            <w:tcW w:type="dxa" w:w="12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length</w:t>
            </w:r>
          </w:p>
        </w:tc>
        <w:tc>
          <w:tcPr>
            <w:tcW w:type="dxa" w:w="17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18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0.0</w:t>
            </w:r>
          </w:p>
        </w:tc>
        <w:tc>
          <w:tcPr>
            <w:tcW w:type="dxa" w:w="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m</w:t>
            </w:r>
          </w:p>
        </w:tc>
        <w:tc>
          <w:tcPr>
            <w:tcW w:type="dxa" w:w="35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目标长度，必须大于 0</w:t>
            </w:r>
          </w:p>
        </w:tc>
      </w:tr>
      <w:tr>
        <w:tc>
          <w:tcPr>
            <w:tcW w:type="dxa" w:w="12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width</w:t>
            </w:r>
          </w:p>
        </w:tc>
        <w:tc>
          <w:tcPr>
            <w:tcW w:type="dxa" w:w="17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18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0.0</w:t>
            </w:r>
          </w:p>
        </w:tc>
        <w:tc>
          <w:tcPr>
            <w:tcW w:type="dxa" w:w="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m</w:t>
            </w:r>
          </w:p>
        </w:tc>
        <w:tc>
          <w:tcPr>
            <w:tcW w:type="dxa" w:w="35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目标宽度，必须大于 0</w:t>
            </w:r>
          </w:p>
        </w:tc>
      </w:tr>
      <w:tr>
        <w:tc>
          <w:tcPr>
            <w:tcW w:type="dxa" w:w="12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draft</w:t>
            </w:r>
          </w:p>
        </w:tc>
        <w:tc>
          <w:tcPr>
            <w:tcW w:type="dxa" w:w="17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18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0.0</w:t>
            </w:r>
          </w:p>
        </w:tc>
        <w:tc>
          <w:tcPr>
            <w:tcW w:type="dxa" w:w="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m</w:t>
            </w:r>
          </w:p>
        </w:tc>
        <w:tc>
          <w:tcPr>
            <w:tcW w:type="dxa" w:w="35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吃水深度；潜艇可填写代表性的浸水高度，必须大于 0</w:t>
            </w:r>
          </w:p>
        </w:tc>
      </w:tr>
    </w:tbl>
    <w:p>
      <w:pPr>
        <w:spacing w:after="40"/>
      </w:pPr>
    </w:p>
    <w:p>
      <w:pPr>
        <w:spacing w:before="0" w:after="120" w:lineRule="auto" w:line="300"/>
      </w:pPr>
      <w:r>
        <w:rPr>
          <w:rFonts w:ascii="Calibri" w:hAnsi="Calibri" w:eastAsia="Microsoft YaHei"/>
          <w:sz w:val="22"/>
        </w:rPr>
        <w:t>这些参数用于描述目标外形，也会参与浸水表面积和静电场强度的自动估算。</w:t>
      </w:r>
    </w:p>
    <w:p>
      <w:pPr>
        <w:pStyle w:val="Heading3"/>
      </w:pPr>
      <w:r>
        <w:rPr>
          <w:rFonts w:ascii="Calibri" w:hAnsi="Calibri" w:eastAsia="Microsoft YaHei"/>
          <w:sz w:val="24"/>
        </w:rPr>
        <w:t>3.3.2 运动和姿态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406"/>
        <w:gridCol w:w="1140"/>
        <w:gridCol w:w="1140"/>
        <w:gridCol w:w="877"/>
        <w:gridCol w:w="3797"/>
      </w:tblGrid>
      <w:tr>
        <w:trPr>
          <w:tblHeader w:val="true"/>
        </w:trPr>
        <w:tc>
          <w:tcPr>
            <w:tcW w:type="dxa" w:w="240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成员</w:t>
            </w:r>
          </w:p>
        </w:tc>
        <w:tc>
          <w:tcPr>
            <w:tcW w:type="dxa" w:w="11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11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默认值</w:t>
            </w:r>
          </w:p>
        </w:tc>
        <w:tc>
          <w:tcPr>
            <w:tcW w:type="dxa" w:w="8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单位</w:t>
            </w:r>
          </w:p>
        </w:tc>
        <w:tc>
          <w:tcPr>
            <w:tcW w:type="dxa" w:w="379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含义和要求</w:t>
            </w:r>
          </w:p>
        </w:tc>
      </w:tr>
      <w:tr>
        <w:tc>
          <w:tcPr>
            <w:tcW w:type="dxa" w:w="240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velocity</w:t>
            </w:r>
          </w:p>
        </w:tc>
        <w:tc>
          <w:tcPr>
            <w:tcW w:type="dxa" w:w="11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11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0.0</w:t>
            </w:r>
          </w:p>
        </w:tc>
        <w:tc>
          <w:tcPr>
            <w:tcW w:type="dxa" w:w="8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m/s</w:t>
            </w:r>
          </w:p>
        </w:tc>
        <w:tc>
          <w:tcPr>
            <w:tcW w:type="dxa" w:w="379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目标航速，不能小于 0</w:t>
            </w:r>
          </w:p>
        </w:tc>
      </w:tr>
      <w:tr>
        <w:tc>
          <w:tcPr>
            <w:tcW w:type="dxa" w:w="240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shaftSpeed</w:t>
            </w:r>
          </w:p>
        </w:tc>
        <w:tc>
          <w:tcPr>
            <w:tcW w:type="dxa" w:w="11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11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0.0</w:t>
            </w:r>
          </w:p>
        </w:tc>
        <w:tc>
          <w:tcPr>
            <w:tcW w:type="dxa" w:w="8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r/min</w:t>
            </w:r>
          </w:p>
        </w:tc>
        <w:tc>
          <w:tcPr>
            <w:tcW w:type="dxa" w:w="379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螺旋桨轴转速，不能小于 0</w:t>
            </w:r>
          </w:p>
        </w:tc>
      </w:tr>
      <w:tr>
        <w:tc>
          <w:tcPr>
            <w:tcW w:type="dxa" w:w="240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initialPosition</w:t>
            </w:r>
          </w:p>
        </w:tc>
        <w:tc>
          <w:tcPr>
            <w:tcW w:type="dxa" w:w="11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Vector3</w:t>
            </w:r>
          </w:p>
        </w:tc>
        <w:tc>
          <w:tcPr>
            <w:tcW w:type="dxa" w:w="11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{0,0,0}</w:t>
            </w:r>
          </w:p>
        </w:tc>
        <w:tc>
          <w:tcPr>
            <w:tcW w:type="dxa" w:w="8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m</w:t>
            </w:r>
          </w:p>
        </w:tc>
        <w:tc>
          <w:tcPr>
            <w:tcW w:type="dxa" w:w="379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timeSeconds = 0</w:t>
            </w:r>
            <w:r>
              <w:rPr>
                <w:rFonts w:ascii="Calibri" w:hAnsi="Calibri" w:eastAsia="Microsoft YaHei"/>
                <w:sz w:val="19"/>
              </w:rPr>
              <w:t xml:space="preserve"> 时目标中心的位置</w:t>
            </w:r>
          </w:p>
        </w:tc>
      </w:tr>
      <w:tr>
        <w:tc>
          <w:tcPr>
            <w:tcW w:type="dxa" w:w="240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headingDegrees</w:t>
            </w:r>
          </w:p>
        </w:tc>
        <w:tc>
          <w:tcPr>
            <w:tcW w:type="dxa" w:w="11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11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0.0</w:t>
            </w:r>
          </w:p>
        </w:tc>
        <w:tc>
          <w:tcPr>
            <w:tcW w:type="dxa" w:w="8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°</w:t>
            </w:r>
          </w:p>
        </w:tc>
        <w:tc>
          <w:tcPr>
            <w:tcW w:type="dxa" w:w="379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 xml:space="preserve">航向角；0° 沿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x</w:t>
            </w:r>
            <w:r>
              <w:rPr>
                <w:rFonts w:ascii="Calibri" w:hAnsi="Calibri" w:eastAsia="Microsoft YaHei"/>
                <w:sz w:val="19"/>
              </w:rPr>
              <w:t xml:space="preserve"> 正方向，90° 沿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y</w:t>
            </w:r>
            <w:r>
              <w:rPr>
                <w:rFonts w:ascii="Calibri" w:hAnsi="Calibri" w:eastAsia="Microsoft YaHei"/>
                <w:sz w:val="19"/>
              </w:rPr>
              <w:t xml:space="preserve"> 正方向</w:t>
            </w:r>
          </w:p>
        </w:tc>
      </w:tr>
      <w:tr>
        <w:tc>
          <w:tcPr>
            <w:tcW w:type="dxa" w:w="240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pitchDegrees</w:t>
            </w:r>
          </w:p>
        </w:tc>
        <w:tc>
          <w:tcPr>
            <w:tcW w:type="dxa" w:w="11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11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0.0</w:t>
            </w:r>
          </w:p>
        </w:tc>
        <w:tc>
          <w:tcPr>
            <w:tcW w:type="dxa" w:w="8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°</w:t>
            </w:r>
          </w:p>
        </w:tc>
        <w:tc>
          <w:tcPr>
            <w:tcW w:type="dxa" w:w="379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俯仰角；向上为正，向下为负</w:t>
            </w:r>
          </w:p>
        </w:tc>
      </w:tr>
      <w:tr>
        <w:tc>
          <w:tcPr>
            <w:tcW w:type="dxa" w:w="240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shaftPhaseDegrees</w:t>
            </w:r>
          </w:p>
        </w:tc>
        <w:tc>
          <w:tcPr>
            <w:tcW w:type="dxa" w:w="11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11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0.0</w:t>
            </w:r>
          </w:p>
        </w:tc>
        <w:tc>
          <w:tcPr>
            <w:tcW w:type="dxa" w:w="8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°</w:t>
            </w:r>
          </w:p>
        </w:tc>
        <w:tc>
          <w:tcPr>
            <w:tcW w:type="dxa" w:w="379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仿真开始时轴频波形的初始相位</w:t>
            </w:r>
          </w:p>
        </w:tc>
      </w:tr>
    </w:tbl>
    <w:p>
      <w:pPr>
        <w:spacing w:after="40"/>
      </w:pPr>
    </w:p>
    <w:p>
      <w:pPr>
        <w:spacing w:before="0" w:after="120" w:lineRule="auto" w:line="300"/>
      </w:pPr>
      <w:r>
        <w:rPr>
          <w:rFonts w:ascii="Calibri" w:hAnsi="Calibri" w:eastAsia="Microsoft YaHei"/>
          <w:sz w:val="22"/>
        </w:rPr>
        <w:t>当前模型按</w:t>
      </w:r>
      <w:r>
        <w:rPr>
          <w:rFonts w:ascii="Calibri" w:hAnsi="Calibri" w:eastAsia="Microsoft YaHei"/>
          <w:b/>
          <w:color w:val="1F4D78"/>
          <w:sz w:val="22"/>
        </w:rPr>
        <w:t>匀速直线运动</w:t>
      </w:r>
      <w:r>
        <w:rPr>
          <w:rFonts w:ascii="Calibri" w:hAnsi="Calibri" w:eastAsia="Microsoft YaHei"/>
          <w:sz w:val="22"/>
        </w:rPr>
        <w:t>计算目标位置，不模拟转弯、加速和减速。</w:t>
      </w:r>
    </w:p>
    <w:p>
      <w:pPr>
        <w:spacing w:before="0" w:after="120" w:lineRule="auto" w:line="300"/>
      </w:pPr>
      <w:r>
        <w:rPr>
          <w:rFonts w:ascii="Calibri" w:hAnsi="Calibri" w:eastAsia="Microsoft YaHei"/>
          <w:sz w:val="22"/>
        </w:rPr>
        <w:t>轴频基波由轴转速换算得到：</w:t>
      </w:r>
    </w:p>
    <w:p>
      <w:pPr>
        <w:spacing w:before="40" w:after="160" w:lineRule="auto" w:line="240"/>
        <w:ind w:left="259" w:right="259"/>
        <w:shd w:fill="F3F5F7"/>
      </w:pPr>
      <w:r>
        <w:rPr>
          <w:rFonts w:ascii="Consolas" w:hAnsi="Consolas" w:eastAsia="Microsoft YaHei"/>
          <w:color w:val="273142"/>
          <w:sz w:val="17"/>
        </w:rPr>
        <w:t>轴频（Hz）= 轴转速（r/min）÷ 60</w:t>
      </w:r>
    </w:p>
    <w:p>
      <w:pPr>
        <w:spacing w:before="0" w:after="120" w:lineRule="auto" w:line="300"/>
      </w:pPr>
      <w:r>
        <w:rPr>
          <w:rFonts w:ascii="Calibri" w:hAnsi="Calibri" w:eastAsia="Microsoft YaHei"/>
          <w:sz w:val="22"/>
        </w:rPr>
        <w:t>例如轴转速为 120 r/min，轴频就是 2 Hz。</w:t>
      </w:r>
    </w:p>
    <w:p>
      <w:pPr>
        <w:pStyle w:val="Heading3"/>
      </w:pPr>
      <w:r>
        <w:rPr>
          <w:rFonts w:ascii="Calibri" w:hAnsi="Calibri" w:eastAsia="Microsoft YaHei"/>
          <w:sz w:val="24"/>
        </w:rPr>
        <w:t>3.3.3 海水环境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634"/>
        <w:gridCol w:w="1171"/>
        <w:gridCol w:w="878"/>
        <w:gridCol w:w="872"/>
        <w:gridCol w:w="3805"/>
      </w:tblGrid>
      <w:tr>
        <w:trPr>
          <w:tblHeader w:val="true"/>
        </w:trPr>
        <w:tc>
          <w:tcPr>
            <w:tcW w:type="dxa" w:w="26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成员</w:t>
            </w:r>
          </w:p>
        </w:tc>
        <w:tc>
          <w:tcPr>
            <w:tcW w:type="dxa" w:w="11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8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默认值</w:t>
            </w:r>
          </w:p>
        </w:tc>
        <w:tc>
          <w:tcPr>
            <w:tcW w:type="dxa" w:w="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单位</w:t>
            </w:r>
          </w:p>
        </w:tc>
        <w:tc>
          <w:tcPr>
            <w:tcW w:type="dxa" w:w="38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含义和要求</w:t>
            </w:r>
          </w:p>
        </w:tc>
      </w:tr>
      <w:tr>
        <w:tc>
          <w:tcPr>
            <w:tcW w:type="dxa" w:w="26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salinity</w:t>
            </w:r>
          </w:p>
        </w:tc>
        <w:tc>
          <w:tcPr>
            <w:tcW w:type="dxa" w:w="11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8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35.0</w:t>
            </w:r>
          </w:p>
        </w:tc>
        <w:tc>
          <w:tcPr>
            <w:tcW w:type="dxa" w:w="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实用盐度</w:t>
            </w:r>
          </w:p>
        </w:tc>
        <w:tc>
          <w:tcPr>
            <w:tcW w:type="dxa" w:w="38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海水盐度，必须大于 0 且不超过 42</w:t>
            </w:r>
          </w:p>
        </w:tc>
      </w:tr>
      <w:tr>
        <w:tc>
          <w:tcPr>
            <w:tcW w:type="dxa" w:w="26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waterTemperature</w:t>
            </w:r>
          </w:p>
        </w:tc>
        <w:tc>
          <w:tcPr>
            <w:tcW w:type="dxa" w:w="11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8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15.0</w:t>
            </w:r>
          </w:p>
        </w:tc>
        <w:tc>
          <w:tcPr>
            <w:tcW w:type="dxa" w:w="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℃</w:t>
            </w:r>
          </w:p>
        </w:tc>
        <w:tc>
          <w:tcPr>
            <w:tcW w:type="dxa" w:w="38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海水温度，允许范围为 -2～40 ℃</w:t>
            </w:r>
          </w:p>
        </w:tc>
      </w:tr>
      <w:tr>
        <w:tc>
          <w:tcPr>
            <w:tcW w:type="dxa" w:w="26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seaPressureDbar</w:t>
            </w:r>
          </w:p>
        </w:tc>
        <w:tc>
          <w:tcPr>
            <w:tcW w:type="dxa" w:w="11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8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0.0</w:t>
            </w:r>
          </w:p>
        </w:tc>
        <w:tc>
          <w:tcPr>
            <w:tcW w:type="dxa" w:w="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dbar</w:t>
            </w:r>
          </w:p>
        </w:tc>
        <w:tc>
          <w:tcPr>
            <w:tcW w:type="dxa" w:w="38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海水压力，不能小于 0</w:t>
            </w:r>
          </w:p>
        </w:tc>
      </w:tr>
      <w:tr>
        <w:tc>
          <w:tcPr>
            <w:tcW w:type="dxa" w:w="26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conductivity</w:t>
            </w:r>
          </w:p>
        </w:tc>
        <w:tc>
          <w:tcPr>
            <w:tcW w:type="dxa" w:w="11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8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0.0</w:t>
            </w:r>
          </w:p>
        </w:tc>
        <w:tc>
          <w:tcPr>
            <w:tcW w:type="dxa" w:w="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S/m</w:t>
            </w:r>
          </w:p>
        </w:tc>
        <w:tc>
          <w:tcPr>
            <w:tcW w:type="dxa" w:w="38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海水电导率；填 0 时自动估算，大于 0 时直接使用</w:t>
            </w:r>
          </w:p>
        </w:tc>
      </w:tr>
    </w:tbl>
    <w:p>
      <w:pPr>
        <w:spacing w:after="40"/>
      </w:pPr>
    </w:p>
    <w:p>
      <w:pPr>
        <w:spacing w:before="0" w:after="120" w:lineRule="auto" w:line="300"/>
      </w:pPr>
      <w:r>
        <w:rPr>
          <w:rFonts w:ascii="Calibri" w:hAnsi="Calibri" w:eastAsia="Microsoft YaHei"/>
          <w:sz w:val="22"/>
        </w:rPr>
        <w:t xml:space="preserve">如果已经测得现场海水电导率，建议直接填写 </w:t>
      </w:r>
      <w:r>
        <w:rPr>
          <w:rFonts w:ascii="Consolas" w:hAnsi="Consolas" w:eastAsia="Microsoft YaHei"/>
          <w:color w:val="1F4D78"/>
          <w:sz w:val="21"/>
        </w:rPr>
        <w:t>conductivity</w:t>
      </w:r>
      <w:r>
        <w:rPr>
          <w:rFonts w:ascii="Calibri" w:hAnsi="Calibri" w:eastAsia="Microsoft YaHei"/>
          <w:sz w:val="22"/>
        </w:rPr>
        <w:t>，通常比自动估算更可靠。</w:t>
      </w:r>
    </w:p>
    <w:p>
      <w:pPr>
        <w:pStyle w:val="Heading3"/>
      </w:pPr>
      <w:r>
        <w:rPr>
          <w:rFonts w:ascii="Calibri" w:hAnsi="Calibri" w:eastAsia="Microsoft YaHei"/>
          <w:sz w:val="24"/>
        </w:rPr>
        <w:t>3.3.4 静电场参数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3034"/>
        <w:gridCol w:w="971"/>
        <w:gridCol w:w="971"/>
        <w:gridCol w:w="864"/>
        <w:gridCol w:w="3520"/>
      </w:tblGrid>
      <w:tr>
        <w:trPr>
          <w:tblHeader w:val="true"/>
        </w:trPr>
        <w:tc>
          <w:tcPr>
            <w:tcW w:type="dxa" w:w="30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成员</w:t>
            </w:r>
          </w:p>
        </w:tc>
        <w:tc>
          <w:tcPr>
            <w:tcW w:type="dxa" w:w="9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9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默认值</w:t>
            </w:r>
          </w:p>
        </w:tc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单位</w:t>
            </w:r>
          </w:p>
        </w:tc>
        <w:tc>
          <w:tcPr>
            <w:tcW w:type="dxa" w:w="3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含义和要求</w:t>
            </w:r>
          </w:p>
        </w:tc>
      </w:tr>
      <w:tr>
        <w:tc>
          <w:tcPr>
            <w:tcW w:type="dxa" w:w="30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staticDipoleMoment</w:t>
            </w:r>
          </w:p>
        </w:tc>
        <w:tc>
          <w:tcPr>
            <w:tcW w:type="dxa" w:w="9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9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0.0</w:t>
            </w:r>
          </w:p>
        </w:tc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A·m</w:t>
            </w:r>
          </w:p>
        </w:tc>
        <w:tc>
          <w:tcPr>
            <w:tcW w:type="dxa" w:w="3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静电场等效偶极矩；填 0 时自动估算，大于 0 时直接使用</w:t>
            </w:r>
          </w:p>
        </w:tc>
      </w:tr>
      <w:tr>
        <w:tc>
          <w:tcPr>
            <w:tcW w:type="dxa" w:w="30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corrosionCurrentDensity</w:t>
            </w:r>
          </w:p>
        </w:tc>
        <w:tc>
          <w:tcPr>
            <w:tcW w:type="dxa" w:w="9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9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1.0e-4</w:t>
            </w:r>
          </w:p>
        </w:tc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A/m²</w:t>
            </w:r>
          </w:p>
        </w:tc>
        <w:tc>
          <w:tcPr>
            <w:tcW w:type="dxa" w:w="3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船体等效腐蚀电流密度，不能小于 0</w:t>
            </w:r>
          </w:p>
        </w:tc>
      </w:tr>
      <w:tr>
        <w:tc>
          <w:tcPr>
            <w:tcW w:type="dxa" w:w="30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coatingDamageRatio</w:t>
            </w:r>
          </w:p>
        </w:tc>
        <w:tc>
          <w:tcPr>
            <w:tcW w:type="dxa" w:w="9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9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0.05</w:t>
            </w:r>
          </w:p>
        </w:tc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无</w:t>
            </w:r>
          </w:p>
        </w:tc>
        <w:tc>
          <w:tcPr>
            <w:tcW w:type="dxa" w:w="3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船体涂层破损比例，范围为 0～1；0.05 表示 5%</w:t>
            </w:r>
          </w:p>
        </w:tc>
      </w:tr>
      <w:tr>
        <w:tc>
          <w:tcPr>
            <w:tcW w:type="dxa" w:w="30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electrodeSeparation</w:t>
            </w:r>
          </w:p>
        </w:tc>
        <w:tc>
          <w:tcPr>
            <w:tcW w:type="dxa" w:w="9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9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0.0</w:t>
            </w:r>
          </w:p>
        </w:tc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m</w:t>
            </w:r>
          </w:p>
        </w:tc>
        <w:tc>
          <w:tcPr>
            <w:tcW w:type="dxa" w:w="3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等效电极间距；填 0 时按照目标长度和类型自动估算</w:t>
            </w:r>
          </w:p>
        </w:tc>
      </w:tr>
    </w:tbl>
    <w:p>
      <w:pPr>
        <w:spacing w:after="40"/>
      </w:pPr>
    </w:p>
    <w:p>
      <w:pPr>
        <w:spacing w:before="0" w:after="120" w:lineRule="auto" w:line="300"/>
      </w:pPr>
      <w:r>
        <w:rPr>
          <w:rFonts w:ascii="Calibri" w:hAnsi="Calibri" w:eastAsia="Microsoft YaHei"/>
          <w:sz w:val="22"/>
        </w:rPr>
        <w:t>自动估算静电偶极矩时，大致采用下面的关系：</w:t>
      </w:r>
    </w:p>
    <w:p>
      <w:pPr>
        <w:spacing w:before="40" w:after="160" w:lineRule="auto" w:line="240"/>
        <w:ind w:left="259" w:right="259"/>
        <w:shd w:fill="F3F5F7"/>
      </w:pPr>
      <w:r>
        <w:rPr>
          <w:rFonts w:ascii="Consolas" w:hAnsi="Consolas" w:eastAsia="Microsoft YaHei"/>
          <w:color w:val="273142"/>
          <w:sz w:val="17"/>
        </w:rPr>
        <w:t>静电偶极矩 ≈ 腐蚀电流密度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         × 浸水表面积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         × 涂层破损比例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         × 等效电极间距</w:t>
      </w:r>
    </w:p>
    <w:p>
      <w:pPr>
        <w:spacing w:before="0" w:after="120" w:lineRule="auto" w:line="300"/>
      </w:pPr>
      <w:r>
        <w:rPr>
          <w:rFonts w:ascii="Calibri" w:hAnsi="Calibri" w:eastAsia="Microsoft YaHei"/>
          <w:sz w:val="22"/>
        </w:rPr>
        <w:t xml:space="preserve">如果掌握目标的实测静电偶极矩，直接填写 </w:t>
      </w:r>
      <w:r>
        <w:rPr>
          <w:rFonts w:ascii="Consolas" w:hAnsi="Consolas" w:eastAsia="Microsoft YaHei"/>
          <w:color w:val="1F4D78"/>
          <w:sz w:val="21"/>
        </w:rPr>
        <w:t>staticDipoleMoment</w:t>
      </w:r>
      <w:r>
        <w:rPr>
          <w:rFonts w:ascii="Calibri" w:hAnsi="Calibri" w:eastAsia="Microsoft YaHei"/>
          <w:sz w:val="22"/>
        </w:rPr>
        <w:t xml:space="preserve"> 可以减少自动估算误差。</w:t>
      </w:r>
    </w:p>
    <w:p>
      <w:pPr>
        <w:pStyle w:val="Heading3"/>
      </w:pPr>
      <w:r>
        <w:rPr>
          <w:rFonts w:ascii="Calibri" w:hAnsi="Calibri" w:eastAsia="Microsoft YaHei"/>
          <w:sz w:val="24"/>
        </w:rPr>
        <w:t>3.3.5 轴频电场参数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3163"/>
        <w:gridCol w:w="1150"/>
        <w:gridCol w:w="871"/>
        <w:gridCol w:w="871"/>
        <w:gridCol w:w="3305"/>
      </w:tblGrid>
      <w:tr>
        <w:trPr>
          <w:tblHeader w:val="true"/>
        </w:trPr>
        <w:tc>
          <w:tcPr>
            <w:tcW w:type="dxa" w:w="31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成员</w:t>
            </w:r>
          </w:p>
        </w:tc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8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默认值</w:t>
            </w:r>
          </w:p>
        </w:tc>
        <w:tc>
          <w:tcPr>
            <w:tcW w:type="dxa" w:w="8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单位</w:t>
            </w:r>
          </w:p>
        </w:tc>
        <w:tc>
          <w:tcPr>
            <w:tcW w:type="dxa" w:w="33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含义和要求</w:t>
            </w:r>
          </w:p>
        </w:tc>
      </w:tr>
      <w:tr>
        <w:tc>
          <w:tcPr>
            <w:tcW w:type="dxa" w:w="31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shaftModulationRatio</w:t>
            </w:r>
          </w:p>
        </w:tc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8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0.04</w:t>
            </w:r>
          </w:p>
        </w:tc>
        <w:tc>
          <w:tcPr>
            <w:tcW w:type="dxa" w:w="8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无</w:t>
            </w:r>
          </w:p>
        </w:tc>
        <w:tc>
          <w:tcPr>
            <w:tcW w:type="dxa" w:w="33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轴频基波相对静电偶极矩的调制比例，不能小于 0</w:t>
            </w:r>
          </w:p>
        </w:tc>
      </w:tr>
      <w:tr>
        <w:tc>
          <w:tcPr>
            <w:tcW w:type="dxa" w:w="31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secondHarmonicRatio</w:t>
            </w:r>
          </w:p>
        </w:tc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8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0.20</w:t>
            </w:r>
          </w:p>
        </w:tc>
        <w:tc>
          <w:tcPr>
            <w:tcW w:type="dxa" w:w="8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无</w:t>
            </w:r>
          </w:p>
        </w:tc>
        <w:tc>
          <w:tcPr>
            <w:tcW w:type="dxa" w:w="33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二次谐波相对基波的比例，不能小于 0</w:t>
            </w:r>
          </w:p>
        </w:tc>
      </w:tr>
      <w:tr>
        <w:tc>
          <w:tcPr>
            <w:tcW w:type="dxa" w:w="31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thirdHarmonicRatio</w:t>
            </w:r>
          </w:p>
        </w:tc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8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0.05</w:t>
            </w:r>
          </w:p>
        </w:tc>
        <w:tc>
          <w:tcPr>
            <w:tcW w:type="dxa" w:w="8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无</w:t>
            </w:r>
          </w:p>
        </w:tc>
        <w:tc>
          <w:tcPr>
            <w:tcW w:type="dxa" w:w="33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三次谐波相对基波的比例，不能小于 0</w:t>
            </w:r>
          </w:p>
        </w:tc>
      </w:tr>
    </w:tbl>
    <w:p>
      <w:pPr>
        <w:spacing w:after="40"/>
      </w:pPr>
    </w:p>
    <w:p>
      <w:pPr>
        <w:spacing w:before="0" w:after="120" w:lineRule="auto" w:line="300"/>
      </w:pPr>
      <w:r>
        <w:rPr>
          <w:rFonts w:ascii="Calibri" w:hAnsi="Calibri" w:eastAsia="Microsoft YaHei"/>
          <w:sz w:val="22"/>
        </w:rPr>
        <w:t>如果基波频率为 2 Hz，那么二次谐波为 4 Hz，三次谐波为 6 Hz。</w:t>
      </w:r>
    </w:p>
    <w:p>
      <w:pPr>
        <w:pStyle w:val="Heading3"/>
      </w:pPr>
      <w:r>
        <w:rPr>
          <w:rFonts w:ascii="Calibri" w:hAnsi="Calibri" w:eastAsia="Microsoft YaHei"/>
          <w:sz w:val="24"/>
        </w:rPr>
        <w:t>3.3.6 最小计算距离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754"/>
        <w:gridCol w:w="1296"/>
        <w:gridCol w:w="873"/>
        <w:gridCol w:w="873"/>
        <w:gridCol w:w="3564"/>
      </w:tblGrid>
      <w:tr>
        <w:trPr>
          <w:tblHeader w:val="true"/>
        </w:trPr>
        <w:tc>
          <w:tcPr>
            <w:tcW w:type="dxa" w:w="275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成员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默认值</w:t>
            </w:r>
          </w:p>
        </w:tc>
        <w:tc>
          <w:tcPr>
            <w:tcW w:type="dxa" w:w="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单位</w:t>
            </w:r>
          </w:p>
        </w:tc>
        <w:tc>
          <w:tcPr>
            <w:tcW w:type="dxa" w:w="35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含义和要求</w:t>
            </w:r>
          </w:p>
        </w:tc>
      </w:tr>
      <w:tr>
        <w:tc>
          <w:tcPr>
            <w:tcW w:type="dxa" w:w="275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minimumDistance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1.0</w:t>
            </w:r>
          </w:p>
        </w:tc>
        <w:tc>
          <w:tcPr>
            <w:tcW w:type="dxa" w:w="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m</w:t>
            </w:r>
          </w:p>
        </w:tc>
        <w:tc>
          <w:tcPr>
            <w:tcW w:type="dxa" w:w="35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传感器与目标中心允许的最小距离，必须大于 0</w:t>
            </w:r>
          </w:p>
        </w:tc>
      </w:tr>
    </w:tbl>
    <w:p>
      <w:pPr>
        <w:spacing w:after="40"/>
      </w:pPr>
    </w:p>
    <w:p>
      <w:pPr>
        <w:spacing w:before="0" w:after="120" w:lineRule="auto" w:line="300"/>
      </w:pPr>
      <w:r>
        <w:rPr>
          <w:rFonts w:ascii="Calibri" w:hAnsi="Calibri" w:eastAsia="Microsoft YaHei"/>
          <w:sz w:val="22"/>
        </w:rPr>
        <w:t>偶极子模型在距离非常小时会产生不合理的超大结果，因此用该参数阻止过近计算。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 xml:space="preserve">3.4 </w:t>
      </w:r>
      <w:r>
        <w:rPr>
          <w:rFonts w:ascii="Consolas" w:hAnsi="Consolas" w:eastAsia="Microsoft YaHei"/>
          <w:color w:val="1F4D78"/>
          <w:sz w:val="25"/>
        </w:rPr>
        <w:t>ElectricFieldSignal</w:t>
      </w:r>
      <w:r>
        <w:rPr>
          <w:rFonts w:ascii="Calibri" w:hAnsi="Calibri" w:eastAsia="Microsoft YaHei"/>
          <w:sz w:val="26"/>
        </w:rPr>
        <w:t>：一个时刻的输出结果</w:t>
      </w:r>
    </w:p>
    <w:p>
      <w:pPr>
        <w:spacing w:before="0" w:after="120" w:lineRule="auto" w:line="300"/>
      </w:pPr>
      <w:r>
        <w:rPr>
          <w:rFonts w:ascii="Consolas" w:hAnsi="Consolas" w:eastAsia="Microsoft YaHei"/>
          <w:color w:val="1F4D78"/>
          <w:sz w:val="21"/>
        </w:rPr>
        <w:t>calculate()</w:t>
      </w:r>
      <w:r>
        <w:rPr>
          <w:rFonts w:ascii="Calibri" w:hAnsi="Calibri" w:eastAsia="Microsoft YaHei"/>
          <w:sz w:val="22"/>
        </w:rPr>
        <w:t xml:space="preserve"> 返回一个 </w:t>
      </w:r>
      <w:r>
        <w:rPr>
          <w:rFonts w:ascii="Consolas" w:hAnsi="Consolas" w:eastAsia="Microsoft YaHei"/>
          <w:color w:val="1F4D78"/>
          <w:sz w:val="21"/>
        </w:rPr>
        <w:t>ElectricFieldSignal</w:t>
      </w:r>
      <w:r>
        <w:rPr>
          <w:rFonts w:ascii="Calibri" w:hAnsi="Calibri" w:eastAsia="Microsoft YaHei"/>
          <w:sz w:val="22"/>
        </w:rPr>
        <w:t>，</w:t>
      </w:r>
      <w:r>
        <w:rPr>
          <w:rFonts w:ascii="Consolas" w:hAnsi="Consolas" w:eastAsia="Microsoft YaHei"/>
          <w:color w:val="1F4D78"/>
          <w:sz w:val="21"/>
        </w:rPr>
        <w:t>simulate()</w:t>
      </w:r>
      <w:r>
        <w:rPr>
          <w:rFonts w:ascii="Calibri" w:hAnsi="Calibri" w:eastAsia="Microsoft YaHei"/>
          <w:sz w:val="22"/>
        </w:rPr>
        <w:t xml:space="preserve"> 返回一组按时间排列的 </w:t>
      </w:r>
      <w:r>
        <w:rPr>
          <w:rFonts w:ascii="Consolas" w:hAnsi="Consolas" w:eastAsia="Microsoft YaHei"/>
          <w:color w:val="1F4D78"/>
          <w:sz w:val="21"/>
        </w:rPr>
        <w:t>ElectricFieldSignal</w:t>
      </w:r>
      <w:r>
        <w:rPr>
          <w:rFonts w:ascii="Calibri" w:hAnsi="Calibri" w:eastAsia="Microsoft YaHei"/>
          <w:sz w:val="22"/>
        </w:rPr>
        <w:t>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985"/>
        <w:gridCol w:w="1414"/>
        <w:gridCol w:w="876"/>
        <w:gridCol w:w="4085"/>
      </w:tblGrid>
      <w:tr>
        <w:trPr>
          <w:tblHeader w:val="true"/>
        </w:trPr>
        <w:tc>
          <w:tcPr>
            <w:tcW w:type="dxa" w:w="29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成员</w:t>
            </w:r>
          </w:p>
        </w:tc>
        <w:tc>
          <w:tcPr>
            <w:tcW w:type="dxa" w:w="14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8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单位</w:t>
            </w:r>
          </w:p>
        </w:tc>
        <w:tc>
          <w:tcPr>
            <w:tcW w:type="dxa" w:w="40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</w:t>
            </w:r>
          </w:p>
        </w:tc>
      </w:tr>
      <w:tr>
        <w:tc>
          <w:tcPr>
            <w:tcW w:type="dxa" w:w="29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targetPosition</w:t>
            </w:r>
          </w:p>
        </w:tc>
        <w:tc>
          <w:tcPr>
            <w:tcW w:type="dxa" w:w="14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Vector3</w:t>
            </w:r>
          </w:p>
        </w:tc>
        <w:tc>
          <w:tcPr>
            <w:tcW w:type="dxa" w:w="8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m</w:t>
            </w:r>
          </w:p>
        </w:tc>
        <w:tc>
          <w:tcPr>
            <w:tcW w:type="dxa" w:w="40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当前时刻目标中心的位置</w:t>
            </w:r>
          </w:p>
        </w:tc>
      </w:tr>
      <w:tr>
        <w:tc>
          <w:tcPr>
            <w:tcW w:type="dxa" w:w="29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staticFieldVector</w:t>
            </w:r>
          </w:p>
        </w:tc>
        <w:tc>
          <w:tcPr>
            <w:tcW w:type="dxa" w:w="14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Vector3</w:t>
            </w:r>
          </w:p>
        </w:tc>
        <w:tc>
          <w:tcPr>
            <w:tcW w:type="dxa" w:w="8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μV/m</w:t>
            </w:r>
          </w:p>
        </w:tc>
        <w:tc>
          <w:tcPr>
            <w:tcW w:type="dxa" w:w="40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 xml:space="preserve">静电场在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x</w:t>
            </w:r>
            <w:r>
              <w:rPr>
                <w:rFonts w:ascii="Calibri" w:hAnsi="Calibr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y</w:t>
            </w:r>
            <w:r>
              <w:rPr>
                <w:rFonts w:ascii="Calibri" w:hAnsi="Calibr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z</w:t>
            </w:r>
            <w:r>
              <w:rPr>
                <w:rFonts w:ascii="Calibri" w:hAnsi="Calibri" w:eastAsia="Microsoft YaHei"/>
                <w:sz w:val="19"/>
              </w:rPr>
              <w:t xml:space="preserve"> 三个方向上的分量</w:t>
            </w:r>
          </w:p>
        </w:tc>
      </w:tr>
      <w:tr>
        <w:tc>
          <w:tcPr>
            <w:tcW w:type="dxa" w:w="29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shaftFieldVector</w:t>
            </w:r>
          </w:p>
        </w:tc>
        <w:tc>
          <w:tcPr>
            <w:tcW w:type="dxa" w:w="14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Vector3</w:t>
            </w:r>
          </w:p>
        </w:tc>
        <w:tc>
          <w:tcPr>
            <w:tcW w:type="dxa" w:w="8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μV/m</w:t>
            </w:r>
          </w:p>
        </w:tc>
        <w:tc>
          <w:tcPr>
            <w:tcW w:type="dxa" w:w="40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当前时刻轴频电场的三个方向分量</w:t>
            </w:r>
          </w:p>
        </w:tc>
      </w:tr>
      <w:tr>
        <w:tc>
          <w:tcPr>
            <w:tcW w:type="dxa" w:w="29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totalFieldVector</w:t>
            </w:r>
          </w:p>
        </w:tc>
        <w:tc>
          <w:tcPr>
            <w:tcW w:type="dxa" w:w="14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Vector3</w:t>
            </w:r>
          </w:p>
        </w:tc>
        <w:tc>
          <w:tcPr>
            <w:tcW w:type="dxa" w:w="8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μV/m</w:t>
            </w:r>
          </w:p>
        </w:tc>
        <w:tc>
          <w:tcPr>
            <w:tcW w:type="dxa" w:w="40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总电场三个方向分量，等于静电场向量加轴频电场向量</w:t>
            </w:r>
          </w:p>
        </w:tc>
      </w:tr>
      <w:tr>
        <w:tc>
          <w:tcPr>
            <w:tcW w:type="dxa" w:w="29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staticField</w:t>
            </w:r>
          </w:p>
        </w:tc>
        <w:tc>
          <w:tcPr>
            <w:tcW w:type="dxa" w:w="14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8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μV/m</w:t>
            </w:r>
          </w:p>
        </w:tc>
        <w:tc>
          <w:tcPr>
            <w:tcW w:type="dxa" w:w="40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静电场向量的大小</w:t>
            </w:r>
          </w:p>
        </w:tc>
      </w:tr>
      <w:tr>
        <w:tc>
          <w:tcPr>
            <w:tcW w:type="dxa" w:w="29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shaftField</w:t>
            </w:r>
          </w:p>
        </w:tc>
        <w:tc>
          <w:tcPr>
            <w:tcW w:type="dxa" w:w="14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8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μV/m</w:t>
            </w:r>
          </w:p>
        </w:tc>
        <w:tc>
          <w:tcPr>
            <w:tcW w:type="dxa" w:w="40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当前时刻轴频电场向量的大小</w:t>
            </w:r>
          </w:p>
        </w:tc>
      </w:tr>
      <w:tr>
        <w:tc>
          <w:tcPr>
            <w:tcW w:type="dxa" w:w="29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shaftAmplitude</w:t>
            </w:r>
          </w:p>
        </w:tc>
        <w:tc>
          <w:tcPr>
            <w:tcW w:type="dxa" w:w="14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8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μV/m</w:t>
            </w:r>
          </w:p>
        </w:tc>
        <w:tc>
          <w:tcPr>
            <w:tcW w:type="dxa" w:w="40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当前目标位置对应的轴频基波幅值</w:t>
            </w:r>
          </w:p>
        </w:tc>
      </w:tr>
      <w:tr>
        <w:tc>
          <w:tcPr>
            <w:tcW w:type="dxa" w:w="29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totalField</w:t>
            </w:r>
          </w:p>
        </w:tc>
        <w:tc>
          <w:tcPr>
            <w:tcW w:type="dxa" w:w="14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8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μV/m</w:t>
            </w:r>
          </w:p>
        </w:tc>
        <w:tc>
          <w:tcPr>
            <w:tcW w:type="dxa" w:w="40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总电场向量的大小</w:t>
            </w:r>
          </w:p>
        </w:tc>
      </w:tr>
      <w:tr>
        <w:tc>
          <w:tcPr>
            <w:tcW w:type="dxa" w:w="29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frequency</w:t>
            </w:r>
          </w:p>
        </w:tc>
        <w:tc>
          <w:tcPr>
            <w:tcW w:type="dxa" w:w="14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8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Hz</w:t>
            </w:r>
          </w:p>
        </w:tc>
        <w:tc>
          <w:tcPr>
            <w:tcW w:type="dxa" w:w="40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 xml:space="preserve">轴频基波频率，即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shaftSpeed / 60</w:t>
            </w:r>
          </w:p>
        </w:tc>
      </w:tr>
      <w:tr>
        <w:tc>
          <w:tcPr>
            <w:tcW w:type="dxa" w:w="29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distance</w:t>
            </w:r>
          </w:p>
        </w:tc>
        <w:tc>
          <w:tcPr>
            <w:tcW w:type="dxa" w:w="14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8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m</w:t>
            </w:r>
          </w:p>
        </w:tc>
        <w:tc>
          <w:tcPr>
            <w:tcW w:type="dxa" w:w="40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当前目标中心到传感器的直线距离</w:t>
            </w:r>
          </w:p>
        </w:tc>
      </w:tr>
      <w:tr>
        <w:tc>
          <w:tcPr>
            <w:tcW w:type="dxa" w:w="29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time</w:t>
            </w:r>
          </w:p>
        </w:tc>
        <w:tc>
          <w:tcPr>
            <w:tcW w:type="dxa" w:w="14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8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s</w:t>
            </w:r>
          </w:p>
        </w:tc>
        <w:tc>
          <w:tcPr>
            <w:tcW w:type="dxa" w:w="40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当前结果对应的仿真时间</w:t>
            </w:r>
          </w:p>
        </w:tc>
      </w:tr>
    </w:tbl>
    <w:p>
      <w:pPr>
        <w:spacing w:after="40"/>
      </w:pPr>
    </w:p>
    <w:p>
      <w:pPr>
        <w:spacing w:before="0" w:after="120" w:lineRule="auto" w:line="300"/>
      </w:pPr>
      <w:r>
        <w:rPr>
          <w:rFonts w:ascii="Calibri" w:hAnsi="Calibri" w:eastAsia="Microsoft YaHei"/>
          <w:sz w:val="22"/>
        </w:rPr>
        <w:t>需要特别注意：</w:t>
      </w:r>
    </w:p>
    <w:p>
      <w:pPr>
        <w:numPr>
          <w:ilvl w:val="0"/>
          <w:numId w:val="81"/>
        </w:numPr>
      </w:pPr>
      <w:r>
        <w:rPr>
          <w:rFonts w:ascii="Consolas" w:hAnsi="Consolas" w:eastAsia="Microsoft YaHei"/>
          <w:color w:val="1F4D78"/>
          <w:sz w:val="21"/>
        </w:rPr>
        <w:t>staticField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shaftField</w:t>
      </w:r>
      <w:r>
        <w:rPr>
          <w:rFonts w:ascii="Calibri" w:hAnsi="Calibri" w:eastAsia="Microsoft YaHei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21"/>
        </w:rPr>
        <w:t>totalField</w:t>
      </w:r>
      <w:r>
        <w:rPr>
          <w:rFonts w:ascii="Calibri" w:hAnsi="Calibri" w:eastAsia="Microsoft YaHei"/>
          <w:sz w:val="22"/>
        </w:rPr>
        <w:t xml:space="preserve"> 表示向量的</w:t>
      </w:r>
      <w:r>
        <w:rPr>
          <w:rFonts w:ascii="Calibri" w:hAnsi="Calibri" w:eastAsia="Microsoft YaHei"/>
          <w:b/>
          <w:color w:val="1F4D78"/>
          <w:sz w:val="22"/>
        </w:rPr>
        <w:t>大小</w:t>
      </w:r>
      <w:r>
        <w:rPr>
          <w:rFonts w:ascii="Calibri" w:hAnsi="Calibri" w:eastAsia="Microsoft YaHei"/>
          <w:sz w:val="22"/>
        </w:rPr>
        <w:t>，通常是非负数。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sz w:val="22"/>
        </w:rPr>
        <w:t xml:space="preserve">前端要画带正负变化的波形时，应使用 </w:t>
      </w:r>
      <w:r>
        <w:rPr>
          <w:rFonts w:ascii="Consolas" w:hAnsi="Consolas" w:eastAsia="Microsoft YaHei"/>
          <w:color w:val="1F4D78"/>
          <w:sz w:val="21"/>
        </w:rPr>
        <w:t>shaftFieldVector.x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shaftFieldVector.y</w:t>
      </w:r>
      <w:r>
        <w:rPr>
          <w:rFonts w:ascii="Calibri" w:hAnsi="Calibri" w:eastAsia="Microsoft YaHei"/>
          <w:sz w:val="22"/>
        </w:rPr>
        <w:t xml:space="preserve"> 或 </w:t>
      </w:r>
      <w:r>
        <w:rPr>
          <w:rFonts w:ascii="Consolas" w:hAnsi="Consolas" w:eastAsia="Microsoft YaHei"/>
          <w:color w:val="1F4D78"/>
          <w:sz w:val="21"/>
        </w:rPr>
        <w:t>shaftFieldVector.z</w:t>
      </w:r>
      <w:r>
        <w:rPr>
          <w:rFonts w:ascii="Calibri" w:hAnsi="Calibri" w:eastAsia="Microsoft YaHei"/>
          <w:sz w:val="22"/>
        </w:rPr>
        <w:t>。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sz w:val="22"/>
        </w:rPr>
        <w:t>做 FFT 频谱分析时，也应使用某个方向的电场分量，而不是只使用向量大小。</w:t>
      </w:r>
    </w:p>
    <w:p>
      <w:pPr>
        <w:numPr>
          <w:ilvl w:val="0"/>
          <w:numId w:val="81"/>
        </w:numPr>
      </w:pPr>
      <w:r>
        <w:rPr>
          <w:rFonts w:ascii="Consolas" w:hAnsi="Consolas" w:eastAsia="Microsoft YaHei"/>
          <w:color w:val="1F4D78"/>
          <w:sz w:val="21"/>
        </w:rPr>
        <w:t>totalFieldVector = staticFieldVector + shaftFieldVector</w:t>
      </w:r>
      <w:r>
        <w:rPr>
          <w:rFonts w:ascii="Calibri" w:hAnsi="Calibri" w:eastAsia="Microsoft YaHei"/>
          <w:sz w:val="22"/>
        </w:rPr>
        <w:t>。</w:t>
      </w:r>
    </w:p>
    <w:p>
      <w:pPr>
        <w:pStyle w:val="Heading1"/>
      </w:pPr>
      <w:r>
        <w:rPr>
          <w:rFonts w:ascii="Calibri" w:hAnsi="Calibri" w:eastAsia="Microsoft YaHei"/>
          <w:sz w:val="32"/>
        </w:rPr>
        <w:t>4. 公开函数</w:t>
      </w:r>
    </w:p>
    <w:p>
      <w:pPr>
        <w:spacing w:before="0" w:after="120" w:lineRule="auto" w:line="300"/>
      </w:pPr>
      <w:r>
        <w:rPr>
          <w:rFonts w:ascii="Calibri" w:hAnsi="Calibri" w:eastAsia="Microsoft YaHei"/>
          <w:sz w:val="22"/>
        </w:rPr>
        <w:t>公开函数是工程其他模块可以直接调用的接口。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4.1 默认构造函数</w:t>
      </w:r>
    </w:p>
    <w:p>
      <w:pPr>
        <w:spacing w:before="40" w:after="160" w:lineRule="auto" w:line="240"/>
        <w:ind w:left="259" w:right="259"/>
        <w:shd w:fill="F3F5F7"/>
      </w:pPr>
      <w:r>
        <w:rPr>
          <w:rFonts w:ascii="Consolas" w:hAnsi="Consolas" w:eastAsia="Microsoft YaHei"/>
          <w:color w:val="273142"/>
          <w:sz w:val="17"/>
        </w:rPr>
        <w:t>TargetElectricFieldModel();</w:t>
      </w:r>
    </w:p>
    <w:p>
      <w:pPr>
        <w:spacing w:before="0" w:after="120" w:lineRule="auto" w:line="300"/>
      </w:pPr>
      <w:r>
        <w:rPr>
          <w:rFonts w:ascii="Calibri" w:hAnsi="Calibri" w:eastAsia="Microsoft YaHei"/>
          <w:b/>
          <w:color w:val="1F4D78"/>
          <w:sz w:val="22"/>
        </w:rPr>
        <w:t>作用：</w:t>
      </w:r>
      <w:r>
        <w:rPr>
          <w:rFonts w:ascii="Calibri" w:hAnsi="Calibri" w:eastAsia="Microsoft YaHei"/>
          <w:sz w:val="22"/>
        </w:rPr>
        <w:t xml:space="preserve"> 创建一个尚未设置目标参数的空模型。</w:t>
      </w:r>
    </w:p>
    <w:p>
      <w:pPr>
        <w:spacing w:before="0" w:after="120" w:lineRule="auto" w:line="300"/>
      </w:pPr>
      <w:r>
        <w:rPr>
          <w:rFonts w:ascii="Calibri" w:hAnsi="Calibri" w:eastAsia="Microsoft YaHei"/>
          <w:b/>
          <w:color w:val="1F4D78"/>
          <w:sz w:val="22"/>
        </w:rPr>
        <w:t>输入：</w:t>
      </w:r>
      <w:r>
        <w:rPr>
          <w:rFonts w:ascii="Calibri" w:hAnsi="Calibri" w:eastAsia="Microsoft YaHei"/>
          <w:sz w:val="22"/>
        </w:rPr>
        <w:t xml:space="preserve"> 无。</w:t>
      </w:r>
    </w:p>
    <w:p>
      <w:pPr>
        <w:spacing w:before="0" w:after="120" w:lineRule="auto" w:line="300"/>
      </w:pPr>
      <w:r>
        <w:rPr>
          <w:rFonts w:ascii="Calibri" w:hAnsi="Calibri" w:eastAsia="Microsoft YaHei"/>
          <w:b/>
          <w:color w:val="1F4D78"/>
          <w:sz w:val="22"/>
        </w:rPr>
        <w:t>输出：</w:t>
      </w:r>
      <w:r>
        <w:rPr>
          <w:rFonts w:ascii="Calibri" w:hAnsi="Calibri" w:eastAsia="Microsoft YaHei"/>
          <w:sz w:val="22"/>
        </w:rPr>
        <w:t xml:space="preserve"> 一个模型对象。</w:t>
      </w:r>
    </w:p>
    <w:p>
      <w:pPr>
        <w:spacing w:before="0" w:after="120" w:lineRule="auto" w:line="300"/>
      </w:pPr>
      <w:r>
        <w:rPr>
          <w:rFonts w:ascii="Calibri" w:hAnsi="Calibri" w:eastAsia="Microsoft YaHei"/>
          <w:b/>
          <w:color w:val="1F4D78"/>
          <w:sz w:val="22"/>
        </w:rPr>
        <w:t>注意：</w:t>
      </w:r>
      <w:r>
        <w:rPr>
          <w:rFonts w:ascii="Calibri" w:hAnsi="Calibri" w:eastAsia="Microsoft YaHei"/>
          <w:sz w:val="22"/>
        </w:rPr>
        <w:t xml:space="preserve"> 必须先调用 </w:t>
      </w:r>
      <w:r>
        <w:rPr>
          <w:rFonts w:ascii="Consolas" w:hAnsi="Consolas" w:eastAsia="Microsoft YaHei"/>
          <w:color w:val="1F4D78"/>
          <w:sz w:val="21"/>
        </w:rPr>
        <w:t>setTarget()</w:t>
      </w:r>
      <w:r>
        <w:rPr>
          <w:rFonts w:ascii="Calibri" w:hAnsi="Calibri" w:eastAsia="Microsoft YaHei"/>
          <w:sz w:val="22"/>
        </w:rPr>
        <w:t xml:space="preserve">，否则调用计算函数会抛出 </w:t>
      </w:r>
      <w:r>
        <w:rPr>
          <w:rFonts w:ascii="Consolas" w:hAnsi="Consolas" w:eastAsia="Microsoft YaHei"/>
          <w:color w:val="1F4D78"/>
          <w:sz w:val="21"/>
        </w:rPr>
        <w:t>std::logic_error</w:t>
      </w:r>
      <w:r>
        <w:rPr>
          <w:rFonts w:ascii="Calibri" w:hAnsi="Calibri" w:eastAsia="Microsoft YaHei"/>
          <w:sz w:val="22"/>
        </w:rPr>
        <w:t>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4.2 带参数构造函数</w:t>
      </w:r>
    </w:p>
    <w:p>
      <w:pPr>
        <w:spacing w:before="40" w:after="160" w:lineRule="auto" w:line="240"/>
        <w:ind w:left="259" w:right="259"/>
        <w:shd w:fill="F3F5F7"/>
      </w:pPr>
      <w:r>
        <w:rPr>
          <w:rFonts w:ascii="Consolas" w:hAnsi="Consolas" w:eastAsia="Microsoft YaHei"/>
          <w:color w:val="273142"/>
          <w:sz w:val="17"/>
        </w:rPr>
        <w:t>explicit TargetElectricFieldModel(const TargetParameter&amp; param);</w:t>
      </w:r>
    </w:p>
    <w:p>
      <w:pPr>
        <w:spacing w:before="0" w:after="120" w:lineRule="auto" w:line="300"/>
      </w:pPr>
      <w:r>
        <w:rPr>
          <w:rFonts w:ascii="Calibri" w:hAnsi="Calibri" w:eastAsia="Microsoft YaHei"/>
          <w:b/>
          <w:color w:val="1F4D78"/>
          <w:sz w:val="22"/>
        </w:rPr>
        <w:t>作用：</w:t>
      </w:r>
      <w:r>
        <w:rPr>
          <w:rFonts w:ascii="Calibri" w:hAnsi="Calibri" w:eastAsia="Microsoft YaHei"/>
          <w:sz w:val="22"/>
        </w:rPr>
        <w:t xml:space="preserve"> 使用一组目标参数直接创建可计算的模型。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394"/>
        <w:gridCol w:w="4780"/>
        <w:gridCol w:w="3186"/>
      </w:tblGrid>
      <w:tr>
        <w:trPr>
          <w:tblHeader w:val="true"/>
        </w:trPr>
        <w:tc>
          <w:tcPr>
            <w:tcW w:type="dxa" w:w="13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输入参数</w:t>
            </w:r>
          </w:p>
        </w:tc>
        <w:tc>
          <w:tcPr>
            <w:tcW w:type="dxa" w:w="4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31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</w:t>
            </w:r>
          </w:p>
        </w:tc>
      </w:tr>
      <w:tr>
        <w:tc>
          <w:tcPr>
            <w:tcW w:type="dxa" w:w="13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param</w:t>
            </w:r>
          </w:p>
        </w:tc>
        <w:tc>
          <w:tcPr>
            <w:tcW w:type="dxa" w:w="4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const TargetParameter&amp;</w:t>
            </w:r>
          </w:p>
        </w:tc>
        <w:tc>
          <w:tcPr>
            <w:tcW w:type="dxa" w:w="31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目标、运动、海水环境和电场源参数</w:t>
            </w:r>
          </w:p>
        </w:tc>
      </w:tr>
    </w:tbl>
    <w:p>
      <w:pPr>
        <w:spacing w:after="40"/>
      </w:pPr>
    </w:p>
    <w:p>
      <w:pPr>
        <w:spacing w:before="0" w:after="120" w:lineRule="auto" w:line="300"/>
      </w:pPr>
      <w:r>
        <w:rPr>
          <w:rFonts w:ascii="Calibri" w:hAnsi="Calibri" w:eastAsia="Microsoft YaHei"/>
          <w:b/>
          <w:color w:val="1F4D78"/>
          <w:sz w:val="22"/>
        </w:rPr>
        <w:t>输出：</w:t>
      </w:r>
      <w:r>
        <w:rPr>
          <w:rFonts w:ascii="Calibri" w:hAnsi="Calibri" w:eastAsia="Microsoft YaHei"/>
          <w:sz w:val="22"/>
        </w:rPr>
        <w:t xml:space="preserve"> 一个已经完成参数设置的模型对象。</w:t>
      </w:r>
    </w:p>
    <w:p>
      <w:pPr>
        <w:spacing w:before="0" w:after="120" w:lineRule="auto" w:line="300"/>
      </w:pPr>
      <w:r>
        <w:rPr>
          <w:rFonts w:ascii="Calibri" w:hAnsi="Calibri" w:eastAsia="Microsoft YaHei"/>
          <w:b/>
          <w:color w:val="1F4D78"/>
          <w:sz w:val="22"/>
        </w:rPr>
        <w:t>异常：</w:t>
      </w:r>
      <w:r>
        <w:rPr>
          <w:rFonts w:ascii="Calibri" w:hAnsi="Calibri" w:eastAsia="Microsoft YaHei"/>
          <w:sz w:val="22"/>
        </w:rPr>
        <w:t xml:space="preserve"> 参数不合法时抛出 </w:t>
      </w:r>
      <w:r>
        <w:rPr>
          <w:rFonts w:ascii="Consolas" w:hAnsi="Consolas" w:eastAsia="Microsoft YaHei"/>
          <w:color w:val="1F4D78"/>
          <w:sz w:val="21"/>
        </w:rPr>
        <w:t>std::invalid_argument</w:t>
      </w:r>
      <w:r>
        <w:rPr>
          <w:rFonts w:ascii="Calibri" w:hAnsi="Calibri" w:eastAsia="Microsoft YaHei"/>
          <w:sz w:val="22"/>
        </w:rPr>
        <w:t>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 xml:space="preserve">4.3 </w:t>
      </w:r>
      <w:r>
        <w:rPr>
          <w:rFonts w:ascii="Consolas" w:hAnsi="Consolas" w:eastAsia="Microsoft YaHei"/>
          <w:color w:val="1F4D78"/>
          <w:sz w:val="25"/>
        </w:rPr>
        <w:t>setTarget()</w:t>
      </w:r>
      <w:r>
        <w:rPr>
          <w:rFonts w:ascii="Calibri" w:hAnsi="Calibri" w:eastAsia="Microsoft YaHei"/>
          <w:sz w:val="26"/>
        </w:rPr>
        <w:t>：设置或更换目标</w:t>
      </w:r>
    </w:p>
    <w:p>
      <w:pPr>
        <w:spacing w:before="40" w:after="160" w:lineRule="auto" w:line="240"/>
        <w:ind w:left="259" w:right="259"/>
        <w:shd w:fill="F3F5F7"/>
      </w:pPr>
      <w:r>
        <w:rPr>
          <w:rFonts w:ascii="Consolas" w:hAnsi="Consolas" w:eastAsia="Microsoft YaHei"/>
          <w:color w:val="273142"/>
          <w:sz w:val="17"/>
        </w:rPr>
        <w:t>void setTarget(const TargetParameter&amp; param);</w:t>
      </w:r>
    </w:p>
    <w:p>
      <w:pPr>
        <w:spacing w:before="0" w:after="120" w:lineRule="auto" w:line="300"/>
      </w:pPr>
      <w:r>
        <w:rPr>
          <w:rFonts w:ascii="Calibri" w:hAnsi="Calibri" w:eastAsia="Microsoft YaHei"/>
          <w:b/>
          <w:color w:val="1F4D78"/>
          <w:sz w:val="22"/>
        </w:rPr>
        <w:t>作用：</w:t>
      </w:r>
      <w:r>
        <w:rPr>
          <w:rFonts w:ascii="Calibri" w:hAnsi="Calibri" w:eastAsia="Microsoft YaHei"/>
          <w:sz w:val="22"/>
        </w:rPr>
        <w:t xml:space="preserve"> 给空模型设置参数，或更换已有模型的目标参数。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771"/>
        <w:gridCol w:w="6071"/>
        <w:gridCol w:w="1518"/>
      </w:tblGrid>
      <w:tr>
        <w:trPr>
          <w:tblHeader w:val="true"/>
        </w:trPr>
        <w:tc>
          <w:tcPr>
            <w:tcW w:type="dxa" w:w="17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输入参数</w:t>
            </w:r>
          </w:p>
        </w:tc>
        <w:tc>
          <w:tcPr>
            <w:tcW w:type="dxa" w:w="60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151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</w:t>
            </w:r>
          </w:p>
        </w:tc>
      </w:tr>
      <w:tr>
        <w:tc>
          <w:tcPr>
            <w:tcW w:type="dxa" w:w="17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param</w:t>
            </w:r>
          </w:p>
        </w:tc>
        <w:tc>
          <w:tcPr>
            <w:tcW w:type="dxa" w:w="60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const TargetParameter&amp;</w:t>
            </w:r>
          </w:p>
        </w:tc>
        <w:tc>
          <w:tcPr>
            <w:tcW w:type="dxa" w:w="151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新的目标参数</w:t>
            </w:r>
          </w:p>
        </w:tc>
      </w:tr>
    </w:tbl>
    <w:p>
      <w:pPr>
        <w:spacing w:after="40"/>
      </w:pPr>
    </w:p>
    <w:p>
      <w:pPr>
        <w:spacing w:before="0" w:after="120" w:lineRule="auto" w:line="300"/>
      </w:pPr>
      <w:r>
        <w:rPr>
          <w:rFonts w:ascii="Calibri" w:hAnsi="Calibri" w:eastAsia="Microsoft YaHei"/>
          <w:b/>
          <w:color w:val="1F4D78"/>
          <w:sz w:val="22"/>
        </w:rPr>
        <w:t>输出：</w:t>
      </w:r>
      <w:r>
        <w:rPr>
          <w:rFonts w:ascii="Calibri" w:hAnsi="Calibri" w:eastAsia="Microsoft YaHei"/>
          <w:sz w:val="22"/>
        </w:rPr>
        <w:t xml:space="preserve"> 无返回值。参数有效时，模型内部保存新参数。</w:t>
      </w:r>
    </w:p>
    <w:p>
      <w:pPr>
        <w:spacing w:before="0" w:after="120" w:lineRule="auto" w:line="300"/>
      </w:pPr>
      <w:r>
        <w:rPr>
          <w:rFonts w:ascii="Calibri" w:hAnsi="Calibri" w:eastAsia="Microsoft YaHei"/>
          <w:b/>
          <w:color w:val="1F4D78"/>
          <w:sz w:val="22"/>
        </w:rPr>
        <w:t>异常：</w:t>
      </w:r>
      <w:r>
        <w:rPr>
          <w:rFonts w:ascii="Calibri" w:hAnsi="Calibri" w:eastAsia="Microsoft YaHei"/>
          <w:sz w:val="22"/>
        </w:rPr>
        <w:t xml:space="preserve"> 参数无效时抛出 </w:t>
      </w:r>
      <w:r>
        <w:rPr>
          <w:rFonts w:ascii="Consolas" w:hAnsi="Consolas" w:eastAsia="Microsoft YaHei"/>
          <w:color w:val="1F4D78"/>
          <w:sz w:val="21"/>
        </w:rPr>
        <w:t>std::invalid_argument</w:t>
      </w:r>
      <w:r>
        <w:rPr>
          <w:rFonts w:ascii="Calibri" w:hAnsi="Calibri" w:eastAsia="Microsoft YaHei"/>
          <w:sz w:val="22"/>
        </w:rPr>
        <w:t>，原来的有效参数不会被破坏。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 xml:space="preserve">4.4 </w:t>
      </w:r>
      <w:r>
        <w:rPr>
          <w:rFonts w:ascii="Consolas" w:hAnsi="Consolas" w:eastAsia="Microsoft YaHei"/>
          <w:color w:val="1F4D78"/>
          <w:sz w:val="25"/>
        </w:rPr>
        <w:t>target()</w:t>
      </w:r>
      <w:r>
        <w:rPr>
          <w:rFonts w:ascii="Calibri" w:hAnsi="Calibri" w:eastAsia="Microsoft YaHei"/>
          <w:sz w:val="26"/>
        </w:rPr>
        <w:t>：读取当前参数</w:t>
      </w:r>
    </w:p>
    <w:p>
      <w:pPr>
        <w:spacing w:before="40" w:after="160" w:lineRule="auto" w:line="240"/>
        <w:ind w:left="259" w:right="259"/>
        <w:shd w:fill="F3F5F7"/>
      </w:pPr>
      <w:r>
        <w:rPr>
          <w:rFonts w:ascii="Consolas" w:hAnsi="Consolas" w:eastAsia="Microsoft YaHei"/>
          <w:color w:val="273142"/>
          <w:sz w:val="17"/>
        </w:rPr>
        <w:t>const TargetParameter&amp; target() const;</w:t>
      </w:r>
    </w:p>
    <w:p>
      <w:pPr>
        <w:spacing w:before="0" w:after="120" w:lineRule="auto" w:line="300"/>
      </w:pPr>
      <w:r>
        <w:rPr>
          <w:rFonts w:ascii="Calibri" w:hAnsi="Calibri" w:eastAsia="Microsoft YaHei"/>
          <w:b/>
          <w:color w:val="1F4D78"/>
          <w:sz w:val="22"/>
        </w:rPr>
        <w:t>作用：</w:t>
      </w:r>
      <w:r>
        <w:rPr>
          <w:rFonts w:ascii="Calibri" w:hAnsi="Calibri" w:eastAsia="Microsoft YaHei"/>
          <w:sz w:val="22"/>
        </w:rPr>
        <w:t xml:space="preserve"> 查看模型当前正在使用的目标参数。</w:t>
      </w:r>
    </w:p>
    <w:p>
      <w:pPr>
        <w:spacing w:before="0" w:after="120" w:lineRule="auto" w:line="300"/>
      </w:pPr>
      <w:r>
        <w:rPr>
          <w:rFonts w:ascii="Calibri" w:hAnsi="Calibri" w:eastAsia="Microsoft YaHei"/>
          <w:b/>
          <w:color w:val="1F4D78"/>
          <w:sz w:val="22"/>
        </w:rPr>
        <w:t>输入：</w:t>
      </w:r>
      <w:r>
        <w:rPr>
          <w:rFonts w:ascii="Calibri" w:hAnsi="Calibri" w:eastAsia="Microsoft YaHei"/>
          <w:sz w:val="22"/>
        </w:rPr>
        <w:t xml:space="preserve"> 无。</w:t>
      </w:r>
    </w:p>
    <w:p>
      <w:pPr>
        <w:spacing w:before="0" w:after="120" w:lineRule="auto" w:line="300"/>
      </w:pPr>
      <w:r>
        <w:rPr>
          <w:rFonts w:ascii="Calibri" w:hAnsi="Calibri" w:eastAsia="Microsoft YaHei"/>
          <w:b/>
          <w:color w:val="1F4D78"/>
          <w:sz w:val="22"/>
        </w:rPr>
        <w:t>输出：</w:t>
      </w:r>
      <w:r>
        <w:rPr>
          <w:rFonts w:ascii="Calibri" w:hAnsi="Calibri" w:eastAsia="Microsoft YaHei"/>
          <w:sz w:val="22"/>
        </w:rPr>
        <w:t xml:space="preserve"> </w:t>
      </w:r>
      <w:r>
        <w:rPr>
          <w:rFonts w:ascii="Consolas" w:hAnsi="Consolas" w:eastAsia="Microsoft YaHei"/>
          <w:color w:val="1F4D78"/>
          <w:sz w:val="21"/>
        </w:rPr>
        <w:t>TargetParameter</w:t>
      </w:r>
      <w:r>
        <w:rPr>
          <w:rFonts w:ascii="Calibri" w:hAnsi="Calibri" w:eastAsia="Microsoft YaHei"/>
          <w:sz w:val="22"/>
        </w:rPr>
        <w:t xml:space="preserve"> 的只读引用。可以读取，不能通过这个返回值直接修改模型参数。</w:t>
      </w:r>
    </w:p>
    <w:p>
      <w:pPr>
        <w:spacing w:before="0" w:after="120" w:lineRule="auto" w:line="300"/>
      </w:pPr>
      <w:r>
        <w:rPr>
          <w:rFonts w:ascii="Calibri" w:hAnsi="Calibri" w:eastAsia="Microsoft YaHei"/>
          <w:b/>
          <w:color w:val="1F4D78"/>
          <w:sz w:val="22"/>
        </w:rPr>
        <w:t>异常：</w:t>
      </w:r>
      <w:r>
        <w:rPr>
          <w:rFonts w:ascii="Calibri" w:hAnsi="Calibri" w:eastAsia="Microsoft YaHei"/>
          <w:sz w:val="22"/>
        </w:rPr>
        <w:t xml:space="preserve"> 模型还未设置参数时抛出 </w:t>
      </w:r>
      <w:r>
        <w:rPr>
          <w:rFonts w:ascii="Consolas" w:hAnsi="Consolas" w:eastAsia="Microsoft YaHei"/>
          <w:color w:val="1F4D78"/>
          <w:sz w:val="21"/>
        </w:rPr>
        <w:t>std::logic_error</w:t>
      </w:r>
      <w:r>
        <w:rPr>
          <w:rFonts w:ascii="Calibri" w:hAnsi="Calibri" w:eastAsia="Microsoft YaHei"/>
          <w:sz w:val="22"/>
        </w:rPr>
        <w:t>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 xml:space="preserve">4.5 </w:t>
      </w:r>
      <w:r>
        <w:rPr>
          <w:rFonts w:ascii="Consolas" w:hAnsi="Consolas" w:eastAsia="Microsoft YaHei"/>
          <w:color w:val="1F4D78"/>
          <w:sz w:val="25"/>
        </w:rPr>
        <w:t>calculate(sensorPosition, timeSeconds)</w:t>
      </w:r>
      <w:r>
        <w:rPr>
          <w:rFonts w:ascii="Calibri" w:hAnsi="Calibri" w:eastAsia="Microsoft YaHei"/>
          <w:sz w:val="26"/>
        </w:rPr>
        <w:t>：计算一个时刻</w:t>
      </w:r>
    </w:p>
    <w:p>
      <w:pPr>
        <w:spacing w:before="40" w:after="160" w:lineRule="auto" w:line="240"/>
        <w:ind w:left="259" w:right="259"/>
        <w:shd w:fill="F3F5F7"/>
      </w:pPr>
      <w:r>
        <w:rPr>
          <w:rFonts w:ascii="Consolas" w:hAnsi="Consolas" w:eastAsia="Microsoft YaHei"/>
          <w:color w:val="273142"/>
          <w:sz w:val="17"/>
        </w:rPr>
        <w:t>ElectricFieldSignal calculate(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const Vector3&amp; sensorPosition,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double timeSeconds</w:t>
      </w:r>
      <w:r>
        <w:br/>
      </w:r>
      <w:r>
        <w:rPr>
          <w:rFonts w:ascii="Consolas" w:hAnsi="Consolas" w:eastAsia="Microsoft YaHei"/>
          <w:color w:val="273142"/>
          <w:sz w:val="17"/>
        </w:rPr>
        <w:t>) const;</w:t>
      </w:r>
    </w:p>
    <w:p>
      <w:pPr>
        <w:spacing w:before="0" w:after="120" w:lineRule="auto" w:line="300"/>
      </w:pPr>
      <w:r>
        <w:rPr>
          <w:rFonts w:ascii="Calibri" w:hAnsi="Calibri" w:eastAsia="Microsoft YaHei"/>
          <w:b/>
          <w:color w:val="1F4D78"/>
          <w:sz w:val="22"/>
        </w:rPr>
        <w:t>作用：</w:t>
      </w:r>
      <w:r>
        <w:rPr>
          <w:rFonts w:ascii="Calibri" w:hAnsi="Calibri" w:eastAsia="Microsoft YaHei"/>
          <w:sz w:val="22"/>
        </w:rPr>
        <w:t xml:space="preserve"> 计算指定时刻、指定传感器位置处的静电场、轴频电场和总电场。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425"/>
        <w:gridCol w:w="2425"/>
        <w:gridCol w:w="874"/>
        <w:gridCol w:w="3636"/>
      </w:tblGrid>
      <w:tr>
        <w:trPr>
          <w:tblHeader w:val="true"/>
        </w:trPr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输入参数</w:t>
            </w:r>
          </w:p>
        </w:tc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8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单位</w:t>
            </w:r>
          </w:p>
        </w:tc>
        <w:tc>
          <w:tcPr>
            <w:tcW w:type="dxa" w:w="36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</w:t>
            </w:r>
          </w:p>
        </w:tc>
      </w:tr>
      <w:tr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sensorPosition</w:t>
            </w:r>
          </w:p>
        </w:tc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const Vector3&amp;</w:t>
            </w:r>
          </w:p>
        </w:tc>
        <w:tc>
          <w:tcPr>
            <w:tcW w:type="dxa" w:w="8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m</w:t>
            </w:r>
          </w:p>
        </w:tc>
        <w:tc>
          <w:tcPr>
            <w:tcW w:type="dxa" w:w="36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传感器在全局坐标系中的固定位置</w:t>
            </w:r>
          </w:p>
        </w:tc>
      </w:tr>
      <w:tr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timeSeconds</w:t>
            </w:r>
          </w:p>
        </w:tc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8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s</w:t>
            </w:r>
          </w:p>
        </w:tc>
        <w:tc>
          <w:tcPr>
            <w:tcW w:type="dxa" w:w="36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相对仿真起点的时间；0 表示初始时刻，也允许负数</w:t>
            </w:r>
          </w:p>
        </w:tc>
      </w:tr>
    </w:tbl>
    <w:p>
      <w:pPr>
        <w:spacing w:after="40"/>
      </w:pPr>
    </w:p>
    <w:p>
      <w:pPr>
        <w:spacing w:before="0" w:after="120" w:lineRule="auto" w:line="300"/>
      </w:pPr>
      <w:r>
        <w:rPr>
          <w:rFonts w:ascii="Calibri" w:hAnsi="Calibri" w:eastAsia="Microsoft YaHei"/>
          <w:b/>
          <w:color w:val="1F4D78"/>
          <w:sz w:val="22"/>
        </w:rPr>
        <w:t>输出：</w:t>
      </w:r>
      <w:r>
        <w:rPr>
          <w:rFonts w:ascii="Calibri" w:hAnsi="Calibri" w:eastAsia="Microsoft YaHei"/>
          <w:sz w:val="22"/>
        </w:rPr>
        <w:t xml:space="preserve"> 一个 </w:t>
      </w:r>
      <w:r>
        <w:rPr>
          <w:rFonts w:ascii="Consolas" w:hAnsi="Consolas" w:eastAsia="Microsoft YaHei"/>
          <w:color w:val="1F4D78"/>
          <w:sz w:val="21"/>
        </w:rPr>
        <w:t>ElectricFieldSignal</w:t>
      </w:r>
      <w:r>
        <w:rPr>
          <w:rFonts w:ascii="Calibri" w:hAnsi="Calibri" w:eastAsia="Microsoft YaHei"/>
          <w:sz w:val="22"/>
        </w:rPr>
        <w:t>，包含目标位置、距离、轴频和三类电场结果。</w:t>
      </w:r>
    </w:p>
    <w:p>
      <w:pPr>
        <w:spacing w:before="0" w:after="120" w:lineRule="auto" w:line="300"/>
      </w:pPr>
      <w:r>
        <w:rPr>
          <w:rFonts w:ascii="Calibri" w:hAnsi="Calibri" w:eastAsia="Microsoft YaHei"/>
          <w:b/>
          <w:color w:val="1F4D78"/>
          <w:sz w:val="22"/>
        </w:rPr>
        <w:t>适合：</w:t>
      </w:r>
      <w:r>
        <w:rPr>
          <w:rFonts w:ascii="Calibri" w:hAnsi="Calibri" w:eastAsia="Microsoft YaHei"/>
          <w:sz w:val="22"/>
        </w:rPr>
        <w:t xml:space="preserve"> 查询某个确定时刻，或按自定义的不等间隔时间计算。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4140"/>
        <w:gridCol w:w="5220"/>
      </w:tblGrid>
      <w:tr>
        <w:trPr>
          <w:tblHeader w:val="true"/>
        </w:trPr>
        <w:tc>
          <w:tcPr>
            <w:tcW w:type="dxa" w:w="41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异常</w:t>
            </w:r>
          </w:p>
        </w:tc>
        <w:tc>
          <w:tcPr>
            <w:tcW w:type="dxa" w:w="5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常见原因</w:t>
            </w:r>
          </w:p>
        </w:tc>
      </w:tr>
      <w:tr>
        <w:tc>
          <w:tcPr>
            <w:tcW w:type="dxa" w:w="41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std::logic_error</w:t>
            </w:r>
          </w:p>
        </w:tc>
        <w:tc>
          <w:tcPr>
            <w:tcW w:type="dxa" w:w="5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模型还未设置目标</w:t>
            </w:r>
          </w:p>
        </w:tc>
      </w:tr>
      <w:tr>
        <w:tc>
          <w:tcPr>
            <w:tcW w:type="dxa" w:w="41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std::invalid_argument</w:t>
            </w:r>
          </w:p>
        </w:tc>
        <w:tc>
          <w:tcPr>
            <w:tcW w:type="dxa" w:w="5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传感器坐标或时间不是有效的有限数值</w:t>
            </w:r>
          </w:p>
        </w:tc>
      </w:tr>
      <w:tr>
        <w:tc>
          <w:tcPr>
            <w:tcW w:type="dxa" w:w="41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std::domain_error</w:t>
            </w:r>
          </w:p>
        </w:tc>
        <w:tc>
          <w:tcPr>
            <w:tcW w:type="dxa" w:w="5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 xml:space="preserve">目标到传感器的距离小于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minimumDistance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sz w:val="26"/>
        </w:rPr>
        <w:t xml:space="preserve">4.6 </w:t>
      </w:r>
      <w:r>
        <w:rPr>
          <w:rFonts w:ascii="Consolas" w:hAnsi="Consolas" w:eastAsia="Microsoft YaHei"/>
          <w:color w:val="1F4D78"/>
          <w:sz w:val="25"/>
        </w:rPr>
        <w:t>calculate(distance)</w:t>
      </w:r>
      <w:r>
        <w:rPr>
          <w:rFonts w:ascii="Calibri" w:hAnsi="Calibri" w:eastAsia="Microsoft YaHei"/>
          <w:sz w:val="26"/>
        </w:rPr>
        <w:t>：按距离快速计算</w:t>
      </w:r>
    </w:p>
    <w:p>
      <w:pPr>
        <w:spacing w:before="40" w:after="160" w:lineRule="auto" w:line="240"/>
        <w:ind w:left="259" w:right="259"/>
        <w:shd w:fill="F3F5F7"/>
      </w:pPr>
      <w:r>
        <w:rPr>
          <w:rFonts w:ascii="Consolas" w:hAnsi="Consolas" w:eastAsia="Microsoft YaHei"/>
          <w:color w:val="273142"/>
          <w:sz w:val="17"/>
        </w:rPr>
        <w:t>ElectricFieldSignal calculate(double distance) const;</w:t>
      </w:r>
    </w:p>
    <w:p>
      <w:pPr>
        <w:spacing w:before="0" w:after="120" w:lineRule="auto" w:line="300"/>
      </w:pPr>
      <w:r>
        <w:rPr>
          <w:rFonts w:ascii="Calibri" w:hAnsi="Calibri" w:eastAsia="Microsoft YaHei"/>
          <w:b/>
          <w:color w:val="1F4D78"/>
          <w:sz w:val="22"/>
        </w:rPr>
        <w:t>作用：</w:t>
      </w:r>
      <w:r>
        <w:rPr>
          <w:rFonts w:ascii="Calibri" w:hAnsi="Calibri" w:eastAsia="Microsoft YaHei"/>
          <w:sz w:val="22"/>
        </w:rPr>
        <w:t xml:space="preserve"> 简化计算。模型把传感器放在目标初始位置的 </w:t>
      </w:r>
      <w:r>
        <w:rPr>
          <w:rFonts w:ascii="Consolas" w:hAnsi="Consolas" w:eastAsia="Microsoft YaHei"/>
          <w:color w:val="1F4D78"/>
          <w:sz w:val="21"/>
        </w:rPr>
        <w:t>x</w:t>
      </w:r>
      <w:r>
        <w:rPr>
          <w:rFonts w:ascii="Calibri" w:hAnsi="Calibri" w:eastAsia="Microsoft YaHei"/>
          <w:sz w:val="22"/>
        </w:rPr>
        <w:t xml:space="preserve"> 轴正方向，并在 </w:t>
      </w:r>
      <w:r>
        <w:rPr>
          <w:rFonts w:ascii="Consolas" w:hAnsi="Consolas" w:eastAsia="Microsoft YaHei"/>
          <w:color w:val="1F4D78"/>
          <w:sz w:val="21"/>
        </w:rPr>
        <w:t>time = 0</w:t>
      </w:r>
      <w:r>
        <w:rPr>
          <w:rFonts w:ascii="Calibri" w:hAnsi="Calibri" w:eastAsia="Microsoft YaHei"/>
          <w:sz w:val="22"/>
        </w:rPr>
        <w:t xml:space="preserve"> 时计算。</w:t>
      </w:r>
    </w:p>
    <w:p>
      <w:pPr>
        <w:spacing w:before="40" w:after="160" w:lineRule="auto" w:line="240"/>
        <w:ind w:left="259" w:right="259"/>
        <w:shd w:fill="F3F5F7"/>
      </w:pPr>
      <w:r>
        <w:rPr>
          <w:rFonts w:ascii="Consolas" w:hAnsi="Consolas" w:eastAsia="Microsoft YaHei"/>
          <w:color w:val="273142"/>
          <w:sz w:val="17"/>
        </w:rPr>
        <w:t>sensor.x = initialPosition.x + distance</w:t>
      </w:r>
      <w:r>
        <w:br/>
      </w:r>
      <w:r>
        <w:rPr>
          <w:rFonts w:ascii="Consolas" w:hAnsi="Consolas" w:eastAsia="Microsoft YaHei"/>
          <w:color w:val="273142"/>
          <w:sz w:val="17"/>
        </w:rPr>
        <w:t>sensor.y = initialPosition.y</w:t>
      </w:r>
      <w:r>
        <w:br/>
      </w:r>
      <w:r>
        <w:rPr>
          <w:rFonts w:ascii="Consolas" w:hAnsi="Consolas" w:eastAsia="Microsoft YaHei"/>
          <w:color w:val="273142"/>
          <w:sz w:val="17"/>
        </w:rPr>
        <w:t>sensor.z = initialPosition.z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170"/>
        <w:gridCol w:w="1736"/>
        <w:gridCol w:w="897"/>
        <w:gridCol w:w="4557"/>
      </w:tblGrid>
      <w:tr>
        <w:trPr>
          <w:tblHeader w:val="true"/>
        </w:trPr>
        <w:tc>
          <w:tcPr>
            <w:tcW w:type="dxa" w:w="21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输入参数</w:t>
            </w:r>
          </w:p>
        </w:tc>
        <w:tc>
          <w:tcPr>
            <w:tcW w:type="dxa" w:w="17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89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单位</w:t>
            </w:r>
          </w:p>
        </w:tc>
        <w:tc>
          <w:tcPr>
            <w:tcW w:type="dxa" w:w="45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</w:t>
            </w:r>
          </w:p>
        </w:tc>
      </w:tr>
      <w:tr>
        <w:tc>
          <w:tcPr>
            <w:tcW w:type="dxa" w:w="21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distance</w:t>
            </w:r>
          </w:p>
        </w:tc>
        <w:tc>
          <w:tcPr>
            <w:tcW w:type="dxa" w:w="17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89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m</w:t>
            </w:r>
          </w:p>
        </w:tc>
        <w:tc>
          <w:tcPr>
            <w:tcW w:type="dxa" w:w="45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 xml:space="preserve">传感器与目标初始中心在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x</w:t>
            </w:r>
            <w:r>
              <w:rPr>
                <w:rFonts w:ascii="Calibri" w:hAnsi="Calibri" w:eastAsia="Microsoft YaHei"/>
                <w:sz w:val="19"/>
              </w:rPr>
              <w:t xml:space="preserve"> 方向的距离</w:t>
            </w:r>
          </w:p>
        </w:tc>
      </w:tr>
    </w:tbl>
    <w:p>
      <w:pPr>
        <w:spacing w:after="40"/>
      </w:pPr>
    </w:p>
    <w:p>
      <w:pPr>
        <w:spacing w:before="0" w:after="120" w:lineRule="auto" w:line="300"/>
      </w:pPr>
      <w:r>
        <w:rPr>
          <w:rFonts w:ascii="Calibri" w:hAnsi="Calibri" w:eastAsia="Microsoft YaHei"/>
          <w:b/>
          <w:color w:val="1F4D78"/>
          <w:sz w:val="22"/>
        </w:rPr>
        <w:t>输出：</w:t>
      </w:r>
      <w:r>
        <w:rPr>
          <w:rFonts w:ascii="Calibri" w:hAnsi="Calibri" w:eastAsia="Microsoft YaHei"/>
          <w:sz w:val="22"/>
        </w:rPr>
        <w:t xml:space="preserve"> 一个 </w:t>
      </w:r>
      <w:r>
        <w:rPr>
          <w:rFonts w:ascii="Consolas" w:hAnsi="Consolas" w:eastAsia="Microsoft YaHei"/>
          <w:color w:val="1F4D78"/>
          <w:sz w:val="21"/>
        </w:rPr>
        <w:t>ElectricFieldSignal</w:t>
      </w:r>
      <w:r>
        <w:rPr>
          <w:rFonts w:ascii="Calibri" w:hAnsi="Calibri" w:eastAsia="Microsoft YaHei"/>
          <w:sz w:val="22"/>
        </w:rPr>
        <w:t>。</w:t>
      </w:r>
    </w:p>
    <w:p>
      <w:pPr>
        <w:spacing w:before="0" w:after="120" w:lineRule="auto" w:line="300"/>
      </w:pPr>
      <w:r>
        <w:rPr>
          <w:rFonts w:ascii="Calibri" w:hAnsi="Calibri" w:eastAsia="Microsoft YaHei"/>
          <w:b/>
          <w:color w:val="1F4D78"/>
          <w:sz w:val="22"/>
        </w:rPr>
        <w:t>适合：</w:t>
      </w:r>
      <w:r>
        <w:rPr>
          <w:rFonts w:ascii="Calibri" w:hAnsi="Calibri" w:eastAsia="Microsoft YaHei"/>
          <w:sz w:val="22"/>
        </w:rPr>
        <w:t xml:space="preserve"> 快速比较不同距离下的电场强弱。</w:t>
      </w:r>
    </w:p>
    <w:p>
      <w:pPr>
        <w:spacing w:before="0" w:after="120" w:lineRule="auto" w:line="300"/>
      </w:pPr>
      <w:r>
        <w:rPr>
          <w:rFonts w:ascii="Calibri" w:hAnsi="Calibri" w:eastAsia="Microsoft YaHei"/>
          <w:b/>
          <w:color w:val="1F4D78"/>
          <w:sz w:val="22"/>
        </w:rPr>
        <w:t>局限：</w:t>
      </w:r>
      <w:r>
        <w:rPr>
          <w:rFonts w:ascii="Calibri" w:hAnsi="Calibri" w:eastAsia="Microsoft YaHei"/>
          <w:sz w:val="22"/>
        </w:rPr>
        <w:t xml:space="preserve"> 只能计算初始时刻，而且传感器位置被限制在 </w:t>
      </w:r>
      <w:r>
        <w:rPr>
          <w:rFonts w:ascii="Consolas" w:hAnsi="Consolas" w:eastAsia="Microsoft YaHei"/>
          <w:color w:val="1F4D78"/>
          <w:sz w:val="21"/>
        </w:rPr>
        <w:t>x</w:t>
      </w:r>
      <w:r>
        <w:rPr>
          <w:rFonts w:ascii="Calibri" w:hAnsi="Calibri" w:eastAsia="Microsoft YaHei"/>
          <w:sz w:val="22"/>
        </w:rPr>
        <w:t xml:space="preserve"> 轴方向。正式仿真建议使用上一种 </w:t>
      </w:r>
      <w:r>
        <w:rPr>
          <w:rFonts w:ascii="Consolas" w:hAnsi="Consolas" w:eastAsia="Microsoft YaHei"/>
          <w:color w:val="1F4D78"/>
          <w:sz w:val="21"/>
        </w:rPr>
        <w:t>calculate()</w:t>
      </w:r>
      <w:r>
        <w:rPr>
          <w:rFonts w:ascii="Calibri" w:hAnsi="Calibri" w:eastAsia="Microsoft YaHei"/>
          <w:sz w:val="22"/>
        </w:rPr>
        <w:t>。</w:t>
      </w:r>
    </w:p>
    <w:p>
      <w:pPr>
        <w:spacing w:before="0" w:after="120" w:lineRule="auto" w:line="300"/>
      </w:pPr>
      <w:r>
        <w:rPr>
          <w:rFonts w:ascii="Calibri" w:hAnsi="Calibri" w:eastAsia="Microsoft YaHei"/>
          <w:b/>
          <w:color w:val="1F4D78"/>
          <w:sz w:val="22"/>
        </w:rPr>
        <w:t>异常：</w:t>
      </w:r>
      <w:r>
        <w:rPr>
          <w:rFonts w:ascii="Calibri" w:hAnsi="Calibri" w:eastAsia="Microsoft YaHei"/>
          <w:sz w:val="22"/>
        </w:rPr>
        <w:t xml:space="preserve"> 模型未设置时抛出 </w:t>
      </w:r>
      <w:r>
        <w:rPr>
          <w:rFonts w:ascii="Consolas" w:hAnsi="Consolas" w:eastAsia="Microsoft YaHei"/>
          <w:color w:val="1F4D78"/>
          <w:sz w:val="21"/>
        </w:rPr>
        <w:t>std::logic_error</w:t>
      </w:r>
      <w:r>
        <w:rPr>
          <w:rFonts w:ascii="Calibri" w:hAnsi="Calibri" w:eastAsia="Microsoft YaHei"/>
          <w:sz w:val="22"/>
        </w:rPr>
        <w:t xml:space="preserve">；距离无效或小于最小距离时抛出 </w:t>
      </w:r>
      <w:r>
        <w:rPr>
          <w:rFonts w:ascii="Consolas" w:hAnsi="Consolas" w:eastAsia="Microsoft YaHei"/>
          <w:color w:val="1F4D78"/>
          <w:sz w:val="21"/>
        </w:rPr>
        <w:t>std::invalid_argument</w:t>
      </w:r>
      <w:r>
        <w:rPr>
          <w:rFonts w:ascii="Calibri" w:hAnsi="Calibri" w:eastAsia="Microsoft YaHei"/>
          <w:sz w:val="22"/>
        </w:rPr>
        <w:t>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 xml:space="preserve">4.7 </w:t>
      </w:r>
      <w:r>
        <w:rPr>
          <w:rFonts w:ascii="Consolas" w:hAnsi="Consolas" w:eastAsia="Microsoft YaHei"/>
          <w:color w:val="1F4D78"/>
          <w:sz w:val="25"/>
        </w:rPr>
        <w:t>simulate()</w:t>
      </w:r>
      <w:r>
        <w:rPr>
          <w:rFonts w:ascii="Calibri" w:hAnsi="Calibri" w:eastAsia="Microsoft YaHei"/>
          <w:sz w:val="26"/>
        </w:rPr>
        <w:t>：连续仿真</w:t>
      </w:r>
    </w:p>
    <w:p>
      <w:pPr>
        <w:spacing w:before="40" w:after="160" w:lineRule="auto" w:line="240"/>
        <w:ind w:left="259" w:right="259"/>
        <w:shd w:fill="F3F5F7"/>
      </w:pPr>
      <w:r>
        <w:rPr>
          <w:rFonts w:ascii="Consolas" w:hAnsi="Consolas" w:eastAsia="Microsoft YaHei"/>
          <w:color w:val="273142"/>
          <w:sz w:val="17"/>
        </w:rPr>
        <w:t>std::vector&lt;ElectricFieldSignal&gt; simulate(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const Vector3&amp; sensorPosition,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double startTimeSeconds,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double durationSeconds,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double sampleRateHz</w:t>
      </w:r>
      <w:r>
        <w:br/>
      </w:r>
      <w:r>
        <w:rPr>
          <w:rFonts w:ascii="Consolas" w:hAnsi="Consolas" w:eastAsia="Microsoft YaHei"/>
          <w:color w:val="273142"/>
          <w:sz w:val="17"/>
        </w:rPr>
        <w:t>) const;</w:t>
      </w:r>
    </w:p>
    <w:p>
      <w:pPr>
        <w:spacing w:before="0" w:after="120" w:lineRule="auto" w:line="300"/>
      </w:pPr>
      <w:r>
        <w:rPr>
          <w:rFonts w:ascii="Calibri" w:hAnsi="Calibri" w:eastAsia="Microsoft YaHei"/>
          <w:b/>
          <w:color w:val="1F4D78"/>
          <w:sz w:val="22"/>
        </w:rPr>
        <w:t>作用：</w:t>
      </w:r>
      <w:r>
        <w:rPr>
          <w:rFonts w:ascii="Calibri" w:hAnsi="Calibri" w:eastAsia="Microsoft YaHei"/>
          <w:sz w:val="22"/>
        </w:rPr>
        <w:t xml:space="preserve"> 按固定采样率连续计算一段时间，用于生成时域曲线、目标经过传感器的过程曲线和频谱分析数据。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3053"/>
        <w:gridCol w:w="2713"/>
        <w:gridCol w:w="881"/>
        <w:gridCol w:w="2713"/>
      </w:tblGrid>
      <w:tr>
        <w:trPr>
          <w:tblHeader w:val="true"/>
        </w:trPr>
        <w:tc>
          <w:tcPr>
            <w:tcW w:type="dxa" w:w="30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输入参数</w:t>
            </w:r>
          </w:p>
        </w:tc>
        <w:tc>
          <w:tcPr>
            <w:tcW w:type="dxa" w:w="27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8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单位</w:t>
            </w:r>
          </w:p>
        </w:tc>
        <w:tc>
          <w:tcPr>
            <w:tcW w:type="dxa" w:w="27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</w:t>
            </w:r>
          </w:p>
        </w:tc>
      </w:tr>
      <w:tr>
        <w:tc>
          <w:tcPr>
            <w:tcW w:type="dxa" w:w="30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sensorPosition</w:t>
            </w:r>
          </w:p>
        </w:tc>
        <w:tc>
          <w:tcPr>
            <w:tcW w:type="dxa" w:w="27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const Vector3&amp;</w:t>
            </w:r>
          </w:p>
        </w:tc>
        <w:tc>
          <w:tcPr>
            <w:tcW w:type="dxa" w:w="8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m</w:t>
            </w:r>
          </w:p>
        </w:tc>
        <w:tc>
          <w:tcPr>
            <w:tcW w:type="dxa" w:w="27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固定传感器的位置</w:t>
            </w:r>
          </w:p>
        </w:tc>
      </w:tr>
      <w:tr>
        <w:tc>
          <w:tcPr>
            <w:tcW w:type="dxa" w:w="30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startTimeSeconds</w:t>
            </w:r>
          </w:p>
        </w:tc>
        <w:tc>
          <w:tcPr>
            <w:tcW w:type="dxa" w:w="27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8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s</w:t>
            </w:r>
          </w:p>
        </w:tc>
        <w:tc>
          <w:tcPr>
            <w:tcW w:type="dxa" w:w="27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仿真的开始时间</w:t>
            </w:r>
          </w:p>
        </w:tc>
      </w:tr>
      <w:tr>
        <w:tc>
          <w:tcPr>
            <w:tcW w:type="dxa" w:w="30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durationSeconds</w:t>
            </w:r>
          </w:p>
        </w:tc>
        <w:tc>
          <w:tcPr>
            <w:tcW w:type="dxa" w:w="27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8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s</w:t>
            </w:r>
          </w:p>
        </w:tc>
        <w:tc>
          <w:tcPr>
            <w:tcW w:type="dxa" w:w="27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仿真持续时间，必须大于或等于 0</w:t>
            </w:r>
          </w:p>
        </w:tc>
      </w:tr>
      <w:tr>
        <w:tc>
          <w:tcPr>
            <w:tcW w:type="dxa" w:w="30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sampleRateHz</w:t>
            </w:r>
          </w:p>
        </w:tc>
        <w:tc>
          <w:tcPr>
            <w:tcW w:type="dxa" w:w="27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8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Hz</w:t>
            </w:r>
          </w:p>
        </w:tc>
        <w:tc>
          <w:tcPr>
            <w:tcW w:type="dxa" w:w="27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每秒生成的采样点数，必须大于 0</w:t>
            </w:r>
          </w:p>
        </w:tc>
      </w:tr>
    </w:tbl>
    <w:p>
      <w:pPr>
        <w:spacing w:after="40"/>
      </w:pPr>
    </w:p>
    <w:p>
      <w:pPr>
        <w:spacing w:before="0" w:after="120" w:lineRule="auto" w:line="300"/>
      </w:pPr>
      <w:r>
        <w:rPr>
          <w:rFonts w:ascii="Calibri" w:hAnsi="Calibri" w:eastAsia="Microsoft YaHei"/>
          <w:b/>
          <w:color w:val="1F4D78"/>
          <w:sz w:val="22"/>
        </w:rPr>
        <w:t>输出：</w:t>
      </w:r>
      <w:r>
        <w:rPr>
          <w:rFonts w:ascii="Calibri" w:hAnsi="Calibri" w:eastAsia="Microsoft YaHei"/>
          <w:sz w:val="22"/>
        </w:rPr>
        <w:t xml:space="preserve"> </w:t>
      </w:r>
      <w:r>
        <w:rPr>
          <w:rFonts w:ascii="Consolas" w:hAnsi="Consolas" w:eastAsia="Microsoft YaHei"/>
          <w:color w:val="1F4D78"/>
          <w:sz w:val="21"/>
        </w:rPr>
        <w:t>std::vector&lt;ElectricFieldSignal&gt;</w:t>
      </w:r>
      <w:r>
        <w:rPr>
          <w:rFonts w:ascii="Calibri" w:hAnsi="Calibri" w:eastAsia="Microsoft YaHei"/>
          <w:sz w:val="22"/>
        </w:rPr>
        <w:t>，结果按照时间从小到大排列。</w:t>
      </w:r>
    </w:p>
    <w:p>
      <w:pPr>
        <w:spacing w:before="0" w:after="120" w:lineRule="auto" w:line="300"/>
      </w:pPr>
      <w:r>
        <w:rPr>
          <w:rFonts w:ascii="Calibri" w:hAnsi="Calibri" w:eastAsia="Microsoft YaHei"/>
          <w:sz w:val="22"/>
        </w:rPr>
        <w:t>采样点数为：</w:t>
      </w:r>
    </w:p>
    <w:p>
      <w:pPr>
        <w:spacing w:before="40" w:after="160" w:lineRule="auto" w:line="240"/>
        <w:ind w:left="259" w:right="259"/>
        <w:shd w:fill="F3F5F7"/>
      </w:pPr>
      <w:r>
        <w:rPr>
          <w:rFonts w:ascii="Consolas" w:hAnsi="Consolas" w:eastAsia="Microsoft YaHei"/>
          <w:color w:val="273142"/>
          <w:sz w:val="17"/>
        </w:rPr>
        <w:t>采样点数 = floor(持续时间 × 采样率) + 1</w:t>
      </w:r>
    </w:p>
    <w:p>
      <w:pPr>
        <w:spacing w:before="0" w:after="120" w:lineRule="auto" w:line="300"/>
      </w:pPr>
      <w:r>
        <w:rPr>
          <w:rFonts w:ascii="Calibri" w:hAnsi="Calibri" w:eastAsia="Microsoft YaHei"/>
          <w:sz w:val="22"/>
        </w:rPr>
        <w:t>例如持续 10 秒、采样率为 20 Hz，会得到 201 个点，其中包含开始时刻的点。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3777"/>
        <w:gridCol w:w="5583"/>
      </w:tblGrid>
      <w:tr>
        <w:trPr>
          <w:tblHeader w:val="true"/>
        </w:trPr>
        <w:tc>
          <w:tcPr>
            <w:tcW w:type="dxa" w:w="37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异常</w:t>
            </w:r>
          </w:p>
        </w:tc>
        <w:tc>
          <w:tcPr>
            <w:tcW w:type="dxa" w:w="55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常见原因</w:t>
            </w:r>
          </w:p>
        </w:tc>
      </w:tr>
      <w:tr>
        <w:tc>
          <w:tcPr>
            <w:tcW w:type="dxa" w:w="37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std::logic_error</w:t>
            </w:r>
          </w:p>
        </w:tc>
        <w:tc>
          <w:tcPr>
            <w:tcW w:type="dxa" w:w="55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模型还未设置目标</w:t>
            </w:r>
          </w:p>
        </w:tc>
      </w:tr>
      <w:tr>
        <w:tc>
          <w:tcPr>
            <w:tcW w:type="dxa" w:w="37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std::invalid_argument</w:t>
            </w:r>
          </w:p>
        </w:tc>
        <w:tc>
          <w:tcPr>
            <w:tcW w:type="dxa" w:w="55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时间或采样率无效，持续时间小于 0，或采样率小于等于 0</w:t>
            </w:r>
          </w:p>
        </w:tc>
      </w:tr>
      <w:tr>
        <w:tc>
          <w:tcPr>
            <w:tcW w:type="dxa" w:w="37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std::length_error</w:t>
            </w:r>
          </w:p>
        </w:tc>
        <w:tc>
          <w:tcPr>
            <w:tcW w:type="dxa" w:w="55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请求的采样点超过 1000 万个</w:t>
            </w:r>
          </w:p>
        </w:tc>
      </w:tr>
      <w:tr>
        <w:tc>
          <w:tcPr>
            <w:tcW w:type="dxa" w:w="37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std::domain_error</w:t>
            </w:r>
          </w:p>
        </w:tc>
        <w:tc>
          <w:tcPr>
            <w:tcW w:type="dxa" w:w="55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 xml:space="preserve">仿真过程中目标到传感器的距离小于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minimumDistance</w:t>
            </w:r>
          </w:p>
        </w:tc>
      </w:tr>
    </w:tbl>
    <w:p>
      <w:pPr>
        <w:spacing w:after="40"/>
      </w:pPr>
    </w:p>
    <w:p>
      <w:pPr>
        <w:spacing w:before="0" w:after="120" w:lineRule="auto" w:line="300"/>
      </w:pPr>
      <w:r>
        <w:rPr>
          <w:rFonts w:ascii="Calibri" w:hAnsi="Calibri" w:eastAsia="Microsoft YaHei"/>
          <w:sz w:val="22"/>
        </w:rPr>
        <w:t>为了同时观察到三次谐波，采样率至少应满足：</w:t>
      </w:r>
    </w:p>
    <w:p>
      <w:pPr>
        <w:spacing w:before="40" w:after="160" w:lineRule="auto" w:line="240"/>
        <w:ind w:left="259" w:right="259"/>
        <w:shd w:fill="F3F5F7"/>
      </w:pPr>
      <w:r>
        <w:rPr>
          <w:rFonts w:ascii="Consolas" w:hAnsi="Consolas" w:eastAsia="Microsoft YaHei"/>
          <w:color w:val="273142"/>
          <w:sz w:val="17"/>
        </w:rPr>
        <w:t>sampleRateHz &gt; 2 × 3 × frequency</w:t>
      </w:r>
    </w:p>
    <w:p>
      <w:pPr>
        <w:spacing w:before="0" w:after="120" w:lineRule="auto" w:line="300"/>
      </w:pPr>
      <w:r>
        <w:rPr>
          <w:rFonts w:ascii="Calibri" w:hAnsi="Calibri" w:eastAsia="Microsoft YaHei"/>
          <w:sz w:val="22"/>
        </w:rPr>
        <w:t>实际使用时建议再留出余量，一般可取最高关注频率的 5～10 倍。</w:t>
      </w:r>
    </w:p>
    <w:p>
      <w:pPr>
        <w:pStyle w:val="Heading1"/>
      </w:pPr>
      <w:r>
        <w:rPr>
          <w:rFonts w:ascii="Calibri" w:hAnsi="Calibri" w:eastAsia="Microsoft YaHei"/>
          <w:sz w:val="32"/>
        </w:rPr>
        <w:t>5. 内部计算函数</w:t>
      </w:r>
    </w:p>
    <w:p>
      <w:pPr>
        <w:spacing w:before="0" w:after="120" w:lineRule="auto" w:line="300"/>
      </w:pPr>
      <w:r>
        <w:rPr>
          <w:rFonts w:ascii="Calibri" w:hAnsi="Calibri" w:eastAsia="Microsoft YaHei"/>
          <w:sz w:val="22"/>
        </w:rPr>
        <w:t>下面的函数是私有函数，外部不能直接调用。公开接口会自动调用它们。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4342"/>
        <w:gridCol w:w="2316"/>
        <w:gridCol w:w="1640"/>
        <w:gridCol w:w="1062"/>
      </w:tblGrid>
      <w:tr>
        <w:trPr>
          <w:tblHeader w:val="true"/>
        </w:trPr>
        <w:tc>
          <w:tcPr>
            <w:tcW w:type="dxa" w:w="43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函数</w:t>
            </w:r>
          </w:p>
        </w:tc>
        <w:tc>
          <w:tcPr>
            <w:tcW w:type="dxa" w:w="23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作用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输入</w:t>
            </w:r>
          </w:p>
        </w:tc>
        <w:tc>
          <w:tcPr>
            <w:tcW w:type="dxa" w:w="10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输出</w:t>
            </w:r>
          </w:p>
        </w:tc>
      </w:tr>
      <w:tr>
        <w:tc>
          <w:tcPr>
            <w:tcW w:type="dxa" w:w="43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validateTarget(param)</w:t>
            </w:r>
          </w:p>
        </w:tc>
        <w:tc>
          <w:tcPr>
            <w:tcW w:type="dxa" w:w="23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检查目标参数是否合法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TargetParameter</w:t>
            </w:r>
          </w:p>
        </w:tc>
        <w:tc>
          <w:tcPr>
            <w:tcW w:type="dxa" w:w="10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无；不合法时抛出异常</w:t>
            </w:r>
          </w:p>
        </w:tc>
      </w:tr>
      <w:tr>
        <w:tc>
          <w:tcPr>
            <w:tcW w:type="dxa" w:w="43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ensureConfigured()</w:t>
            </w:r>
          </w:p>
        </w:tc>
        <w:tc>
          <w:tcPr>
            <w:tcW w:type="dxa" w:w="23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检查模型是否已经设置目标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无</w:t>
            </w:r>
          </w:p>
        </w:tc>
        <w:tc>
          <w:tcPr>
            <w:tcW w:type="dxa" w:w="10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无；未设置时抛出异常</w:t>
            </w:r>
          </w:p>
        </w:tc>
      </w:tr>
      <w:tr>
        <w:tc>
          <w:tcPr>
            <w:tcW w:type="dxa" w:w="43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calculateConductivity()</w:t>
            </w:r>
          </w:p>
        </w:tc>
        <w:tc>
          <w:tcPr>
            <w:tcW w:type="dxa" w:w="23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使用实测电导率，或根据盐度、温度和压力估算电导率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当前目标参数</w:t>
            </w:r>
          </w:p>
        </w:tc>
        <w:tc>
          <w:tcPr>
            <w:tcW w:type="dxa" w:w="10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电导率，S/m</w:t>
            </w:r>
          </w:p>
        </w:tc>
      </w:tr>
      <w:tr>
        <w:tc>
          <w:tcPr>
            <w:tcW w:type="dxa" w:w="43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calculateWetArea()</w:t>
            </w:r>
          </w:p>
        </w:tc>
        <w:tc>
          <w:tcPr>
            <w:tcW w:type="dxa" w:w="23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根据类型、长度、宽度和吃水估算浸水表面积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当前目标参数</w:t>
            </w:r>
          </w:p>
        </w:tc>
        <w:tc>
          <w:tcPr>
            <w:tcW w:type="dxa" w:w="10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浸水表面积，m²</w:t>
            </w:r>
          </w:p>
        </w:tc>
      </w:tr>
      <w:tr>
        <w:tc>
          <w:tcPr>
            <w:tcW w:type="dxa" w:w="43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calculateStaticDipoleMoment()</w:t>
            </w:r>
          </w:p>
        </w:tc>
        <w:tc>
          <w:tcPr>
            <w:tcW w:type="dxa" w:w="23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使用输入值，或根据腐蚀参数估算静电偶极矩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当前目标参数</w:t>
            </w:r>
          </w:p>
        </w:tc>
        <w:tc>
          <w:tcPr>
            <w:tcW w:type="dxa" w:w="10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偶极矩，A·m</w:t>
            </w:r>
          </w:p>
        </w:tc>
      </w:tr>
      <w:tr>
        <w:tc>
          <w:tcPr>
            <w:tcW w:type="dxa" w:w="43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calculateTargetPosition(timeSeconds)</w:t>
            </w:r>
          </w:p>
        </w:tc>
        <w:tc>
          <w:tcPr>
            <w:tcW w:type="dxa" w:w="23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按初始位置、方向、速度和时间计算目标当前位置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时间，s</w:t>
            </w:r>
          </w:p>
        </w:tc>
        <w:tc>
          <w:tcPr>
            <w:tcW w:type="dxa" w:w="10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目标中心坐标，m</w:t>
            </w:r>
          </w:p>
        </w:tc>
      </w:tr>
      <w:tr>
        <w:tc>
          <w:tcPr>
            <w:tcW w:type="dxa" w:w="43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calculateTargetAxis()</w:t>
            </w:r>
          </w:p>
        </w:tc>
        <w:tc>
          <w:tcPr>
            <w:tcW w:type="dxa" w:w="23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把航向角和俯仰角转换成三维单位方向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当前姿态参数</w:t>
            </w:r>
          </w:p>
        </w:tc>
        <w:tc>
          <w:tcPr>
            <w:tcW w:type="dxa" w:w="10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三维单位向量</w:t>
            </w:r>
          </w:p>
        </w:tc>
      </w:tr>
      <w:tr>
        <w:tc>
          <w:tcPr>
            <w:tcW w:type="dxa" w:w="43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calculateDipoleField(relativePosition, dipoleMoment, conductivity)</w:t>
            </w:r>
          </w:p>
        </w:tc>
        <w:tc>
          <w:tcPr>
            <w:tcW w:type="dxa" w:w="23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使用电流偶极子近似计算电场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相对位置、偶极矩向量、电导率</w:t>
            </w:r>
          </w:p>
        </w:tc>
        <w:tc>
          <w:tcPr>
            <w:tcW w:type="dxa" w:w="10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三维电场向量，μV/m</w:t>
            </w:r>
          </w:p>
        </w:tc>
      </w:tr>
      <w:tr>
        <w:tc>
          <w:tcPr>
            <w:tcW w:type="dxa" w:w="43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dot(lhs, rhs)</w:t>
            </w:r>
          </w:p>
        </w:tc>
        <w:tc>
          <w:tcPr>
            <w:tcW w:type="dxa" w:w="23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计算两个三维向量的点积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 xml:space="preserve">两个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Vector3</w:t>
            </w:r>
          </w:p>
        </w:tc>
        <w:tc>
          <w:tcPr>
            <w:tcW w:type="dxa" w:w="10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标量</w:t>
            </w:r>
          </w:p>
        </w:tc>
      </w:tr>
      <w:tr>
        <w:tc>
          <w:tcPr>
            <w:tcW w:type="dxa" w:w="43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magnitude(value)</w:t>
            </w:r>
          </w:p>
        </w:tc>
        <w:tc>
          <w:tcPr>
            <w:tcW w:type="dxa" w:w="23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计算三维向量的长度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 xml:space="preserve">一个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Vector3</w:t>
            </w:r>
          </w:p>
        </w:tc>
        <w:tc>
          <w:tcPr>
            <w:tcW w:type="dxa" w:w="10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向量大小</w:t>
            </w:r>
          </w:p>
        </w:tc>
      </w:tr>
      <w:tr>
        <w:tc>
          <w:tcPr>
            <w:tcW w:type="dxa" w:w="43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add(lhs, rhs)</w:t>
            </w:r>
          </w:p>
        </w:tc>
        <w:tc>
          <w:tcPr>
            <w:tcW w:type="dxa" w:w="23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两个三维向量相加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 xml:space="preserve">两个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Vector3</w:t>
            </w:r>
          </w:p>
        </w:tc>
        <w:tc>
          <w:tcPr>
            <w:tcW w:type="dxa" w:w="10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相加后的向量</w:t>
            </w:r>
          </w:p>
        </w:tc>
      </w:tr>
      <w:tr>
        <w:tc>
          <w:tcPr>
            <w:tcW w:type="dxa" w:w="43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subtract(lhs, rhs)</w:t>
            </w:r>
          </w:p>
        </w:tc>
        <w:tc>
          <w:tcPr>
            <w:tcW w:type="dxa" w:w="23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两个三维向量相减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 xml:space="preserve">两个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Vector3</w:t>
            </w:r>
          </w:p>
        </w:tc>
        <w:tc>
          <w:tcPr>
            <w:tcW w:type="dxa" w:w="10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相减后的向量</w:t>
            </w:r>
          </w:p>
        </w:tc>
      </w:tr>
      <w:tr>
        <w:tc>
          <w:tcPr>
            <w:tcW w:type="dxa" w:w="43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scale(value, factor)</w:t>
            </w:r>
          </w:p>
        </w:tc>
        <w:tc>
          <w:tcPr>
            <w:tcW w:type="dxa" w:w="23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三维向量乘以系数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Vector3</w:t>
            </w:r>
            <w:r>
              <w:rPr>
                <w:rFonts w:ascii="Calibri" w:hAnsi="Calibri" w:eastAsia="Microsoft YaHei"/>
                <w:sz w:val="19"/>
              </w:rPr>
              <w:t xml:space="preserve"> 和系数</w:t>
            </w:r>
          </w:p>
        </w:tc>
        <w:tc>
          <w:tcPr>
            <w:tcW w:type="dxa" w:w="10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缩放后的向量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sz w:val="26"/>
        </w:rPr>
        <w:t xml:space="preserve">5.1 </w:t>
      </w:r>
      <w:r>
        <w:rPr>
          <w:rFonts w:ascii="Consolas" w:hAnsi="Consolas" w:eastAsia="Microsoft YaHei"/>
          <w:color w:val="1F4D78"/>
          <w:sz w:val="25"/>
        </w:rPr>
        <w:t>.cpp</w:t>
      </w:r>
      <w:r>
        <w:rPr>
          <w:rFonts w:ascii="Calibri" w:hAnsi="Calibri" w:eastAsia="Microsoft YaHei"/>
          <w:sz w:val="26"/>
        </w:rPr>
        <w:t xml:space="preserve"> 文件内部工具函数</w:t>
      </w:r>
    </w:p>
    <w:p>
      <w:pPr>
        <w:spacing w:before="0" w:after="120" w:lineRule="auto" w:line="300"/>
      </w:pPr>
      <w:r>
        <w:rPr>
          <w:rFonts w:ascii="Calibri" w:hAnsi="Calibri" w:eastAsia="Microsoft YaHei"/>
          <w:sz w:val="22"/>
        </w:rPr>
        <w:t>这两个函数位于实现文件的匿名命名空间中，只供本文件使用，类的调用者也不能直接调用。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905"/>
        <w:gridCol w:w="2582"/>
        <w:gridCol w:w="1183"/>
        <w:gridCol w:w="2690"/>
      </w:tblGrid>
      <w:tr>
        <w:trPr>
          <w:tblHeader w:val="true"/>
        </w:trPr>
        <w:tc>
          <w:tcPr>
            <w:tcW w:type="dxa" w:w="29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函数</w:t>
            </w:r>
          </w:p>
        </w:tc>
        <w:tc>
          <w:tcPr>
            <w:tcW w:type="dxa" w:w="258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作用</w:t>
            </w:r>
          </w:p>
        </w:tc>
        <w:tc>
          <w:tcPr>
            <w:tcW w:type="dxa" w:w="11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输入</w:t>
            </w:r>
          </w:p>
        </w:tc>
        <w:tc>
          <w:tcPr>
            <w:tcW w:type="dxa" w:w="26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输出</w:t>
            </w:r>
          </w:p>
        </w:tc>
      </w:tr>
      <w:tr>
        <w:tc>
          <w:tcPr>
            <w:tcW w:type="dxa" w:w="29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degreesToRadians(degrees)</w:t>
            </w:r>
          </w:p>
        </w:tc>
        <w:tc>
          <w:tcPr>
            <w:tcW w:type="dxa" w:w="258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把角度转换成三角函数使用的弧度</w:t>
            </w:r>
          </w:p>
        </w:tc>
        <w:tc>
          <w:tcPr>
            <w:tcW w:type="dxa" w:w="11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角度值，单位 °</w:t>
            </w:r>
          </w:p>
        </w:tc>
        <w:tc>
          <w:tcPr>
            <w:tcW w:type="dxa" w:w="26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弧度值</w:t>
            </w:r>
          </w:p>
        </w:tc>
      </w:tr>
      <w:tr>
        <w:tc>
          <w:tcPr>
            <w:tcW w:type="dxa" w:w="29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isFinite(value)</w:t>
            </w:r>
          </w:p>
        </w:tc>
        <w:tc>
          <w:tcPr>
            <w:tcW w:type="dxa" w:w="258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检查浮点数是否为普通有限数，排除无穷大和非数字值</w:t>
            </w:r>
          </w:p>
        </w:tc>
        <w:tc>
          <w:tcPr>
            <w:tcW w:type="dxa" w:w="11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 xml:space="preserve">一个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double</w:t>
            </w:r>
          </w:p>
        </w:tc>
        <w:tc>
          <w:tcPr>
            <w:tcW w:type="dxa" w:w="26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 xml:space="preserve">有效时返回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true</w:t>
            </w:r>
            <w:r>
              <w:rPr>
                <w:rFonts w:ascii="Calibri" w:hAnsi="Calibri" w:eastAsia="Microsoft YaHei"/>
                <w:sz w:val="19"/>
              </w:rPr>
              <w:t xml:space="preserve">，否则返回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false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sz w:val="26"/>
        </w:rPr>
        <w:t>5.2 内部成员变量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383"/>
        <w:gridCol w:w="2893"/>
        <w:gridCol w:w="4084"/>
      </w:tblGrid>
      <w:tr>
        <w:trPr>
          <w:tblHeader w:val="true"/>
        </w:trPr>
        <w:tc>
          <w:tcPr>
            <w:tcW w:type="dxa" w:w="23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成员</w:t>
            </w:r>
          </w:p>
        </w:tc>
        <w:tc>
          <w:tcPr>
            <w:tcW w:type="dxa" w:w="28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40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</w:t>
            </w:r>
          </w:p>
        </w:tc>
      </w:tr>
      <w:tr>
        <w:tc>
          <w:tcPr>
            <w:tcW w:type="dxa" w:w="23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m_target</w:t>
            </w:r>
          </w:p>
        </w:tc>
        <w:tc>
          <w:tcPr>
            <w:tcW w:type="dxa" w:w="28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TargetParameter</w:t>
            </w:r>
          </w:p>
        </w:tc>
        <w:tc>
          <w:tcPr>
            <w:tcW w:type="dxa" w:w="40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模型当前保存的目标参数</w:t>
            </w:r>
          </w:p>
        </w:tc>
      </w:tr>
      <w:tr>
        <w:tc>
          <w:tcPr>
            <w:tcW w:type="dxa" w:w="23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m_configured</w:t>
            </w:r>
          </w:p>
        </w:tc>
        <w:tc>
          <w:tcPr>
            <w:tcW w:type="dxa" w:w="28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bool</w:t>
            </w:r>
          </w:p>
        </w:tc>
        <w:tc>
          <w:tcPr>
            <w:tcW w:type="dxa" w:w="40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 xml:space="preserve">是否已成功设置参数；为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true</w:t>
            </w:r>
            <w:r>
              <w:rPr>
                <w:rFonts w:ascii="Calibri" w:hAnsi="Calibri" w:eastAsia="Microsoft YaHei"/>
                <w:sz w:val="19"/>
              </w:rPr>
              <w:t xml:space="preserve"> 时才能计算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sz w:val="32"/>
        </w:rPr>
        <w:t>6. 最小调用示例</w:t>
      </w:r>
    </w:p>
    <w:p>
      <w:pPr>
        <w:spacing w:before="40" w:after="160" w:lineRule="auto" w:line="240"/>
        <w:ind w:left="259" w:right="259"/>
        <w:shd w:fill="F3F5F7"/>
      </w:pPr>
      <w:r>
        <w:rPr>
          <w:rFonts w:ascii="Consolas" w:hAnsi="Consolas" w:eastAsia="Microsoft YaHei"/>
          <w:color w:val="273142"/>
          <w:sz w:val="17"/>
        </w:rPr>
        <w:t>#include "TargetElectricFieldModel.h"</w:t>
      </w:r>
      <w:r>
        <w:br/>
      </w:r>
      <w:r>
        <w:rPr>
          <w:rFonts w:ascii="Consolas" w:hAnsi="Consolas" w:eastAsia="Microsoft YaHei"/>
          <w:color w:val="273142"/>
          <w:sz w:val="17"/>
        </w:rPr>
      </w:r>
      <w:r>
        <w:br/>
      </w:r>
      <w:r>
        <w:rPr>
          <w:rFonts w:ascii="Consolas" w:hAnsi="Consolas" w:eastAsia="Microsoft YaHei"/>
          <w:color w:val="273142"/>
          <w:sz w:val="17"/>
        </w:rPr>
        <w:t>#include &lt;iostream&gt;</w:t>
      </w:r>
      <w:r>
        <w:br/>
      </w:r>
      <w:r>
        <w:rPr>
          <w:rFonts w:ascii="Consolas" w:hAnsi="Consolas" w:eastAsia="Microsoft YaHei"/>
          <w:color w:val="273142"/>
          <w:sz w:val="17"/>
        </w:rPr>
      </w:r>
      <w:r>
        <w:br/>
      </w:r>
      <w:r>
        <w:rPr>
          <w:rFonts w:ascii="Consolas" w:hAnsi="Consolas" w:eastAsia="Microsoft YaHei"/>
          <w:color w:val="273142"/>
          <w:sz w:val="17"/>
        </w:rPr>
        <w:t>int main() {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// 填写目标外形、运动状态和海水环境。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TargetElectricFieldModel::TargetParameter parameter;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parameter.type = TargetElectricFieldModel::TargetType::SurfaceShip;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parameter.tonnage = 5000.0;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parameter.length = 120.0;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parameter.width = 18.0;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parameter.draft = 6.0;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parameter.velocity = 8.0;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parameter.shaftSpeed = 120.0;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parameter.salinity = 35.0;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parameter.waterTemperature = 15.0;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parameter.initialPosition = {-300.0, 0.0, -3.0};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parameter.headingDegrees = 0.0;</w:t>
      </w:r>
      <w:r>
        <w:br/>
      </w:r>
      <w:r>
        <w:rPr>
          <w:rFonts w:ascii="Consolas" w:hAnsi="Consolas" w:eastAsia="Microsoft YaHei"/>
          <w:color w:val="273142"/>
          <w:sz w:val="17"/>
        </w:rPr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// 使用参数创建可计算的电场模型。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TargetElectricFieldModel model(parameter);</w:t>
      </w:r>
      <w:r>
        <w:br/>
      </w:r>
      <w:r>
        <w:rPr>
          <w:rFonts w:ascii="Consolas" w:hAnsi="Consolas" w:eastAsia="Microsoft YaHei"/>
          <w:color w:val="273142"/>
          <w:sz w:val="17"/>
        </w:rPr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// 传感器位于水下 20 米处。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const TargetElectricFieldModel::Vector3 sensorPosition{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    0.0,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    100.0,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    -20.0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};</w:t>
      </w:r>
      <w:r>
        <w:br/>
      </w:r>
      <w:r>
        <w:rPr>
          <w:rFonts w:ascii="Consolas" w:hAnsi="Consolas" w:eastAsia="Microsoft YaHei"/>
          <w:color w:val="273142"/>
          <w:sz w:val="17"/>
        </w:rPr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// 计算第 10 秒时的单点结果。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const auto onePoint = model.calculate(sensorPosition, 10.0);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std::cout &lt;&lt; "总电场: " &lt;&lt; onePoint.totalField &lt;&lt; " uV/m\n";</w:t>
      </w:r>
      <w:r>
        <w:br/>
      </w:r>
      <w:r>
        <w:rPr>
          <w:rFonts w:ascii="Consolas" w:hAnsi="Consolas" w:eastAsia="Microsoft YaHei"/>
          <w:color w:val="273142"/>
          <w:sz w:val="17"/>
        </w:rPr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// 连续仿真 60 秒，采样率为 20 Hz。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const auto signals = model.simulate(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    sensorPosition,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    0.0,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    60.0,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    20.0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);</w:t>
      </w:r>
      <w:r>
        <w:br/>
      </w:r>
      <w:r>
        <w:rPr>
          <w:rFonts w:ascii="Consolas" w:hAnsi="Consolas" w:eastAsia="Microsoft YaHei"/>
          <w:color w:val="273142"/>
          <w:sz w:val="17"/>
        </w:rPr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// 读取时间和三轴总电场，可用于前端绘图。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for (const auto&amp; signal : signals) {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    std::cout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        &lt;&lt; signal.time &lt;&lt; ","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        &lt;&lt; signal.totalFieldVector.x &lt;&lt; ","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        &lt;&lt; signal.totalFieldVector.y &lt;&lt; ","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        &lt;&lt; signal.totalFieldVector.z &lt;&lt; "\n";</w:t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}</w:t>
      </w:r>
      <w:r>
        <w:br/>
      </w:r>
      <w:r>
        <w:rPr>
          <w:rFonts w:ascii="Consolas" w:hAnsi="Consolas" w:eastAsia="Microsoft YaHei"/>
          <w:color w:val="273142"/>
          <w:sz w:val="17"/>
        </w:rPr>
      </w:r>
      <w:r>
        <w:br/>
      </w:r>
      <w:r>
        <w:rPr>
          <w:rFonts w:ascii="Consolas" w:hAnsi="Consolas" w:eastAsia="Microsoft YaHei"/>
          <w:color w:val="273142"/>
          <w:sz w:val="17"/>
        </w:rPr>
        <w:t xml:space="preserve">    return 0;</w:t>
      </w:r>
      <w:r>
        <w:br/>
      </w:r>
      <w:r>
        <w:rPr>
          <w:rFonts w:ascii="Consolas" w:hAnsi="Consolas" w:eastAsia="Microsoft YaHei"/>
          <w:color w:val="273142"/>
          <w:sz w:val="17"/>
        </w:rPr>
        <w:t>}</w:t>
      </w:r>
    </w:p>
    <w:p>
      <w:pPr>
        <w:pStyle w:val="Heading1"/>
      </w:pPr>
      <w:r>
        <w:rPr>
          <w:rFonts w:ascii="Calibri" w:hAnsi="Calibri" w:eastAsia="Microsoft YaHei"/>
          <w:sz w:val="32"/>
        </w:rPr>
        <w:t>7. 怎样把结果交给前端</w:t>
      </w:r>
    </w:p>
    <w:p>
      <w:pPr>
        <w:spacing w:before="0" w:after="120" w:lineRule="auto" w:line="300"/>
      </w:pPr>
      <w:r>
        <w:rPr>
          <w:rFonts w:ascii="Calibri" w:hAnsi="Calibri" w:eastAsia="Microsoft YaHei"/>
          <w:sz w:val="22"/>
        </w:rPr>
        <w:t xml:space="preserve">连续仿真时，后端可以把 </w:t>
      </w:r>
      <w:r>
        <w:rPr>
          <w:rFonts w:ascii="Consolas" w:hAnsi="Consolas" w:eastAsia="Microsoft YaHei"/>
          <w:color w:val="1F4D78"/>
          <w:sz w:val="21"/>
        </w:rPr>
        <w:t>simulate()</w:t>
      </w:r>
      <w:r>
        <w:rPr>
          <w:rFonts w:ascii="Calibri" w:hAnsi="Calibri" w:eastAsia="Microsoft YaHei"/>
          <w:sz w:val="22"/>
        </w:rPr>
        <w:t xml:space="preserve"> 返回的每个采样点转换成 JSON。建议至少传递：</w:t>
      </w:r>
    </w:p>
    <w:p>
      <w:pPr>
        <w:numPr>
          <w:ilvl w:val="0"/>
          <w:numId w:val="81"/>
        </w:numPr>
      </w:pPr>
      <w:r>
        <w:rPr>
          <w:rFonts w:ascii="Consolas" w:hAnsi="Consolas" w:eastAsia="Microsoft YaHei"/>
          <w:color w:val="1F4D78"/>
          <w:sz w:val="21"/>
        </w:rPr>
        <w:t>time</w:t>
      </w:r>
    </w:p>
    <w:p>
      <w:pPr>
        <w:numPr>
          <w:ilvl w:val="0"/>
          <w:numId w:val="81"/>
        </w:numPr>
      </w:pPr>
      <w:r>
        <w:rPr>
          <w:rFonts w:ascii="Consolas" w:hAnsi="Consolas" w:eastAsia="Microsoft YaHei"/>
          <w:color w:val="1F4D78"/>
          <w:sz w:val="21"/>
        </w:rPr>
        <w:t>targetPosition</w:t>
      </w:r>
    </w:p>
    <w:p>
      <w:pPr>
        <w:numPr>
          <w:ilvl w:val="0"/>
          <w:numId w:val="81"/>
        </w:numPr>
      </w:pPr>
      <w:r>
        <w:rPr>
          <w:rFonts w:ascii="Consolas" w:hAnsi="Consolas" w:eastAsia="Microsoft YaHei"/>
          <w:color w:val="1F4D78"/>
          <w:sz w:val="21"/>
        </w:rPr>
        <w:t>distance</w:t>
      </w:r>
    </w:p>
    <w:p>
      <w:pPr>
        <w:numPr>
          <w:ilvl w:val="0"/>
          <w:numId w:val="81"/>
        </w:numPr>
      </w:pPr>
      <w:r>
        <w:rPr>
          <w:rFonts w:ascii="Consolas" w:hAnsi="Consolas" w:eastAsia="Microsoft YaHei"/>
          <w:color w:val="1F4D78"/>
          <w:sz w:val="21"/>
        </w:rPr>
        <w:t>frequency</w:t>
      </w:r>
    </w:p>
    <w:p>
      <w:pPr>
        <w:numPr>
          <w:ilvl w:val="0"/>
          <w:numId w:val="81"/>
        </w:numPr>
      </w:pPr>
      <w:r>
        <w:rPr>
          <w:rFonts w:ascii="Consolas" w:hAnsi="Consolas" w:eastAsia="Microsoft YaHei"/>
          <w:color w:val="1F4D78"/>
          <w:sz w:val="21"/>
        </w:rPr>
        <w:t>staticFieldVector</w:t>
      </w:r>
    </w:p>
    <w:p>
      <w:pPr>
        <w:numPr>
          <w:ilvl w:val="0"/>
          <w:numId w:val="81"/>
        </w:numPr>
      </w:pPr>
      <w:r>
        <w:rPr>
          <w:rFonts w:ascii="Consolas" w:hAnsi="Consolas" w:eastAsia="Microsoft YaHei"/>
          <w:color w:val="1F4D78"/>
          <w:sz w:val="21"/>
        </w:rPr>
        <w:t>shaftFieldVector</w:t>
      </w:r>
    </w:p>
    <w:p>
      <w:pPr>
        <w:numPr>
          <w:ilvl w:val="0"/>
          <w:numId w:val="81"/>
        </w:numPr>
      </w:pPr>
      <w:r>
        <w:rPr>
          <w:rFonts w:ascii="Consolas" w:hAnsi="Consolas" w:eastAsia="Microsoft YaHei"/>
          <w:color w:val="1F4D78"/>
          <w:sz w:val="21"/>
        </w:rPr>
        <w:t>totalFieldVector</w:t>
      </w:r>
    </w:p>
    <w:p>
      <w:pPr>
        <w:numPr>
          <w:ilvl w:val="0"/>
          <w:numId w:val="81"/>
        </w:numPr>
      </w:pPr>
      <w:r>
        <w:rPr>
          <w:rFonts w:ascii="Consolas" w:hAnsi="Consolas" w:eastAsia="Microsoft YaHei"/>
          <w:color w:val="1F4D78"/>
          <w:sz w:val="21"/>
        </w:rPr>
        <w:t>staticField</w:t>
      </w:r>
    </w:p>
    <w:p>
      <w:pPr>
        <w:numPr>
          <w:ilvl w:val="0"/>
          <w:numId w:val="81"/>
        </w:numPr>
      </w:pPr>
      <w:r>
        <w:rPr>
          <w:rFonts w:ascii="Consolas" w:hAnsi="Consolas" w:eastAsia="Microsoft YaHei"/>
          <w:color w:val="1F4D78"/>
          <w:sz w:val="21"/>
        </w:rPr>
        <w:t>shaftField</w:t>
      </w:r>
    </w:p>
    <w:p>
      <w:pPr>
        <w:numPr>
          <w:ilvl w:val="0"/>
          <w:numId w:val="81"/>
        </w:numPr>
      </w:pPr>
      <w:r>
        <w:rPr>
          <w:rFonts w:ascii="Consolas" w:hAnsi="Consolas" w:eastAsia="Microsoft YaHei"/>
          <w:color w:val="1F4D78"/>
          <w:sz w:val="21"/>
        </w:rPr>
        <w:t>shaftAmplitude</w:t>
      </w:r>
    </w:p>
    <w:p>
      <w:pPr>
        <w:numPr>
          <w:ilvl w:val="0"/>
          <w:numId w:val="81"/>
        </w:numPr>
      </w:pPr>
      <w:r>
        <w:rPr>
          <w:rFonts w:ascii="Consolas" w:hAnsi="Consolas" w:eastAsia="Microsoft YaHei"/>
          <w:color w:val="1F4D78"/>
          <w:sz w:val="21"/>
        </w:rPr>
        <w:t>totalField</w:t>
      </w:r>
    </w:p>
    <w:p>
      <w:pPr>
        <w:spacing w:before="0" w:after="120" w:lineRule="auto" w:line="300"/>
      </w:pPr>
      <w:r>
        <w:rPr>
          <w:rFonts w:ascii="Calibri" w:hAnsi="Calibri" w:eastAsia="Microsoft YaHei"/>
          <w:sz w:val="22"/>
        </w:rPr>
        <w:t>绘图字段建议如下：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671"/>
        <w:gridCol w:w="3677"/>
        <w:gridCol w:w="4012"/>
      </w:tblGrid>
      <w:tr>
        <w:trPr>
          <w:tblHeader w:val="true"/>
        </w:trPr>
        <w:tc>
          <w:tcPr>
            <w:tcW w:type="dxa" w:w="16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图表</w:t>
            </w:r>
          </w:p>
        </w:tc>
        <w:tc>
          <w:tcPr>
            <w:tcW w:type="dxa" w:w="36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横轴</w:t>
            </w:r>
          </w:p>
        </w:tc>
        <w:tc>
          <w:tcPr>
            <w:tcW w:type="dxa" w:w="4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纵轴</w:t>
            </w:r>
          </w:p>
        </w:tc>
      </w:tr>
      <w:tr>
        <w:tc>
          <w:tcPr>
            <w:tcW w:type="dxa" w:w="16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总电场时域曲线</w:t>
            </w:r>
          </w:p>
        </w:tc>
        <w:tc>
          <w:tcPr>
            <w:tcW w:type="dxa" w:w="36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time</w:t>
            </w:r>
          </w:p>
        </w:tc>
        <w:tc>
          <w:tcPr>
            <w:tcW w:type="dxa" w:w="4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totalField</w:t>
            </w:r>
          </w:p>
        </w:tc>
      </w:tr>
      <w:tr>
        <w:tc>
          <w:tcPr>
            <w:tcW w:type="dxa" w:w="16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三轴总电场曲线</w:t>
            </w:r>
          </w:p>
        </w:tc>
        <w:tc>
          <w:tcPr>
            <w:tcW w:type="dxa" w:w="36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time</w:t>
            </w:r>
          </w:p>
        </w:tc>
        <w:tc>
          <w:tcPr>
            <w:tcW w:type="dxa" w:w="4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totalFieldVector.x/y/z</w:t>
            </w:r>
          </w:p>
        </w:tc>
      </w:tr>
      <w:tr>
        <w:tc>
          <w:tcPr>
            <w:tcW w:type="dxa" w:w="16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带正负变化的轴频波形</w:t>
            </w:r>
          </w:p>
        </w:tc>
        <w:tc>
          <w:tcPr>
            <w:tcW w:type="dxa" w:w="36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time</w:t>
            </w:r>
          </w:p>
        </w:tc>
        <w:tc>
          <w:tcPr>
            <w:tcW w:type="dxa" w:w="4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shaftFieldVector.x/y/z</w:t>
            </w:r>
          </w:p>
        </w:tc>
      </w:tr>
      <w:tr>
        <w:tc>
          <w:tcPr>
            <w:tcW w:type="dxa" w:w="16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目标距离曲线</w:t>
            </w:r>
          </w:p>
        </w:tc>
        <w:tc>
          <w:tcPr>
            <w:tcW w:type="dxa" w:w="36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time</w:t>
            </w:r>
          </w:p>
        </w:tc>
        <w:tc>
          <w:tcPr>
            <w:tcW w:type="dxa" w:w="4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distance</w:t>
            </w:r>
          </w:p>
        </w:tc>
      </w:tr>
      <w:tr>
        <w:tc>
          <w:tcPr>
            <w:tcW w:type="dxa" w:w="16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目标运动轨迹</w:t>
            </w:r>
          </w:p>
        </w:tc>
        <w:tc>
          <w:tcPr>
            <w:tcW w:type="dxa" w:w="36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targetPosition.x/y/z</w:t>
            </w:r>
          </w:p>
        </w:tc>
        <w:tc>
          <w:tcPr>
            <w:tcW w:type="dxa" w:w="4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三维轨迹</w:t>
            </w:r>
          </w:p>
        </w:tc>
      </w:tr>
      <w:tr>
        <w:tc>
          <w:tcPr>
            <w:tcW w:type="dxa" w:w="16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</w:pPr>
            <w:r>
              <w:rPr>
                <w:rFonts w:ascii="Calibri" w:hAnsi="Calibri" w:eastAsia="Microsoft YaHei"/>
                <w:sz w:val="19"/>
              </w:rPr>
              <w:t>轴频频谱</w:t>
            </w:r>
          </w:p>
        </w:tc>
        <w:tc>
          <w:tcPr>
            <w:tcW w:type="dxa" w:w="36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对某个轴频电场分量做 FFT</w:t>
            </w:r>
          </w:p>
        </w:tc>
        <w:tc>
          <w:tcPr>
            <w:tcW w:type="dxa" w:w="4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sz w:val="19"/>
              </w:rPr>
              <w:t>频率和频谱幅值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sz w:val="32"/>
        </w:rPr>
        <w:t>8. 常见问题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8.1 生成一段电场曲线，调用哪个函数？</w:t>
      </w:r>
    </w:p>
    <w:p>
      <w:pPr>
        <w:spacing w:before="0" w:after="120" w:lineRule="auto" w:line="300"/>
      </w:pPr>
      <w:r>
        <w:rPr>
          <w:rFonts w:ascii="Calibri" w:hAnsi="Calibri" w:eastAsia="Microsoft YaHei"/>
          <w:sz w:val="22"/>
        </w:rPr>
        <w:t xml:space="preserve">调用 </w:t>
      </w:r>
      <w:r>
        <w:rPr>
          <w:rFonts w:ascii="Consolas" w:hAnsi="Consolas" w:eastAsia="Microsoft YaHei"/>
          <w:color w:val="1F4D78"/>
          <w:sz w:val="21"/>
        </w:rPr>
        <w:t>simulate(sensorPosition, startTimeSeconds, durationSeconds, sampleRateHz)</w:t>
      </w:r>
      <w:r>
        <w:rPr>
          <w:rFonts w:ascii="Calibri" w:hAnsi="Calibri" w:eastAsia="Microsoft YaHei"/>
          <w:sz w:val="22"/>
        </w:rPr>
        <w:t>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8.2 只计算某一时刻，调用哪个函数？</w:t>
      </w:r>
    </w:p>
    <w:p>
      <w:pPr>
        <w:spacing w:before="0" w:after="120" w:lineRule="auto" w:line="300"/>
      </w:pPr>
      <w:r>
        <w:rPr>
          <w:rFonts w:ascii="Calibri" w:hAnsi="Calibri" w:eastAsia="Microsoft YaHei"/>
          <w:sz w:val="22"/>
        </w:rPr>
        <w:t xml:space="preserve">调用 </w:t>
      </w:r>
      <w:r>
        <w:rPr>
          <w:rFonts w:ascii="Consolas" w:hAnsi="Consolas" w:eastAsia="Microsoft YaHei"/>
          <w:color w:val="1F4D78"/>
          <w:sz w:val="21"/>
        </w:rPr>
        <w:t>calculate(sensorPosition, timeSeconds)</w:t>
      </w:r>
      <w:r>
        <w:rPr>
          <w:rFonts w:ascii="Calibri" w:hAnsi="Calibri" w:eastAsia="Microsoft YaHei"/>
          <w:sz w:val="22"/>
        </w:rPr>
        <w:t>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8.3 已经测得海水电导率，填哪个参数？</w:t>
      </w:r>
    </w:p>
    <w:p>
      <w:pPr>
        <w:spacing w:before="0" w:after="120" w:lineRule="auto" w:line="300"/>
      </w:pPr>
      <w:r>
        <w:rPr>
          <w:rFonts w:ascii="Calibri" w:hAnsi="Calibri" w:eastAsia="Microsoft YaHei"/>
          <w:sz w:val="22"/>
        </w:rPr>
        <w:t xml:space="preserve">填写 </w:t>
      </w:r>
      <w:r>
        <w:rPr>
          <w:rFonts w:ascii="Consolas" w:hAnsi="Consolas" w:eastAsia="Microsoft YaHei"/>
          <w:color w:val="1F4D78"/>
          <w:sz w:val="21"/>
        </w:rPr>
        <w:t>conductivity</w:t>
      </w:r>
      <w:r>
        <w:rPr>
          <w:rFonts w:ascii="Calibri" w:hAnsi="Calibri" w:eastAsia="Microsoft YaHei"/>
          <w:sz w:val="22"/>
        </w:rPr>
        <w:t>。只要它大于 0，模型就直接使用该值。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8.4 已经知道目标静电偶极矩，填哪个参数？</w:t>
      </w:r>
    </w:p>
    <w:p>
      <w:pPr>
        <w:spacing w:before="0" w:after="120" w:lineRule="auto" w:line="300"/>
      </w:pPr>
      <w:r>
        <w:rPr>
          <w:rFonts w:ascii="Calibri" w:hAnsi="Calibri" w:eastAsia="Microsoft YaHei"/>
          <w:sz w:val="22"/>
        </w:rPr>
        <w:t xml:space="preserve">填写 </w:t>
      </w:r>
      <w:r>
        <w:rPr>
          <w:rFonts w:ascii="Consolas" w:hAnsi="Consolas" w:eastAsia="Microsoft YaHei"/>
          <w:color w:val="1F4D78"/>
          <w:sz w:val="21"/>
        </w:rPr>
        <w:t>staticDipoleMoment</w:t>
      </w:r>
      <w:r>
        <w:rPr>
          <w:rFonts w:ascii="Calibri" w:hAnsi="Calibri" w:eastAsia="Microsoft YaHei"/>
          <w:sz w:val="22"/>
        </w:rPr>
        <w:t>。只要它大于 0，就不会再根据腐蚀参数自动估算。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8.5 为什么计算时报“距离太近”？</w:t>
      </w:r>
    </w:p>
    <w:p>
      <w:pPr>
        <w:spacing w:before="0" w:after="120" w:lineRule="auto" w:line="300"/>
      </w:pPr>
      <w:r>
        <w:rPr>
          <w:rFonts w:ascii="Calibri" w:hAnsi="Calibri" w:eastAsia="Microsoft YaHei"/>
          <w:sz w:val="22"/>
        </w:rPr>
        <w:t xml:space="preserve">当前目标中心到传感器的距离小于 </w:t>
      </w:r>
      <w:r>
        <w:rPr>
          <w:rFonts w:ascii="Consolas" w:hAnsi="Consolas" w:eastAsia="Microsoft YaHei"/>
          <w:color w:val="1F4D78"/>
          <w:sz w:val="21"/>
        </w:rPr>
        <w:t>minimumDistance</w:t>
      </w:r>
      <w:r>
        <w:rPr>
          <w:rFonts w:ascii="Calibri" w:hAnsi="Calibri" w:eastAsia="Microsoft YaHei"/>
          <w:sz w:val="22"/>
        </w:rPr>
        <w:t>。应调整目标航迹、传感器位置或合理设置最小计算距离。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8.6 仿真结果能否直接代表真实舰船？</w:t>
      </w:r>
    </w:p>
    <w:p>
      <w:pPr>
        <w:spacing w:before="0" w:after="120" w:lineRule="auto" w:line="300"/>
      </w:pPr>
      <w:r>
        <w:rPr>
          <w:rFonts w:ascii="Calibri" w:hAnsi="Calibri" w:eastAsia="Microsoft YaHei"/>
          <w:sz w:val="22"/>
        </w:rPr>
        <w:t>这套模型适合软件联调、趋势分析、参数敏感性分析和合成数据生成。真实目标还会受到船体材料、阴极保护系统、涂层实际状态、螺旋桨结构、海床边界和海水分层等因素影响。</w:t>
      </w:r>
    </w:p>
    <w:p>
      <w:pPr>
        <w:spacing w:before="0" w:after="120" w:lineRule="auto" w:line="300"/>
      </w:pPr>
      <w:r>
        <w:rPr>
          <w:rFonts w:ascii="Calibri" w:hAnsi="Calibri" w:eastAsia="Microsoft YaHei"/>
          <w:sz w:val="22"/>
        </w:rPr>
        <w:t>工程应用时，建议优先使用实测或标定得到的海水电导率、静电偶极矩、轴频调制比例和谐波比例。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auto" w:line="24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auto" w:line="240"/>
      <w:jc w:val="left"/>
    </w:pPr>
    <w:r>
      <w:rPr>
        <w:rFonts w:ascii="Calibri" w:hAnsi="Calibri" w:eastAsia="Microsoft YaHei"/>
        <w:color w:val="667085"/>
        <w:sz w:val="17"/>
      </w:rPr>
      <w:t>静电场与轴频电场仿真｜接口参考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1">
    <w:multiLevelType w:val="singleLevel"/>
  </w:abstractNum>
  <w:num w:numId="81">
    <w:abstractNumId w:val="81"/>
  </w:num>
  <w:abstractNum w:abstractNumId="82">
    <w:multiLevelType w:val="singleLevel"/>
  </w:abstract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30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Rule="auto" w:line="3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Rule="auto" w:line="3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Rule="auto" w:line="3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静电场与轴频电场仿真数据结构与函数说明</dc:title>
  <dc:subject>静电场与轴频电场仿真接口说明</dc:subject>
  <dc:creator>仿真工程文档</dc:creator>
  <cp:keywords>静电场, 轴频电场, 仿真, 数据结构, 函数接口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