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07ED5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First: what your tool is genuinely good at</w:t>
      </w:r>
    </w:p>
    <w:p w14:paraId="713E8DC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D1709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Your script can already do things most origami papers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hand-wave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DA4421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mechanism modes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(not assumed folding paths)</w:t>
      </w:r>
    </w:p>
    <w:p w14:paraId="38745A97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Quantify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hinge-level kinematic sensitivity</w:t>
      </w:r>
    </w:p>
    <w:p w14:paraId="62C419F6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Compare patterns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 of actuation method</w:t>
      </w:r>
    </w:p>
    <w:p w14:paraId="1824DAAC" w14:textId="77777777" w:rsidR="001776AA" w:rsidRPr="001776AA" w:rsidRDefault="001776AA" w:rsidP="001776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Separate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geometry-driven instability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from stiffness tuning</w:t>
      </w:r>
    </w:p>
    <w:p w14:paraId="58E5A5F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CD86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That last one is huge for optical arrays.</w:t>
      </w:r>
    </w:p>
    <w:p w14:paraId="56A617C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EAB74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Most groups conflate:</w:t>
      </w:r>
    </w:p>
    <w:p w14:paraId="13853EE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CA511E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folds easily”</w:t>
      </w:r>
    </w:p>
    <w:p w14:paraId="6196F71D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with</w:t>
      </w:r>
    </w:p>
    <w:p w14:paraId="7793001A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“This is kinematically stable”</w:t>
      </w:r>
    </w:p>
    <w:p w14:paraId="5D77ED3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435E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making that mistake.</w:t>
      </w:r>
    </w:p>
    <w:p w14:paraId="5425312A" w14:textId="77777777" w:rsidR="001776AA" w:rsidRPr="001776AA" w:rsidRDefault="005E3900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900">
        <w:rPr>
          <w:rFonts w:ascii="Times New Roman" w:eastAsia="Times New Roman" w:hAnsi="Times New Roman" w:cs="Times New Roman"/>
          <w:noProof/>
          <w:kern w:val="0"/>
        </w:rPr>
        <w:pict w14:anchorId="13C5806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1DC0C53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Reframe your goal in research language (important)</w:t>
      </w:r>
    </w:p>
    <w:p w14:paraId="61D18D7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2DDD3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What you said:</w:t>
      </w:r>
    </w:p>
    <w:p w14:paraId="5D8D250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D37743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“Which patterns are more susceptible to perturbations?”</w:t>
      </w:r>
    </w:p>
    <w:p w14:paraId="6D92EB6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DB2B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What reviewers want to hear:</w:t>
      </w:r>
    </w:p>
    <w:p w14:paraId="7D9F2B9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592B42" w14:textId="77777777" w:rsidR="001776AA" w:rsidRPr="001776AA" w:rsidRDefault="001776AA" w:rsidP="001776AA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lastRenderedPageBreak/>
        <w:t>“Which crease-pattern topologies exhibit intrinsically low kinematic amplification under small perturbations?”</w:t>
      </w:r>
    </w:p>
    <w:p w14:paraId="1DDD5B2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F527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That framing:</w:t>
      </w:r>
    </w:p>
    <w:p w14:paraId="110AA061" w14:textId="77777777" w:rsidR="001776AA" w:rsidRPr="001776AA" w:rsidRDefault="001776AA" w:rsidP="00177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sounds theoretical</w:t>
      </w:r>
    </w:p>
    <w:p w14:paraId="5FB76F38" w14:textId="77777777" w:rsidR="001776AA" w:rsidRPr="001776AA" w:rsidRDefault="001776AA" w:rsidP="00177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is measurable with your tool</w:t>
      </w:r>
    </w:p>
    <w:p w14:paraId="1B32AA36" w14:textId="77777777" w:rsidR="001776AA" w:rsidRPr="001776AA" w:rsidRDefault="001776AA" w:rsidP="001776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applies directly to precision systems (optics, antennas, metrology)</w:t>
      </w:r>
    </w:p>
    <w:p w14:paraId="01B89E8E" w14:textId="77777777" w:rsidR="001776AA" w:rsidRPr="001776AA" w:rsidRDefault="001776AA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pict w14:anchorId="3473172E">
          <v:rect id="_x0000_i1026" style="width:0;height:1.5pt" o:hralign="center" o:hrstd="t" o:hr="t" fillcolor="#a0a0a0" stroked="f"/>
        </w:pict>
      </w:r>
    </w:p>
    <w:p w14:paraId="22A76543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A clean, defensible metric (you should define one)</w:t>
      </w:r>
    </w:p>
    <w:p w14:paraId="0AE46D3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3FD35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Right now you visualize sensitivity.</w:t>
      </w:r>
    </w:p>
    <w:p w14:paraId="439AA49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For research, you need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scalars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815E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5E41B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Here are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publishable metrics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you can extract immediately.</w:t>
      </w:r>
    </w:p>
    <w:p w14:paraId="080B3BA2" w14:textId="77777777" w:rsidR="001776AA" w:rsidRPr="001776AA" w:rsidRDefault="001776AA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pict w14:anchorId="3E4D00AD">
          <v:rect id="_x0000_i1027" style="width:0;height:1.5pt" o:hralign="center" o:hrstd="t" o:hr="t" fillcolor="#a0a0a0" stroked="f"/>
        </w:pict>
      </w:r>
    </w:p>
    <w:p w14:paraId="31FB73E5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A: Global Kinematic Amplification Index (KAI)</w:t>
      </w:r>
    </w:p>
    <w:p w14:paraId="1699DAF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1966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For the primary mechanism mode v:</w:t>
      </w:r>
    </w:p>
    <w:p w14:paraId="4BA416D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CB74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\text{KAI} = \frac{\| J v \|_2}{\| v \|_2}</w:t>
      </w:r>
    </w:p>
    <w:p w14:paraId="0FE1019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6674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7EB5DB52" w14:textId="77777777" w:rsidR="001776AA" w:rsidRPr="001776AA" w:rsidRDefault="001776AA" w:rsidP="00177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Low KAI → motion is “well-contained”</w:t>
      </w:r>
    </w:p>
    <w:p w14:paraId="21ABDDA4" w14:textId="77777777" w:rsidR="001776AA" w:rsidRPr="001776AA" w:rsidRDefault="001776AA" w:rsidP="001776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High KAI → small nodal motion causes large fold angle changes</w:t>
      </w:r>
    </w:p>
    <w:p w14:paraId="5962920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87F76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directly answers:</w:t>
      </w:r>
    </w:p>
    <w:p w14:paraId="3C2ABF06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EF2125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“How sensitive is the pattern to geometric noise?”</w:t>
      </w:r>
    </w:p>
    <w:p w14:paraId="46D76BB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C6588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This is gold for optical arrays.</w:t>
      </w:r>
    </w:p>
    <w:p w14:paraId="7ADFFDA0" w14:textId="77777777" w:rsidR="001776AA" w:rsidRPr="001776AA" w:rsidRDefault="001776AA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pict w14:anchorId="2B1FB2D5">
          <v:rect id="_x0000_i1028" style="width:0;height:1.5pt" o:hralign="center" o:hrstd="t" o:hr="t" fillcolor="#a0a0a0" stroked="f"/>
        </w:pict>
      </w:r>
    </w:p>
    <w:p w14:paraId="7E11E08D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B: Max-Hinge Sensitivity (Worst-Case Failure)</w:t>
      </w:r>
    </w:p>
    <w:p w14:paraId="0EE083F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33BFF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\text{MHS} = \max_h |(J v)_h|</w:t>
      </w:r>
    </w:p>
    <w:p w14:paraId="1A57949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ECFB8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1A79BE70" w14:textId="77777777" w:rsidR="001776AA" w:rsidRPr="001776AA" w:rsidRDefault="001776AA" w:rsidP="00177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One hinge dominates instability</w:t>
      </w:r>
    </w:p>
    <w:p w14:paraId="4B8B8D1A" w14:textId="77777777" w:rsidR="001776AA" w:rsidRPr="001776AA" w:rsidRDefault="001776AA" w:rsidP="001776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Indicates local stress, misalignment risk, or snapping</w:t>
      </w:r>
    </w:p>
    <w:p w14:paraId="43B1040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F525E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Optics people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love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worst-case metrics.</w:t>
      </w:r>
    </w:p>
    <w:p w14:paraId="6FBB5406" w14:textId="77777777" w:rsidR="001776AA" w:rsidRPr="001776AA" w:rsidRDefault="001776AA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pict w14:anchorId="7A1C61E1">
          <v:rect id="_x0000_i1029" style="width:0;height:1.5pt" o:hralign="center" o:hrstd="t" o:hr="t" fillcolor="#a0a0a0" stroked="f"/>
        </w:pict>
      </w:r>
    </w:p>
    <w:p w14:paraId="00934CDD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Metric C: Sensitivity Uniformity Index (SU)</w:t>
      </w:r>
    </w:p>
    <w:p w14:paraId="2DF8764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F54C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\text{SU} = \frac{\max |J v|}{\text{mean} |J v|}</w:t>
      </w:r>
    </w:p>
    <w:p w14:paraId="25C3E50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35ABA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Interpretation:</w:t>
      </w:r>
    </w:p>
    <w:p w14:paraId="1107C62F" w14:textId="77777777" w:rsidR="001776AA" w:rsidRPr="001776AA" w:rsidRDefault="001776AA" w:rsidP="00177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Low SU → motion is distributed</w:t>
      </w:r>
    </w:p>
    <w:p w14:paraId="724AA907" w14:textId="77777777" w:rsidR="001776AA" w:rsidRPr="001776AA" w:rsidRDefault="001776AA" w:rsidP="001776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High SU → motion localizes catastrophically</w:t>
      </w:r>
    </w:p>
    <w:p w14:paraId="354354F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FAFC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Localized folding is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bad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for optical phase alignment.</w:t>
      </w:r>
    </w:p>
    <w:p w14:paraId="21A7E8B2" w14:textId="77777777" w:rsidR="001776AA" w:rsidRPr="001776AA" w:rsidRDefault="001776AA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pict w14:anchorId="2DE3E009">
          <v:rect id="_x0000_i1030" style="width:0;height:1.5pt" o:hralign="center" o:hrstd="t" o:hr="t" fillcolor="#a0a0a0" stroked="f"/>
        </w:pict>
      </w:r>
    </w:p>
    <w:p w14:paraId="4196C85C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How to structure the study (this is key)</w:t>
      </w:r>
    </w:p>
    <w:p w14:paraId="5091472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3021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Here’s a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experimental design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you could realistically publish.</w:t>
      </w:r>
    </w:p>
    <w:p w14:paraId="21555B7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A3D0C1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Pattern family selection</w:t>
      </w:r>
    </w:p>
    <w:p w14:paraId="418C701A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B5762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Pick 3–5 well-known families:</w:t>
      </w:r>
    </w:p>
    <w:p w14:paraId="2383894C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Miura-ori</w:t>
      </w:r>
    </w:p>
    <w:p w14:paraId="0836E023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Waterbomb</w:t>
      </w:r>
    </w:p>
    <w:p w14:paraId="3C4142AE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Kresling</w:t>
      </w:r>
    </w:p>
    <w:p w14:paraId="2EA7EE3F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Rigid-foldable quad meshes</w:t>
      </w:r>
    </w:p>
    <w:p w14:paraId="7B6BA2FA" w14:textId="77777777" w:rsidR="001776AA" w:rsidRPr="001776AA" w:rsidRDefault="001776AA" w:rsidP="00177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Randomized triangulated sheets (control)</w:t>
      </w:r>
    </w:p>
    <w:p w14:paraId="6B58449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BFA6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Don’t overshoot — depth beats breadth.</w:t>
      </w:r>
    </w:p>
    <w:p w14:paraId="61D1CEAE" w14:textId="77777777" w:rsidR="001776AA" w:rsidRPr="001776AA" w:rsidRDefault="001776AA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pict w14:anchorId="1A16974F">
          <v:rect id="_x0000_i1031" style="width:0;height:1.5pt" o:hralign="center" o:hrstd="t" o:hr="t" fillcolor="#a0a0a0" stroked="f"/>
        </w:pict>
      </w:r>
    </w:p>
    <w:p w14:paraId="48F2C8D2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Normalize everything</w:t>
      </w:r>
    </w:p>
    <w:p w14:paraId="250EF17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5124A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To avoid reviewer attacks:</w:t>
      </w:r>
    </w:p>
    <w:p w14:paraId="48F85278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number of panels</w:t>
      </w:r>
    </w:p>
    <w:p w14:paraId="79808EB8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edge length statistics</w:t>
      </w:r>
    </w:p>
    <w:p w14:paraId="53F033D6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hinge stiffness (or no stiffness at all)</w:t>
      </w:r>
    </w:p>
    <w:p w14:paraId="4101707C" w14:textId="77777777" w:rsidR="001776AA" w:rsidRPr="001776AA" w:rsidRDefault="001776AA" w:rsidP="001776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Same boundary conditions</w:t>
      </w:r>
    </w:p>
    <w:p w14:paraId="6F45136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06EFE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Your current code already supports this.</w:t>
      </w:r>
    </w:p>
    <w:p w14:paraId="4D2F1AE8" w14:textId="77777777" w:rsidR="001776AA" w:rsidRPr="001776AA" w:rsidRDefault="005E3900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9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AA1F9D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3281EE2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Extract only mechanism modes</w:t>
      </w:r>
    </w:p>
    <w:p w14:paraId="55358D7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8094AE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For each pattern:</w:t>
      </w:r>
    </w:p>
    <w:p w14:paraId="19D47C27" w14:textId="77777777" w:rsidR="001776AA" w:rsidRPr="001776AA" w:rsidRDefault="001776AA" w:rsidP="00177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Ignore rigid-body modes</w:t>
      </w:r>
    </w:p>
    <w:p w14:paraId="07ABACB4" w14:textId="77777777" w:rsidR="001776AA" w:rsidRPr="001776AA" w:rsidRDefault="001776AA" w:rsidP="00177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Take lowest-energy mechanism modes</w:t>
      </w:r>
    </w:p>
    <w:p w14:paraId="600D3946" w14:textId="77777777" w:rsidR="001776AA" w:rsidRPr="001776AA" w:rsidRDefault="001776AA" w:rsidP="001776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Analyze both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mode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 bundle</w:t>
      </w:r>
    </w:p>
    <w:p w14:paraId="765B21FF" w14:textId="77777777" w:rsidR="001776AA" w:rsidRPr="001776AA" w:rsidRDefault="005E3900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900">
        <w:rPr>
          <w:rFonts w:ascii="Times New Roman" w:eastAsia="Times New Roman" w:hAnsi="Times New Roman" w:cs="Times New Roman"/>
          <w:noProof/>
          <w:kern w:val="0"/>
        </w:rPr>
        <w:pict w14:anchorId="7CAF531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341F3C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Compare metrics, not plots</w:t>
      </w:r>
    </w:p>
    <w:p w14:paraId="679F145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DC3BC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Plots are for intuition.</w:t>
      </w:r>
    </w:p>
    <w:p w14:paraId="07ED0F0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Tables are for papers.</w:t>
      </w:r>
    </w:p>
    <w:p w14:paraId="2C66C7C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09F7C6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You’ll end up with statements like:</w:t>
      </w:r>
    </w:p>
    <w:p w14:paraId="5F735DC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E10530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“Miura-type tessellations exhibit a 3–5× higher kinematic amplification compared to triangulated patterns with equivalent DOF.”</w:t>
      </w:r>
    </w:p>
    <w:p w14:paraId="3E90EC3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3A5E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That’s a </w:t>
      </w:r>
      <w:r w:rsidRPr="001776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claim.</w:t>
      </w:r>
    </w:p>
    <w:p w14:paraId="64C10654" w14:textId="77777777" w:rsidR="001776AA" w:rsidRPr="001776AA" w:rsidRDefault="005E3900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900">
        <w:rPr>
          <w:rFonts w:ascii="Times New Roman" w:eastAsia="Times New Roman" w:hAnsi="Times New Roman" w:cs="Times New Roman"/>
          <w:noProof/>
          <w:kern w:val="0"/>
        </w:rPr>
        <w:pict w14:anchorId="1A1CA83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C1CBC2D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Why this is especially strong for optical arrays</w:t>
      </w:r>
    </w:p>
    <w:p w14:paraId="556BE74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3B1C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Optical arrays care about:</w:t>
      </w:r>
    </w:p>
    <w:p w14:paraId="68191C14" w14:textId="77777777" w:rsidR="001776AA" w:rsidRPr="001776AA" w:rsidRDefault="001776AA" w:rsidP="00177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coherence</w:t>
      </w:r>
    </w:p>
    <w:p w14:paraId="265708DA" w14:textId="77777777" w:rsidR="001776AA" w:rsidRPr="001776AA" w:rsidRDefault="001776AA" w:rsidP="00177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Angular error accumulation</w:t>
      </w:r>
    </w:p>
    <w:p w14:paraId="73FB6803" w14:textId="77777777" w:rsidR="001776AA" w:rsidRPr="001776AA" w:rsidRDefault="001776AA" w:rsidP="001776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Manufacturing tolerance</w:t>
      </w:r>
    </w:p>
    <w:p w14:paraId="0ED22C9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061758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Your method directly measures:</w:t>
      </w:r>
    </w:p>
    <w:p w14:paraId="74BA470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44FE37" w14:textId="77777777" w:rsidR="001776AA" w:rsidRPr="001776AA" w:rsidRDefault="001776AA" w:rsidP="001776A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1776AA">
        <w:rPr>
          <w:rFonts w:ascii=".AppleSystemUIFont" w:eastAsia="Times New Roman" w:hAnsi=".AppleSystemUIFont" w:cs="Times New Roman"/>
          <w:i/>
          <w:iCs/>
          <w:color w:val="0E0E0E"/>
          <w:kern w:val="0"/>
          <w:sz w:val="21"/>
          <w:szCs w:val="21"/>
          <w14:ligatures w14:val="none"/>
        </w:rPr>
        <w:t>How angular error propagates across the structure</w:t>
      </w:r>
    </w:p>
    <w:p w14:paraId="56D94FE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DA6B0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Most origami–optics papers only talk about:</w:t>
      </w:r>
    </w:p>
    <w:p w14:paraId="7B485117" w14:textId="77777777" w:rsidR="001776AA" w:rsidRPr="001776AA" w:rsidRDefault="001776AA" w:rsidP="00177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actuation</w:t>
      </w:r>
    </w:p>
    <w:p w14:paraId="205BDAFD" w14:textId="77777777" w:rsidR="001776AA" w:rsidRPr="001776AA" w:rsidRDefault="001776AA" w:rsidP="00177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7EECEA82" w14:textId="77777777" w:rsidR="001776AA" w:rsidRPr="001776AA" w:rsidRDefault="001776AA" w:rsidP="001776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61ED6BD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4E3506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Very few quantify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amplification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509F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6AFF1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You’re filling a real gap.</w:t>
      </w:r>
    </w:p>
    <w:p w14:paraId="3FC943CA" w14:textId="77777777" w:rsidR="001776AA" w:rsidRPr="001776AA" w:rsidRDefault="005E3900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900">
        <w:rPr>
          <w:rFonts w:ascii="Times New Roman" w:eastAsia="Times New Roman" w:hAnsi="Times New Roman" w:cs="Times New Roman"/>
          <w:noProof/>
          <w:kern w:val="0"/>
        </w:rPr>
        <w:pict w14:anchorId="3BE1808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3A70D4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NOT to do (important warning)</w:t>
      </w:r>
    </w:p>
    <w:p w14:paraId="080743B2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CAC81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Avoid these traps:</w:t>
      </w:r>
    </w:p>
    <w:p w14:paraId="7632841C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032FA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“More hinges = more sensitive”</w:t>
      </w:r>
    </w:p>
    <w:p w14:paraId="1448729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→ False. Geometry dominates.</w:t>
      </w:r>
    </w:p>
    <w:p w14:paraId="3A60B89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53E8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“Lower eigenvalue = worse stability”</w:t>
      </w:r>
    </w:p>
    <w:p w14:paraId="178BE50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→ Eigenvalue ≠ sensitivity.</w:t>
      </w:r>
    </w:p>
    <w:p w14:paraId="6CDE3BA5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A31DAF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 Mixing stiffness and kinematics</w:t>
      </w:r>
    </w:p>
    <w:p w14:paraId="20B675E7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→ Reviewers will catch this immediately.</w:t>
      </w:r>
    </w:p>
    <w:p w14:paraId="12D5E2A8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5024D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You’ve already avoided all three — keep it that way.</w:t>
      </w:r>
    </w:p>
    <w:p w14:paraId="68161172" w14:textId="77777777" w:rsidR="001776AA" w:rsidRPr="001776AA" w:rsidRDefault="005E3900" w:rsidP="001776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3900">
        <w:rPr>
          <w:rFonts w:ascii="Times New Roman" w:eastAsia="Times New Roman" w:hAnsi="Times New Roman" w:cs="Times New Roman"/>
          <w:noProof/>
          <w:kern w:val="0"/>
        </w:rPr>
        <w:pict w14:anchorId="689DF85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1A83B93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If you want to go one level deeper (optional but powerful)</w:t>
      </w:r>
    </w:p>
    <w:p w14:paraId="1E02453B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69F34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 xml:space="preserve">Two extensions that would elevate this to </w:t>
      </w:r>
      <w:r w:rsidRPr="001776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top-tier</w:t>
      </w: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B685A0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12F01" w14:textId="77777777" w:rsidR="001776AA" w:rsidRPr="001776AA" w:rsidRDefault="001776AA" w:rsidP="001776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76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Perturbation robustness test</w:t>
      </w:r>
    </w:p>
    <w:p w14:paraId="36E51813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95B29" w14:textId="77777777" w:rsidR="001776AA" w:rsidRPr="001776AA" w:rsidRDefault="001776AA" w:rsidP="001776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6AA">
        <w:rPr>
          <w:rFonts w:ascii="Times New Roman" w:eastAsia="Times New Roman" w:hAnsi="Times New Roman" w:cs="Times New Roman"/>
          <w:kern w:val="0"/>
          <w14:ligatures w14:val="none"/>
        </w:rPr>
        <w:t>Add small random noise to node positions:</w:t>
      </w:r>
    </w:p>
    <w:p w14:paraId="430FFBC4" w14:textId="77777777" w:rsidR="00B60EF4" w:rsidRDefault="00B60EF4"/>
    <w:sectPr w:rsidR="00B60E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858"/>
    <w:multiLevelType w:val="multilevel"/>
    <w:tmpl w:val="C694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3E72"/>
    <w:multiLevelType w:val="multilevel"/>
    <w:tmpl w:val="AD9C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2466E"/>
    <w:multiLevelType w:val="multilevel"/>
    <w:tmpl w:val="3AA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16421"/>
    <w:multiLevelType w:val="multilevel"/>
    <w:tmpl w:val="1F4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E3336"/>
    <w:multiLevelType w:val="multilevel"/>
    <w:tmpl w:val="9E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746C7"/>
    <w:multiLevelType w:val="multilevel"/>
    <w:tmpl w:val="20C8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01990"/>
    <w:multiLevelType w:val="multilevel"/>
    <w:tmpl w:val="B9F4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52E78"/>
    <w:multiLevelType w:val="multilevel"/>
    <w:tmpl w:val="C80C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364F2"/>
    <w:multiLevelType w:val="multilevel"/>
    <w:tmpl w:val="DF3C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776A8"/>
    <w:multiLevelType w:val="multilevel"/>
    <w:tmpl w:val="C7BA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607681">
    <w:abstractNumId w:val="0"/>
  </w:num>
  <w:num w:numId="2" w16cid:durableId="1679231127">
    <w:abstractNumId w:val="1"/>
  </w:num>
  <w:num w:numId="3" w16cid:durableId="537662361">
    <w:abstractNumId w:val="3"/>
  </w:num>
  <w:num w:numId="4" w16cid:durableId="1452625313">
    <w:abstractNumId w:val="2"/>
  </w:num>
  <w:num w:numId="5" w16cid:durableId="1570655692">
    <w:abstractNumId w:val="9"/>
  </w:num>
  <w:num w:numId="6" w16cid:durableId="1107697257">
    <w:abstractNumId w:val="6"/>
  </w:num>
  <w:num w:numId="7" w16cid:durableId="2011134248">
    <w:abstractNumId w:val="8"/>
  </w:num>
  <w:num w:numId="8" w16cid:durableId="36129774">
    <w:abstractNumId w:val="7"/>
  </w:num>
  <w:num w:numId="9" w16cid:durableId="670138061">
    <w:abstractNumId w:val="4"/>
  </w:num>
  <w:num w:numId="10" w16cid:durableId="2662745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A"/>
    <w:rsid w:val="001776AA"/>
    <w:rsid w:val="001E2A29"/>
    <w:rsid w:val="003533EF"/>
    <w:rsid w:val="005E3900"/>
    <w:rsid w:val="00613A2F"/>
    <w:rsid w:val="00B60EF4"/>
    <w:rsid w:val="00CD1D21"/>
    <w:rsid w:val="00EB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23DE"/>
  <w15:chartTrackingRefBased/>
  <w15:docId w15:val="{809679C6-8E3F-9D46-8462-7D3BB971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7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7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A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7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776AA"/>
  </w:style>
  <w:style w:type="paragraph" w:customStyle="1" w:styleId="p2">
    <w:name w:val="p2"/>
    <w:basedOn w:val="Normal"/>
    <w:rsid w:val="0017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77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776AA"/>
  </w:style>
  <w:style w:type="character" w:customStyle="1" w:styleId="s3">
    <w:name w:val="s3"/>
    <w:basedOn w:val="DefaultParagraphFont"/>
    <w:rsid w:val="00177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542</Words>
  <Characters>3227</Characters>
  <Application>Microsoft Office Word</Application>
  <DocSecurity>0</DocSecurity>
  <Lines>169</Lines>
  <Paragraphs>117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Sutton</dc:creator>
  <cp:keywords/>
  <dc:description/>
  <cp:lastModifiedBy>Jake Sutton</cp:lastModifiedBy>
  <cp:revision>1</cp:revision>
  <dcterms:created xsi:type="dcterms:W3CDTF">2026-02-02T22:25:00Z</dcterms:created>
  <dcterms:modified xsi:type="dcterms:W3CDTF">2026-02-02T22:26:00Z</dcterms:modified>
</cp:coreProperties>
</file>