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646E7D"/>
          <w:sz w:val="22"/>
        </w:rPr>
        <w:t>SISTEMA DE INVESTIGACIONES CPO</w:t>
        <w:br/>
      </w:r>
      <w:r>
        <w:rPr>
          <w:b/>
          <w:color w:val="0F1E46"/>
          <w:sz w:val="36"/>
        </w:rPr>
        <w:t>FLUJO OPERATIVO DEL PROCESO ANTE EL SUPUESTO "CON FOLIO"</w:t>
      </w:r>
    </w:p>
    <w:p>
      <w:pPr>
        <w:spacing w:after="400"/>
        <w:jc w:val="center"/>
      </w:pPr>
      <w:r>
        <w:rPr>
          <w:i/>
          <w:color w:val="1E468C"/>
          <w:sz w:val="21"/>
        </w:rPr>
        <w:t>Manual de Procedimientos: Levantamiento en Campo, Reagenda, Solventación por Validador y Entrega al Analista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468C"/>
          </w:tcPr>
          <w:p>
            <w:pPr>
              <w:spacing w:before="0" w:after="0"/>
            </w:pP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b/>
          <w:color w:val="0F1E46"/>
          <w:sz w:val="26"/>
        </w:rPr>
        <w:t>1. OBJETIVO Y CONTEXTO DEL SUPUESTO "CON FOLIO"</w:t>
      </w:r>
    </w:p>
    <w:p>
      <w:pPr>
        <w:spacing w:after="80" w:line="276" w:lineRule="auto"/>
      </w:pPr>
      <w:r>
        <w:rPr>
          <w:color w:val="282D37"/>
          <w:sz w:val="20"/>
        </w:rPr>
        <w:t>El supuesto "Con Folio" (o Ticket de Cita) se presenta cuando el investigador acude presencialmente al domicilio del solicitante o aval, pero la persona no se encuentra en el inmueble al momento de la visita, o bien no cuenta en ese instante con los comprobantes requeridos. En ese escenario, se le entrega o deja un ticket / número de folio de atención para que presente sus documentos directamente en sucursal o se coordine una cita posterior.</w:t>
      </w:r>
    </w:p>
    <w:p>
      <w:pPr>
        <w:spacing w:after="80" w:line="276" w:lineRule="auto"/>
      </w:pPr>
      <w:r>
        <w:rPr>
          <w:color w:val="282D37"/>
          <w:sz w:val="20"/>
        </w:rPr>
        <w:t>El propósito de este procedimiento es evitar traslados redundantes de campo cuando el socio ya acreditó sus datos en ventanilla o sucursal, permitiendo que el Validador de Crédito solucione y valide el expediente de manera inmediata.</w:t>
      </w:r>
    </w:p>
    <w:p>
      <w:pPr>
        <w:keepNext/>
        <w:spacing w:before="280" w:after="120"/>
      </w:pPr>
      <w:r>
        <w:rPr>
          <w:b/>
          <w:color w:val="0F1E46"/>
          <w:sz w:val="26"/>
        </w:rPr>
        <w:t>2. FASES OPERATIVAS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1E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Fase / Etapa</w:t>
            </w:r>
          </w:p>
        </w:tc>
        <w:tc>
          <w:tcPr>
            <w:tcW w:type="dxa" w:w="3216"/>
            <w:shd w:val="clear" w:color="auto" w:fill="0F1E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3216"/>
            <w:shd w:val="clear" w:color="auto" w:fill="0F1E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Acción Principal y Estado</w:t>
            </w:r>
          </w:p>
        </w:tc>
      </w:tr>
      <w:tr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8"/>
              </w:rPr>
              <w:t>Fase 1: Campo</w:t>
            </w:r>
          </w:p>
        </w:tc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E468C"/>
                <w:sz w:val="18"/>
              </w:rPr>
              <w:t>Investigador Móvil</w:t>
            </w:r>
          </w:p>
        </w:tc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8"/>
              </w:rPr>
              <w:t>Levanta visita física, toma fotos de fachada y marca dictamen PENDIENTE con supuesto 'Con Folio'.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8"/>
              </w:rPr>
              <w:t>Fase 2: Backend</w:t>
            </w:r>
          </w:p>
        </w:tc>
        <w:tc>
          <w:tcPr>
            <w:tcW w:type="dxa" w:w="32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E468C"/>
                <w:sz w:val="18"/>
              </w:rPr>
              <w:t>Servidor CPO (Automático)</w:t>
            </w:r>
          </w:p>
        </w:tc>
        <w:tc>
          <w:tcPr>
            <w:tcW w:type="dxa" w:w="32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8"/>
              </w:rPr>
              <w:t>Transiciona la visita a estado REAGENDADA, desasigna al investigador y emite alertas.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8"/>
              </w:rPr>
              <w:t>Fase 3: Ventanilla</w:t>
            </w:r>
          </w:p>
        </w:tc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E468C"/>
                <w:sz w:val="18"/>
              </w:rPr>
              <w:t>Socio / Sucursal</w:t>
            </w:r>
          </w:p>
        </w:tc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8"/>
              </w:rPr>
              <w:t>El socio acude a sucursal con el folio a exhibir comprobantes de domicilio, ingresos o avales.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8"/>
              </w:rPr>
              <w:t>Fase 4: Gabinete</w:t>
            </w:r>
          </w:p>
        </w:tc>
        <w:tc>
          <w:tcPr>
            <w:tcW w:type="dxa" w:w="32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E468C"/>
                <w:sz w:val="18"/>
              </w:rPr>
              <w:t>Validador de Crédito</w:t>
            </w:r>
          </w:p>
        </w:tc>
        <w:tc>
          <w:tcPr>
            <w:tcW w:type="dxa" w:w="32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8"/>
              </w:rPr>
              <w:t>Abre el botón 'Solventar Folio', edita los campos del formato, adjunta comprobante y justifica.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8"/>
              </w:rPr>
              <w:t>Fase 5: Validación</w:t>
            </w:r>
          </w:p>
        </w:tc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E468C"/>
                <w:sz w:val="18"/>
              </w:rPr>
              <w:t>Validador -&gt; Analista</w:t>
            </w:r>
          </w:p>
        </w:tc>
        <w:tc>
          <w:tcPr>
            <w:tcW w:type="dxa" w:w="321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8"/>
              </w:rPr>
              <w:t>Se certifica con sello oficial verde y pasa a VALIDADA directamente para el Analista de Crédito.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0F1E46"/>
          <w:sz w:val="26"/>
        </w:rPr>
        <w:t>3. DESGLOSE DETALLADO DEL PROCEDIMIENTO</w:t>
      </w:r>
    </w:p>
    <w:p>
      <w:pPr>
        <w:keepNext/>
        <w:spacing w:before="200" w:after="80"/>
      </w:pPr>
      <w:r>
        <w:rPr>
          <w:b/>
          <w:color w:val="1E468C"/>
          <w:sz w:val="23"/>
        </w:rPr>
        <w:t>Paso 1: Actuación del Investigador en Campo</w:t>
      </w:r>
    </w:p>
    <w:p>
      <w:pPr>
        <w:spacing w:after="80" w:line="276" w:lineRule="auto"/>
      </w:pPr>
      <w:r>
        <w:rPr>
          <w:color w:val="282D37"/>
          <w:sz w:val="20"/>
        </w:rPr>
        <w:t>1. El encuestador arriba a la ubicación geográfica asignada y comprueba la nomenclatura exterior de la calle.</w:t>
      </w:r>
    </w:p>
    <w:p>
      <w:pPr>
        <w:spacing w:after="80" w:line="276" w:lineRule="auto"/>
      </w:pPr>
      <w:r>
        <w:rPr>
          <w:color w:val="282D37"/>
          <w:sz w:val="20"/>
        </w:rPr>
        <w:t>2. Al no encontrarse la persona o no disponer de los papeles, toma las fotografías de la fachada y entorno (mínimo 3 fotos: fachada completa, cancel y entorno pericial con GPS).</w:t>
      </w:r>
    </w:p>
    <w:p>
      <w:pPr>
        <w:spacing w:after="80" w:line="276" w:lineRule="auto"/>
      </w:pPr>
      <w:r>
        <w:rPr>
          <w:color w:val="282D37"/>
          <w:sz w:val="20"/>
        </w:rPr>
        <w:t>3. En el cuestionario móvil, selecciona: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   </w:t>
      </w:r>
      <w:r>
        <w:rPr>
          <w:color w:val="282D37"/>
          <w:sz w:val="20"/>
        </w:rPr>
        <w:t xml:space="preserve"> • Dictamen: PENDIENTE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   </w:t>
      </w:r>
      <w:r>
        <w:rPr>
          <w:color w:val="282D37"/>
          <w:sz w:val="20"/>
        </w:rPr>
        <w:t xml:space="preserve"> • Supuesto: Con Folio / Ticket de Cita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   </w:t>
      </w:r>
      <w:r>
        <w:rPr>
          <w:color w:val="282D37"/>
          <w:sz w:val="20"/>
        </w:rPr>
        <w:t xml:space="preserve"> • Observaciones: Número de folio entregado o cita programada.</w:t>
      </w:r>
    </w:p>
    <w:p>
      <w:pPr>
        <w:spacing w:after="80" w:line="276" w:lineRule="auto"/>
      </w:pPr>
      <w:r>
        <w:rPr>
          <w:color w:val="282D37"/>
          <w:sz w:val="20"/>
        </w:rPr>
        <w:t>4. Transmite las evidencias hacia el servidor central.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107850"/>
                <w:sz w:val="19"/>
              </w:rPr>
              <w:t xml:space="preserve">📌 BLINDAJE DE FOTOGRAFÍAS DE CAMPO: </w:t>
            </w:r>
            <w:r>
              <w:rPr>
                <w:color w:val="282D37"/>
                <w:sz w:val="19"/>
              </w:rPr>
              <w:t>Las fotografías capturadas por el encuestador en campo constituyen evidencia pericial física inalterable con coordenadas satelitales y nunca se eliminan ni se sobreescriben durante ninguna solventación.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468C"/>
          <w:sz w:val="23"/>
        </w:rPr>
        <w:t>Paso 2: Comportamiento Automático de la Plataforma</w:t>
      </w:r>
    </w:p>
    <w:p>
      <w:pPr>
        <w:spacing w:after="80" w:line="276" w:lineRule="auto"/>
      </w:pPr>
      <w:r>
        <w:rPr>
          <w:color w:val="282D37"/>
          <w:sz w:val="20"/>
        </w:rPr>
        <w:t>Al recibir una visita con el supuesto "Con Folio", el sistema ejecuta las siguientes acciones automáticas: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a) </w:t>
      </w:r>
      <w:r>
        <w:rPr>
          <w:color w:val="282D37"/>
          <w:sz w:val="20"/>
        </w:rPr>
        <w:t>• Estado: Cambia automáticamente a REAGENDADA.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b) </w:t>
      </w:r>
      <w:r>
        <w:rPr>
          <w:color w:val="282D37"/>
          <w:sz w:val="20"/>
        </w:rPr>
        <w:t>• Liberación de Asignación: Establece investigador_id = NULL para no penalizar los tiempos de cumplimiento del investigador de calle.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c) </w:t>
      </w:r>
      <w:r>
        <w:rPr>
          <w:color w:val="282D37"/>
          <w:sz w:val="20"/>
        </w:rPr>
        <w:t>• Banner Informativo Morado: Despliega tanto en la tabla general como en la carátula del formato un aviso que indica: "Visita con Ticket de Cita / Folio. Disponible para Reasignación o Solventación por el Validador".</w:t>
      </w:r>
    </w:p>
    <w:p>
      <w:pPr>
        <w:keepNext/>
        <w:spacing w:before="200" w:after="80"/>
      </w:pPr>
      <w:r>
        <w:rPr>
          <w:b/>
          <w:color w:val="1E468C"/>
          <w:sz w:val="23"/>
        </w:rPr>
        <w:t>Paso 3: Dos Caminos de Atención Disponibles</w:t>
      </w:r>
    </w:p>
    <w:p>
      <w:pPr>
        <w:spacing w:after="80" w:line="276" w:lineRule="auto"/>
      </w:pPr>
      <w:r>
        <w:rPr>
          <w:color w:val="282D37"/>
          <w:sz w:val="20"/>
        </w:rPr>
        <w:t>En este punto, la coordinación de crédito puede optar por: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Camino A (Reagendada a Campo): </w:t>
      </w:r>
      <w:r>
        <w:rPr>
          <w:color w:val="282D37"/>
          <w:sz w:val="20"/>
        </w:rPr>
        <w:t>Si es indispensable que un encuestador vuelva a acudir físicamente al domicilio, el usuario con rol Asignador selecciona la investigación y le asigna nueva fecha y nuevo investigador.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Camino B (Solventación en Gabinete por Validador): </w:t>
      </w:r>
      <w:r>
        <w:rPr>
          <w:color w:val="282D37"/>
          <w:sz w:val="20"/>
        </w:rPr>
        <w:t>Si el socio se presentó en sucursal con el folio o aportó la documentación completa a su ejecutivo, el Validador de Crédito tiene la potestad de solventar el folio en gabinete, editar el formato y validarlo.</w:t>
      </w:r>
    </w:p>
    <w:p>
      <w:pPr>
        <w:keepNext/>
        <w:spacing w:before="280" w:after="120"/>
      </w:pPr>
      <w:r>
        <w:rPr>
          <w:b/>
          <w:color w:val="0F1E46"/>
          <w:sz w:val="26"/>
        </w:rPr>
        <w:t>4. GUÍA DEL VALIDADOR PARA EDITAR Y SOLVENTAR EL FORMATO</w:t>
      </w:r>
    </w:p>
    <w:p>
      <w:pPr>
        <w:spacing w:after="80" w:line="276" w:lineRule="auto"/>
      </w:pPr>
      <w:r>
        <w:rPr>
          <w:color w:val="282D37"/>
          <w:sz w:val="20"/>
        </w:rPr>
        <w:t>Para realizar la solventación en gabinete, el Validador de Crédito debe seguir estos sencillos pasos:</w:t>
      </w:r>
    </w:p>
    <w:p>
      <w:pPr>
        <w:spacing w:after="80" w:line="276" w:lineRule="auto"/>
      </w:pPr>
      <w:r>
        <w:rPr>
          <w:color w:val="282D37"/>
          <w:sz w:val="20"/>
        </w:rPr>
        <w:t>1. Localizar la investigación en el listado y hacer clic en el botón azul "Ver Formato".</w:t>
      </w:r>
    </w:p>
    <w:p>
      <w:pPr>
        <w:spacing w:after="80" w:line="276" w:lineRule="auto"/>
      </w:pPr>
      <w:r>
        <w:rPr>
          <w:color w:val="282D37"/>
          <w:sz w:val="20"/>
        </w:rPr>
        <w:t>2. En la parte superior o en el banner morado, pulsar el botón morado "📝 Solventar Folio y Editar Formato".</w:t>
      </w:r>
    </w:p>
    <w:p>
      <w:pPr>
        <w:spacing w:after="80" w:line="276" w:lineRule="auto"/>
      </w:pPr>
      <w:r>
        <w:rPr>
          <w:color w:val="282D37"/>
          <w:sz w:val="20"/>
        </w:rPr>
        <w:t>3. Se desplegará el panel interactivo organizado en 5 pestañas de edición completa: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468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Pestaña del Formulario</w:t>
            </w:r>
          </w:p>
        </w:tc>
        <w:tc>
          <w:tcPr>
            <w:tcW w:type="dxa" w:w="4824"/>
            <w:shd w:val="clear" w:color="auto" w:fill="1E468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Campos Habilitados para Edición</w:t>
            </w:r>
          </w:p>
        </w:tc>
      </w:tr>
      <w:tr>
        <w:tc>
          <w:tcPr>
            <w:tcW w:type="dxa" w:w="482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1. Atención e Identificación</w:t>
            </w:r>
          </w:p>
        </w:tc>
        <w:tc>
          <w:tcPr>
            <w:tcW w:type="dxa" w:w="482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Quién atendió, nombre completo, parentesco, vive con solicitante, presentó INE/pasaporte, número de folio oficial, ocupación, teléfono confirmado, color de fachada, cancel y niveles.</w:t>
            </w:r>
          </w:p>
        </w:tc>
      </w:tr>
      <w:tr>
        <w:tc>
          <w:tcPr>
            <w:tcW w:type="dxa" w:w="482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2. Domicilio Real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Dirección real si fue distinta a la carátula, calle y número, colonia real, cruces y referencias visuales de llegada.</w:t>
            </w:r>
          </w:p>
        </w:tc>
      </w:tr>
      <w:tr>
        <w:tc>
          <w:tcPr>
            <w:tcW w:type="dxa" w:w="482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3. Situación Socioeconómica</w:t>
            </w:r>
          </w:p>
        </w:tc>
        <w:tc>
          <w:tcPr>
            <w:tcW w:type="dxa" w:w="482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Estado civil, régimen de vivienda (propia/rentada/prestada), renta mensual, tiempo de residencia, integrantes del hogar, pensión, valor comercial de vivienda, menaje y vehículos.</w:t>
            </w:r>
          </w:p>
        </w:tc>
      </w:tr>
      <w:tr>
        <w:tc>
          <w:tcPr>
            <w:tcW w:type="dxa" w:w="482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4. Referencias y Avales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Tabla dinámica para agregar, editar o remover referencias vecinales y avales entrevistados (nombre, relación, teléfono, tiempo de conocerlo y concepto moral).</w:t>
            </w:r>
          </w:p>
        </w:tc>
      </w:tr>
      <w:tr>
        <w:tc>
          <w:tcPr>
            <w:tcW w:type="dxa" w:w="482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5. Dictamen y Justificación</w:t>
            </w:r>
          </w:p>
        </w:tc>
        <w:tc>
          <w:tcPr>
            <w:tcW w:type="dxa" w:w="482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Dictamen asignado, justificación obligatoria de solventación, adjunto de comprobante (PDF o imagen) y confirmación de blindaje fotográfico.</w:t>
            </w:r>
          </w:p>
        </w:tc>
      </w:tr>
    </w:tbl>
    <w:p>
      <w:pPr>
        <w:spacing w:after="200"/>
      </w:pPr>
    </w:p>
    <w:p>
      <w:pPr>
        <w:keepNext/>
        <w:spacing w:before="200" w:after="80"/>
      </w:pPr>
      <w:r>
        <w:rPr>
          <w:b/>
          <w:color w:val="1E468C"/>
          <w:sz w:val="23"/>
        </w:rPr>
        <w:t>Paso 4: Opciones de Guardado y Validación</w:t>
      </w:r>
    </w:p>
    <w:p>
      <w:pPr>
        <w:spacing w:after="80" w:line="276" w:lineRule="auto"/>
      </w:pPr>
      <w:r>
        <w:rPr>
          <w:color w:val="282D37"/>
          <w:sz w:val="20"/>
        </w:rPr>
        <w:t>Al finalizar la captura en la Pestaña 5, el Validador cuenta con dos alternativas de cierre: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• Botón Morado [💾 Guardar Formato]: </w:t>
      </w:r>
      <w:r>
        <w:rPr>
          <w:color w:val="282D37"/>
          <w:sz w:val="20"/>
        </w:rPr>
        <w:t>Actualiza en la base de datos todos los campos capturados, la justificación y el archivo de respaldo, dejando la investigación en estado COMPLETADA. Útil si el validador desea cotejar otros documentos antes de firmar.</w:t>
      </w:r>
    </w:p>
    <w:p>
      <w:pPr>
        <w:spacing w:after="80" w:line="276" w:lineRule="auto"/>
      </w:pPr>
      <w:r>
        <w:rPr>
          <w:b/>
          <w:color w:val="282D37"/>
          <w:sz w:val="20"/>
        </w:rPr>
        <w:t xml:space="preserve">• Botón Verde [✅ Guardar y Validar Inmediatamente]: </w:t>
      </w:r>
      <w:r>
        <w:rPr>
          <w:color w:val="282D37"/>
          <w:sz w:val="20"/>
        </w:rPr>
        <w:t>Actualiza los datos, cambia automáticamente el dictamen a DOMICILIO CONFIRMADO, marca folio_solventado = TRUE, asigna el estado VALIDADA y transfiere el paquete de inmediato a la bandeja del Analista de Crédito, enviándole notificación por WebSocket y correo electrónico.</w:t>
      </w:r>
    </w:p>
    <w:p>
      <w:pPr>
        <w:keepNext/>
        <w:spacing w:before="280" w:after="120"/>
      </w:pPr>
      <w:r>
        <w:rPr>
          <w:b/>
          <w:color w:val="0F1E46"/>
          <w:sz w:val="26"/>
        </w:rPr>
        <w:t>5. CERTIFICACIÓN LEGAL Y SELLO EN EL REPORTE IMPRESO</w:t>
      </w:r>
    </w:p>
    <w:p>
      <w:pPr>
        <w:spacing w:after="80" w:line="276" w:lineRule="auto"/>
      </w:pPr>
      <w:r>
        <w:rPr>
          <w:color w:val="282D37"/>
          <w:sz w:val="20"/>
        </w:rPr>
        <w:t>Una vez solventada la investigación, tanto en pantalla como en el formato oficial impreso (o descargado en PDF), se imprime automáticamente un distintivo de certificación oficial verde en la Sección 4 que contiene:</w:t>
      </w:r>
    </w:p>
    <w:p>
      <w:pPr>
        <w:spacing w:after="80" w:line="276" w:lineRule="auto"/>
      </w:pPr>
      <w:r>
        <w:rPr>
          <w:color w:val="282D37"/>
          <w:sz w:val="20"/>
        </w:rPr>
        <w:t>✔ Declaración: "FOLIO SOLVENTADO EN GABINETE POR EL VALIDADOR DE CRÉDITO".</w:t>
      </w:r>
    </w:p>
    <w:p>
      <w:pPr>
        <w:spacing w:after="80" w:line="276" w:lineRule="auto"/>
      </w:pPr>
      <w:r>
        <w:rPr>
          <w:color w:val="282D37"/>
          <w:sz w:val="20"/>
        </w:rPr>
        <w:t>✔ Nombre y firma digital del Validador que acreditó la documentación.</w:t>
      </w:r>
    </w:p>
    <w:p>
      <w:pPr>
        <w:spacing w:after="80" w:line="276" w:lineRule="auto"/>
      </w:pPr>
      <w:r>
        <w:rPr>
          <w:color w:val="282D37"/>
          <w:sz w:val="20"/>
        </w:rPr>
        <w:t>✔ Texto íntegro de la Justificación Documental registrada.</w:t>
      </w:r>
    </w:p>
    <w:p>
      <w:pPr>
        <w:spacing w:after="80" w:line="276" w:lineRule="auto"/>
      </w:pPr>
      <w:r>
        <w:rPr>
          <w:color w:val="282D37"/>
          <w:sz w:val="20"/>
        </w:rPr>
        <w:t>✔ Enlace directo al Comprobante de Respaldo adjunto (recibo o foto exhibida).</w:t>
      </w:r>
    </w:p>
    <w:p>
      <w:pPr>
        <w:spacing w:after="80" w:line="276" w:lineRule="auto"/>
      </w:pPr>
      <w:r>
        <w:rPr>
          <w:color w:val="282D37"/>
          <w:sz w:val="20"/>
        </w:rPr>
        <w:t>✔ Galería intacta con las fotografías originales de fachada capturadas en campo por el encuestador.</w:t>
      </w:r>
    </w:p>
    <w:p>
      <w:pPr>
        <w:keepNext/>
        <w:spacing w:before="280" w:after="120"/>
      </w:pPr>
      <w:r>
        <w:rPr>
          <w:b/>
          <w:color w:val="0F1E46"/>
          <w:sz w:val="26"/>
        </w:rPr>
        <w:t>6. MATRIZ DE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1E4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216"/>
            <w:shd w:val="clear" w:color="auto" w:fill="0F1E4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¿Qué puede hacer ante Con Folio?</w:t>
            </w:r>
          </w:p>
        </w:tc>
        <w:tc>
          <w:tcPr>
            <w:tcW w:type="dxa" w:w="3216"/>
            <w:shd w:val="clear" w:color="auto" w:fill="0F1E4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Límite / Restricción</w:t>
            </w:r>
          </w:p>
        </w:tc>
      </w:tr>
      <w:tr>
        <w:tc>
          <w:tcPr>
            <w:tcW w:type="dxa" w:w="32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Investigador de Campo</w:t>
            </w:r>
          </w:p>
        </w:tc>
        <w:tc>
          <w:tcPr>
            <w:tcW w:type="dxa" w:w="32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Reportar visita presencial con dictamen PENDIENTE y ticket de cita.</w:t>
            </w:r>
          </w:p>
        </w:tc>
        <w:tc>
          <w:tcPr>
            <w:tcW w:type="dxa" w:w="32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B42828"/>
                <w:sz w:val="17"/>
              </w:rPr>
              <w:t>No puede alterar datos de carátula ni validar el crédito.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Asignador de Visitas</w:t>
            </w:r>
          </w:p>
        </w:tc>
        <w:tc>
          <w:tcPr>
            <w:tcW w:type="dxa" w:w="32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Reasignar a campo para segunda visita si el socio no acude a sucursal.</w:t>
            </w:r>
          </w:p>
        </w:tc>
        <w:tc>
          <w:tcPr>
            <w:tcW w:type="dxa" w:w="32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B42828"/>
                <w:sz w:val="17"/>
              </w:rPr>
              <w:t>No emite dictamen financiero ni solventa folios de crédito.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Validador de Crédito</w:t>
            </w:r>
          </w:p>
        </w:tc>
        <w:tc>
          <w:tcPr>
            <w:tcW w:type="dxa" w:w="32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Editar todos los campos del formato, registrar justificación, subir comprobante y validar.</w:t>
            </w:r>
          </w:p>
        </w:tc>
        <w:tc>
          <w:tcPr>
            <w:tcW w:type="dxa" w:w="32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B42828"/>
                <w:sz w:val="17"/>
              </w:rPr>
              <w:t>No puede borrar ni manipular las fotos tomadas en campo.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b/>
                <w:color w:val="0F1E46"/>
                <w:sz w:val="17"/>
              </w:rPr>
              <w:t>Analista de Crédito</w:t>
            </w:r>
          </w:p>
        </w:tc>
        <w:tc>
          <w:tcPr>
            <w:tcW w:type="dxa" w:w="32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282D37"/>
                <w:sz w:val="17"/>
              </w:rPr>
              <w:t>Revisar la justificación y emitir la Aprobación Final o devolver por inconsistencias.</w:t>
            </w:r>
          </w:p>
        </w:tc>
        <w:tc>
          <w:tcPr>
            <w:tcW w:type="dxa" w:w="32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B42828"/>
                <w:sz w:val="17"/>
              </w:rPr>
              <w:t>Emite la aprobación definitiva para desembolso.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i/>
          <w:color w:val="646E7D"/>
          <w:sz w:val="18"/>
        </w:rPr>
        <w:t>Documento generado para la Plataforma de Investigaciones CPO •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