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C1E6F" w14:textId="77777777" w:rsidR="00EA0CF2" w:rsidRPr="001255D2" w:rsidRDefault="00EA0CF2" w:rsidP="001255D2">
      <w:pPr>
        <w:jc w:val="center"/>
        <w:rPr>
          <w:b/>
        </w:rPr>
      </w:pPr>
      <w:r w:rsidRPr="001255D2">
        <w:rPr>
          <w:b/>
        </w:rPr>
        <w:t>Title:</w:t>
      </w:r>
    </w:p>
    <w:p w14:paraId="21E8720D" w14:textId="77777777" w:rsidR="009D2F4C" w:rsidRPr="001255D2" w:rsidRDefault="00EA0CF2" w:rsidP="001255D2">
      <w:pPr>
        <w:jc w:val="center"/>
        <w:rPr>
          <w:b/>
        </w:rPr>
      </w:pPr>
      <w:r w:rsidRPr="001255D2">
        <w:rPr>
          <w:b/>
        </w:rPr>
        <w:t>Trends in the Relative Abundance of Commercially Important Reef Fish Species of the U.S. South Atlantic Region Based on Long-Term Fishery-Independent Surveys</w:t>
      </w:r>
    </w:p>
    <w:p w14:paraId="6D6C1B83" w14:textId="77777777" w:rsidR="00EA0CF2" w:rsidRPr="001255D2" w:rsidRDefault="00EA0CF2" w:rsidP="001255D2">
      <w:pPr>
        <w:jc w:val="center"/>
        <w:rPr>
          <w:b/>
        </w:rPr>
      </w:pPr>
    </w:p>
    <w:p w14:paraId="676852AB" w14:textId="77777777" w:rsidR="00EA0CF2" w:rsidRPr="001255D2" w:rsidRDefault="00EA0CF2" w:rsidP="001255D2">
      <w:pPr>
        <w:jc w:val="center"/>
        <w:rPr>
          <w:b/>
        </w:rPr>
      </w:pPr>
      <w:r w:rsidRPr="001255D2">
        <w:rPr>
          <w:b/>
        </w:rPr>
        <w:t>Short Title:</w:t>
      </w:r>
    </w:p>
    <w:p w14:paraId="2838617C" w14:textId="77777777" w:rsidR="00EA0CF2" w:rsidRPr="001255D2" w:rsidRDefault="00EA0CF2" w:rsidP="001255D2">
      <w:pPr>
        <w:jc w:val="center"/>
        <w:rPr>
          <w:b/>
        </w:rPr>
      </w:pPr>
      <w:r w:rsidRPr="001255D2">
        <w:rPr>
          <w:b/>
        </w:rPr>
        <w:t>Trends in Abundance of Reef Fish</w:t>
      </w:r>
    </w:p>
    <w:p w14:paraId="16009316" w14:textId="77777777" w:rsidR="00EA0CF2" w:rsidRDefault="00EA0CF2" w:rsidP="001255D2">
      <w:r>
        <w:t>Authors:</w:t>
      </w:r>
    </w:p>
    <w:p w14:paraId="2F177FF2" w14:textId="77777777" w:rsidR="00EA0CF2" w:rsidRPr="00EA0CF2" w:rsidRDefault="00EA0CF2" w:rsidP="001255D2">
      <w:r w:rsidRPr="00EA0CF2">
        <w:t>Joseph C. Ballenger, Walter J. Bubley and Tracey I. Smart</w:t>
      </w:r>
      <w:r w:rsidRPr="00EA0CF2">
        <w:br/>
      </w:r>
    </w:p>
    <w:p w14:paraId="33942F4C" w14:textId="77777777" w:rsidR="00EA0CF2" w:rsidRDefault="00EA0CF2" w:rsidP="001255D2">
      <w:r>
        <w:t>Address:</w:t>
      </w:r>
    </w:p>
    <w:p w14:paraId="56E73BEB" w14:textId="77777777" w:rsidR="00EA0CF2" w:rsidRDefault="00EA0CF2" w:rsidP="001255D2">
      <w:r>
        <w:t>Marine Resources Research Institute</w:t>
      </w:r>
      <w:r>
        <w:br/>
        <w:t>South Carolina Department of Natural Resources</w:t>
      </w:r>
      <w:r>
        <w:br/>
        <w:t>217 Fort Johnson Road</w:t>
      </w:r>
      <w:r>
        <w:br/>
      </w:r>
      <w:r w:rsidRPr="001255D2">
        <w:t>Charleston</w:t>
      </w:r>
      <w:r>
        <w:t>, SC 29455</w:t>
      </w:r>
    </w:p>
    <w:p w14:paraId="7FF280E2" w14:textId="77777777" w:rsidR="00EA0CF2" w:rsidRDefault="00EA0CF2" w:rsidP="001255D2"/>
    <w:p w14:paraId="15474821" w14:textId="77777777" w:rsidR="00EA0CF2" w:rsidRDefault="00EA0CF2" w:rsidP="001255D2">
      <w:r>
        <w:t>Corresponding Author Information:</w:t>
      </w:r>
    </w:p>
    <w:p w14:paraId="6AA6CE5C" w14:textId="77777777" w:rsidR="001255D2" w:rsidRDefault="001255D2" w:rsidP="001255D2">
      <w:proofErr w:type="gramStart"/>
      <w:r>
        <w:t>email</w:t>
      </w:r>
      <w:proofErr w:type="gramEnd"/>
      <w:r>
        <w:t xml:space="preserve">: </w:t>
      </w:r>
      <w:hyperlink r:id="rId7" w:history="1">
        <w:r w:rsidRPr="00BA0142">
          <w:rPr>
            <w:rStyle w:val="Hyperlink"/>
          </w:rPr>
          <w:t>ballengerj@dnr.sc.gov</w:t>
        </w:r>
      </w:hyperlink>
    </w:p>
    <w:p w14:paraId="1C479E5A" w14:textId="77777777" w:rsidR="001255D2" w:rsidRDefault="001255D2" w:rsidP="001255D2">
      <w:proofErr w:type="gramStart"/>
      <w:r>
        <w:t>phone</w:t>
      </w:r>
      <w:proofErr w:type="gramEnd"/>
      <w:r>
        <w:t>: 843-953-9046</w:t>
      </w:r>
    </w:p>
    <w:p w14:paraId="0292B100" w14:textId="77777777" w:rsidR="001255D2" w:rsidRDefault="001255D2" w:rsidP="001255D2">
      <w:r>
        <w:br w:type="page"/>
      </w:r>
    </w:p>
    <w:p w14:paraId="509CF95B" w14:textId="77777777" w:rsidR="001255D2" w:rsidRPr="001255D2" w:rsidRDefault="001255D2" w:rsidP="001255D2">
      <w:pPr>
        <w:pStyle w:val="Heading1"/>
      </w:pPr>
      <w:r w:rsidRPr="001255D2">
        <w:lastRenderedPageBreak/>
        <w:t>Abstract</w:t>
      </w:r>
    </w:p>
    <w:p w14:paraId="31170648" w14:textId="77777777" w:rsidR="001255D2" w:rsidRDefault="001255D2" w:rsidP="001255D2">
      <w:r>
        <w:t>XXXXXX</w:t>
      </w:r>
    </w:p>
    <w:p w14:paraId="5B58CA0D" w14:textId="77777777" w:rsidR="001255D2" w:rsidRDefault="001255D2" w:rsidP="001255D2">
      <w:r>
        <w:br w:type="page"/>
      </w:r>
    </w:p>
    <w:p w14:paraId="784C4304" w14:textId="77777777" w:rsidR="001255D2" w:rsidRDefault="001255D2" w:rsidP="001255D2">
      <w:pPr>
        <w:pStyle w:val="Heading1"/>
      </w:pPr>
      <w:r>
        <w:lastRenderedPageBreak/>
        <w:t>Introduction</w:t>
      </w:r>
    </w:p>
    <w:p w14:paraId="20B3D8AE" w14:textId="77777777" w:rsidR="00072CF2" w:rsidRDefault="007D6983" w:rsidP="001255D2">
      <w:r>
        <w:tab/>
        <w:t xml:space="preserve">The southeastern United States </w:t>
      </w:r>
      <w:r w:rsidR="006F7DFF">
        <w:t xml:space="preserve">Atlantic </w:t>
      </w:r>
      <w:r>
        <w:t>continental shelf</w:t>
      </w:r>
      <w:r w:rsidR="006F7DFF">
        <w:t xml:space="preserve"> (a.k.a., the South Atlantic Bight (SAB))</w:t>
      </w:r>
      <w:r w:rsidR="00A816A0">
        <w:t>, which extends from the straits of Florida to Cape Hatteras, NC, comprises a total area of approximately 90,600 km</w:t>
      </w:r>
      <w:r w:rsidR="00A816A0" w:rsidRPr="00A816A0">
        <w:rPr>
          <w:vertAlign w:val="superscript"/>
        </w:rPr>
        <w:t>2</w:t>
      </w:r>
      <w:r w:rsidR="00A816A0">
        <w:t xml:space="preserve"> </w:t>
      </w:r>
      <w:r w:rsidR="00A816A0">
        <w:fldChar w:fldCharType="begin"/>
      </w:r>
      <w:r w:rsidR="00A816A0">
        <w:instrText xml:space="preserve"> ADDIN EN.CITE &lt;EndNote&gt;&lt;Cite&gt;&lt;Author&gt;Menzel&lt;/Author&gt;&lt;Year&gt;1993&lt;/Year&gt;&lt;RecNum&gt;2196&lt;/RecNum&gt;&lt;DisplayText&gt;(Fautin, et al., 2010; Menzel, 1993)&lt;/DisplayText&gt;&lt;record&gt;&lt;rec-number&gt;2196&lt;/rec-number&gt;&lt;foreign-keys&gt;&lt;key app="EN" db-id="eftvz99s85x0ste2f9n5s2sfaee9dtes2a0t" timestamp="1328649187"&gt;2196&lt;/key&gt;&lt;/foreign-keys&gt;&lt;ref-type name="Edited Book"&gt;28&lt;/ref-type&gt;&lt;contributors&gt;&lt;authors&gt;&lt;author&gt;Menzel, D. W.&lt;/author&gt;&lt;/authors&gt;&lt;/contributors&gt;&lt;titles&gt;&lt;title&gt;Ocean Processes: U.S. Southeast Continental Shelf&lt;/title&gt;&lt;/titles&gt;&lt;dates&gt;&lt;year&gt;1993&lt;/year&gt;&lt;/dates&gt;&lt;publisher&gt;U.S. Department of Energy.  Report DOEIOSTI 11674&lt;/publisher&gt;&lt;urls&gt;&lt;/urls&gt;&lt;/record&gt;&lt;/Cite&gt;&lt;Cite&gt;&lt;Author&gt;Fautin&lt;/Author&gt;&lt;Year&gt;2010&lt;/Year&gt;&lt;RecNum&gt;2204&lt;/RecNum&gt;&lt;record&gt;&lt;rec-number&gt;2204&lt;/rec-number&gt;&lt;foreign-keys&gt;&lt;key app="EN" db-id="eftvz99s85x0ste2f9n5s2sfaee9dtes2a0t" timestamp="1328713748"&gt;2204&lt;/key&gt;&lt;/foreign-keys&gt;&lt;ref-type name="Journal Article"&gt;17&lt;/ref-type&gt;&lt;contributors&gt;&lt;authors&gt;&lt;author&gt;Fautin, D.&lt;/author&gt;&lt;author&gt;Dalton, P.&lt;/author&gt;&lt;author&gt;Incze, L. S.&lt;/author&gt;&lt;author&gt;Leong, J. C.&lt;/author&gt;&lt;author&gt;Pautzke, C.&lt;/author&gt;&lt;author&gt;Rosenberg, A.&lt;/author&gt;&lt;author&gt;Sandifer, P.&lt;/author&gt;&lt;author&gt;Sedberry, G. R.&lt;/author&gt;&lt;author&gt;Tunnell Jr., J. W.&lt;/author&gt;&lt;author&gt;Abbott, I.&lt;/author&gt;&lt;author&gt;Brainard, R. E.&lt;/author&gt;&lt;author&gt;Brodeur, M.&lt;/author&gt;&lt;author&gt;Eldredge, L. G.&lt;/author&gt;&lt;author&gt;Feldman, M.&lt;/author&gt;&lt;author&gt;Moretzsohn, F.&lt;/author&gt;&lt;author&gt;Vroom, P. S.&lt;/author&gt;&lt;author&gt;Wainstein, M.&lt;/author&gt;&lt;author&gt;Wolff, N.&lt;/author&gt;&lt;/authors&gt;&lt;/contributors&gt;&lt;titles&gt;&lt;title&gt;An overview of marine biodiviersity in United States waters&lt;/title&gt;&lt;secondary-title&gt;PLoS One&lt;/secondary-title&gt;&lt;/titles&gt;&lt;periodical&gt;&lt;full-title&gt;PLoS One&lt;/full-title&gt;&lt;/periodical&gt;&lt;pages&gt;e11914&lt;/pages&gt;&lt;volume&gt;5&lt;/volume&gt;&lt;number&gt;8&lt;/number&gt;&lt;dates&gt;&lt;year&gt;2010&lt;/year&gt;&lt;/dates&gt;&lt;urls&gt;&lt;/urls&gt;&lt;/record&gt;&lt;/Cite&gt;&lt;/EndNote&gt;</w:instrText>
      </w:r>
      <w:r w:rsidR="00A816A0">
        <w:fldChar w:fldCharType="separate"/>
      </w:r>
      <w:r w:rsidR="00A816A0">
        <w:rPr>
          <w:noProof/>
        </w:rPr>
        <w:t>(Fautin, et al., 2010; Menzel, 1993)</w:t>
      </w:r>
      <w:r w:rsidR="00A816A0">
        <w:fldChar w:fldCharType="end"/>
      </w:r>
      <w:r w:rsidR="005C119B">
        <w:t xml:space="preserve">.  In 2014, it supported the commercial harvest of 13,200 </w:t>
      </w:r>
      <w:proofErr w:type="spellStart"/>
      <w:r w:rsidR="005C119B">
        <w:t>mt</w:t>
      </w:r>
      <w:proofErr w:type="spellEnd"/>
      <w:r w:rsidR="005C119B">
        <w:t xml:space="preserve"> (value of $83 million; personal communication from the National Marine Fisheries Service, Fisheries Statistics Division (April 1, 2016)) of fisheries resources</w:t>
      </w:r>
      <w:r w:rsidR="00072CF2">
        <w:t xml:space="preserve"> managed by the South Atlantic Fisheries Management Council (SAFMC)</w:t>
      </w:r>
      <w:r w:rsidR="00A816A0">
        <w:t>.  While generally exhibiting a subtle slope (~1 m*km</w:t>
      </w:r>
      <w:r w:rsidR="00A816A0" w:rsidRPr="00A816A0">
        <w:rPr>
          <w:vertAlign w:val="superscript"/>
        </w:rPr>
        <w:t>-1</w:t>
      </w:r>
      <w:r w:rsidR="00A816A0">
        <w:t xml:space="preserve">), ridges and depressions often lead to localized high relief areas </w:t>
      </w:r>
      <w:r w:rsidR="00A816A0">
        <w:fldChar w:fldCharType="begin"/>
      </w:r>
      <w:r w:rsidR="00A816A0">
        <w:instrText xml:space="preserve"> ADDIN EN.CITE &lt;EndNote&gt;&lt;Cite&gt;&lt;Author&gt;Menzel&lt;/Author&gt;&lt;Year&gt;1993&lt;/Year&gt;&lt;RecNum&gt;2196&lt;/RecNum&gt;&lt;DisplayText&gt;(Fautin, et al., 2010; Menzel, 1993)&lt;/DisplayText&gt;&lt;record&gt;&lt;rec-number&gt;2196&lt;/rec-number&gt;&lt;foreign-keys&gt;&lt;key app="EN" db-id="eftvz99s85x0ste2f9n5s2sfaee9dtes2a0t" timestamp="1328649187"&gt;2196&lt;/key&gt;&lt;/foreign-keys&gt;&lt;ref-type name="Edited Book"&gt;28&lt;/ref-type&gt;&lt;contributors&gt;&lt;authors&gt;&lt;author&gt;Menzel, D. W.&lt;/author&gt;&lt;/authors&gt;&lt;/contributors&gt;&lt;titles&gt;&lt;title&gt;Ocean Processes: U.S. Southeast Continental Shelf&lt;/title&gt;&lt;/titles&gt;&lt;dates&gt;&lt;year&gt;1993&lt;/year&gt;&lt;/dates&gt;&lt;publisher&gt;U.S. Department of Energy.  Report DOEIOSTI 11674&lt;/publisher&gt;&lt;urls&gt;&lt;/urls&gt;&lt;/record&gt;&lt;/Cite&gt;&lt;Cite&gt;&lt;Author&gt;Fautin&lt;/Author&gt;&lt;Year&gt;2010&lt;/Year&gt;&lt;RecNum&gt;2204&lt;/RecNum&gt;&lt;record&gt;&lt;rec-number&gt;2204&lt;/rec-number&gt;&lt;foreign-keys&gt;&lt;key app="EN" db-id="eftvz99s85x0ste2f9n5s2sfaee9dtes2a0t" timestamp="1328713748"&gt;2204&lt;/key&gt;&lt;/foreign-keys&gt;&lt;ref-type name="Journal Article"&gt;17&lt;/ref-type&gt;&lt;contributors&gt;&lt;authors&gt;&lt;author&gt;Fautin, D.&lt;/author&gt;&lt;author&gt;Dalton, P.&lt;/author&gt;&lt;author&gt;Incze, L. S.&lt;/author&gt;&lt;author&gt;Leong, J. C.&lt;/author&gt;&lt;author&gt;Pautzke, C.&lt;/author&gt;&lt;author&gt;Rosenberg, A.&lt;/author&gt;&lt;author&gt;Sandifer, P.&lt;/author&gt;&lt;author&gt;Sedberry, G. R.&lt;/author&gt;&lt;author&gt;Tunnell Jr., J. W.&lt;/author&gt;&lt;author&gt;Abbott, I.&lt;/author&gt;&lt;author&gt;Brainard, R. E.&lt;/author&gt;&lt;author&gt;Brodeur, M.&lt;/author&gt;&lt;author&gt;Eldredge, L. G.&lt;/author&gt;&lt;author&gt;Feldman, M.&lt;/author&gt;&lt;author&gt;Moretzsohn, F.&lt;/author&gt;&lt;author&gt;Vroom, P. S.&lt;/author&gt;&lt;author&gt;Wainstein, M.&lt;/author&gt;&lt;author&gt;Wolff, N.&lt;/author&gt;&lt;/authors&gt;&lt;/contributors&gt;&lt;titles&gt;&lt;title&gt;An overview of marine biodiviersity in United States waters&lt;/title&gt;&lt;secondary-title&gt;PLoS One&lt;/secondary-title&gt;&lt;/titles&gt;&lt;periodical&gt;&lt;full-title&gt;PLoS One&lt;/full-title&gt;&lt;/periodical&gt;&lt;pages&gt;e11914&lt;/pages&gt;&lt;volume&gt;5&lt;/volume&gt;&lt;number&gt;8&lt;/number&gt;&lt;dates&gt;&lt;year&gt;2010&lt;/year&gt;&lt;/dates&gt;&lt;urls&gt;&lt;/urls&gt;&lt;/record&gt;&lt;/Cite&gt;&lt;/EndNote&gt;</w:instrText>
      </w:r>
      <w:r w:rsidR="00A816A0">
        <w:fldChar w:fldCharType="separate"/>
      </w:r>
      <w:r w:rsidR="00A816A0">
        <w:rPr>
          <w:noProof/>
        </w:rPr>
        <w:t>(Fautin, et al., 2010; Menzel, 1993)</w:t>
      </w:r>
      <w:r w:rsidR="00A816A0">
        <w:fldChar w:fldCharType="end"/>
      </w:r>
      <w:r w:rsidR="00A816A0">
        <w:t xml:space="preserve">.   Geologically, the </w:t>
      </w:r>
      <w:r w:rsidR="006F7DFF">
        <w:t>SAB</w:t>
      </w:r>
      <w:r w:rsidR="00A816A0">
        <w:t xml:space="preserve">  is dominated by soft-bottom habitat (mud and sand &lt;1 m deep) underlain by carbonate sandstone </w:t>
      </w:r>
      <w:r w:rsidR="00A816A0">
        <w:fldChar w:fldCharType="begin"/>
      </w:r>
      <w:r w:rsidR="00A816A0">
        <w:instrText xml:space="preserve"> ADDIN EN.CITE &lt;EndNote&gt;&lt;Cite&gt;&lt;Author&gt;Henry&lt;/Author&gt;&lt;Year&gt;1981&lt;/Year&gt;&lt;RecNum&gt;2197&lt;/RecNum&gt;&lt;DisplayText&gt;(Henry, et al., 1981; Riggs, et al., 1996)&lt;/DisplayText&gt;&lt;record&gt;&lt;rec-number&gt;2197&lt;/rec-number&gt;&lt;foreign-keys&gt;&lt;key app="EN" db-id="eftvz99s85x0ste2f9n5s2sfaee9dtes2a0t" timestamp="1328650182"&gt;2197&lt;/key&gt;&lt;/foreign-keys&gt;&lt;ref-type name="Book Section"&gt;5&lt;/ref-type&gt;&lt;contributors&gt;&lt;authors&gt;&lt;author&gt;Henry, V. J.&lt;/author&gt;&lt;author&gt;McCreery, C. J.&lt;/author&gt;&lt;author&gt;Foley, F. D.&lt;/author&gt;&lt;author&gt;Kendall, D. R.&lt;/author&gt;&lt;/authors&gt;&lt;secondary-authors&gt;&lt;author&gt;Popoenoe, P.&lt;/author&gt;&lt;/secondary-authors&gt;&lt;/contributors&gt;&lt;titles&gt;&lt;title&gt;Ocean bottom survey of the Georgia Bight: Final Report&lt;/title&gt;&lt;secondary-title&gt;South Atlantic Outer Continental Shelf Geologic Studies FY 1976.  Final report submitted to U.S. Bureau of Land Management No. AA550-MU6-56&lt;/secondary-title&gt;&lt;/titles&gt;&lt;dates&gt;&lt;year&gt;1981&lt;/year&gt;&lt;/dates&gt;&lt;pub-location&gt;Woods Hole, MA&lt;/pub-location&gt;&lt;publisher&gt;U.S. Geological Survey, Office of Marine Geology&lt;/publisher&gt;&lt;urls&gt;&lt;/urls&gt;&lt;/record&gt;&lt;/Cite&gt;&lt;Cite&gt;&lt;Author&gt;Riggs&lt;/Author&gt;&lt;Year&gt;1996&lt;/Year&gt;&lt;RecNum&gt;2198&lt;/RecNum&gt;&lt;record&gt;&lt;rec-number&gt;2198&lt;/rec-number&gt;&lt;foreign-keys&gt;&lt;key app="EN" db-id="eftvz99s85x0ste2f9n5s2sfaee9dtes2a0t" timestamp="1328650289"&gt;2198&lt;/key&gt;&lt;/foreign-keys&gt;&lt;ref-type name="Journal Article"&gt;17&lt;/ref-type&gt;&lt;contributors&gt;&lt;authors&gt;&lt;author&gt;Riggs, S. R.&lt;/author&gt;&lt;author&gt;Snyder, S. W.&lt;/author&gt;&lt;author&gt;Hine, A. C.&lt;/author&gt;&lt;author&gt;Mearns, D. L.&lt;/author&gt;&lt;/authors&gt;&lt;/contributors&gt;&lt;titles&gt;&lt;title&gt;Hardbottom morpholoy and relationship to the geologic framework: Mid-Atlantic Continental Shelf&lt;/title&gt;&lt;secondary-title&gt;Journal of Sedimentary Research&lt;/secondary-title&gt;&lt;/titles&gt;&lt;periodical&gt;&lt;full-title&gt;Journal of Sedimentary Research&lt;/full-title&gt;&lt;/periodical&gt;&lt;pages&gt;830-846&lt;/pages&gt;&lt;volume&gt;66&lt;/volume&gt;&lt;number&gt;4&lt;/number&gt;&lt;dates&gt;&lt;year&gt;1996&lt;/year&gt;&lt;/dates&gt;&lt;urls&gt;&lt;/urls&gt;&lt;/record&gt;&lt;/Cite&gt;&lt;/EndNote&gt;</w:instrText>
      </w:r>
      <w:r w:rsidR="00A816A0">
        <w:fldChar w:fldCharType="separate"/>
      </w:r>
      <w:r w:rsidR="00A816A0">
        <w:rPr>
          <w:noProof/>
        </w:rPr>
        <w:t>(Henry, et al., 1981; Riggs, et al., 1996)</w:t>
      </w:r>
      <w:r w:rsidR="00A816A0">
        <w:fldChar w:fldCharType="end"/>
      </w:r>
      <w:r w:rsidR="00A816A0">
        <w:t xml:space="preserve">.  </w:t>
      </w:r>
      <w:r w:rsidR="00A816A0" w:rsidRPr="0075669A">
        <w:t>Secondary to wide expanses of soft-bottom habitat are patchy areas of sand-veneered and rocky outcrop hard-bottom areas</w:t>
      </w:r>
      <w:r w:rsidR="00A816A0">
        <w:t xml:space="preserve"> </w:t>
      </w:r>
      <w:r w:rsidR="00A816A0">
        <w:fldChar w:fldCharType="begin">
          <w:fldData xml:space="preserve">PEVuZE5vdGU+PENpdGU+PEF1dGhvcj5Qb3dsZXM8L0F1dGhvcj48WWVhcj4xOTgwPC9ZZWFyPjxS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</w:fldData>
        </w:fldChar>
      </w:r>
      <w:r w:rsidR="00A816A0">
        <w:instrText xml:space="preserve"> ADDIN EN.CITE </w:instrText>
      </w:r>
      <w:r w:rsidR="00A816A0">
        <w:fldChar w:fldCharType="begin">
          <w:fldData xml:space="preserve">PEVuZE5vdGU+PENpdGU+PEF1dGhvcj5Qb3dsZXM8L0F1dGhvcj48WWVhcj4xOTgwPC9ZZWFyPjxS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</w:fldData>
        </w:fldChar>
      </w:r>
      <w:r w:rsidR="00A816A0">
        <w:instrText xml:space="preserve"> ADDIN EN.CITE.DATA </w:instrText>
      </w:r>
      <w:r w:rsidR="00A816A0">
        <w:fldChar w:fldCharType="end"/>
      </w:r>
      <w:r w:rsidR="00A816A0">
        <w:fldChar w:fldCharType="separate"/>
      </w:r>
      <w:r w:rsidR="00A816A0">
        <w:rPr>
          <w:noProof/>
        </w:rPr>
        <w:t>(Powles and Barans, 1980; Sedberry and van Dolah, 1984)</w:t>
      </w:r>
      <w:r w:rsidR="00A816A0">
        <w:fldChar w:fldCharType="end"/>
      </w:r>
      <w:r w:rsidR="00A816A0">
        <w:t xml:space="preserve">, including hard grounds, reefs and rock outcroppings </w:t>
      </w:r>
      <w:r w:rsidR="00A816A0">
        <w:fldChar w:fldCharType="begin"/>
      </w:r>
      <w:r w:rsidR="00A816A0">
        <w:instrText xml:space="preserve"> ADDIN EN.CITE &lt;EndNote&gt;&lt;Cite&gt;&lt;Author&gt;Riggs&lt;/Author&gt;&lt;Year&gt;1996&lt;/Year&gt;&lt;RecNum&gt;2198&lt;/RecNum&gt;&lt;DisplayText&gt;(Riggs, et al., 1996)&lt;/DisplayText&gt;&lt;record&gt;&lt;rec-number&gt;2198&lt;/rec-number&gt;&lt;foreign-keys&gt;&lt;key app="EN" db-id="eftvz99s85x0ste2f9n5s2sfaee9dtes2a0t" timestamp="1328650289"&gt;2198&lt;/key&gt;&lt;/foreign-keys&gt;&lt;ref-type name="Journal Article"&gt;17&lt;/ref-type&gt;&lt;contributors&gt;&lt;authors&gt;&lt;author&gt;Riggs, S. R.&lt;/author&gt;&lt;author&gt;Snyder, S. W.&lt;/author&gt;&lt;author&gt;Hine, A. C.&lt;/author&gt;&lt;author&gt;Mearns, D. L.&lt;/author&gt;&lt;/authors&gt;&lt;/contributors&gt;&lt;titles&gt;&lt;title&gt;Hardbottom morpholoy and relationship to the geologic framework: Mid-Atlantic Continental Shelf&lt;/title&gt;&lt;secondary-title&gt;Journal of Sedimentary Research&lt;/secondary-title&gt;&lt;/titles&gt;&lt;periodical&gt;&lt;full-title&gt;Journal of Sedimentary Research&lt;/full-title&gt;&lt;/periodical&gt;&lt;pages&gt;830-846&lt;/pages&gt;&lt;volume&gt;66&lt;/volume&gt;&lt;number&gt;4&lt;/number&gt;&lt;dates&gt;&lt;year&gt;1996&lt;/year&gt;&lt;/dates&gt;&lt;urls&gt;&lt;/urls&gt;&lt;/record&gt;&lt;/Cite&gt;&lt;/EndNote&gt;</w:instrText>
      </w:r>
      <w:r w:rsidR="00A816A0">
        <w:fldChar w:fldCharType="separate"/>
      </w:r>
      <w:r w:rsidR="00A816A0">
        <w:rPr>
          <w:noProof/>
        </w:rPr>
        <w:t>(Riggs, et al., 1996)</w:t>
      </w:r>
      <w:r w:rsidR="00A816A0">
        <w:fldChar w:fldCharType="end"/>
      </w:r>
      <w:r w:rsidR="006F7DFF">
        <w:t xml:space="preserve">.  Relative to other areas of the SUSLME, hard-bottom is prominent along the shelf break in depths from 45 to 60 m </w:t>
      </w:r>
      <w:r w:rsidR="006F7DFF">
        <w:fldChar w:fldCharType="begin"/>
      </w:r>
      <w:r w:rsidR="006F7DFF">
        <w:instrText xml:space="preserve"> ADDIN EN.CITE &lt;EndNote&gt;&lt;Cite&gt;&lt;Author&gt;Fautin&lt;/Author&gt;&lt;Year&gt;2010&lt;/Year&gt;&lt;RecNum&gt;2204&lt;/RecNum&gt;&lt;DisplayText&gt;(Fautin, et al., 2010)&lt;/DisplayText&gt;&lt;record&gt;&lt;rec-number&gt;2204&lt;/rec-number&gt;&lt;foreign-keys&gt;&lt;key app="EN" db-id="eftvz99s85x0ste2f9n5s2sfaee9dtes2a0t" timestamp="1328713748"&gt;2204&lt;/key&gt;&lt;/foreign-keys&gt;&lt;ref-type name="Journal Article"&gt;17&lt;/ref-type&gt;&lt;contributors&gt;&lt;authors&gt;&lt;author&gt;Fautin, D.&lt;/author&gt;&lt;author&gt;Dalton, P.&lt;/author&gt;&lt;author&gt;Incze, L. S.&lt;/author&gt;&lt;author&gt;Leong, J. C.&lt;/author&gt;&lt;author&gt;Pautzke, C.&lt;/author&gt;&lt;author&gt;Rosenberg, A.&lt;/author&gt;&lt;author&gt;Sandifer, P.&lt;/author&gt;&lt;author&gt;Sedberry, G. R.&lt;/author&gt;&lt;author&gt;Tunnell Jr., J. W.&lt;/author&gt;&lt;author&gt;Abbott, I.&lt;/author&gt;&lt;author&gt;Brainard, R. E.&lt;/author&gt;&lt;author&gt;Brodeur, M.&lt;/author&gt;&lt;author&gt;Eldredge, L. G.&lt;/author&gt;&lt;author&gt;Feldman, M.&lt;/author&gt;&lt;author&gt;Moretzsohn, F.&lt;/author&gt;&lt;author&gt;Vroom, P. S.&lt;/author&gt;&lt;author&gt;Wainstein, M.&lt;/author&gt;&lt;author&gt;Wolff, N.&lt;/author&gt;&lt;/authors&gt;&lt;/contributors&gt;&lt;titles&gt;&lt;title&gt;An overview of marine biodiviersity in United States waters&lt;/title&gt;&lt;secondary-title&gt;PLoS One&lt;/secondary-title&gt;&lt;/titles&gt;&lt;periodical&gt;&lt;full-title&gt;PLoS One&lt;/full-title&gt;&lt;/periodical&gt;&lt;pages&gt;e11914&lt;/pages&gt;&lt;volume&gt;5&lt;/volume&gt;&lt;number&gt;8&lt;/number&gt;&lt;dates&gt;&lt;year&gt;2010&lt;/year&gt;&lt;/dates&gt;&lt;urls&gt;&lt;/urls&gt;&lt;/record&gt;&lt;/Cite&gt;&lt;/EndNote&gt;</w:instrText>
      </w:r>
      <w:r w:rsidR="006F7DFF">
        <w:fldChar w:fldCharType="separate"/>
      </w:r>
      <w:r w:rsidR="006F7DFF">
        <w:rPr>
          <w:noProof/>
        </w:rPr>
        <w:t>(Fautin, et al., 2010)</w:t>
      </w:r>
      <w:r w:rsidR="006F7DFF">
        <w:fldChar w:fldCharType="end"/>
      </w:r>
      <w:r w:rsidR="006F7DFF">
        <w:t xml:space="preserve">. </w:t>
      </w:r>
    </w:p>
    <w:p w14:paraId="2E8C582A" w14:textId="77777777" w:rsidR="00072CF2" w:rsidRDefault="00072CF2" w:rsidP="001255D2">
      <w:r>
        <w:tab/>
        <w:t xml:space="preserve">The limited hard-bottom areas, which are estimated to cover 4-30% of the total shelf area </w:t>
      </w:r>
      <w:r>
        <w:fldChar w:fldCharType="begin"/>
      </w:r>
      <w:r>
        <w:instrText xml:space="preserve"> ADDIN EN.CITE &lt;EndNote&gt;&lt;Cite&gt;&lt;Author&gt;Fautin&lt;/Author&gt;&lt;Year&gt;2010&lt;/Year&gt;&lt;RecNum&gt;2204&lt;/RecNum&gt;&lt;DisplayText&gt;(Fautin, et al., 2010)&lt;/DisplayText&gt;&lt;record&gt;&lt;rec-number&gt;2204&lt;/rec-number&gt;&lt;foreign-keys&gt;&lt;key app="EN" db-id="eftvz99s85x0ste2f9n5s2sfaee9dtes2a0t" timestamp="1328713748"&gt;2204&lt;/key&gt;&lt;/foreign-keys&gt;&lt;ref-type name="Journal Article"&gt;17&lt;/ref-type&gt;&lt;contributors&gt;&lt;authors&gt;&lt;author&gt;Fautin, D.&lt;/author&gt;&lt;author&gt;Dalton, P.&lt;/author&gt;&lt;author&gt;Incze, L. S.&lt;/author&gt;&lt;author&gt;Leong, J. C.&lt;/author&gt;&lt;author&gt;Pautzke, C.&lt;/author&gt;&lt;author&gt;Rosenberg, A.&lt;/author&gt;&lt;author&gt;Sandifer, P.&lt;/author&gt;&lt;author&gt;Sedberry, G. R.&lt;/author&gt;&lt;author&gt;Tunnell Jr., J. W.&lt;/author&gt;&lt;author&gt;Abbott, I.&lt;/author&gt;&lt;author&gt;Brainard, R. E.&lt;/author&gt;&lt;author&gt;Brodeur, M.&lt;/author&gt;&lt;author&gt;Eldredge, L. G.&lt;/author&gt;&lt;author&gt;Feldman, M.&lt;/author&gt;&lt;author&gt;Moretzsohn, F.&lt;/author&gt;&lt;author&gt;Vroom, P. S.&lt;/author&gt;&lt;author&gt;Wainstein, M.&lt;/author&gt;&lt;author&gt;Wolff, N.&lt;/author&gt;&lt;/authors&gt;&lt;/contributors&gt;&lt;titles&gt;&lt;title&gt;An overview of marine biodiviersity in United States waters&lt;/title&gt;&lt;secondary-title&gt;PLoS One&lt;/secondary-title&gt;&lt;/titles&gt;&lt;periodical&gt;&lt;full-title&gt;PLoS One&lt;/full-title&gt;&lt;/periodical&gt;&lt;pages&gt;e11914&lt;/pages&gt;&lt;volume&gt;5&lt;/volume&gt;&lt;number&gt;8&lt;/number&gt;&lt;dates&gt;&lt;year&gt;2010&lt;/year&gt;&lt;/dates&gt;&lt;urls&gt;&lt;/urls&gt;&lt;/record&gt;&lt;/Cite&gt;&lt;/EndNote&gt;</w:instrText>
      </w:r>
      <w:r>
        <w:fldChar w:fldCharType="separate"/>
      </w:r>
      <w:r>
        <w:rPr>
          <w:noProof/>
        </w:rPr>
        <w:t>(Fautin, et al., 2010)</w:t>
      </w:r>
      <w:r>
        <w:fldChar w:fldCharType="end"/>
      </w:r>
      <w:r>
        <w:t xml:space="preserve">, are ecologically important resources in that they are necessary to the life history of many ecologically and economically important fish communities </w:t>
      </w:r>
      <w:r>
        <w:fldChar w:fldCharType="begin">
          <w:fldData xml:space="preserve">PEVuZE5vdGU+PENpdGU+PEF1dGhvcj5Qb3dsZXM8L0F1dGhvcj48WWVhcj4xOTgwPC9ZZWFyPjxS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</w:fldData>
        </w:fldChar>
      </w:r>
      <w:r w:rsidR="00E8716B">
        <w:instrText xml:space="preserve"> ADDIN EN.CITE </w:instrText>
      </w:r>
      <w:r w:rsidR="00E8716B">
        <w:fldChar w:fldCharType="begin">
          <w:fldData xml:space="preserve">PEVuZE5vdGU+PENpdGU+PEF1dGhvcj5Qb3dsZXM8L0F1dGhvcj48WWVhcj4xOTgwPC9ZZWFyPjxS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</w:fldData>
        </w:fldChar>
      </w:r>
      <w:r w:rsidR="00E8716B">
        <w:instrText xml:space="preserve"> ADDIN EN.CITE.DATA </w:instrText>
      </w:r>
      <w:r w:rsidR="00E8716B">
        <w:fldChar w:fldCharType="end"/>
      </w:r>
      <w:r>
        <w:fldChar w:fldCharType="separate"/>
      </w:r>
      <w:r w:rsidR="00E8716B">
        <w:rPr>
          <w:noProof/>
        </w:rPr>
        <w:t>(Barans and Henry, 1984; Grimes, et al., 1982; Powles and Barans, 1980)</w:t>
      </w:r>
      <w:r>
        <w:fldChar w:fldCharType="end"/>
      </w:r>
      <w:r w:rsidR="00E8716B">
        <w:t>.  These fish assemblages include economically valuable snappers (</w:t>
      </w:r>
      <w:proofErr w:type="spellStart"/>
      <w:r w:rsidR="00E8716B">
        <w:t>Lutjanidae</w:t>
      </w:r>
      <w:proofErr w:type="spellEnd"/>
      <w:r w:rsidR="00E8716B">
        <w:t>), groupers (</w:t>
      </w:r>
      <w:proofErr w:type="spellStart"/>
      <w:r w:rsidR="00E8716B">
        <w:t>Serranidae</w:t>
      </w:r>
      <w:proofErr w:type="spellEnd"/>
      <w:r w:rsidR="00E8716B">
        <w:t>), grunts (</w:t>
      </w:r>
      <w:proofErr w:type="spellStart"/>
      <w:r w:rsidR="00E8716B">
        <w:t>Haemulidae</w:t>
      </w:r>
      <w:proofErr w:type="spellEnd"/>
      <w:r w:rsidR="00E8716B">
        <w:t>), porgies</w:t>
      </w:r>
      <w:r>
        <w:tab/>
      </w:r>
      <w:r w:rsidR="00E8716B">
        <w:t xml:space="preserve"> (</w:t>
      </w:r>
      <w:proofErr w:type="spellStart"/>
      <w:r w:rsidR="00E8716B">
        <w:t>Sparidae</w:t>
      </w:r>
      <w:proofErr w:type="spellEnd"/>
      <w:r w:rsidR="00E8716B">
        <w:t>), as well as a diverse array of tropical fish families such as wrasses (</w:t>
      </w:r>
      <w:proofErr w:type="spellStart"/>
      <w:r w:rsidR="00E8716B">
        <w:t>Labridae</w:t>
      </w:r>
      <w:proofErr w:type="spellEnd"/>
      <w:r w:rsidR="00E8716B">
        <w:t xml:space="preserve">) and damselfishes </w:t>
      </w:r>
      <w:r w:rsidR="00E8716B">
        <w:fldChar w:fldCharType="begin"/>
      </w:r>
      <w:r w:rsidR="00E8716B">
        <w:instrText xml:space="preserve"> ADDIN EN.CITE &lt;EndNote&gt;&lt;Cite&gt;&lt;Author&gt;Fautin&lt;/Author&gt;&lt;Year&gt;2010&lt;/Year&gt;&lt;RecNum&gt;2204&lt;/RecNum&gt;&lt;Prefix&gt;Pomacentridae`; &lt;/Prefix&gt;&lt;DisplayText&gt;(Pomacentridae; Fautin, et al., 2010)&lt;/DisplayText&gt;&lt;record&gt;&lt;rec-number&gt;2204&lt;/rec-number&gt;&lt;foreign-keys&gt;&lt;key app="EN" db-id="eftvz99s85x0ste2f9n5s2sfaee9dtes2a0t" timestamp="1328713748"&gt;2204&lt;/key&gt;&lt;/foreign-keys&gt;&lt;ref-type name="Journal Article"&gt;17&lt;/ref-type&gt;&lt;contributors&gt;&lt;authors&gt;&lt;author&gt;Fautin, D.&lt;/author&gt;&lt;author&gt;Dalton, P.&lt;/author&gt;&lt;author&gt;Incze, L. S.&lt;/author&gt;&lt;author&gt;Leong, J. C.&lt;/author&gt;&lt;author&gt;Pautzke, C.&lt;/author&gt;&lt;author&gt;Rosenberg, A.&lt;/author&gt;&lt;author&gt;Sandifer, P.&lt;/author&gt;&lt;author&gt;Sedberry, G. R.&lt;/author&gt;&lt;author&gt;Tunnell Jr., J. W.&lt;/author&gt;&lt;author&gt;Abbott, I.&lt;/author&gt;&lt;author&gt;Brainard, R. E.&lt;/author&gt;&lt;author&gt;Brodeur, M.&lt;/author&gt;&lt;author&gt;Eldredge, L. G.&lt;/author&gt;&lt;author&gt;Feldman, M.&lt;/author&gt;&lt;author&gt;Moretzsohn, F.&lt;/author&gt;&lt;author&gt;Vroom, P. S.&lt;/author&gt;&lt;author&gt;Wainstein, M.&lt;/author&gt;&lt;author&gt;Wolff, N.&lt;/author&gt;&lt;/authors&gt;&lt;/contributors&gt;&lt;titles&gt;&lt;title&gt;An overview of marine biodiviersity in United States waters&lt;/title&gt;&lt;secondary-title&gt;PLoS One&lt;/secondary-title&gt;&lt;/titles&gt;&lt;periodical&gt;&lt;full-title&gt;PLoS One&lt;/full-title&gt;&lt;/periodical&gt;&lt;pages&gt;e11914&lt;/pages&gt;&lt;volume&gt;5&lt;/volume&gt;&lt;number&gt;8&lt;/number&gt;&lt;dates&gt;&lt;year&gt;2010&lt;/year&gt;&lt;/dates&gt;&lt;urls&gt;&lt;/urls&gt;&lt;/record&gt;&lt;/Cite&gt;&lt;/EndNote&gt;</w:instrText>
      </w:r>
      <w:r w:rsidR="00E8716B">
        <w:fldChar w:fldCharType="separate"/>
      </w:r>
      <w:r w:rsidR="00E8716B">
        <w:rPr>
          <w:noProof/>
        </w:rPr>
        <w:t>(Pomacentridae; Fautin, et al., 2010)</w:t>
      </w:r>
      <w:r w:rsidR="00E8716B">
        <w:fldChar w:fldCharType="end"/>
      </w:r>
      <w:r w:rsidR="00E8716B">
        <w:t xml:space="preserve">.  Managed as the snapper-grouper </w:t>
      </w:r>
      <w:r w:rsidR="00E8716B">
        <w:lastRenderedPageBreak/>
        <w:t xml:space="preserve">complex </w:t>
      </w:r>
      <w:r w:rsidR="00E8716B">
        <w:fldChar w:fldCharType="begin"/>
      </w:r>
      <w:r w:rsidR="00E8716B">
        <w:instrText xml:space="preserve"> ADDIN EN.CITE &lt;EndNote&gt;&lt;Cite&gt;&lt;Author&gt;SAFMC&lt;/Author&gt;&lt;Year&gt;1991&lt;/Year&gt;&lt;RecNum&gt;2117&lt;/RecNum&gt;&lt;DisplayText&gt;(SAFMC, 1991)&lt;/DisplayText&gt;&lt;record&gt;&lt;rec-number&gt;2117&lt;/rec-number&gt;&lt;foreign-keys&gt;&lt;key app="EN" db-id="eftvz99s85x0ste2f9n5s2sfaee9dtes2a0t" timestamp="1320178354"&gt;2117&lt;/key&gt;&lt;/foreign-keys&gt;&lt;ref-type name="Government Document"&gt;46&lt;/ref-type&gt;&lt;contributors&gt;&lt;authors&gt;&lt;author&gt;SAFMC&lt;/author&gt;&lt;/authors&gt;&lt;/contributors&gt;&lt;titles&gt;&lt;title&gt;Amendment 4, regulatory impact and final environmental impact statement for the snapper grouper fishery of the South Atlantic Region&lt;/title&gt;&lt;/titles&gt;&lt;dates&gt;&lt;year&gt;1991&lt;/year&gt;&lt;/dates&gt;&lt;pub-location&gt;Charleston, SC. 225 pp.&lt;/pub-location&gt;&lt;publisher&gt;South Atlantic Fishery Management Council&lt;/publisher&gt;&lt;urls&gt;&lt;/urls&gt;&lt;/record&gt;&lt;/Cite&gt;&lt;/EndNote&gt;</w:instrText>
      </w:r>
      <w:r w:rsidR="00E8716B">
        <w:fldChar w:fldCharType="separate"/>
      </w:r>
      <w:r w:rsidR="00E8716B">
        <w:rPr>
          <w:noProof/>
        </w:rPr>
        <w:t>(SAFMC, 1991)</w:t>
      </w:r>
      <w:r w:rsidR="00E8716B">
        <w:fldChar w:fldCharType="end"/>
      </w:r>
      <w:r w:rsidR="00E8716B">
        <w:t xml:space="preserve">, many of these species are or have been recipients of intense fishing pressure and, hence, have been subjected to dynamic fisheries management regulations.  </w:t>
      </w:r>
    </w:p>
    <w:p w14:paraId="591F0BA3" w14:textId="77777777" w:rsidR="00E8716B" w:rsidRDefault="00A828A9" w:rsidP="001255D2">
      <w:r>
        <w:tab/>
        <w:t xml:space="preserve">To manage economically important species, measures of catch and effort for the development of relative abundance indices are necessary for monitoring the status of stocks, interpreting fisheries landings data, and providing data for stock assessments.  Unfortunately, the use of fishery-dependent </w:t>
      </w:r>
      <w:r w:rsidR="0008077E">
        <w:t xml:space="preserve">(FD) </w:t>
      </w:r>
      <w:r>
        <w:t xml:space="preserve">measures of catch and effort is difficult for highly managed fisheries; inevitably tighter management regulations result in </w:t>
      </w:r>
      <w:r w:rsidR="0008077E">
        <w:t>FD</w:t>
      </w:r>
      <w:r>
        <w:t xml:space="preserve"> catches reflecting the demographics of a restricted subset of the population, affecting the utility of </w:t>
      </w:r>
      <w:r w:rsidR="0008077E">
        <w:t>FD</w:t>
      </w:r>
      <w:r>
        <w:t xml:space="preserve"> data when assessing the current status of the entire population </w:t>
      </w:r>
      <w:r>
        <w:fldChar w:fldCharType="begin">
          <w:fldData xml:space="preserve">PEVuZE5vdGU+PENpdGU+PEF1dGhvcj5XaWxsaWFtczwvQXV0aG9yPjxZZWFyPjIwMDk8L1llYXI+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=
</w:fldData>
        </w:fldChar>
      </w:r>
      <w:r>
        <w:instrText xml:space="preserve"> ADDIN EN.CITE </w:instrText>
      </w:r>
      <w:r>
        <w:fldChar w:fldCharType="begin">
          <w:fldData xml:space="preserve">PEVuZE5vdGU+PENpdGU+PEF1dGhvcj5XaWxsaWFtczwvQXV0aG9yPjxZZWFyPjIwMDk8L1llYXI+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=
</w:fldData>
        </w:fldChar>
      </w:r>
      <w:r>
        <w:instrText xml:space="preserve"> ADDIN EN.CITE.DATA </w:instrText>
      </w:r>
      <w:r>
        <w:fldChar w:fldCharType="end"/>
      </w:r>
      <w:r>
        <w:fldChar w:fldCharType="separate"/>
      </w:r>
      <w:r>
        <w:rPr>
          <w:noProof/>
        </w:rPr>
        <w:t>(Rudershausen, et al., 2010; Williams and Carmichael, 2009)</w:t>
      </w:r>
      <w:r>
        <w:fldChar w:fldCharType="end"/>
      </w:r>
      <w:r>
        <w:t xml:space="preserve">.  When fisheries are highly regulated, fishery-independent </w:t>
      </w:r>
      <w:r w:rsidR="00CF1DC7">
        <w:t xml:space="preserve">(FI) </w:t>
      </w:r>
      <w:r>
        <w:t xml:space="preserve">surveys are often the only method available to adequately characterize population size, age and length composition, and reproductive parameter distributions, all of which are needed to assess the status of the stocks. This is because </w:t>
      </w:r>
      <w:r w:rsidR="00CF1DC7">
        <w:t>FI</w:t>
      </w:r>
      <w:r>
        <w:t xml:space="preserve"> measures of catch and effort, with standard gear types and deployment strategies, are not constrained by management regulations and </w:t>
      </w:r>
      <w:r w:rsidR="00160128">
        <w:t xml:space="preserve">are not affected by the vagaries (e.g., intermittent commercial operations, targeting changes, multiple landing sites) of </w:t>
      </w:r>
      <w:r w:rsidR="0008077E">
        <w:t>FD</w:t>
      </w:r>
      <w:r w:rsidR="00160128">
        <w:t xml:space="preserve"> data.  </w:t>
      </w:r>
      <w:r>
        <w:t xml:space="preserve">    </w:t>
      </w:r>
    </w:p>
    <w:p w14:paraId="170E57E4" w14:textId="77777777" w:rsidR="00CF1DC7" w:rsidRDefault="00160128" w:rsidP="0008077E">
      <w:pPr>
        <w:ind w:firstLine="720"/>
      </w:pPr>
      <w:r>
        <w:t xml:space="preserve">Herein, we use </w:t>
      </w:r>
      <w:r w:rsidR="00CF1DC7">
        <w:t>FI</w:t>
      </w:r>
      <w:r>
        <w:t xml:space="preserve"> data derived from the Marine Resources Monitoring, Assessment and Prediction (MARMAP) program and the Southeast Reef Fish Survey (SERFS) chevron trap survey to characterize the change in relative abundance of seven species</w:t>
      </w:r>
      <w:r w:rsidR="00CF1DC7">
        <w:t xml:space="preserve"> of reef fish representing five families: </w:t>
      </w:r>
      <w:r>
        <w:t xml:space="preserve">Gray Triggerfish, </w:t>
      </w:r>
      <w:proofErr w:type="spellStart"/>
      <w:r>
        <w:rPr>
          <w:i/>
        </w:rPr>
        <w:t>Balistes</w:t>
      </w:r>
      <w:proofErr w:type="spellEnd"/>
      <w:r>
        <w:rPr>
          <w:i/>
        </w:rPr>
        <w:t xml:space="preserve"> </w:t>
      </w:r>
      <w:proofErr w:type="spellStart"/>
      <w:r>
        <w:rPr>
          <w:i/>
        </w:rPr>
        <w:t>capriscus</w:t>
      </w:r>
      <w:proofErr w:type="spellEnd"/>
      <w:r>
        <w:rPr>
          <w:i/>
        </w:rPr>
        <w:t xml:space="preserve"> </w:t>
      </w:r>
      <w:r>
        <w:t>(</w:t>
      </w:r>
      <w:proofErr w:type="spellStart"/>
      <w:r>
        <w:t>Balistidae</w:t>
      </w:r>
      <w:proofErr w:type="spellEnd"/>
      <w:r>
        <w:t xml:space="preserve">), White Grunt, </w:t>
      </w:r>
      <w:proofErr w:type="spellStart"/>
      <w:r>
        <w:rPr>
          <w:i/>
        </w:rPr>
        <w:t>Haemulon</w:t>
      </w:r>
      <w:proofErr w:type="spellEnd"/>
      <w:r>
        <w:rPr>
          <w:i/>
        </w:rPr>
        <w:t xml:space="preserve"> </w:t>
      </w:r>
      <w:proofErr w:type="spellStart"/>
      <w:r>
        <w:rPr>
          <w:i/>
        </w:rPr>
        <w:t>plumierii</w:t>
      </w:r>
      <w:proofErr w:type="spellEnd"/>
      <w:r>
        <w:t xml:space="preserve"> (</w:t>
      </w:r>
      <w:proofErr w:type="spellStart"/>
      <w:r>
        <w:t>Hamulidae</w:t>
      </w:r>
      <w:proofErr w:type="spellEnd"/>
      <w:r>
        <w:t>), Red Snapper (</w:t>
      </w:r>
      <w:proofErr w:type="spellStart"/>
      <w:r>
        <w:rPr>
          <w:i/>
        </w:rPr>
        <w:t>Lutjanus</w:t>
      </w:r>
      <w:proofErr w:type="spellEnd"/>
      <w:r>
        <w:rPr>
          <w:i/>
        </w:rPr>
        <w:t xml:space="preserve"> </w:t>
      </w:r>
      <w:proofErr w:type="spellStart"/>
      <w:r>
        <w:rPr>
          <w:i/>
        </w:rPr>
        <w:t>campechanus</w:t>
      </w:r>
      <w:proofErr w:type="spellEnd"/>
      <w:r>
        <w:rPr>
          <w:i/>
        </w:rPr>
        <w:t xml:space="preserve"> </w:t>
      </w:r>
      <w:r>
        <w:t>(</w:t>
      </w:r>
      <w:proofErr w:type="spellStart"/>
      <w:r>
        <w:t>Lutjanidae</w:t>
      </w:r>
      <w:proofErr w:type="spellEnd"/>
      <w:r>
        <w:t xml:space="preserve">), Vermilion Snapper, </w:t>
      </w:r>
      <w:proofErr w:type="spellStart"/>
      <w:r>
        <w:rPr>
          <w:i/>
        </w:rPr>
        <w:t>Rhomboplites</w:t>
      </w:r>
      <w:proofErr w:type="spellEnd"/>
      <w:r>
        <w:rPr>
          <w:i/>
        </w:rPr>
        <w:t xml:space="preserve"> </w:t>
      </w:r>
      <w:proofErr w:type="spellStart"/>
      <w:r>
        <w:rPr>
          <w:i/>
        </w:rPr>
        <w:t>aurorubens</w:t>
      </w:r>
      <w:proofErr w:type="spellEnd"/>
      <w:r>
        <w:rPr>
          <w:i/>
        </w:rPr>
        <w:t xml:space="preserve"> </w:t>
      </w:r>
      <w:r>
        <w:t>(</w:t>
      </w:r>
      <w:proofErr w:type="spellStart"/>
      <w:r>
        <w:t>Lutjanidae</w:t>
      </w:r>
      <w:proofErr w:type="spellEnd"/>
      <w:r>
        <w:t xml:space="preserve">), Black Sea Bass, </w:t>
      </w:r>
      <w:proofErr w:type="spellStart"/>
      <w:r>
        <w:rPr>
          <w:i/>
        </w:rPr>
        <w:t>Centropristis</w:t>
      </w:r>
      <w:proofErr w:type="spellEnd"/>
      <w:r>
        <w:rPr>
          <w:i/>
        </w:rPr>
        <w:t xml:space="preserve"> </w:t>
      </w:r>
      <w:proofErr w:type="spellStart"/>
      <w:r>
        <w:rPr>
          <w:i/>
        </w:rPr>
        <w:t>striata</w:t>
      </w:r>
      <w:proofErr w:type="spellEnd"/>
      <w:r>
        <w:rPr>
          <w:i/>
        </w:rPr>
        <w:t xml:space="preserve"> </w:t>
      </w:r>
      <w:r>
        <w:t>(</w:t>
      </w:r>
      <w:proofErr w:type="spellStart"/>
      <w:r>
        <w:t>Serranidae</w:t>
      </w:r>
      <w:proofErr w:type="spellEnd"/>
      <w:r>
        <w:t xml:space="preserve">), </w:t>
      </w:r>
      <w:r w:rsidR="00CF1DC7">
        <w:t xml:space="preserve">Scamp, </w:t>
      </w:r>
      <w:proofErr w:type="spellStart"/>
      <w:r w:rsidR="00CF1DC7">
        <w:rPr>
          <w:i/>
        </w:rPr>
        <w:t>Mycteropera</w:t>
      </w:r>
      <w:proofErr w:type="spellEnd"/>
      <w:r w:rsidR="00CF1DC7">
        <w:rPr>
          <w:i/>
        </w:rPr>
        <w:t xml:space="preserve"> </w:t>
      </w:r>
      <w:proofErr w:type="spellStart"/>
      <w:r w:rsidR="00CF1DC7">
        <w:rPr>
          <w:i/>
        </w:rPr>
        <w:t>phenax</w:t>
      </w:r>
      <w:proofErr w:type="spellEnd"/>
      <w:r w:rsidR="00CF1DC7">
        <w:rPr>
          <w:i/>
        </w:rPr>
        <w:t xml:space="preserve"> </w:t>
      </w:r>
      <w:r w:rsidR="00CF1DC7">
        <w:t>(</w:t>
      </w:r>
      <w:proofErr w:type="spellStart"/>
      <w:r w:rsidR="00CF1DC7">
        <w:t>Serranidae</w:t>
      </w:r>
      <w:proofErr w:type="spellEnd"/>
      <w:r w:rsidR="00CF1DC7">
        <w:t xml:space="preserve">), and Red Porgy, </w:t>
      </w:r>
      <w:proofErr w:type="spellStart"/>
      <w:r w:rsidR="00CF1DC7">
        <w:rPr>
          <w:i/>
        </w:rPr>
        <w:t>Pagrus</w:t>
      </w:r>
      <w:proofErr w:type="spellEnd"/>
      <w:r w:rsidR="00CF1DC7">
        <w:rPr>
          <w:i/>
        </w:rPr>
        <w:t xml:space="preserve"> </w:t>
      </w:r>
      <w:proofErr w:type="spellStart"/>
      <w:r w:rsidR="00CF1DC7">
        <w:rPr>
          <w:i/>
        </w:rPr>
        <w:t>pagrus</w:t>
      </w:r>
      <w:proofErr w:type="spellEnd"/>
      <w:r w:rsidR="00CF1DC7">
        <w:rPr>
          <w:i/>
        </w:rPr>
        <w:t xml:space="preserve"> </w:t>
      </w:r>
      <w:r w:rsidR="00CF1DC7">
        <w:t>(</w:t>
      </w:r>
      <w:proofErr w:type="spellStart"/>
      <w:r w:rsidR="00CF1DC7">
        <w:t>Sparidae</w:t>
      </w:r>
      <w:proofErr w:type="spellEnd"/>
      <w:r w:rsidR="00CF1DC7">
        <w:t xml:space="preserve">).  Each of </w:t>
      </w:r>
      <w:r w:rsidR="00CF1DC7">
        <w:lastRenderedPageBreak/>
        <w:t xml:space="preserve">these species differ with regards to exploitation history, fishery desirability, management history and life history while inhabiting the same general habitats (e.g., hard-bottom habitat) and depths.   </w:t>
      </w:r>
      <w:r w:rsidR="007C5D7A">
        <w:t xml:space="preserve">For each species we use a zero-inflated negative binomial (ZINB) generalized linear model </w:t>
      </w:r>
      <w:r w:rsidR="003B083B">
        <w:t xml:space="preserve">(GLM) </w:t>
      </w:r>
      <w:r w:rsidR="007C5D7A">
        <w:t>to standardize for annual vagaries with regards to important abiotic and biotic covariates on the apparent relative abundance of that species.</w:t>
      </w:r>
    </w:p>
    <w:p w14:paraId="1C4E79FB" w14:textId="77777777" w:rsidR="001255D2" w:rsidRDefault="001255D2" w:rsidP="001255D2">
      <w:pPr>
        <w:pStyle w:val="Heading1"/>
      </w:pPr>
      <w:r>
        <w:t>Methods</w:t>
      </w:r>
    </w:p>
    <w:p w14:paraId="09AA55D9" w14:textId="77777777" w:rsidR="00F32DE8" w:rsidRDefault="00F32DE8" w:rsidP="00E86DE2">
      <w:pPr>
        <w:pStyle w:val="Heading2"/>
      </w:pPr>
      <w:commentRangeStart w:id="0"/>
      <w:r>
        <w:t>Species</w:t>
      </w:r>
      <w:commentRangeEnd w:id="0"/>
      <w:r>
        <w:rPr>
          <w:rStyle w:val="CommentReference"/>
          <w:rFonts w:eastAsiaTheme="minorHAnsi"/>
          <w:b w:val="0"/>
          <w:color w:val="auto"/>
        </w:rPr>
        <w:commentReference w:id="0"/>
      </w:r>
    </w:p>
    <w:p w14:paraId="66AC1A21" w14:textId="77777777" w:rsidR="00F32DE8" w:rsidRDefault="00F32DE8" w:rsidP="00F32DE8">
      <w:pPr>
        <w:pStyle w:val="Heading3"/>
      </w:pPr>
      <w:proofErr w:type="spellStart"/>
      <w:r>
        <w:t>Balistes</w:t>
      </w:r>
      <w:proofErr w:type="spellEnd"/>
      <w:r>
        <w:t xml:space="preserve"> </w:t>
      </w:r>
      <w:proofErr w:type="spellStart"/>
      <w:r>
        <w:t>capriscus</w:t>
      </w:r>
      <w:proofErr w:type="spellEnd"/>
    </w:p>
    <w:p w14:paraId="73735BF2" w14:textId="77777777" w:rsidR="00F32DE8" w:rsidRDefault="00F32DE8" w:rsidP="00F32DE8">
      <w:pPr>
        <w:pStyle w:val="Heading3"/>
      </w:pPr>
      <w:proofErr w:type="spellStart"/>
      <w:r>
        <w:t>Haemulon</w:t>
      </w:r>
      <w:proofErr w:type="spellEnd"/>
      <w:r>
        <w:t xml:space="preserve"> </w:t>
      </w:r>
      <w:proofErr w:type="spellStart"/>
      <w:r>
        <w:t>plumierii</w:t>
      </w:r>
      <w:proofErr w:type="spellEnd"/>
    </w:p>
    <w:p w14:paraId="2B9B4BB3" w14:textId="77777777" w:rsidR="00F32DE8" w:rsidRDefault="00F32DE8" w:rsidP="00F32DE8">
      <w:pPr>
        <w:pStyle w:val="Heading3"/>
      </w:pPr>
      <w:proofErr w:type="spellStart"/>
      <w:r>
        <w:t>Lutjanus</w:t>
      </w:r>
      <w:proofErr w:type="spellEnd"/>
      <w:r>
        <w:t xml:space="preserve"> </w:t>
      </w:r>
      <w:proofErr w:type="spellStart"/>
      <w:r>
        <w:t>campechanus</w:t>
      </w:r>
      <w:proofErr w:type="spellEnd"/>
    </w:p>
    <w:p w14:paraId="7FB3E45F" w14:textId="77777777" w:rsidR="00F32DE8" w:rsidRDefault="00F32DE8" w:rsidP="00F32DE8">
      <w:pPr>
        <w:pStyle w:val="Heading3"/>
      </w:pPr>
      <w:proofErr w:type="spellStart"/>
      <w:r>
        <w:t>Rhomboplites</w:t>
      </w:r>
      <w:proofErr w:type="spellEnd"/>
      <w:r>
        <w:t xml:space="preserve"> </w:t>
      </w:r>
      <w:proofErr w:type="spellStart"/>
      <w:r>
        <w:t>aurorubens</w:t>
      </w:r>
      <w:proofErr w:type="spellEnd"/>
    </w:p>
    <w:p w14:paraId="334D0241" w14:textId="77777777" w:rsidR="00F32DE8" w:rsidRDefault="00F32DE8" w:rsidP="00F32DE8">
      <w:pPr>
        <w:pStyle w:val="Heading3"/>
      </w:pPr>
      <w:proofErr w:type="spellStart"/>
      <w:r>
        <w:t>Centropristis</w:t>
      </w:r>
      <w:proofErr w:type="spellEnd"/>
      <w:r>
        <w:t xml:space="preserve"> </w:t>
      </w:r>
      <w:proofErr w:type="spellStart"/>
      <w:r>
        <w:t>striata</w:t>
      </w:r>
      <w:proofErr w:type="spellEnd"/>
    </w:p>
    <w:p w14:paraId="2C5C4743" w14:textId="77777777" w:rsidR="00F32DE8" w:rsidRDefault="007C5D7A" w:rsidP="00F32DE8">
      <w:pPr>
        <w:pStyle w:val="Heading3"/>
      </w:pPr>
      <w:proofErr w:type="spellStart"/>
      <w:r>
        <w:t>Mycteroperca</w:t>
      </w:r>
      <w:proofErr w:type="spellEnd"/>
      <w:r>
        <w:t xml:space="preserve"> </w:t>
      </w:r>
      <w:proofErr w:type="spellStart"/>
      <w:r>
        <w:t>phenax</w:t>
      </w:r>
      <w:proofErr w:type="spellEnd"/>
    </w:p>
    <w:p w14:paraId="6B26B266" w14:textId="77777777" w:rsidR="007C5D7A" w:rsidRPr="007C5D7A" w:rsidRDefault="007C5D7A" w:rsidP="007C5D7A">
      <w:pPr>
        <w:pStyle w:val="Heading3"/>
      </w:pPr>
      <w:proofErr w:type="spellStart"/>
      <w:r>
        <w:t>Pagrus</w:t>
      </w:r>
      <w:proofErr w:type="spellEnd"/>
      <w:r>
        <w:t xml:space="preserve"> </w:t>
      </w:r>
      <w:proofErr w:type="spellStart"/>
      <w:r>
        <w:t>pagrus</w:t>
      </w:r>
      <w:proofErr w:type="spellEnd"/>
    </w:p>
    <w:p w14:paraId="4696E3D2" w14:textId="77777777" w:rsidR="00CF1DC7" w:rsidRDefault="00CF1DC7" w:rsidP="00E86DE2">
      <w:pPr>
        <w:pStyle w:val="Heading2"/>
      </w:pPr>
      <w:r>
        <w:t>Survey</w:t>
      </w:r>
      <w:r w:rsidR="0008077E">
        <w:t xml:space="preserve"> Programs</w:t>
      </w:r>
    </w:p>
    <w:p w14:paraId="25AED75E" w14:textId="77777777" w:rsidR="00CF1DC7" w:rsidRDefault="00CF1DC7" w:rsidP="00CF1DC7">
      <w:r>
        <w:tab/>
        <w:t xml:space="preserve">The Marine Resources Monitoring, Assessment and Prediction (MARMAP) program has conducted </w:t>
      </w:r>
      <w:r w:rsidR="0008077E">
        <w:t>FI</w:t>
      </w:r>
      <w:r>
        <w:t xml:space="preserve"> research on the continental shelf and shelf edge between Cape Hatteras, NC, and St. Lucie Inlet, FL, for over 40 years to provide information for reliable stock assessments and evaluation of management plans.  The overall mission of the MARMAP program has been to determine the distributions, relative abundances, and critical habitats of economically and ecologically important fishes of the SAB, and to relate these features to environmental factors and exploitation activities.  Although the MARMAP program has used various gear types and methods of deployment since its inception, the program has strived to use consistent gears and </w:t>
      </w:r>
      <w:r>
        <w:lastRenderedPageBreak/>
        <w:t xml:space="preserve">sampling methodologies through extended time periods to allow for analyses of long-term changes in relative abundance, length frequencies, and other information.  Since 1990, the MARMAP program has used a standard sampling methodology with chevron traps for monitoring purposes on known live-bottom habitats.  </w:t>
      </w:r>
    </w:p>
    <w:p w14:paraId="3F88F017" w14:textId="77777777" w:rsidR="00CF1DC7" w:rsidRPr="00CF1DC7" w:rsidRDefault="00CF1DC7" w:rsidP="00CF1DC7">
      <w:r>
        <w:tab/>
        <w:t>Until recently, the MARMAP program was the on</w:t>
      </w:r>
      <w:r w:rsidR="0008077E">
        <w:t>ly long-term FI program that collected the data necessary to develop indices of relative abundance for species in the SAFMC snapper-grouper species complex.  This began changing in 2009 with the first field season of the Southeast Area Monitoring and Assessment Program’s South Atlantic Component (SEAMAP-SA) Reef Fish Complement Survey.  It changed additionally in 2010 with the first field season of the Southeast Fisheries Independent Survey (SEFIS).  Both of these newly initiated surveys were designed to complement the traditional MARMAP program with a stated goal of allowing for an expansion of the geographical coverage of fishery-independent reef fish surveys.  As all three surveys currently utilize consistent sampling methodologies, collectively we refer to their combined efforts as</w:t>
      </w:r>
      <w:r w:rsidR="007338DE">
        <w:t xml:space="preserve"> the Southeast Reef Fish Survey today and use their combined data set for the development of species specific relative abundance indices moving forward.</w:t>
      </w:r>
    </w:p>
    <w:p w14:paraId="036F6C04" w14:textId="77777777" w:rsidR="001255D2" w:rsidRDefault="00E86DE2" w:rsidP="00E86DE2">
      <w:pPr>
        <w:pStyle w:val="Heading2"/>
      </w:pPr>
      <w:r w:rsidRPr="00E86DE2">
        <w:t>Sample Collection</w:t>
      </w:r>
    </w:p>
    <w:p w14:paraId="648F77C5" w14:textId="77777777" w:rsidR="00E86DE2" w:rsidRDefault="00E86DE2" w:rsidP="00E86DE2">
      <w:r>
        <w:tab/>
      </w:r>
      <w:r w:rsidR="007338DE">
        <w:t xml:space="preserve">The standard SERFS sampling area includes waters of the continental shelf and shelf edge between Cape Hatteras, NC, and St. Lucie Inlet, FL.  Throughout this range, </w:t>
      </w:r>
      <w:r w:rsidR="00F8420B">
        <w:t xml:space="preserve">each year </w:t>
      </w:r>
      <w:r w:rsidR="007338DE">
        <w:t>MARMAP and SERFS biologists sample</w:t>
      </w:r>
      <w:r w:rsidR="00F8420B">
        <w:t xml:space="preserve"> </w:t>
      </w:r>
      <w:r w:rsidR="007338DE">
        <w:t xml:space="preserve">stations established on confirmed hard-bottom </w:t>
      </w:r>
      <w:r w:rsidR="00F8420B">
        <w:t xml:space="preserve">with chevron traps </w:t>
      </w:r>
      <w:r w:rsidR="007338DE">
        <w:t xml:space="preserve">from May through September, though cruises have occurred prior to and after these months in some years.  </w:t>
      </w:r>
      <w:r w:rsidR="00F8420B">
        <w:t xml:space="preserve">Currently we have a universe of ~3,500 known hard-bottom stations appropriate for sampling via chevron traps (low to moderate relief).  </w:t>
      </w:r>
      <w:r w:rsidR="00CD7FF8">
        <w:t xml:space="preserve">Chevron traps have been deployed at depths ranging from 13 to 218 m, although the depth of usage generally is less </w:t>
      </w:r>
      <w:r w:rsidR="00CD7FF8">
        <w:lastRenderedPageBreak/>
        <w:t xml:space="preserve">than 100 m.  </w:t>
      </w:r>
      <w:r w:rsidR="007338DE">
        <w:t xml:space="preserve">Only data derived from confirmed hard-bottom locations are included in the development of subsequent relative abundance indices.  </w:t>
      </w:r>
    </w:p>
    <w:p w14:paraId="6EF2A1BF" w14:textId="77777777" w:rsidR="007338DE" w:rsidRDefault="007338DE" w:rsidP="00E86DE2">
      <w:r>
        <w:tab/>
      </w:r>
      <w:r w:rsidR="00F8420B">
        <w:t xml:space="preserve">Chevron traps became the </w:t>
      </w:r>
      <w:r>
        <w:t xml:space="preserve">primary sampling gear used by MARMAP and SERFS biologists </w:t>
      </w:r>
      <w:r w:rsidR="00F8420B">
        <w:t>in 1990</w:t>
      </w:r>
      <w:r>
        <w:t xml:space="preserve">.  MARMAP began using chevron traps for monitoring purposes after a commercial fisherman introduced the use of this design in the U.S. South Atlantic region </w:t>
      </w:r>
      <w:r>
        <w:fldChar w:fldCharType="begin"/>
      </w:r>
      <w:r>
        <w:instrText xml:space="preserve"> ADDIN EN.CITE &lt;EndNote&gt;&lt;Cite&gt;&lt;Author&gt;Collins&lt;/Author&gt;&lt;Year&gt;1990&lt;/Year&gt;&lt;RecNum&gt;1173&lt;/RecNum&gt;&lt;DisplayText&gt;(Collins, 1990)&lt;/DisplayText&gt;&lt;record&gt;&lt;rec-number&gt;1173&lt;/rec-number&gt;&lt;foreign-keys&gt;&lt;key app="EN" db-id="eftvz99s85x0ste2f9n5s2sfaee9dtes2a0t" timestamp="0"&gt;1173&lt;/key&gt;&lt;/foreign-keys&gt;&lt;ref-type name="Journal Article"&gt;17&lt;/ref-type&gt;&lt;contributors&gt;&lt;authors&gt;&lt;author&gt;Collins, M. R.&lt;/author&gt;&lt;/authors&gt;&lt;/contributors&gt;&lt;auth-address&gt;COLLINS, MR, S CAROLINA MARINE RESOURCES RES INST,POB 12559,CHARLESTON,SC 29412.&lt;/auth-address&gt;&lt;titles&gt;&lt;title&gt;A comparison of three fish trap designs.&lt;/title&gt;&lt;secondary-title&gt;Fisheries Research&lt;/secondary-title&gt;&lt;alt-title&gt;Fish Res.&lt;/alt-title&gt;&lt;/titles&gt;&lt;periodical&gt;&lt;full-title&gt;Fisheries Research&lt;/full-title&gt;&lt;abbr-1&gt;Fish Res.&lt;/abbr-1&gt;&lt;/periodical&gt;&lt;alt-periodical&gt;&lt;full-title&gt;Fisheries Research&lt;/full-title&gt;&lt;abbr-1&gt;Fish Res.&lt;/abbr-1&gt;&lt;/alt-periodical&gt;&lt;pages&gt;325-332&lt;/pages&gt;&lt;volume&gt;9&lt;/volume&gt;&lt;number&gt;4&lt;/number&gt;&lt;dates&gt;&lt;year&gt;1990&lt;/year&gt;&lt;pub-dates&gt;&lt;date&gt;Oct&lt;/date&gt;&lt;/pub-dates&gt;&lt;/dates&gt;&lt;isbn&gt;0165-7836&lt;/isbn&gt;&lt;accession-num&gt;ISI:A1990EF77500005&lt;/accession-num&gt;&lt;work-type&gt;Article&lt;/work-type&gt;&lt;urls&gt;&lt;related-urls&gt;&lt;url&gt;&amp;lt;Go to ISI&amp;gt;://A1990EF77500005&lt;/url&gt;&lt;/related-urls&gt;&lt;/urls&gt;&lt;language&gt;English&lt;/language&gt;&lt;/record&gt;&lt;/Cite&gt;&lt;/EndNote&gt;</w:instrText>
      </w:r>
      <w:r>
        <w:fldChar w:fldCharType="separate"/>
      </w:r>
      <w:r>
        <w:rPr>
          <w:noProof/>
        </w:rPr>
        <w:t>(Collins, 1990)</w:t>
      </w:r>
      <w:r>
        <w:fldChar w:fldCharType="end"/>
      </w:r>
      <w:r>
        <w:t xml:space="preserve">.  </w:t>
      </w:r>
      <w:r w:rsidR="00F8420B">
        <w:t>Chevron traps are arrowhead shaped, with a total interior volume of 0.91 m</w:t>
      </w:r>
      <w:r w:rsidR="00F8420B" w:rsidRPr="00F8420B">
        <w:rPr>
          <w:vertAlign w:val="superscript"/>
        </w:rPr>
        <w:t>3</w:t>
      </w:r>
      <w:r w:rsidR="00F8420B">
        <w:t xml:space="preserve"> </w:t>
      </w:r>
      <w:r w:rsidR="00F8420B">
        <w:fldChar w:fldCharType="begin"/>
      </w:r>
      <w:r w:rsidR="00F8420B">
        <w:instrText xml:space="preserve"> ADDIN EN.CITE &lt;EndNote&gt;&lt;Cite&gt;&lt;Author&gt;Collins&lt;/Author&gt;&lt;Year&gt;1990&lt;/Year&gt;&lt;RecNum&gt;1173&lt;/RecNum&gt;&lt;Prefix&gt;see &lt;/Prefix&gt;&lt;Suffix&gt; Figure 1 for diagram&lt;/Suffix&gt;&lt;DisplayText&gt;(see Collins, 1990 Figure 1 for diagram)&lt;/DisplayText&gt;&lt;record&gt;&lt;rec-number&gt;1173&lt;/rec-number&gt;&lt;foreign-keys&gt;&lt;key app="EN" db-id="eftvz99s85x0ste2f9n5s2sfaee9dtes2a0t" timestamp="0"&gt;1173&lt;/key&gt;&lt;/foreign-keys&gt;&lt;ref-type name="Journal Article"&gt;17&lt;/ref-type&gt;&lt;contributors&gt;&lt;authors&gt;&lt;author&gt;Collins, M. R.&lt;/author&gt;&lt;/authors&gt;&lt;/contributors&gt;&lt;auth-address&gt;COLLINS, MR, S CAROLINA MARINE RESOURCES RES INST,POB 12559,CHARLESTON,SC 29412.&lt;/auth-address&gt;&lt;titles&gt;&lt;title&gt;A comparison of three fish trap designs.&lt;/title&gt;&lt;secondary-title&gt;Fisheries Research&lt;/secondary-title&gt;&lt;alt-title&gt;Fish Res.&lt;/alt-title&gt;&lt;/titles&gt;&lt;periodical&gt;&lt;full-title&gt;Fisheries Research&lt;/full-title&gt;&lt;abbr-1&gt;Fish Res.&lt;/abbr-1&gt;&lt;/periodical&gt;&lt;alt-periodical&gt;&lt;full-title&gt;Fisheries Research&lt;/full-title&gt;&lt;abbr-1&gt;Fish Res.&lt;/abbr-1&gt;&lt;/alt-periodical&gt;&lt;pages&gt;325-332&lt;/pages&gt;&lt;volume&gt;9&lt;/volume&gt;&lt;number&gt;4&lt;/number&gt;&lt;dates&gt;&lt;year&gt;1990&lt;/year&gt;&lt;pub-dates&gt;&lt;date&gt;Oct&lt;/date&gt;&lt;/pub-dates&gt;&lt;/dates&gt;&lt;isbn&gt;0165-7836&lt;/isbn&gt;&lt;accession-num&gt;ISI:A1990EF77500005&lt;/accession-num&gt;&lt;work-type&gt;Article&lt;/work-type&gt;&lt;urls&gt;&lt;related-urls&gt;&lt;url&gt;&amp;lt;Go to ISI&amp;gt;://A1990EF77500005&lt;/url&gt;&lt;/related-urls&gt;&lt;/urls&gt;&lt;language&gt;English&lt;/language&gt;&lt;/record&gt;&lt;/Cite&gt;&lt;/EndNote&gt;</w:instrText>
      </w:r>
      <w:r w:rsidR="00F8420B">
        <w:fldChar w:fldCharType="separate"/>
      </w:r>
      <w:r w:rsidR="00F8420B">
        <w:rPr>
          <w:noProof/>
        </w:rPr>
        <w:t>(see Collins, 1990 Figure 1 for diagram)</w:t>
      </w:r>
      <w:r w:rsidR="00F8420B">
        <w:fldChar w:fldCharType="end"/>
      </w:r>
      <w:r w:rsidR="00F8420B">
        <w:t>.  Each trap is constructed of 35 x 35 mm square-mesh plastic-coated wire and possess a single entrance funnel (“horse neck”) and release panel to remove the catch.  Prior to deployment each trap is baited with whole clupeids (</w:t>
      </w:r>
      <w:r w:rsidR="00CD7FF8">
        <w:t xml:space="preserve">mostly </w:t>
      </w:r>
      <w:proofErr w:type="spellStart"/>
      <w:r w:rsidR="00F8420B">
        <w:rPr>
          <w:i/>
        </w:rPr>
        <w:t>Brevoortia</w:t>
      </w:r>
      <w:proofErr w:type="spellEnd"/>
      <w:r w:rsidR="00CD7FF8">
        <w:rPr>
          <w:i/>
        </w:rPr>
        <w:t xml:space="preserve"> spp</w:t>
      </w:r>
      <w:r w:rsidR="00CD7FF8">
        <w:t>., sum</w:t>
      </w:r>
      <w:r w:rsidR="00F8420B">
        <w:t xml:space="preserve"> </w:t>
      </w:r>
      <w:proofErr w:type="spellStart"/>
      <w:r w:rsidR="00F8420B">
        <w:rPr>
          <w:i/>
        </w:rPr>
        <w:t>Alosa</w:t>
      </w:r>
      <w:proofErr w:type="spellEnd"/>
      <w:r w:rsidR="00F8420B">
        <w:rPr>
          <w:i/>
        </w:rPr>
        <w:t xml:space="preserve"> </w:t>
      </w:r>
      <w:r w:rsidR="00F8420B" w:rsidRPr="00CD7FF8">
        <w:rPr>
          <w:i/>
        </w:rPr>
        <w:t>spp.</w:t>
      </w:r>
      <w:r w:rsidR="00F8420B">
        <w:t xml:space="preserve">, family </w:t>
      </w:r>
      <w:proofErr w:type="spellStart"/>
      <w:r w:rsidR="00F8420B">
        <w:t>Clupeidae</w:t>
      </w:r>
      <w:proofErr w:type="spellEnd"/>
      <w:r w:rsidR="00F8420B">
        <w:t>)</w:t>
      </w:r>
      <w:r w:rsidR="00CD7FF8">
        <w:t xml:space="preserve">; four </w:t>
      </w:r>
      <w:proofErr w:type="spellStart"/>
      <w:r w:rsidR="00CD7FF8">
        <w:t>cluepieds</w:t>
      </w:r>
      <w:proofErr w:type="spellEnd"/>
      <w:r w:rsidR="00CD7FF8">
        <w:t xml:space="preserve"> on each of four stringers suspended within the trap and approximately 8 clupeids, with their abdomen sliced open, placed loose in the trap. </w:t>
      </w:r>
      <w:r w:rsidR="009C051A">
        <w:t>Generally traps are deployed in sets of six when a sufficient number of stations are available in a given areas, with this group of traps referred to as a “set” or “event.”  Traps are retrieved in chronological order of deployment, using a hydraulic pot hauler, after an approximately 90-minute soak time</w:t>
      </w:r>
      <w:r w:rsidR="00F32DE8">
        <w:t>.  Only traps with soak times of between 45 and 150 minutes are included in subsequent relative abundance analyses.</w:t>
      </w:r>
      <w:r w:rsidR="00CD7FF8">
        <w:t xml:space="preserve"> </w:t>
      </w:r>
      <w:r w:rsidR="00F8420B">
        <w:t xml:space="preserve"> </w:t>
      </w:r>
    </w:p>
    <w:p w14:paraId="6D340CC7" w14:textId="77777777" w:rsidR="00CD7FF8" w:rsidRDefault="00CD7FF8" w:rsidP="00CD7FF8">
      <w:pPr>
        <w:pStyle w:val="Heading2"/>
      </w:pPr>
      <w:r>
        <w:t>Data Collected</w:t>
      </w:r>
    </w:p>
    <w:p w14:paraId="00DB19D2" w14:textId="77777777" w:rsidR="00CD7FF8" w:rsidRPr="00CD7FF8" w:rsidRDefault="00CD7FF8" w:rsidP="00CD7FF8">
      <w:pPr>
        <w:pStyle w:val="Heading3"/>
      </w:pPr>
      <w:r>
        <w:t>Trap Level</w:t>
      </w:r>
      <w:r w:rsidRPr="00CD7FF8">
        <w:t xml:space="preserve"> Information</w:t>
      </w:r>
    </w:p>
    <w:p w14:paraId="707A3393" w14:textId="77777777" w:rsidR="00CD7FF8" w:rsidRDefault="00CD7FF8" w:rsidP="00B90614">
      <w:r>
        <w:tab/>
        <w:t xml:space="preserve">From each chevron trap deployment, all fishes are sorted to species, weighed (total weight in grams, per species), and </w:t>
      </w:r>
      <w:r w:rsidR="00AC1C39">
        <w:t xml:space="preserve">all individual fish are </w:t>
      </w:r>
      <w:r>
        <w:t xml:space="preserve">measured to the nearest cm.  Additional information </w:t>
      </w:r>
      <w:r w:rsidR="00AC1C39">
        <w:t>recorded includes a unique collection number, date and time of deployment, soak time (in minutes), location (latitude (</w:t>
      </w:r>
      <w:proofErr w:type="spellStart"/>
      <w:r w:rsidR="00AC1C39" w:rsidRPr="00AC1C39">
        <w:rPr>
          <w:vertAlign w:val="superscript"/>
        </w:rPr>
        <w:t>o</w:t>
      </w:r>
      <w:r w:rsidR="00AC1C39">
        <w:t>N</w:t>
      </w:r>
      <w:proofErr w:type="spellEnd"/>
      <w:r w:rsidR="00AC1C39">
        <w:t>) and longitude (</w:t>
      </w:r>
      <w:proofErr w:type="spellStart"/>
      <w:r w:rsidR="00AC1C39" w:rsidRPr="00AC1C39">
        <w:rPr>
          <w:vertAlign w:val="superscript"/>
        </w:rPr>
        <w:t>o</w:t>
      </w:r>
      <w:r w:rsidR="00AC1C39">
        <w:t>W</w:t>
      </w:r>
      <w:proofErr w:type="spellEnd"/>
      <w:r w:rsidR="00AC1C39">
        <w:t xml:space="preserve">) in decimal degrees), bottom depth, catch code, data source and station type.  Information regarding trap level catch codes, data </w:t>
      </w:r>
      <w:r w:rsidR="00AC1C39">
        <w:lastRenderedPageBreak/>
        <w:t xml:space="preserve">source, and station type are used to identify </w:t>
      </w:r>
      <w:r w:rsidR="0065780D">
        <w:t xml:space="preserve">collections that were deployed according to defined fishery-independent </w:t>
      </w:r>
      <w:r w:rsidR="002B08BF">
        <w:t xml:space="preserve">chevron trap survey </w:t>
      </w:r>
      <w:r w:rsidR="0065780D">
        <w:t xml:space="preserve">monitoring protocols (see </w:t>
      </w:r>
      <w:r w:rsidR="002B08BF">
        <w:t xml:space="preserve">Appendix A, </w:t>
      </w:r>
      <w:r w:rsidR="002B08BF">
        <w:fldChar w:fldCharType="begin"/>
      </w:r>
      <w:r w:rsidR="002B08BF">
        <w:instrText xml:space="preserve"> REF _Ref447289701 \h </w:instrText>
      </w:r>
      <w:r w:rsidR="002B08BF">
        <w:fldChar w:fldCharType="separate"/>
      </w:r>
      <w:r w:rsidR="002B08BF" w:rsidRPr="002B08BF">
        <w:t>Table 1</w:t>
      </w:r>
      <w:r w:rsidR="002B08BF">
        <w:fldChar w:fldCharType="end"/>
      </w:r>
      <w:r w:rsidR="0065780D">
        <w:t xml:space="preserve">).  Any chevron trap deployments not conforming to standardized protocols are excluded from further relative abundance analyses.  </w:t>
      </w:r>
    </w:p>
    <w:p w14:paraId="1B1987A4" w14:textId="77777777" w:rsidR="00B90614" w:rsidRDefault="00B90614" w:rsidP="00B90614">
      <w:pPr>
        <w:pStyle w:val="Heading3"/>
      </w:pPr>
      <w:r>
        <w:t>Trap Set Level Information</w:t>
      </w:r>
    </w:p>
    <w:p w14:paraId="3D75598C" w14:textId="77777777" w:rsidR="00B90614" w:rsidRPr="00B90614" w:rsidRDefault="00B90614" w:rsidP="00B90614">
      <w:r>
        <w:tab/>
      </w:r>
      <w:r w:rsidR="009C051A">
        <w:t>For each “set” of chevron traps deployed, hydrographic data is obtained using a conductivity-temperature-depth recorder (CTD).  During each CTD cast various hydrographic parameters are recorded, including, but not limited to, water depth (m) and water column temperature profiles (</w:t>
      </w:r>
      <w:proofErr w:type="spellStart"/>
      <w:r w:rsidR="009C051A" w:rsidRPr="009C051A">
        <w:rPr>
          <w:vertAlign w:val="superscript"/>
        </w:rPr>
        <w:t>o</w:t>
      </w:r>
      <w:r w:rsidR="009C051A">
        <w:t>C</w:t>
      </w:r>
      <w:proofErr w:type="spellEnd"/>
      <w:r w:rsidR="009C051A">
        <w:t xml:space="preserve">).  Since 2012, </w:t>
      </w:r>
      <w:proofErr w:type="spellStart"/>
      <w:r w:rsidR="009C051A">
        <w:t>Vemco</w:t>
      </w:r>
      <w:proofErr w:type="spellEnd"/>
      <w:r w:rsidR="009C051A">
        <w:t xml:space="preserve"> mini-loggers that are capable of recording water temperature (</w:t>
      </w:r>
      <w:proofErr w:type="spellStart"/>
      <w:r w:rsidR="009C051A" w:rsidRPr="00F32DE8">
        <w:rPr>
          <w:vertAlign w:val="superscript"/>
        </w:rPr>
        <w:t>o</w:t>
      </w:r>
      <w:r w:rsidR="009C051A">
        <w:t>C</w:t>
      </w:r>
      <w:proofErr w:type="spellEnd"/>
      <w:r w:rsidR="009C051A">
        <w:t>) have also been attached to a sub-sample of deployed chevron traps.  A bottom temperature (</w:t>
      </w:r>
      <w:proofErr w:type="spellStart"/>
      <w:r w:rsidR="009C051A" w:rsidRPr="00F32DE8">
        <w:rPr>
          <w:vertAlign w:val="superscript"/>
        </w:rPr>
        <w:t>o</w:t>
      </w:r>
      <w:r w:rsidR="009C051A">
        <w:t>C</w:t>
      </w:r>
      <w:proofErr w:type="spellEnd"/>
      <w:r w:rsidR="009C051A">
        <w:t xml:space="preserve">) variable, defined as the temperature value of the deepest point of the CTD cast or as the mean temperature recorded during the soak of a trap as recorded by a </w:t>
      </w:r>
      <w:proofErr w:type="spellStart"/>
      <w:r w:rsidR="009C051A">
        <w:t>Vemco</w:t>
      </w:r>
      <w:proofErr w:type="spellEnd"/>
      <w:r w:rsidR="009C051A">
        <w:t xml:space="preserve"> mini-logger, is recorded for each “set” of chevron traps.  </w:t>
      </w:r>
      <w:r w:rsidR="00F32DE8">
        <w:t>When information is available from both a CTD cast and mini-loggers for a “set,” bottom temperature is defined using the CTD information.  Each chevron trap collection within a given set is assigned the same bottom water temperature value.</w:t>
      </w:r>
    </w:p>
    <w:p w14:paraId="59F927D3" w14:textId="77777777" w:rsidR="00CD7FF8" w:rsidRDefault="00F32DE8" w:rsidP="00F32DE8">
      <w:pPr>
        <w:pStyle w:val="Heading2"/>
      </w:pPr>
      <w:r>
        <w:t>Standardization Model</w:t>
      </w:r>
    </w:p>
    <w:p w14:paraId="0985DF7C" w14:textId="43FE90C1" w:rsidR="00107A49" w:rsidRPr="00107A49" w:rsidRDefault="007C79B7" w:rsidP="00107A49">
      <w:pPr>
        <w:pStyle w:val="Heading3"/>
      </w:pPr>
      <w:r>
        <w:t>Zero-Inflated Negative Binomial GLM</w:t>
      </w:r>
    </w:p>
    <w:p w14:paraId="4679ACEF" w14:textId="77777777" w:rsidR="002C4790" w:rsidRDefault="007C5D7A" w:rsidP="007C5D7A">
      <w:pPr>
        <w:ind w:firstLine="720"/>
      </w:pPr>
      <w:r>
        <w:t xml:space="preserve">As is the case with many ecological count data sets </w:t>
      </w:r>
      <w:r>
        <w:fldChar w:fldCharType="begin"/>
      </w:r>
      <w:r>
        <w:instrText xml:space="preserve"> ADDIN EN.CITE &lt;EndNote&gt;&lt;Cite&gt;&lt;Author&gt;Zuur&lt;/Author&gt;&lt;Year&gt;2009&lt;/Year&gt;&lt;RecNum&gt;2208&lt;/RecNum&gt;&lt;DisplayText&gt;(Zuur, et al., 2009)&lt;/DisplayText&gt;&lt;record&gt;&lt;rec-number&gt;2208&lt;/rec-number&gt;&lt;foreign-keys&gt;&lt;key app="EN" db-id="eftvz99s85x0ste2f9n5s2sfaee9dtes2a0t" timestamp="1334176173"&gt;2208&lt;/key&gt;&lt;/foreign-keys&gt;&lt;ref-type name="Book"&gt;6&lt;/ref-type&gt;&lt;contributors&gt;&lt;authors&gt;&lt;author&gt;Zuur, A.F.&lt;/author&gt;&lt;author&gt;Ieno, E.N.&lt;/author&gt;&lt;author&gt;Walker, N.J.&lt;/author&gt;&lt;author&gt;Saveliev, A.A.&lt;/author&gt;&lt;author&gt;Smith, G.M.&lt;/author&gt;&lt;/authors&gt;&lt;/contributors&gt;&lt;titles&gt;&lt;title&gt;Mixed Effects Models and Extensions in Ecology with R&lt;/title&gt;&lt;/titles&gt;&lt;pages&gt;574&lt;/pages&gt;&lt;dates&gt;&lt;year&gt;2009&lt;/year&gt;&lt;/dates&gt;&lt;pub-location&gt;New York, NY&lt;/pub-location&gt;&lt;publisher&gt;Spring Science + Business Media, LLC&lt;/publisher&gt;&lt;urls&gt;&lt;/urls&gt;&lt;/record&gt;&lt;/Cite&gt;&lt;/EndNote&gt;</w:instrText>
      </w:r>
      <w:r>
        <w:fldChar w:fldCharType="separate"/>
      </w:r>
      <w:r>
        <w:rPr>
          <w:noProof/>
        </w:rPr>
        <w:t>(Zuur, et al., 2009)</w:t>
      </w:r>
      <w:r>
        <w:fldChar w:fldCharType="end"/>
      </w:r>
      <w:r>
        <w:t xml:space="preserve">, the observed catch per trap data from the chevron trap survey appeared to be zero-inflated for each species based on preliminary analyses (see Appendix B, </w:t>
      </w:r>
      <w:commentRangeStart w:id="1"/>
      <w:r>
        <w:t>Figure XXX</w:t>
      </w:r>
      <w:commentRangeEnd w:id="1"/>
      <w:r>
        <w:rPr>
          <w:rStyle w:val="CommentReference"/>
        </w:rPr>
        <w:commentReference w:id="1"/>
      </w:r>
      <w:r>
        <w:t>), suggesting the appropriateness of zero-inflated count models</w:t>
      </w:r>
      <w:r w:rsidR="002C4790">
        <w:t xml:space="preserve"> </w:t>
      </w:r>
      <w:r w:rsidR="002C4790">
        <w:fldChar w:fldCharType="begin">
          <w:fldData xml:space="preserve">PEVuZE5vdGU+PENpdGU+PEF1dGhvcj5adXVyPC9BdXRob3I+PFllYXI+MjAwOTwvWWVhcj48UmVj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</w:fldData>
        </w:fldChar>
      </w:r>
      <w:r w:rsidR="002C4790">
        <w:instrText xml:space="preserve"> ADDIN EN.CITE </w:instrText>
      </w:r>
      <w:r w:rsidR="002C4790">
        <w:fldChar w:fldCharType="begin">
          <w:fldData xml:space="preserve">PEVuZE5vdGU+PENpdGU+PEF1dGhvcj5adXVyPC9BdXRob3I+PFllYXI+MjAwOTwvWWVhcj48UmVj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</w:fldData>
        </w:fldChar>
      </w:r>
      <w:r w:rsidR="002C4790">
        <w:instrText xml:space="preserve"> ADDIN EN.CITE.DATA </w:instrText>
      </w:r>
      <w:r w:rsidR="002C4790">
        <w:fldChar w:fldCharType="end"/>
      </w:r>
      <w:r w:rsidR="002C4790">
        <w:fldChar w:fldCharType="separate"/>
      </w:r>
      <w:r w:rsidR="002C4790">
        <w:rPr>
          <w:noProof/>
        </w:rPr>
        <w:t>(see Cameron and Trivedi, 1998; Hardin and Hilbe, 2007; Hilbe, 2007; Zeileis, et al., 2008; Zuur, et al., 2009 for a full description of zero-inflated models)</w:t>
      </w:r>
      <w:r w:rsidR="002C4790">
        <w:fldChar w:fldCharType="end"/>
      </w:r>
      <w:r w:rsidR="002C4790">
        <w:t xml:space="preserve"> as a </w:t>
      </w:r>
      <w:r w:rsidR="002C4790">
        <w:lastRenderedPageBreak/>
        <w:t>modeling framework for the development of standardized relative abundance indices</w:t>
      </w:r>
      <w:r>
        <w:t xml:space="preserve">.  </w:t>
      </w:r>
      <w:r w:rsidR="002C4790">
        <w:t xml:space="preserve">Such models are appropriate when there are far more zeros in count data than what would be expected for a Poisson or negative binomial distribution.  Ignoring zero-inflation when it exists can have two major consequences, namely the estimated parameters and standard errors may be biased and the excessive number of zeros can cause </w:t>
      </w:r>
      <w:proofErr w:type="spellStart"/>
      <w:r w:rsidR="002C4790">
        <w:t>overdispersion</w:t>
      </w:r>
      <w:proofErr w:type="spellEnd"/>
      <w:r w:rsidR="002C4790">
        <w:t xml:space="preserve"> </w:t>
      </w:r>
      <w:r w:rsidR="002C4790">
        <w:fldChar w:fldCharType="begin"/>
      </w:r>
      <w:r w:rsidR="002C4790">
        <w:instrText xml:space="preserve"> ADDIN EN.CITE &lt;EndNote&gt;&lt;Cite&gt;&lt;Author&gt;Zuur&lt;/Author&gt;&lt;Year&gt;2009&lt;/Year&gt;&lt;RecNum&gt;2208&lt;/RecNum&gt;&lt;DisplayText&gt;(Zuur, et al., 2009)&lt;/DisplayText&gt;&lt;record&gt;&lt;rec-number&gt;2208&lt;/rec-number&gt;&lt;foreign-keys&gt;&lt;key app="EN" db-id="eftvz99s85x0ste2f9n5s2sfaee9dtes2a0t" timestamp="1334176173"&gt;2208&lt;/key&gt;&lt;/foreign-keys&gt;&lt;ref-type name="Book"&gt;6&lt;/ref-type&gt;&lt;contributors&gt;&lt;authors&gt;&lt;author&gt;Zuur, A.F.&lt;/author&gt;&lt;author&gt;Ieno, E.N.&lt;/author&gt;&lt;author&gt;Walker, N.J.&lt;/author&gt;&lt;author&gt;Saveliev, A.A.&lt;/author&gt;&lt;author&gt;Smith, G.M.&lt;/author&gt;&lt;/authors&gt;&lt;/contributors&gt;&lt;titles&gt;&lt;title&gt;Mixed Effects Models and Extensions in Ecology with R&lt;/title&gt;&lt;/titles&gt;&lt;pages&gt;574&lt;/pages&gt;&lt;dates&gt;&lt;year&gt;2009&lt;/year&gt;&lt;/dates&gt;&lt;pub-location&gt;New York, NY&lt;/pub-location&gt;&lt;publisher&gt;Spring Science + Business Media, LLC&lt;/publisher&gt;&lt;urls&gt;&lt;/urls&gt;&lt;/record&gt;&lt;/Cite&gt;&lt;/EndNote&gt;</w:instrText>
      </w:r>
      <w:r w:rsidR="002C4790">
        <w:fldChar w:fldCharType="separate"/>
      </w:r>
      <w:r w:rsidR="002C4790">
        <w:rPr>
          <w:noProof/>
        </w:rPr>
        <w:t>(Zuur, et al., 2009)</w:t>
      </w:r>
      <w:r w:rsidR="002C4790">
        <w:fldChar w:fldCharType="end"/>
      </w:r>
      <w:r w:rsidR="002C4790">
        <w:t xml:space="preserve">.  See supplementary information and </w:t>
      </w:r>
      <w:proofErr w:type="gramStart"/>
      <w:r w:rsidR="002C4790">
        <w:t>the afore</w:t>
      </w:r>
      <w:proofErr w:type="gramEnd"/>
      <w:r w:rsidR="002C4790">
        <w:t xml:space="preserve"> mentioned reference for more background on zero-inflated models.  </w:t>
      </w:r>
    </w:p>
    <w:p w14:paraId="7584BAAC" w14:textId="77777777" w:rsidR="00516525" w:rsidRDefault="002C4790" w:rsidP="007C5D7A">
      <w:pPr>
        <w:ind w:firstLine="720"/>
      </w:pPr>
      <w:r>
        <w:t xml:space="preserve">Herein we used a </w:t>
      </w:r>
      <w:r w:rsidR="003B083B">
        <w:t xml:space="preserve">ZINB GLM </w:t>
      </w:r>
      <w:r>
        <w:t>to model zeros as being derived from a mixture of two sources</w:t>
      </w:r>
      <w:r w:rsidR="003B083B">
        <w:t>: a binomial process and a count process</w:t>
      </w:r>
      <w:r>
        <w:t xml:space="preserve">.  </w:t>
      </w:r>
      <w:r w:rsidR="00516525">
        <w:t xml:space="preserve">Such a mixture model is appropriate when zeros can arise due to miss-recorded observations (i.e., due to imperfect detection by the chevron trap) </w:t>
      </w:r>
      <w:r w:rsidR="00516525">
        <w:fldChar w:fldCharType="begin"/>
      </w:r>
      <w:r w:rsidR="00516525">
        <w:instrText xml:space="preserve"> ADDIN EN.CITE &lt;EndNote&gt;&lt;Cite&gt;&lt;Author&gt;Cameron&lt;/Author&gt;&lt;Year&gt;1998&lt;/Year&gt;&lt;RecNum&gt;2936&lt;/RecNum&gt;&lt;DisplayText&gt;(Cameron and Trivedi, 1998)&lt;/DisplayText&gt;&lt;record&gt;&lt;rec-number&gt;2936&lt;/rec-number&gt;&lt;foreign-keys&gt;&lt;key app="EN" db-id="eftvz99s85x0ste2f9n5s2sfaee9dtes2a0t" timestamp="1449856251"&gt;2936&lt;/key&gt;&lt;/foreign-keys&gt;&lt;ref-type name="Book"&gt;6&lt;/ref-type&gt;&lt;contributors&gt;&lt;authors&gt;&lt;author&gt;Cameron, A. C.&lt;/author&gt;&lt;author&gt;Trivedi, P. K.&lt;/author&gt;&lt;/authors&gt;&lt;/contributors&gt;&lt;titles&gt;&lt;title&gt;Regression analysis of count data.&lt;/title&gt;&lt;/titles&gt;&lt;dates&gt;&lt;year&gt;1998&lt;/year&gt;&lt;/dates&gt;&lt;pub-location&gt;Cambridge, UK&lt;/pub-location&gt;&lt;publisher&gt;Cambridge University Press&lt;/publisher&gt;&lt;urls&gt;&lt;/urls&gt;&lt;/record&gt;&lt;/Cite&gt;&lt;/EndNote&gt;</w:instrText>
      </w:r>
      <w:r w:rsidR="00516525">
        <w:fldChar w:fldCharType="separate"/>
      </w:r>
      <w:r w:rsidR="00516525">
        <w:rPr>
          <w:noProof/>
        </w:rPr>
        <w:t>(Cameron and Trivedi, 1998)</w:t>
      </w:r>
      <w:r w:rsidR="00516525">
        <w:fldChar w:fldCharType="end"/>
      </w:r>
      <w:r w:rsidR="00516525">
        <w:t xml:space="preserve">.   </w:t>
      </w:r>
      <w:r w:rsidR="003B083B">
        <w:t xml:space="preserve">Zeros derived from the binomial process (i.e., the zero-inflation model) are modeled using a </w:t>
      </w:r>
      <w:r>
        <w:t>binomial</w:t>
      </w:r>
      <w:r w:rsidR="003B083B">
        <w:t xml:space="preserve"> GLM</w:t>
      </w:r>
      <w:r>
        <w:t>, which is used to model the probability of measuring a zero</w:t>
      </w:r>
      <w:r w:rsidR="003B083B">
        <w:t xml:space="preserve">.  Conversely, the count process is modeled using a negative binomial GLM, which allows additional zeros to result from the count process directly </w:t>
      </w:r>
      <w:r w:rsidR="003B083B">
        <w:fldChar w:fldCharType="begin"/>
      </w:r>
      <w:r w:rsidR="003B083B">
        <w:instrText xml:space="preserve"> ADDIN EN.CITE &lt;EndNote&gt;&lt;Cite&gt;&lt;Author&gt;Zuur&lt;/Author&gt;&lt;Year&gt;2009&lt;/Year&gt;&lt;RecNum&gt;2208&lt;/RecNum&gt;&lt;DisplayText&gt;(Zuur, et al., 2009)&lt;/DisplayText&gt;&lt;record&gt;&lt;rec-number&gt;2208&lt;/rec-number&gt;&lt;foreign-keys&gt;&lt;key app="EN" db-id="eftvz99s85x0ste2f9n5s2sfaee9dtes2a0t" timestamp="1334176173"&gt;2208&lt;/key&gt;&lt;/foreign-keys&gt;&lt;ref-type name="Book"&gt;6&lt;/ref-type&gt;&lt;contributors&gt;&lt;authors&gt;&lt;author&gt;Zuur, A.F.&lt;/author&gt;&lt;author&gt;Ieno, E.N.&lt;/author&gt;&lt;author&gt;Walker, N.J.&lt;/author&gt;&lt;author&gt;Saveliev, A.A.&lt;/author&gt;&lt;author&gt;Smith, G.M.&lt;/author&gt;&lt;/authors&gt;&lt;/contributors&gt;&lt;titles&gt;&lt;title&gt;Mixed Effects Models and Extensions in Ecology with R&lt;/title&gt;&lt;/titles&gt;&lt;pages&gt;574&lt;/pages&gt;&lt;dates&gt;&lt;year&gt;2009&lt;/year&gt;&lt;/dates&gt;&lt;pub-location&gt;New York, NY&lt;/pub-location&gt;&lt;publisher&gt;Spring Science + Business Media, LLC&lt;/publisher&gt;&lt;urls&gt;&lt;/urls&gt;&lt;/record&gt;&lt;/Cite&gt;&lt;/EndNote&gt;</w:instrText>
      </w:r>
      <w:r w:rsidR="003B083B">
        <w:fldChar w:fldCharType="separate"/>
      </w:r>
      <w:r w:rsidR="003B083B">
        <w:rPr>
          <w:noProof/>
        </w:rPr>
        <w:t>(Zuur, et al., 2009)</w:t>
      </w:r>
      <w:r w:rsidR="003B083B">
        <w:fldChar w:fldCharType="end"/>
      </w:r>
      <w:r w:rsidR="003B083B">
        <w:t xml:space="preserve">.  In such a mixture model, the zeros resulting from the count process model represents true zeros, while the binomial GLM models the probability of measuring a false zero versus all other types of data </w:t>
      </w:r>
      <w:r w:rsidR="003B083B">
        <w:fldChar w:fldCharType="begin"/>
      </w:r>
      <w:r w:rsidR="003B083B">
        <w:instrText xml:space="preserve"> ADDIN EN.CITE &lt;EndNote&gt;&lt;Cite&gt;&lt;Author&gt;Zuur&lt;/Author&gt;&lt;Year&gt;2009&lt;/Year&gt;&lt;RecNum&gt;2208&lt;/RecNum&gt;&lt;Prefix&gt;counts and true zeros`; &lt;/Prefix&gt;&lt;DisplayText&gt;(counts and true zeros; Zuur, et al., 2009)&lt;/DisplayText&gt;&lt;record&gt;&lt;rec-number&gt;2208&lt;/rec-number&gt;&lt;foreign-keys&gt;&lt;key app="EN" db-id="eftvz99s85x0ste2f9n5s2sfaee9dtes2a0t" timestamp="1334176173"&gt;2208&lt;/key&gt;&lt;/foreign-keys&gt;&lt;ref-type name="Book"&gt;6&lt;/ref-type&gt;&lt;contributors&gt;&lt;authors&gt;&lt;author&gt;Zuur, A.F.&lt;/author&gt;&lt;author&gt;Ieno, E.N.&lt;/author&gt;&lt;author&gt;Walker, N.J.&lt;/author&gt;&lt;author&gt;Saveliev, A.A.&lt;/author&gt;&lt;author&gt;Smith, G.M.&lt;/author&gt;&lt;/authors&gt;&lt;/contributors&gt;&lt;titles&gt;&lt;title&gt;Mixed Effects Models and Extensions in Ecology with R&lt;/title&gt;&lt;/titles&gt;&lt;pages&gt;574&lt;/pages&gt;&lt;dates&gt;&lt;year&gt;2009&lt;/year&gt;&lt;/dates&gt;&lt;pub-location&gt;New York, NY&lt;/pub-location&gt;&lt;publisher&gt;Spring Science + Business Media, LLC&lt;/publisher&gt;&lt;urls&gt;&lt;/urls&gt;&lt;/record&gt;&lt;/Cite&gt;&lt;/EndNote&gt;</w:instrText>
      </w:r>
      <w:r w:rsidR="003B083B">
        <w:fldChar w:fldCharType="separate"/>
      </w:r>
      <w:r w:rsidR="003B083B">
        <w:rPr>
          <w:noProof/>
        </w:rPr>
        <w:t>(counts and true zeros; Zuur, et al., 2009)</w:t>
      </w:r>
      <w:r w:rsidR="003B083B">
        <w:fldChar w:fldCharType="end"/>
      </w:r>
      <w:r w:rsidR="003B083B">
        <w:t xml:space="preserve">.  </w:t>
      </w:r>
      <w:r>
        <w:t xml:space="preserve"> </w:t>
      </w:r>
    </w:p>
    <w:p w14:paraId="151FE99E" w14:textId="7FFA4FFE" w:rsidR="00141E64" w:rsidRDefault="00141E64" w:rsidP="007C5D7A">
      <w:pPr>
        <w:ind w:firstLine="720"/>
      </w:pPr>
      <w:r>
        <w:t xml:space="preserve">Mathematically, the probability of obtaining a zero is </w:t>
      </w:r>
    </w:p>
    <w:p w14:paraId="03C62A53" w14:textId="5B9D0CE6" w:rsidR="00516525" w:rsidRDefault="00141E64" w:rsidP="00516525">
      <w:pPr>
        <w:jc w:val="right"/>
      </w:pPr>
      <m:oMath>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d>
        <m:r>
          <w:rPr>
            <w:rFonts w:ascii="Cambria Math" w:hAnsi="Cambria Math"/>
          </w:rPr>
          <m:t>=</m:t>
        </m:r>
        <m:r>
          <m:rPr>
            <m:sty m:val="p"/>
          </m:rPr>
          <w:rPr>
            <w:rFonts w:ascii="Cambria Math" w:hAnsi="Cambria Math"/>
          </w:rPr>
          <m:t>Pr</m:t>
        </m:r>
        <m:d>
          <m:dPr>
            <m:ctrlPr>
              <w:rPr>
                <w:rFonts w:ascii="Cambria Math" w:hAnsi="Cambria Math"/>
              </w:rPr>
            </m:ctrlPr>
          </m:dPr>
          <m:e>
            <m:r>
              <m:rPr>
                <m:sty m:val="p"/>
              </m:rPr>
              <w:rPr>
                <w:rFonts w:ascii="Cambria Math" w:hAnsi="Cambria Math"/>
              </w:rPr>
              <m:t>False zeros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False zeros</m:t>
                </m:r>
              </m:e>
            </m:d>
          </m:e>
        </m:d>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Count process gives a zero</m:t>
            </m:r>
          </m:e>
        </m:d>
      </m:oMath>
      <w:r w:rsidR="00516525">
        <w:rPr>
          <w:rFonts w:eastAsiaTheme="minorEastAsia"/>
        </w:rPr>
        <w:t>.</w:t>
      </w:r>
      <w:r>
        <w:rPr>
          <w:rFonts w:eastAsiaTheme="minorEastAsia"/>
        </w:rPr>
        <w:t xml:space="preserve"> </w:t>
      </w:r>
      <w:r>
        <w:rPr>
          <w:rFonts w:eastAsiaTheme="minorEastAsia"/>
        </w:rPr>
        <w:tab/>
      </w:r>
      <w:r>
        <w:rPr>
          <w:rFonts w:eastAsiaTheme="minorEastAsia"/>
        </w:rPr>
        <w:tab/>
      </w:r>
      <w:r>
        <w:rPr>
          <w:rFonts w:eastAsiaTheme="minorEastAsia"/>
        </w:rPr>
        <w:tab/>
        <w:t>(1)</w:t>
      </w:r>
    </w:p>
    <w:p w14:paraId="3EB87413" w14:textId="2D9C97B3" w:rsidR="009D1FE0" w:rsidRDefault="00516525" w:rsidP="00516525">
      <w:pPr>
        <w:rPr>
          <w:rFonts w:eastAsiaTheme="minorEastAsia"/>
        </w:rPr>
      </w:pPr>
      <w:r>
        <w:t xml:space="preserve">We assume that the probability </w:t>
      </w:r>
      <w:proofErr w:type="gramStart"/>
      <w:r>
        <w:t xml:space="preserve">that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an observation from an individual chevron trap for the species in questions, is a false zero is binomially distributed with probability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xml:space="preserve">; therefore the probability that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D1FE0">
        <w:rPr>
          <w:rFonts w:eastAsiaTheme="minorEastAsia"/>
        </w:rPr>
        <w:t xml:space="preserve"> is not a false zero is equal to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009D1FE0">
        <w:rPr>
          <w:rFonts w:eastAsiaTheme="minorEastAsia"/>
        </w:rPr>
        <w:t xml:space="preserve">.  The probability that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D1FE0">
        <w:rPr>
          <w:rFonts w:eastAsiaTheme="minorEastAsia"/>
        </w:rPr>
        <w:t xml:space="preserve"> from a </w:t>
      </w:r>
      <w:r w:rsidR="009D1FE0">
        <w:rPr>
          <w:rFonts w:eastAsiaTheme="minorEastAsia"/>
        </w:rPr>
        <w:lastRenderedPageBreak/>
        <w:t>negative binomial distribution is zero</w:t>
      </w:r>
      <w:r w:rsidR="009242BD">
        <w:rPr>
          <w:rFonts w:eastAsiaTheme="minorEastAsia"/>
        </w:rPr>
        <w:t xml:space="preserve"> (i.e. we measure a true zero)</w:t>
      </w:r>
      <w:r w:rsidR="009D1FE0">
        <w:rPr>
          <w:rFonts w:eastAsiaTheme="minorEastAsia"/>
        </w:rPr>
        <w:t xml:space="preserve">, which is needed to estimate the </w:t>
      </w:r>
      <m:oMath>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Count process gives a zero</m:t>
            </m:r>
          </m:e>
        </m:d>
      </m:oMath>
      <w:r w:rsidR="009D1FE0">
        <w:rPr>
          <w:rFonts w:eastAsiaTheme="minorEastAsia"/>
        </w:rPr>
        <w:t xml:space="preserve"> is</w:t>
      </w:r>
    </w:p>
    <w:p w14:paraId="0B140842" w14:textId="04D73DF0" w:rsidR="009D1FE0" w:rsidRDefault="009242BD" w:rsidP="009242BD">
      <w:pPr>
        <w:jc w:val="right"/>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0;k,</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0+k</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e>
            </m:d>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+k</m:t>
                    </m:r>
                  </m:den>
                </m:f>
              </m:e>
            </m:d>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+k</m:t>
                    </m:r>
                  </m:den>
                </m:f>
              </m:e>
            </m:d>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+k</m:t>
                    </m:r>
                  </m:den>
                </m:f>
              </m:e>
            </m:d>
          </m:e>
          <m:sup>
            <m:r>
              <w:rPr>
                <w:rFonts w:ascii="Cambria Math" w:eastAsiaTheme="minorEastAsia" w:hAnsi="Cambria Math"/>
              </w:rPr>
              <m:t>k</m:t>
            </m:r>
          </m:sup>
        </m:sSup>
      </m:oMath>
      <w:r>
        <w:rPr>
          <w:rFonts w:eastAsiaTheme="minorEastAsia"/>
        </w:rPr>
        <w:tab/>
      </w:r>
      <w:r>
        <w:rPr>
          <w:rFonts w:eastAsiaTheme="minorEastAsia"/>
        </w:rPr>
        <w:tab/>
        <w:t>(2)</w:t>
      </w:r>
    </w:p>
    <w:p w14:paraId="4226A326" w14:textId="77777777" w:rsidR="00B675D3" w:rsidRDefault="009242BD" w:rsidP="009242BD">
      <w:pPr>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Γ</m:t>
        </m:r>
      </m:oMath>
      <w:r>
        <w:rPr>
          <w:rFonts w:eastAsiaTheme="minorEastAsia"/>
        </w:rPr>
        <w:t xml:space="preserve"> is defined as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oMath>
      <w:r w:rsidR="00B675D3">
        <w:rPr>
          <w:rFonts w:eastAsiaTheme="minorEastAsia"/>
        </w:rPr>
        <w:t xml:space="preserve">.  The mean and variance of </w:t>
      </w:r>
      <m:oMath>
        <m:r>
          <w:rPr>
            <w:rFonts w:ascii="Cambria Math" w:eastAsiaTheme="minorEastAsia" w:hAnsi="Cambria Math"/>
          </w:rPr>
          <m:t>Y</m:t>
        </m:r>
      </m:oMath>
      <w:r w:rsidR="00B675D3">
        <w:rPr>
          <w:rFonts w:eastAsiaTheme="minorEastAsia"/>
        </w:rPr>
        <w:t xml:space="preserve"> are given by</w:t>
      </w:r>
    </w:p>
    <w:p w14:paraId="6551E815" w14:textId="0B5F1380" w:rsidR="00B675D3" w:rsidRDefault="00B675D3" w:rsidP="00B675D3">
      <w:pPr>
        <w:jc w:val="right"/>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=μ</m:t>
        </m:r>
      </m:oMath>
      <w:r>
        <w:rPr>
          <w:rFonts w:eastAsiaTheme="minorEastAsia"/>
        </w:rPr>
        <w:tab/>
      </w:r>
      <w:r>
        <w:rPr>
          <w:rFonts w:eastAsiaTheme="minorEastAsia"/>
        </w:rPr>
        <w:tab/>
      </w:r>
      <m:oMath>
        <m:r>
          <m:rPr>
            <m:sty m:val="p"/>
          </m:rPr>
          <w:rPr>
            <w:rFonts w:ascii="Cambria Math" w:eastAsiaTheme="minorEastAsia" w:hAnsi="Cambria Math"/>
          </w:rPr>
          <m:t>var</m:t>
        </m:r>
        <m:d>
          <m:dPr>
            <m:ctrlPr>
              <w:rPr>
                <w:rFonts w:ascii="Cambria Math" w:eastAsiaTheme="minorEastAsia" w:hAnsi="Cambria Math"/>
              </w:rPr>
            </m:ctrlPr>
          </m:dPr>
          <m:e>
            <m:r>
              <w:rPr>
                <w:rFonts w:ascii="Cambria Math" w:eastAsiaTheme="minorEastAsia" w:hAnsi="Cambria Math"/>
              </w:rPr>
              <m:t>Y</m:t>
            </m:r>
          </m:e>
        </m:d>
        <m:r>
          <w:rPr>
            <w:rFonts w:ascii="Cambria Math" w:eastAsiaTheme="minorEastAsia" w:hAnsi="Cambria Math"/>
          </w:rPr>
          <m:t>=μ+</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num>
          <m:den>
            <m:r>
              <w:rPr>
                <w:rFonts w:ascii="Cambria Math" w:eastAsiaTheme="minorEastAsia" w:hAnsi="Cambria Math"/>
              </w:rPr>
              <m:t>k</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p>
    <w:p w14:paraId="75E18F87" w14:textId="7F8AE1AF" w:rsidR="009242BD" w:rsidRDefault="00B675D3" w:rsidP="00B675D3">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k</m:t>
        </m:r>
      </m:oMath>
      <w:r w:rsidR="009242BD">
        <w:rPr>
          <w:rFonts w:eastAsiaTheme="minorEastAsia"/>
        </w:rPr>
        <w:t xml:space="preserve"> </w:t>
      </w:r>
      <w:r>
        <w:rPr>
          <w:rFonts w:eastAsiaTheme="minorEastAsia"/>
        </w:rPr>
        <w:t xml:space="preserve">represents the dispersion </w:t>
      </w:r>
      <w:r w:rsidR="009242BD">
        <w:rPr>
          <w:rFonts w:eastAsiaTheme="minorEastAsia"/>
        </w:rPr>
        <w:t xml:space="preserve">parameter (smaller </w:t>
      </w:r>
      <m:oMath>
        <m:r>
          <w:rPr>
            <w:rFonts w:ascii="Cambria Math" w:eastAsiaTheme="minorEastAsia" w:hAnsi="Cambria Math"/>
          </w:rPr>
          <m:t>k</m:t>
        </m:r>
      </m:oMath>
      <w:r w:rsidR="009242BD">
        <w:rPr>
          <w:rFonts w:eastAsiaTheme="minorEastAsia"/>
        </w:rPr>
        <w:t xml:space="preserve">, larger the </w:t>
      </w:r>
      <w:proofErr w:type="spellStart"/>
      <w:r w:rsidR="009242BD">
        <w:rPr>
          <w:rFonts w:eastAsiaTheme="minorEastAsia"/>
        </w:rPr>
        <w:t>overdispersion</w:t>
      </w:r>
      <w:proofErr w:type="spellEnd"/>
      <w:r w:rsidR="009242BD">
        <w:rPr>
          <w:rFonts w:eastAsiaTheme="minorEastAsia"/>
        </w:rPr>
        <w:t>).</w:t>
      </w:r>
      <w:r w:rsidR="00876DEF">
        <w:rPr>
          <w:rFonts w:eastAsiaTheme="minorEastAsia"/>
        </w:rPr>
        <w:t xml:space="preserve">  Equation (1) can now be written as </w:t>
      </w:r>
    </w:p>
    <w:p w14:paraId="01CBB928" w14:textId="153096F6" w:rsidR="00876DEF" w:rsidRDefault="00876DEF" w:rsidP="00876DEF">
      <w:pPr>
        <w:jc w:val="right"/>
        <w:rPr>
          <w:rFonts w:eastAsiaTheme="minorEastAsia"/>
        </w:rPr>
      </w:pPr>
      <m:oMath>
        <m:r>
          <m:rPr>
            <m:sty m:val="p"/>
          </m:rPr>
          <w:rPr>
            <w:rFonts w:ascii="Cambria Math" w:eastAsiaTheme="minorEastAsia" w:hAnsi="Cambria Math"/>
          </w:rPr>
          <m:t>Pr</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+k</m:t>
                    </m:r>
                  </m:den>
                </m:f>
              </m:e>
            </m:d>
          </m:e>
          <m:sup>
            <m:r>
              <w:rPr>
                <w:rFonts w:ascii="Cambria Math" w:eastAsiaTheme="minorEastAsia" w:hAnsi="Cambria Math"/>
              </w:rPr>
              <m:t>k</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14:paraId="2A6DB3F7" w14:textId="53C1D5A2" w:rsidR="00876DEF" w:rsidRDefault="00876DEF" w:rsidP="00876DEF">
      <w:pPr>
        <w:rPr>
          <w:rFonts w:eastAsiaTheme="minorEastAsia"/>
        </w:rPr>
      </w:pPr>
      <w:r>
        <w:rPr>
          <w:rFonts w:eastAsiaTheme="minorEastAsia"/>
        </w:rPr>
        <w:tab/>
        <w:t xml:space="preserve">Conversely, the probability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a non-zero count is given by </w:t>
      </w:r>
    </w:p>
    <w:p w14:paraId="3E7619A0" w14:textId="057E3199" w:rsidR="00876DEF" w:rsidRDefault="00876DEF" w:rsidP="00876DEF">
      <w:pPr>
        <w:jc w:val="right"/>
        <w:rPr>
          <w:rFonts w:eastAsiaTheme="minorEastAsia"/>
        </w:rPr>
      </w:pPr>
      <m:oMath>
        <m:r>
          <m:rPr>
            <m:sty m:val="p"/>
          </m:rPr>
          <w:rPr>
            <w:rFonts w:ascii="Cambria Math" w:eastAsiaTheme="minorEastAsia" w:hAnsi="Cambria Math"/>
          </w:rPr>
          <m:t>Pr</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False zero</m:t>
                </m:r>
              </m:e>
            </m:d>
          </m:e>
        </m:d>
        <m:r>
          <w:rPr>
            <w:rFonts w:ascii="Cambria Math" w:eastAsiaTheme="minorEastAsia" w:hAnsi="Cambria Math"/>
          </w:rPr>
          <m:t>*</m:t>
        </m:r>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Count process</m:t>
            </m:r>
          </m:e>
        </m:d>
      </m:oMath>
      <w:r>
        <w:rPr>
          <w:rFonts w:eastAsiaTheme="minorEastAsia"/>
        </w:rPr>
        <w:t xml:space="preserve">. </w:t>
      </w:r>
      <w:r>
        <w:rPr>
          <w:rFonts w:eastAsiaTheme="minorEastAsia"/>
        </w:rPr>
        <w:tab/>
      </w:r>
      <w:r>
        <w:rPr>
          <w:rFonts w:eastAsiaTheme="minorEastAsia"/>
        </w:rPr>
        <w:tab/>
        <w:t>(5)</w:t>
      </w:r>
    </w:p>
    <w:p w14:paraId="48CDE3F9" w14:textId="4495BCDA" w:rsidR="00876DEF" w:rsidRDefault="00876DEF" w:rsidP="00876DEF">
      <w:pPr>
        <w:rPr>
          <w:rFonts w:eastAsiaTheme="minorEastAsia"/>
        </w:rPr>
      </w:pPr>
      <w:r>
        <w:rPr>
          <w:rFonts w:eastAsiaTheme="minorEastAsia"/>
        </w:rPr>
        <w:t xml:space="preserve">Because we assume a binomial distribution for the binary part of the data and a negative binomial distribution for the count data in a ZINB, equation </w:t>
      </w:r>
      <w:r w:rsidR="00837B9B">
        <w:rPr>
          <w:rFonts w:eastAsiaTheme="minorEastAsia"/>
        </w:rPr>
        <w:t>(</w:t>
      </w:r>
      <w:r>
        <w:rPr>
          <w:rFonts w:eastAsiaTheme="minorEastAsia"/>
        </w:rPr>
        <w:t>5</w:t>
      </w:r>
      <w:r w:rsidR="00837B9B">
        <w:rPr>
          <w:rFonts w:eastAsiaTheme="minorEastAsia"/>
        </w:rPr>
        <w:t>)</w:t>
      </w:r>
      <w:r>
        <w:rPr>
          <w:rFonts w:eastAsiaTheme="minorEastAsia"/>
        </w:rPr>
        <w:t xml:space="preserve"> can be re-written as</w:t>
      </w:r>
    </w:p>
    <w:p w14:paraId="4E86B355" w14:textId="6016BF01" w:rsidR="00876DEF" w:rsidRDefault="00876DEF" w:rsidP="00876DEF">
      <w:pPr>
        <w:jc w:val="right"/>
        <w:rPr>
          <w:rFonts w:eastAsiaTheme="minorEastAsia"/>
        </w:rPr>
      </w:pPr>
      <m:oMath>
        <m:r>
          <m:rPr>
            <m:sty m:val="p"/>
          </m:rPr>
          <w:rPr>
            <w:rFonts w:ascii="Cambria Math" w:eastAsiaTheme="minorEastAsia" w:hAnsi="Cambria Math"/>
          </w:rPr>
          <m:t>Pr</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&gt;0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e>
            </m:d>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+k</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+k</m:t>
                    </m:r>
                  </m:den>
                </m:f>
              </m:e>
            </m:d>
          </m:e>
          <m:sup>
            <m:r>
              <w:rPr>
                <w:rFonts w:ascii="Cambria Math" w:hAnsi="Cambria Math"/>
              </w:rPr>
              <m:t>k</m:t>
            </m:r>
          </m:sup>
        </m:sSup>
      </m:oMath>
      <w:r w:rsidR="00837B9B">
        <w:rPr>
          <w:rFonts w:eastAsiaTheme="minorEastAsia"/>
        </w:rPr>
        <w:t>.</w:t>
      </w:r>
      <w:r>
        <w:rPr>
          <w:rFonts w:eastAsiaTheme="minorEastAsia"/>
        </w:rPr>
        <w:t xml:space="preserve"> </w:t>
      </w:r>
      <w:r>
        <w:rPr>
          <w:rFonts w:eastAsiaTheme="minorEastAsia"/>
        </w:rPr>
        <w:tab/>
        <w:t>(6)</w:t>
      </w:r>
    </w:p>
    <w:p w14:paraId="2086BDEF" w14:textId="559C583C" w:rsidR="00837B9B" w:rsidRDefault="00837B9B" w:rsidP="00837B9B">
      <w:pPr>
        <w:rPr>
          <w:rFonts w:eastAsiaTheme="minorEastAsia"/>
        </w:rPr>
      </w:pPr>
      <w:r>
        <w:rPr>
          <w:rFonts w:eastAsiaTheme="minorEastAsia"/>
        </w:rPr>
        <w:tab/>
        <w:t>Re-writing equations (4) and (6) in terms of probability functions f:</w:t>
      </w:r>
    </w:p>
    <w:p w14:paraId="30B40F07" w14:textId="57D833E7" w:rsidR="003B083B" w:rsidRDefault="003B083B" w:rsidP="003B083B">
      <w:pPr>
        <w:ind w:firstLine="720"/>
        <w:jc w:val="right"/>
        <w:rPr>
          <w:rFonts w:eastAsiaTheme="minorEastAsia"/>
        </w:rP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+k</m:t>
                    </m:r>
                  </m:den>
                </m:f>
              </m:e>
            </m:d>
          </m:e>
          <m:sup>
            <m:r>
              <w:rPr>
                <w:rFonts w:ascii="Cambria Math" w:hAnsi="Cambria Math"/>
              </w:rPr>
              <m:t>k</m:t>
            </m:r>
          </m:sup>
        </m:sSup>
      </m:oMath>
      <w:r>
        <w:rPr>
          <w:rFonts w:eastAsiaTheme="minorEastAsia"/>
        </w:rPr>
        <w:tab/>
      </w:r>
      <w:r>
        <w:rPr>
          <w:rFonts w:eastAsiaTheme="minorEastAsia"/>
        </w:rPr>
        <w:tab/>
      </w:r>
      <w:r>
        <w:rPr>
          <w:rFonts w:eastAsiaTheme="minorEastAsia"/>
        </w:rPr>
        <w:tab/>
      </w:r>
      <w:r>
        <w:rPr>
          <w:rFonts w:eastAsiaTheme="minorEastAsia"/>
        </w:rPr>
        <w:tab/>
      </w:r>
      <w:r w:rsidR="0013027C">
        <w:rPr>
          <w:rFonts w:eastAsiaTheme="minorEastAsia"/>
        </w:rPr>
        <w:tab/>
      </w:r>
      <w:r>
        <w:rPr>
          <w:rFonts w:eastAsiaTheme="minorEastAsia"/>
        </w:rPr>
        <w:t>(</w:t>
      </w:r>
      <w:r w:rsidR="00837B9B">
        <w:rPr>
          <w:rFonts w:eastAsiaTheme="minorEastAsia"/>
        </w:rPr>
        <w:t>7</w:t>
      </w:r>
      <w:r>
        <w:rPr>
          <w:rFonts w:eastAsiaTheme="minorEastAsia"/>
        </w:rPr>
        <w:t>)</w:t>
      </w:r>
    </w:p>
    <w:p w14:paraId="06B1569D" w14:textId="77777777" w:rsidR="0013027C" w:rsidRDefault="0013027C" w:rsidP="0013027C">
      <w:pPr>
        <w:ind w:firstLine="720"/>
        <w:jc w:val="center"/>
        <w:rPr>
          <w:rFonts w:eastAsiaTheme="minorEastAsia"/>
        </w:rPr>
      </w:pPr>
      <w:proofErr w:type="gramStart"/>
      <w:r>
        <w:rPr>
          <w:rFonts w:eastAsiaTheme="minorEastAsia"/>
        </w:rPr>
        <w:t>and</w:t>
      </w:r>
      <w:proofErr w:type="gramEnd"/>
    </w:p>
    <w:p w14:paraId="5C547B0F" w14:textId="0FB289C8" w:rsidR="003B083B" w:rsidRDefault="003B083B" w:rsidP="003B083B">
      <w:pPr>
        <w:ind w:firstLine="720"/>
        <w:jc w:val="right"/>
        <w:rPr>
          <w:rFonts w:eastAsiaTheme="minorEastAsia"/>
        </w:rP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e>
            </m:d>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+k</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+k</m:t>
                    </m:r>
                  </m:den>
                </m:f>
              </m:e>
            </m:d>
          </m:e>
          <m:sup>
            <m:r>
              <w:rPr>
                <w:rFonts w:ascii="Cambria Math" w:hAnsi="Cambria Math"/>
              </w:rPr>
              <m:t>k</m:t>
            </m:r>
          </m:sup>
        </m:sSup>
      </m:oMath>
      <w:r w:rsidR="0013027C">
        <w:rPr>
          <w:rFonts w:eastAsiaTheme="minorEastAsia"/>
        </w:rPr>
        <w:tab/>
      </w:r>
      <w:r w:rsidR="0013027C">
        <w:rPr>
          <w:rFonts w:eastAsiaTheme="minorEastAsia"/>
        </w:rPr>
        <w:tab/>
        <w:t>(</w:t>
      </w:r>
      <w:r w:rsidR="00837B9B">
        <w:rPr>
          <w:rFonts w:eastAsiaTheme="minorEastAsia"/>
        </w:rPr>
        <w:t>8</w:t>
      </w:r>
      <w:r w:rsidR="0013027C">
        <w:rPr>
          <w:rFonts w:eastAsiaTheme="minorEastAsia"/>
        </w:rPr>
        <w:t>)</w:t>
      </w:r>
    </w:p>
    <w:p w14:paraId="3001C6DE" w14:textId="5C5B2FCE" w:rsidR="0013027C" w:rsidRDefault="0013027C" w:rsidP="0013027C">
      <w:pPr>
        <w:rPr>
          <w:rFonts w:eastAsiaTheme="minorEastAsia"/>
        </w:rPr>
      </w:pPr>
      <w:proofErr w:type="gramStart"/>
      <w:r>
        <w:rPr>
          <w:rFonts w:eastAsiaTheme="minorEastAsia"/>
        </w:rPr>
        <w:t>for</w:t>
      </w:r>
      <w:proofErr w:type="gramEnd"/>
      <w:r>
        <w:rPr>
          <w:rFonts w:eastAsiaTheme="minorEastAsia"/>
        </w:rPr>
        <w:t xml:space="preserve"> the </w:t>
      </w:r>
      <w:r w:rsidR="00837B9B">
        <w:rPr>
          <w:rFonts w:eastAsiaTheme="minorEastAsia"/>
        </w:rPr>
        <w:t>zero</w:t>
      </w:r>
      <w:r>
        <w:rPr>
          <w:rFonts w:eastAsiaTheme="minorEastAsia"/>
        </w:rPr>
        <w:t xml:space="preserve"> and the non-zero component, respectively.  The mean and variance of a ZINB are </w:t>
      </w:r>
    </w:p>
    <w:p w14:paraId="4F36F303" w14:textId="135EAA40" w:rsidR="0013027C" w:rsidRDefault="0013027C" w:rsidP="0013027C">
      <w:pPr>
        <w:jc w:val="right"/>
        <w:rPr>
          <w:rFonts w:eastAsiaTheme="minorEastAsia"/>
        </w:rP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837B9B">
        <w:rPr>
          <w:rFonts w:eastAsiaTheme="minorEastAsia"/>
        </w:rPr>
        <w:t>9</w:t>
      </w:r>
      <w:r>
        <w:rPr>
          <w:rFonts w:eastAsiaTheme="minorEastAsia"/>
        </w:rPr>
        <w:t>)</w:t>
      </w:r>
    </w:p>
    <w:p w14:paraId="0A15950E" w14:textId="77777777" w:rsidR="0013027C" w:rsidRDefault="0013027C" w:rsidP="0013027C">
      <w:pPr>
        <w:jc w:val="center"/>
        <w:rPr>
          <w:rFonts w:eastAsiaTheme="minorEastAsia"/>
        </w:rPr>
      </w:pPr>
      <w:proofErr w:type="gramStart"/>
      <w:r>
        <w:rPr>
          <w:rFonts w:eastAsiaTheme="minorEastAsia"/>
        </w:rPr>
        <w:t>and</w:t>
      </w:r>
      <w:proofErr w:type="gramEnd"/>
    </w:p>
    <w:p w14:paraId="79040131" w14:textId="0585A468" w:rsidR="0013027C" w:rsidRDefault="0013027C" w:rsidP="0013027C">
      <w:pPr>
        <w:jc w:val="right"/>
        <w:rPr>
          <w:rFonts w:eastAsiaTheme="minorEastAsia"/>
        </w:rPr>
      </w:pPr>
      <m:oMath>
        <m:r>
          <w:rPr>
            <w:rFonts w:ascii="Cambria Math" w:hAnsi="Cambria Math"/>
          </w:rPr>
          <w:lastRenderedPageBreak/>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num>
              <m:den>
                <m:r>
                  <w:rPr>
                    <w:rFonts w:ascii="Cambria Math" w:hAnsi="Cambria Math"/>
                  </w:rPr>
                  <m:t>k</m:t>
                </m:r>
              </m:den>
            </m:f>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t>(</w:t>
      </w:r>
      <w:r w:rsidR="00837B9B">
        <w:rPr>
          <w:rFonts w:eastAsiaTheme="minorEastAsia"/>
        </w:rPr>
        <w:t>10</w:t>
      </w:r>
      <w:r>
        <w:rPr>
          <w:rFonts w:eastAsiaTheme="minorEastAsia"/>
        </w:rPr>
        <w:t>)</w:t>
      </w:r>
    </w:p>
    <w:p w14:paraId="66F8E24C" w14:textId="558BEC02" w:rsidR="00837B9B" w:rsidRDefault="00837B9B" w:rsidP="00837B9B">
      <w:pPr>
        <w:rPr>
          <w:rFonts w:eastAsiaTheme="minorEastAsia"/>
        </w:rPr>
      </w:pPr>
      <w:r>
        <w:rPr>
          <w:rFonts w:eastAsiaTheme="minorEastAsia"/>
        </w:rPr>
        <w:t>If</w:t>
      </w:r>
      <w:r w:rsidR="00107A49">
        <w:rPr>
          <w:rFonts w:eastAsiaTheme="minorEastAsia"/>
        </w:rPr>
        <w:t>, as we do here,</w:t>
      </w:r>
      <w:r>
        <w:rPr>
          <w:rFonts w:eastAsiaTheme="minorEastAsia"/>
        </w:rPr>
        <w:t xml:space="preserve"> covariates are used to model the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of the positive count data, </w:t>
      </w:r>
    </w:p>
    <w:p w14:paraId="295EE975" w14:textId="2B729832" w:rsidR="00837B9B" w:rsidRDefault="00837B9B" w:rsidP="00837B9B">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iq</m:t>
                </m:r>
              </m:sub>
            </m:sSub>
          </m:sup>
        </m:sSup>
      </m:oMath>
      <w:r w:rsidR="00107A49">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(11)</w:t>
      </w:r>
    </w:p>
    <w:p w14:paraId="66458091" w14:textId="46B993B0" w:rsidR="00107A49" w:rsidRDefault="00107A49" w:rsidP="00837B9B">
      <w:pPr>
        <w:rPr>
          <w:rFonts w:eastAsiaTheme="minorEastAsia"/>
        </w:rPr>
      </w:pPr>
      <w:proofErr w:type="gramStart"/>
      <w:r>
        <w:rPr>
          <w:rFonts w:eastAsiaTheme="minorEastAsia"/>
        </w:rPr>
        <w:t>and</w:t>
      </w:r>
      <w:proofErr w:type="gramEnd"/>
      <w:r>
        <w:rPr>
          <w:rFonts w:eastAsiaTheme="minorEastAsia"/>
        </w:rPr>
        <w:t xml:space="preserve"> the probability of having a false zero,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is</w:t>
      </w:r>
    </w:p>
    <w:p w14:paraId="6BBCD80E" w14:textId="734E835A" w:rsidR="00107A49" w:rsidRPr="00107A49" w:rsidRDefault="00107A49" w:rsidP="00107A49">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ir</m:t>
                    </m:r>
                  </m:sub>
                </m:sSub>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ir</m:t>
                    </m:r>
                  </m:sub>
                </m:sSub>
              </m:sup>
            </m:s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14:paraId="36996477" w14:textId="77777777" w:rsidR="00107A49" w:rsidRDefault="00107A49" w:rsidP="00837B9B">
      <w:pPr>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oMath>
      <w:r w:rsidR="00837B9B">
        <w:rPr>
          <w:rFonts w:eastAsiaTheme="minorEastAsia"/>
        </w:rPr>
        <w:t xml:space="preserve"> represent individual covariates </w:t>
      </w:r>
      <w:r>
        <w:rPr>
          <w:rFonts w:eastAsiaTheme="minorEastAsia"/>
        </w:rPr>
        <w:t xml:space="preserve">for the count and zero-inflation sub-models, respectively, and we have unknown regression </w:t>
      </w:r>
      <w:proofErr w:type="gramStart"/>
      <w:r>
        <w:rPr>
          <w:rFonts w:eastAsiaTheme="minorEastAsia"/>
        </w:rPr>
        <w:t xml:space="preserve">parameters </w:t>
      </w:r>
      <w:proofErr w:type="gramEnd"/>
      <m:oMath>
        <m:r>
          <w:rPr>
            <w:rFonts w:ascii="Cambria Math" w:eastAsiaTheme="minorEastAsia" w:hAnsi="Cambria Math"/>
          </w:rPr>
          <m:t xml:space="preserve">α,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q</m:t>
            </m:r>
          </m:sub>
        </m:sSub>
        <m:r>
          <w:rPr>
            <w:rFonts w:ascii="Cambria Math" w:eastAsiaTheme="minorEastAsia" w:hAnsi="Cambria Math"/>
          </w:rPr>
          <m:t>, ν</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oMath>
      <w:r>
        <w:rPr>
          <w:rFonts w:eastAsiaTheme="minorEastAsia"/>
        </w:rPr>
        <w:t xml:space="preserve">.  </w:t>
      </w:r>
      <w:r w:rsidR="00837B9B">
        <w:rPr>
          <w:rFonts w:eastAsiaTheme="minorEastAsia"/>
        </w:rPr>
        <w:t xml:space="preserve"> </w:t>
      </w:r>
    </w:p>
    <w:p w14:paraId="495790A6" w14:textId="4F874C70" w:rsidR="007C79B7" w:rsidRDefault="007C79B7" w:rsidP="007C79B7">
      <w:pPr>
        <w:pStyle w:val="Heading3"/>
        <w:rPr>
          <w:rFonts w:eastAsiaTheme="minorEastAsia"/>
        </w:rPr>
      </w:pPr>
      <w:r>
        <w:rPr>
          <w:rFonts w:eastAsiaTheme="minorEastAsia"/>
        </w:rPr>
        <w:t>Model Structure</w:t>
      </w:r>
    </w:p>
    <w:p w14:paraId="43AB74F3" w14:textId="2606D291" w:rsidR="007C79B7" w:rsidRDefault="007C79B7" w:rsidP="007C79B7">
      <w:r>
        <w:tab/>
        <w:t xml:space="preserve">For each focal species, we modeled relative abundance (response variable) as catch per trap, including soak time as an offset term (exposure effect) in both the zero-inflation and count sub-models of the ZINB.  By defining this offset variable we adjust for the amount of opportunity for the gear to capture a fish (e.g., a deployment with a soak time of 120 minutes has twice the opportunity of a deployment with a soak time of 60 minutes).  Our explanatory variable of interest, year, was modeled as a discrete variable such that a “year effect” could be used to represent temporal trends in the relative abundance of the focal species.    </w:t>
      </w:r>
    </w:p>
    <w:p w14:paraId="0EE05771" w14:textId="087E25E4" w:rsidR="007C79B7" w:rsidRPr="007C79B7" w:rsidRDefault="007C79B7" w:rsidP="007C79B7">
      <w:pPr>
        <w:ind w:firstLine="720"/>
      </w:pPr>
      <w:r>
        <w:t xml:space="preserve">We identified </w:t>
      </w:r>
      <w:r>
        <w:rPr>
          <w:i/>
        </w:rPr>
        <w:t>a priori</w:t>
      </w:r>
      <w:r>
        <w:t xml:space="preserve"> a list of available covariates that biologically we could theorize would have an effect on observed counts.  These covariates included depth (m), bottom temperature (</w:t>
      </w:r>
      <w:proofErr w:type="spellStart"/>
      <w:r w:rsidRPr="007C79B7">
        <w:rPr>
          <w:vertAlign w:val="superscript"/>
        </w:rPr>
        <w:t>o</w:t>
      </w:r>
      <w:r>
        <w:t>C</w:t>
      </w:r>
      <w:proofErr w:type="spellEnd"/>
      <w:r>
        <w:t>), latitude (</w:t>
      </w:r>
      <w:proofErr w:type="spellStart"/>
      <w:r w:rsidRPr="007C79B7">
        <w:rPr>
          <w:vertAlign w:val="superscript"/>
        </w:rPr>
        <w:t>o</w:t>
      </w:r>
      <w:r>
        <w:t>N</w:t>
      </w:r>
      <w:proofErr w:type="spellEnd"/>
      <w:r>
        <w:t>), and day of year</w:t>
      </w:r>
      <w:r w:rsidR="00D41CF8">
        <w:t xml:space="preserve">.  This is not an exhaustive list of potential covariates one may expect to affect apparent relative abundance annually, but rather a targeted list representing covariates readily available in the data set for the majority of collections since 1990.  Each of these were considered continuous variables in the resultant ZINB as they were initially measured on a continuous scale.  </w:t>
      </w:r>
    </w:p>
    <w:p w14:paraId="71F11B8E" w14:textId="5B9BF618" w:rsidR="00107A49" w:rsidRDefault="007C79B7" w:rsidP="007C79B7">
      <w:pPr>
        <w:pStyle w:val="Heading3"/>
        <w:rPr>
          <w:rFonts w:eastAsiaTheme="minorEastAsia"/>
        </w:rPr>
      </w:pPr>
      <w:r>
        <w:rPr>
          <w:rFonts w:eastAsiaTheme="minorEastAsia"/>
        </w:rPr>
        <w:lastRenderedPageBreak/>
        <w:t>Covariate Treatment</w:t>
      </w:r>
    </w:p>
    <w:p w14:paraId="61F1CFC4" w14:textId="1D580426" w:rsidR="007C79B7" w:rsidRDefault="007C79B7" w:rsidP="007C79B7">
      <w:r>
        <w:tab/>
      </w:r>
      <w:r w:rsidR="00D41CF8">
        <w:t xml:space="preserve">Prior to inclusion of the considered covariates in the full model, we used preliminary analyses to investigate the possibility of collinearity between any of the variables.  </w:t>
      </w:r>
      <w:r>
        <w:t xml:space="preserve"> </w:t>
      </w:r>
      <w:proofErr w:type="gramStart"/>
      <w:r w:rsidR="00D41CF8">
        <w:t>Pairs</w:t>
      </w:r>
      <w:proofErr w:type="gramEnd"/>
      <w:r w:rsidR="00D41CF8">
        <w:t xml:space="preserve"> plots revealed moderate correlations between bottom temperature and depth and bottom temperature and day of year (</w:t>
      </w:r>
      <w:commentRangeStart w:id="2"/>
      <w:r w:rsidR="00D41CF8">
        <w:t>Appendix X, Figure XXX</w:t>
      </w:r>
      <w:commentRangeEnd w:id="2"/>
      <w:r w:rsidR="00D41CF8">
        <w:rPr>
          <w:rStyle w:val="CommentReference"/>
        </w:rPr>
        <w:commentReference w:id="2"/>
      </w:r>
      <w:r w:rsidR="00D41CF8">
        <w:t xml:space="preserve">).  Variance inflation factors (VIF; </w:t>
      </w:r>
      <w:commentRangeStart w:id="3"/>
      <w:r w:rsidR="00D41CF8">
        <w:t>Appendix X, Table XXX</w:t>
      </w:r>
      <w:commentRangeEnd w:id="3"/>
      <w:r w:rsidR="00D41CF8">
        <w:rPr>
          <w:rStyle w:val="CommentReference"/>
        </w:rPr>
        <w:commentReference w:id="3"/>
      </w:r>
      <w:r w:rsidR="00D41CF8">
        <w:t>) and box plots of the covariates among years (</w:t>
      </w:r>
      <w:commentRangeStart w:id="4"/>
      <w:r w:rsidR="00D41CF8">
        <w:t>Appendix X, Figure XXX</w:t>
      </w:r>
      <w:commentRangeEnd w:id="4"/>
      <w:r w:rsidR="00D41CF8">
        <w:rPr>
          <w:rStyle w:val="CommentReference"/>
        </w:rPr>
        <w:commentReference w:id="4"/>
      </w:r>
      <w:r w:rsidR="00D41CF8">
        <w:t>)</w:t>
      </w:r>
      <w:r w:rsidR="001056F3">
        <w:t xml:space="preserve"> indicated minimal collinearity among considered variables.  Box plots also indicated subtle differences in the annual distribution of many of the considered covariates, suggesting the need for ZINB standardization of relative abundance trends to account for these annual vagaries with regards to covariate distributions. </w:t>
      </w:r>
    </w:p>
    <w:p w14:paraId="54A3F527" w14:textId="3EC7920E" w:rsidR="001056F3" w:rsidRPr="007C79B7" w:rsidRDefault="001056F3" w:rsidP="007C79B7">
      <w:r>
        <w:tab/>
        <w:t>Due to the desire to include continuous covariates in the ZINB standardization model, we used generalized additive models</w:t>
      </w:r>
      <w:r w:rsidR="004C1C1A">
        <w:t xml:space="preserve"> as implemented in the R package </w:t>
      </w:r>
      <w:proofErr w:type="spellStart"/>
      <w:r w:rsidR="004C1C1A">
        <w:rPr>
          <w:i/>
        </w:rPr>
        <w:t>mgcv</w:t>
      </w:r>
      <w:proofErr w:type="spellEnd"/>
      <w:r w:rsidR="004C1C1A">
        <w:rPr>
          <w:i/>
        </w:rPr>
        <w:t xml:space="preserve"> </w:t>
      </w:r>
      <w:r w:rsidR="004C1C1A">
        <w:fldChar w:fldCharType="begin">
          <w:fldData xml:space="preserve">PEVuZE5vdGU+PENpdGU+PEF1dGhvcj5Xb29kPC9BdXRob3I+PFllYXI+MjAwMDwvWWVhcj48UmVj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</w:fldData>
        </w:fldChar>
      </w:r>
      <w:r w:rsidR="004C1C1A">
        <w:instrText xml:space="preserve"> ADDIN EN.CITE </w:instrText>
      </w:r>
      <w:r w:rsidR="004C1C1A">
        <w:fldChar w:fldCharType="begin">
          <w:fldData xml:space="preserve">PEVuZE5vdGU+PENpdGU+PEF1dGhvcj5Xb29kPC9BdXRob3I+PFllYXI+MjAwMDwvWWVhcj48UmVj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</w:fldData>
        </w:fldChar>
      </w:r>
      <w:r w:rsidR="004C1C1A">
        <w:instrText xml:space="preserve"> ADDIN EN.CITE.DATA </w:instrText>
      </w:r>
      <w:r w:rsidR="004C1C1A">
        <w:fldChar w:fldCharType="end"/>
      </w:r>
      <w:r w:rsidR="004C1C1A">
        <w:fldChar w:fldCharType="separate"/>
      </w:r>
      <w:r w:rsidR="004C1C1A">
        <w:rPr>
          <w:noProof/>
        </w:rPr>
        <w:t>(Wood, 2000; 2003; 2004; 2006; 2011)</w:t>
      </w:r>
      <w:r w:rsidR="004C1C1A">
        <w:fldChar w:fldCharType="end"/>
      </w:r>
      <w:r w:rsidR="004C1C1A">
        <w:t xml:space="preserve"> </w:t>
      </w:r>
      <w:r>
        <w:t xml:space="preserve">to investigate the relationship of continuous covariates with relative abundance.  Two sets of GAMs were investigated, one looking at the relationship of continuous covariates to the presence/absence of a focal species and one looking at the relationship of continuous covariates to the catch per trap of a focal species.  Effective degrees of freedom, as estimated from these preliminary GAMS were used to inform maximum multi-polynomial order for each covariate considered </w:t>
      </w:r>
      <w:r w:rsidR="00DD5182">
        <w:t>in the zero-inflation and count sub-models of the full ZINB, respectively.</w:t>
      </w:r>
    </w:p>
    <w:p w14:paraId="156140D6" w14:textId="0E7EAE4E" w:rsidR="00107A49" w:rsidRDefault="00DD5182" w:rsidP="00DD5182">
      <w:pPr>
        <w:pStyle w:val="Heading3"/>
        <w:rPr>
          <w:rFonts w:eastAsiaTheme="minorEastAsia"/>
        </w:rPr>
      </w:pPr>
      <w:r>
        <w:rPr>
          <w:rFonts w:eastAsiaTheme="minorEastAsia"/>
        </w:rPr>
        <w:t>Model Development and Selection</w:t>
      </w:r>
    </w:p>
    <w:p w14:paraId="4147CB58" w14:textId="54DA5F03" w:rsidR="004C1C1A" w:rsidRDefault="00DD5182" w:rsidP="00DD5182">
      <w:r>
        <w:tab/>
        <w:t xml:space="preserve">Prior to model development, all covariates were centered and scaled to improve statistical convergence.  </w:t>
      </w:r>
      <w:r w:rsidR="004C1C1A">
        <w:t xml:space="preserve">Covariates were included as multiple polynomials in the ZINB using the function “poly” available in the R package </w:t>
      </w:r>
      <w:r w:rsidR="004C1C1A">
        <w:rPr>
          <w:i/>
        </w:rPr>
        <w:t xml:space="preserve">stats </w:t>
      </w:r>
      <w:r w:rsidR="004C1C1A" w:rsidRPr="004C1C1A">
        <w:fldChar w:fldCharType="begin"/>
      </w:r>
      <w:r w:rsidR="004C1C1A" w:rsidRPr="004C1C1A">
        <w:instrText xml:space="preserve"> ADDIN EN.CITE &lt;EndNote&gt;&lt;Cite&gt;&lt;Author&gt;R_Core_Team&lt;/Author&gt;&lt;Year&gt;2015&lt;/Year&gt;&lt;RecNum&gt;2928&lt;/RecNum&gt;&lt;DisplayText&gt;(R_Core_Team, 2015)&lt;/DisplayText&gt;&lt;record&gt;&lt;rec-number&gt;2928&lt;/rec-number&gt;&lt;foreign-keys&gt;&lt;key app="EN" db-id="eftvz99s85x0ste2f9n5s2sfaee9dtes2a0t" timestamp="1449601009"&gt;2928&lt;/key&gt;&lt;/foreign-keys&gt;&lt;ref-type name="Journal Article"&gt;17&lt;/ref-type&gt;&lt;contributors&gt;&lt;authors&gt;&lt;author&gt;R_Core_Team&lt;/author&gt;&lt;/authors&gt;&lt;/contributors&gt;&lt;titles&gt;&lt;title&gt;R: A language and enviroment for statistical computing&lt;/title&gt;&lt;secondary-title&gt;R Foundation for Statistical Computing, Vienna, Austria.  URL https://www.R-project.org/&lt;/secondary-title&gt;&lt;/titles&gt;&lt;periodical&gt;&lt;full-title&gt;R Foundation for Statistical Computing, Vienna, Austria.  URL https://www.R-project.org/&lt;/full-title&gt;&lt;/periodical&gt;&lt;dates&gt;&lt;year&gt;2015&lt;/year&gt;&lt;/dates&gt;&lt;urls&gt;&lt;/urls&gt;&lt;/record&gt;&lt;/Cite&gt;&lt;/EndNote&gt;</w:instrText>
      </w:r>
      <w:r w:rsidR="004C1C1A" w:rsidRPr="004C1C1A">
        <w:fldChar w:fldCharType="separate"/>
      </w:r>
      <w:r w:rsidR="004C1C1A" w:rsidRPr="004C1C1A">
        <w:rPr>
          <w:noProof/>
        </w:rPr>
        <w:t>(R_Core_Team, 2015)</w:t>
      </w:r>
      <w:r w:rsidR="004C1C1A" w:rsidRPr="004C1C1A">
        <w:fldChar w:fldCharType="end"/>
      </w:r>
      <w:r w:rsidR="004C1C1A">
        <w:t xml:space="preserve">.  </w:t>
      </w:r>
      <w:r>
        <w:t xml:space="preserve">We allowed the possibility that </w:t>
      </w:r>
      <w:r>
        <w:lastRenderedPageBreak/>
        <w:t xml:space="preserve">different covariates may appear in each of the sub-models.  The only restraint on model structure was that the explanatory variable was forced to be retained in the count sub-model of the ZINB.  </w:t>
      </w:r>
      <w:r w:rsidR="004C1C1A">
        <w:t xml:space="preserve">ZINB were fit using the function </w:t>
      </w:r>
      <w:r w:rsidR="004C1C1A">
        <w:t>“</w:t>
      </w:r>
      <w:proofErr w:type="spellStart"/>
      <w:r w:rsidR="004C1C1A">
        <w:t>zeroinfl</w:t>
      </w:r>
      <w:proofErr w:type="spellEnd"/>
      <w:r w:rsidR="004C1C1A">
        <w:t xml:space="preserve">” available in the package </w:t>
      </w:r>
      <w:proofErr w:type="spellStart"/>
      <w:r w:rsidR="004C1C1A">
        <w:rPr>
          <w:i/>
        </w:rPr>
        <w:t>pscl</w:t>
      </w:r>
      <w:proofErr w:type="spellEnd"/>
      <w:r w:rsidR="004C1C1A">
        <w:rPr>
          <w:i/>
        </w:rPr>
        <w:t xml:space="preserve"> </w:t>
      </w:r>
      <w:r w:rsidR="004C1C1A" w:rsidRPr="00DD5182">
        <w:fldChar w:fldCharType="begin"/>
      </w:r>
      <w:r w:rsidR="004C1C1A" w:rsidRPr="00DD5182">
        <w:instrText xml:space="preserve"> ADDIN EN.CITE &lt;EndNote&gt;&lt;Cite&gt;&lt;Author&gt;Jackman&lt;/Author&gt;&lt;Year&gt;2011&lt;/Year&gt;&lt;RecNum&gt;2944&lt;/RecNum&gt;&lt;DisplayText&gt;(Jackman, 2011; Zeileis, et al., 2008)&lt;/DisplayText&gt;&lt;record&gt;&lt;rec-number&gt;2944&lt;/rec-number&gt;&lt;foreign-keys&gt;&lt;key app="EN" db-id="eftvz99s85x0ste2f9n5s2sfaee9dtes2a0t" timestamp="1449860786"&gt;2944&lt;/key&gt;&lt;/foreign-keys&gt;&lt;ref-type name="Book"&gt;6&lt;/ref-type&gt;&lt;contributors&gt;&lt;authors&gt;&lt;author&gt;Jackman, S.&lt;/author&gt;&lt;/authors&gt;&lt;/contributors&gt;&lt;titles&gt;&lt;title&gt;pscl: Classes and Methods for R Developed in the Political Science Computational Laboratory, Stanford University&lt;/title&gt;&lt;/titles&gt;&lt;dates&gt;&lt;year&gt;2011&lt;/year&gt;&lt;/dates&gt;&lt;pub-location&gt;Stanford, California&lt;/pub-location&gt;&lt;publisher&gt;Department of Political Science, Stanford University.  R package version 1.04.1.  URL http://pscl.stanford.edu/&lt;/publisher&gt;&lt;urls&gt;&lt;/urls&gt;&lt;/record&gt;&lt;/Cite&gt;&lt;Cite&gt;&lt;Author&gt;Zeileis&lt;/Author&gt;&lt;Year&gt;2008&lt;/Year&gt;&lt;RecNum&gt;2935&lt;/RecNum&gt;&lt;record&gt;&lt;rec-number&gt;2935&lt;/rec-number&gt;&lt;foreign-keys&gt;&lt;key app="EN" db-id="eftvz99s85x0ste2f9n5s2sfaee9dtes2a0t" timestamp="1449856090"&gt;2935&lt;/key&gt;&lt;/foreign-keys&gt;&lt;ref-type name="Journal Article"&gt;17&lt;/ref-type&gt;&lt;contributors&gt;&lt;authors&gt;&lt;author&gt;Zeileis, A.&lt;/author&gt;&lt;author&gt;Kleiber, C.&lt;/author&gt;&lt;author&gt;Jackman, S.&lt;/author&gt;&lt;/authors&gt;&lt;/contributors&gt;&lt;titles&gt;&lt;title&gt;Regression models for count data in R&lt;/title&gt;&lt;secondary-title&gt;Journal of Statistical Software&lt;/secondary-title&gt;&lt;/titles&gt;&lt;periodical&gt;&lt;full-title&gt;Journal of Statistical Software&lt;/full-title&gt;&lt;/periodical&gt;&lt;pages&gt;http://www.jstatsoft.org/27/i08/&lt;/pages&gt;&lt;volume&gt;27&lt;/volume&gt;&lt;number&gt;8&lt;/number&gt;&lt;dates&gt;&lt;year&gt;2008&lt;/year&gt;&lt;/dates&gt;&lt;urls&gt;&lt;/urls&gt;&lt;/record&gt;&lt;/Cite&gt;&lt;/EndNote&gt;</w:instrText>
      </w:r>
      <w:r w:rsidR="004C1C1A" w:rsidRPr="00DD5182">
        <w:fldChar w:fldCharType="separate"/>
      </w:r>
      <w:r w:rsidR="004C1C1A" w:rsidRPr="00DD5182">
        <w:rPr>
          <w:noProof/>
        </w:rPr>
        <w:t>(Jackman, 2011; Zeileis, et al., 2008)</w:t>
      </w:r>
      <w:r w:rsidR="004C1C1A" w:rsidRPr="00DD5182">
        <w:fldChar w:fldCharType="end"/>
      </w:r>
      <w:r w:rsidR="004C1C1A">
        <w:t xml:space="preserve">.  All analyses were performed in R </w:t>
      </w:r>
      <w:r w:rsidR="004C1C1A">
        <w:fldChar w:fldCharType="begin"/>
      </w:r>
      <w:r w:rsidR="004C1C1A">
        <w:instrText xml:space="preserve"> ADDIN EN.CITE &lt;EndNote&gt;&lt;Cite&gt;&lt;Author&gt;R_Core_Team&lt;/Author&gt;&lt;Year&gt;2015&lt;/Year&gt;&lt;RecNum&gt;2928&lt;/RecNum&gt;&lt;Prefix&gt;Version 3.2.3`; &lt;/Prefix&gt;&lt;DisplayText&gt;(Version 3.2.3; R_Core_Team, 2015)&lt;/DisplayText&gt;&lt;record&gt;&lt;rec-number&gt;2928&lt;/rec-number&gt;&lt;foreign-keys&gt;&lt;key app="EN" db-id="eftvz99s85x0ste2f9n5s2sfaee9dtes2a0t" timestamp="1449601009"&gt;2928&lt;/key&gt;&lt;/foreign-keys&gt;&lt;ref-type name="Journal Article"&gt;17&lt;/ref-type&gt;&lt;contributors&gt;&lt;authors&gt;&lt;author&gt;R_Core_Team&lt;/author&gt;&lt;/authors&gt;&lt;/contributors&gt;&lt;titles&gt;&lt;title&gt;R: A language and enviroment for statistical computing&lt;/title&gt;&lt;secondary-title&gt;R Foundation for Statistical Computing, Vienna, Austria.  URL https://www.R-project.org/&lt;/secondary-title&gt;&lt;/titles&gt;&lt;periodical&gt;&lt;full-title&gt;R Foundation for Statistical Computing, Vienna, Austria.  URL https://www.R-project.org/&lt;/full-title&gt;&lt;/periodical&gt;&lt;dates&gt;&lt;year&gt;2015&lt;/year&gt;&lt;/dates&gt;&lt;urls&gt;&lt;/urls&gt;&lt;/record&gt;&lt;/Cite&gt;&lt;/EndNote&gt;</w:instrText>
      </w:r>
      <w:r w:rsidR="004C1C1A">
        <w:fldChar w:fldCharType="separate"/>
      </w:r>
      <w:r w:rsidR="004C1C1A">
        <w:rPr>
          <w:noProof/>
        </w:rPr>
        <w:t>(Version 3.2.3; R_Core_Team, 2015)</w:t>
      </w:r>
      <w:r w:rsidR="004C1C1A">
        <w:fldChar w:fldCharType="end"/>
      </w:r>
      <w:r w:rsidR="004C1C1A">
        <w:t xml:space="preserve">.  </w:t>
      </w:r>
    </w:p>
    <w:p w14:paraId="3D15D2C2" w14:textId="740907EC" w:rsidR="004C1C1A" w:rsidRDefault="004C1C1A" w:rsidP="00DD5182">
      <w:r>
        <w:tab/>
      </w:r>
      <w:r>
        <w:t xml:space="preserve">Selection of the covariates, including multi-polynomial order, included in the final model for each focal species was done based on Bayesian information criterion </w:t>
      </w:r>
      <w:r>
        <w:fldChar w:fldCharType="begin"/>
      </w:r>
      <w:r>
        <w:instrText xml:space="preserve"> ADDIN EN.CITE &lt;EndNote&gt;&lt;Cite&gt;&lt;Author&gt;Schwarz&lt;/Author&gt;&lt;Year&gt;1978&lt;/Year&gt;&lt;RecNum&gt;895&lt;/RecNum&gt;&lt;Prefix&gt;BIC`; &lt;/Prefix&gt;&lt;DisplayText&gt;(BIC; Schwarz, 1978)&lt;/DisplayText&gt;&lt;record&gt;&lt;rec-number&gt;895&lt;/rec-number&gt;&lt;foreign-keys&gt;&lt;key app="EN" db-id="eftvz99s85x0ste2f9n5s2sfaee9dtes2a0t" timestamp="0"&gt;895&lt;/key&gt;&lt;/foreign-keys&gt;&lt;ref-type name="Journal Article"&gt;17&lt;/ref-type&gt;&lt;contributors&gt;&lt;authors&gt;&lt;author&gt;Schwarz, G.&lt;/author&gt;&lt;/authors&gt;&lt;/contributors&gt;&lt;auth-address&gt;SCHWARZ, G, HEBREW UNIV JERUSALEM,DEPT STAT,JERUSALEM 91000,ISRAEL.&lt;/auth-address&gt;&lt;titles&gt;&lt;title&gt;Estimating dimension of a model&lt;/title&gt;&lt;secondary-title&gt;Annals of Statistics&lt;/secondary-title&gt;&lt;alt-title&gt;Ann. Stat.&lt;/alt-title&gt;&lt;/titles&gt;&lt;periodical&gt;&lt;full-title&gt;Annals of Statistics&lt;/full-title&gt;&lt;abbr-1&gt;Ann. Stat.&lt;/abbr-1&gt;&lt;/periodical&gt;&lt;alt-periodical&gt;&lt;full-title&gt;Annals of Statistics&lt;/full-title&gt;&lt;abbr-1&gt;Ann. Stat.&lt;/abbr-1&gt;&lt;/alt-periodical&gt;&lt;pages&gt;461-464&lt;/pages&gt;&lt;volume&gt;6&lt;/volume&gt;&lt;number&gt;2&lt;/number&gt;&lt;dates&gt;&lt;year&gt;1978&lt;/year&gt;&lt;/dates&gt;&lt;isbn&gt;0090-5364&lt;/isbn&gt;&lt;accession-num&gt;ISI:A1978EQ63300014&lt;/accession-num&gt;&lt;work-type&gt;Note&lt;/work-type&gt;&lt;urls&gt;&lt;related-urls&gt;&lt;url&gt;&amp;lt;Go to ISI&amp;gt;://A1978EQ63300014&lt;/url&gt;&lt;/related-urls&gt;&lt;/urls&gt;&lt;language&gt;English&lt;/language&gt;&lt;/record&gt;&lt;/Cite&gt;&lt;/EndNote&gt;</w:instrText>
      </w:r>
      <w:r>
        <w:fldChar w:fldCharType="separate"/>
      </w:r>
      <w:r>
        <w:rPr>
          <w:noProof/>
        </w:rPr>
        <w:t>(BIC; Schwarz, 1978)</w:t>
      </w:r>
      <w:r>
        <w:fldChar w:fldCharType="end"/>
      </w:r>
      <w:r>
        <w:t xml:space="preserve">.  </w:t>
      </w:r>
      <w:r>
        <w:t xml:space="preserve">Model selection was accomplished in a two-step process.  In the first step, we removed all covariates from the zero-inflation sub-model (i.e., intercept only zero-inflation sub-model) and optimized the count sub-model of a ZINB for each focal species.  In the second step, we fixed the count sub-model to the optimum covariate structure identified during step 1, then optimized </w:t>
      </w:r>
      <w:r w:rsidR="00CD7B85">
        <w:t>the covariate structure of the zero-inflation sub-model.</w:t>
      </w:r>
    </w:p>
    <w:p w14:paraId="7CE40AB0" w14:textId="41565B08" w:rsidR="004C1C1A" w:rsidRDefault="004C1C1A" w:rsidP="004C1C1A">
      <w:pPr>
        <w:pStyle w:val="Heading3"/>
      </w:pPr>
      <w:r>
        <w:t>Relative Abundance Index Construction</w:t>
      </w:r>
    </w:p>
    <w:p w14:paraId="4F3A32BB" w14:textId="77777777" w:rsidR="00661E76" w:rsidRDefault="00CD7B85" w:rsidP="004C1C1A">
      <w:r>
        <w:tab/>
        <w:t>The annual relative abundance (i.e., the year effect) of each focal species was extracted from the selected ZINB using a least squares means approach (</w:t>
      </w:r>
      <w:commentRangeStart w:id="5"/>
      <w:r>
        <w:t>Searle 1980</w:t>
      </w:r>
      <w:commentRangeEnd w:id="5"/>
      <w:r>
        <w:rPr>
          <w:rStyle w:val="CommentReference"/>
        </w:rPr>
        <w:commentReference w:id="5"/>
      </w:r>
      <w:r>
        <w:t xml:space="preserve">).  Least squares means are generally used in conjunction with factorial survey designs; given a model design with two or more factors, the marginal means for one factor, in our case that would be the explanatory variable year, are the means for that factor averaged across all levels of the other factor(s).  </w:t>
      </w:r>
      <w:r w:rsidR="00661E76">
        <w:t xml:space="preserve">In our case, our standardization covariates are not discrete levels of factors, but rather continuous covariates.  Thus, instead of calculating the year effect at all possible combinations of the other factors, we took the average year effect at a series of possible combinations of the other covariates.  The series of possible combinations were defined by obtaining 17 evenly spaced values along the range observed for each covariate, subsequently developing a prediction data frame representing every possible combination of year and covariates.  Subsequently, using the </w:t>
      </w:r>
      <w:r w:rsidR="00661E76">
        <w:lastRenderedPageBreak/>
        <w:t xml:space="preserve">best fit ZINB model we obtain predicted catch per trap for each combination, using the mean catch per trap, by year, to represent the annual relative abundance of a given focal </w:t>
      </w:r>
      <w:commentRangeStart w:id="6"/>
      <w:r w:rsidR="00661E76">
        <w:t>species</w:t>
      </w:r>
      <w:commentRangeEnd w:id="6"/>
      <w:r w:rsidR="00661E76">
        <w:rPr>
          <w:rStyle w:val="CommentReference"/>
        </w:rPr>
        <w:commentReference w:id="6"/>
      </w:r>
      <w:r w:rsidR="00661E76">
        <w:t xml:space="preserve">. </w:t>
      </w:r>
    </w:p>
    <w:p w14:paraId="53C82C3F" w14:textId="314EBED9" w:rsidR="004C1C1A" w:rsidRDefault="00661E76" w:rsidP="004C1C1A">
      <w:r>
        <w:t xml:space="preserve"> </w:t>
      </w:r>
      <w:r w:rsidR="00E1655E">
        <w:tab/>
        <w:t>Uncertainty about the annual relative abundance was estimated using a bootstrapping approach.  In our application, 10,000 individual bootstrap samples of the original data with replacement</w:t>
      </w:r>
      <w:r w:rsidR="00E1655E">
        <w:t xml:space="preserve">, by year, </w:t>
      </w:r>
      <w:r w:rsidR="00E1655E">
        <w:t xml:space="preserve">were obtained.  To each individual bootstrap we applied the optimum ZINB selected by BIC, extracting the year effect from each boot using the same procedure outlined above.  Variability in individual year effect estimates from the resulting bootstraps were used to obtained annual coefficient of variation estimates and develop confidence intervals about predicted relative abundance annually.  The bootstrapping routine was performed using the R function “boot” in the R package </w:t>
      </w:r>
      <w:r w:rsidR="00E1655E">
        <w:rPr>
          <w:i/>
        </w:rPr>
        <w:t xml:space="preserve">boot </w:t>
      </w:r>
      <w:r w:rsidR="00E1655E" w:rsidRPr="009D1946">
        <w:fldChar w:fldCharType="begin"/>
      </w:r>
      <w:r w:rsidR="00E1655E" w:rsidRPr="009D1946">
        <w:instrText xml:space="preserve"> ADDIN EN.CITE &lt;EndNote&gt;&lt;Cite&gt;&lt;Author&gt;Canty&lt;/Author&gt;&lt;Year&gt;2016&lt;/Year&gt;&lt;RecNum&gt;4345&lt;/RecNum&gt;&lt;DisplayText&gt;(Canty and Ripley, 2016; Davison and Hinkley, 1997)&lt;/DisplayText&gt;&lt;record&gt;&lt;rec-number&gt;4345&lt;/rec-number&gt;&lt;foreign-keys&gt;&lt;key app="EN" db-id="eftvz99s85x0ste2f9n5s2sfaee9dtes2a0t" timestamp="1459886648"&gt;4345&lt;/key&gt;&lt;/foreign-keys&gt;&lt;ref-type name="Computer Program"&gt;9&lt;/ref-type&gt;&lt;contributors&gt;&lt;authors&gt;&lt;author&gt;Canty, Angelo&lt;/author&gt;&lt;author&gt;Ripley, Angelo&lt;/author&gt;&lt;/authors&gt;&lt;/contributors&gt;&lt;titles&gt;&lt;title&gt;boot:  Bootstrap R (S-Plus) Functions&lt;/title&gt;&lt;/titles&gt;&lt;dates&gt;&lt;year&gt;2016&lt;/year&gt;&lt;/dates&gt;&lt;publisher&gt;R Package Version 1.3-18&lt;/publisher&gt;&lt;urls&gt;&lt;/urls&gt;&lt;/record&gt;&lt;/Cite&gt;&lt;Cite&gt;&lt;Author&gt;Davison&lt;/Author&gt;&lt;Year&gt;1997&lt;/Year&gt;&lt;RecNum&gt;4346&lt;/RecNum&gt;&lt;record&gt;&lt;rec-number&gt;4346&lt;/rec-number&gt;&lt;foreign-keys&gt;&lt;key app="EN" db-id="eftvz99s85x0ste2f9n5s2sfaee9dtes2a0t" timestamp="1459886754"&gt;4346&lt;/key&gt;&lt;/foreign-keys&gt;&lt;ref-type name="Book"&gt;6&lt;/ref-type&gt;&lt;contributors&gt;&lt;authors&gt;&lt;author&gt;Davison, A. C.&lt;/author&gt;&lt;author&gt;Hinkley, D. V.&lt;/author&gt;&lt;/authors&gt;&lt;/contributors&gt;&lt;titles&gt;&lt;title&gt;Bootstrap Methods and Their Applications&lt;/title&gt;&lt;/titles&gt;&lt;dates&gt;&lt;year&gt;1997&lt;/year&gt;&lt;/dates&gt;&lt;pub-location&gt;Cambridge, MA&lt;/pub-location&gt;&lt;publisher&gt;Cambridge University Press&lt;/publisher&gt;&lt;isbn&gt;0-521-57391-2&lt;/isbn&gt;&lt;urls&gt;&lt;/urls&gt;&lt;/record&gt;&lt;/Cite&gt;&lt;/EndNote&gt;</w:instrText>
      </w:r>
      <w:r w:rsidR="00E1655E" w:rsidRPr="009D1946">
        <w:fldChar w:fldCharType="separate"/>
      </w:r>
      <w:r w:rsidR="00E1655E" w:rsidRPr="009D1946">
        <w:rPr>
          <w:noProof/>
        </w:rPr>
        <w:t>(Canty and Ripley, 2016; Davison and Hinkley, 1997)</w:t>
      </w:r>
      <w:r w:rsidR="00E1655E" w:rsidRPr="009D1946">
        <w:fldChar w:fldCharType="end"/>
      </w:r>
      <w:r w:rsidR="009D1946">
        <w:t xml:space="preserve">. </w:t>
      </w:r>
    </w:p>
    <w:p w14:paraId="1890958A" w14:textId="224FD3B9" w:rsidR="00107A49" w:rsidRPr="009D1946" w:rsidRDefault="009D1946" w:rsidP="00837B9B">
      <w:r>
        <w:tab/>
        <w:t xml:space="preserve">All analyses were performed in R </w:t>
      </w:r>
      <w:r>
        <w:fldChar w:fldCharType="begin"/>
      </w:r>
      <w:r>
        <w:instrText xml:space="preserve"> ADDIN EN.CITE &lt;EndNote&gt;&lt;Cite&gt;&lt;Author&gt;R_Core_Team&lt;/Author&gt;&lt;Year&gt;2015&lt;/Year&gt;&lt;RecNum&gt;2928&lt;/RecNum&gt;&lt;Prefix&gt;Version 3.2.3`; &lt;/Prefix&gt;&lt;DisplayText&gt;(Version 3.2.3; R_Core_Team, 2015)&lt;/DisplayText&gt;&lt;record&gt;&lt;rec-number&gt;2928&lt;/rec-number&gt;&lt;foreign-keys&gt;&lt;key app="EN" db-id="eftvz99s85x0ste2f9n5s2sfaee9dtes2a0t" timestamp="1449601009"&gt;2928&lt;/key&gt;&lt;/foreign-keys&gt;&lt;ref-type name="Journal Article"&gt;17&lt;/ref-type&gt;&lt;contributors&gt;&lt;authors&gt;&lt;author&gt;R_Core_Team&lt;/author&gt;&lt;/authors&gt;&lt;/contributors&gt;&lt;titles&gt;&lt;title&gt;R: A language and enviroment for statistical computing&lt;/title&gt;&lt;secondary-title&gt;R Foundation for Statistical Computing, Vienna, Austria.  URL https://www.R-project.org/&lt;/secondary-title&gt;&lt;/titles&gt;&lt;periodical&gt;&lt;full-title&gt;R Foundation for Statistical Computing, Vienna, Austria.  URL https://www.R-project.org/&lt;/full-title&gt;&lt;/periodical&gt;&lt;dates&gt;&lt;year&gt;2015&lt;/year&gt;&lt;/dates&gt;&lt;urls&gt;&lt;/urls&gt;&lt;/record&gt;&lt;/Cite&gt;&lt;/EndNote&gt;</w:instrText>
      </w:r>
      <w:r>
        <w:fldChar w:fldCharType="separate"/>
      </w:r>
      <w:r>
        <w:rPr>
          <w:noProof/>
        </w:rPr>
        <w:t>(Version 3.2.3; R_Core_Team, 2015)</w:t>
      </w:r>
      <w:r>
        <w:fldChar w:fldCharType="end"/>
      </w:r>
      <w:r>
        <w:t>.</w:t>
      </w:r>
      <w:bookmarkStart w:id="7" w:name="_GoBack"/>
      <w:bookmarkEnd w:id="7"/>
    </w:p>
    <w:p w14:paraId="29AE9D1A" w14:textId="77777777" w:rsidR="001255D2" w:rsidRDefault="001255D2" w:rsidP="001255D2">
      <w:pPr>
        <w:pStyle w:val="Heading1"/>
      </w:pPr>
      <w:r>
        <w:t>Results</w:t>
      </w:r>
    </w:p>
    <w:p w14:paraId="2ACDC24B" w14:textId="77777777" w:rsidR="001255D2" w:rsidRDefault="001255D2" w:rsidP="001255D2"/>
    <w:p w14:paraId="32A3748A" w14:textId="77777777" w:rsidR="001255D2" w:rsidRDefault="001255D2" w:rsidP="001255D2">
      <w:pPr>
        <w:pStyle w:val="Heading1"/>
      </w:pPr>
      <w:r>
        <w:t>Discussion</w:t>
      </w:r>
    </w:p>
    <w:p w14:paraId="43BA9BF0" w14:textId="77777777" w:rsidR="001255D2" w:rsidRDefault="001255D2" w:rsidP="001255D2"/>
    <w:p w14:paraId="68FD1CCD" w14:textId="77777777" w:rsidR="001255D2" w:rsidRDefault="001255D2" w:rsidP="001255D2">
      <w:pPr>
        <w:pStyle w:val="Heading1"/>
      </w:pPr>
      <w:r>
        <w:t>Acknowledgements</w:t>
      </w:r>
    </w:p>
    <w:p w14:paraId="5146E3C6" w14:textId="77777777" w:rsidR="001255D2" w:rsidRDefault="001255D2" w:rsidP="001255D2"/>
    <w:p w14:paraId="279D1413" w14:textId="77777777" w:rsidR="001255D2" w:rsidRDefault="001255D2" w:rsidP="001255D2">
      <w:pPr>
        <w:pStyle w:val="Heading1"/>
      </w:pPr>
      <w:r>
        <w:t>Literature Cited</w:t>
      </w:r>
    </w:p>
    <w:p w14:paraId="7EF89DCE" w14:textId="77777777" w:rsidR="009D1946" w:rsidRPr="009D1946" w:rsidRDefault="00E86DE2" w:rsidP="009D1946">
      <w:pPr>
        <w:pStyle w:val="EndNoteBibliography"/>
        <w:ind w:left="720" w:hanging="720"/>
      </w:pPr>
      <w:r>
        <w:fldChar w:fldCharType="begin"/>
      </w:r>
      <w:r>
        <w:instrText xml:space="preserve"> ADDIN EN.REFLIST </w:instrText>
      </w:r>
      <w:r>
        <w:fldChar w:fldCharType="separate"/>
      </w:r>
      <w:r w:rsidR="009D1946" w:rsidRPr="009D1946">
        <w:t>Fautin, D., Dalton P., Incze L. S., Leong J. C., Pautzke C., Rosenberg A., Sandifer P., Sedberry G. R., Tunnell Jr. J. W., Abbott I., Brainard R. E., Brodeur M., Eldredge L. G., Feldman M., Moretzsohn F., Vroom P. S., Wainstein M., and Wolff N.</w:t>
      </w:r>
    </w:p>
    <w:p w14:paraId="59AC95E0" w14:textId="77777777" w:rsidR="009D1946" w:rsidRPr="009D1946" w:rsidRDefault="009D1946" w:rsidP="009D1946">
      <w:pPr>
        <w:pStyle w:val="EndNoteBibliography"/>
        <w:ind w:left="720" w:hanging="720"/>
      </w:pPr>
      <w:r w:rsidRPr="009D1946">
        <w:tab/>
        <w:t>2010. An overview of marine biodiviersity in United States waters. PLoS One 5:e11914.</w:t>
      </w:r>
    </w:p>
    <w:p w14:paraId="5E0AD7FE" w14:textId="77777777" w:rsidR="009D1946" w:rsidRPr="009D1946" w:rsidRDefault="009D1946" w:rsidP="009D1946">
      <w:pPr>
        <w:pStyle w:val="EndNoteBibliography"/>
        <w:ind w:left="720" w:hanging="720"/>
      </w:pPr>
      <w:r w:rsidRPr="009D1946">
        <w:t>Menzel, D. W.</w:t>
      </w:r>
    </w:p>
    <w:p w14:paraId="206EC8B1" w14:textId="77777777" w:rsidR="009D1946" w:rsidRPr="009D1946" w:rsidRDefault="009D1946" w:rsidP="009D1946">
      <w:pPr>
        <w:pStyle w:val="EndNoteBibliography"/>
        <w:ind w:left="720" w:hanging="720"/>
      </w:pPr>
      <w:r w:rsidRPr="009D1946">
        <w:tab/>
        <w:t xml:space="preserve">1993. Ocean Processes: U.S. Southeast Continental Shelf. </w:t>
      </w:r>
      <w:r w:rsidRPr="009D1946">
        <w:rPr>
          <w:i/>
        </w:rPr>
        <w:t xml:space="preserve">In </w:t>
      </w:r>
      <w:r w:rsidRPr="009D1946">
        <w:t>Book Ocean Processes: U.S. Southeast Continental Shelf (Editor, ed.)^eds.), p. U.S. Department of Energy.  Report DOEIOSTI 11674, City.</w:t>
      </w:r>
    </w:p>
    <w:p w14:paraId="43808118" w14:textId="77777777" w:rsidR="009D1946" w:rsidRPr="009D1946" w:rsidRDefault="009D1946" w:rsidP="009D1946">
      <w:pPr>
        <w:pStyle w:val="EndNoteBibliography"/>
        <w:ind w:left="720" w:hanging="720"/>
      </w:pPr>
      <w:r w:rsidRPr="009D1946">
        <w:t>Henry, V. J., McCreery C. J., Foley F. D., and Kendall D. R.</w:t>
      </w:r>
    </w:p>
    <w:p w14:paraId="22C7DBCC" w14:textId="77777777" w:rsidR="009D1946" w:rsidRPr="009D1946" w:rsidRDefault="009D1946" w:rsidP="009D1946">
      <w:pPr>
        <w:pStyle w:val="EndNoteBibliography"/>
        <w:ind w:left="720" w:hanging="720"/>
      </w:pPr>
      <w:r w:rsidRPr="009D1946">
        <w:lastRenderedPageBreak/>
        <w:tab/>
        <w:t xml:space="preserve">1981. Ocean bottom survey of the Georgia Bight: Final Report. </w:t>
      </w:r>
      <w:r w:rsidRPr="009D1946">
        <w:rPr>
          <w:i/>
        </w:rPr>
        <w:t xml:space="preserve">In </w:t>
      </w:r>
      <w:r w:rsidRPr="009D1946">
        <w:t>South Atlantic Outer Continental Shelf Geologic Studies FY 1976.  Final report submitted to U.S. Bureau of Land Management No. AA550-MU6-56 (P. Popoenoe, ed.). U.S. Geological Survey, Office of Marine Geology, Woods Hole, MA.</w:t>
      </w:r>
    </w:p>
    <w:p w14:paraId="27BBC445" w14:textId="77777777" w:rsidR="009D1946" w:rsidRPr="009D1946" w:rsidRDefault="009D1946" w:rsidP="009D1946">
      <w:pPr>
        <w:pStyle w:val="EndNoteBibliography"/>
        <w:ind w:left="720" w:hanging="720"/>
      </w:pPr>
      <w:r w:rsidRPr="009D1946">
        <w:t>Riggs, S. R., Snyder S. W., Hine A. C., and Mearns D. L.</w:t>
      </w:r>
    </w:p>
    <w:p w14:paraId="790E9D1A" w14:textId="77777777" w:rsidR="009D1946" w:rsidRPr="009D1946" w:rsidRDefault="009D1946" w:rsidP="009D1946">
      <w:pPr>
        <w:pStyle w:val="EndNoteBibliography"/>
        <w:ind w:left="720" w:hanging="720"/>
      </w:pPr>
      <w:r w:rsidRPr="009D1946">
        <w:tab/>
        <w:t>1996. Hardbottom morpholoy and relationship to the geologic framework: Mid-Atlantic Continental Shelf. Journal of Sedimentary Research 66:830-846.</w:t>
      </w:r>
    </w:p>
    <w:p w14:paraId="6CF6990C" w14:textId="77777777" w:rsidR="009D1946" w:rsidRPr="009D1946" w:rsidRDefault="009D1946" w:rsidP="009D1946">
      <w:pPr>
        <w:pStyle w:val="EndNoteBibliography"/>
        <w:ind w:left="720" w:hanging="720"/>
      </w:pPr>
      <w:r w:rsidRPr="009D1946">
        <w:t>Powles, H., and Barans C. A.</w:t>
      </w:r>
    </w:p>
    <w:p w14:paraId="63B15667" w14:textId="77777777" w:rsidR="009D1946" w:rsidRPr="009D1946" w:rsidRDefault="009D1946" w:rsidP="009D1946">
      <w:pPr>
        <w:pStyle w:val="EndNoteBibliography"/>
        <w:ind w:left="720" w:hanging="720"/>
      </w:pPr>
      <w:r w:rsidRPr="009D1946">
        <w:tab/>
        <w:t>1980. Groundfish monitoring in sponge-coral areas off the southeastern United States. Marine Fisheries Review 42:21-35.</w:t>
      </w:r>
    </w:p>
    <w:p w14:paraId="275A2BB0" w14:textId="77777777" w:rsidR="009D1946" w:rsidRPr="009D1946" w:rsidRDefault="009D1946" w:rsidP="009D1946">
      <w:pPr>
        <w:pStyle w:val="EndNoteBibliography"/>
        <w:ind w:left="720" w:hanging="720"/>
      </w:pPr>
      <w:r w:rsidRPr="009D1946">
        <w:t>Sedberry, G. R., and van Dolah R. F.</w:t>
      </w:r>
    </w:p>
    <w:p w14:paraId="54743E1B" w14:textId="77777777" w:rsidR="009D1946" w:rsidRPr="009D1946" w:rsidRDefault="009D1946" w:rsidP="009D1946">
      <w:pPr>
        <w:pStyle w:val="EndNoteBibliography"/>
        <w:ind w:left="720" w:hanging="720"/>
      </w:pPr>
      <w:r w:rsidRPr="009D1946">
        <w:tab/>
        <w:t>1984. Demersal fish assemblages associated with hard bottom habitat in the South Atlantic Bight of the USA. Environ. Biol. Fishes 11:241-258.</w:t>
      </w:r>
    </w:p>
    <w:p w14:paraId="575139F5" w14:textId="77777777" w:rsidR="009D1946" w:rsidRPr="009D1946" w:rsidRDefault="009D1946" w:rsidP="009D1946">
      <w:pPr>
        <w:pStyle w:val="EndNoteBibliography"/>
        <w:ind w:left="720" w:hanging="720"/>
      </w:pPr>
      <w:r w:rsidRPr="009D1946">
        <w:t>Barans, C. A., and Henry V. J., Jr.</w:t>
      </w:r>
    </w:p>
    <w:p w14:paraId="6A40BAE6" w14:textId="77777777" w:rsidR="009D1946" w:rsidRPr="009D1946" w:rsidRDefault="009D1946" w:rsidP="009D1946">
      <w:pPr>
        <w:pStyle w:val="EndNoteBibliography"/>
        <w:ind w:left="720" w:hanging="720"/>
      </w:pPr>
      <w:r w:rsidRPr="009D1946">
        <w:tab/>
        <w:t>1984. A description of the shelf edge groundfish habitat along the southeastern United States. Northeast Gulf Science 7:77-96.</w:t>
      </w:r>
    </w:p>
    <w:p w14:paraId="036706F4" w14:textId="77777777" w:rsidR="009D1946" w:rsidRPr="009D1946" w:rsidRDefault="009D1946" w:rsidP="009D1946">
      <w:pPr>
        <w:pStyle w:val="EndNoteBibliography"/>
        <w:ind w:left="720" w:hanging="720"/>
      </w:pPr>
      <w:r w:rsidRPr="009D1946">
        <w:t>Grimes, C. B., Manooch C. S., and Huntsman G. R.</w:t>
      </w:r>
    </w:p>
    <w:p w14:paraId="37B6A15B" w14:textId="77777777" w:rsidR="009D1946" w:rsidRPr="009D1946" w:rsidRDefault="009D1946" w:rsidP="009D1946">
      <w:pPr>
        <w:pStyle w:val="EndNoteBibliography"/>
        <w:ind w:left="720" w:hanging="720"/>
      </w:pPr>
      <w:r w:rsidRPr="009D1946">
        <w:tab/>
        <w:t>1982. Reef and rock outcropping fishes of the outer continental shelf of North Carolina and South Carolina, and ecological notes on the red porgy and vermilion snapper. Bull. Mar. Sci. 32:277-289.</w:t>
      </w:r>
    </w:p>
    <w:p w14:paraId="11A375D3" w14:textId="77777777" w:rsidR="009D1946" w:rsidRPr="009D1946" w:rsidRDefault="009D1946" w:rsidP="009D1946">
      <w:pPr>
        <w:pStyle w:val="EndNoteBibliography"/>
        <w:ind w:left="720" w:hanging="720"/>
      </w:pPr>
      <w:r w:rsidRPr="009D1946">
        <w:t>SAFMC</w:t>
      </w:r>
    </w:p>
    <w:p w14:paraId="05BA74A1" w14:textId="77777777" w:rsidR="009D1946" w:rsidRPr="009D1946" w:rsidRDefault="009D1946" w:rsidP="009D1946">
      <w:pPr>
        <w:pStyle w:val="EndNoteBibliography"/>
        <w:ind w:left="720" w:hanging="720"/>
      </w:pPr>
      <w:r w:rsidRPr="009D1946">
        <w:tab/>
        <w:t xml:space="preserve">1991. Amendment 4, regulatory impact and final environmental impact statement for the snapper grouper fishery of the South Atlantic Region. </w:t>
      </w:r>
      <w:r w:rsidRPr="009D1946">
        <w:rPr>
          <w:i/>
        </w:rPr>
        <w:t xml:space="preserve">In </w:t>
      </w:r>
      <w:r w:rsidRPr="009D1946">
        <w:t>Book Amendment 4, regulatory impact and final environmental impact statement for the snapper grouper fishery of the South Atlantic Region (Editor, ed.)^eds.), p. South Atlantic Fishery Management Council, City.</w:t>
      </w:r>
    </w:p>
    <w:p w14:paraId="20E23C6F" w14:textId="77777777" w:rsidR="009D1946" w:rsidRPr="009D1946" w:rsidRDefault="009D1946" w:rsidP="009D1946">
      <w:pPr>
        <w:pStyle w:val="EndNoteBibliography"/>
        <w:ind w:left="720" w:hanging="720"/>
      </w:pPr>
      <w:r w:rsidRPr="009D1946">
        <w:t>Rudershausen, P. J., Mitchell W. A., Buckel J. A., Williams E. H., and Hazen E.</w:t>
      </w:r>
    </w:p>
    <w:p w14:paraId="676CE308" w14:textId="77777777" w:rsidR="009D1946" w:rsidRPr="009D1946" w:rsidRDefault="009D1946" w:rsidP="009D1946">
      <w:pPr>
        <w:pStyle w:val="EndNoteBibliography"/>
        <w:ind w:left="720" w:hanging="720"/>
      </w:pPr>
      <w:r w:rsidRPr="009D1946">
        <w:tab/>
        <w:t>2010. Developing a two-step fishery-independent design to estimate the relative abundance of deepwater reef fish: application to a marine protected area off the southeastern United States coast. Fisheries Research (Amsterdam) 105:254-260.</w:t>
      </w:r>
    </w:p>
    <w:p w14:paraId="53DCBF99" w14:textId="77777777" w:rsidR="009D1946" w:rsidRPr="009D1946" w:rsidRDefault="009D1946" w:rsidP="009D1946">
      <w:pPr>
        <w:pStyle w:val="EndNoteBibliography"/>
        <w:ind w:left="720" w:hanging="720"/>
      </w:pPr>
      <w:r w:rsidRPr="009D1946">
        <w:t>Williams, E. H., and Carmichael J.</w:t>
      </w:r>
    </w:p>
    <w:p w14:paraId="4C540E47" w14:textId="77777777" w:rsidR="009D1946" w:rsidRPr="009D1946" w:rsidRDefault="009D1946" w:rsidP="009D1946">
      <w:pPr>
        <w:pStyle w:val="EndNoteBibliography"/>
        <w:ind w:left="720" w:hanging="720"/>
      </w:pPr>
      <w:r w:rsidRPr="009D1946">
        <w:tab/>
        <w:t xml:space="preserve">2009. South Atlantic fishery independent monitoring program workshop final report, Beaufort, NC, November 17-20, 2009. 85 p. </w:t>
      </w:r>
      <w:r w:rsidRPr="009D1946">
        <w:rPr>
          <w:i/>
        </w:rPr>
        <w:t xml:space="preserve">In </w:t>
      </w:r>
      <w:r w:rsidRPr="009D1946">
        <w:t>Book South Atlantic fishery independent monitoring program workshop final report, Beaufort, NC, November 17-20, 2009. 85 p (Editor, ed.)^eds.), p. SAFMC and the NMFS SEFSC, City.</w:t>
      </w:r>
    </w:p>
    <w:p w14:paraId="5DC71D11" w14:textId="77777777" w:rsidR="009D1946" w:rsidRPr="009D1946" w:rsidRDefault="009D1946" w:rsidP="009D1946">
      <w:pPr>
        <w:pStyle w:val="EndNoteBibliography"/>
        <w:ind w:left="720" w:hanging="720"/>
      </w:pPr>
      <w:r w:rsidRPr="009D1946">
        <w:t>Collins, M. R.</w:t>
      </w:r>
    </w:p>
    <w:p w14:paraId="7D3AA19D" w14:textId="77777777" w:rsidR="009D1946" w:rsidRPr="009D1946" w:rsidRDefault="009D1946" w:rsidP="009D1946">
      <w:pPr>
        <w:pStyle w:val="EndNoteBibliography"/>
        <w:ind w:left="720" w:hanging="720"/>
      </w:pPr>
      <w:r w:rsidRPr="009D1946">
        <w:tab/>
        <w:t>1990. A comparison of three fish trap designs. Fish Res. 9:325-332.</w:t>
      </w:r>
    </w:p>
    <w:p w14:paraId="1DA6915B" w14:textId="77777777" w:rsidR="009D1946" w:rsidRPr="009D1946" w:rsidRDefault="009D1946" w:rsidP="009D1946">
      <w:pPr>
        <w:pStyle w:val="EndNoteBibliography"/>
        <w:ind w:left="720" w:hanging="720"/>
      </w:pPr>
      <w:r w:rsidRPr="009D1946">
        <w:t>Zuur, A. F., Ieno E. N., Walker N. J., Saveliev A. A., and Smith G. M.</w:t>
      </w:r>
    </w:p>
    <w:p w14:paraId="31FBFBDF" w14:textId="77777777" w:rsidR="009D1946" w:rsidRPr="009D1946" w:rsidRDefault="009D1946" w:rsidP="009D1946">
      <w:pPr>
        <w:pStyle w:val="EndNoteBibliography"/>
        <w:ind w:left="720" w:hanging="720"/>
      </w:pPr>
      <w:r w:rsidRPr="009D1946">
        <w:tab/>
        <w:t>2009. Mixed Effects Models and Extensions in Ecology with R, Spring Science + Business Media, LLC, New York, NY.</w:t>
      </w:r>
    </w:p>
    <w:p w14:paraId="65A2BF36" w14:textId="77777777" w:rsidR="009D1946" w:rsidRPr="009D1946" w:rsidRDefault="009D1946" w:rsidP="009D1946">
      <w:pPr>
        <w:pStyle w:val="EndNoteBibliography"/>
        <w:ind w:left="720" w:hanging="720"/>
      </w:pPr>
      <w:r w:rsidRPr="009D1946">
        <w:t>Cameron, A. C., and Trivedi P. K.</w:t>
      </w:r>
    </w:p>
    <w:p w14:paraId="02FD1629" w14:textId="77777777" w:rsidR="009D1946" w:rsidRPr="009D1946" w:rsidRDefault="009D1946" w:rsidP="009D1946">
      <w:pPr>
        <w:pStyle w:val="EndNoteBibliography"/>
        <w:ind w:left="720" w:hanging="720"/>
      </w:pPr>
      <w:r w:rsidRPr="009D1946">
        <w:tab/>
        <w:t>1998. Regression analysis of count data., Cambridge University Press, Cambridge, UK.</w:t>
      </w:r>
    </w:p>
    <w:p w14:paraId="5ADAB675" w14:textId="77777777" w:rsidR="009D1946" w:rsidRPr="009D1946" w:rsidRDefault="009D1946" w:rsidP="009D1946">
      <w:pPr>
        <w:pStyle w:val="EndNoteBibliography"/>
        <w:ind w:left="720" w:hanging="720"/>
      </w:pPr>
      <w:r w:rsidRPr="009D1946">
        <w:t>Hardin, J. W., and Hilbe J. M.</w:t>
      </w:r>
    </w:p>
    <w:p w14:paraId="1F98DDAF" w14:textId="77777777" w:rsidR="009D1946" w:rsidRPr="009D1946" w:rsidRDefault="009D1946" w:rsidP="009D1946">
      <w:pPr>
        <w:pStyle w:val="EndNoteBibliography"/>
        <w:ind w:left="720" w:hanging="720"/>
      </w:pPr>
      <w:r w:rsidRPr="009D1946">
        <w:tab/>
        <w:t>2007. Generalized linear models and extensions, Stata Press, Texas.</w:t>
      </w:r>
    </w:p>
    <w:p w14:paraId="4EDF87C1" w14:textId="77777777" w:rsidR="009D1946" w:rsidRPr="009D1946" w:rsidRDefault="009D1946" w:rsidP="009D1946">
      <w:pPr>
        <w:pStyle w:val="EndNoteBibliography"/>
        <w:ind w:left="720" w:hanging="720"/>
      </w:pPr>
      <w:r w:rsidRPr="009D1946">
        <w:t>Hilbe, J. M.</w:t>
      </w:r>
    </w:p>
    <w:p w14:paraId="58F8FB9F" w14:textId="77777777" w:rsidR="009D1946" w:rsidRPr="009D1946" w:rsidRDefault="009D1946" w:rsidP="009D1946">
      <w:pPr>
        <w:pStyle w:val="EndNoteBibliography"/>
        <w:ind w:left="720" w:hanging="720"/>
      </w:pPr>
      <w:r w:rsidRPr="009D1946">
        <w:tab/>
        <w:t>2007. Negative binomial regression, Cambridge University Press, Cambridge, UK.</w:t>
      </w:r>
    </w:p>
    <w:p w14:paraId="5F1E2182" w14:textId="77777777" w:rsidR="009D1946" w:rsidRPr="009D1946" w:rsidRDefault="009D1946" w:rsidP="009D1946">
      <w:pPr>
        <w:pStyle w:val="EndNoteBibliography"/>
        <w:ind w:left="720" w:hanging="720"/>
      </w:pPr>
      <w:r w:rsidRPr="009D1946">
        <w:lastRenderedPageBreak/>
        <w:t>Zeileis, A., Kleiber C., and Jackman S.</w:t>
      </w:r>
    </w:p>
    <w:p w14:paraId="6DEC53B0" w14:textId="1BF3B462" w:rsidR="009D1946" w:rsidRPr="009D1946" w:rsidRDefault="009D1946" w:rsidP="009D1946">
      <w:pPr>
        <w:pStyle w:val="EndNoteBibliography"/>
        <w:ind w:left="720" w:hanging="720"/>
      </w:pPr>
      <w:r w:rsidRPr="009D1946">
        <w:tab/>
        <w:t>2008. Regression models for count data in R. Journal of Statistical Software 27:</w:t>
      </w:r>
      <w:hyperlink r:id="rId10" w:history="1">
        <w:r w:rsidRPr="009D1946">
          <w:rPr>
            <w:rStyle w:val="Hyperlink"/>
          </w:rPr>
          <w:t>http://www.jstatsoft.org/27/i08/</w:t>
        </w:r>
      </w:hyperlink>
      <w:r w:rsidRPr="009D1946">
        <w:t>.</w:t>
      </w:r>
    </w:p>
    <w:p w14:paraId="047FECE5" w14:textId="77777777" w:rsidR="009D1946" w:rsidRPr="009D1946" w:rsidRDefault="009D1946" w:rsidP="009D1946">
      <w:pPr>
        <w:pStyle w:val="EndNoteBibliography"/>
        <w:ind w:left="720" w:hanging="720"/>
      </w:pPr>
      <w:r w:rsidRPr="009D1946">
        <w:t>Wood, S. N.</w:t>
      </w:r>
    </w:p>
    <w:p w14:paraId="064531DA" w14:textId="77777777" w:rsidR="009D1946" w:rsidRPr="009D1946" w:rsidRDefault="009D1946" w:rsidP="009D1946">
      <w:pPr>
        <w:pStyle w:val="EndNoteBibliography"/>
        <w:ind w:left="720" w:hanging="720"/>
      </w:pPr>
      <w:r w:rsidRPr="009D1946">
        <w:tab/>
        <w:t>2000. Modeling and smoothing parameter estimation with multiple quadratic penalties. Journal of the Royal Statistical Society Series B-Methodological 62:413-428.</w:t>
      </w:r>
    </w:p>
    <w:p w14:paraId="49B3F906" w14:textId="77777777" w:rsidR="009D1946" w:rsidRPr="009D1946" w:rsidRDefault="009D1946" w:rsidP="009D1946">
      <w:pPr>
        <w:pStyle w:val="EndNoteBibliography"/>
        <w:ind w:left="720" w:hanging="720"/>
      </w:pPr>
      <w:r w:rsidRPr="009D1946">
        <w:t>Wood, S. N.</w:t>
      </w:r>
    </w:p>
    <w:p w14:paraId="51642F18" w14:textId="77777777" w:rsidR="009D1946" w:rsidRPr="009D1946" w:rsidRDefault="009D1946" w:rsidP="009D1946">
      <w:pPr>
        <w:pStyle w:val="EndNoteBibliography"/>
        <w:ind w:left="720" w:hanging="720"/>
      </w:pPr>
      <w:r w:rsidRPr="009D1946">
        <w:tab/>
        <w:t>2003. Thin-plate regression splines. Journal of the Royal Statistical Society Series B-Methodological 65:95-114.</w:t>
      </w:r>
    </w:p>
    <w:p w14:paraId="5337F008" w14:textId="77777777" w:rsidR="009D1946" w:rsidRPr="009D1946" w:rsidRDefault="009D1946" w:rsidP="009D1946">
      <w:pPr>
        <w:pStyle w:val="EndNoteBibliography"/>
        <w:ind w:left="720" w:hanging="720"/>
      </w:pPr>
      <w:r w:rsidRPr="009D1946">
        <w:t>Wood, S. N.</w:t>
      </w:r>
    </w:p>
    <w:p w14:paraId="37AE827E" w14:textId="77777777" w:rsidR="009D1946" w:rsidRPr="009D1946" w:rsidRDefault="009D1946" w:rsidP="009D1946">
      <w:pPr>
        <w:pStyle w:val="EndNoteBibliography"/>
        <w:ind w:left="720" w:hanging="720"/>
      </w:pPr>
      <w:r w:rsidRPr="009D1946">
        <w:tab/>
        <w:t>2004. Stable and efficient multiple smoothing parameter estimation for generalized additive models. J. Am. Stat. Assoc. 99.</w:t>
      </w:r>
    </w:p>
    <w:p w14:paraId="348B7AD1" w14:textId="77777777" w:rsidR="009D1946" w:rsidRPr="009D1946" w:rsidRDefault="009D1946" w:rsidP="009D1946">
      <w:pPr>
        <w:pStyle w:val="EndNoteBibliography"/>
        <w:ind w:left="720" w:hanging="720"/>
      </w:pPr>
      <w:r w:rsidRPr="009D1946">
        <w:t>Wood, S. N.</w:t>
      </w:r>
    </w:p>
    <w:p w14:paraId="7307A068" w14:textId="77777777" w:rsidR="009D1946" w:rsidRPr="009D1946" w:rsidRDefault="009D1946" w:rsidP="009D1946">
      <w:pPr>
        <w:pStyle w:val="EndNoteBibliography"/>
        <w:ind w:left="720" w:hanging="720"/>
      </w:pPr>
      <w:r w:rsidRPr="009D1946">
        <w:tab/>
        <w:t>2006. Generalized Additive Models: An Introduction with R, Chapman and Hall/CRC.</w:t>
      </w:r>
    </w:p>
    <w:p w14:paraId="059B6D31" w14:textId="77777777" w:rsidR="009D1946" w:rsidRPr="009D1946" w:rsidRDefault="009D1946" w:rsidP="009D1946">
      <w:pPr>
        <w:pStyle w:val="EndNoteBibliography"/>
        <w:ind w:left="720" w:hanging="720"/>
      </w:pPr>
      <w:r w:rsidRPr="009D1946">
        <w:t>Wood, S. N.</w:t>
      </w:r>
    </w:p>
    <w:p w14:paraId="5546A109" w14:textId="77777777" w:rsidR="009D1946" w:rsidRPr="009D1946" w:rsidRDefault="009D1946" w:rsidP="009D1946">
      <w:pPr>
        <w:pStyle w:val="EndNoteBibliography"/>
        <w:ind w:left="720" w:hanging="720"/>
      </w:pPr>
      <w:r w:rsidRPr="009D1946">
        <w:tab/>
        <w:t>2011. Fast stable restricted maximum likelihood and marginal likelihood estimation of semiparametric generalized linear models. Journal of the Royal Statistical Society Series B-Methodological 73:3-36.</w:t>
      </w:r>
    </w:p>
    <w:p w14:paraId="44F45EA2" w14:textId="77777777" w:rsidR="009D1946" w:rsidRPr="009D1946" w:rsidRDefault="009D1946" w:rsidP="009D1946">
      <w:pPr>
        <w:pStyle w:val="EndNoteBibliography"/>
        <w:ind w:left="720" w:hanging="720"/>
      </w:pPr>
      <w:r w:rsidRPr="009D1946">
        <w:t>R_Core_Team.</w:t>
      </w:r>
    </w:p>
    <w:p w14:paraId="2BC9ED67" w14:textId="4E7299FB" w:rsidR="009D1946" w:rsidRPr="009D1946" w:rsidRDefault="009D1946" w:rsidP="009D1946">
      <w:pPr>
        <w:pStyle w:val="EndNoteBibliography"/>
        <w:ind w:left="720" w:hanging="720"/>
      </w:pPr>
      <w:r w:rsidRPr="009D1946">
        <w:tab/>
        <w:t xml:space="preserve">2015. R: A language and enviroment for statistical computing. R Foundation for Statistical Computing, Vienna, Austria.  URL </w:t>
      </w:r>
      <w:hyperlink r:id="rId11" w:history="1">
        <w:r w:rsidRPr="009D1946">
          <w:rPr>
            <w:rStyle w:val="Hyperlink"/>
          </w:rPr>
          <w:t>https://www.R-project.org/</w:t>
        </w:r>
      </w:hyperlink>
      <w:r w:rsidRPr="009D1946">
        <w:t>.</w:t>
      </w:r>
    </w:p>
    <w:p w14:paraId="6D4A6B95" w14:textId="77777777" w:rsidR="009D1946" w:rsidRPr="009D1946" w:rsidRDefault="009D1946" w:rsidP="009D1946">
      <w:pPr>
        <w:pStyle w:val="EndNoteBibliography"/>
        <w:ind w:left="720" w:hanging="720"/>
      </w:pPr>
      <w:r w:rsidRPr="009D1946">
        <w:t>Jackman, S.</w:t>
      </w:r>
    </w:p>
    <w:p w14:paraId="4BFC1087" w14:textId="7F601A98" w:rsidR="009D1946" w:rsidRPr="009D1946" w:rsidRDefault="009D1946" w:rsidP="009D1946">
      <w:pPr>
        <w:pStyle w:val="EndNoteBibliography"/>
        <w:ind w:left="720" w:hanging="720"/>
      </w:pPr>
      <w:r w:rsidRPr="009D1946">
        <w:tab/>
        <w:t xml:space="preserve">2011. pscl: Classes and Methods for R Developed in the Political Science Computational Laboratory, Stanford University, Department of Political Science, Stanford University.  R package version 1.04.1.  URL </w:t>
      </w:r>
      <w:hyperlink r:id="rId12" w:history="1">
        <w:r w:rsidRPr="009D1946">
          <w:rPr>
            <w:rStyle w:val="Hyperlink"/>
          </w:rPr>
          <w:t>http://pscl.stanford.edu/</w:t>
        </w:r>
      </w:hyperlink>
      <w:r w:rsidRPr="009D1946">
        <w:t>, Stanford, California.</w:t>
      </w:r>
    </w:p>
    <w:p w14:paraId="13251E46" w14:textId="77777777" w:rsidR="009D1946" w:rsidRPr="009D1946" w:rsidRDefault="009D1946" w:rsidP="009D1946">
      <w:pPr>
        <w:pStyle w:val="EndNoteBibliography"/>
        <w:ind w:left="720" w:hanging="720"/>
      </w:pPr>
      <w:r w:rsidRPr="009D1946">
        <w:t>Schwarz, G.</w:t>
      </w:r>
    </w:p>
    <w:p w14:paraId="294C1237" w14:textId="77777777" w:rsidR="009D1946" w:rsidRPr="009D1946" w:rsidRDefault="009D1946" w:rsidP="009D1946">
      <w:pPr>
        <w:pStyle w:val="EndNoteBibliography"/>
        <w:ind w:left="720" w:hanging="720"/>
      </w:pPr>
      <w:r w:rsidRPr="009D1946">
        <w:tab/>
        <w:t>1978. Estimating dimension of a model. Ann. Stat. 6:461-464.</w:t>
      </w:r>
    </w:p>
    <w:p w14:paraId="168EAF1C" w14:textId="77777777" w:rsidR="009D1946" w:rsidRPr="009D1946" w:rsidRDefault="009D1946" w:rsidP="009D1946">
      <w:pPr>
        <w:pStyle w:val="EndNoteBibliography"/>
        <w:ind w:left="720" w:hanging="720"/>
      </w:pPr>
      <w:r w:rsidRPr="009D1946">
        <w:t>Canty, A., and Ripley A.</w:t>
      </w:r>
    </w:p>
    <w:p w14:paraId="14D9B7EE" w14:textId="77777777" w:rsidR="009D1946" w:rsidRPr="009D1946" w:rsidRDefault="009D1946" w:rsidP="009D1946">
      <w:pPr>
        <w:pStyle w:val="EndNoteBibliography"/>
        <w:ind w:left="720" w:hanging="720"/>
      </w:pPr>
      <w:r w:rsidRPr="009D1946">
        <w:tab/>
        <w:t xml:space="preserve">2016. boot:  Bootstrap R (S-Plus) Functions. </w:t>
      </w:r>
      <w:r w:rsidRPr="009D1946">
        <w:rPr>
          <w:i/>
        </w:rPr>
        <w:t xml:space="preserve">In </w:t>
      </w:r>
      <w:r w:rsidRPr="009D1946">
        <w:t>Book boot:  Bootstrap R (S-Plus) Functions (Editor, ed.)^eds.), p. R Package Version 1.3-18, City.</w:t>
      </w:r>
    </w:p>
    <w:p w14:paraId="5003652F" w14:textId="77777777" w:rsidR="009D1946" w:rsidRPr="009D1946" w:rsidRDefault="009D1946" w:rsidP="009D1946">
      <w:pPr>
        <w:pStyle w:val="EndNoteBibliography"/>
        <w:ind w:left="720" w:hanging="720"/>
      </w:pPr>
      <w:r w:rsidRPr="009D1946">
        <w:t>Davison, A. C., and Hinkley D. V.</w:t>
      </w:r>
    </w:p>
    <w:p w14:paraId="1B03039A" w14:textId="77777777" w:rsidR="009D1946" w:rsidRPr="009D1946" w:rsidRDefault="009D1946" w:rsidP="009D1946">
      <w:pPr>
        <w:pStyle w:val="EndNoteBibliography"/>
        <w:ind w:left="720" w:hanging="720"/>
      </w:pPr>
      <w:r w:rsidRPr="009D1946">
        <w:tab/>
        <w:t>1997. Bootstrap Methods and Their Applications, Cambridge University Press, Cambridge, MA.</w:t>
      </w:r>
    </w:p>
    <w:p w14:paraId="3F85DCD7" w14:textId="147D03AF" w:rsidR="001255D2" w:rsidRDefault="00E86DE2" w:rsidP="001255D2">
      <w:r>
        <w:fldChar w:fldCharType="end"/>
      </w:r>
    </w:p>
    <w:p w14:paraId="0D760BA9" w14:textId="77777777" w:rsidR="007D6983" w:rsidRDefault="007D6983" w:rsidP="007D6983"/>
    <w:p w14:paraId="04AA06EC" w14:textId="77777777" w:rsidR="007D6983" w:rsidRDefault="007D6983" w:rsidP="007D6983">
      <w:pPr>
        <w:pStyle w:val="Heading1"/>
      </w:pPr>
      <w:r>
        <w:t>Tables</w:t>
      </w:r>
    </w:p>
    <w:p w14:paraId="09D84BE0" w14:textId="77777777" w:rsidR="007D6983" w:rsidRDefault="007D6983" w:rsidP="007D6983"/>
    <w:p w14:paraId="49E3966F" w14:textId="77777777" w:rsidR="0065780D" w:rsidRDefault="0065780D" w:rsidP="007D6983"/>
    <w:p w14:paraId="3B0EF3CC" w14:textId="77777777" w:rsidR="0065780D" w:rsidRDefault="0065780D" w:rsidP="007D6983"/>
    <w:p w14:paraId="47AB99EC" w14:textId="77777777" w:rsidR="007D6983" w:rsidRDefault="007D6983" w:rsidP="007D6983">
      <w:pPr>
        <w:pStyle w:val="Heading1"/>
      </w:pPr>
      <w:r>
        <w:lastRenderedPageBreak/>
        <w:t>Figures</w:t>
      </w:r>
    </w:p>
    <w:p w14:paraId="1D3CD125" w14:textId="77777777" w:rsidR="007D6983" w:rsidRDefault="007D6983" w:rsidP="007D6983"/>
    <w:p w14:paraId="41304D30" w14:textId="77777777" w:rsidR="007D6983" w:rsidRDefault="00A3321C" w:rsidP="00A3321C">
      <w:pPr>
        <w:pStyle w:val="Heading1"/>
      </w:pPr>
      <w:r>
        <w:t>Appendix</w:t>
      </w:r>
    </w:p>
    <w:p w14:paraId="750DEE9F" w14:textId="77777777" w:rsidR="002B08BF" w:rsidRDefault="002B08BF" w:rsidP="00A3321C">
      <w:pPr>
        <w:pStyle w:val="Heading2"/>
        <w:sectPr w:rsidR="002B08BF" w:rsidSect="001255D2">
          <w:headerReference w:type="even" r:id="rId13"/>
          <w:headerReference w:type="default" r:id="rId14"/>
          <w:footerReference w:type="even" r:id="rId15"/>
          <w:footerReference w:type="default" r:id="rId16"/>
          <w:pgSz w:w="12240" w:h="15840"/>
          <w:pgMar w:top="1440" w:right="1440" w:bottom="1440" w:left="1440" w:header="720" w:footer="720" w:gutter="0"/>
          <w:lnNumType w:countBy="1" w:restart="continuous"/>
          <w:cols w:space="720"/>
          <w:docGrid w:linePitch="360"/>
        </w:sectPr>
      </w:pPr>
    </w:p>
    <w:p w14:paraId="32882ED7" w14:textId="77777777" w:rsidR="002B08BF" w:rsidRPr="002B08BF" w:rsidRDefault="00A3321C" w:rsidP="002B08BF">
      <w:pPr>
        <w:pStyle w:val="Heading2"/>
      </w:pPr>
      <w:r>
        <w:lastRenderedPageBreak/>
        <w:t>Appendix A</w:t>
      </w:r>
    </w:p>
    <w:p w14:paraId="2D79C94B" w14:textId="77777777" w:rsidR="002B08BF" w:rsidRPr="002B08BF" w:rsidRDefault="002B08BF" w:rsidP="002B08BF">
      <w:pPr>
        <w:pStyle w:val="Caption"/>
      </w:pPr>
      <w:bookmarkStart w:id="8" w:name="_Ref447289701"/>
      <w:r w:rsidRPr="002B08BF">
        <w:t xml:space="preserve">Table </w:t>
      </w:r>
      <w:fldSimple w:instr=" SEQ Table \* ARABIC ">
        <w:r w:rsidR="00B90614">
          <w:rPr>
            <w:noProof/>
          </w:rPr>
          <w:t>1</w:t>
        </w:r>
      </w:fldSimple>
      <w:bookmarkEnd w:id="8"/>
      <w:r w:rsidRPr="002B08BF">
        <w:t>:</w:t>
      </w:r>
      <w:r>
        <w:t xml:space="preserve"> Descriptions of codes related to trap level data regarding data source, station type, and catch code.  Indicated are whether code identifies whether the chevron trap collection represents a valid sample (conforms to standard SERFS chevron trap sampling protocols) or not.  If not representative of a valid sample, a brief description is provided indicating why it is not considered valid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1444"/>
        <w:gridCol w:w="5337"/>
        <w:gridCol w:w="778"/>
        <w:gridCol w:w="4196"/>
      </w:tblGrid>
      <w:tr w:rsidR="00A63656" w:rsidRPr="00A3321C" w14:paraId="6F5BB1A8" w14:textId="77777777" w:rsidTr="002B08BF">
        <w:tc>
          <w:tcPr>
            <w:tcW w:w="465" w:type="pct"/>
            <w:tcBorders>
              <w:top w:val="single" w:sz="4" w:space="0" w:color="auto"/>
              <w:bottom w:val="single" w:sz="4" w:space="0" w:color="auto"/>
            </w:tcBorders>
          </w:tcPr>
          <w:p w14:paraId="342C1E42" w14:textId="77777777" w:rsidR="00A63656" w:rsidRPr="00A3321C" w:rsidRDefault="00A63656" w:rsidP="00A3321C">
            <w:pPr>
              <w:spacing w:line="240" w:lineRule="auto"/>
              <w:rPr>
                <w:b/>
              </w:rPr>
            </w:pPr>
            <w:r w:rsidRPr="00A3321C">
              <w:rPr>
                <w:b/>
              </w:rPr>
              <w:t>Variable</w:t>
            </w:r>
          </w:p>
        </w:tc>
        <w:tc>
          <w:tcPr>
            <w:tcW w:w="557" w:type="pct"/>
            <w:tcBorders>
              <w:top w:val="single" w:sz="4" w:space="0" w:color="auto"/>
              <w:bottom w:val="single" w:sz="4" w:space="0" w:color="auto"/>
            </w:tcBorders>
          </w:tcPr>
          <w:p w14:paraId="1B91A5EB" w14:textId="77777777" w:rsidR="00A63656" w:rsidRPr="00A3321C" w:rsidRDefault="00A63656" w:rsidP="00A3321C">
            <w:pPr>
              <w:spacing w:line="240" w:lineRule="auto"/>
              <w:rPr>
                <w:b/>
              </w:rPr>
            </w:pPr>
            <w:r w:rsidRPr="00A3321C">
              <w:rPr>
                <w:b/>
              </w:rPr>
              <w:t>Levels</w:t>
            </w:r>
          </w:p>
        </w:tc>
        <w:tc>
          <w:tcPr>
            <w:tcW w:w="2059" w:type="pct"/>
            <w:tcBorders>
              <w:top w:val="single" w:sz="4" w:space="0" w:color="auto"/>
              <w:bottom w:val="single" w:sz="4" w:space="0" w:color="auto"/>
            </w:tcBorders>
          </w:tcPr>
          <w:p w14:paraId="3D96D6FA" w14:textId="77777777" w:rsidR="00A63656" w:rsidRPr="00A3321C" w:rsidRDefault="00A63656" w:rsidP="00A3321C">
            <w:pPr>
              <w:spacing w:line="240" w:lineRule="auto"/>
              <w:rPr>
                <w:b/>
              </w:rPr>
            </w:pPr>
            <w:r w:rsidRPr="00A3321C">
              <w:rPr>
                <w:b/>
              </w:rPr>
              <w:t>Description</w:t>
            </w:r>
          </w:p>
        </w:tc>
        <w:tc>
          <w:tcPr>
            <w:tcW w:w="300" w:type="pct"/>
            <w:tcBorders>
              <w:top w:val="single" w:sz="4" w:space="0" w:color="auto"/>
              <w:bottom w:val="single" w:sz="4" w:space="0" w:color="auto"/>
            </w:tcBorders>
          </w:tcPr>
          <w:p w14:paraId="5EC20DE9" w14:textId="77777777" w:rsidR="00A63656" w:rsidRPr="00A3321C" w:rsidRDefault="00A63656" w:rsidP="00A63656">
            <w:pPr>
              <w:spacing w:line="240" w:lineRule="auto"/>
              <w:jc w:val="center"/>
              <w:rPr>
                <w:b/>
              </w:rPr>
            </w:pPr>
            <w:r w:rsidRPr="00A3321C">
              <w:rPr>
                <w:b/>
              </w:rPr>
              <w:t>Valid</w:t>
            </w:r>
          </w:p>
        </w:tc>
        <w:tc>
          <w:tcPr>
            <w:tcW w:w="1619" w:type="pct"/>
            <w:tcBorders>
              <w:top w:val="single" w:sz="4" w:space="0" w:color="auto"/>
              <w:bottom w:val="single" w:sz="4" w:space="0" w:color="auto"/>
            </w:tcBorders>
          </w:tcPr>
          <w:p w14:paraId="559C7C5C" w14:textId="77777777" w:rsidR="00A63656" w:rsidRPr="00A3321C" w:rsidRDefault="00A63656" w:rsidP="00A3321C">
            <w:pPr>
              <w:spacing w:line="240" w:lineRule="auto"/>
              <w:rPr>
                <w:b/>
              </w:rPr>
            </w:pPr>
            <w:r w:rsidRPr="00A3321C">
              <w:rPr>
                <w:b/>
              </w:rPr>
              <w:t>Reason if Not Valid</w:t>
            </w:r>
          </w:p>
        </w:tc>
      </w:tr>
      <w:tr w:rsidR="00A63656" w14:paraId="6BD64978" w14:textId="77777777" w:rsidTr="002B08BF">
        <w:tc>
          <w:tcPr>
            <w:tcW w:w="465" w:type="pct"/>
            <w:vMerge w:val="restart"/>
            <w:tcBorders>
              <w:top w:val="single" w:sz="4" w:space="0" w:color="auto"/>
            </w:tcBorders>
          </w:tcPr>
          <w:p w14:paraId="2BBB6AE0" w14:textId="77777777" w:rsidR="00A63656" w:rsidRDefault="00A63656" w:rsidP="00A3321C">
            <w:pPr>
              <w:spacing w:line="240" w:lineRule="auto"/>
            </w:pPr>
            <w:r>
              <w:t>Data Source</w:t>
            </w:r>
          </w:p>
        </w:tc>
        <w:tc>
          <w:tcPr>
            <w:tcW w:w="557" w:type="pct"/>
            <w:tcBorders>
              <w:top w:val="single" w:sz="4" w:space="0" w:color="auto"/>
            </w:tcBorders>
          </w:tcPr>
          <w:p w14:paraId="4FFFDC21" w14:textId="77777777" w:rsidR="00A63656" w:rsidRDefault="00A63656" w:rsidP="00A3321C">
            <w:pPr>
              <w:spacing w:line="240" w:lineRule="auto"/>
            </w:pPr>
            <w:proofErr w:type="spellStart"/>
            <w:r>
              <w:t>TagMM</w:t>
            </w:r>
            <w:proofErr w:type="spellEnd"/>
          </w:p>
        </w:tc>
        <w:tc>
          <w:tcPr>
            <w:tcW w:w="2059" w:type="pct"/>
            <w:tcBorders>
              <w:top w:val="single" w:sz="4" w:space="0" w:color="auto"/>
            </w:tcBorders>
          </w:tcPr>
          <w:p w14:paraId="25ACC624" w14:textId="77777777" w:rsidR="00A63656" w:rsidRDefault="00A63656" w:rsidP="00A3321C">
            <w:pPr>
              <w:spacing w:line="240" w:lineRule="auto"/>
            </w:pPr>
            <w:r>
              <w:t>Tagging projects</w:t>
            </w:r>
          </w:p>
        </w:tc>
        <w:tc>
          <w:tcPr>
            <w:tcW w:w="300" w:type="pct"/>
            <w:tcBorders>
              <w:top w:val="single" w:sz="4" w:space="0" w:color="auto"/>
            </w:tcBorders>
          </w:tcPr>
          <w:p w14:paraId="703A18FC" w14:textId="77777777" w:rsidR="00A63656" w:rsidRDefault="00A63656" w:rsidP="00A63656">
            <w:pPr>
              <w:spacing w:line="240" w:lineRule="auto"/>
              <w:jc w:val="center"/>
            </w:pPr>
          </w:p>
        </w:tc>
        <w:tc>
          <w:tcPr>
            <w:tcW w:w="1619" w:type="pct"/>
            <w:tcBorders>
              <w:top w:val="single" w:sz="4" w:space="0" w:color="auto"/>
            </w:tcBorders>
          </w:tcPr>
          <w:p w14:paraId="7FDD6771" w14:textId="77777777" w:rsidR="00A63656" w:rsidRDefault="00A63656" w:rsidP="00A3321C">
            <w:pPr>
              <w:spacing w:line="240" w:lineRule="auto"/>
            </w:pPr>
            <w:r>
              <w:t>Not every species captured were counted and recorded; only data for priority species of the tagging study retained</w:t>
            </w:r>
          </w:p>
        </w:tc>
      </w:tr>
      <w:tr w:rsidR="00A63656" w14:paraId="29BAA046" w14:textId="77777777" w:rsidTr="002B08BF">
        <w:tc>
          <w:tcPr>
            <w:tcW w:w="465" w:type="pct"/>
            <w:vMerge/>
          </w:tcPr>
          <w:p w14:paraId="16CD5E55" w14:textId="77777777" w:rsidR="00A63656" w:rsidRDefault="00A63656" w:rsidP="00A3321C">
            <w:pPr>
              <w:spacing w:line="240" w:lineRule="auto"/>
            </w:pPr>
          </w:p>
        </w:tc>
        <w:tc>
          <w:tcPr>
            <w:tcW w:w="557" w:type="pct"/>
          </w:tcPr>
          <w:p w14:paraId="5FA89F58" w14:textId="77777777" w:rsidR="00A63656" w:rsidRDefault="00A63656" w:rsidP="00A3321C">
            <w:pPr>
              <w:spacing w:line="240" w:lineRule="auto"/>
            </w:pPr>
            <w:r>
              <w:t>GRR</w:t>
            </w:r>
          </w:p>
        </w:tc>
        <w:tc>
          <w:tcPr>
            <w:tcW w:w="2059" w:type="pct"/>
          </w:tcPr>
          <w:p w14:paraId="62F5E336" w14:textId="77777777" w:rsidR="00A63656" w:rsidRDefault="00A63656" w:rsidP="00A3321C">
            <w:pPr>
              <w:spacing w:line="240" w:lineRule="auto"/>
            </w:pPr>
            <w:r>
              <w:t>Gray’s Reef Sample</w:t>
            </w:r>
          </w:p>
        </w:tc>
        <w:tc>
          <w:tcPr>
            <w:tcW w:w="300" w:type="pct"/>
          </w:tcPr>
          <w:p w14:paraId="0E1A6C35" w14:textId="77777777" w:rsidR="00A63656" w:rsidRDefault="00A63656" w:rsidP="00A63656">
            <w:pPr>
              <w:spacing w:line="240" w:lineRule="auto"/>
              <w:jc w:val="center"/>
            </w:pPr>
            <w:r>
              <w:t>X</w:t>
            </w:r>
          </w:p>
        </w:tc>
        <w:tc>
          <w:tcPr>
            <w:tcW w:w="1619" w:type="pct"/>
          </w:tcPr>
          <w:p w14:paraId="26B5DBB6" w14:textId="77777777" w:rsidR="00A63656" w:rsidRDefault="00A63656" w:rsidP="00A3321C">
            <w:pPr>
              <w:spacing w:line="240" w:lineRule="auto"/>
            </w:pPr>
          </w:p>
        </w:tc>
      </w:tr>
      <w:tr w:rsidR="00A63656" w14:paraId="55E76019" w14:textId="77777777" w:rsidTr="002B08BF">
        <w:tc>
          <w:tcPr>
            <w:tcW w:w="465" w:type="pct"/>
            <w:vMerge/>
          </w:tcPr>
          <w:p w14:paraId="77A35805" w14:textId="77777777" w:rsidR="00A63656" w:rsidRDefault="00A63656" w:rsidP="00A3321C">
            <w:pPr>
              <w:spacing w:line="240" w:lineRule="auto"/>
            </w:pPr>
          </w:p>
        </w:tc>
        <w:tc>
          <w:tcPr>
            <w:tcW w:w="557" w:type="pct"/>
          </w:tcPr>
          <w:p w14:paraId="5074B9AB" w14:textId="77777777" w:rsidR="00A63656" w:rsidRDefault="00A63656" w:rsidP="00A3321C">
            <w:pPr>
              <w:spacing w:line="240" w:lineRule="auto"/>
            </w:pPr>
            <w:r>
              <w:t>MARMAP</w:t>
            </w:r>
          </w:p>
        </w:tc>
        <w:tc>
          <w:tcPr>
            <w:tcW w:w="2059" w:type="pct"/>
          </w:tcPr>
          <w:p w14:paraId="2903A6B8" w14:textId="77777777" w:rsidR="00A63656" w:rsidRDefault="00A63656" w:rsidP="00A3321C">
            <w:pPr>
              <w:spacing w:line="240" w:lineRule="auto"/>
            </w:pPr>
            <w:r>
              <w:t>MARMAP Monitoring Sample</w:t>
            </w:r>
          </w:p>
        </w:tc>
        <w:tc>
          <w:tcPr>
            <w:tcW w:w="300" w:type="pct"/>
          </w:tcPr>
          <w:p w14:paraId="0C1FB345" w14:textId="77777777" w:rsidR="00A63656" w:rsidRDefault="00A63656" w:rsidP="00A63656">
            <w:pPr>
              <w:spacing w:line="240" w:lineRule="auto"/>
              <w:jc w:val="center"/>
            </w:pPr>
            <w:r>
              <w:t>X</w:t>
            </w:r>
          </w:p>
        </w:tc>
        <w:tc>
          <w:tcPr>
            <w:tcW w:w="1619" w:type="pct"/>
          </w:tcPr>
          <w:p w14:paraId="372D0A0D" w14:textId="77777777" w:rsidR="00A63656" w:rsidRDefault="00A63656" w:rsidP="00A3321C">
            <w:pPr>
              <w:spacing w:line="240" w:lineRule="auto"/>
            </w:pPr>
          </w:p>
        </w:tc>
      </w:tr>
      <w:tr w:rsidR="00A63656" w14:paraId="7F6CF692" w14:textId="77777777" w:rsidTr="002B08BF">
        <w:tc>
          <w:tcPr>
            <w:tcW w:w="465" w:type="pct"/>
            <w:vMerge/>
          </w:tcPr>
          <w:p w14:paraId="285E94F2" w14:textId="77777777" w:rsidR="00A63656" w:rsidRDefault="00A63656" w:rsidP="00A3321C">
            <w:pPr>
              <w:spacing w:line="240" w:lineRule="auto"/>
            </w:pPr>
          </w:p>
        </w:tc>
        <w:tc>
          <w:tcPr>
            <w:tcW w:w="557" w:type="pct"/>
          </w:tcPr>
          <w:p w14:paraId="4F84D70A" w14:textId="77777777" w:rsidR="00A63656" w:rsidRDefault="00A63656" w:rsidP="00A3321C">
            <w:pPr>
              <w:spacing w:line="240" w:lineRule="auto"/>
            </w:pPr>
            <w:r>
              <w:t>GR</w:t>
            </w:r>
          </w:p>
        </w:tc>
        <w:tc>
          <w:tcPr>
            <w:tcW w:w="2059" w:type="pct"/>
          </w:tcPr>
          <w:p w14:paraId="363A6D48" w14:textId="77777777" w:rsidR="00A63656" w:rsidRDefault="00A63656" w:rsidP="00A3321C">
            <w:pPr>
              <w:spacing w:line="240" w:lineRule="auto"/>
            </w:pPr>
            <w:r>
              <w:t xml:space="preserve">Gray’s </w:t>
            </w:r>
          </w:p>
        </w:tc>
        <w:tc>
          <w:tcPr>
            <w:tcW w:w="300" w:type="pct"/>
          </w:tcPr>
          <w:p w14:paraId="7A7F240A" w14:textId="77777777" w:rsidR="00A63656" w:rsidRDefault="00A63656" w:rsidP="00A63656">
            <w:pPr>
              <w:spacing w:line="240" w:lineRule="auto"/>
              <w:jc w:val="center"/>
            </w:pPr>
            <w:r>
              <w:t>X</w:t>
            </w:r>
          </w:p>
        </w:tc>
        <w:tc>
          <w:tcPr>
            <w:tcW w:w="1619" w:type="pct"/>
          </w:tcPr>
          <w:p w14:paraId="7A969F5F" w14:textId="77777777" w:rsidR="00A63656" w:rsidRDefault="00A63656" w:rsidP="00A3321C">
            <w:pPr>
              <w:spacing w:line="240" w:lineRule="auto"/>
            </w:pPr>
          </w:p>
        </w:tc>
      </w:tr>
      <w:tr w:rsidR="00A63656" w14:paraId="0273388D" w14:textId="77777777" w:rsidTr="002B08BF">
        <w:tc>
          <w:tcPr>
            <w:tcW w:w="465" w:type="pct"/>
            <w:vMerge/>
          </w:tcPr>
          <w:p w14:paraId="123C3102" w14:textId="77777777" w:rsidR="00A63656" w:rsidRDefault="00A63656" w:rsidP="00A3321C">
            <w:pPr>
              <w:spacing w:line="240" w:lineRule="auto"/>
            </w:pPr>
          </w:p>
        </w:tc>
        <w:tc>
          <w:tcPr>
            <w:tcW w:w="557" w:type="pct"/>
          </w:tcPr>
          <w:p w14:paraId="2A30D7D8" w14:textId="77777777" w:rsidR="00A63656" w:rsidRDefault="00A63656" w:rsidP="00A3321C">
            <w:pPr>
              <w:spacing w:line="240" w:lineRule="auto"/>
            </w:pPr>
            <w:r>
              <w:t>SMRFC</w:t>
            </w:r>
          </w:p>
        </w:tc>
        <w:tc>
          <w:tcPr>
            <w:tcW w:w="2059" w:type="pct"/>
          </w:tcPr>
          <w:p w14:paraId="2ED54333" w14:textId="77777777" w:rsidR="00A63656" w:rsidRDefault="00A63656" w:rsidP="00A3321C">
            <w:pPr>
              <w:spacing w:line="240" w:lineRule="auto"/>
            </w:pPr>
            <w:r>
              <w:t>SEAMAP Reef Fish Complement Monitoring Sample</w:t>
            </w:r>
          </w:p>
        </w:tc>
        <w:tc>
          <w:tcPr>
            <w:tcW w:w="300" w:type="pct"/>
          </w:tcPr>
          <w:p w14:paraId="467FCB2D" w14:textId="77777777" w:rsidR="00A63656" w:rsidRDefault="00A63656" w:rsidP="00A63656">
            <w:pPr>
              <w:spacing w:line="240" w:lineRule="auto"/>
              <w:jc w:val="center"/>
            </w:pPr>
            <w:r>
              <w:t>X</w:t>
            </w:r>
          </w:p>
        </w:tc>
        <w:tc>
          <w:tcPr>
            <w:tcW w:w="1619" w:type="pct"/>
          </w:tcPr>
          <w:p w14:paraId="2FA25A69" w14:textId="77777777" w:rsidR="00A63656" w:rsidRDefault="00A63656" w:rsidP="00A3321C">
            <w:pPr>
              <w:spacing w:line="240" w:lineRule="auto"/>
            </w:pPr>
          </w:p>
        </w:tc>
      </w:tr>
      <w:tr w:rsidR="00A63656" w14:paraId="334F5E4A" w14:textId="77777777" w:rsidTr="002B08BF">
        <w:tc>
          <w:tcPr>
            <w:tcW w:w="465" w:type="pct"/>
            <w:vMerge/>
          </w:tcPr>
          <w:p w14:paraId="194D3ADD" w14:textId="77777777" w:rsidR="00A63656" w:rsidRDefault="00A63656" w:rsidP="00A3321C">
            <w:pPr>
              <w:spacing w:line="240" w:lineRule="auto"/>
            </w:pPr>
          </w:p>
        </w:tc>
        <w:tc>
          <w:tcPr>
            <w:tcW w:w="557" w:type="pct"/>
          </w:tcPr>
          <w:p w14:paraId="42D7E842" w14:textId="77777777" w:rsidR="00A63656" w:rsidRDefault="00A63656" w:rsidP="00A3321C">
            <w:pPr>
              <w:spacing w:line="240" w:lineRule="auto"/>
            </w:pPr>
            <w:r>
              <w:t>SEFIS</w:t>
            </w:r>
          </w:p>
        </w:tc>
        <w:tc>
          <w:tcPr>
            <w:tcW w:w="2059" w:type="pct"/>
          </w:tcPr>
          <w:p w14:paraId="6FF610C1" w14:textId="77777777" w:rsidR="00A63656" w:rsidRDefault="00A63656" w:rsidP="00A3321C">
            <w:pPr>
              <w:spacing w:line="240" w:lineRule="auto"/>
            </w:pPr>
            <w:r>
              <w:t>SEFIS Monitoring Sample</w:t>
            </w:r>
          </w:p>
        </w:tc>
        <w:tc>
          <w:tcPr>
            <w:tcW w:w="300" w:type="pct"/>
          </w:tcPr>
          <w:p w14:paraId="4DEDA1B7" w14:textId="77777777" w:rsidR="00A63656" w:rsidRDefault="00A63656" w:rsidP="00A63656">
            <w:pPr>
              <w:spacing w:line="240" w:lineRule="auto"/>
              <w:jc w:val="center"/>
            </w:pPr>
            <w:r>
              <w:t>X</w:t>
            </w:r>
          </w:p>
        </w:tc>
        <w:tc>
          <w:tcPr>
            <w:tcW w:w="1619" w:type="pct"/>
          </w:tcPr>
          <w:p w14:paraId="3061CF02" w14:textId="77777777" w:rsidR="00A63656" w:rsidRDefault="00A63656" w:rsidP="00A3321C">
            <w:pPr>
              <w:spacing w:line="240" w:lineRule="auto"/>
            </w:pPr>
          </w:p>
        </w:tc>
      </w:tr>
      <w:tr w:rsidR="00A63656" w14:paraId="740F4B06" w14:textId="77777777" w:rsidTr="002B08BF">
        <w:tc>
          <w:tcPr>
            <w:tcW w:w="465" w:type="pct"/>
            <w:vMerge w:val="restart"/>
          </w:tcPr>
          <w:p w14:paraId="06E0F934" w14:textId="77777777" w:rsidR="00A63656" w:rsidRDefault="00A63656" w:rsidP="00A3321C">
            <w:pPr>
              <w:spacing w:line="240" w:lineRule="auto"/>
            </w:pPr>
            <w:r>
              <w:t>Station Type</w:t>
            </w:r>
          </w:p>
        </w:tc>
        <w:tc>
          <w:tcPr>
            <w:tcW w:w="557" w:type="pct"/>
          </w:tcPr>
          <w:p w14:paraId="7FC4FBD4" w14:textId="77777777" w:rsidR="00A63656" w:rsidRDefault="00A63656" w:rsidP="00A3321C">
            <w:pPr>
              <w:spacing w:line="240" w:lineRule="auto"/>
            </w:pPr>
            <w:r>
              <w:t>Recon</w:t>
            </w:r>
          </w:p>
        </w:tc>
        <w:tc>
          <w:tcPr>
            <w:tcW w:w="2059" w:type="pct"/>
          </w:tcPr>
          <w:p w14:paraId="42FE0035" w14:textId="77777777" w:rsidR="00A63656" w:rsidRDefault="00A63656" w:rsidP="00A3321C">
            <w:pPr>
              <w:spacing w:line="240" w:lineRule="auto"/>
            </w:pPr>
            <w:r>
              <w:t>Sample on un-verified potential hard bottom</w:t>
            </w:r>
          </w:p>
        </w:tc>
        <w:tc>
          <w:tcPr>
            <w:tcW w:w="300" w:type="pct"/>
          </w:tcPr>
          <w:p w14:paraId="255AC566" w14:textId="77777777" w:rsidR="00A63656" w:rsidRDefault="00A63656" w:rsidP="00A63656">
            <w:pPr>
              <w:spacing w:line="240" w:lineRule="auto"/>
              <w:jc w:val="center"/>
            </w:pPr>
          </w:p>
        </w:tc>
        <w:tc>
          <w:tcPr>
            <w:tcW w:w="1619" w:type="pct"/>
          </w:tcPr>
          <w:p w14:paraId="2653B339" w14:textId="77777777" w:rsidR="00A63656" w:rsidRDefault="00A63656" w:rsidP="00A3321C">
            <w:pPr>
              <w:spacing w:line="240" w:lineRule="auto"/>
            </w:pPr>
            <w:r>
              <w:t>Hard-bottom at the location could not be verified</w:t>
            </w:r>
          </w:p>
        </w:tc>
      </w:tr>
      <w:tr w:rsidR="00A63656" w14:paraId="4F4485E2" w14:textId="77777777" w:rsidTr="002B08BF">
        <w:tc>
          <w:tcPr>
            <w:tcW w:w="465" w:type="pct"/>
            <w:vMerge/>
          </w:tcPr>
          <w:p w14:paraId="09BE23AA" w14:textId="77777777" w:rsidR="00A63656" w:rsidRDefault="00A63656" w:rsidP="00A3321C">
            <w:pPr>
              <w:spacing w:line="240" w:lineRule="auto"/>
            </w:pPr>
          </w:p>
        </w:tc>
        <w:tc>
          <w:tcPr>
            <w:tcW w:w="557" w:type="pct"/>
          </w:tcPr>
          <w:p w14:paraId="5E6AD53F" w14:textId="77777777" w:rsidR="00A63656" w:rsidRDefault="00A63656" w:rsidP="00A3321C">
            <w:pPr>
              <w:spacing w:line="240" w:lineRule="auto"/>
            </w:pPr>
            <w:r>
              <w:t>Duplicate</w:t>
            </w:r>
          </w:p>
        </w:tc>
        <w:tc>
          <w:tcPr>
            <w:tcW w:w="2059" w:type="pct"/>
          </w:tcPr>
          <w:p w14:paraId="4383BD56" w14:textId="77777777" w:rsidR="00A63656" w:rsidRDefault="00A63656" w:rsidP="00A3321C">
            <w:pPr>
              <w:spacing w:line="240" w:lineRule="auto"/>
            </w:pPr>
            <w:r>
              <w:t>Station which was sampled w/in 200 m of another station in a single year</w:t>
            </w:r>
          </w:p>
        </w:tc>
        <w:tc>
          <w:tcPr>
            <w:tcW w:w="300" w:type="pct"/>
          </w:tcPr>
          <w:p w14:paraId="300351DA" w14:textId="77777777" w:rsidR="00A63656" w:rsidRDefault="00A63656" w:rsidP="00A63656">
            <w:pPr>
              <w:spacing w:line="240" w:lineRule="auto"/>
              <w:jc w:val="center"/>
            </w:pPr>
          </w:p>
        </w:tc>
        <w:tc>
          <w:tcPr>
            <w:tcW w:w="1619" w:type="pct"/>
          </w:tcPr>
          <w:p w14:paraId="0A67E839" w14:textId="77777777" w:rsidR="00A63656" w:rsidRDefault="00A63656" w:rsidP="00A3321C">
            <w:pPr>
              <w:spacing w:line="240" w:lineRule="auto"/>
            </w:pPr>
            <w:r>
              <w:t>Does not confirm to standardized sampling protocol</w:t>
            </w:r>
          </w:p>
        </w:tc>
      </w:tr>
      <w:tr w:rsidR="00A63656" w14:paraId="54A25237" w14:textId="77777777" w:rsidTr="002B08BF">
        <w:tc>
          <w:tcPr>
            <w:tcW w:w="465" w:type="pct"/>
            <w:vMerge/>
          </w:tcPr>
          <w:p w14:paraId="12D10B44" w14:textId="77777777" w:rsidR="00A63656" w:rsidRDefault="00A63656" w:rsidP="00A3321C">
            <w:pPr>
              <w:spacing w:line="240" w:lineRule="auto"/>
            </w:pPr>
          </w:p>
        </w:tc>
        <w:tc>
          <w:tcPr>
            <w:tcW w:w="557" w:type="pct"/>
          </w:tcPr>
          <w:p w14:paraId="78A9F336" w14:textId="77777777" w:rsidR="00A63656" w:rsidRDefault="00A63656" w:rsidP="00A3321C">
            <w:pPr>
              <w:spacing w:line="240" w:lineRule="auto"/>
            </w:pPr>
            <w:r>
              <w:t>Random</w:t>
            </w:r>
          </w:p>
        </w:tc>
        <w:tc>
          <w:tcPr>
            <w:tcW w:w="2059" w:type="pct"/>
          </w:tcPr>
          <w:p w14:paraId="2AE451B5" w14:textId="77777777" w:rsidR="00A63656" w:rsidRDefault="00A63656" w:rsidP="00A3321C">
            <w:pPr>
              <w:spacing w:line="240" w:lineRule="auto"/>
            </w:pPr>
            <w:r>
              <w:t>Randomly selected station from chevron trap universe</w:t>
            </w:r>
          </w:p>
        </w:tc>
        <w:tc>
          <w:tcPr>
            <w:tcW w:w="300" w:type="pct"/>
          </w:tcPr>
          <w:p w14:paraId="141F6699" w14:textId="77777777" w:rsidR="00A63656" w:rsidRDefault="00A63656" w:rsidP="00A63656">
            <w:pPr>
              <w:spacing w:line="240" w:lineRule="auto"/>
              <w:jc w:val="center"/>
            </w:pPr>
            <w:r>
              <w:t>X</w:t>
            </w:r>
          </w:p>
        </w:tc>
        <w:tc>
          <w:tcPr>
            <w:tcW w:w="1619" w:type="pct"/>
          </w:tcPr>
          <w:p w14:paraId="13AFA6E5" w14:textId="77777777" w:rsidR="00A63656" w:rsidRDefault="00A63656" w:rsidP="00A3321C">
            <w:pPr>
              <w:spacing w:line="240" w:lineRule="auto"/>
            </w:pPr>
          </w:p>
        </w:tc>
      </w:tr>
      <w:tr w:rsidR="00A63656" w14:paraId="2A7EDA39" w14:textId="77777777" w:rsidTr="002B08BF">
        <w:tc>
          <w:tcPr>
            <w:tcW w:w="465" w:type="pct"/>
            <w:vMerge/>
          </w:tcPr>
          <w:p w14:paraId="7238FC91" w14:textId="77777777" w:rsidR="00A63656" w:rsidRDefault="00A63656" w:rsidP="00A3321C">
            <w:pPr>
              <w:spacing w:line="240" w:lineRule="auto"/>
            </w:pPr>
          </w:p>
        </w:tc>
        <w:tc>
          <w:tcPr>
            <w:tcW w:w="557" w:type="pct"/>
          </w:tcPr>
          <w:p w14:paraId="0F3E38CB" w14:textId="77777777" w:rsidR="00A63656" w:rsidRDefault="00A63656" w:rsidP="00A3321C">
            <w:pPr>
              <w:spacing w:line="240" w:lineRule="auto"/>
            </w:pPr>
            <w:proofErr w:type="spellStart"/>
            <w:r>
              <w:t>NonRandom</w:t>
            </w:r>
            <w:proofErr w:type="spellEnd"/>
          </w:p>
        </w:tc>
        <w:tc>
          <w:tcPr>
            <w:tcW w:w="2059" w:type="pct"/>
          </w:tcPr>
          <w:p w14:paraId="61158FCC" w14:textId="77777777" w:rsidR="00A63656" w:rsidRDefault="00A63656" w:rsidP="00A3321C">
            <w:pPr>
              <w:spacing w:line="240" w:lineRule="auto"/>
            </w:pPr>
            <w:r>
              <w:t>Station from chevron trap universe that was not randomly selected at beginning of the year, but was sampled opportunistically during the year</w:t>
            </w:r>
          </w:p>
        </w:tc>
        <w:tc>
          <w:tcPr>
            <w:tcW w:w="300" w:type="pct"/>
          </w:tcPr>
          <w:p w14:paraId="133A6CF7" w14:textId="77777777" w:rsidR="00A63656" w:rsidRDefault="00A63656" w:rsidP="00A63656">
            <w:pPr>
              <w:spacing w:line="240" w:lineRule="auto"/>
              <w:jc w:val="center"/>
            </w:pPr>
            <w:r>
              <w:t>X</w:t>
            </w:r>
          </w:p>
        </w:tc>
        <w:tc>
          <w:tcPr>
            <w:tcW w:w="1619" w:type="pct"/>
          </w:tcPr>
          <w:p w14:paraId="4372E9C4" w14:textId="77777777" w:rsidR="00A63656" w:rsidRDefault="00A63656" w:rsidP="00A3321C">
            <w:pPr>
              <w:spacing w:line="240" w:lineRule="auto"/>
            </w:pPr>
          </w:p>
        </w:tc>
      </w:tr>
      <w:tr w:rsidR="00A63656" w14:paraId="01345F72" w14:textId="77777777" w:rsidTr="002B08BF">
        <w:tc>
          <w:tcPr>
            <w:tcW w:w="465" w:type="pct"/>
            <w:vMerge/>
          </w:tcPr>
          <w:p w14:paraId="5F868443" w14:textId="77777777" w:rsidR="00A63656" w:rsidRDefault="00A63656" w:rsidP="00A3321C">
            <w:pPr>
              <w:spacing w:line="240" w:lineRule="auto"/>
            </w:pPr>
          </w:p>
        </w:tc>
        <w:tc>
          <w:tcPr>
            <w:tcW w:w="557" w:type="pct"/>
          </w:tcPr>
          <w:p w14:paraId="468CEA16" w14:textId="77777777" w:rsidR="00A63656" w:rsidRDefault="00A63656" w:rsidP="00A3321C">
            <w:pPr>
              <w:spacing w:line="240" w:lineRule="auto"/>
            </w:pPr>
            <w:r>
              <w:t>Monitoring</w:t>
            </w:r>
          </w:p>
        </w:tc>
        <w:tc>
          <w:tcPr>
            <w:tcW w:w="2059" w:type="pct"/>
          </w:tcPr>
          <w:p w14:paraId="26FD2F7A" w14:textId="77777777" w:rsidR="00A63656" w:rsidRDefault="00A63656" w:rsidP="00A3321C">
            <w:pPr>
              <w:spacing w:line="240" w:lineRule="auto"/>
            </w:pPr>
            <w:r>
              <w:t>Station whose sampling selection (random vs. non-random) is not known, but is part of chevron trap universe</w:t>
            </w:r>
          </w:p>
        </w:tc>
        <w:tc>
          <w:tcPr>
            <w:tcW w:w="300" w:type="pct"/>
          </w:tcPr>
          <w:p w14:paraId="5A131ADC" w14:textId="77777777" w:rsidR="00A63656" w:rsidRDefault="00A63656" w:rsidP="00A63656">
            <w:pPr>
              <w:spacing w:line="240" w:lineRule="auto"/>
              <w:jc w:val="center"/>
            </w:pPr>
            <w:r>
              <w:t>X</w:t>
            </w:r>
          </w:p>
        </w:tc>
        <w:tc>
          <w:tcPr>
            <w:tcW w:w="1619" w:type="pct"/>
          </w:tcPr>
          <w:p w14:paraId="29FA44F6" w14:textId="77777777" w:rsidR="00A63656" w:rsidRDefault="00A63656" w:rsidP="00A3321C">
            <w:pPr>
              <w:spacing w:line="240" w:lineRule="auto"/>
            </w:pPr>
          </w:p>
        </w:tc>
      </w:tr>
      <w:tr w:rsidR="00A63656" w14:paraId="4C77A732" w14:textId="77777777" w:rsidTr="002B08BF">
        <w:tc>
          <w:tcPr>
            <w:tcW w:w="465" w:type="pct"/>
            <w:vMerge/>
          </w:tcPr>
          <w:p w14:paraId="513E563B" w14:textId="77777777" w:rsidR="00A63656" w:rsidRDefault="00A63656" w:rsidP="00A3321C">
            <w:pPr>
              <w:spacing w:line="240" w:lineRule="auto"/>
            </w:pPr>
          </w:p>
        </w:tc>
        <w:tc>
          <w:tcPr>
            <w:tcW w:w="557" w:type="pct"/>
          </w:tcPr>
          <w:p w14:paraId="5F7EE9A7" w14:textId="77777777" w:rsidR="00A63656" w:rsidRDefault="00A63656" w:rsidP="00A3321C">
            <w:pPr>
              <w:spacing w:line="240" w:lineRule="auto"/>
            </w:pPr>
            <w:proofErr w:type="spellStart"/>
            <w:r>
              <w:t>ReconConv</w:t>
            </w:r>
            <w:proofErr w:type="spellEnd"/>
          </w:p>
        </w:tc>
        <w:tc>
          <w:tcPr>
            <w:tcW w:w="2059" w:type="pct"/>
          </w:tcPr>
          <w:p w14:paraId="22D69744" w14:textId="77777777" w:rsidR="00A63656" w:rsidRDefault="00A63656" w:rsidP="00A3321C">
            <w:pPr>
              <w:spacing w:line="240" w:lineRule="auto"/>
            </w:pPr>
            <w:proofErr w:type="spellStart"/>
            <w:r>
              <w:t>Reconaissance</w:t>
            </w:r>
            <w:proofErr w:type="spellEnd"/>
            <w:r>
              <w:t xml:space="preserve"> sample for which hard-bottom at station was verified and thus added to chevron trap universe</w:t>
            </w:r>
          </w:p>
        </w:tc>
        <w:tc>
          <w:tcPr>
            <w:tcW w:w="300" w:type="pct"/>
          </w:tcPr>
          <w:p w14:paraId="1D75DF40" w14:textId="77777777" w:rsidR="00A63656" w:rsidRDefault="00A63656" w:rsidP="00A63656">
            <w:pPr>
              <w:spacing w:line="240" w:lineRule="auto"/>
              <w:jc w:val="center"/>
            </w:pPr>
            <w:r>
              <w:t>X</w:t>
            </w:r>
          </w:p>
        </w:tc>
        <w:tc>
          <w:tcPr>
            <w:tcW w:w="1619" w:type="pct"/>
          </w:tcPr>
          <w:p w14:paraId="4E026208" w14:textId="77777777" w:rsidR="00A63656" w:rsidRDefault="00A63656" w:rsidP="00A3321C">
            <w:pPr>
              <w:spacing w:line="240" w:lineRule="auto"/>
            </w:pPr>
          </w:p>
        </w:tc>
      </w:tr>
      <w:tr w:rsidR="00A63656" w14:paraId="6F41D5C1" w14:textId="77777777" w:rsidTr="002B08BF">
        <w:tc>
          <w:tcPr>
            <w:tcW w:w="465" w:type="pct"/>
          </w:tcPr>
          <w:p w14:paraId="2555FE49" w14:textId="77777777" w:rsidR="00A63656" w:rsidRDefault="00A63656" w:rsidP="00A3321C">
            <w:pPr>
              <w:spacing w:line="240" w:lineRule="auto"/>
            </w:pPr>
            <w:r>
              <w:t>Catch Code</w:t>
            </w:r>
          </w:p>
        </w:tc>
        <w:tc>
          <w:tcPr>
            <w:tcW w:w="557" w:type="pct"/>
          </w:tcPr>
          <w:p w14:paraId="6F08F72E" w14:textId="77777777" w:rsidR="00A63656" w:rsidRDefault="00A63656" w:rsidP="00A3321C">
            <w:pPr>
              <w:spacing w:line="240" w:lineRule="auto"/>
            </w:pPr>
            <w:r>
              <w:t>0</w:t>
            </w:r>
          </w:p>
        </w:tc>
        <w:tc>
          <w:tcPr>
            <w:tcW w:w="2059" w:type="pct"/>
          </w:tcPr>
          <w:p w14:paraId="45FF968C" w14:textId="77777777" w:rsidR="00A63656" w:rsidRDefault="00A63656" w:rsidP="00A3321C">
            <w:pPr>
              <w:spacing w:line="240" w:lineRule="auto"/>
            </w:pPr>
            <w:r>
              <w:t>No catch</w:t>
            </w:r>
          </w:p>
        </w:tc>
        <w:tc>
          <w:tcPr>
            <w:tcW w:w="300" w:type="pct"/>
          </w:tcPr>
          <w:p w14:paraId="793F55FE" w14:textId="77777777" w:rsidR="00A63656" w:rsidRDefault="00A63656" w:rsidP="00A63656">
            <w:pPr>
              <w:spacing w:line="240" w:lineRule="auto"/>
              <w:jc w:val="center"/>
            </w:pPr>
            <w:r>
              <w:t>X</w:t>
            </w:r>
          </w:p>
        </w:tc>
        <w:tc>
          <w:tcPr>
            <w:tcW w:w="1619" w:type="pct"/>
          </w:tcPr>
          <w:p w14:paraId="0DD2E903" w14:textId="77777777" w:rsidR="00A63656" w:rsidRDefault="00A63656" w:rsidP="00A3321C">
            <w:pPr>
              <w:spacing w:line="240" w:lineRule="auto"/>
            </w:pPr>
          </w:p>
        </w:tc>
      </w:tr>
      <w:tr w:rsidR="00A63656" w14:paraId="3D427D26" w14:textId="77777777" w:rsidTr="002B08BF">
        <w:tc>
          <w:tcPr>
            <w:tcW w:w="465" w:type="pct"/>
          </w:tcPr>
          <w:p w14:paraId="4BB239C2" w14:textId="77777777" w:rsidR="00A63656" w:rsidRDefault="00A63656" w:rsidP="00A3321C">
            <w:pPr>
              <w:spacing w:line="240" w:lineRule="auto"/>
            </w:pPr>
          </w:p>
        </w:tc>
        <w:tc>
          <w:tcPr>
            <w:tcW w:w="557" w:type="pct"/>
          </w:tcPr>
          <w:p w14:paraId="0F5EB001" w14:textId="77777777" w:rsidR="00A63656" w:rsidRDefault="00A63656" w:rsidP="00A3321C">
            <w:pPr>
              <w:spacing w:line="240" w:lineRule="auto"/>
            </w:pPr>
            <w:r>
              <w:t>1</w:t>
            </w:r>
          </w:p>
        </w:tc>
        <w:tc>
          <w:tcPr>
            <w:tcW w:w="2059" w:type="pct"/>
          </w:tcPr>
          <w:p w14:paraId="3E92D8C0" w14:textId="77777777" w:rsidR="00A63656" w:rsidRDefault="00A63656" w:rsidP="00A3321C">
            <w:pPr>
              <w:spacing w:line="240" w:lineRule="auto"/>
            </w:pPr>
            <w:r>
              <w:t>Catch with finfish</w:t>
            </w:r>
          </w:p>
        </w:tc>
        <w:tc>
          <w:tcPr>
            <w:tcW w:w="300" w:type="pct"/>
          </w:tcPr>
          <w:p w14:paraId="2292150B" w14:textId="77777777" w:rsidR="00A63656" w:rsidRDefault="00A63656" w:rsidP="00A63656">
            <w:pPr>
              <w:spacing w:line="240" w:lineRule="auto"/>
              <w:jc w:val="center"/>
            </w:pPr>
            <w:r>
              <w:t>X</w:t>
            </w:r>
          </w:p>
        </w:tc>
        <w:tc>
          <w:tcPr>
            <w:tcW w:w="1619" w:type="pct"/>
          </w:tcPr>
          <w:p w14:paraId="593E11EC" w14:textId="77777777" w:rsidR="00A63656" w:rsidRDefault="00A63656" w:rsidP="00A3321C">
            <w:pPr>
              <w:spacing w:line="240" w:lineRule="auto"/>
            </w:pPr>
          </w:p>
        </w:tc>
      </w:tr>
      <w:tr w:rsidR="00A63656" w14:paraId="2FFB7D6A" w14:textId="77777777" w:rsidTr="002B08BF">
        <w:tc>
          <w:tcPr>
            <w:tcW w:w="465" w:type="pct"/>
          </w:tcPr>
          <w:p w14:paraId="3AC802A8" w14:textId="77777777" w:rsidR="00A63656" w:rsidRDefault="00A63656" w:rsidP="00A3321C">
            <w:pPr>
              <w:spacing w:line="240" w:lineRule="auto"/>
            </w:pPr>
          </w:p>
        </w:tc>
        <w:tc>
          <w:tcPr>
            <w:tcW w:w="557" w:type="pct"/>
          </w:tcPr>
          <w:p w14:paraId="261AB76E" w14:textId="77777777" w:rsidR="00A63656" w:rsidRDefault="00A63656" w:rsidP="00A3321C">
            <w:pPr>
              <w:spacing w:line="240" w:lineRule="auto"/>
            </w:pPr>
            <w:r>
              <w:t>2</w:t>
            </w:r>
          </w:p>
        </w:tc>
        <w:tc>
          <w:tcPr>
            <w:tcW w:w="2059" w:type="pct"/>
          </w:tcPr>
          <w:p w14:paraId="69FBCCFA" w14:textId="77777777" w:rsidR="00A63656" w:rsidRDefault="00A63656" w:rsidP="00A3321C">
            <w:pPr>
              <w:spacing w:line="240" w:lineRule="auto"/>
            </w:pPr>
            <w:r>
              <w:t>Catch without finfish</w:t>
            </w:r>
          </w:p>
        </w:tc>
        <w:tc>
          <w:tcPr>
            <w:tcW w:w="300" w:type="pct"/>
          </w:tcPr>
          <w:p w14:paraId="7BF380BD" w14:textId="77777777" w:rsidR="00A63656" w:rsidRDefault="00A63656" w:rsidP="00A63656">
            <w:pPr>
              <w:spacing w:line="240" w:lineRule="auto"/>
              <w:jc w:val="center"/>
            </w:pPr>
            <w:r>
              <w:t>X</w:t>
            </w:r>
          </w:p>
        </w:tc>
        <w:tc>
          <w:tcPr>
            <w:tcW w:w="1619" w:type="pct"/>
          </w:tcPr>
          <w:p w14:paraId="479EBE68" w14:textId="77777777" w:rsidR="00A63656" w:rsidRDefault="00A63656" w:rsidP="00A3321C">
            <w:pPr>
              <w:spacing w:line="240" w:lineRule="auto"/>
            </w:pPr>
          </w:p>
        </w:tc>
      </w:tr>
      <w:tr w:rsidR="00A63656" w14:paraId="7AFEA4B4" w14:textId="77777777" w:rsidTr="002B08BF">
        <w:tc>
          <w:tcPr>
            <w:tcW w:w="465" w:type="pct"/>
          </w:tcPr>
          <w:p w14:paraId="5E0718FB" w14:textId="77777777" w:rsidR="00A63656" w:rsidRDefault="00A63656" w:rsidP="00A3321C">
            <w:pPr>
              <w:spacing w:line="240" w:lineRule="auto"/>
            </w:pPr>
          </w:p>
        </w:tc>
        <w:tc>
          <w:tcPr>
            <w:tcW w:w="557" w:type="pct"/>
          </w:tcPr>
          <w:p w14:paraId="51564E58" w14:textId="77777777" w:rsidR="00A63656" w:rsidRDefault="00A63656" w:rsidP="00A3321C">
            <w:pPr>
              <w:spacing w:line="240" w:lineRule="auto"/>
            </w:pPr>
            <w:r>
              <w:t>3</w:t>
            </w:r>
          </w:p>
        </w:tc>
        <w:tc>
          <w:tcPr>
            <w:tcW w:w="2059" w:type="pct"/>
          </w:tcPr>
          <w:p w14:paraId="770854CA" w14:textId="77777777" w:rsidR="00A63656" w:rsidRDefault="00A63656" w:rsidP="00A3321C">
            <w:pPr>
              <w:spacing w:line="240" w:lineRule="auto"/>
            </w:pPr>
            <w:r>
              <w:t>No catch due to lost trap</w:t>
            </w:r>
          </w:p>
        </w:tc>
        <w:tc>
          <w:tcPr>
            <w:tcW w:w="300" w:type="pct"/>
          </w:tcPr>
          <w:p w14:paraId="15A9CCE3" w14:textId="77777777" w:rsidR="00A63656" w:rsidRDefault="00A63656" w:rsidP="00A63656">
            <w:pPr>
              <w:spacing w:line="240" w:lineRule="auto"/>
              <w:jc w:val="center"/>
            </w:pPr>
          </w:p>
        </w:tc>
        <w:tc>
          <w:tcPr>
            <w:tcW w:w="1619" w:type="pct"/>
          </w:tcPr>
          <w:p w14:paraId="2E25CB8D" w14:textId="77777777" w:rsidR="00A63656" w:rsidRDefault="002B08BF" w:rsidP="00A3321C">
            <w:pPr>
              <w:spacing w:line="240" w:lineRule="auto"/>
            </w:pPr>
            <w:r>
              <w:t>Lost trap</w:t>
            </w:r>
          </w:p>
        </w:tc>
      </w:tr>
      <w:tr w:rsidR="00A63656" w14:paraId="10B71F29" w14:textId="77777777" w:rsidTr="002B08BF">
        <w:tc>
          <w:tcPr>
            <w:tcW w:w="465" w:type="pct"/>
          </w:tcPr>
          <w:p w14:paraId="16018E58" w14:textId="77777777" w:rsidR="00A63656" w:rsidRDefault="00A63656" w:rsidP="00A3321C">
            <w:pPr>
              <w:spacing w:line="240" w:lineRule="auto"/>
            </w:pPr>
          </w:p>
        </w:tc>
        <w:tc>
          <w:tcPr>
            <w:tcW w:w="557" w:type="pct"/>
          </w:tcPr>
          <w:p w14:paraId="54BE90AC" w14:textId="77777777" w:rsidR="00A63656" w:rsidRDefault="00A63656" w:rsidP="00A3321C">
            <w:pPr>
              <w:spacing w:line="240" w:lineRule="auto"/>
            </w:pPr>
            <w:r>
              <w:t>4</w:t>
            </w:r>
          </w:p>
        </w:tc>
        <w:tc>
          <w:tcPr>
            <w:tcW w:w="2059" w:type="pct"/>
          </w:tcPr>
          <w:p w14:paraId="2DC0F3FF" w14:textId="77777777" w:rsidR="00A63656" w:rsidRDefault="00A63656" w:rsidP="00A3321C">
            <w:pPr>
              <w:spacing w:line="240" w:lineRule="auto"/>
            </w:pPr>
            <w:r>
              <w:t>Questionable catch</w:t>
            </w:r>
          </w:p>
        </w:tc>
        <w:tc>
          <w:tcPr>
            <w:tcW w:w="300" w:type="pct"/>
          </w:tcPr>
          <w:p w14:paraId="5E5D4B7C" w14:textId="77777777" w:rsidR="00A63656" w:rsidRDefault="00A63656" w:rsidP="00A63656">
            <w:pPr>
              <w:spacing w:line="240" w:lineRule="auto"/>
              <w:jc w:val="center"/>
            </w:pPr>
          </w:p>
        </w:tc>
        <w:tc>
          <w:tcPr>
            <w:tcW w:w="1619" w:type="pct"/>
          </w:tcPr>
          <w:p w14:paraId="3C25C9AF" w14:textId="77777777" w:rsidR="00A63656" w:rsidRDefault="00A63656" w:rsidP="00A3321C">
            <w:pPr>
              <w:spacing w:line="240" w:lineRule="auto"/>
            </w:pPr>
            <w:r>
              <w:t>Catch was mixed or lost thus species level abundance data questionable</w:t>
            </w:r>
          </w:p>
        </w:tc>
      </w:tr>
      <w:tr w:rsidR="00A63656" w14:paraId="7DEAF871" w14:textId="77777777" w:rsidTr="002B08BF">
        <w:tc>
          <w:tcPr>
            <w:tcW w:w="465" w:type="pct"/>
          </w:tcPr>
          <w:p w14:paraId="5C33208A" w14:textId="77777777" w:rsidR="00A63656" w:rsidRDefault="00A63656" w:rsidP="00A3321C">
            <w:pPr>
              <w:spacing w:line="240" w:lineRule="auto"/>
            </w:pPr>
          </w:p>
        </w:tc>
        <w:tc>
          <w:tcPr>
            <w:tcW w:w="557" w:type="pct"/>
          </w:tcPr>
          <w:p w14:paraId="30743443" w14:textId="77777777" w:rsidR="00A63656" w:rsidRDefault="00A63656" w:rsidP="00A3321C">
            <w:pPr>
              <w:spacing w:line="240" w:lineRule="auto"/>
            </w:pPr>
            <w:r>
              <w:t>6</w:t>
            </w:r>
          </w:p>
        </w:tc>
        <w:tc>
          <w:tcPr>
            <w:tcW w:w="2059" w:type="pct"/>
          </w:tcPr>
          <w:p w14:paraId="7505B7EB" w14:textId="77777777" w:rsidR="00A63656" w:rsidRDefault="002B08BF" w:rsidP="00A3321C">
            <w:pPr>
              <w:spacing w:line="240" w:lineRule="auto"/>
            </w:pPr>
            <w:r>
              <w:t>Gear damaged/behaved other than intended</w:t>
            </w:r>
          </w:p>
        </w:tc>
        <w:tc>
          <w:tcPr>
            <w:tcW w:w="300" w:type="pct"/>
          </w:tcPr>
          <w:p w14:paraId="776D9A72" w14:textId="77777777" w:rsidR="00A63656" w:rsidRDefault="00A63656" w:rsidP="00A63656">
            <w:pPr>
              <w:spacing w:line="240" w:lineRule="auto"/>
              <w:jc w:val="center"/>
            </w:pPr>
          </w:p>
        </w:tc>
        <w:tc>
          <w:tcPr>
            <w:tcW w:w="1619" w:type="pct"/>
          </w:tcPr>
          <w:p w14:paraId="42CAECCB" w14:textId="77777777" w:rsidR="00A63656" w:rsidRDefault="002B08BF" w:rsidP="00A3321C">
            <w:pPr>
              <w:spacing w:line="240" w:lineRule="auto"/>
            </w:pPr>
            <w:r>
              <w:t>Catch questionable due to gear behavior or damage</w:t>
            </w:r>
          </w:p>
        </w:tc>
      </w:tr>
      <w:tr w:rsidR="00A63656" w14:paraId="1C1A7D0E" w14:textId="77777777" w:rsidTr="002B08BF">
        <w:tc>
          <w:tcPr>
            <w:tcW w:w="465" w:type="pct"/>
          </w:tcPr>
          <w:p w14:paraId="3A49F8F1" w14:textId="77777777" w:rsidR="00A63656" w:rsidRDefault="00A63656" w:rsidP="00A3321C">
            <w:pPr>
              <w:spacing w:line="240" w:lineRule="auto"/>
            </w:pPr>
          </w:p>
        </w:tc>
        <w:tc>
          <w:tcPr>
            <w:tcW w:w="557" w:type="pct"/>
          </w:tcPr>
          <w:p w14:paraId="42E012FD" w14:textId="77777777" w:rsidR="00A63656" w:rsidRDefault="00A63656" w:rsidP="00A3321C">
            <w:pPr>
              <w:spacing w:line="240" w:lineRule="auto"/>
            </w:pPr>
            <w:r>
              <w:t>9</w:t>
            </w:r>
          </w:p>
        </w:tc>
        <w:tc>
          <w:tcPr>
            <w:tcW w:w="2059" w:type="pct"/>
          </w:tcPr>
          <w:p w14:paraId="29453ACB" w14:textId="77777777" w:rsidR="00A63656" w:rsidRDefault="002B08BF" w:rsidP="002B08BF">
            <w:pPr>
              <w:spacing w:line="240" w:lineRule="auto"/>
            </w:pPr>
            <w:r>
              <w:t>Recon deployment</w:t>
            </w:r>
          </w:p>
        </w:tc>
        <w:tc>
          <w:tcPr>
            <w:tcW w:w="300" w:type="pct"/>
          </w:tcPr>
          <w:p w14:paraId="5FED5124" w14:textId="77777777" w:rsidR="00A63656" w:rsidRDefault="002B08BF" w:rsidP="00A63656">
            <w:pPr>
              <w:spacing w:line="240" w:lineRule="auto"/>
              <w:jc w:val="center"/>
            </w:pPr>
            <w:r>
              <w:t>X*</w:t>
            </w:r>
          </w:p>
        </w:tc>
        <w:tc>
          <w:tcPr>
            <w:tcW w:w="1619" w:type="pct"/>
          </w:tcPr>
          <w:p w14:paraId="2E4EB24A" w14:textId="77777777" w:rsidR="00A63656" w:rsidRDefault="00A63656" w:rsidP="00A3321C">
            <w:pPr>
              <w:spacing w:line="240" w:lineRule="auto"/>
            </w:pPr>
          </w:p>
        </w:tc>
      </w:tr>
      <w:tr w:rsidR="002B08BF" w14:paraId="7598AF71" w14:textId="77777777" w:rsidTr="002B08BF">
        <w:tc>
          <w:tcPr>
            <w:tcW w:w="465" w:type="pct"/>
          </w:tcPr>
          <w:p w14:paraId="3F3C3018" w14:textId="77777777" w:rsidR="002B08BF" w:rsidRDefault="002B08BF" w:rsidP="00A3321C">
            <w:pPr>
              <w:spacing w:line="240" w:lineRule="auto"/>
            </w:pPr>
          </w:p>
        </w:tc>
        <w:tc>
          <w:tcPr>
            <w:tcW w:w="557" w:type="pct"/>
          </w:tcPr>
          <w:p w14:paraId="030DD06E" w14:textId="77777777" w:rsidR="002B08BF" w:rsidRDefault="002B08BF" w:rsidP="00A3321C">
            <w:pPr>
              <w:spacing w:line="240" w:lineRule="auto"/>
            </w:pPr>
            <w:r>
              <w:t>90</w:t>
            </w:r>
          </w:p>
        </w:tc>
        <w:tc>
          <w:tcPr>
            <w:tcW w:w="2059" w:type="pct"/>
          </w:tcPr>
          <w:p w14:paraId="4401B8EB" w14:textId="77777777" w:rsidR="002B08BF" w:rsidRDefault="002B08BF" w:rsidP="00A3321C">
            <w:pPr>
              <w:spacing w:line="240" w:lineRule="auto"/>
            </w:pPr>
            <w:r>
              <w:t>Recon – no catch</w:t>
            </w:r>
          </w:p>
        </w:tc>
        <w:tc>
          <w:tcPr>
            <w:tcW w:w="300" w:type="pct"/>
          </w:tcPr>
          <w:p w14:paraId="111FE89E" w14:textId="77777777" w:rsidR="002B08BF" w:rsidRDefault="002B08BF" w:rsidP="00A63656">
            <w:pPr>
              <w:spacing w:line="240" w:lineRule="auto"/>
              <w:jc w:val="center"/>
            </w:pPr>
            <w:r>
              <w:t>X*</w:t>
            </w:r>
          </w:p>
        </w:tc>
        <w:tc>
          <w:tcPr>
            <w:tcW w:w="1619" w:type="pct"/>
          </w:tcPr>
          <w:p w14:paraId="102BA654" w14:textId="77777777" w:rsidR="002B08BF" w:rsidRDefault="002B08BF" w:rsidP="00A3321C">
            <w:pPr>
              <w:spacing w:line="240" w:lineRule="auto"/>
            </w:pPr>
          </w:p>
        </w:tc>
      </w:tr>
      <w:tr w:rsidR="00A63656" w14:paraId="087A57F9" w14:textId="77777777" w:rsidTr="002B08BF">
        <w:tc>
          <w:tcPr>
            <w:tcW w:w="465" w:type="pct"/>
          </w:tcPr>
          <w:p w14:paraId="7D8F7476" w14:textId="77777777" w:rsidR="00A63656" w:rsidRDefault="00A63656" w:rsidP="00A3321C">
            <w:pPr>
              <w:spacing w:line="240" w:lineRule="auto"/>
            </w:pPr>
          </w:p>
        </w:tc>
        <w:tc>
          <w:tcPr>
            <w:tcW w:w="557" w:type="pct"/>
          </w:tcPr>
          <w:p w14:paraId="0373E129" w14:textId="77777777" w:rsidR="00A63656" w:rsidRDefault="00A63656" w:rsidP="00A3321C">
            <w:pPr>
              <w:spacing w:line="240" w:lineRule="auto"/>
            </w:pPr>
            <w:r>
              <w:t>91</w:t>
            </w:r>
          </w:p>
        </w:tc>
        <w:tc>
          <w:tcPr>
            <w:tcW w:w="2059" w:type="pct"/>
          </w:tcPr>
          <w:p w14:paraId="0F9192FA" w14:textId="77777777" w:rsidR="00A63656" w:rsidRDefault="002B08BF" w:rsidP="00A3321C">
            <w:pPr>
              <w:spacing w:line="240" w:lineRule="auto"/>
            </w:pPr>
            <w:r>
              <w:t>Recon – catch with finfish</w:t>
            </w:r>
          </w:p>
        </w:tc>
        <w:tc>
          <w:tcPr>
            <w:tcW w:w="300" w:type="pct"/>
          </w:tcPr>
          <w:p w14:paraId="5EC03352" w14:textId="77777777" w:rsidR="00A63656" w:rsidRDefault="002B08BF" w:rsidP="00A63656">
            <w:pPr>
              <w:spacing w:line="240" w:lineRule="auto"/>
              <w:jc w:val="center"/>
            </w:pPr>
            <w:r>
              <w:t>X*</w:t>
            </w:r>
          </w:p>
        </w:tc>
        <w:tc>
          <w:tcPr>
            <w:tcW w:w="1619" w:type="pct"/>
          </w:tcPr>
          <w:p w14:paraId="0E7DBAF7" w14:textId="77777777" w:rsidR="00A63656" w:rsidRDefault="00A63656" w:rsidP="00A3321C">
            <w:pPr>
              <w:spacing w:line="240" w:lineRule="auto"/>
            </w:pPr>
          </w:p>
        </w:tc>
      </w:tr>
      <w:tr w:rsidR="00A63656" w14:paraId="56C01CD9" w14:textId="77777777" w:rsidTr="002B08BF">
        <w:tc>
          <w:tcPr>
            <w:tcW w:w="465" w:type="pct"/>
          </w:tcPr>
          <w:p w14:paraId="588D8E73" w14:textId="77777777" w:rsidR="00A63656" w:rsidRDefault="00A63656" w:rsidP="00A3321C">
            <w:pPr>
              <w:spacing w:line="240" w:lineRule="auto"/>
            </w:pPr>
          </w:p>
        </w:tc>
        <w:tc>
          <w:tcPr>
            <w:tcW w:w="557" w:type="pct"/>
          </w:tcPr>
          <w:p w14:paraId="499EA4F3" w14:textId="77777777" w:rsidR="00A63656" w:rsidRDefault="00A63656" w:rsidP="00A3321C">
            <w:pPr>
              <w:spacing w:line="240" w:lineRule="auto"/>
            </w:pPr>
            <w:r>
              <w:t>92</w:t>
            </w:r>
          </w:p>
        </w:tc>
        <w:tc>
          <w:tcPr>
            <w:tcW w:w="2059" w:type="pct"/>
          </w:tcPr>
          <w:p w14:paraId="662AC994" w14:textId="77777777" w:rsidR="00A63656" w:rsidRDefault="002B08BF" w:rsidP="00A3321C">
            <w:pPr>
              <w:spacing w:line="240" w:lineRule="auto"/>
            </w:pPr>
            <w:r>
              <w:t>Recon – catch without finfish</w:t>
            </w:r>
          </w:p>
        </w:tc>
        <w:tc>
          <w:tcPr>
            <w:tcW w:w="300" w:type="pct"/>
          </w:tcPr>
          <w:p w14:paraId="128421AA" w14:textId="77777777" w:rsidR="00A63656" w:rsidRDefault="002B08BF" w:rsidP="00A63656">
            <w:pPr>
              <w:spacing w:line="240" w:lineRule="auto"/>
              <w:jc w:val="center"/>
            </w:pPr>
            <w:r>
              <w:t>X*</w:t>
            </w:r>
          </w:p>
        </w:tc>
        <w:tc>
          <w:tcPr>
            <w:tcW w:w="1619" w:type="pct"/>
          </w:tcPr>
          <w:p w14:paraId="720C23A3" w14:textId="77777777" w:rsidR="00A63656" w:rsidRDefault="00A63656" w:rsidP="00A3321C">
            <w:pPr>
              <w:spacing w:line="240" w:lineRule="auto"/>
            </w:pPr>
          </w:p>
        </w:tc>
      </w:tr>
      <w:tr w:rsidR="00A63656" w14:paraId="73613CFB" w14:textId="77777777" w:rsidTr="002B08BF">
        <w:tc>
          <w:tcPr>
            <w:tcW w:w="465" w:type="pct"/>
          </w:tcPr>
          <w:p w14:paraId="231F9BC2" w14:textId="77777777" w:rsidR="00A63656" w:rsidRDefault="00A63656" w:rsidP="00A3321C">
            <w:pPr>
              <w:spacing w:line="240" w:lineRule="auto"/>
            </w:pPr>
          </w:p>
        </w:tc>
        <w:tc>
          <w:tcPr>
            <w:tcW w:w="557" w:type="pct"/>
          </w:tcPr>
          <w:p w14:paraId="0EA71CAC" w14:textId="77777777" w:rsidR="00A63656" w:rsidRDefault="00A63656" w:rsidP="00A3321C">
            <w:pPr>
              <w:spacing w:line="240" w:lineRule="auto"/>
            </w:pPr>
            <w:r>
              <w:t>93</w:t>
            </w:r>
          </w:p>
        </w:tc>
        <w:tc>
          <w:tcPr>
            <w:tcW w:w="2059" w:type="pct"/>
          </w:tcPr>
          <w:p w14:paraId="3C03B8FE" w14:textId="77777777" w:rsidR="00A63656" w:rsidRDefault="002B08BF" w:rsidP="00A3321C">
            <w:pPr>
              <w:spacing w:line="240" w:lineRule="auto"/>
            </w:pPr>
            <w:r>
              <w:t>Recon – no catch due to lost trap</w:t>
            </w:r>
          </w:p>
        </w:tc>
        <w:tc>
          <w:tcPr>
            <w:tcW w:w="300" w:type="pct"/>
          </w:tcPr>
          <w:p w14:paraId="75DCBF30" w14:textId="77777777" w:rsidR="00A63656" w:rsidRDefault="00A63656" w:rsidP="00A63656">
            <w:pPr>
              <w:spacing w:line="240" w:lineRule="auto"/>
              <w:jc w:val="center"/>
            </w:pPr>
          </w:p>
        </w:tc>
        <w:tc>
          <w:tcPr>
            <w:tcW w:w="1619" w:type="pct"/>
          </w:tcPr>
          <w:p w14:paraId="309F8941" w14:textId="77777777" w:rsidR="00A63656" w:rsidRDefault="002B08BF" w:rsidP="00A3321C">
            <w:pPr>
              <w:spacing w:line="240" w:lineRule="auto"/>
            </w:pPr>
            <w:r>
              <w:t>Lost trap</w:t>
            </w:r>
          </w:p>
        </w:tc>
      </w:tr>
      <w:tr w:rsidR="00A63656" w14:paraId="263A0DA5" w14:textId="77777777" w:rsidTr="002B08BF">
        <w:tc>
          <w:tcPr>
            <w:tcW w:w="465" w:type="pct"/>
            <w:tcBorders>
              <w:bottom w:val="single" w:sz="4" w:space="0" w:color="auto"/>
            </w:tcBorders>
          </w:tcPr>
          <w:p w14:paraId="746D5620" w14:textId="77777777" w:rsidR="00A63656" w:rsidRDefault="00A63656" w:rsidP="00A3321C">
            <w:pPr>
              <w:spacing w:line="240" w:lineRule="auto"/>
            </w:pPr>
          </w:p>
        </w:tc>
        <w:tc>
          <w:tcPr>
            <w:tcW w:w="557" w:type="pct"/>
            <w:tcBorders>
              <w:bottom w:val="single" w:sz="4" w:space="0" w:color="auto"/>
            </w:tcBorders>
          </w:tcPr>
          <w:p w14:paraId="218E0E07" w14:textId="77777777" w:rsidR="00A63656" w:rsidRDefault="00A63656" w:rsidP="00A3321C">
            <w:pPr>
              <w:spacing w:line="240" w:lineRule="auto"/>
            </w:pPr>
            <w:r>
              <w:t>96</w:t>
            </w:r>
          </w:p>
        </w:tc>
        <w:tc>
          <w:tcPr>
            <w:tcW w:w="2059" w:type="pct"/>
            <w:tcBorders>
              <w:bottom w:val="single" w:sz="4" w:space="0" w:color="auto"/>
            </w:tcBorders>
          </w:tcPr>
          <w:p w14:paraId="61BCD485" w14:textId="77777777" w:rsidR="00A63656" w:rsidRDefault="002B08BF" w:rsidP="00A3321C">
            <w:pPr>
              <w:spacing w:line="240" w:lineRule="auto"/>
            </w:pPr>
            <w:r>
              <w:t>Recon – questionable catch</w:t>
            </w:r>
          </w:p>
        </w:tc>
        <w:tc>
          <w:tcPr>
            <w:tcW w:w="300" w:type="pct"/>
            <w:tcBorders>
              <w:bottom w:val="single" w:sz="4" w:space="0" w:color="auto"/>
            </w:tcBorders>
          </w:tcPr>
          <w:p w14:paraId="2431D214" w14:textId="77777777" w:rsidR="00A63656" w:rsidRDefault="00A63656" w:rsidP="00A63656">
            <w:pPr>
              <w:spacing w:line="240" w:lineRule="auto"/>
              <w:jc w:val="center"/>
            </w:pPr>
          </w:p>
        </w:tc>
        <w:tc>
          <w:tcPr>
            <w:tcW w:w="1619" w:type="pct"/>
            <w:tcBorders>
              <w:bottom w:val="single" w:sz="4" w:space="0" w:color="auto"/>
            </w:tcBorders>
          </w:tcPr>
          <w:p w14:paraId="265501FD" w14:textId="77777777" w:rsidR="00A63656" w:rsidRDefault="002B08BF" w:rsidP="00A3321C">
            <w:pPr>
              <w:spacing w:line="240" w:lineRule="auto"/>
            </w:pPr>
            <w:r>
              <w:t>Catch questionable due to gear behavior or damage</w:t>
            </w:r>
          </w:p>
        </w:tc>
      </w:tr>
    </w:tbl>
    <w:p w14:paraId="1C2A3867" w14:textId="77777777" w:rsidR="00B90614" w:rsidRDefault="002B08BF" w:rsidP="007D6983">
      <w:pPr>
        <w:sectPr w:rsidR="00B90614" w:rsidSect="00A63656">
          <w:pgSz w:w="15840" w:h="12240" w:orient="landscape"/>
          <w:pgMar w:top="1440" w:right="1440" w:bottom="1440" w:left="1440" w:header="720" w:footer="720" w:gutter="0"/>
          <w:lnNumType w:countBy="1" w:restart="continuous"/>
          <w:cols w:space="720"/>
          <w:docGrid w:linePitch="360"/>
        </w:sectPr>
      </w:pPr>
      <w:r>
        <w:t xml:space="preserve">* – only considered valid if station type = </w:t>
      </w:r>
      <w:proofErr w:type="spellStart"/>
      <w:r>
        <w:t>ReconConv</w:t>
      </w:r>
      <w:proofErr w:type="spellEnd"/>
    </w:p>
    <w:p w14:paraId="1AC28982" w14:textId="77777777" w:rsidR="00B90614" w:rsidRDefault="00B90614" w:rsidP="00B90614">
      <w:pPr>
        <w:pStyle w:val="Caption"/>
      </w:pPr>
      <w:r>
        <w:lastRenderedPageBreak/>
        <w:t xml:space="preserve">Table </w:t>
      </w:r>
      <w:fldSimple w:instr=" SEQ Table \* ARABIC ">
        <w:r>
          <w:rPr>
            <w:noProof/>
          </w:rPr>
          <w:t>2</w:t>
        </w:r>
      </w:fldSimple>
      <w:r>
        <w:t>: Distribution of “valid” and “non-valid” chevron trap collections, by year.  The majority of the non-valid chevron trap deployments are due to reconnaissance trap deployments over un-verified hard-bottom habitat.  Note that increase in the number of collections annually since 2010.  This is due to the additions of the SEAMAP-SA Reef Fish Complement and the SEFIS to the traditional MARMAP program during recent years.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2"/>
        <w:gridCol w:w="3265"/>
        <w:gridCol w:w="2703"/>
      </w:tblGrid>
      <w:tr w:rsidR="00B90614" w:rsidRPr="00007851" w14:paraId="55DCA19C" w14:textId="77777777" w:rsidTr="00B90614">
        <w:tc>
          <w:tcPr>
            <w:tcW w:w="1812" w:type="pct"/>
            <w:tcBorders>
              <w:top w:val="single" w:sz="4" w:space="0" w:color="auto"/>
            </w:tcBorders>
          </w:tcPr>
          <w:p w14:paraId="3421FBA5" w14:textId="77777777" w:rsidR="00B90614" w:rsidRPr="00007851" w:rsidRDefault="00B90614" w:rsidP="00B90614">
            <w:pPr>
              <w:spacing w:line="240" w:lineRule="auto"/>
              <w:jc w:val="center"/>
              <w:rPr>
                <w:b/>
              </w:rPr>
            </w:pPr>
          </w:p>
        </w:tc>
        <w:tc>
          <w:tcPr>
            <w:tcW w:w="3188" w:type="pct"/>
            <w:gridSpan w:val="2"/>
            <w:tcBorders>
              <w:top w:val="single" w:sz="4" w:space="0" w:color="auto"/>
              <w:bottom w:val="single" w:sz="4" w:space="0" w:color="auto"/>
            </w:tcBorders>
          </w:tcPr>
          <w:p w14:paraId="16BFC45B" w14:textId="77777777" w:rsidR="00B90614" w:rsidRPr="00007851" w:rsidRDefault="00B90614" w:rsidP="00B90614">
            <w:pPr>
              <w:spacing w:line="240" w:lineRule="auto"/>
              <w:jc w:val="center"/>
              <w:rPr>
                <w:b/>
              </w:rPr>
            </w:pPr>
            <w:r w:rsidRPr="00007851">
              <w:rPr>
                <w:b/>
              </w:rPr>
              <w:t>Valid</w:t>
            </w:r>
          </w:p>
        </w:tc>
      </w:tr>
      <w:tr w:rsidR="00007851" w:rsidRPr="00007851" w14:paraId="5C41A532" w14:textId="77777777" w:rsidTr="00B90614">
        <w:tc>
          <w:tcPr>
            <w:tcW w:w="1812" w:type="pct"/>
            <w:tcBorders>
              <w:bottom w:val="single" w:sz="4" w:space="0" w:color="auto"/>
            </w:tcBorders>
          </w:tcPr>
          <w:p w14:paraId="0C30D39D" w14:textId="77777777" w:rsidR="00007851" w:rsidRPr="00007851" w:rsidRDefault="00007851" w:rsidP="00B90614">
            <w:pPr>
              <w:spacing w:line="240" w:lineRule="auto"/>
              <w:jc w:val="center"/>
              <w:rPr>
                <w:b/>
              </w:rPr>
            </w:pPr>
            <w:r w:rsidRPr="00007851">
              <w:rPr>
                <w:b/>
              </w:rPr>
              <w:t>Year</w:t>
            </w:r>
          </w:p>
        </w:tc>
        <w:tc>
          <w:tcPr>
            <w:tcW w:w="1744" w:type="pct"/>
            <w:tcBorders>
              <w:top w:val="single" w:sz="4" w:space="0" w:color="auto"/>
              <w:bottom w:val="single" w:sz="4" w:space="0" w:color="auto"/>
            </w:tcBorders>
          </w:tcPr>
          <w:p w14:paraId="4832DDC4" w14:textId="77777777" w:rsidR="00007851" w:rsidRPr="00007851" w:rsidRDefault="00007851" w:rsidP="00B90614">
            <w:pPr>
              <w:spacing w:line="240" w:lineRule="auto"/>
              <w:jc w:val="center"/>
              <w:rPr>
                <w:b/>
              </w:rPr>
            </w:pPr>
            <w:r w:rsidRPr="00007851">
              <w:rPr>
                <w:b/>
              </w:rPr>
              <w:t>Yes</w:t>
            </w:r>
          </w:p>
        </w:tc>
        <w:tc>
          <w:tcPr>
            <w:tcW w:w="1444" w:type="pct"/>
            <w:tcBorders>
              <w:top w:val="single" w:sz="4" w:space="0" w:color="auto"/>
              <w:bottom w:val="single" w:sz="4" w:space="0" w:color="auto"/>
            </w:tcBorders>
          </w:tcPr>
          <w:p w14:paraId="627276BA" w14:textId="77777777" w:rsidR="00007851" w:rsidRPr="00007851" w:rsidRDefault="00007851" w:rsidP="00B90614">
            <w:pPr>
              <w:spacing w:line="240" w:lineRule="auto"/>
              <w:jc w:val="center"/>
              <w:rPr>
                <w:b/>
              </w:rPr>
            </w:pPr>
            <w:r w:rsidRPr="00007851">
              <w:rPr>
                <w:b/>
              </w:rPr>
              <w:t>No</w:t>
            </w:r>
          </w:p>
        </w:tc>
      </w:tr>
      <w:tr w:rsidR="00007851" w14:paraId="1306F652" w14:textId="77777777" w:rsidTr="00B90614">
        <w:tc>
          <w:tcPr>
            <w:tcW w:w="1812" w:type="pct"/>
            <w:tcBorders>
              <w:top w:val="single" w:sz="4" w:space="0" w:color="auto"/>
            </w:tcBorders>
          </w:tcPr>
          <w:p w14:paraId="5D6B5105" w14:textId="77777777" w:rsidR="00007851" w:rsidRDefault="00007851" w:rsidP="00B90614">
            <w:pPr>
              <w:spacing w:line="240" w:lineRule="auto"/>
              <w:jc w:val="center"/>
            </w:pPr>
            <w:r>
              <w:t>1990</w:t>
            </w:r>
          </w:p>
        </w:tc>
        <w:tc>
          <w:tcPr>
            <w:tcW w:w="1744" w:type="pct"/>
            <w:tcBorders>
              <w:top w:val="single" w:sz="4" w:space="0" w:color="auto"/>
            </w:tcBorders>
          </w:tcPr>
          <w:p w14:paraId="79100F32" w14:textId="77777777" w:rsidR="00007851" w:rsidRDefault="00007851" w:rsidP="00B90614">
            <w:pPr>
              <w:spacing w:line="240" w:lineRule="auto"/>
              <w:jc w:val="center"/>
            </w:pPr>
            <w:r>
              <w:t>352</w:t>
            </w:r>
          </w:p>
        </w:tc>
        <w:tc>
          <w:tcPr>
            <w:tcW w:w="1444" w:type="pct"/>
            <w:tcBorders>
              <w:top w:val="single" w:sz="4" w:space="0" w:color="auto"/>
            </w:tcBorders>
          </w:tcPr>
          <w:p w14:paraId="7823DDF5" w14:textId="77777777" w:rsidR="00007851" w:rsidRDefault="00007851" w:rsidP="00B90614">
            <w:pPr>
              <w:spacing w:line="240" w:lineRule="auto"/>
              <w:jc w:val="center"/>
            </w:pPr>
            <w:r>
              <w:t>2</w:t>
            </w:r>
          </w:p>
        </w:tc>
      </w:tr>
      <w:tr w:rsidR="00007851" w14:paraId="2B9E1077" w14:textId="77777777" w:rsidTr="00B90614">
        <w:tc>
          <w:tcPr>
            <w:tcW w:w="1812" w:type="pct"/>
          </w:tcPr>
          <w:p w14:paraId="0D245413" w14:textId="77777777" w:rsidR="00007851" w:rsidRDefault="00007851" w:rsidP="00B90614">
            <w:pPr>
              <w:spacing w:line="240" w:lineRule="auto"/>
              <w:jc w:val="center"/>
            </w:pPr>
            <w:r>
              <w:t>1991</w:t>
            </w:r>
          </w:p>
        </w:tc>
        <w:tc>
          <w:tcPr>
            <w:tcW w:w="1744" w:type="pct"/>
          </w:tcPr>
          <w:p w14:paraId="45BA1DCA" w14:textId="77777777" w:rsidR="00007851" w:rsidRDefault="00007851" w:rsidP="00B90614">
            <w:pPr>
              <w:spacing w:line="240" w:lineRule="auto"/>
              <w:jc w:val="center"/>
            </w:pPr>
            <w:r>
              <w:t>299</w:t>
            </w:r>
          </w:p>
        </w:tc>
        <w:tc>
          <w:tcPr>
            <w:tcW w:w="1444" w:type="pct"/>
          </w:tcPr>
          <w:p w14:paraId="1015B3C4" w14:textId="77777777" w:rsidR="00007851" w:rsidRDefault="00007851" w:rsidP="00B90614">
            <w:pPr>
              <w:spacing w:line="240" w:lineRule="auto"/>
              <w:jc w:val="center"/>
            </w:pPr>
            <w:r>
              <w:t>6</w:t>
            </w:r>
          </w:p>
        </w:tc>
      </w:tr>
      <w:tr w:rsidR="00007851" w14:paraId="0634CD5F" w14:textId="77777777" w:rsidTr="00B90614">
        <w:tc>
          <w:tcPr>
            <w:tcW w:w="1812" w:type="pct"/>
          </w:tcPr>
          <w:p w14:paraId="69EA69CA" w14:textId="77777777" w:rsidR="00007851" w:rsidRDefault="00007851" w:rsidP="00B90614">
            <w:pPr>
              <w:spacing w:line="240" w:lineRule="auto"/>
              <w:jc w:val="center"/>
            </w:pPr>
            <w:r>
              <w:t>1992</w:t>
            </w:r>
          </w:p>
        </w:tc>
        <w:tc>
          <w:tcPr>
            <w:tcW w:w="1744" w:type="pct"/>
          </w:tcPr>
          <w:p w14:paraId="60E94BF0" w14:textId="77777777" w:rsidR="00007851" w:rsidRDefault="00007851" w:rsidP="00B90614">
            <w:pPr>
              <w:spacing w:line="240" w:lineRule="auto"/>
              <w:jc w:val="center"/>
            </w:pPr>
            <w:r>
              <w:t>324</w:t>
            </w:r>
          </w:p>
        </w:tc>
        <w:tc>
          <w:tcPr>
            <w:tcW w:w="1444" w:type="pct"/>
          </w:tcPr>
          <w:p w14:paraId="7113230E" w14:textId="77777777" w:rsidR="00007851" w:rsidRDefault="00007851" w:rsidP="00B90614">
            <w:pPr>
              <w:spacing w:line="240" w:lineRule="auto"/>
              <w:jc w:val="center"/>
            </w:pPr>
            <w:r>
              <w:t>0</w:t>
            </w:r>
          </w:p>
        </w:tc>
      </w:tr>
      <w:tr w:rsidR="00007851" w14:paraId="0CFF51B9" w14:textId="77777777" w:rsidTr="00B90614">
        <w:tc>
          <w:tcPr>
            <w:tcW w:w="1812" w:type="pct"/>
          </w:tcPr>
          <w:p w14:paraId="32B75D99" w14:textId="77777777" w:rsidR="00007851" w:rsidRDefault="00007851" w:rsidP="00B90614">
            <w:pPr>
              <w:spacing w:line="240" w:lineRule="auto"/>
              <w:jc w:val="center"/>
            </w:pPr>
            <w:r>
              <w:t>1993</w:t>
            </w:r>
          </w:p>
        </w:tc>
        <w:tc>
          <w:tcPr>
            <w:tcW w:w="1744" w:type="pct"/>
          </w:tcPr>
          <w:p w14:paraId="3F8E973D" w14:textId="77777777" w:rsidR="00007851" w:rsidRDefault="00007851" w:rsidP="00B90614">
            <w:pPr>
              <w:spacing w:line="240" w:lineRule="auto"/>
              <w:jc w:val="center"/>
            </w:pPr>
            <w:r>
              <w:t>508</w:t>
            </w:r>
          </w:p>
        </w:tc>
        <w:tc>
          <w:tcPr>
            <w:tcW w:w="1444" w:type="pct"/>
          </w:tcPr>
          <w:p w14:paraId="5C4CE523" w14:textId="77777777" w:rsidR="00007851" w:rsidRDefault="00007851" w:rsidP="00B90614">
            <w:pPr>
              <w:spacing w:line="240" w:lineRule="auto"/>
              <w:jc w:val="center"/>
            </w:pPr>
            <w:r>
              <w:t>34</w:t>
            </w:r>
          </w:p>
        </w:tc>
      </w:tr>
      <w:tr w:rsidR="00007851" w14:paraId="0E9330DA" w14:textId="77777777" w:rsidTr="00B90614">
        <w:tc>
          <w:tcPr>
            <w:tcW w:w="1812" w:type="pct"/>
          </w:tcPr>
          <w:p w14:paraId="39EEF029" w14:textId="77777777" w:rsidR="00007851" w:rsidRDefault="00007851" w:rsidP="00B90614">
            <w:pPr>
              <w:spacing w:line="240" w:lineRule="auto"/>
              <w:jc w:val="center"/>
            </w:pPr>
            <w:r>
              <w:t>1994</w:t>
            </w:r>
          </w:p>
        </w:tc>
        <w:tc>
          <w:tcPr>
            <w:tcW w:w="1744" w:type="pct"/>
          </w:tcPr>
          <w:p w14:paraId="1E803973" w14:textId="77777777" w:rsidR="00007851" w:rsidRDefault="00007851" w:rsidP="00B90614">
            <w:pPr>
              <w:spacing w:line="240" w:lineRule="auto"/>
              <w:jc w:val="center"/>
            </w:pPr>
            <w:r>
              <w:t>458</w:t>
            </w:r>
          </w:p>
        </w:tc>
        <w:tc>
          <w:tcPr>
            <w:tcW w:w="1444" w:type="pct"/>
          </w:tcPr>
          <w:p w14:paraId="3828C17A" w14:textId="77777777" w:rsidR="00007851" w:rsidRDefault="00007851" w:rsidP="00B90614">
            <w:pPr>
              <w:spacing w:line="240" w:lineRule="auto"/>
              <w:jc w:val="center"/>
            </w:pPr>
            <w:r>
              <w:t>10</w:t>
            </w:r>
          </w:p>
        </w:tc>
      </w:tr>
      <w:tr w:rsidR="00007851" w14:paraId="2493AEB2" w14:textId="77777777" w:rsidTr="00B90614">
        <w:tc>
          <w:tcPr>
            <w:tcW w:w="1812" w:type="pct"/>
          </w:tcPr>
          <w:p w14:paraId="3FC5D245" w14:textId="77777777" w:rsidR="00007851" w:rsidRDefault="00007851" w:rsidP="00B90614">
            <w:pPr>
              <w:spacing w:line="240" w:lineRule="auto"/>
              <w:jc w:val="center"/>
            </w:pPr>
            <w:r>
              <w:t>1995</w:t>
            </w:r>
          </w:p>
        </w:tc>
        <w:tc>
          <w:tcPr>
            <w:tcW w:w="1744" w:type="pct"/>
          </w:tcPr>
          <w:p w14:paraId="232067F3" w14:textId="77777777" w:rsidR="00007851" w:rsidRDefault="00007851" w:rsidP="00B90614">
            <w:pPr>
              <w:spacing w:line="240" w:lineRule="auto"/>
              <w:jc w:val="center"/>
            </w:pPr>
            <w:r>
              <w:t>541</w:t>
            </w:r>
          </w:p>
        </w:tc>
        <w:tc>
          <w:tcPr>
            <w:tcW w:w="1444" w:type="pct"/>
          </w:tcPr>
          <w:p w14:paraId="2D40A8AD" w14:textId="77777777" w:rsidR="00007851" w:rsidRDefault="00007851" w:rsidP="00B90614">
            <w:pPr>
              <w:spacing w:line="240" w:lineRule="auto"/>
              <w:jc w:val="center"/>
            </w:pPr>
            <w:r>
              <w:t>4</w:t>
            </w:r>
          </w:p>
        </w:tc>
      </w:tr>
      <w:tr w:rsidR="00007851" w14:paraId="14E1A1D4" w14:textId="77777777" w:rsidTr="00B90614">
        <w:tc>
          <w:tcPr>
            <w:tcW w:w="1812" w:type="pct"/>
          </w:tcPr>
          <w:p w14:paraId="50A19ED5" w14:textId="77777777" w:rsidR="00007851" w:rsidRDefault="00007851" w:rsidP="00B90614">
            <w:pPr>
              <w:spacing w:line="240" w:lineRule="auto"/>
              <w:jc w:val="center"/>
            </w:pPr>
            <w:r>
              <w:t>1996</w:t>
            </w:r>
          </w:p>
        </w:tc>
        <w:tc>
          <w:tcPr>
            <w:tcW w:w="1744" w:type="pct"/>
          </w:tcPr>
          <w:p w14:paraId="635725BF" w14:textId="77777777" w:rsidR="00007851" w:rsidRDefault="00007851" w:rsidP="00B90614">
            <w:pPr>
              <w:spacing w:line="240" w:lineRule="auto"/>
              <w:jc w:val="center"/>
            </w:pPr>
            <w:r>
              <w:t>508</w:t>
            </w:r>
          </w:p>
        </w:tc>
        <w:tc>
          <w:tcPr>
            <w:tcW w:w="1444" w:type="pct"/>
          </w:tcPr>
          <w:p w14:paraId="214FFE75" w14:textId="77777777" w:rsidR="00007851" w:rsidRDefault="00007851" w:rsidP="00B90614">
            <w:pPr>
              <w:spacing w:line="240" w:lineRule="auto"/>
              <w:jc w:val="center"/>
            </w:pPr>
            <w:r>
              <w:t>134</w:t>
            </w:r>
          </w:p>
        </w:tc>
      </w:tr>
      <w:tr w:rsidR="00007851" w14:paraId="2DA0F571" w14:textId="77777777" w:rsidTr="00B90614">
        <w:tc>
          <w:tcPr>
            <w:tcW w:w="1812" w:type="pct"/>
          </w:tcPr>
          <w:p w14:paraId="2F09F4E5" w14:textId="77777777" w:rsidR="00007851" w:rsidRDefault="00007851" w:rsidP="00B90614">
            <w:pPr>
              <w:spacing w:line="240" w:lineRule="auto"/>
              <w:jc w:val="center"/>
            </w:pPr>
            <w:r>
              <w:t>1997</w:t>
            </w:r>
          </w:p>
        </w:tc>
        <w:tc>
          <w:tcPr>
            <w:tcW w:w="1744" w:type="pct"/>
          </w:tcPr>
          <w:p w14:paraId="2C04B57B" w14:textId="77777777" w:rsidR="00007851" w:rsidRDefault="00007851" w:rsidP="00B90614">
            <w:pPr>
              <w:spacing w:line="240" w:lineRule="auto"/>
              <w:jc w:val="center"/>
            </w:pPr>
            <w:r>
              <w:t>462</w:t>
            </w:r>
          </w:p>
        </w:tc>
        <w:tc>
          <w:tcPr>
            <w:tcW w:w="1444" w:type="pct"/>
          </w:tcPr>
          <w:p w14:paraId="4BB303AE" w14:textId="77777777" w:rsidR="00007851" w:rsidRDefault="00007851" w:rsidP="00B90614">
            <w:pPr>
              <w:spacing w:line="240" w:lineRule="auto"/>
              <w:jc w:val="center"/>
            </w:pPr>
            <w:r>
              <w:t>71</w:t>
            </w:r>
          </w:p>
        </w:tc>
      </w:tr>
      <w:tr w:rsidR="00007851" w14:paraId="5D05CB5B" w14:textId="77777777" w:rsidTr="00B90614">
        <w:tc>
          <w:tcPr>
            <w:tcW w:w="1812" w:type="pct"/>
          </w:tcPr>
          <w:p w14:paraId="12F4B19E" w14:textId="77777777" w:rsidR="00007851" w:rsidRDefault="00007851" w:rsidP="00B90614">
            <w:pPr>
              <w:spacing w:line="240" w:lineRule="auto"/>
              <w:jc w:val="center"/>
            </w:pPr>
            <w:r>
              <w:t>1998</w:t>
            </w:r>
          </w:p>
        </w:tc>
        <w:tc>
          <w:tcPr>
            <w:tcW w:w="1744" w:type="pct"/>
          </w:tcPr>
          <w:p w14:paraId="504EAB67" w14:textId="77777777" w:rsidR="00007851" w:rsidRDefault="00007851" w:rsidP="00B90614">
            <w:pPr>
              <w:spacing w:line="240" w:lineRule="auto"/>
              <w:jc w:val="center"/>
            </w:pPr>
            <w:r>
              <w:t>480</w:t>
            </w:r>
          </w:p>
        </w:tc>
        <w:tc>
          <w:tcPr>
            <w:tcW w:w="1444" w:type="pct"/>
          </w:tcPr>
          <w:p w14:paraId="75126050" w14:textId="77777777" w:rsidR="00007851" w:rsidRDefault="00007851" w:rsidP="00B90614">
            <w:pPr>
              <w:spacing w:line="240" w:lineRule="auto"/>
              <w:jc w:val="center"/>
            </w:pPr>
            <w:r>
              <w:t>43</w:t>
            </w:r>
          </w:p>
        </w:tc>
      </w:tr>
      <w:tr w:rsidR="00007851" w14:paraId="687B3E05" w14:textId="77777777" w:rsidTr="00B90614">
        <w:tc>
          <w:tcPr>
            <w:tcW w:w="1812" w:type="pct"/>
          </w:tcPr>
          <w:p w14:paraId="42574A49" w14:textId="77777777" w:rsidR="00007851" w:rsidRDefault="00007851" w:rsidP="00B90614">
            <w:pPr>
              <w:spacing w:line="240" w:lineRule="auto"/>
              <w:jc w:val="center"/>
            </w:pPr>
            <w:r>
              <w:t>1999</w:t>
            </w:r>
          </w:p>
        </w:tc>
        <w:tc>
          <w:tcPr>
            <w:tcW w:w="1744" w:type="pct"/>
          </w:tcPr>
          <w:p w14:paraId="29C99F66" w14:textId="77777777" w:rsidR="00007851" w:rsidRDefault="00007851" w:rsidP="00B90614">
            <w:pPr>
              <w:spacing w:line="240" w:lineRule="auto"/>
              <w:jc w:val="center"/>
            </w:pPr>
            <w:r>
              <w:t>305</w:t>
            </w:r>
          </w:p>
        </w:tc>
        <w:tc>
          <w:tcPr>
            <w:tcW w:w="1444" w:type="pct"/>
          </w:tcPr>
          <w:p w14:paraId="36F4CD78" w14:textId="77777777" w:rsidR="00007851" w:rsidRDefault="00007851" w:rsidP="00B90614">
            <w:pPr>
              <w:spacing w:line="240" w:lineRule="auto"/>
              <w:jc w:val="center"/>
            </w:pPr>
            <w:r>
              <w:t>42</w:t>
            </w:r>
          </w:p>
        </w:tc>
      </w:tr>
      <w:tr w:rsidR="00007851" w14:paraId="4B55C282" w14:textId="77777777" w:rsidTr="00B90614">
        <w:tc>
          <w:tcPr>
            <w:tcW w:w="1812" w:type="pct"/>
          </w:tcPr>
          <w:p w14:paraId="5B074651" w14:textId="77777777" w:rsidR="00007851" w:rsidRDefault="00007851" w:rsidP="00B90614">
            <w:pPr>
              <w:spacing w:line="240" w:lineRule="auto"/>
              <w:jc w:val="center"/>
            </w:pPr>
            <w:r>
              <w:t>2000</w:t>
            </w:r>
          </w:p>
        </w:tc>
        <w:tc>
          <w:tcPr>
            <w:tcW w:w="1744" w:type="pct"/>
          </w:tcPr>
          <w:p w14:paraId="41217EF9" w14:textId="77777777" w:rsidR="00007851" w:rsidRDefault="00007851" w:rsidP="00B90614">
            <w:pPr>
              <w:spacing w:line="240" w:lineRule="auto"/>
              <w:jc w:val="center"/>
            </w:pPr>
            <w:r>
              <w:t>332</w:t>
            </w:r>
          </w:p>
        </w:tc>
        <w:tc>
          <w:tcPr>
            <w:tcW w:w="1444" w:type="pct"/>
          </w:tcPr>
          <w:p w14:paraId="3D10DF5D" w14:textId="77777777" w:rsidR="00007851" w:rsidRDefault="00007851" w:rsidP="00B90614">
            <w:pPr>
              <w:spacing w:line="240" w:lineRule="auto"/>
              <w:jc w:val="center"/>
            </w:pPr>
            <w:r>
              <w:t>51</w:t>
            </w:r>
          </w:p>
        </w:tc>
      </w:tr>
      <w:tr w:rsidR="00007851" w14:paraId="0BE32A96" w14:textId="77777777" w:rsidTr="00B90614">
        <w:tc>
          <w:tcPr>
            <w:tcW w:w="1812" w:type="pct"/>
          </w:tcPr>
          <w:p w14:paraId="3413D942" w14:textId="77777777" w:rsidR="00007851" w:rsidRDefault="00007851" w:rsidP="00B90614">
            <w:pPr>
              <w:spacing w:line="240" w:lineRule="auto"/>
              <w:jc w:val="center"/>
            </w:pPr>
            <w:r>
              <w:t>2001</w:t>
            </w:r>
          </w:p>
        </w:tc>
        <w:tc>
          <w:tcPr>
            <w:tcW w:w="1744" w:type="pct"/>
          </w:tcPr>
          <w:p w14:paraId="78827F42" w14:textId="77777777" w:rsidR="00007851" w:rsidRDefault="00007851" w:rsidP="00B90614">
            <w:pPr>
              <w:spacing w:line="240" w:lineRule="auto"/>
              <w:jc w:val="center"/>
            </w:pPr>
            <w:r>
              <w:t>310</w:t>
            </w:r>
          </w:p>
        </w:tc>
        <w:tc>
          <w:tcPr>
            <w:tcW w:w="1444" w:type="pct"/>
          </w:tcPr>
          <w:p w14:paraId="4158EF5A" w14:textId="77777777" w:rsidR="00007851" w:rsidRDefault="00007851" w:rsidP="00B90614">
            <w:pPr>
              <w:spacing w:line="240" w:lineRule="auto"/>
              <w:jc w:val="center"/>
            </w:pPr>
            <w:r>
              <w:t>15</w:t>
            </w:r>
          </w:p>
        </w:tc>
      </w:tr>
      <w:tr w:rsidR="00007851" w14:paraId="64EB1DB6" w14:textId="77777777" w:rsidTr="00B90614">
        <w:tc>
          <w:tcPr>
            <w:tcW w:w="1812" w:type="pct"/>
          </w:tcPr>
          <w:p w14:paraId="24E57CA2" w14:textId="77777777" w:rsidR="00007851" w:rsidRDefault="00007851" w:rsidP="00B90614">
            <w:pPr>
              <w:spacing w:line="240" w:lineRule="auto"/>
              <w:jc w:val="center"/>
            </w:pPr>
            <w:r>
              <w:t>2002</w:t>
            </w:r>
          </w:p>
        </w:tc>
        <w:tc>
          <w:tcPr>
            <w:tcW w:w="1744" w:type="pct"/>
          </w:tcPr>
          <w:p w14:paraId="12EB18EA" w14:textId="77777777" w:rsidR="00007851" w:rsidRDefault="00007851" w:rsidP="00B90614">
            <w:pPr>
              <w:spacing w:line="240" w:lineRule="auto"/>
              <w:jc w:val="center"/>
            </w:pPr>
            <w:r>
              <w:t>292</w:t>
            </w:r>
          </w:p>
        </w:tc>
        <w:tc>
          <w:tcPr>
            <w:tcW w:w="1444" w:type="pct"/>
          </w:tcPr>
          <w:p w14:paraId="6027761D" w14:textId="77777777" w:rsidR="00007851" w:rsidRDefault="00007851" w:rsidP="00B90614">
            <w:pPr>
              <w:spacing w:line="240" w:lineRule="auto"/>
              <w:jc w:val="center"/>
            </w:pPr>
            <w:r>
              <w:t>44</w:t>
            </w:r>
          </w:p>
        </w:tc>
      </w:tr>
      <w:tr w:rsidR="00007851" w14:paraId="6FA90CC0" w14:textId="77777777" w:rsidTr="00B90614">
        <w:tc>
          <w:tcPr>
            <w:tcW w:w="1812" w:type="pct"/>
          </w:tcPr>
          <w:p w14:paraId="2ADFAD87" w14:textId="77777777" w:rsidR="00007851" w:rsidRDefault="00007851" w:rsidP="00B90614">
            <w:pPr>
              <w:spacing w:line="240" w:lineRule="auto"/>
              <w:jc w:val="center"/>
            </w:pPr>
            <w:r>
              <w:t>2003</w:t>
            </w:r>
          </w:p>
        </w:tc>
        <w:tc>
          <w:tcPr>
            <w:tcW w:w="1744" w:type="pct"/>
          </w:tcPr>
          <w:p w14:paraId="6210E8C9" w14:textId="77777777" w:rsidR="00007851" w:rsidRDefault="00007851" w:rsidP="00B90614">
            <w:pPr>
              <w:spacing w:line="240" w:lineRule="auto"/>
              <w:jc w:val="center"/>
            </w:pPr>
            <w:r>
              <w:t>255</w:t>
            </w:r>
          </w:p>
        </w:tc>
        <w:tc>
          <w:tcPr>
            <w:tcW w:w="1444" w:type="pct"/>
          </w:tcPr>
          <w:p w14:paraId="3DBF5191" w14:textId="77777777" w:rsidR="00007851" w:rsidRDefault="00007851" w:rsidP="00B90614">
            <w:pPr>
              <w:spacing w:line="240" w:lineRule="auto"/>
              <w:jc w:val="center"/>
            </w:pPr>
            <w:r>
              <w:t>31</w:t>
            </w:r>
          </w:p>
        </w:tc>
      </w:tr>
      <w:tr w:rsidR="00007851" w14:paraId="7DA8D8CF" w14:textId="77777777" w:rsidTr="00B90614">
        <w:tc>
          <w:tcPr>
            <w:tcW w:w="1812" w:type="pct"/>
          </w:tcPr>
          <w:p w14:paraId="435B233A" w14:textId="77777777" w:rsidR="00007851" w:rsidRDefault="00007851" w:rsidP="00B90614">
            <w:pPr>
              <w:spacing w:line="240" w:lineRule="auto"/>
              <w:jc w:val="center"/>
            </w:pPr>
            <w:r>
              <w:t>2004</w:t>
            </w:r>
          </w:p>
        </w:tc>
        <w:tc>
          <w:tcPr>
            <w:tcW w:w="1744" w:type="pct"/>
          </w:tcPr>
          <w:p w14:paraId="1A633D1E" w14:textId="77777777" w:rsidR="00007851" w:rsidRDefault="00007851" w:rsidP="00B90614">
            <w:pPr>
              <w:spacing w:line="240" w:lineRule="auto"/>
              <w:jc w:val="center"/>
            </w:pPr>
            <w:r>
              <w:t>307</w:t>
            </w:r>
          </w:p>
        </w:tc>
        <w:tc>
          <w:tcPr>
            <w:tcW w:w="1444" w:type="pct"/>
          </w:tcPr>
          <w:p w14:paraId="6C2C6197" w14:textId="77777777" w:rsidR="00007851" w:rsidRDefault="00007851" w:rsidP="00B90614">
            <w:pPr>
              <w:spacing w:line="240" w:lineRule="auto"/>
              <w:jc w:val="center"/>
            </w:pPr>
            <w:r>
              <w:t>34</w:t>
            </w:r>
          </w:p>
        </w:tc>
      </w:tr>
      <w:tr w:rsidR="00007851" w14:paraId="7B817834" w14:textId="77777777" w:rsidTr="00B90614">
        <w:tc>
          <w:tcPr>
            <w:tcW w:w="1812" w:type="pct"/>
          </w:tcPr>
          <w:p w14:paraId="51928040" w14:textId="77777777" w:rsidR="00007851" w:rsidRDefault="00007851" w:rsidP="00B90614">
            <w:pPr>
              <w:spacing w:line="240" w:lineRule="auto"/>
              <w:jc w:val="center"/>
            </w:pPr>
            <w:r>
              <w:t>2005</w:t>
            </w:r>
          </w:p>
        </w:tc>
        <w:tc>
          <w:tcPr>
            <w:tcW w:w="1744" w:type="pct"/>
          </w:tcPr>
          <w:p w14:paraId="7C4EE53F" w14:textId="77777777" w:rsidR="00007851" w:rsidRDefault="00007851" w:rsidP="00B90614">
            <w:pPr>
              <w:spacing w:line="240" w:lineRule="auto"/>
              <w:jc w:val="center"/>
            </w:pPr>
            <w:r>
              <w:t>338</w:t>
            </w:r>
          </w:p>
        </w:tc>
        <w:tc>
          <w:tcPr>
            <w:tcW w:w="1444" w:type="pct"/>
          </w:tcPr>
          <w:p w14:paraId="79BDA575" w14:textId="77777777" w:rsidR="00007851" w:rsidRDefault="00007851" w:rsidP="00B90614">
            <w:pPr>
              <w:spacing w:line="240" w:lineRule="auto"/>
              <w:jc w:val="center"/>
            </w:pPr>
            <w:r>
              <w:t>19</w:t>
            </w:r>
          </w:p>
        </w:tc>
      </w:tr>
      <w:tr w:rsidR="00007851" w14:paraId="0322652F" w14:textId="77777777" w:rsidTr="00B90614">
        <w:tc>
          <w:tcPr>
            <w:tcW w:w="1812" w:type="pct"/>
          </w:tcPr>
          <w:p w14:paraId="30ED6917" w14:textId="77777777" w:rsidR="00007851" w:rsidRDefault="00007851" w:rsidP="00B90614">
            <w:pPr>
              <w:spacing w:line="240" w:lineRule="auto"/>
              <w:jc w:val="center"/>
            </w:pPr>
            <w:r>
              <w:t>2006</w:t>
            </w:r>
          </w:p>
        </w:tc>
        <w:tc>
          <w:tcPr>
            <w:tcW w:w="1744" w:type="pct"/>
          </w:tcPr>
          <w:p w14:paraId="1EE5571F" w14:textId="77777777" w:rsidR="00007851" w:rsidRDefault="00B90614" w:rsidP="00B90614">
            <w:pPr>
              <w:spacing w:line="240" w:lineRule="auto"/>
              <w:jc w:val="center"/>
            </w:pPr>
            <w:r>
              <w:t>317</w:t>
            </w:r>
          </w:p>
        </w:tc>
        <w:tc>
          <w:tcPr>
            <w:tcW w:w="1444" w:type="pct"/>
          </w:tcPr>
          <w:p w14:paraId="5F4C09D7" w14:textId="77777777" w:rsidR="00007851" w:rsidRDefault="00B90614" w:rsidP="00B90614">
            <w:pPr>
              <w:spacing w:line="240" w:lineRule="auto"/>
              <w:jc w:val="center"/>
            </w:pPr>
            <w:r>
              <w:t>15</w:t>
            </w:r>
          </w:p>
        </w:tc>
      </w:tr>
      <w:tr w:rsidR="00007851" w14:paraId="766AF8AC" w14:textId="77777777" w:rsidTr="00B90614">
        <w:tc>
          <w:tcPr>
            <w:tcW w:w="1812" w:type="pct"/>
          </w:tcPr>
          <w:p w14:paraId="59907B03" w14:textId="77777777" w:rsidR="00007851" w:rsidRDefault="00007851" w:rsidP="00B90614">
            <w:pPr>
              <w:spacing w:line="240" w:lineRule="auto"/>
              <w:jc w:val="center"/>
            </w:pPr>
            <w:r>
              <w:t>2007</w:t>
            </w:r>
          </w:p>
        </w:tc>
        <w:tc>
          <w:tcPr>
            <w:tcW w:w="1744" w:type="pct"/>
          </w:tcPr>
          <w:p w14:paraId="16CC121D" w14:textId="77777777" w:rsidR="00007851" w:rsidRDefault="00B90614" w:rsidP="00B90614">
            <w:pPr>
              <w:spacing w:line="240" w:lineRule="auto"/>
              <w:jc w:val="center"/>
            </w:pPr>
            <w:r>
              <w:t>338</w:t>
            </w:r>
          </w:p>
        </w:tc>
        <w:tc>
          <w:tcPr>
            <w:tcW w:w="1444" w:type="pct"/>
          </w:tcPr>
          <w:p w14:paraId="2DDF9BDB" w14:textId="77777777" w:rsidR="00007851" w:rsidRDefault="00B90614" w:rsidP="00B90614">
            <w:pPr>
              <w:spacing w:line="240" w:lineRule="auto"/>
              <w:jc w:val="center"/>
            </w:pPr>
            <w:r>
              <w:t>23</w:t>
            </w:r>
          </w:p>
        </w:tc>
      </w:tr>
      <w:tr w:rsidR="00007851" w14:paraId="3DFCE1E1" w14:textId="77777777" w:rsidTr="00B90614">
        <w:tc>
          <w:tcPr>
            <w:tcW w:w="1812" w:type="pct"/>
          </w:tcPr>
          <w:p w14:paraId="00D2CFB5" w14:textId="77777777" w:rsidR="00007851" w:rsidRDefault="00007851" w:rsidP="00B90614">
            <w:pPr>
              <w:spacing w:line="240" w:lineRule="auto"/>
              <w:jc w:val="center"/>
            </w:pPr>
            <w:r>
              <w:t>2008</w:t>
            </w:r>
          </w:p>
        </w:tc>
        <w:tc>
          <w:tcPr>
            <w:tcW w:w="1744" w:type="pct"/>
          </w:tcPr>
          <w:p w14:paraId="3276F18D" w14:textId="77777777" w:rsidR="00007851" w:rsidRDefault="00B90614" w:rsidP="00B90614">
            <w:pPr>
              <w:spacing w:line="240" w:lineRule="auto"/>
              <w:jc w:val="center"/>
            </w:pPr>
            <w:r>
              <w:t>303</w:t>
            </w:r>
          </w:p>
        </w:tc>
        <w:tc>
          <w:tcPr>
            <w:tcW w:w="1444" w:type="pct"/>
          </w:tcPr>
          <w:p w14:paraId="181D7ACE" w14:textId="77777777" w:rsidR="00007851" w:rsidRDefault="00B90614" w:rsidP="00B90614">
            <w:pPr>
              <w:spacing w:line="240" w:lineRule="auto"/>
              <w:jc w:val="center"/>
            </w:pPr>
            <w:r>
              <w:t>51</w:t>
            </w:r>
          </w:p>
        </w:tc>
      </w:tr>
      <w:tr w:rsidR="00007851" w14:paraId="1F185793" w14:textId="77777777" w:rsidTr="00B90614">
        <w:tc>
          <w:tcPr>
            <w:tcW w:w="1812" w:type="pct"/>
          </w:tcPr>
          <w:p w14:paraId="297236F0" w14:textId="77777777" w:rsidR="00007851" w:rsidRDefault="00007851" w:rsidP="00B90614">
            <w:pPr>
              <w:spacing w:line="240" w:lineRule="auto"/>
              <w:jc w:val="center"/>
            </w:pPr>
            <w:r>
              <w:t>2009</w:t>
            </w:r>
          </w:p>
        </w:tc>
        <w:tc>
          <w:tcPr>
            <w:tcW w:w="1744" w:type="pct"/>
          </w:tcPr>
          <w:p w14:paraId="1DB26E34" w14:textId="77777777" w:rsidR="00007851" w:rsidRDefault="00B90614" w:rsidP="00B90614">
            <w:pPr>
              <w:spacing w:line="240" w:lineRule="auto"/>
              <w:jc w:val="center"/>
            </w:pPr>
            <w:r>
              <w:t>404</w:t>
            </w:r>
          </w:p>
        </w:tc>
        <w:tc>
          <w:tcPr>
            <w:tcW w:w="1444" w:type="pct"/>
          </w:tcPr>
          <w:p w14:paraId="613A92A3" w14:textId="77777777" w:rsidR="00007851" w:rsidRDefault="00B90614" w:rsidP="00B90614">
            <w:pPr>
              <w:spacing w:line="240" w:lineRule="auto"/>
              <w:jc w:val="center"/>
            </w:pPr>
            <w:r>
              <w:t>60</w:t>
            </w:r>
          </w:p>
        </w:tc>
      </w:tr>
      <w:tr w:rsidR="00007851" w14:paraId="05344E4F" w14:textId="77777777" w:rsidTr="00B90614">
        <w:tc>
          <w:tcPr>
            <w:tcW w:w="1812" w:type="pct"/>
          </w:tcPr>
          <w:p w14:paraId="03E46C83" w14:textId="77777777" w:rsidR="00007851" w:rsidRDefault="00007851" w:rsidP="00B90614">
            <w:pPr>
              <w:spacing w:line="240" w:lineRule="auto"/>
              <w:jc w:val="center"/>
            </w:pPr>
            <w:r>
              <w:t>2010</w:t>
            </w:r>
          </w:p>
        </w:tc>
        <w:tc>
          <w:tcPr>
            <w:tcW w:w="1744" w:type="pct"/>
          </w:tcPr>
          <w:p w14:paraId="6D23835A" w14:textId="77777777" w:rsidR="00007851" w:rsidRDefault="00B90614" w:rsidP="00B90614">
            <w:pPr>
              <w:spacing w:line="240" w:lineRule="auto"/>
              <w:jc w:val="center"/>
            </w:pPr>
            <w:r>
              <w:t>741</w:t>
            </w:r>
          </w:p>
        </w:tc>
        <w:tc>
          <w:tcPr>
            <w:tcW w:w="1444" w:type="pct"/>
          </w:tcPr>
          <w:p w14:paraId="06730285" w14:textId="77777777" w:rsidR="00007851" w:rsidRDefault="00B90614" w:rsidP="00B90614">
            <w:pPr>
              <w:spacing w:line="240" w:lineRule="auto"/>
              <w:jc w:val="center"/>
            </w:pPr>
            <w:r>
              <w:t>310</w:t>
            </w:r>
          </w:p>
        </w:tc>
      </w:tr>
      <w:tr w:rsidR="00007851" w14:paraId="2ECA7E03" w14:textId="77777777" w:rsidTr="00B90614">
        <w:tc>
          <w:tcPr>
            <w:tcW w:w="1812" w:type="pct"/>
          </w:tcPr>
          <w:p w14:paraId="42ACE3B2" w14:textId="77777777" w:rsidR="00007851" w:rsidRDefault="00007851" w:rsidP="00B90614">
            <w:pPr>
              <w:spacing w:line="240" w:lineRule="auto"/>
              <w:jc w:val="center"/>
            </w:pPr>
            <w:r>
              <w:t>2011</w:t>
            </w:r>
          </w:p>
        </w:tc>
        <w:tc>
          <w:tcPr>
            <w:tcW w:w="1744" w:type="pct"/>
          </w:tcPr>
          <w:p w14:paraId="7DA809F0" w14:textId="77777777" w:rsidR="00007851" w:rsidRDefault="00B90614" w:rsidP="00B90614">
            <w:pPr>
              <w:spacing w:line="240" w:lineRule="auto"/>
              <w:jc w:val="center"/>
            </w:pPr>
            <w:r>
              <w:t>882</w:t>
            </w:r>
          </w:p>
        </w:tc>
        <w:tc>
          <w:tcPr>
            <w:tcW w:w="1444" w:type="pct"/>
          </w:tcPr>
          <w:p w14:paraId="32923A11" w14:textId="77777777" w:rsidR="00007851" w:rsidRDefault="00B90614" w:rsidP="00B90614">
            <w:pPr>
              <w:spacing w:line="240" w:lineRule="auto"/>
              <w:jc w:val="center"/>
            </w:pPr>
            <w:r>
              <w:t>132</w:t>
            </w:r>
          </w:p>
        </w:tc>
      </w:tr>
      <w:tr w:rsidR="00007851" w14:paraId="3EAD337C" w14:textId="77777777" w:rsidTr="00B90614">
        <w:tc>
          <w:tcPr>
            <w:tcW w:w="1812" w:type="pct"/>
          </w:tcPr>
          <w:p w14:paraId="2950F8C8" w14:textId="77777777" w:rsidR="00007851" w:rsidRDefault="00007851" w:rsidP="00B90614">
            <w:pPr>
              <w:spacing w:line="240" w:lineRule="auto"/>
              <w:jc w:val="center"/>
            </w:pPr>
            <w:r>
              <w:t>2012</w:t>
            </w:r>
          </w:p>
        </w:tc>
        <w:tc>
          <w:tcPr>
            <w:tcW w:w="1744" w:type="pct"/>
          </w:tcPr>
          <w:p w14:paraId="2264D345" w14:textId="77777777" w:rsidR="00007851" w:rsidRDefault="00B90614" w:rsidP="00B90614">
            <w:pPr>
              <w:spacing w:line="240" w:lineRule="auto"/>
              <w:jc w:val="center"/>
            </w:pPr>
            <w:r>
              <w:t>1217</w:t>
            </w:r>
          </w:p>
        </w:tc>
        <w:tc>
          <w:tcPr>
            <w:tcW w:w="1444" w:type="pct"/>
          </w:tcPr>
          <w:p w14:paraId="1109C3E7" w14:textId="77777777" w:rsidR="00007851" w:rsidRDefault="00B90614" w:rsidP="00B90614">
            <w:pPr>
              <w:spacing w:line="240" w:lineRule="auto"/>
              <w:jc w:val="center"/>
            </w:pPr>
            <w:r>
              <w:t>176</w:t>
            </w:r>
          </w:p>
        </w:tc>
      </w:tr>
      <w:tr w:rsidR="00007851" w14:paraId="030F6EC5" w14:textId="77777777" w:rsidTr="00B90614">
        <w:tc>
          <w:tcPr>
            <w:tcW w:w="1812" w:type="pct"/>
          </w:tcPr>
          <w:p w14:paraId="159CE93A" w14:textId="77777777" w:rsidR="00007851" w:rsidRDefault="00007851" w:rsidP="00B90614">
            <w:pPr>
              <w:spacing w:line="240" w:lineRule="auto"/>
              <w:jc w:val="center"/>
            </w:pPr>
            <w:r>
              <w:t>2013</w:t>
            </w:r>
          </w:p>
        </w:tc>
        <w:tc>
          <w:tcPr>
            <w:tcW w:w="1744" w:type="pct"/>
          </w:tcPr>
          <w:p w14:paraId="3FAC0CFE" w14:textId="77777777" w:rsidR="00007851" w:rsidRDefault="00B90614" w:rsidP="00B90614">
            <w:pPr>
              <w:spacing w:line="240" w:lineRule="auto"/>
              <w:jc w:val="center"/>
            </w:pPr>
            <w:r>
              <w:t>1395</w:t>
            </w:r>
          </w:p>
        </w:tc>
        <w:tc>
          <w:tcPr>
            <w:tcW w:w="1444" w:type="pct"/>
          </w:tcPr>
          <w:p w14:paraId="467B4B95" w14:textId="77777777" w:rsidR="00007851" w:rsidRDefault="00B90614" w:rsidP="00B90614">
            <w:pPr>
              <w:spacing w:line="240" w:lineRule="auto"/>
              <w:jc w:val="center"/>
            </w:pPr>
            <w:r>
              <w:t>166</w:t>
            </w:r>
          </w:p>
        </w:tc>
      </w:tr>
      <w:tr w:rsidR="00007851" w14:paraId="524A8850" w14:textId="77777777" w:rsidTr="00B90614">
        <w:tc>
          <w:tcPr>
            <w:tcW w:w="1812" w:type="pct"/>
          </w:tcPr>
          <w:p w14:paraId="021934AA" w14:textId="77777777" w:rsidR="00007851" w:rsidRDefault="00007851" w:rsidP="00B90614">
            <w:pPr>
              <w:spacing w:line="240" w:lineRule="auto"/>
              <w:jc w:val="center"/>
            </w:pPr>
            <w:r>
              <w:t>2014</w:t>
            </w:r>
          </w:p>
        </w:tc>
        <w:tc>
          <w:tcPr>
            <w:tcW w:w="1744" w:type="pct"/>
          </w:tcPr>
          <w:p w14:paraId="1C0620F9" w14:textId="77777777" w:rsidR="00007851" w:rsidRDefault="00B90614" w:rsidP="00B90614">
            <w:pPr>
              <w:spacing w:line="240" w:lineRule="auto"/>
              <w:jc w:val="center"/>
            </w:pPr>
            <w:r>
              <w:t>1479</w:t>
            </w:r>
          </w:p>
        </w:tc>
        <w:tc>
          <w:tcPr>
            <w:tcW w:w="1444" w:type="pct"/>
          </w:tcPr>
          <w:p w14:paraId="322BB84F" w14:textId="77777777" w:rsidR="00007851" w:rsidRDefault="00B90614" w:rsidP="00B90614">
            <w:pPr>
              <w:spacing w:line="240" w:lineRule="auto"/>
              <w:jc w:val="center"/>
            </w:pPr>
            <w:r>
              <w:t>41</w:t>
            </w:r>
          </w:p>
        </w:tc>
      </w:tr>
      <w:tr w:rsidR="00007851" w14:paraId="7E7AC740" w14:textId="77777777" w:rsidTr="00B90614">
        <w:tc>
          <w:tcPr>
            <w:tcW w:w="1812" w:type="pct"/>
            <w:tcBorders>
              <w:bottom w:val="single" w:sz="4" w:space="0" w:color="auto"/>
            </w:tcBorders>
          </w:tcPr>
          <w:p w14:paraId="105C4832" w14:textId="77777777" w:rsidR="00007851" w:rsidRDefault="00007851" w:rsidP="00B90614">
            <w:pPr>
              <w:spacing w:line="240" w:lineRule="auto"/>
              <w:jc w:val="center"/>
            </w:pPr>
            <w:r>
              <w:t>2015</w:t>
            </w:r>
          </w:p>
        </w:tc>
        <w:tc>
          <w:tcPr>
            <w:tcW w:w="1744" w:type="pct"/>
            <w:tcBorders>
              <w:bottom w:val="single" w:sz="4" w:space="0" w:color="auto"/>
            </w:tcBorders>
          </w:tcPr>
          <w:p w14:paraId="3F4A658E" w14:textId="77777777" w:rsidR="00007851" w:rsidRDefault="00B90614" w:rsidP="00B90614">
            <w:pPr>
              <w:spacing w:line="240" w:lineRule="auto"/>
              <w:jc w:val="center"/>
            </w:pPr>
            <w:r>
              <w:t>1520</w:t>
            </w:r>
          </w:p>
        </w:tc>
        <w:tc>
          <w:tcPr>
            <w:tcW w:w="1444" w:type="pct"/>
            <w:tcBorders>
              <w:bottom w:val="single" w:sz="4" w:space="0" w:color="auto"/>
            </w:tcBorders>
          </w:tcPr>
          <w:p w14:paraId="2426C5B0" w14:textId="77777777" w:rsidR="00007851" w:rsidRDefault="00B90614" w:rsidP="00B90614">
            <w:pPr>
              <w:spacing w:line="240" w:lineRule="auto"/>
              <w:jc w:val="center"/>
            </w:pPr>
            <w:r>
              <w:t>9</w:t>
            </w:r>
          </w:p>
        </w:tc>
      </w:tr>
    </w:tbl>
    <w:p w14:paraId="473AEC0B" w14:textId="77777777" w:rsidR="007D6983" w:rsidRDefault="007D6983" w:rsidP="001255D2"/>
    <w:p w14:paraId="3A7E3D56" w14:textId="77777777" w:rsidR="00395B55" w:rsidRDefault="00395B55" w:rsidP="001255D2"/>
    <w:p w14:paraId="1803CFD5" w14:textId="77777777" w:rsidR="00395B55" w:rsidRDefault="00395B55" w:rsidP="001255D2"/>
    <w:p w14:paraId="6548CBB5" w14:textId="77777777" w:rsidR="00395B55" w:rsidRDefault="00395B55" w:rsidP="001255D2">
      <w:pPr>
        <w:sectPr w:rsidR="00395B55" w:rsidSect="00B90614">
          <w:pgSz w:w="12240" w:h="15840"/>
          <w:pgMar w:top="1440" w:right="1440" w:bottom="1440" w:left="1440" w:header="720" w:footer="720" w:gutter="0"/>
          <w:lnNumType w:countBy="1" w:restart="continuous"/>
          <w:cols w:space="720"/>
          <w:docGrid w:linePitch="360"/>
        </w:sectPr>
      </w:pPr>
    </w:p>
    <w:p w14:paraId="34BBDAD6" w14:textId="77777777" w:rsidR="00A63656" w:rsidRPr="001255D2" w:rsidRDefault="00A63656" w:rsidP="001255D2"/>
    <w:sectPr w:rsidR="00A63656" w:rsidRPr="001255D2" w:rsidSect="001255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Ballenger" w:date="2016-04-01T16:58:00Z" w:initials="JB">
    <w:p w14:paraId="28424457" w14:textId="77777777" w:rsidR="009242BD" w:rsidRDefault="009242BD">
      <w:pPr>
        <w:pStyle w:val="CommentText"/>
      </w:pPr>
      <w:r>
        <w:rPr>
          <w:rStyle w:val="CommentReference"/>
        </w:rPr>
        <w:annotationRef/>
      </w:r>
      <w:r>
        <w:t>Brief descriptions of each species – I’m thinking the following information</w:t>
      </w:r>
    </w:p>
    <w:p w14:paraId="114479A0" w14:textId="77777777" w:rsidR="009242BD" w:rsidRDefault="009242BD">
      <w:pPr>
        <w:pStyle w:val="CommentText"/>
      </w:pPr>
    </w:p>
    <w:p w14:paraId="0AFAB590" w14:textId="77777777" w:rsidR="009242BD" w:rsidRDefault="009242BD">
      <w:pPr>
        <w:pStyle w:val="CommentText"/>
      </w:pPr>
      <w:r>
        <w:t>Distribution overall and within the region/survey</w:t>
      </w:r>
    </w:p>
    <w:p w14:paraId="4F13FEE6" w14:textId="77777777" w:rsidR="009242BD" w:rsidRDefault="009242BD">
      <w:pPr>
        <w:pStyle w:val="CommentText"/>
      </w:pPr>
      <w:r>
        <w:t>Maximum age and size</w:t>
      </w:r>
    </w:p>
    <w:p w14:paraId="4D269020" w14:textId="77777777" w:rsidR="009242BD" w:rsidRDefault="009242BD">
      <w:pPr>
        <w:pStyle w:val="CommentText"/>
      </w:pPr>
      <w:r>
        <w:t>Assessment history including general description of abundance pattern</w:t>
      </w:r>
    </w:p>
    <w:p w14:paraId="5B73FBE8" w14:textId="77777777" w:rsidR="009242BD" w:rsidRDefault="009242BD">
      <w:pPr>
        <w:pStyle w:val="CommentText"/>
      </w:pPr>
      <w:r>
        <w:t>Brief management history</w:t>
      </w:r>
    </w:p>
    <w:p w14:paraId="0B93DCC9" w14:textId="77777777" w:rsidR="009242BD" w:rsidRDefault="009242BD">
      <w:pPr>
        <w:pStyle w:val="CommentText"/>
      </w:pPr>
    </w:p>
    <w:p w14:paraId="4289B4E8" w14:textId="77777777" w:rsidR="009242BD" w:rsidRDefault="009242BD">
      <w:pPr>
        <w:pStyle w:val="CommentText"/>
      </w:pPr>
      <w:r>
        <w:t xml:space="preserve">Overall thinking of looking for similarities and differences among species…i.e., red porgy, </w:t>
      </w:r>
      <w:proofErr w:type="spellStart"/>
      <w:r>
        <w:t>bsb</w:t>
      </w:r>
      <w:proofErr w:type="spellEnd"/>
      <w:r>
        <w:t xml:space="preserve"> and red snapper severely overfished for a long period of time and currently under rebuilding plans; white grunt never accessed and not as heavily targeted; increasing desirability of triggerfish in recent years due to management of other species, etc. </w:t>
      </w:r>
    </w:p>
    <w:p w14:paraId="37EDF05D" w14:textId="77777777" w:rsidR="009242BD" w:rsidRDefault="009242BD">
      <w:pPr>
        <w:pStyle w:val="CommentText"/>
      </w:pPr>
    </w:p>
    <w:p w14:paraId="3E2AEF96" w14:textId="77777777" w:rsidR="009242BD" w:rsidRDefault="009242BD">
      <w:pPr>
        <w:pStyle w:val="CommentText"/>
      </w:pPr>
      <w:r>
        <w:t>Some of this may work well in a table</w:t>
      </w:r>
    </w:p>
  </w:comment>
  <w:comment w:id="1" w:author="Joseph Ballenger" w:date="2016-04-01T17:08:00Z" w:initials="JB">
    <w:p w14:paraId="10361221" w14:textId="77777777" w:rsidR="009242BD" w:rsidRDefault="009242BD" w:rsidP="007C5D7A">
      <w:pPr>
        <w:pStyle w:val="CommentText"/>
      </w:pPr>
      <w:r>
        <w:rPr>
          <w:rStyle w:val="CommentReference"/>
        </w:rPr>
        <w:annotationRef/>
      </w:r>
      <w:r>
        <w:t>Seven panel plot showing a histogram, for each species of observed catch vs. frequency</w:t>
      </w:r>
    </w:p>
  </w:comment>
  <w:comment w:id="2" w:author="Joseph Ballenger" w:date="2016-04-04T16:29:00Z" w:initials="JB">
    <w:p w14:paraId="5D701763" w14:textId="46AA08C6" w:rsidR="00D41CF8" w:rsidRDefault="00D41CF8">
      <w:pPr>
        <w:pStyle w:val="CommentText"/>
      </w:pPr>
      <w:r>
        <w:rPr>
          <w:rStyle w:val="CommentReference"/>
        </w:rPr>
        <w:annotationRef/>
      </w:r>
      <w:r>
        <w:t>Either all pairs plots, or a representative example – if don’t subset data for each species based on sampling depth this should be the same for all species.</w:t>
      </w:r>
    </w:p>
  </w:comment>
  <w:comment w:id="3" w:author="Joseph Ballenger" w:date="2016-04-04T16:31:00Z" w:initials="JB">
    <w:p w14:paraId="47C60EBD" w14:textId="43440F30" w:rsidR="00D41CF8" w:rsidRDefault="00D41CF8">
      <w:pPr>
        <w:pStyle w:val="CommentText"/>
      </w:pPr>
      <w:r>
        <w:rPr>
          <w:rStyle w:val="CommentReference"/>
        </w:rPr>
        <w:annotationRef/>
      </w:r>
      <w:r>
        <w:t>Table of VIFs.  If don’t subset data for each species based on sampling depth this should be the same for all species.</w:t>
      </w:r>
    </w:p>
  </w:comment>
  <w:comment w:id="4" w:author="Joseph Ballenger" w:date="2016-04-04T16:32:00Z" w:initials="JB">
    <w:p w14:paraId="66BA1086" w14:textId="27D2ECF1" w:rsidR="00D41CF8" w:rsidRDefault="00D41CF8">
      <w:pPr>
        <w:pStyle w:val="CommentText"/>
      </w:pPr>
      <w:r>
        <w:rPr>
          <w:rStyle w:val="CommentReference"/>
        </w:rPr>
        <w:annotationRef/>
      </w:r>
      <w:r w:rsidR="001056F3">
        <w:t>Figure of box plots – If don’t subset data for each species based on sampling depth this should be the same for all species.</w:t>
      </w:r>
    </w:p>
  </w:comment>
  <w:comment w:id="5" w:author="Joseph Ballenger" w:date="2016-04-04T17:12:00Z" w:initials="JB">
    <w:p w14:paraId="1D1A746C" w14:textId="6E3DFD27" w:rsidR="00CD7B85" w:rsidRDefault="00CD7B85">
      <w:pPr>
        <w:pStyle w:val="CommentText"/>
      </w:pPr>
      <w:r>
        <w:rPr>
          <w:rStyle w:val="CommentReference"/>
        </w:rPr>
        <w:annotationRef/>
      </w:r>
      <w:r>
        <w:t>Need to add via endnote</w:t>
      </w:r>
    </w:p>
  </w:comment>
  <w:comment w:id="6" w:author="Joseph Ballenger" w:date="2016-04-04T17:21:00Z" w:initials="JB">
    <w:p w14:paraId="0B77E884" w14:textId="16311D18" w:rsidR="00661E76" w:rsidRDefault="00661E76">
      <w:pPr>
        <w:pStyle w:val="CommentText"/>
      </w:pPr>
      <w:r>
        <w:rPr>
          <w:rStyle w:val="CommentReference"/>
        </w:rPr>
        <w:annotationRef/>
      </w:r>
      <w:r>
        <w:t>Bootstrapping to get variance needs to be explained.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2AEF96" w15:done="0"/>
  <w15:commentEx w15:paraId="10361221" w15:done="0"/>
  <w15:commentEx w15:paraId="5D701763" w15:done="0"/>
  <w15:commentEx w15:paraId="47C60EBD" w15:done="0"/>
  <w15:commentEx w15:paraId="66BA1086" w15:done="0"/>
  <w15:commentEx w15:paraId="1D1A746C" w15:done="0"/>
  <w15:commentEx w15:paraId="0B77E8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A83D5" w14:textId="77777777" w:rsidR="009242BD" w:rsidRDefault="009242BD" w:rsidP="001255D2">
      <w:r>
        <w:separator/>
      </w:r>
    </w:p>
  </w:endnote>
  <w:endnote w:type="continuationSeparator" w:id="0">
    <w:p w14:paraId="5A29EFD6" w14:textId="77777777" w:rsidR="009242BD" w:rsidRDefault="009242BD" w:rsidP="00125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224825"/>
      <w:docPartObj>
        <w:docPartGallery w:val="Page Numbers (Bottom of Page)"/>
        <w:docPartUnique/>
      </w:docPartObj>
    </w:sdtPr>
    <w:sdtEndPr>
      <w:rPr>
        <w:noProof/>
      </w:rPr>
    </w:sdtEndPr>
    <w:sdtContent>
      <w:p w14:paraId="40086434" w14:textId="77777777" w:rsidR="009242BD" w:rsidRDefault="009242BD">
        <w:pPr>
          <w:pStyle w:val="Footer"/>
          <w:jc w:val="right"/>
        </w:pPr>
        <w:r>
          <w:fldChar w:fldCharType="begin"/>
        </w:r>
        <w:r>
          <w:instrText xml:space="preserve"> PAGE   \* MERGEFORMAT </w:instrText>
        </w:r>
        <w:r>
          <w:fldChar w:fldCharType="separate"/>
        </w:r>
        <w:r w:rsidR="009D1946">
          <w:rPr>
            <w:noProof/>
          </w:rPr>
          <w:t>20</w:t>
        </w:r>
        <w:r>
          <w:rPr>
            <w:noProof/>
          </w:rPr>
          <w:fldChar w:fldCharType="end"/>
        </w:r>
      </w:p>
    </w:sdtContent>
  </w:sdt>
  <w:p w14:paraId="1CF8FCC7" w14:textId="77777777" w:rsidR="009242BD" w:rsidRDefault="009242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371094"/>
      <w:docPartObj>
        <w:docPartGallery w:val="Page Numbers (Bottom of Page)"/>
        <w:docPartUnique/>
      </w:docPartObj>
    </w:sdtPr>
    <w:sdtEndPr>
      <w:rPr>
        <w:noProof/>
      </w:rPr>
    </w:sdtEndPr>
    <w:sdtContent>
      <w:p w14:paraId="62513CCB" w14:textId="77777777" w:rsidR="009242BD" w:rsidRDefault="009242BD" w:rsidP="001255D2">
        <w:pPr>
          <w:pStyle w:val="Footer"/>
        </w:pPr>
        <w:r>
          <w:fldChar w:fldCharType="begin"/>
        </w:r>
        <w:r>
          <w:instrText xml:space="preserve"> PAGE   \* MERGEFORMAT </w:instrText>
        </w:r>
        <w:r>
          <w:fldChar w:fldCharType="separate"/>
        </w:r>
        <w:r w:rsidR="009D1946">
          <w:rPr>
            <w:noProof/>
          </w:rPr>
          <w:t>21</w:t>
        </w:r>
        <w:r>
          <w:rPr>
            <w:noProof/>
          </w:rPr>
          <w:fldChar w:fldCharType="end"/>
        </w:r>
      </w:p>
    </w:sdtContent>
  </w:sdt>
  <w:p w14:paraId="61961A33" w14:textId="77777777" w:rsidR="009242BD" w:rsidRDefault="009242BD" w:rsidP="00125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7208E" w14:textId="77777777" w:rsidR="009242BD" w:rsidRDefault="009242BD" w:rsidP="001255D2">
      <w:r>
        <w:separator/>
      </w:r>
    </w:p>
  </w:footnote>
  <w:footnote w:type="continuationSeparator" w:id="0">
    <w:p w14:paraId="5FAF88AA" w14:textId="77777777" w:rsidR="009242BD" w:rsidRDefault="009242BD" w:rsidP="00125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C575E" w14:textId="77777777" w:rsidR="009242BD" w:rsidRDefault="009242BD">
    <w:pPr>
      <w:pStyle w:val="Header"/>
    </w:pPr>
    <w:r>
      <w:t>Ballenger et al.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7DC8D" w14:textId="77777777" w:rsidR="009242BD" w:rsidRDefault="009242BD" w:rsidP="001255D2">
    <w:pPr>
      <w:pStyle w:val="Header"/>
    </w:pPr>
    <w:r>
      <w:t>Trends in Abundance of Reef Fish</w:t>
    </w:r>
  </w:p>
  <w:p w14:paraId="6584C5A4" w14:textId="77777777" w:rsidR="009242BD" w:rsidRDefault="009242BD" w:rsidP="001255D2">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Ballenger">
    <w15:presenceInfo w15:providerId="AD" w15:userId="S-1-5-21-167339864-286424233-1714775081-86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ishery Bulleti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ftvz99s85x0ste2f9n5s2sfaee9dtes2a0t&quot;&gt;Article Library&lt;record-ids&gt;&lt;item&gt;895&lt;/item&gt;&lt;item&gt;1173&lt;/item&gt;&lt;item&gt;1183&lt;/item&gt;&lt;item&gt;2100&lt;/item&gt;&lt;item&gt;2117&lt;/item&gt;&lt;item&gt;2131&lt;/item&gt;&lt;item&gt;2196&lt;/item&gt;&lt;item&gt;2197&lt;/item&gt;&lt;item&gt;2198&lt;/item&gt;&lt;item&gt;2204&lt;/item&gt;&lt;item&gt;2208&lt;/item&gt;&lt;item&gt;2928&lt;/item&gt;&lt;item&gt;2935&lt;/item&gt;&lt;item&gt;2936&lt;/item&gt;&lt;item&gt;2937&lt;/item&gt;&lt;item&gt;2938&lt;/item&gt;&lt;item&gt;2939&lt;/item&gt;&lt;item&gt;2940&lt;/item&gt;&lt;item&gt;2941&lt;/item&gt;&lt;item&gt;2942&lt;/item&gt;&lt;item&gt;2943&lt;/item&gt;&lt;item&gt;2944&lt;/item&gt;&lt;item&gt;3053&lt;/item&gt;&lt;item&gt;3304&lt;/item&gt;&lt;item&gt;4344&lt;/item&gt;&lt;item&gt;4345&lt;/item&gt;&lt;item&gt;4346&lt;/item&gt;&lt;/record-ids&gt;&lt;/item&gt;&lt;/Libraries&gt;"/>
  </w:docVars>
  <w:rsids>
    <w:rsidRoot w:val="00EA0CF2"/>
    <w:rsid w:val="00007851"/>
    <w:rsid w:val="00072CF2"/>
    <w:rsid w:val="0008077E"/>
    <w:rsid w:val="001056F3"/>
    <w:rsid w:val="00107A49"/>
    <w:rsid w:val="001255D2"/>
    <w:rsid w:val="0013027C"/>
    <w:rsid w:val="00141E64"/>
    <w:rsid w:val="00160128"/>
    <w:rsid w:val="002B08BF"/>
    <w:rsid w:val="002C4790"/>
    <w:rsid w:val="00395B55"/>
    <w:rsid w:val="003B083B"/>
    <w:rsid w:val="004C1C1A"/>
    <w:rsid w:val="00516525"/>
    <w:rsid w:val="00530D45"/>
    <w:rsid w:val="005C119B"/>
    <w:rsid w:val="0065780D"/>
    <w:rsid w:val="00661E76"/>
    <w:rsid w:val="006F7DFF"/>
    <w:rsid w:val="007338DE"/>
    <w:rsid w:val="00763AD2"/>
    <w:rsid w:val="007C5D7A"/>
    <w:rsid w:val="007C79B7"/>
    <w:rsid w:val="007D6983"/>
    <w:rsid w:val="00837B9B"/>
    <w:rsid w:val="00876DEF"/>
    <w:rsid w:val="009242BD"/>
    <w:rsid w:val="009C051A"/>
    <w:rsid w:val="009D1946"/>
    <w:rsid w:val="009D1FE0"/>
    <w:rsid w:val="009D2F4C"/>
    <w:rsid w:val="00A3321C"/>
    <w:rsid w:val="00A63656"/>
    <w:rsid w:val="00A816A0"/>
    <w:rsid w:val="00A828A9"/>
    <w:rsid w:val="00AC1C39"/>
    <w:rsid w:val="00B675D3"/>
    <w:rsid w:val="00B90614"/>
    <w:rsid w:val="00CD7B85"/>
    <w:rsid w:val="00CD7FF8"/>
    <w:rsid w:val="00CF1DC7"/>
    <w:rsid w:val="00D41CF8"/>
    <w:rsid w:val="00DD5182"/>
    <w:rsid w:val="00DE0945"/>
    <w:rsid w:val="00E1655E"/>
    <w:rsid w:val="00E86DE2"/>
    <w:rsid w:val="00E8716B"/>
    <w:rsid w:val="00EA0CF2"/>
    <w:rsid w:val="00F32DE8"/>
    <w:rsid w:val="00F8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9B47"/>
  <w15:chartTrackingRefBased/>
  <w15:docId w15:val="{DB983888-B59D-43B3-8055-3BE0E120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D2"/>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255D2"/>
    <w:pPr>
      <w:keepNext/>
      <w:keepLines/>
      <w:outlineLvl w:val="0"/>
    </w:pPr>
    <w:rPr>
      <w:rFonts w:eastAsiaTheme="majorEastAsia"/>
      <w:b/>
      <w:color w:val="000000" w:themeColor="text1"/>
      <w:u w:val="single"/>
    </w:rPr>
  </w:style>
  <w:style w:type="paragraph" w:styleId="Heading2">
    <w:name w:val="heading 2"/>
    <w:basedOn w:val="Normal"/>
    <w:next w:val="Normal"/>
    <w:link w:val="Heading2Char"/>
    <w:uiPriority w:val="9"/>
    <w:unhideWhenUsed/>
    <w:qFormat/>
    <w:rsid w:val="00E86DE2"/>
    <w:pPr>
      <w:keepNext/>
      <w:keepLines/>
      <w:outlineLvl w:val="1"/>
    </w:pPr>
    <w:rPr>
      <w:rFonts w:eastAsiaTheme="majorEastAsia"/>
      <w:b/>
      <w:color w:val="000000" w:themeColor="text1"/>
    </w:rPr>
  </w:style>
  <w:style w:type="paragraph" w:styleId="Heading3">
    <w:name w:val="heading 3"/>
    <w:basedOn w:val="Normal"/>
    <w:next w:val="Normal"/>
    <w:link w:val="Heading3Char"/>
    <w:uiPriority w:val="9"/>
    <w:unhideWhenUsed/>
    <w:qFormat/>
    <w:rsid w:val="00CD7FF8"/>
    <w:pPr>
      <w:keepNext/>
      <w:keepLines/>
      <w:outlineLvl w:val="2"/>
    </w:pPr>
    <w:rPr>
      <w:rFonts w:eastAsiaTheme="majorEastAsia"/>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CF2"/>
    <w:rPr>
      <w:color w:val="0563C1" w:themeColor="hyperlink"/>
      <w:u w:val="single"/>
    </w:rPr>
  </w:style>
  <w:style w:type="character" w:styleId="LineNumber">
    <w:name w:val="line number"/>
    <w:basedOn w:val="DefaultParagraphFont"/>
    <w:uiPriority w:val="99"/>
    <w:semiHidden/>
    <w:unhideWhenUsed/>
    <w:rsid w:val="00EA0CF2"/>
  </w:style>
  <w:style w:type="paragraph" w:styleId="Header">
    <w:name w:val="header"/>
    <w:basedOn w:val="Normal"/>
    <w:link w:val="HeaderChar"/>
    <w:uiPriority w:val="99"/>
    <w:unhideWhenUsed/>
    <w:rsid w:val="001255D2"/>
    <w:pPr>
      <w:tabs>
        <w:tab w:val="center" w:pos="4680"/>
        <w:tab w:val="right" w:pos="9360"/>
      </w:tabs>
      <w:spacing w:line="240" w:lineRule="auto"/>
    </w:pPr>
  </w:style>
  <w:style w:type="character" w:customStyle="1" w:styleId="HeaderChar">
    <w:name w:val="Header Char"/>
    <w:basedOn w:val="DefaultParagraphFont"/>
    <w:link w:val="Header"/>
    <w:uiPriority w:val="99"/>
    <w:rsid w:val="001255D2"/>
  </w:style>
  <w:style w:type="paragraph" w:styleId="Footer">
    <w:name w:val="footer"/>
    <w:basedOn w:val="Normal"/>
    <w:link w:val="FooterChar"/>
    <w:uiPriority w:val="99"/>
    <w:unhideWhenUsed/>
    <w:rsid w:val="001255D2"/>
    <w:pPr>
      <w:tabs>
        <w:tab w:val="center" w:pos="4680"/>
        <w:tab w:val="right" w:pos="9360"/>
      </w:tabs>
      <w:spacing w:line="240" w:lineRule="auto"/>
    </w:pPr>
  </w:style>
  <w:style w:type="character" w:customStyle="1" w:styleId="FooterChar">
    <w:name w:val="Footer Char"/>
    <w:basedOn w:val="DefaultParagraphFont"/>
    <w:link w:val="Footer"/>
    <w:uiPriority w:val="99"/>
    <w:rsid w:val="001255D2"/>
  </w:style>
  <w:style w:type="character" w:customStyle="1" w:styleId="Heading1Char">
    <w:name w:val="Heading 1 Char"/>
    <w:basedOn w:val="DefaultParagraphFont"/>
    <w:link w:val="Heading1"/>
    <w:uiPriority w:val="9"/>
    <w:rsid w:val="001255D2"/>
    <w:rPr>
      <w:rFonts w:ascii="Times New Roman" w:eastAsiaTheme="majorEastAsia" w:hAnsi="Times New Roman" w:cs="Times New Roman"/>
      <w:b/>
      <w:color w:val="000000" w:themeColor="text1"/>
      <w:sz w:val="24"/>
      <w:szCs w:val="24"/>
      <w:u w:val="single"/>
    </w:rPr>
  </w:style>
  <w:style w:type="character" w:customStyle="1" w:styleId="Heading2Char">
    <w:name w:val="Heading 2 Char"/>
    <w:basedOn w:val="DefaultParagraphFont"/>
    <w:link w:val="Heading2"/>
    <w:uiPriority w:val="9"/>
    <w:rsid w:val="00E86DE2"/>
    <w:rPr>
      <w:rFonts w:ascii="Times New Roman" w:eastAsiaTheme="majorEastAsia" w:hAnsi="Times New Roman" w:cs="Times New Roman"/>
      <w:b/>
      <w:color w:val="000000" w:themeColor="text1"/>
      <w:sz w:val="24"/>
      <w:szCs w:val="24"/>
    </w:rPr>
  </w:style>
  <w:style w:type="paragraph" w:customStyle="1" w:styleId="EndNoteBibliographyTitle">
    <w:name w:val="EndNote Bibliography Title"/>
    <w:basedOn w:val="Normal"/>
    <w:link w:val="EndNoteBibliographyTitleChar"/>
    <w:rsid w:val="00E86DE2"/>
    <w:pPr>
      <w:jc w:val="center"/>
    </w:pPr>
    <w:rPr>
      <w:noProof/>
    </w:rPr>
  </w:style>
  <w:style w:type="character" w:customStyle="1" w:styleId="EndNoteBibliographyTitleChar">
    <w:name w:val="EndNote Bibliography Title Char"/>
    <w:basedOn w:val="DefaultParagraphFont"/>
    <w:link w:val="EndNoteBibliographyTitle"/>
    <w:rsid w:val="00E86DE2"/>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E86DE2"/>
    <w:pPr>
      <w:spacing w:line="240" w:lineRule="auto"/>
    </w:pPr>
    <w:rPr>
      <w:noProof/>
    </w:rPr>
  </w:style>
  <w:style w:type="character" w:customStyle="1" w:styleId="EndNoteBibliographyChar">
    <w:name w:val="EndNote Bibliography Char"/>
    <w:basedOn w:val="DefaultParagraphFont"/>
    <w:link w:val="EndNoteBibliography"/>
    <w:rsid w:val="00E86DE2"/>
    <w:rPr>
      <w:rFonts w:ascii="Times New Roman" w:hAnsi="Times New Roman" w:cs="Times New Roman"/>
      <w:noProof/>
      <w:sz w:val="24"/>
      <w:szCs w:val="24"/>
    </w:rPr>
  </w:style>
  <w:style w:type="character" w:customStyle="1" w:styleId="Heading3Char">
    <w:name w:val="Heading 3 Char"/>
    <w:basedOn w:val="DefaultParagraphFont"/>
    <w:link w:val="Heading3"/>
    <w:uiPriority w:val="9"/>
    <w:rsid w:val="00CD7FF8"/>
    <w:rPr>
      <w:rFonts w:ascii="Times New Roman" w:eastAsiaTheme="majorEastAsia" w:hAnsi="Times New Roman" w:cs="Times New Roman"/>
      <w:i/>
      <w:color w:val="000000" w:themeColor="text1"/>
      <w:sz w:val="24"/>
      <w:szCs w:val="24"/>
    </w:rPr>
  </w:style>
  <w:style w:type="table" w:styleId="TableGrid">
    <w:name w:val="Table Grid"/>
    <w:basedOn w:val="TableNormal"/>
    <w:uiPriority w:val="39"/>
    <w:rsid w:val="0065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32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21C"/>
    <w:rPr>
      <w:rFonts w:ascii="Segoe UI" w:hAnsi="Segoe UI" w:cs="Segoe UI"/>
      <w:sz w:val="18"/>
      <w:szCs w:val="18"/>
    </w:rPr>
  </w:style>
  <w:style w:type="paragraph" w:styleId="Caption">
    <w:name w:val="caption"/>
    <w:basedOn w:val="Normal"/>
    <w:next w:val="Normal"/>
    <w:uiPriority w:val="35"/>
    <w:unhideWhenUsed/>
    <w:qFormat/>
    <w:rsid w:val="002B08BF"/>
    <w:pPr>
      <w:keepNext/>
      <w:spacing w:line="240" w:lineRule="auto"/>
    </w:pPr>
    <w:rPr>
      <w:i/>
      <w:iCs/>
      <w:color w:val="000000" w:themeColor="text1"/>
    </w:rPr>
  </w:style>
  <w:style w:type="paragraph" w:styleId="ListParagraph">
    <w:name w:val="List Paragraph"/>
    <w:basedOn w:val="Normal"/>
    <w:uiPriority w:val="34"/>
    <w:qFormat/>
    <w:rsid w:val="002B08BF"/>
    <w:pPr>
      <w:ind w:left="720"/>
      <w:contextualSpacing/>
    </w:pPr>
  </w:style>
  <w:style w:type="character" w:styleId="CommentReference">
    <w:name w:val="annotation reference"/>
    <w:basedOn w:val="DefaultParagraphFont"/>
    <w:uiPriority w:val="99"/>
    <w:semiHidden/>
    <w:unhideWhenUsed/>
    <w:rsid w:val="00F32DE8"/>
    <w:rPr>
      <w:sz w:val="16"/>
      <w:szCs w:val="16"/>
    </w:rPr>
  </w:style>
  <w:style w:type="paragraph" w:styleId="CommentText">
    <w:name w:val="annotation text"/>
    <w:basedOn w:val="Normal"/>
    <w:link w:val="CommentTextChar"/>
    <w:uiPriority w:val="99"/>
    <w:semiHidden/>
    <w:unhideWhenUsed/>
    <w:rsid w:val="00F32DE8"/>
    <w:pPr>
      <w:spacing w:line="240" w:lineRule="auto"/>
    </w:pPr>
    <w:rPr>
      <w:sz w:val="20"/>
      <w:szCs w:val="20"/>
    </w:rPr>
  </w:style>
  <w:style w:type="character" w:customStyle="1" w:styleId="CommentTextChar">
    <w:name w:val="Comment Text Char"/>
    <w:basedOn w:val="DefaultParagraphFont"/>
    <w:link w:val="CommentText"/>
    <w:uiPriority w:val="99"/>
    <w:semiHidden/>
    <w:rsid w:val="00F32DE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32DE8"/>
    <w:rPr>
      <w:b/>
      <w:bCs/>
    </w:rPr>
  </w:style>
  <w:style w:type="character" w:customStyle="1" w:styleId="CommentSubjectChar">
    <w:name w:val="Comment Subject Char"/>
    <w:basedOn w:val="CommentTextChar"/>
    <w:link w:val="CommentSubject"/>
    <w:uiPriority w:val="99"/>
    <w:semiHidden/>
    <w:rsid w:val="00F32DE8"/>
    <w:rPr>
      <w:rFonts w:ascii="Times New Roman" w:hAnsi="Times New Roman" w:cs="Times New Roman"/>
      <w:b/>
      <w:bCs/>
      <w:sz w:val="20"/>
      <w:szCs w:val="20"/>
    </w:rPr>
  </w:style>
  <w:style w:type="character" w:styleId="PlaceholderText">
    <w:name w:val="Placeholder Text"/>
    <w:basedOn w:val="DefaultParagraphFont"/>
    <w:uiPriority w:val="99"/>
    <w:semiHidden/>
    <w:rsid w:val="003B08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ballengerj@dnr.sc.gov" TargetMode="External"/><Relationship Id="rId12" Type="http://schemas.openxmlformats.org/officeDocument/2006/relationships/hyperlink" Target="http://pscl.stanford.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jstatsoft.org/27/i08/"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84"/>
    <w:rsid w:val="0052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EEC096A88E457099BC60D57794DD90">
    <w:name w:val="F5EEC096A88E457099BC60D57794DD90"/>
    <w:rsid w:val="00523F84"/>
  </w:style>
  <w:style w:type="character" w:styleId="PlaceholderText">
    <w:name w:val="Placeholder Text"/>
    <w:basedOn w:val="DefaultParagraphFont"/>
    <w:uiPriority w:val="99"/>
    <w:semiHidden/>
    <w:rsid w:val="00523F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14A35-FAE6-410F-BFB0-AECFCD5B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5456</TotalTime>
  <Pages>21</Pages>
  <Words>8137</Words>
  <Characters>46381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Ballenger</dc:creator>
  <cp:keywords/>
  <dc:description/>
  <cp:lastModifiedBy>Joseph Ballenger</cp:lastModifiedBy>
  <cp:revision>2</cp:revision>
  <dcterms:created xsi:type="dcterms:W3CDTF">2016-04-01T15:39:00Z</dcterms:created>
  <dcterms:modified xsi:type="dcterms:W3CDTF">2016-04-05T20:07:00Z</dcterms:modified>
</cp:coreProperties>
</file>