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an5a0ngskar" w:id="0"/>
      <w:bookmarkEnd w:id="0"/>
      <w:r w:rsidDel="00000000" w:rsidR="00000000" w:rsidRPr="00000000">
        <w:rPr>
          <w:rtl w:val="0"/>
        </w:rPr>
        <w:t xml:space="preserve">TIBCO to Ballerina migration tool</w:t>
      </w:r>
    </w:p>
    <w:p w:rsidR="00000000" w:rsidDel="00000000" w:rsidP="00000000" w:rsidRDefault="00000000" w:rsidRPr="00000000" w14:paraId="00000002">
      <w:pPr>
        <w:pStyle w:val="Heading1"/>
        <w:rPr/>
      </w:pPr>
      <w:bookmarkStart w:colFirst="0" w:colLast="0" w:name="_jh1h0r27opaq" w:id="1"/>
      <w:bookmarkEnd w:id="1"/>
      <w:r w:rsidDel="00000000" w:rsidR="00000000" w:rsidRPr="00000000">
        <w:rPr>
          <w:rtl w:val="0"/>
        </w:rPr>
        <w:t xml:space="preserve">What is the problem we are trying to solve?</w:t>
      </w:r>
    </w:p>
    <w:p w:rsidR="00000000" w:rsidDel="00000000" w:rsidP="00000000" w:rsidRDefault="00000000" w:rsidRPr="00000000" w14:paraId="00000003">
      <w:pPr>
        <w:numPr>
          <w:ilvl w:val="0"/>
          <w:numId w:val="10"/>
        </w:numPr>
        <w:ind w:left="720" w:hanging="360"/>
        <w:rPr>
          <w:u w:val="none"/>
        </w:rPr>
      </w:pPr>
      <w:r w:rsidDel="00000000" w:rsidR="00000000" w:rsidRPr="00000000">
        <w:rPr>
          <w:rtl w:val="0"/>
        </w:rPr>
        <w:t xml:space="preserve">Given a TIBCO Business Work (BW)  project automatically generates a ballerina project that can then be used as a starting point in a migration.</w:t>
      </w:r>
    </w:p>
    <w:p w:rsidR="00000000" w:rsidDel="00000000" w:rsidP="00000000" w:rsidRDefault="00000000" w:rsidRPr="00000000" w14:paraId="00000004">
      <w:pPr>
        <w:numPr>
          <w:ilvl w:val="1"/>
          <w:numId w:val="10"/>
        </w:numPr>
        <w:ind w:left="1440" w:hanging="360"/>
        <w:rPr>
          <w:u w:val="none"/>
        </w:rPr>
      </w:pPr>
      <w:r w:rsidDel="00000000" w:rsidR="00000000" w:rsidRPr="00000000">
        <w:rPr>
          <w:rtl w:val="0"/>
        </w:rPr>
        <w:t xml:space="preserve">In the best case scenario we should be able to automatically convert the whole project. Where this is not possible, the tool should gracefully generate placeholders just for specific parts it failed to convert which user can manually fill in.</w:t>
      </w:r>
    </w:p>
    <w:p w:rsidR="00000000" w:rsidDel="00000000" w:rsidP="00000000" w:rsidRDefault="00000000" w:rsidRPr="00000000" w14:paraId="00000005">
      <w:pPr>
        <w:pStyle w:val="Heading1"/>
        <w:rPr/>
      </w:pPr>
      <w:bookmarkStart w:colFirst="0" w:colLast="0" w:name="_i610nbbnwlgg" w:id="2"/>
      <w:bookmarkEnd w:id="2"/>
      <w:r w:rsidDel="00000000" w:rsidR="00000000" w:rsidRPr="00000000">
        <w:rPr>
          <w:rtl w:val="0"/>
        </w:rPr>
        <w:t xml:space="preserve">Who are we solving the problem for?</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People who are considering migrating from TIBCO BW to Ballerina</w:t>
      </w:r>
    </w:p>
    <w:p w:rsidR="00000000" w:rsidDel="00000000" w:rsidP="00000000" w:rsidRDefault="00000000" w:rsidRPr="00000000" w14:paraId="00000007">
      <w:pPr>
        <w:pStyle w:val="Heading1"/>
        <w:rPr/>
      </w:pPr>
      <w:bookmarkStart w:colFirst="0" w:colLast="0" w:name="_hac0fc2tbkcr" w:id="3"/>
      <w:bookmarkEnd w:id="3"/>
      <w:r w:rsidDel="00000000" w:rsidR="00000000" w:rsidRPr="00000000">
        <w:rPr>
          <w:rtl w:val="0"/>
        </w:rPr>
        <w:t xml:space="preserve">Why should it be solved?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Reduce friction for current users of TIBCO BW to migrate to Ballerina</w:t>
      </w:r>
    </w:p>
    <w:p w:rsidR="00000000" w:rsidDel="00000000" w:rsidP="00000000" w:rsidRDefault="00000000" w:rsidRPr="00000000" w14:paraId="00000009">
      <w:pPr>
        <w:pStyle w:val="Heading1"/>
        <w:rPr/>
      </w:pPr>
      <w:bookmarkStart w:colFirst="0" w:colLast="0" w:name="_5r92yltwhtxk" w:id="4"/>
      <w:bookmarkEnd w:id="4"/>
      <w:r w:rsidDel="00000000" w:rsidR="00000000" w:rsidRPr="00000000">
        <w:rPr>
          <w:rtl w:val="0"/>
        </w:rPr>
        <w:t xml:space="preserve">Proposed solution</w:t>
      </w:r>
    </w:p>
    <w:p w:rsidR="00000000" w:rsidDel="00000000" w:rsidP="00000000" w:rsidRDefault="00000000" w:rsidRPr="00000000" w14:paraId="0000000A">
      <w:pPr>
        <w:pStyle w:val="Heading2"/>
        <w:rPr/>
      </w:pPr>
      <w:bookmarkStart w:colFirst="0" w:colLast="0" w:name="_xp5b8ut24opq" w:id="5"/>
      <w:bookmarkEnd w:id="5"/>
      <w:r w:rsidDel="00000000" w:rsidR="00000000" w:rsidRPr="00000000">
        <w:rPr>
          <w:rtl w:val="0"/>
        </w:rPr>
        <w:t xml:space="preserve">Architecture</w:t>
      </w:r>
    </w:p>
    <w:p w:rsidR="00000000" w:rsidDel="00000000" w:rsidP="00000000" w:rsidRDefault="00000000" w:rsidRPr="00000000" w14:paraId="0000000B">
      <w:pPr>
        <w:rPr/>
      </w:pPr>
      <w:r w:rsidDel="00000000" w:rsidR="00000000" w:rsidRPr="00000000">
        <w:rPr/>
        <w:drawing>
          <wp:inline distB="114300" distT="114300" distL="114300" distR="114300">
            <wp:extent cx="19507200" cy="9886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507200" cy="98869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9"/>
        </w:numPr>
        <w:ind w:left="720" w:hanging="360"/>
        <w:rPr>
          <w:u w:val="none"/>
        </w:rPr>
      </w:pPr>
      <w:r w:rsidDel="00000000" w:rsidR="00000000" w:rsidRPr="00000000">
        <w:rPr>
          <w:rFonts w:ascii="Roboto Mono" w:cs="Roboto Mono" w:eastAsia="Roboto Mono" w:hAnsi="Roboto Mono"/>
          <w:color w:val="188038"/>
          <w:rtl w:val="0"/>
        </w:rPr>
        <w:t xml:space="preserve">XSD Core</w:t>
      </w:r>
      <w:r w:rsidDel="00000000" w:rsidR="00000000" w:rsidRPr="00000000">
        <w:rPr>
          <w:rtl w:val="0"/>
        </w:rPr>
        <w:t xml:space="preserve"> converts a given XSD schema (given as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to a Ballerina AST. This is shared between the ballerina XSD tool [1] and TIBCO conversion tool.</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Both intermediate representation and logic for generating Ballerina source using it is shared between TIBCO conversion tool and Mule conversion tool [2].</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At the moment we are</w:t>
      </w:r>
      <w:commentRangeStart w:id="0"/>
      <w:commentRangeStart w:id="1"/>
      <w:commentRangeStart w:id="2"/>
      <w:r w:rsidDel="00000000" w:rsidR="00000000" w:rsidRPr="00000000">
        <w:rPr>
          <w:rtl w:val="0"/>
        </w:rPr>
        <w:t xml:space="preserve"> targeting only Business work version 5.x</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pStyle w:val="Heading2"/>
        <w:rPr/>
      </w:pPr>
      <w:bookmarkStart w:colFirst="0" w:colLast="0" w:name="_1e7evelte2jt" w:id="6"/>
      <w:bookmarkEnd w:id="6"/>
      <w:r w:rsidDel="00000000" w:rsidR="00000000" w:rsidRPr="00000000">
        <w:rPr>
          <w:rtl w:val="0"/>
        </w:rPr>
        <w:t xml:space="preserve">Mapping between Tibco and Ballerina</w:t>
      </w:r>
    </w:p>
    <w:p w:rsidR="00000000" w:rsidDel="00000000" w:rsidP="00000000" w:rsidRDefault="00000000" w:rsidRPr="00000000" w14:paraId="00000010">
      <w:pPr>
        <w:rPr/>
      </w:pPr>
      <w:r w:rsidDel="00000000" w:rsidR="00000000" w:rsidRPr="00000000">
        <w:rPr>
          <w:i w:val="1"/>
          <w:rtl w:val="0"/>
        </w:rPr>
        <w:t xml:space="preserve">All examples here represents the CreditAppServiceExample[3]</w:t>
      </w:r>
      <w:r w:rsidDel="00000000" w:rsidR="00000000" w:rsidRPr="00000000">
        <w:rPr>
          <w:rtl w:val="0"/>
        </w:rPr>
      </w:r>
    </w:p>
    <w:p w:rsidR="00000000" w:rsidDel="00000000" w:rsidP="00000000" w:rsidRDefault="00000000" w:rsidRPr="00000000" w14:paraId="00000011">
      <w:pPr>
        <w:pStyle w:val="Heading3"/>
        <w:rPr/>
      </w:pPr>
      <w:bookmarkStart w:colFirst="0" w:colLast="0" w:name="_kgqci7j7ily1" w:id="7"/>
      <w:bookmarkEnd w:id="7"/>
      <w:r w:rsidDel="00000000" w:rsidR="00000000" w:rsidRPr="00000000">
        <w:rPr>
          <w:rtl w:val="0"/>
        </w:rPr>
        <w:t xml:space="preserve">Process starters / event handlers</w:t>
      </w:r>
    </w:p>
    <w:p w:rsidR="00000000" w:rsidDel="00000000" w:rsidP="00000000" w:rsidRDefault="00000000" w:rsidRPr="00000000" w14:paraId="00000012">
      <w:pPr>
        <w:numPr>
          <w:ilvl w:val="0"/>
          <w:numId w:val="15"/>
        </w:numPr>
        <w:ind w:left="720" w:hanging="360"/>
        <w:rPr>
          <w:u w:val="none"/>
        </w:rPr>
      </w:pPr>
      <w:r w:rsidDel="00000000" w:rsidR="00000000" w:rsidRPr="00000000">
        <w:rPr>
          <w:rtl w:val="0"/>
        </w:rPr>
        <w:t xml:space="preserve">These would be represented as a service that directly call the “process start function”</w:t>
      </w:r>
    </w:p>
    <w:p w:rsidR="00000000" w:rsidDel="00000000" w:rsidP="00000000" w:rsidRDefault="00000000" w:rsidRPr="00000000" w14:paraId="00000013">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service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on</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creditapp_module_ExperianScore_listener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resource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creditscore(GiveNewSchemaNameHere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returns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ExperianResponseSchemaElement|http:NotFound|http:InternalServerError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creditapp_module_ExperianScore_start(input);</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Process start function takes care of converting input data to the process into XML and converting the resulting XML to expected type</w:t>
      </w:r>
    </w:p>
    <w:p w:rsidR="00000000" w:rsidDel="00000000" w:rsidP="00000000" w:rsidRDefault="00000000" w:rsidRPr="00000000" w14:paraId="0000001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creditapp_module_ExperianScore_start(GiveNewSchemaNameHere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returns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ExperianResponseSchemaElement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commentRangeStart w:id="3"/>
      <w:commentRangeStart w:id="4"/>
      <w:r w:rsidDel="00000000" w:rsidR="00000000" w:rsidRPr="00000000">
        <w:rPr>
          <w:rFonts w:ascii="Roboto Mono" w:cs="Roboto Mono" w:eastAsia="Roboto Mono" w:hAnsi="Roboto Mono"/>
          <w:color w:val="37474f"/>
          <w:sz w:val="18"/>
          <w:szCs w:val="18"/>
          <w:rtl w:val="0"/>
        </w:rPr>
        <w:t xml:space="preserve">checkpanic</w:t>
      </w:r>
      <w:commentRangeEnd w:id="3"/>
      <w:r w:rsidDel="00000000" w:rsidR="00000000" w:rsidRPr="00000000">
        <w:commentReference w:id="3"/>
      </w:r>
      <w:commentRangeEnd w:id="4"/>
      <w:r w:rsidDel="00000000" w:rsidR="00000000" w:rsidRPr="00000000">
        <w:commentReference w:id="4"/>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toXML(input);</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xmlResult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process_creditapp_module_ExperianScore(inputXML);</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ExperianResponseSchemaElement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convertToExperianResponseSchemaElement(xmlResult);</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w:t>
      </w:r>
      <w:r w:rsidDel="00000000" w:rsidR="00000000" w:rsidRPr="00000000">
        <w:rPr>
          <w:rtl w:val="0"/>
        </w:rPr>
        <w:t xml:space="preserve">We are converting everything to XML because most of the business logic in TIBCO processes is written using XSLT and XPath. We generate on demand logic to convert XML to Ballerina records where needed.</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Processes</w:t>
      </w:r>
      <w:r w:rsidDel="00000000" w:rsidR="00000000" w:rsidRPr="00000000">
        <w:rPr>
          <w:rtl w:val="0"/>
        </w:rPr>
        <w:t xml:space="preserve"> that call this process (using </w:t>
      </w:r>
      <w:r w:rsidDel="00000000" w:rsidR="00000000" w:rsidRPr="00000000">
        <w:rPr>
          <w:rFonts w:ascii="Roboto Mono" w:cs="Roboto Mono" w:eastAsia="Roboto Mono" w:hAnsi="Roboto Mono"/>
          <w:color w:val="188038"/>
          <w:rtl w:val="0"/>
        </w:rPr>
        <w:t xml:space="preserve">invoke</w:t>
      </w:r>
      <w:r w:rsidDel="00000000" w:rsidR="00000000" w:rsidRPr="00000000">
        <w:rPr>
          <w:rtl w:val="0"/>
        </w:rPr>
        <w:t xml:space="preserve"> activity) will do so by directly calling this start function instead of invoking the service.</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Start function will invoke the “process function” (</w:t>
      </w:r>
      <w:r w:rsidDel="00000000" w:rsidR="00000000" w:rsidRPr="00000000">
        <w:rPr>
          <w:rFonts w:ascii="Roboto Mono" w:cs="Roboto Mono" w:eastAsia="Roboto Mono" w:hAnsi="Roboto Mono"/>
          <w:color w:val="188038"/>
          <w:rtl w:val="0"/>
        </w:rPr>
        <w:t xml:space="preserve">process_creditapp_module_ExperianScore</w:t>
      </w:r>
      <w:r w:rsidDel="00000000" w:rsidR="00000000" w:rsidRPr="00000000">
        <w:rPr>
          <w:rtl w:val="0"/>
        </w:rPr>
        <w:t xml:space="preserve"> in the example)</w:t>
      </w:r>
    </w:p>
    <w:p w:rsidR="00000000" w:rsidDel="00000000" w:rsidP="00000000" w:rsidRDefault="00000000" w:rsidRPr="00000000" w14:paraId="00000022">
      <w:pPr>
        <w:pStyle w:val="Heading3"/>
        <w:rPr/>
      </w:pPr>
      <w:bookmarkStart w:colFirst="0" w:colLast="0" w:name="_epsqgvxlm4a5" w:id="8"/>
      <w:bookmarkEnd w:id="8"/>
      <w:r w:rsidDel="00000000" w:rsidR="00000000" w:rsidRPr="00000000">
        <w:rPr>
          <w:rtl w:val="0"/>
        </w:rPr>
        <w:t xml:space="preserve">Process function</w:t>
      </w:r>
    </w:p>
    <w:p w:rsidR="00000000" w:rsidDel="00000000" w:rsidP="00000000" w:rsidRDefault="00000000" w:rsidRPr="00000000" w14:paraId="00000023">
      <w:pPr>
        <w:numPr>
          <w:ilvl w:val="0"/>
          <w:numId w:val="1"/>
        </w:numPr>
        <w:ind w:left="720" w:hanging="360"/>
        <w:rPr>
          <w:strike w:val="1"/>
        </w:rPr>
      </w:pPr>
      <w:commentRangeStart w:id="5"/>
      <w:commentRangeStart w:id="6"/>
      <w:commentRangeStart w:id="7"/>
      <w:commentRangeStart w:id="8"/>
      <w:commentRangeStart w:id="9"/>
      <w:commentRangeStart w:id="10"/>
      <w:commentRangeStart w:id="11"/>
      <w:commentRangeStart w:id="12"/>
      <w:commentRangeStart w:id="13"/>
      <w:r w:rsidDel="00000000" w:rsidR="00000000" w:rsidRPr="00000000">
        <w:rPr>
          <w:strike w:val="1"/>
          <w:rtl w:val="0"/>
        </w:rPr>
        <w:t xml:space="preserve">Process function will represent the activity graph in Tibco process using workers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4">
      <w:pPr>
        <w:spacing w:after="0" w:lineRule="auto"/>
        <w:rPr>
          <w:strike w:val="1"/>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trike w:val="1"/>
          <w:sz w:val="18"/>
          <w:szCs w:val="18"/>
        </w:rPr>
      </w:pPr>
      <w:r w:rsidDel="00000000" w:rsidR="00000000" w:rsidRPr="00000000">
        <w:rPr>
          <w:strike w:val="1"/>
          <w:rtl w:val="0"/>
        </w:rPr>
        <w:t xml:space="preserve"></w:t>
      </w:r>
      <w:r w:rsidDel="00000000" w:rsidR="00000000" w:rsidRPr="00000000">
        <w:rPr>
          <w:rFonts w:ascii="Roboto Mono" w:cs="Roboto Mono" w:eastAsia="Roboto Mono" w:hAnsi="Roboto Mono"/>
          <w:strike w:val="1"/>
          <w:color w:val="1967d2"/>
          <w:sz w:val="18"/>
          <w:szCs w:val="18"/>
          <w:rtl w:val="0"/>
        </w:rPr>
        <w:t xml:space="preserve">function</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process_creditapp_module_ExperianScore(xml</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input)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returns</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xml</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map&lt;xml&gt;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context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worker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startWorker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xml|error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result0</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receiveEvent(input,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context);</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1967d2"/>
          <w:sz w:val="18"/>
          <w:szCs w:val="18"/>
          <w:rtl w:val="0"/>
        </w:rPr>
        <w:t xml:space="preserve">if</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result0</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is</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error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result0</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-&gt;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errorHandler;</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1967d2"/>
          <w:sz w:val="18"/>
          <w:szCs w:val="18"/>
          <w:rtl w:val="0"/>
        </w:rPr>
        <w:t xml:space="preserve">return</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result0</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-&gt;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StartToSendHTTPRequest;</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worker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activityExtension_3_worker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error:NoMessage|xml</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inputVal</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&lt;-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StartToSendHTTPRequest;</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1967d2"/>
          <w:sz w:val="18"/>
          <w:szCs w:val="18"/>
          <w:rtl w:val="0"/>
        </w:rPr>
        <w:t xml:space="preserve">if</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inputVal</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is</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error:NoMessage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1967d2"/>
          <w:sz w:val="18"/>
          <w:szCs w:val="18"/>
          <w:rtl w:val="0"/>
        </w:rPr>
        <w:t xml:space="preserve">return</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xml|error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output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activityExtension_3(inputVal,</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context);</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1967d2"/>
          <w:sz w:val="18"/>
          <w:szCs w:val="18"/>
          <w:rtl w:val="0"/>
        </w:rPr>
        <w:t xml:space="preserve">if</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output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is</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error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output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-&gt;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errorHandler;</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1967d2"/>
          <w:sz w:val="18"/>
          <w:szCs w:val="18"/>
          <w:rtl w:val="0"/>
        </w:rPr>
        <w:t xml:space="preserve">return</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output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-&gt;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RenderJSONToSendHTTPRequest;</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trike w:val="1"/>
          <w:color w:val="188038"/>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trike w:val="1"/>
          <w:color w:val="188038"/>
          <w:sz w:val="18"/>
          <w:szCs w:val="18"/>
        </w:rPr>
      </w:pPr>
      <w:r w:rsidDel="00000000" w:rsidR="00000000" w:rsidRPr="00000000">
        <w:rPr>
          <w:rFonts w:ascii="Roboto Mono" w:cs="Roboto Mono" w:eastAsia="Roboto Mono" w:hAnsi="Roboto Mono"/>
          <w:strike w:val="1"/>
          <w:color w:val="188038"/>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worker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errorHandler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error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result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&lt;-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startWorker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activityExtension_3_worker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activityExtension_2_worker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activityExtension_4_worker</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activityExtension_worker;</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error:NoMessage|xml</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result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&lt;-</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activityExtension_worker;</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1967d2"/>
          <w:sz w:val="18"/>
          <w:szCs w:val="18"/>
          <w:rtl w:val="0"/>
        </w:rPr>
        <w:t xml:space="preserve">return</w:t>
      </w:r>
      <w:r w:rsidDel="00000000" w:rsidR="00000000" w:rsidRPr="00000000">
        <w:rPr>
          <w:rFonts w:ascii="Roboto Mono" w:cs="Roboto Mono" w:eastAsia="Roboto Mono" w:hAnsi="Roboto Mono"/>
          <w:strike w:val="1"/>
          <w:sz w:val="18"/>
          <w:szCs w:val="18"/>
          <w:rtl w:val="0"/>
        </w:rPr>
        <w:t xml:space="preserve"> </w:t>
      </w:r>
      <w:r w:rsidDel="00000000" w:rsidR="00000000" w:rsidRPr="00000000">
        <w:rPr>
          <w:rFonts w:ascii="Roboto Mono" w:cs="Roboto Mono" w:eastAsia="Roboto Mono" w:hAnsi="Roboto Mono"/>
          <w:strike w:val="1"/>
          <w:color w:val="37474f"/>
          <w:sz w:val="18"/>
          <w:szCs w:val="18"/>
          <w:rtl w:val="0"/>
        </w:rPr>
        <w:t xml:space="preserve">result;</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trike w:val="1"/>
          <w:sz w:val="18"/>
          <w:szCs w:val="18"/>
        </w:rPr>
      </w:pPr>
      <w:r w:rsidDel="00000000" w:rsidR="00000000" w:rsidRPr="00000000">
        <w:rPr>
          <w:rFonts w:ascii="Roboto Mono" w:cs="Roboto Mono" w:eastAsia="Roboto Mono" w:hAnsi="Roboto Mono"/>
          <w:strike w:val="1"/>
          <w:color w:val="37474f"/>
          <w:sz w:val="18"/>
          <w:szCs w:val="18"/>
          <w:rtl w:val="0"/>
        </w:rPr>
        <w:t xml:space="preserve">}</w:t>
      </w:r>
      <w:r w:rsidDel="00000000" w:rsidR="00000000" w:rsidRPr="00000000">
        <w:rPr>
          <w:rtl w:val="0"/>
        </w:rPr>
      </w:r>
    </w:p>
    <w:p w:rsidR="00000000" w:rsidDel="00000000" w:rsidP="00000000" w:rsidRDefault="00000000" w:rsidRPr="00000000" w14:paraId="00000044">
      <w:pPr>
        <w:spacing w:after="0" w:lineRule="auto"/>
        <w:rPr>
          <w:rFonts w:ascii="Roboto Mono" w:cs="Roboto Mono" w:eastAsia="Roboto Mono" w:hAnsi="Roboto Mono"/>
          <w:strike w:val="1"/>
          <w:sz w:val="18"/>
          <w:szCs w:val="18"/>
        </w:rPr>
      </w:pPr>
      <w:r w:rsidDel="00000000" w:rsidR="00000000" w:rsidRPr="00000000">
        <w:rPr>
          <w:rtl w:val="0"/>
        </w:rPr>
      </w:r>
    </w:p>
    <w:p w:rsidR="00000000" w:rsidDel="00000000" w:rsidP="00000000" w:rsidRDefault="00000000" w:rsidRPr="00000000" w14:paraId="00000045">
      <w:pPr>
        <w:rPr>
          <w:strike w:val="1"/>
        </w:rPr>
      </w:pPr>
      <w:r w:rsidDel="00000000" w:rsidR="00000000" w:rsidRPr="00000000">
        <w:rPr>
          <w:strike w:val="1"/>
          <w:rtl w:val="0"/>
        </w:rPr>
        <w:t xml:space="preserve"></w:t>
      </w:r>
      <w:r w:rsidDel="00000000" w:rsidR="00000000" w:rsidRPr="00000000">
        <w:rPr>
          <w:rtl w:val="0"/>
        </w:rPr>
      </w:r>
    </w:p>
    <w:p w:rsidR="00000000" w:rsidDel="00000000" w:rsidP="00000000" w:rsidRDefault="00000000" w:rsidRPr="00000000" w14:paraId="00000046">
      <w:pPr>
        <w:numPr>
          <w:ilvl w:val="0"/>
          <w:numId w:val="7"/>
        </w:numPr>
        <w:ind w:left="720" w:hanging="360"/>
        <w:rPr>
          <w:strike w:val="1"/>
        </w:rPr>
      </w:pPr>
      <w:r w:rsidDel="00000000" w:rsidR="00000000" w:rsidRPr="00000000">
        <w:rPr>
          <w:strike w:val="1"/>
          <w:rtl w:val="0"/>
        </w:rPr>
        <w:t xml:space="preserve">We will have separate workers for links and activities</w:t>
      </w:r>
    </w:p>
    <w:p w:rsidR="00000000" w:rsidDel="00000000" w:rsidP="00000000" w:rsidRDefault="00000000" w:rsidRPr="00000000" w14:paraId="00000047">
      <w:pPr>
        <w:numPr>
          <w:ilvl w:val="1"/>
          <w:numId w:val="7"/>
        </w:numPr>
        <w:ind w:left="1440" w:hanging="360"/>
        <w:rPr>
          <w:i w:val="1"/>
          <w:strike w:val="1"/>
        </w:rPr>
      </w:pPr>
      <w:r w:rsidDel="00000000" w:rsidR="00000000" w:rsidRPr="00000000">
        <w:rPr>
          <w:i w:val="1"/>
          <w:strike w:val="1"/>
          <w:rtl w:val="0"/>
        </w:rPr>
        <w:t xml:space="preserve">In theory it should be sufficient to have workers just for links but IMHO it makes code </w:t>
      </w:r>
      <w:r w:rsidDel="00000000" w:rsidR="00000000" w:rsidRPr="00000000">
        <w:rPr>
          <w:i w:val="1"/>
          <w:strike w:val="1"/>
          <w:rtl w:val="0"/>
        </w:rPr>
        <w:t xml:space="preserve">generator</w:t>
      </w:r>
      <w:r w:rsidDel="00000000" w:rsidR="00000000" w:rsidRPr="00000000">
        <w:rPr>
          <w:i w:val="1"/>
          <w:strike w:val="1"/>
          <w:rtl w:val="0"/>
        </w:rPr>
        <w:t xml:space="preserve"> more complicated.</w:t>
      </w:r>
    </w:p>
    <w:p w:rsidR="00000000" w:rsidDel="00000000" w:rsidP="00000000" w:rsidRDefault="00000000" w:rsidRPr="00000000" w14:paraId="00000048">
      <w:pPr>
        <w:numPr>
          <w:ilvl w:val="0"/>
          <w:numId w:val="7"/>
        </w:numPr>
        <w:ind w:left="720" w:hanging="360"/>
        <w:rPr>
          <w:strike w:val="1"/>
        </w:rPr>
      </w:pPr>
      <w:r w:rsidDel="00000000" w:rsidR="00000000" w:rsidRPr="00000000">
        <w:rPr>
          <w:strike w:val="1"/>
          <w:rtl w:val="0"/>
        </w:rPr>
        <w:t xml:space="preserve">Each “activity worker” (</w:t>
      </w:r>
      <w:r w:rsidDel="00000000" w:rsidR="00000000" w:rsidRPr="00000000">
        <w:rPr>
          <w:rFonts w:ascii="Roboto Mono" w:cs="Roboto Mono" w:eastAsia="Roboto Mono" w:hAnsi="Roboto Mono"/>
          <w:strike w:val="1"/>
          <w:color w:val="188038"/>
          <w:rtl w:val="0"/>
        </w:rPr>
        <w:t xml:space="preserve">activityExtension_3_worker</w:t>
      </w:r>
      <w:r w:rsidDel="00000000" w:rsidR="00000000" w:rsidRPr="00000000">
        <w:rPr>
          <w:strike w:val="1"/>
          <w:rtl w:val="0"/>
        </w:rPr>
        <w:t xml:space="preserve"> in above example)</w:t>
      </w:r>
      <w:r w:rsidDel="00000000" w:rsidR="00000000" w:rsidRPr="00000000">
        <w:rPr>
          <w:strike w:val="1"/>
          <w:rtl w:val="0"/>
        </w:rPr>
        <w:t xml:space="preserve"> will call the activity function (</w:t>
      </w:r>
      <w:r w:rsidDel="00000000" w:rsidR="00000000" w:rsidRPr="00000000">
        <w:rPr>
          <w:rFonts w:ascii="Roboto Mono" w:cs="Roboto Mono" w:eastAsia="Roboto Mono" w:hAnsi="Roboto Mono"/>
          <w:strike w:val="1"/>
          <w:color w:val="188038"/>
          <w:rtl w:val="0"/>
        </w:rPr>
        <w:t xml:space="preserve">activityExtension_3</w:t>
      </w:r>
      <w:r w:rsidDel="00000000" w:rsidR="00000000" w:rsidRPr="00000000">
        <w:rPr>
          <w:strike w:val="1"/>
          <w:rtl w:val="0"/>
        </w:rPr>
        <w:t xml:space="preserve">). In case of error it will invoke errorHandler (representing error transitions in TIBCO). Otherwise it will pass the result of the activity to  “link workers” corresponding to its destination links</w:t>
      </w:r>
    </w:p>
    <w:p w:rsidR="00000000" w:rsidDel="00000000" w:rsidP="00000000" w:rsidRDefault="00000000" w:rsidRPr="00000000" w14:paraId="00000049">
      <w:pPr>
        <w:numPr>
          <w:ilvl w:val="0"/>
          <w:numId w:val="7"/>
        </w:numPr>
        <w:ind w:left="720" w:hanging="360"/>
        <w:rPr>
          <w:strike w:val="1"/>
        </w:rPr>
      </w:pPr>
      <w:r w:rsidDel="00000000" w:rsidR="00000000" w:rsidRPr="00000000">
        <w:rPr>
          <w:strike w:val="1"/>
          <w:rtl w:val="0"/>
        </w:rPr>
        <w:t xml:space="preserve">Link workers pass the value it gets to any activity worker whose activity treats that link as a source.</w:t>
      </w:r>
    </w:p>
    <w:p w:rsidR="00000000" w:rsidDel="00000000" w:rsidP="00000000" w:rsidRDefault="00000000" w:rsidRPr="00000000" w14:paraId="0000004A">
      <w:pPr>
        <w:numPr>
          <w:ilvl w:val="0"/>
          <w:numId w:val="7"/>
        </w:numPr>
        <w:ind w:left="720" w:hanging="360"/>
      </w:pPr>
      <w:r w:rsidDel="00000000" w:rsidR="00000000" w:rsidRPr="00000000">
        <w:rPr>
          <w:rtl w:val="0"/>
        </w:rPr>
        <w:t xml:space="preserve">Process functions represent the control flow between activities. In order to generate this we will perform a depth first topological sort and call the corresponding activity functions.</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There is an “inner” process function that represents the “normal” flow and in case of an error it will immediately return the error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activityRunner_creditapp_module_MainProcess(xml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map&lt;xml&gt;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xml|error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result0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extActivity_11(input,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cx);</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result1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extActivity(result0,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cx);</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result2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reply(result1,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cx);</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result2;</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3">
      <w:pPr>
        <w:numPr>
          <w:ilvl w:val="0"/>
          <w:numId w:val="14"/>
        </w:numPr>
        <w:ind w:left="720" w:hanging="360"/>
      </w:pPr>
      <w:r w:rsidDel="00000000" w:rsidR="00000000" w:rsidRPr="00000000">
        <w:rPr>
          <w:rtl w:val="0"/>
        </w:rPr>
        <w:t xml:space="preserve">This would be called by the “outer” process function which in case of error passes the error directly to the error handler. This outer function will be called by the process start function.</w:t>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process_creditapp_module_MainProcess(xml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map&lt;xml&gt;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xml|error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activityRunner_creditapp_module_MainProcess(input,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errorHandler_creditapp_module_MainProcess(result,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result;</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w:t>
      </w:r>
    </w:p>
    <w:p w:rsidR="00000000" w:rsidDel="00000000" w:rsidP="00000000" w:rsidRDefault="00000000" w:rsidRPr="00000000" w14:paraId="0000005E">
      <w:pPr>
        <w:pStyle w:val="Heading3"/>
        <w:rPr/>
      </w:pPr>
      <w:bookmarkStart w:colFirst="0" w:colLast="0" w:name="_eeizxxm0e43" w:id="9"/>
      <w:bookmarkEnd w:id="9"/>
      <w:r w:rsidDel="00000000" w:rsidR="00000000" w:rsidRPr="00000000">
        <w:rPr>
          <w:rtl w:val="0"/>
        </w:rPr>
        <w:t xml:space="preserve">Activity function</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Actual logic of each TIBCO activity is represented as function like</w:t>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activityExtension_3(xml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map&lt;xml&gt;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returns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xml|error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var0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xslt:transform(input,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transformXSLT(xml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`&lt;?xml version="1.0" encoding="UTF-8"?&gt;</w:t>
      </w:r>
    </w:p>
    <w:p w:rsidR="00000000" w:rsidDel="00000000" w:rsidP="00000000" w:rsidRDefault="00000000" w:rsidRPr="00000000" w14:paraId="0000006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&lt;xsl:stylesheet xmlns:xsl="http://www.w3.org/1999/XSL/Transform" xmlns:tns6="/y54cuadtcxtfstqs3rux2gfdaxppoqgc/T1535409245354Converted/JsonSchema" xmlns:tns="http://tns.tibco.com/bw/activity/jsonRender/xsd/input/55832ae5-2a37-4b37-8392-a64537f49367" version="2.0"&gt;</w:t>
      </w:r>
    </w:p>
    <w:p w:rsidR="00000000" w:rsidDel="00000000" w:rsidP="00000000" w:rsidRDefault="00000000" w:rsidRPr="00000000" w14:paraId="0000006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&lt;xsl:param name="Start"/&gt;</w:t>
      </w:r>
    </w:p>
    <w:p w:rsidR="00000000" w:rsidDel="00000000" w:rsidP="00000000" w:rsidRDefault="00000000" w:rsidRPr="00000000" w14:paraId="0000006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&lt;xsl:template name="RenderJSON-input" match="/"&gt;</w:t>
      </w:r>
    </w:p>
    <w:p w:rsidR="00000000" w:rsidDel="00000000" w:rsidP="00000000" w:rsidRDefault="00000000" w:rsidRPr="00000000" w14:paraId="0000006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&lt;tns:InputElement&gt;</w:t>
      </w:r>
    </w:p>
    <w:p w:rsidR="00000000" w:rsidDel="00000000" w:rsidP="00000000" w:rsidRDefault="00000000" w:rsidRPr="00000000" w14:paraId="0000006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&lt;tns:dob&gt;</w:t>
      </w:r>
    </w:p>
    <w:p w:rsidR="00000000" w:rsidDel="00000000" w:rsidP="00000000" w:rsidRDefault="00000000" w:rsidRPr="00000000" w14:paraId="0000006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&lt;xsl:value-of select="$Start/tns6:DOB"/&gt;</w:t>
      </w:r>
    </w:p>
    <w:p w:rsidR="00000000" w:rsidDel="00000000" w:rsidP="00000000" w:rsidRDefault="00000000" w:rsidRPr="00000000" w14:paraId="0000006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&lt;/tns:dob&gt;</w:t>
      </w:r>
    </w:p>
    <w:p w:rsidR="00000000" w:rsidDel="00000000" w:rsidP="00000000" w:rsidRDefault="00000000" w:rsidRPr="00000000" w14:paraId="0000006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&lt;tns:firstName&gt;</w:t>
      </w:r>
    </w:p>
    <w:p w:rsidR="00000000" w:rsidDel="00000000" w:rsidP="00000000" w:rsidRDefault="00000000" w:rsidRPr="00000000" w14:paraId="0000006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&lt;xsl:value-of select="$Start/tns6:FirstName"/&gt;</w:t>
      </w:r>
    </w:p>
    <w:p w:rsidR="00000000" w:rsidDel="00000000" w:rsidP="00000000" w:rsidRDefault="00000000" w:rsidRPr="00000000" w14:paraId="0000006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&lt;/tns:firstName&gt;</w:t>
      </w:r>
    </w:p>
    <w:p w:rsidR="00000000" w:rsidDel="00000000" w:rsidP="00000000" w:rsidRDefault="00000000" w:rsidRPr="00000000" w14:paraId="0000006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&lt;tns:lastName&gt;</w:t>
      </w:r>
    </w:p>
    <w:p w:rsidR="00000000" w:rsidDel="00000000" w:rsidP="00000000" w:rsidRDefault="00000000" w:rsidRPr="00000000" w14:paraId="0000006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&lt;xsl:value-of select="$Start/tns6:LastName"/&gt;</w:t>
      </w:r>
    </w:p>
    <w:p w:rsidR="00000000" w:rsidDel="00000000" w:rsidP="00000000" w:rsidRDefault="00000000" w:rsidRPr="00000000" w14:paraId="0000006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&lt;/tns:lastName&gt;</w:t>
      </w:r>
    </w:p>
    <w:p w:rsidR="00000000" w:rsidDel="00000000" w:rsidP="00000000" w:rsidRDefault="00000000" w:rsidRPr="00000000" w14:paraId="0000007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&lt;tns:ssn&gt;</w:t>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&lt;xsl:value-of select="$Start/tns6:SSN"/&gt;</w:t>
      </w:r>
    </w:p>
    <w:p w:rsidR="00000000" w:rsidDel="00000000" w:rsidP="00000000" w:rsidRDefault="00000000" w:rsidRPr="00000000" w14:paraId="0000007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&lt;/tns:ssn&gt;</w:t>
      </w:r>
    </w:p>
    <w:p w:rsidR="00000000" w:rsidDel="00000000" w:rsidP="00000000" w:rsidRDefault="00000000" w:rsidRPr="00000000" w14:paraId="0000007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&lt;/tns:InputElement&gt;</w:t>
      </w:r>
    </w:p>
    <w:p w:rsidR="00000000" w:rsidDel="00000000" w:rsidP="00000000" w:rsidRDefault="00000000" w:rsidRPr="00000000" w14:paraId="0000007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&lt;/xsl:template&gt;</w:t>
      </w:r>
    </w:p>
    <w:p w:rsidR="00000000" w:rsidDel="00000000" w:rsidP="00000000" w:rsidRDefault="00000000" w:rsidRPr="00000000" w14:paraId="0000007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&lt;/xsl:stylesheet&gt;`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context);</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addToContext(context,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"RenderJSON"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var0);</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var0;</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We are using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map to store variables and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will be the output of the last activity</w:t>
      </w:r>
    </w:p>
    <w:p w:rsidR="00000000" w:rsidDel="00000000" w:rsidP="00000000" w:rsidRDefault="00000000" w:rsidRPr="00000000" w14:paraId="0000007A">
      <w:pPr>
        <w:numPr>
          <w:ilvl w:val="1"/>
          <w:numId w:val="4"/>
        </w:numPr>
        <w:ind w:left="1440" w:hanging="360"/>
        <w:rPr>
          <w:i w:val="1"/>
        </w:rPr>
      </w:pPr>
      <w:r w:rsidDel="00000000" w:rsidR="00000000" w:rsidRPr="00000000">
        <w:rPr>
          <w:i w:val="1"/>
          <w:rtl w:val="0"/>
        </w:rPr>
        <w:t xml:space="preserve">We can get rid of </w:t>
      </w:r>
      <w:r w:rsidDel="00000000" w:rsidR="00000000" w:rsidRPr="00000000">
        <w:rPr>
          <w:rFonts w:ascii="Roboto Mono" w:cs="Roboto Mono" w:eastAsia="Roboto Mono" w:hAnsi="Roboto Mono"/>
          <w:i w:val="1"/>
          <w:color w:val="188038"/>
          <w:rtl w:val="0"/>
        </w:rPr>
        <w:t xml:space="preserve">input</w:t>
      </w:r>
      <w:r w:rsidDel="00000000" w:rsidR="00000000" w:rsidRPr="00000000">
        <w:rPr>
          <w:i w:val="1"/>
          <w:rtl w:val="0"/>
        </w:rPr>
        <w:t xml:space="preserve"> parameter and instead make it part of the context as well</w:t>
      </w:r>
    </w:p>
    <w:p w:rsidR="00000000" w:rsidDel="00000000" w:rsidP="00000000" w:rsidRDefault="00000000" w:rsidRPr="00000000" w14:paraId="0000007B">
      <w:pPr>
        <w:numPr>
          <w:ilvl w:val="0"/>
          <w:numId w:val="4"/>
        </w:numPr>
        <w:ind w:left="720" w:hanging="360"/>
        <w:rPr/>
      </w:pPr>
      <w:r w:rsidDel="00000000" w:rsidR="00000000" w:rsidRPr="00000000">
        <w:rPr>
          <w:rtl w:val="0"/>
        </w:rPr>
        <w:t xml:space="preserve">If we can’t convert the activity this will be a placeholder function with a comment containing the part of the </w:t>
      </w:r>
      <w:r w:rsidDel="00000000" w:rsidR="00000000" w:rsidRPr="00000000">
        <w:rPr>
          <w:rFonts w:ascii="Roboto Mono" w:cs="Roboto Mono" w:eastAsia="Roboto Mono" w:hAnsi="Roboto Mono"/>
          <w:color w:val="188038"/>
          <w:rtl w:val="0"/>
        </w:rPr>
        <w:t xml:space="preserve">.bwp</w:t>
      </w:r>
      <w:r w:rsidDel="00000000" w:rsidR="00000000" w:rsidRPr="00000000">
        <w:rPr>
          <w:rtl w:val="0"/>
        </w:rPr>
        <w:t xml:space="preserve"> file with the activity.</w:t>
      </w:r>
      <w:r w:rsidDel="00000000" w:rsidR="00000000" w:rsidRPr="00000000">
        <w:rPr>
          <w:rtl w:val="0"/>
        </w:rPr>
      </w:r>
    </w:p>
    <w:p w:rsidR="00000000" w:rsidDel="00000000" w:rsidP="00000000" w:rsidRDefault="00000000" w:rsidRPr="00000000" w14:paraId="0000007C">
      <w:pPr>
        <w:pStyle w:val="Heading2"/>
        <w:rPr/>
      </w:pPr>
      <w:bookmarkStart w:colFirst="0" w:colLast="0" w:name="_vh0hdpfb4lj8" w:id="10"/>
      <w:bookmarkEnd w:id="10"/>
      <w:r w:rsidDel="00000000" w:rsidR="00000000" w:rsidRPr="00000000">
        <w:rPr>
          <w:rtl w:val="0"/>
        </w:rPr>
        <w:t xml:space="preserve">To be finalized</w:t>
      </w:r>
    </w:p>
    <w:p w:rsidR="00000000" w:rsidDel="00000000" w:rsidP="00000000" w:rsidRDefault="00000000" w:rsidRPr="00000000" w14:paraId="0000007D">
      <w:pPr>
        <w:pStyle w:val="Heading3"/>
        <w:rPr/>
      </w:pPr>
      <w:bookmarkStart w:colFirst="0" w:colLast="0" w:name="_6om4sb1g4yqu" w:id="11"/>
      <w:bookmarkEnd w:id="11"/>
      <w:commentRangeStart w:id="14"/>
      <w:commentRangeStart w:id="15"/>
      <w:commentRangeStart w:id="16"/>
      <w:r w:rsidDel="00000000" w:rsidR="00000000" w:rsidRPr="00000000">
        <w:rPr>
          <w:rtl w:val="0"/>
        </w:rPr>
        <w:t xml:space="preserve">XPath support</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Current plan is to create a ballerina library wrapping an existing java library for this.</w:t>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We need minimum support for version 2.</w:t>
      </w:r>
    </w:p>
    <w:p w:rsidR="00000000" w:rsidDel="00000000" w:rsidP="00000000" w:rsidRDefault="00000000" w:rsidRPr="00000000" w14:paraId="00000080">
      <w:pPr>
        <w:pStyle w:val="Heading3"/>
        <w:rPr/>
      </w:pPr>
      <w:bookmarkStart w:colFirst="0" w:colLast="0" w:name="_ywqhdfmcpywz" w:id="12"/>
      <w:bookmarkEnd w:id="12"/>
      <w:r w:rsidDel="00000000" w:rsidR="00000000" w:rsidRPr="00000000">
        <w:rPr>
          <w:rtl w:val="0"/>
        </w:rPr>
        <w:t xml:space="preserve">Configuration</w:t>
      </w:r>
    </w:p>
    <w:p w:rsidR="00000000" w:rsidDel="00000000" w:rsidP="00000000" w:rsidRDefault="00000000" w:rsidRPr="00000000" w14:paraId="00000081">
      <w:pPr>
        <w:numPr>
          <w:ilvl w:val="0"/>
          <w:numId w:val="12"/>
        </w:numPr>
        <w:ind w:left="720" w:hanging="360"/>
        <w:rPr>
          <w:u w:val="none"/>
        </w:rPr>
      </w:pPr>
      <w:r w:rsidDel="00000000" w:rsidR="00000000" w:rsidRPr="00000000">
        <w:rPr>
          <w:rtl w:val="0"/>
        </w:rPr>
        <w:t xml:space="preserve">Currently we generate configurable variables for any configuration values needed, but need to explore how to use configuration already in the TIBCO project to fill in </w:t>
      </w:r>
      <w:r w:rsidDel="00000000" w:rsidR="00000000" w:rsidRPr="00000000">
        <w:rPr>
          <w:rFonts w:ascii="Roboto Mono" w:cs="Roboto Mono" w:eastAsia="Roboto Mono" w:hAnsi="Roboto Mono"/>
          <w:color w:val="188038"/>
          <w:rtl w:val="0"/>
        </w:rPr>
        <w:t xml:space="preserve">Config.toml</w:t>
      </w:r>
      <w:r w:rsidDel="00000000" w:rsidR="00000000" w:rsidRPr="00000000">
        <w:rPr>
          <w:rtl w:val="0"/>
        </w:rPr>
        <w:t xml:space="preserve"> file</w:t>
      </w:r>
    </w:p>
    <w:p w:rsidR="00000000" w:rsidDel="00000000" w:rsidP="00000000" w:rsidRDefault="00000000" w:rsidRPr="00000000" w14:paraId="00000082">
      <w:pPr>
        <w:pStyle w:val="Heading3"/>
        <w:rPr/>
      </w:pPr>
      <w:bookmarkStart w:colFirst="0" w:colLast="0" w:name="_2d0hr5q66v90" w:id="13"/>
      <w:bookmarkEnd w:id="13"/>
      <w:r w:rsidDel="00000000" w:rsidR="00000000" w:rsidRPr="00000000">
        <w:rPr>
          <w:rtl w:val="0"/>
        </w:rPr>
        <w:t xml:space="preserve">Activity conversion</w:t>
      </w:r>
    </w:p>
    <w:p w:rsidR="00000000" w:rsidDel="00000000" w:rsidP="00000000" w:rsidRDefault="00000000" w:rsidRPr="00000000" w14:paraId="00000083">
      <w:pPr>
        <w:numPr>
          <w:ilvl w:val="0"/>
          <w:numId w:val="13"/>
        </w:numPr>
        <w:ind w:left="720" w:hanging="360"/>
        <w:rPr>
          <w:u w:val="none"/>
        </w:rPr>
      </w:pPr>
      <w:r w:rsidDel="00000000" w:rsidR="00000000" w:rsidRPr="00000000">
        <w:rPr>
          <w:rtl w:val="0"/>
        </w:rPr>
        <w:t xml:space="preserve">Currently we explicitly parse each activity and code gen activity function for that activity. </w:t>
      </w:r>
    </w:p>
    <w:p w:rsidR="00000000" w:rsidDel="00000000" w:rsidP="00000000" w:rsidRDefault="00000000" w:rsidRPr="00000000" w14:paraId="00000084">
      <w:pPr>
        <w:numPr>
          <w:ilvl w:val="0"/>
          <w:numId w:val="13"/>
        </w:numPr>
        <w:ind w:left="720" w:hanging="360"/>
        <w:rPr>
          <w:u w:val="none"/>
        </w:rPr>
      </w:pPr>
      <w:r w:rsidDel="00000000" w:rsidR="00000000" w:rsidRPr="00000000">
        <w:rPr>
          <w:rtl w:val="0"/>
        </w:rPr>
        <w:t xml:space="preserve">This means in order to support any new activity we need to modify the tool’s source and rebuild it. Also this means we have to explicitly create mapping per each activity.</w:t>
      </w:r>
    </w:p>
    <w:p w:rsidR="00000000" w:rsidDel="00000000" w:rsidP="00000000" w:rsidRDefault="00000000" w:rsidRPr="00000000" w14:paraId="00000085">
      <w:pPr>
        <w:numPr>
          <w:ilvl w:val="0"/>
          <w:numId w:val="13"/>
        </w:numPr>
        <w:ind w:left="720" w:hanging="360"/>
        <w:rPr>
          <w:u w:val="none"/>
        </w:rPr>
      </w:pPr>
      <w:r w:rsidDel="00000000" w:rsidR="00000000" w:rsidRPr="00000000">
        <w:rPr>
          <w:rtl w:val="0"/>
        </w:rPr>
        <w:t xml:space="preserve">Instead it is more desirable to have some sort of configuration file that does the mapping and tool implement a generic parsing and codegen logic on this configuration. It is also potentially easier to use AI tools to do the configuration generation if we have some sort of structured configuration file, rather than have it modify the tools code.</w:t>
      </w:r>
    </w:p>
    <w:p w:rsidR="00000000" w:rsidDel="00000000" w:rsidP="00000000" w:rsidRDefault="00000000" w:rsidRPr="00000000" w14:paraId="00000086">
      <w:pPr>
        <w:numPr>
          <w:ilvl w:val="1"/>
          <w:numId w:val="13"/>
        </w:numPr>
        <w:ind w:left="1440" w:hanging="360"/>
        <w:rPr>
          <w:u w:val="none"/>
        </w:rPr>
      </w:pPr>
      <w:r w:rsidDel="00000000" w:rsidR="00000000" w:rsidRPr="00000000">
        <w:rPr>
          <w:rtl w:val="0"/>
        </w:rPr>
        <w:t xml:space="preserve">Ideally most of this should be shared between TIBCO and Mule migration tools.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9oionhb5crdk" w:id="14"/>
      <w:bookmarkEnd w:id="14"/>
      <w:r w:rsidDel="00000000" w:rsidR="00000000" w:rsidRPr="00000000">
        <w:rPr>
          <w:rtl w:val="0"/>
        </w:rPr>
        <w:t xml:space="preserve">Tibco activity to ballerina mapping</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Activities marked as case by case means there is no equivalent ballerina library and most likely converter will have to generate code specific for each activity's configurations</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TBD activities should be possible at first glance but specific implementation is yet to be determined.</w:t>
      </w:r>
    </w:p>
    <w:p w:rsidR="00000000" w:rsidDel="00000000" w:rsidP="00000000" w:rsidRDefault="00000000" w:rsidRPr="00000000" w14:paraId="0000008B">
      <w:pPr>
        <w:pStyle w:val="Heading2"/>
        <w:keepNext w:val="0"/>
        <w:keepLines w:val="0"/>
        <w:spacing w:after="80" w:lineRule="auto"/>
        <w:rPr>
          <w:sz w:val="34"/>
          <w:szCs w:val="34"/>
        </w:rPr>
      </w:pPr>
      <w:bookmarkStart w:colFirst="0" w:colLast="0" w:name="_qr2x0gu4udgm" w:id="15"/>
      <w:bookmarkEnd w:id="15"/>
      <w:r w:rsidDel="00000000" w:rsidR="00000000" w:rsidRPr="00000000">
        <w:rPr>
          <w:sz w:val="34"/>
          <w:szCs w:val="34"/>
          <w:rtl w:val="0"/>
        </w:rPr>
        <w:t xml:space="preserve">Process starters</w:t>
      </w:r>
    </w:p>
    <w:tbl>
      <w:tblPr>
        <w:tblStyle w:val="Table1"/>
        <w:tblW w:w="12690.0" w:type="dxa"/>
        <w:jc w:val="left"/>
        <w:tblInd w:w="-9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415"/>
        <w:gridCol w:w="4275"/>
        <w:tblGridChange w:id="0">
          <w:tblGrid>
            <w:gridCol w:w="3000"/>
            <w:gridCol w:w="5415"/>
            <w:gridCol w:w="4275"/>
          </w:tblGrid>
        </w:tblGridChange>
      </w:tblGrid>
      <w:tr>
        <w:trPr>
          <w:cantSplit w:val="0"/>
          <w:trHeight w:val="806.850585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b w:val="1"/>
                <w:rtl w:val="0"/>
              </w:rPr>
              <w:t xml:space="preserve">Palette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Process Starter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Ballerina equivalent</w:t>
            </w: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ActiveEnterprise Adapter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Adapter Subscriber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ind w:left="0" w:firstLine="0"/>
              <w:rPr/>
            </w:pPr>
            <w:r w:rsidDel="00000000" w:rsidR="00000000" w:rsidRPr="00000000">
              <w:rPr>
                <w:rtl w:val="0"/>
              </w:rPr>
              <w:t xml:space="preserve">* Will need to support case by case</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Adapter Request-Response Server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 message or a request from an adapter is received.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 Will need to support case by case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File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File Poller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Roboto Mono" w:cs="Roboto Mono" w:eastAsia="Roboto Mono" w:hAnsi="Roboto Mono"/>
                <w:color w:val="188038"/>
                <w:rtl w:val="0"/>
              </w:rPr>
              <w:t xml:space="preserve">file:Listner</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General Activities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Timer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Fonts w:ascii="Roboto Mono" w:cs="Roboto Mono" w:eastAsia="Roboto Mono" w:hAnsi="Roboto Mono"/>
                <w:color w:val="188038"/>
                <w:rtl w:val="0"/>
              </w:rPr>
              <w:t xml:space="preserve">ballerina/task</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Receive Notification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Will need to support case by case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HTTP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HTTP Receiver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Roboto Mono" w:cs="Roboto Mono" w:eastAsia="Roboto Mono" w:hAnsi="Roboto Mono"/>
                <w:color w:val="188038"/>
                <w:rtl w:val="0"/>
              </w:rPr>
              <w:t xml:space="preserve">http:Listner</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JMS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JMS Queue Receiver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JMS Topic Subscriber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Either a JMS queue or topic message is received.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Fonts w:ascii="Roboto Mono" w:cs="Roboto Mono" w:eastAsia="Roboto Mono" w:hAnsi="Roboto Mono"/>
                <w:color w:val="188038"/>
                <w:rtl w:val="0"/>
              </w:rPr>
              <w:t xml:space="preserve">ballerinax/java.jms</w:t>
            </w:r>
            <w:r w:rsidDel="00000000" w:rsidR="00000000" w:rsidRPr="00000000">
              <w:rPr>
                <w:rtl w:val="0"/>
              </w:rPr>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Mail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Receive Mail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 Will need to support case by case</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Rendezvous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Rendezvous Subscriber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 Tibco proprietary messaging format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SOAP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SOAP Event Source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Roboto Mono" w:cs="Roboto Mono" w:eastAsia="Roboto Mono" w:hAnsi="Roboto Mono"/>
                <w:color w:val="188038"/>
                <w:rtl w:val="0"/>
              </w:rPr>
              <w:t xml:space="preserve">http:Listener</w:t>
            </w:r>
            <w:r w:rsidDel="00000000" w:rsidR="00000000" w:rsidRPr="00000000">
              <w:rPr>
                <w:rtl w:val="0"/>
              </w:rPr>
            </w:r>
          </w:p>
        </w:tc>
      </w:tr>
    </w:tbl>
    <w:p w:rsidR="00000000" w:rsidDel="00000000" w:rsidP="00000000" w:rsidRDefault="00000000" w:rsidRPr="00000000" w14:paraId="000000B0">
      <w:pPr>
        <w:pStyle w:val="Heading2"/>
        <w:keepNext w:val="0"/>
        <w:keepLines w:val="0"/>
        <w:spacing w:after="80" w:lineRule="auto"/>
        <w:rPr>
          <w:sz w:val="34"/>
          <w:szCs w:val="34"/>
        </w:rPr>
      </w:pPr>
      <w:bookmarkStart w:colFirst="0" w:colLast="0" w:name="_3vx0dl507l7p" w:id="16"/>
      <w:bookmarkEnd w:id="16"/>
      <w:r w:rsidDel="00000000" w:rsidR="00000000" w:rsidRPr="00000000">
        <w:rPr>
          <w:sz w:val="34"/>
          <w:szCs w:val="34"/>
          <w:rtl w:val="0"/>
        </w:rPr>
        <w:t xml:space="preserve">Other activities</w:t>
      </w:r>
    </w:p>
    <w:p w:rsidR="00000000" w:rsidDel="00000000" w:rsidP="00000000" w:rsidRDefault="00000000" w:rsidRPr="00000000" w14:paraId="000000B1">
      <w:pPr>
        <w:rPr/>
      </w:pPr>
      <w:r w:rsidDel="00000000" w:rsidR="00000000" w:rsidRPr="00000000">
        <w:rPr>
          <w:rtl w:val="0"/>
        </w:rPr>
      </w:r>
    </w:p>
    <w:tbl>
      <w:tblPr>
        <w:tblStyle w:val="Table2"/>
        <w:tblW w:w="12870.0" w:type="dxa"/>
        <w:jc w:val="left"/>
        <w:tblInd w:w="51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5955"/>
        <w:gridCol w:w="3630"/>
        <w:tblGridChange w:id="0">
          <w:tblGrid>
            <w:gridCol w:w="3285"/>
            <w:gridCol w:w="5955"/>
            <w:gridCol w:w="36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b w:val="1"/>
                <w:rtl w:val="0"/>
              </w:rPr>
              <w:t xml:space="preserve">Palette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Comment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Ballerina equivalent</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Manual 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The activities in the Manual Work palette are useful for automated business processes that have a few steps that require user interaction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None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FTP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Roboto Mono" w:cs="Roboto Mono" w:eastAsia="Roboto Mono" w:hAnsi="Roboto Mono"/>
                <w:color w:val="188038"/>
                <w:rtl w:val="0"/>
              </w:rPr>
              <w:t xml:space="preserve">ftp:Client</w:t>
            </w:r>
            <w:r w:rsidDel="00000000" w:rsidR="00000000" w:rsidRPr="00000000">
              <w:rPr>
                <w:rtl w:val="0"/>
              </w:rPr>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Checkpoint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The </w:t>
            </w:r>
            <w:r w:rsidDel="00000000" w:rsidR="00000000" w:rsidRPr="00000000">
              <w:rPr>
                <w:b w:val="1"/>
                <w:rtl w:val="0"/>
              </w:rPr>
              <w:t xml:space="preserve">Checkpoint</w:t>
            </w:r>
            <w:r w:rsidDel="00000000" w:rsidR="00000000" w:rsidRPr="00000000">
              <w:rPr>
                <w:rtl w:val="0"/>
              </w:rPr>
              <w:t xml:space="preserve"> activity performs a checkpoint in a running process instance. A checkpoint saves the current process data and state so that it can be recovered at a later time in the event of a failure.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Custom Activity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Case by case</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Engine Command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The </w:t>
            </w:r>
            <w:r w:rsidDel="00000000" w:rsidR="00000000" w:rsidRPr="00000000">
              <w:rPr>
                <w:b w:val="1"/>
                <w:rtl w:val="0"/>
              </w:rPr>
              <w:t xml:space="preserve">Engine Command</w:t>
            </w:r>
            <w:r w:rsidDel="00000000" w:rsidR="00000000" w:rsidRPr="00000000">
              <w:rPr>
                <w:rtl w:val="0"/>
              </w:rPr>
              <w:t xml:space="preserve"> activity allows you to retrieve statistics and information about process definitions, process instances, and activities in the currently running process engine.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None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External Command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Fonts w:ascii="Roboto Mono" w:cs="Roboto Mono" w:eastAsia="Roboto Mono" w:hAnsi="Roboto Mono"/>
                <w:color w:val="188038"/>
                <w:rtl w:val="0"/>
              </w:rPr>
              <w:t xml:space="preserve">ballerina/os</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Generate Error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The </w:t>
            </w:r>
            <w:r w:rsidDel="00000000" w:rsidR="00000000" w:rsidRPr="00000000">
              <w:rPr>
                <w:b w:val="1"/>
                <w:rtl w:val="0"/>
              </w:rPr>
              <w:t xml:space="preserve">Generate Error</w:t>
            </w:r>
            <w:r w:rsidDel="00000000" w:rsidR="00000000" w:rsidRPr="00000000">
              <w:rPr>
                <w:rtl w:val="0"/>
              </w:rPr>
              <w:t xml:space="preserve"> activity generates an error and causes an immediate transition to any error transitions.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check an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value and jump to error handler</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Get Shared 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The </w:t>
            </w:r>
            <w:r w:rsidDel="00000000" w:rsidR="00000000" w:rsidRPr="00000000">
              <w:rPr>
                <w:b w:val="1"/>
                <w:rtl w:val="0"/>
              </w:rPr>
              <w:t xml:space="preserve">Get Shared Variable</w:t>
            </w:r>
            <w:r w:rsidDel="00000000" w:rsidR="00000000" w:rsidRPr="00000000">
              <w:rPr>
                <w:rtl w:val="0"/>
              </w:rPr>
              <w:t xml:space="preserve"> activity retrieves the current value of a </w:t>
            </w:r>
            <w:hyperlink r:id="rId8">
              <w:r w:rsidDel="00000000" w:rsidR="00000000" w:rsidRPr="00000000">
                <w:rPr>
                  <w:color w:val="1155cc"/>
                  <w:u w:val="single"/>
                  <w:rtl w:val="0"/>
                </w:rPr>
                <w:t xml:space="preserve">Shared Variable</w:t>
              </w:r>
            </w:hyperlink>
            <w:r w:rsidDel="00000000" w:rsidR="00000000" w:rsidRPr="00000000">
              <w:rPr>
                <w:rtl w:val="0"/>
              </w:rPr>
              <w:t xml:space="preserve"> or </w:t>
            </w:r>
            <w:hyperlink r:id="rId9">
              <w:r w:rsidDel="00000000" w:rsidR="00000000" w:rsidRPr="00000000">
                <w:rPr>
                  <w:color w:val="1155cc"/>
                  <w:u w:val="single"/>
                  <w:rtl w:val="0"/>
                </w:rPr>
                <w:t xml:space="preserve">Job Shared Variable</w:t>
              </w:r>
            </w:hyperlink>
            <w:r w:rsidDel="00000000" w:rsidR="00000000" w:rsidRPr="00000000">
              <w:rPr>
                <w:rtl w:val="0"/>
              </w:rPr>
              <w:t xml:space="preserve"> resource.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Should be possible via context</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Inspector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The </w:t>
            </w:r>
            <w:r w:rsidDel="00000000" w:rsidR="00000000" w:rsidRPr="00000000">
              <w:rPr>
                <w:b w:val="1"/>
                <w:rtl w:val="0"/>
              </w:rPr>
              <w:t xml:space="preserve">Inspector</w:t>
            </w:r>
            <w:r w:rsidDel="00000000" w:rsidR="00000000" w:rsidRPr="00000000">
              <w:rPr>
                <w:rtl w:val="0"/>
              </w:rPr>
              <w:t xml:space="preserve"> activity is used to write the output of any or all activities and process variables to a file and/or </w:t>
            </w:r>
            <w:r w:rsidDel="00000000" w:rsidR="00000000" w:rsidRPr="00000000">
              <w:rPr>
                <w:rFonts w:ascii="Roboto Mono" w:cs="Roboto Mono" w:eastAsia="Roboto Mono" w:hAnsi="Roboto Mono"/>
                <w:color w:val="188038"/>
                <w:rtl w:val="0"/>
              </w:rPr>
              <w:t xml:space="preserve">stdout</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Fonts w:ascii="Roboto Mono" w:cs="Roboto Mono" w:eastAsia="Roboto Mono" w:hAnsi="Roboto Mono"/>
                <w:color w:val="188038"/>
                <w:rtl w:val="0"/>
              </w:rPr>
              <w:t xml:space="preserve">ballerina/io</w:t>
            </w: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JNDI Configuration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The JNDI Configuration shared configuration resource provides a way to specify JNDI connection information that can be shared by other resources.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Currently none but give this is java if needed we should be able to expose as a library</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Job Shared 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A Job Shared Variable shared configuration resource allows you to store data for use by each process instance.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Via context</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Lock Object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Lock Object shared configuration resources are used by Critical Section groups to ensure that only one process instance executes the activities in a critical section group at a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Fonts w:ascii="Roboto Mono" w:cs="Roboto Mono" w:eastAsia="Roboto Mono" w:hAnsi="Roboto Mono"/>
                <w:color w:val="188038"/>
                <w:rtl w:val="0"/>
              </w:rPr>
              <w:t xml:space="preserve">lock</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Mapper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The </w:t>
            </w:r>
            <w:r w:rsidDel="00000000" w:rsidR="00000000" w:rsidRPr="00000000">
              <w:rPr>
                <w:b w:val="1"/>
                <w:rtl w:val="0"/>
              </w:rPr>
              <w:t xml:space="preserve">Mapper</w:t>
            </w:r>
            <w:r w:rsidDel="00000000" w:rsidR="00000000" w:rsidRPr="00000000">
              <w:rPr>
                <w:rtl w:val="0"/>
              </w:rPr>
              <w:t xml:space="preserve"> activity adds a new process variable to the process definition.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Via context</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Notify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The Notify activity allows a process instance to send data to a corresponding process instance containing a Wait activity or Receive Notification process starter.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TBD</w:t>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On Event Timeout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The On Event Timeout process starter specifies a process to execute when a Wait For activity discards an incoming event due to a timeout.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TBD</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On Notification Timeout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The </w:t>
            </w:r>
            <w:r w:rsidDel="00000000" w:rsidR="00000000" w:rsidRPr="00000000">
              <w:rPr>
                <w:b w:val="1"/>
                <w:rtl w:val="0"/>
              </w:rPr>
              <w:t xml:space="preserve">On Notification Timeout</w:t>
            </w:r>
            <w:r w:rsidDel="00000000" w:rsidR="00000000" w:rsidRPr="00000000">
              <w:rPr>
                <w:rtl w:val="0"/>
              </w:rPr>
              <w:t xml:space="preserve"> process starter specifies a process to execute when a timeout is reached for storing notification data for a </w:t>
            </w:r>
            <w:hyperlink r:id="rId10">
              <w:r w:rsidDel="00000000" w:rsidR="00000000" w:rsidRPr="00000000">
                <w:rPr>
                  <w:color w:val="1155cc"/>
                  <w:u w:val="single"/>
                  <w:rtl w:val="0"/>
                </w:rPr>
                <w:t xml:space="preserve">Notify</w:t>
              </w:r>
            </w:hyperlink>
            <w:r w:rsidDel="00000000" w:rsidR="00000000" w:rsidRPr="00000000">
              <w:rPr>
                <w:rtl w:val="0"/>
              </w:rPr>
              <w:t xml:space="preserve"> activity.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TBD</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Receive Notification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The </w:t>
            </w:r>
            <w:r w:rsidDel="00000000" w:rsidR="00000000" w:rsidRPr="00000000">
              <w:rPr>
                <w:b w:val="1"/>
                <w:rtl w:val="0"/>
              </w:rPr>
              <w:t xml:space="preserve">Receive Notification</w:t>
            </w:r>
            <w:r w:rsidDel="00000000" w:rsidR="00000000" w:rsidRPr="00000000">
              <w:rPr>
                <w:rtl w:val="0"/>
              </w:rPr>
              <w:t xml:space="preserve"> process starter starts a process when another process executes a </w:t>
            </w:r>
            <w:hyperlink r:id="rId11">
              <w:r w:rsidDel="00000000" w:rsidR="00000000" w:rsidRPr="00000000">
                <w:rPr>
                  <w:color w:val="1155cc"/>
                  <w:u w:val="single"/>
                  <w:rtl w:val="0"/>
                </w:rPr>
                <w:t xml:space="preserve">Notify</w:t>
              </w:r>
            </w:hyperlink>
            <w:r w:rsidDel="00000000" w:rsidR="00000000" w:rsidRPr="00000000">
              <w:rPr>
                <w:rtl w:val="0"/>
              </w:rPr>
              <w:t xml:space="preserve"> activity with a matching key and Notify Configuration resource.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TBD</w:t>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On shutdown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The On Shutdown process starter specifies a process to execute when the process engine shuts down, after all process instances are executed.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Fonts w:ascii="Roboto Mono" w:cs="Roboto Mono" w:eastAsia="Roboto Mono" w:hAnsi="Roboto Mono"/>
                <w:color w:val="188038"/>
                <w:rtl w:val="0"/>
              </w:rPr>
              <w:t xml:space="preserve">runtime:onGracefulStop</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On Startup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The On Startup process starter specifies a process to execute when the process engine starts, before any incoming events are processed.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Fonts w:ascii="Roboto Mono" w:cs="Roboto Mono" w:eastAsia="Roboto Mono" w:hAnsi="Roboto Mono"/>
                <w:color w:val="188038"/>
                <w:rtl w:val="0"/>
              </w:rPr>
              <w:t xml:space="preserve">init</w:t>
            </w:r>
            <w:r w:rsidDel="00000000" w:rsidR="00000000" w:rsidRPr="00000000">
              <w:rPr>
                <w:rtl w:val="0"/>
              </w:rPr>
            </w:r>
          </w:p>
        </w:tc>
      </w:tr>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Rethrow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The </w:t>
            </w:r>
            <w:r w:rsidDel="00000000" w:rsidR="00000000" w:rsidRPr="00000000">
              <w:rPr>
                <w:b w:val="1"/>
                <w:rtl w:val="0"/>
              </w:rPr>
              <w:t xml:space="preserve">Rethrow</w:t>
            </w:r>
            <w:r w:rsidDel="00000000" w:rsidR="00000000" w:rsidRPr="00000000">
              <w:rPr>
                <w:rtl w:val="0"/>
              </w:rPr>
              <w:t xml:space="preserve"> activity throws the exception caught by the </w:t>
            </w:r>
            <w:hyperlink r:id="rId12">
              <w:r w:rsidDel="00000000" w:rsidR="00000000" w:rsidRPr="00000000">
                <w:rPr>
                  <w:color w:val="1155cc"/>
                  <w:u w:val="single"/>
                  <w:rtl w:val="0"/>
                </w:rPr>
                <w:t xml:space="preserve">Catch    </w:t>
              </w:r>
            </w:hyperlink>
            <w:r w:rsidDel="00000000" w:rsidR="00000000" w:rsidRPr="00000000">
              <w:rPr>
                <w:rtl w:val="0"/>
              </w:rPr>
              <w:t xml:space="preserve">activity again. Use this activity when you want to propagate the exception to the next level.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Roboto Mono" w:cs="Roboto Mono" w:eastAsia="Roboto Mono" w:hAnsi="Roboto Mono"/>
                <w:color w:val="188038"/>
                <w:rtl w:val="0"/>
              </w:rPr>
              <w:t xml:space="preserve">check</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Sleep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The </w:t>
            </w:r>
            <w:r w:rsidDel="00000000" w:rsidR="00000000" w:rsidRPr="00000000">
              <w:rPr>
                <w:b w:val="1"/>
                <w:rtl w:val="0"/>
              </w:rPr>
              <w:t xml:space="preserve">Sleep</w:t>
            </w:r>
            <w:r w:rsidDel="00000000" w:rsidR="00000000" w:rsidRPr="00000000">
              <w:rPr>
                <w:rtl w:val="0"/>
              </w:rPr>
              <w:t xml:space="preserve"> activity suspends the process on the current transition for the given amount of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Depending on how we model activity flow can be represented by </w:t>
            </w:r>
            <w:r w:rsidDel="00000000" w:rsidR="00000000" w:rsidRPr="00000000">
              <w:rPr>
                <w:rFonts w:ascii="Roboto Mono" w:cs="Roboto Mono" w:eastAsia="Roboto Mono" w:hAnsi="Roboto Mono"/>
                <w:color w:val="188038"/>
                <w:rtl w:val="0"/>
              </w:rPr>
              <w:t xml:space="preserve">runtime:sleep</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Write To Log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Roboto Mono" w:cs="Roboto Mono" w:eastAsia="Roboto Mono" w:hAnsi="Roboto Mono"/>
                <w:color w:val="188038"/>
                <w:rtl w:val="0"/>
              </w:rPr>
              <w:t xml:space="preserve">log</w:t>
            </w:r>
            <w:r w:rsidDel="00000000" w:rsidR="00000000" w:rsidRPr="00000000">
              <w:rPr>
                <w:rtl w:val="0"/>
              </w:rPr>
            </w:r>
          </w:p>
        </w:tc>
      </w:tr>
      <w:tr>
        <w:trPr>
          <w:cantSplit w:val="0"/>
          <w:trHeight w:val="10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OnError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This activity provides error handling mechanism for all the errors that happen outside the job boundaries of all processes associated with the service resource.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At the end of each “activity function” check if error and if so jump to error handler</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Java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The </w:t>
            </w:r>
            <w:r w:rsidDel="00000000" w:rsidR="00000000" w:rsidRPr="00000000">
              <w:rPr>
                <w:b w:val="1"/>
                <w:rtl w:val="0"/>
              </w:rPr>
              <w:t xml:space="preserve">Java</w:t>
            </w:r>
            <w:r w:rsidDel="00000000" w:rsidR="00000000" w:rsidRPr="00000000">
              <w:rPr>
                <w:rtl w:val="0"/>
              </w:rPr>
              <w:t xml:space="preserve"> palette has activities and shared configuration resources for executing Java code as well as converting between Java objects and XML documents.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FFI</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JDBC Palette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Fonts w:ascii="Roboto Mono" w:cs="Roboto Mono" w:eastAsia="Roboto Mono" w:hAnsi="Roboto Mono"/>
                <w:color w:val="188038"/>
                <w:rtl w:val="0"/>
              </w:rPr>
              <w:t xml:space="preserve">ballerinax/java.jdbc</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Parse palette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The </w:t>
            </w:r>
            <w:r w:rsidDel="00000000" w:rsidR="00000000" w:rsidRPr="00000000">
              <w:rPr>
                <w:b w:val="1"/>
                <w:rtl w:val="0"/>
              </w:rPr>
              <w:t xml:space="preserve">Parse</w:t>
            </w:r>
            <w:r w:rsidDel="00000000" w:rsidR="00000000" w:rsidRPr="00000000">
              <w:rPr>
                <w:rtl w:val="0"/>
              </w:rPr>
              <w:t xml:space="preserve"> palette provides shared configuration resources and activities for parsing and rendering formatted 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Case by case (some has libraries like csv)</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Policy Palette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The </w:t>
            </w:r>
            <w:r w:rsidDel="00000000" w:rsidR="00000000" w:rsidRPr="00000000">
              <w:rPr>
                <w:b w:val="1"/>
                <w:rtl w:val="0"/>
              </w:rPr>
              <w:t xml:space="preserve">Policy</w:t>
            </w:r>
            <w:r w:rsidDel="00000000" w:rsidR="00000000" w:rsidRPr="00000000">
              <w:rPr>
                <w:rtl w:val="0"/>
              </w:rPr>
              <w:t xml:space="preserve"> palette enables you to specify security policies for inbound and outbound SOAP messages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TBD</w:t>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RMI Palette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Remote Method Invocation (RMI) is a protocol for calling operations on remote Java objects. ActiveMatrix BusinessWorks can act as server for incoming RMI calls, or ActiveMatrix BusinessWorks can use RMI to retrieve a remote object.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TBD</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 </w:t>
      </w:r>
      <w:hyperlink r:id="rId13">
        <w:r w:rsidDel="00000000" w:rsidR="00000000" w:rsidRPr="00000000">
          <w:rPr>
            <w:color w:val="1155cc"/>
            <w:u w:val="single"/>
            <w:rtl w:val="0"/>
          </w:rPr>
          <w:t xml:space="preserve">https://ballerina.io/learn/xsd-tool/</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[2] See email: [Architecture] Mule to Ballerina Mapping Tool Design and Implementation in architecture group</w:t>
      </w:r>
    </w:p>
    <w:p w:rsidR="00000000" w:rsidDel="00000000" w:rsidP="00000000" w:rsidRDefault="00000000" w:rsidRPr="00000000" w14:paraId="0000010E">
      <w:pPr>
        <w:rPr/>
      </w:pPr>
      <w:r w:rsidDel="00000000" w:rsidR="00000000" w:rsidRPr="00000000">
        <w:rPr>
          <w:rtl w:val="0"/>
        </w:rPr>
        <w:t xml:space="preserve">[3] </w:t>
      </w:r>
      <w:hyperlink r:id="rId14">
        <w:r w:rsidDel="00000000" w:rsidR="00000000" w:rsidRPr="00000000">
          <w:rPr>
            <w:color w:val="1155cc"/>
            <w:u w:val="single"/>
            <w:rtl w:val="0"/>
          </w:rPr>
          <w:t xml:space="preserve">https://github.com/TIBCOSoftware/bw-samples/tree/master/TN2018/Apps/CreditAppService</w:t>
        </w:r>
      </w:hyperlink>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[4] </w:t>
      </w:r>
      <w:hyperlink r:id="rId15">
        <w:r w:rsidDel="00000000" w:rsidR="00000000" w:rsidRPr="00000000">
          <w:rPr>
            <w:color w:val="1155cc"/>
            <w:u w:val="single"/>
            <w:rtl w:val="0"/>
          </w:rPr>
          <w:t xml:space="preserve">https://github.com/TIBCOSoftware/bw-samples/tree/master</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rank Leymann" w:id="0" w:date="2025-03-28T09:08:49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know whether this addresses the majority of TIBCO customers?</w:t>
      </w:r>
    </w:p>
  </w:comment>
  <w:comment w:author="Heshan Padmasiri" w:id="1" w:date="2025-03-28T09:42:09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are two supported versions of BW 5 and 6. We decided to go for 5 at the beginning under the assumption odds of attracting customers who has to upgrade from 5 to 6 is higher than someone who has already upgraded to the latest version.</w:t>
      </w:r>
    </w:p>
  </w:comment>
  <w:comment w:author="Frank Leymann" w:id="2" w:date="2025-03-28T14:51:49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w:t>
      </w:r>
    </w:p>
  </w:comment>
  <w:comment w:author="Maryam Ziyad" w:id="3" w:date="2025-04-02T05:55:51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checkpanic correct here? This will terminate the program execution on failure? Are we assuming toXML will always succeed?</w:t>
      </w:r>
    </w:p>
  </w:comment>
  <w:comment w:author="Heshan Padmasiri" w:id="4" w:date="2025-04-02T06:06:39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"user defined" types like `GiveNewSchemaNameHere` are generated from XSD, therefore I assume their conversion to XML is always going to succeed.</w:t>
      </w:r>
    </w:p>
  </w:comment>
  <w:comment w:author="Sanjiva Weerawarana" w:id="14" w:date="2025-03-27T10:11:44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make more sense to compile the xpaths to Ballerina xml access lines directly?</w:t>
      </w:r>
    </w:p>
  </w:comment>
  <w:comment w:author="Heshan Padmasiri" w:id="15" w:date="2025-03-28T03:15:53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considered this option as well. Reason I decided to go with this option was for someone who is already familiar with TIBCO but just learning Ballerina (which I presume to be the intended audience) , having XPath support would present less friction than having to learn our XML navigations. Also to support certain aspects like predicates (ex: `/bookstore/book[position()&lt;3]`) we will need a bit of scaffolding around the navigation expressions which will make codeGen complicated. But certainly doable.</w:t>
      </w:r>
    </w:p>
  </w:comment>
  <w:comment w:author="Sanjiva Weerawarana" w:id="16" w:date="2025-04-01T00:56:16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 but the goal is not to keep familiarity with the old Tibco stuff in generated code. So IMO its ok to generate different code.</w:t>
      </w:r>
    </w:p>
  </w:comment>
  <w:comment w:author="Srinath Perera" w:id="5" w:date="2025-03-28T05:54:09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each of these activity runs in Tiboco parallely? if not converting this to workers will covert a sequential code to a parallel code significantly increasing it's complexity</w:t>
      </w:r>
    </w:p>
  </w:comment>
  <w:comment w:author="Heshan Padmasiri" w:id="6" w:date="2025-03-28T07:13:01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documentation (https://community.tibco.com/articles/37_tibco-platform/40_integration/53_businessworks/bw6x-bwce-bw5x-how-to-do-parallel-processing-within-a-businessworks-process-r3390/) they do execute activities concurrently (and their runtime is multi threaded) however I couldn't find anywhere that explicitly mention that they are executed parallely. I picked workers mostly because it seems more natural way to represent acyclic activity graph.</w:t>
      </w:r>
    </w:p>
  </w:comment>
  <w:comment w:author="Srinath Perera" w:id="7" w:date="2025-03-28T07:17:31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ballerina works always run parallelly, so we should use workers only if the original one is parralel. if we make sequntial code parallel, it can triggger un-necceasry complications like race conditions</w:t>
      </w:r>
    </w:p>
  </w:comment>
  <w:comment w:author="Heshan Padmasiri" w:id="8" w:date="2025-03-28T07:29:14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clarify are you suggesting that we topologically sort the activities and sequentially call each activities function or is there a better way?</w:t>
      </w:r>
    </w:p>
  </w:comment>
  <w:comment w:author="Srinath Perera" w:id="9" w:date="2025-03-28T07:30:55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what original tibo code does, if it runs sequentially, we have to run them sequentially too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orignal code also runs parallely we can do the same with workers.</w:t>
      </w:r>
    </w:p>
  </w:comment>
  <w:comment w:author="Frank Leymann" w:id="10" w:date="2025-03-28T09:15:29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check whether TIBCO determines data dependencies between activities that are defined to run parallel but need to be parallelized ("Bernstein Condition" - https://inria.hal.science/hal-01930890/document). That's what many workflow systems do btw</w:t>
      </w:r>
    </w:p>
  </w:comment>
  <w:comment w:author="Heshan Padmasiri" w:id="11" w:date="2025-03-31T04:53:39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their documentation process engine executes activities sequentially. When it comes to a branch it execute each branch sequentially. Exception to this is if any branch has an asynchronous activity (io, wait, etc). In those activities after performing the "request" it hands over control to the process engine which may choose to start executing the other branch. As far as I know implementation of the process engine is closed source. This means proposed solution deviates from TIBCO at branches allowing each branch to run in parallel. Therefore for the initial version I'll execute each branch sequentially, I think we can revisit how to switch between branches when blocked at asynchronous activity later(Since not doing it don't violate above invariant). Will update this section of the document with the new design.</w:t>
      </w:r>
    </w:p>
  </w:comment>
  <w:comment w:author="Srinath Perera" w:id="12" w:date="2025-03-31T07:34:23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and you can print a warning or add a todo to generated code</w:t>
      </w:r>
    </w:p>
  </w:comment>
  <w:comment w:author="Frank Leymann" w:id="13" w:date="2025-03-31T09:33:10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IBM we also had a workflow compiler that did a depth-first serialization of parallel branches - and customers were fine with it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tibco.com/pub/activematrix_businessworks/5.16.1/doc/html/palette-reference/Notify.htm#notify" TargetMode="External"/><Relationship Id="rId10" Type="http://schemas.openxmlformats.org/officeDocument/2006/relationships/hyperlink" Target="https://docs.tibco.com/pub/activematrix_businessworks/5.16.1/doc/html/palette-reference/Notify.htm#notify" TargetMode="External"/><Relationship Id="rId13" Type="http://schemas.openxmlformats.org/officeDocument/2006/relationships/hyperlink" Target="https://ballerina.io/learn/xsd-tool/" TargetMode="External"/><Relationship Id="rId12" Type="http://schemas.openxmlformats.org/officeDocument/2006/relationships/hyperlink" Target="https://docs.tibco.com/pub/activematrix_businessworks/5.16.1/doc/html/palette-reference/Catch____.htm#catc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tibco.com/pub/activematrix_businessworks/5.16.1/doc/html/palette-reference/Job_Shared_Variable.htm#job_shared_variable" TargetMode="External"/><Relationship Id="rId15" Type="http://schemas.openxmlformats.org/officeDocument/2006/relationships/hyperlink" Target="https://github.com/TIBCOSoftware/bw-samples/tree/master" TargetMode="External"/><Relationship Id="rId14" Type="http://schemas.openxmlformats.org/officeDocument/2006/relationships/hyperlink" Target="https://github.com/TIBCOSoftware/bw-samples/tree/master/TN2018/Apps/CreditAppServi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tibco.com/pub/activematrix_businessworks/5.16.1/doc/html/palette-reference/Shared_Variable.htm#shared_vari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1">
    <vt:lpwstr>1</vt:lpwstr>
  </property>
</Properties>
</file>