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C727C7">
        <w:t>Despachos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6056A2">
      <w:pPr>
        <w:pStyle w:val="Sinespaciado"/>
        <w:ind w:left="-567"/>
        <w:jc w:val="both"/>
      </w:pPr>
      <w:r>
        <w:t xml:space="preserve">Proceso encargado de </w:t>
      </w:r>
      <w:r w:rsidR="00C727C7">
        <w:t xml:space="preserve">despachar </w:t>
      </w:r>
      <w:r>
        <w:t xml:space="preserve">las unidades solicitadas por el cliente </w:t>
      </w:r>
      <w:r w:rsidR="00C727C7">
        <w:t>cuyas etiquetas y saldos se encuentran registradas en los picking list</w:t>
      </w:r>
      <w:r w:rsidR="001E7844">
        <w:t>.</w:t>
      </w:r>
      <w:r>
        <w:t xml:space="preserve"> </w:t>
      </w:r>
      <w:r w:rsidR="001E7844">
        <w:t>E</w:t>
      </w:r>
      <w:r>
        <w:t xml:space="preserve">l mismo rebaja del total de la etiqueta las cantidades pedidas y genera el inventario </w:t>
      </w:r>
      <w:r w:rsidR="00C727C7">
        <w:t>teórico</w:t>
      </w:r>
      <w:r>
        <w:t>.</w:t>
      </w:r>
    </w:p>
    <w:p w:rsidR="006056A2" w:rsidRDefault="006056A2" w:rsidP="006056A2">
      <w:pPr>
        <w:pStyle w:val="Sinespaciado"/>
        <w:ind w:left="-567"/>
        <w:jc w:val="both"/>
      </w:pPr>
    </w:p>
    <w:p w:rsidR="006056A2" w:rsidRDefault="006056A2" w:rsidP="006056A2">
      <w:pPr>
        <w:pStyle w:val="Sinespaciado"/>
        <w:ind w:left="-567"/>
        <w:jc w:val="both"/>
      </w:pPr>
      <w:r>
        <w:t>Igualmente, se encuentra parametrizado para registrar aquellos despachos al detal que son solicitados</w:t>
      </w:r>
      <w:r w:rsidR="004C1EB9">
        <w:t xml:space="preserve"> como muestras por los clientes. Este tipo de despacho se denomina “</w:t>
      </w:r>
      <w:proofErr w:type="spellStart"/>
      <w:r w:rsidR="004C1EB9">
        <w:t>despachomanual</w:t>
      </w:r>
      <w:proofErr w:type="spellEnd"/>
      <w:r w:rsidR="004C1EB9">
        <w:t>” y no tiene incidencia en los inventarios, solo registra la trazabilidad de los movimientos en las etiquetas.</w:t>
      </w:r>
    </w:p>
    <w:p w:rsidR="00DA6AA0" w:rsidRDefault="00DA6AA0" w:rsidP="008B342B">
      <w:pPr>
        <w:pStyle w:val="Sinespaciado"/>
        <w:ind w:left="-567"/>
      </w:pPr>
    </w:p>
    <w:p w:rsidR="00DA6AA0" w:rsidRDefault="00DA6AA0" w:rsidP="00DA6AA0">
      <w:pPr>
        <w:pStyle w:val="Sinespaciado"/>
        <w:ind w:left="-567"/>
        <w:jc w:val="both"/>
      </w:pPr>
      <w:r>
        <w:t>Este proceso se divide en dos módulos:</w:t>
      </w:r>
    </w:p>
    <w:p w:rsidR="00DA6AA0" w:rsidRDefault="00DA6AA0" w:rsidP="00DA6AA0">
      <w:pPr>
        <w:pStyle w:val="Sinespaciado"/>
        <w:numPr>
          <w:ilvl w:val="0"/>
          <w:numId w:val="7"/>
        </w:numPr>
        <w:jc w:val="both"/>
      </w:pPr>
      <w:r>
        <w:t>Encabezado, mediante el cual se ingresan los datos generales d</w:t>
      </w:r>
      <w:r w:rsidR="00A33BFE">
        <w:t>e</w:t>
      </w:r>
      <w:r>
        <w:t xml:space="preserve">l </w:t>
      </w:r>
      <w:r w:rsidR="00C727C7">
        <w:t>despacho</w:t>
      </w:r>
      <w:r>
        <w:t>.</w:t>
      </w:r>
    </w:p>
    <w:p w:rsidR="001E7844" w:rsidRDefault="00DA6AA0" w:rsidP="00C727C7">
      <w:pPr>
        <w:pStyle w:val="Sinespaciado"/>
        <w:numPr>
          <w:ilvl w:val="0"/>
          <w:numId w:val="7"/>
        </w:numPr>
        <w:jc w:val="both"/>
      </w:pPr>
      <w:r>
        <w:t xml:space="preserve">Detalle, con el cual se </w:t>
      </w:r>
      <w:r w:rsidR="00C727C7">
        <w:t>indican lo</w:t>
      </w:r>
      <w:r w:rsidR="00A33BFE">
        <w:t xml:space="preserve">s </w:t>
      </w:r>
      <w:r w:rsidR="00C727C7">
        <w:t xml:space="preserve">picking list que serán incorporados al mismo. </w:t>
      </w:r>
    </w:p>
    <w:p w:rsidR="001E7844" w:rsidRDefault="006056A2" w:rsidP="008B342B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5600700" cy="952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45" w:rsidRDefault="000C3345" w:rsidP="008B342B">
      <w:pPr>
        <w:pStyle w:val="Sinespaciado"/>
        <w:ind w:left="-567"/>
      </w:pPr>
    </w:p>
    <w:p w:rsidR="00C07F41" w:rsidRDefault="00C07F41" w:rsidP="00C07F41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3B621E0B" wp14:editId="3E2765B0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0C3345" w:rsidRDefault="00C07F41" w:rsidP="008B342B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259629" cy="242291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9" cy="2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Imprimir </w:t>
      </w:r>
      <w:r w:rsidR="00C727C7">
        <w:t>acta de despacho</w:t>
      </w:r>
      <w:r>
        <w:t>.</w:t>
      </w:r>
    </w:p>
    <w:p w:rsidR="00C727C7" w:rsidRDefault="00C727C7" w:rsidP="002366BC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304800" cy="278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Activa los despachos ya conformados, siempre y cuando la fecha del mismo sea igual a la fecha en curso.</w:t>
      </w:r>
    </w:p>
    <w:p w:rsidR="00ED3BF9" w:rsidRDefault="00ED3BF9" w:rsidP="002366BC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410818" cy="304800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8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 un nuevo encabezado de despacho.</w:t>
      </w:r>
    </w:p>
    <w:p w:rsidR="00ED3BF9" w:rsidRDefault="00A50608" w:rsidP="002366BC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5970702" cy="27527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29" cy="276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C7" w:rsidRDefault="00ED3BF9" w:rsidP="008B342B">
      <w:pPr>
        <w:pStyle w:val="Sinespaciado"/>
        <w:ind w:left="-567"/>
      </w:pPr>
      <w:r>
        <w:lastRenderedPageBreak/>
        <w:t>Movimiento:</w:t>
      </w:r>
      <w:r>
        <w:tab/>
        <w:t>indique el tipo de movimiento a ejecutar.</w:t>
      </w:r>
      <w:r w:rsidR="00894723">
        <w:rPr>
          <w:noProof/>
          <w:lang w:eastAsia="es-VE"/>
        </w:rPr>
        <w:drawing>
          <wp:inline distT="0" distB="0" distL="0" distR="0">
            <wp:extent cx="1123950" cy="57568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78" cy="57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ED3BF9" w:rsidRDefault="00ED3BF9" w:rsidP="008B342B">
      <w:pPr>
        <w:pStyle w:val="Sinespaciado"/>
        <w:ind w:left="-567"/>
      </w:pPr>
      <w:r>
        <w:t>Cliente:</w:t>
      </w:r>
      <w:r>
        <w:tab/>
        <w:t>indique el cliente propietario de los productos, solo muestra los clientes activos.</w:t>
      </w:r>
    </w:p>
    <w:p w:rsidR="00ED3BF9" w:rsidRDefault="00ED3BF9" w:rsidP="008B342B">
      <w:pPr>
        <w:pStyle w:val="Sinespaciado"/>
        <w:ind w:left="-567"/>
      </w:pPr>
      <w:r>
        <w:t>Transporte:</w:t>
      </w:r>
      <w:r>
        <w:tab/>
        <w:t>seleccione el transporte, solo se muestra la data activa.</w:t>
      </w:r>
    </w:p>
    <w:p w:rsidR="001E3F69" w:rsidRDefault="001E3F69" w:rsidP="008B342B">
      <w:pPr>
        <w:pStyle w:val="Sinespaciado"/>
        <w:ind w:left="-567"/>
      </w:pPr>
      <w:r>
        <w:t>Conductor:</w:t>
      </w:r>
      <w:r>
        <w:tab/>
        <w:t>seleccione el conductor del vehículo</w:t>
      </w:r>
      <w:r w:rsidR="00010C54">
        <w:t>, solo muestra data activa.</w:t>
      </w:r>
    </w:p>
    <w:p w:rsidR="001E3F69" w:rsidRDefault="001E3F69" w:rsidP="008B342B">
      <w:pPr>
        <w:pStyle w:val="Sinespaciado"/>
        <w:ind w:left="-567"/>
      </w:pPr>
      <w:r>
        <w:t>Vehículo:</w:t>
      </w:r>
      <w:r>
        <w:tab/>
        <w:t xml:space="preserve">seleccione la placa del </w:t>
      </w:r>
      <w:r w:rsidR="00010C54">
        <w:t>camión, solo muestra data activa.</w:t>
      </w:r>
    </w:p>
    <w:p w:rsidR="00010C54" w:rsidRDefault="00010C54" w:rsidP="008B342B">
      <w:pPr>
        <w:pStyle w:val="Sinespaciado"/>
        <w:ind w:left="-567"/>
      </w:pPr>
      <w:r>
        <w:t>Tráiler:</w:t>
      </w:r>
      <w:r>
        <w:tab/>
        <w:t>seleccione las placas del vehículo no motriz, solo muestra data activa.</w:t>
      </w:r>
    </w:p>
    <w:p w:rsidR="00010C54" w:rsidRDefault="0040183F" w:rsidP="008B342B">
      <w:pPr>
        <w:pStyle w:val="Sinespaciado"/>
        <w:ind w:left="-567"/>
      </w:pPr>
      <w:r>
        <w:t>Contenedor:</w:t>
      </w:r>
      <w:r>
        <w:tab/>
        <w:t>indique la identificación del contenedor.</w:t>
      </w:r>
    </w:p>
    <w:p w:rsidR="0040183F" w:rsidRDefault="0040183F" w:rsidP="008B342B">
      <w:pPr>
        <w:pStyle w:val="Sinespaciado"/>
        <w:ind w:left="-567"/>
      </w:pPr>
      <w:r>
        <w:t>Precintos:</w:t>
      </w:r>
      <w:r>
        <w:tab/>
        <w:t>indique los números de precintos.</w:t>
      </w:r>
    </w:p>
    <w:p w:rsidR="0040183F" w:rsidRDefault="0040183F" w:rsidP="008B342B">
      <w:pPr>
        <w:pStyle w:val="Sinespaciado"/>
        <w:ind w:left="-567"/>
      </w:pPr>
      <w:r>
        <w:t>Ciudad destino: indique a que ciudad de envían los productos.</w:t>
      </w:r>
    </w:p>
    <w:p w:rsidR="0040183F" w:rsidRDefault="0040183F" w:rsidP="008B342B">
      <w:pPr>
        <w:pStyle w:val="Sinespaciado"/>
        <w:ind w:left="-567"/>
      </w:pPr>
      <w:r>
        <w:t>Cliente destino: indique el cliente receptor de los productos.</w:t>
      </w:r>
    </w:p>
    <w:p w:rsidR="0040183F" w:rsidRDefault="0040183F" w:rsidP="008B342B">
      <w:pPr>
        <w:pStyle w:val="Sinespaciado"/>
        <w:ind w:left="-567"/>
      </w:pPr>
      <w:r>
        <w:t>Pedido:</w:t>
      </w:r>
      <w:r>
        <w:tab/>
        <w:t xml:space="preserve">indique el número de pedido </w:t>
      </w:r>
      <w:r w:rsidR="0008786C">
        <w:t>remitido por el cliente.</w:t>
      </w:r>
    </w:p>
    <w:p w:rsidR="0008786C" w:rsidRDefault="0008786C" w:rsidP="008B342B">
      <w:pPr>
        <w:pStyle w:val="Sinespaciado"/>
        <w:ind w:left="-567"/>
      </w:pPr>
      <w:r>
        <w:t>Fecha:</w:t>
      </w:r>
      <w:r>
        <w:tab/>
        <w:t>indique la fecha del pedido del cliente.</w:t>
      </w:r>
    </w:p>
    <w:p w:rsidR="0008786C" w:rsidRDefault="0008786C" w:rsidP="008B342B">
      <w:pPr>
        <w:pStyle w:val="Sinespaciado"/>
        <w:ind w:left="-567"/>
      </w:pPr>
      <w:r>
        <w:t>Temperatura:</w:t>
      </w:r>
      <w:r>
        <w:tab/>
        <w:t>en caso de productos refrigerados, indique a que temperatura se despachan.</w:t>
      </w:r>
    </w:p>
    <w:p w:rsidR="0008786C" w:rsidRDefault="0008786C" w:rsidP="008B342B">
      <w:pPr>
        <w:pStyle w:val="Sinespaciado"/>
        <w:ind w:left="-567"/>
      </w:pPr>
      <w:r>
        <w:t>Peso carga:</w:t>
      </w:r>
      <w:r>
        <w:tab/>
        <w:t>indique el total del peso de la carga a despachar.</w:t>
      </w:r>
    </w:p>
    <w:p w:rsidR="0008786C" w:rsidRDefault="0008786C" w:rsidP="008B342B">
      <w:pPr>
        <w:pStyle w:val="Sinespaciado"/>
        <w:ind w:left="-567"/>
      </w:pPr>
      <w:r>
        <w:t>Pedidas:</w:t>
      </w:r>
      <w:r>
        <w:tab/>
        <w:t>cantidad de empaques pedidos.</w:t>
      </w:r>
    </w:p>
    <w:p w:rsidR="0008786C" w:rsidRDefault="0008786C" w:rsidP="008B342B">
      <w:pPr>
        <w:pStyle w:val="Sinespaciado"/>
        <w:ind w:left="-567"/>
      </w:pPr>
      <w:r>
        <w:t>Paletas: indique la cantidad total de paletas despachadas.</w:t>
      </w:r>
    </w:p>
    <w:p w:rsidR="0008786C" w:rsidRDefault="0008786C" w:rsidP="008B342B">
      <w:pPr>
        <w:pStyle w:val="Sinespaciado"/>
        <w:ind w:left="-567"/>
      </w:pPr>
      <w:r>
        <w:tab/>
        <w:t>Llenas:</w:t>
      </w:r>
      <w:r>
        <w:tab/>
        <w:t xml:space="preserve">total paletas llenas </w:t>
      </w:r>
      <w:r w:rsidR="00826173">
        <w:t>despachadas</w:t>
      </w:r>
      <w:r>
        <w:t>.</w:t>
      </w:r>
    </w:p>
    <w:p w:rsidR="0008786C" w:rsidRDefault="0008786C" w:rsidP="008B342B">
      <w:pPr>
        <w:pStyle w:val="Sinespaciado"/>
        <w:ind w:left="-567"/>
      </w:pPr>
      <w:r>
        <w:tab/>
        <w:t>Vacías: total de paletas vacías despachadas.</w:t>
      </w:r>
    </w:p>
    <w:p w:rsidR="0008786C" w:rsidRDefault="0008786C" w:rsidP="0008786C">
      <w:pPr>
        <w:autoSpaceDE w:val="0"/>
        <w:autoSpaceDN w:val="0"/>
        <w:adjustRightInd w:val="0"/>
        <w:spacing w:after="0" w:line="240" w:lineRule="auto"/>
        <w:rPr>
          <w:rFonts w:cs="Arial"/>
          <w:lang w:val="es-ES"/>
        </w:rPr>
      </w:pPr>
      <w:r>
        <w:t>Malas:</w:t>
      </w:r>
      <w:r>
        <w:tab/>
        <w:t>total de paletas da</w:t>
      </w:r>
      <w:r w:rsidRPr="0008786C">
        <w:rPr>
          <w:rFonts w:cs="Arial"/>
          <w:lang w:val="es-ES"/>
        </w:rPr>
        <w:t>ñ</w:t>
      </w:r>
      <w:r>
        <w:rPr>
          <w:rFonts w:cs="Arial"/>
          <w:lang w:val="es-ES"/>
        </w:rPr>
        <w:t>adas despachadas.</w:t>
      </w:r>
    </w:p>
    <w:p w:rsidR="00826173" w:rsidRDefault="0008786C" w:rsidP="0008786C">
      <w:pPr>
        <w:autoSpaceDE w:val="0"/>
        <w:autoSpaceDN w:val="0"/>
        <w:adjustRightInd w:val="0"/>
        <w:spacing w:after="0" w:line="24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La </w:t>
      </w:r>
      <w:r w:rsidR="00BD0874">
        <w:rPr>
          <w:rFonts w:cs="Arial"/>
          <w:lang w:val="es-ES"/>
        </w:rPr>
        <w:t>sumatoria de estos rubros debe ser igual al total de paletas despachadas, de lo contrario se emitirá un alerta.</w:t>
      </w:r>
      <w:r w:rsidR="00826173">
        <w:rPr>
          <w:rFonts w:cs="Arial"/>
          <w:lang w:val="es-ES"/>
        </w:rPr>
        <w:t xml:space="preserve"> </w:t>
      </w:r>
    </w:p>
    <w:p w:rsidR="00741B6F" w:rsidRPr="00826173" w:rsidRDefault="00826173" w:rsidP="00486F6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/>
          <w:lang w:val="es-ES"/>
        </w:rPr>
      </w:pPr>
      <w:r w:rsidRPr="00826173">
        <w:rPr>
          <w:rFonts w:asciiTheme="majorHAnsi" w:hAnsiTheme="majorHAnsi" w:cs="Arial"/>
          <w:i/>
          <w:lang w:val="es-ES"/>
        </w:rPr>
        <w:t xml:space="preserve">Debe tomar </w:t>
      </w:r>
      <w:r w:rsidR="00486F69">
        <w:rPr>
          <w:rFonts w:asciiTheme="majorHAnsi" w:hAnsiTheme="majorHAnsi" w:cs="Arial"/>
          <w:i/>
          <w:lang w:val="es-ES"/>
        </w:rPr>
        <w:t>en cuenta que una vez registrado</w:t>
      </w:r>
      <w:r w:rsidRPr="00826173">
        <w:rPr>
          <w:rFonts w:asciiTheme="majorHAnsi" w:hAnsiTheme="majorHAnsi" w:cs="Arial"/>
          <w:i/>
          <w:lang w:val="es-ES"/>
        </w:rPr>
        <w:t xml:space="preserve"> </w:t>
      </w:r>
      <w:r w:rsidR="00486F69">
        <w:rPr>
          <w:rFonts w:asciiTheme="majorHAnsi" w:hAnsiTheme="majorHAnsi" w:cs="Arial"/>
          <w:i/>
          <w:lang w:val="es-ES"/>
        </w:rPr>
        <w:t>el</w:t>
      </w:r>
      <w:r w:rsidRPr="00826173">
        <w:rPr>
          <w:rFonts w:asciiTheme="majorHAnsi" w:hAnsiTheme="majorHAnsi" w:cs="Arial"/>
          <w:i/>
          <w:lang w:val="es-ES"/>
        </w:rPr>
        <w:t xml:space="preserve"> </w:t>
      </w:r>
      <w:r w:rsidR="00486F69">
        <w:rPr>
          <w:rFonts w:asciiTheme="majorHAnsi" w:hAnsiTheme="majorHAnsi" w:cs="Arial"/>
          <w:i/>
          <w:lang w:val="es-ES"/>
        </w:rPr>
        <w:t>despacho</w:t>
      </w:r>
      <w:r w:rsidRPr="00826173">
        <w:rPr>
          <w:rFonts w:asciiTheme="majorHAnsi" w:hAnsiTheme="majorHAnsi" w:cs="Arial"/>
          <w:i/>
          <w:lang w:val="es-ES"/>
        </w:rPr>
        <w:t xml:space="preserve">, no podrá modificar la información </w:t>
      </w:r>
      <w:r>
        <w:rPr>
          <w:rFonts w:asciiTheme="majorHAnsi" w:hAnsiTheme="majorHAnsi" w:cs="Arial"/>
          <w:i/>
          <w:lang w:val="es-ES"/>
        </w:rPr>
        <w:t>de las paletas registradas, ya que las mismas pasan a formar parte del almacén de paletas, por lo que debe ingresar a este para poder efectuar alguna actualización.</w:t>
      </w:r>
    </w:p>
    <w:p w:rsidR="001E3F69" w:rsidRDefault="00741B6F" w:rsidP="008B342B">
      <w:pPr>
        <w:pStyle w:val="Sinespaciado"/>
        <w:ind w:left="-567"/>
      </w:pPr>
      <w:r>
        <w:t>Vehículo salida: fecha de salida de la empresa.</w:t>
      </w:r>
    </w:p>
    <w:p w:rsidR="00741B6F" w:rsidRDefault="00741B6F" w:rsidP="008B342B">
      <w:pPr>
        <w:pStyle w:val="Sinespaciado"/>
        <w:ind w:left="-567"/>
      </w:pPr>
      <w:r>
        <w:t>Hora:</w:t>
      </w:r>
      <w:r>
        <w:tab/>
        <w:t>hora de salida de la empresa.</w:t>
      </w:r>
    </w:p>
    <w:p w:rsidR="00741B6F" w:rsidRDefault="00741B6F" w:rsidP="00741B6F">
      <w:pPr>
        <w:pStyle w:val="Sinespaciado"/>
        <w:ind w:left="-567"/>
      </w:pPr>
      <w:r>
        <w:t>Cobrar: indique si es el movimiento debe ser cobrado al cliente.</w:t>
      </w:r>
    </w:p>
    <w:p w:rsidR="00741B6F" w:rsidRDefault="00741B6F" w:rsidP="00741B6F">
      <w:pPr>
        <w:pStyle w:val="Sinespaciado"/>
      </w:pPr>
      <w:r>
        <w:t>Todo movimiento debe ser cobrado, a excepción de los ajustes generados por errores del personal de la empresa.</w:t>
      </w:r>
    </w:p>
    <w:p w:rsidR="00741B6F" w:rsidRDefault="00741B6F" w:rsidP="00741B6F">
      <w:pPr>
        <w:pStyle w:val="Sinespaciado"/>
        <w:ind w:left="-567"/>
      </w:pPr>
      <w:r>
        <w:t>Granel: Indique si los productos se despachan a granel.</w:t>
      </w:r>
    </w:p>
    <w:p w:rsidR="00741B6F" w:rsidRDefault="00741B6F" w:rsidP="00741B6F">
      <w:pPr>
        <w:pStyle w:val="Sinespaciado"/>
        <w:ind w:left="-567"/>
      </w:pPr>
      <w:r>
        <w:t>Solo paleta: indique si el despacho es de solo paletas.</w:t>
      </w:r>
    </w:p>
    <w:p w:rsidR="00FE44EA" w:rsidRDefault="00FE44EA" w:rsidP="00741B6F">
      <w:pPr>
        <w:pStyle w:val="Sinespaciado"/>
        <w:ind w:left="-567"/>
      </w:pPr>
    </w:p>
    <w:p w:rsidR="00EE1F52" w:rsidRDefault="00A50608" w:rsidP="00741B6F">
      <w:pPr>
        <w:pStyle w:val="Sinespaciado"/>
        <w:ind w:left="-567"/>
        <w:rPr>
          <w:noProof/>
          <w:lang w:eastAsia="es-VE"/>
        </w:rPr>
      </w:pPr>
      <w:r>
        <w:t xml:space="preserve">Pulse </w:t>
      </w:r>
      <w:r w:rsidR="00FE44EA">
        <w:rPr>
          <w:noProof/>
          <w:lang w:eastAsia="es-VE"/>
        </w:rPr>
        <w:drawing>
          <wp:inline distT="0" distB="0" distL="0" distR="0" wp14:anchorId="15A310D4" wp14:editId="2BC95A53">
            <wp:extent cx="304800" cy="278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un </w:t>
      </w:r>
      <w:r w:rsidR="00FE44EA">
        <w:t>despacho</w:t>
      </w:r>
      <w:r w:rsidR="00FE44EA">
        <w:rPr>
          <w:noProof/>
          <w:lang w:eastAsia="es-VE"/>
        </w:rPr>
        <w:t>.</w:t>
      </w:r>
      <w:r w:rsidR="001B4AA6">
        <w:rPr>
          <w:noProof/>
          <w:lang w:eastAsia="es-VE"/>
        </w:rPr>
        <w:t xml:space="preserve"> </w:t>
      </w:r>
    </w:p>
    <w:p w:rsidR="001B4AA6" w:rsidRDefault="001B4AA6" w:rsidP="00741B6F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3616094" cy="227647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63" cy="22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A6" w:rsidRDefault="001B4AA6" w:rsidP="00741B6F">
      <w:pPr>
        <w:pStyle w:val="Sinespaciado"/>
        <w:ind w:left="-567"/>
      </w:pPr>
    </w:p>
    <w:p w:rsidR="001B4AA6" w:rsidRDefault="001B4AA6" w:rsidP="00741B6F">
      <w:pPr>
        <w:pStyle w:val="Sinespaciado"/>
        <w:ind w:left="-567"/>
      </w:pPr>
      <w:r>
        <w:lastRenderedPageBreak/>
        <w:t xml:space="preserve">Solo se pueden activar despachos cuya fecha de emisión sea igual al día en curso. </w:t>
      </w:r>
    </w:p>
    <w:p w:rsidR="001B4AA6" w:rsidRDefault="001B4AA6" w:rsidP="00741B6F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4010025" cy="2085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52" w:rsidRDefault="00EE1F52" w:rsidP="00741B6F">
      <w:pPr>
        <w:pStyle w:val="Sinespaciado"/>
        <w:ind w:left="-567"/>
      </w:pPr>
    </w:p>
    <w:p w:rsidR="00EE1F52" w:rsidRDefault="00EE1F52" w:rsidP="00741B6F">
      <w:pPr>
        <w:pStyle w:val="Sinespaciado"/>
        <w:ind w:left="-567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264795" cy="15240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modificar la data del despacho.</w:t>
      </w:r>
      <w:r>
        <w:rPr>
          <w:noProof/>
          <w:lang w:eastAsia="es-VE"/>
        </w:rPr>
        <w:drawing>
          <wp:inline distT="0" distB="0" distL="0" distR="0">
            <wp:extent cx="6048375" cy="284783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82" cy="28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E5" w:rsidRDefault="00210BE5" w:rsidP="00741B6F">
      <w:pPr>
        <w:pStyle w:val="Sinespaciado"/>
        <w:ind w:left="-567"/>
      </w:pPr>
    </w:p>
    <w:p w:rsidR="00EE1F52" w:rsidRDefault="00EE1F52" w:rsidP="00741B6F">
      <w:pPr>
        <w:pStyle w:val="Sinespaciado"/>
        <w:ind w:left="-567"/>
      </w:pPr>
      <w:r>
        <w:t>Proceda a actualizar los campos requeridos y pulse</w:t>
      </w:r>
      <w:r w:rsidR="007E206D">
        <w:t xml:space="preserve"> </w:t>
      </w:r>
      <w:r>
        <w:t xml:space="preserve"> </w:t>
      </w:r>
      <w:r>
        <w:rPr>
          <w:noProof/>
          <w:lang w:eastAsia="es-VE"/>
        </w:rPr>
        <w:drawing>
          <wp:inline distT="0" distB="0" distL="0" distR="0">
            <wp:extent cx="702365" cy="152256"/>
            <wp:effectExtent l="0" t="0" r="254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15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EE1F52" w:rsidRDefault="00EE1F52" w:rsidP="00741B6F">
      <w:pPr>
        <w:pStyle w:val="Sinespaciado"/>
        <w:ind w:left="-567"/>
      </w:pPr>
    </w:p>
    <w:p w:rsidR="00EE1F52" w:rsidRDefault="00EE1F52" w:rsidP="00741B6F">
      <w:pPr>
        <w:pStyle w:val="Sinespaciado"/>
        <w:ind w:left="-567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198755" cy="1587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</w:t>
      </w:r>
      <w:r w:rsidR="007E206D">
        <w:t>incluir la data del picking list al despacho.</w:t>
      </w:r>
    </w:p>
    <w:p w:rsidR="007E206D" w:rsidRDefault="007E206D" w:rsidP="00741B6F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5608320" cy="18573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86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BB" w:rsidRDefault="00494ABB" w:rsidP="00741B6F">
      <w:pPr>
        <w:pStyle w:val="Sinespaciado"/>
        <w:ind w:left="-567"/>
      </w:pPr>
    </w:p>
    <w:p w:rsidR="00185710" w:rsidRDefault="00185710" w:rsidP="00741B6F">
      <w:pPr>
        <w:pStyle w:val="Sinespaciado"/>
        <w:ind w:left="-567"/>
      </w:pPr>
      <w:r>
        <w:t>Esta pantalla muestra los datos del despacho y refleja la entrada para los picking list,</w:t>
      </w:r>
    </w:p>
    <w:p w:rsidR="00185710" w:rsidRDefault="00185710" w:rsidP="00185710">
      <w:pPr>
        <w:pStyle w:val="Sinespaciado"/>
        <w:ind w:left="2268" w:hanging="2269"/>
      </w:pPr>
      <w:r>
        <w:rPr>
          <w:noProof/>
          <w:lang w:eastAsia="es-VE"/>
        </w:rPr>
        <w:lastRenderedPageBreak/>
        <w:drawing>
          <wp:inline distT="0" distB="0" distL="0" distR="0">
            <wp:extent cx="1457739" cy="317875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47" cy="3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Seleccione un picking list, solo muestra la data de los picking list pendientes por despachar.</w:t>
      </w:r>
    </w:p>
    <w:p w:rsidR="00AA5A81" w:rsidRDefault="00AA5A81" w:rsidP="00185710">
      <w:pPr>
        <w:pStyle w:val="Sinespaciado"/>
        <w:ind w:left="2268" w:hanging="2269"/>
      </w:pPr>
    </w:p>
    <w:p w:rsidR="00AA5A81" w:rsidRDefault="00AA5A81" w:rsidP="002C111C">
      <w:pPr>
        <w:pStyle w:val="Sinespaciado"/>
        <w:ind w:left="2268" w:hanging="2269"/>
      </w:pPr>
      <w:r>
        <w:tab/>
        <w:t xml:space="preserve">Debe estar pendiente del picking list a seleccionar ya que se muestran todos los picking list pendientes por despachar, </w:t>
      </w:r>
      <w:r w:rsidR="002C111C">
        <w:t>independientemente del cliente.</w:t>
      </w:r>
    </w:p>
    <w:p w:rsidR="002C111C" w:rsidRDefault="002C111C" w:rsidP="002C111C">
      <w:pPr>
        <w:pStyle w:val="Sinespaciado"/>
        <w:ind w:hanging="1"/>
      </w:pPr>
      <w:r>
        <w:t>Existen dos formas de asignar picking list a despacha.</w:t>
      </w:r>
    </w:p>
    <w:p w:rsidR="002C111C" w:rsidRDefault="002C111C" w:rsidP="002C111C">
      <w:pPr>
        <w:pStyle w:val="Sinespaciado"/>
        <w:numPr>
          <w:ilvl w:val="0"/>
          <w:numId w:val="12"/>
        </w:numPr>
      </w:pPr>
      <w:r>
        <w:t>Individual:</w:t>
      </w:r>
      <w:r>
        <w:tab/>
        <w:t xml:space="preserve">pulse </w:t>
      </w:r>
      <w:r>
        <w:rPr>
          <w:noProof/>
          <w:lang w:eastAsia="es-VE"/>
        </w:rPr>
        <w:drawing>
          <wp:inline distT="0" distB="0" distL="0" distR="0">
            <wp:extent cx="179070" cy="1524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la columna acción de la tabla.</w:t>
      </w:r>
      <w:r w:rsidR="00455593">
        <w:t xml:space="preserve"> En este caso solo se asigna la etiqueta seleccionada.</w:t>
      </w:r>
    </w:p>
    <w:p w:rsidR="00021211" w:rsidRDefault="002C111C" w:rsidP="00021211">
      <w:pPr>
        <w:pStyle w:val="Sinespaciado"/>
        <w:numPr>
          <w:ilvl w:val="0"/>
          <w:numId w:val="12"/>
        </w:numPr>
      </w:pPr>
      <w:r>
        <w:t>Masiva:</w:t>
      </w:r>
      <w:r>
        <w:tab/>
        <w:t xml:space="preserve">pulse </w:t>
      </w:r>
      <w:r>
        <w:rPr>
          <w:noProof/>
          <w:lang w:eastAsia="es-VE"/>
        </w:rPr>
        <w:drawing>
          <wp:inline distT="0" distB="0" distL="0" distR="0" wp14:anchorId="443E10CC" wp14:editId="1C172EFD">
            <wp:extent cx="741781" cy="152400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55593">
        <w:t xml:space="preserve"> para asignar todas las eti</w:t>
      </w:r>
      <w:r w:rsidR="00021211">
        <w:t xml:space="preserve">quetas del </w:t>
      </w:r>
      <w:r w:rsidR="00021211" w:rsidRPr="00021211">
        <w:t>picki</w:t>
      </w:r>
      <w:r w:rsidR="00455593" w:rsidRPr="00021211">
        <w:t>n</w:t>
      </w:r>
      <w:r w:rsidR="00021211" w:rsidRPr="00021211">
        <w:t>g</w:t>
      </w:r>
      <w:r w:rsidR="00455593">
        <w:t xml:space="preserve"> list, siempre y cuando no hayan sido asignadas a otro despacho.</w:t>
      </w:r>
    </w:p>
    <w:p w:rsidR="00B02796" w:rsidRDefault="001B4AA6" w:rsidP="001B4AA6">
      <w:pPr>
        <w:pStyle w:val="Sinespaciado"/>
        <w:numPr>
          <w:ilvl w:val="0"/>
          <w:numId w:val="12"/>
        </w:numPr>
      </w:pPr>
      <w:r>
        <w:t>P</w:t>
      </w:r>
      <w:r w:rsidR="00021211">
        <w:t>ulse</w:t>
      </w:r>
      <w:r>
        <w:t xml:space="preserve"> </w:t>
      </w:r>
      <w:r w:rsidR="00021211">
        <w:t xml:space="preserve"> </w:t>
      </w:r>
      <w:r w:rsidR="00021211">
        <w:rPr>
          <w:noProof/>
          <w:lang w:eastAsia="es-VE"/>
        </w:rPr>
        <w:drawing>
          <wp:inline distT="0" distB="0" distL="0" distR="0">
            <wp:extent cx="675861" cy="17211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cerrar.</w:t>
      </w:r>
    </w:p>
    <w:p w:rsidR="001B4AA6" w:rsidRDefault="001B4AA6" w:rsidP="001B4AA6">
      <w:pPr>
        <w:pStyle w:val="Sinespaciado"/>
      </w:pPr>
    </w:p>
    <w:p w:rsidR="00E41578" w:rsidRDefault="00E41578" w:rsidP="00B02796">
      <w:pPr>
        <w:pStyle w:val="Sinespaciado"/>
        <w:ind w:left="-567"/>
      </w:pPr>
      <w:r>
        <w:t>DESPACHO MANUAL</w:t>
      </w:r>
    </w:p>
    <w:p w:rsidR="00982238" w:rsidRDefault="00982238" w:rsidP="00B02796">
      <w:pPr>
        <w:pStyle w:val="Sinespaciado"/>
        <w:ind w:left="-567"/>
      </w:pPr>
      <w:r>
        <w:t xml:space="preserve">Este procedimiento solo debe ser usado para registrar las salidas a detal de un empaque, </w:t>
      </w:r>
      <w:r w:rsidR="000151F2">
        <w:t>a</w:t>
      </w:r>
      <w:r>
        <w:t xml:space="preserve"> solicit</w:t>
      </w:r>
      <w:r w:rsidR="000151F2">
        <w:t>u</w:t>
      </w:r>
      <w:r>
        <w:t xml:space="preserve">d </w:t>
      </w:r>
      <w:r w:rsidR="000151F2">
        <w:t>d</w:t>
      </w:r>
      <w:r>
        <w:t>el cliente para utilizarlo de muestra.</w:t>
      </w:r>
    </w:p>
    <w:p w:rsidR="00B02796" w:rsidRDefault="00B02796" w:rsidP="00B02796">
      <w:pPr>
        <w:pStyle w:val="Sinespaciado"/>
        <w:ind w:left="-567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285750" cy="171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incluir la data de las etiquetas seleccionadas para retirar una muestra.</w:t>
      </w:r>
    </w:p>
    <w:p w:rsidR="00B02796" w:rsidRDefault="00982238" w:rsidP="00B02796">
      <w:pPr>
        <w:pStyle w:val="Sinespaciado"/>
        <w:ind w:left="-567"/>
      </w:pPr>
      <w:bookmarkStart w:id="0" w:name="_GoBack"/>
      <w:r>
        <w:rPr>
          <w:noProof/>
          <w:lang w:eastAsia="es-VE"/>
        </w:rPr>
        <w:drawing>
          <wp:inline distT="0" distB="0" distL="0" distR="0">
            <wp:extent cx="5610225" cy="1704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5710" w:rsidRDefault="00185710" w:rsidP="00741B6F">
      <w:pPr>
        <w:pStyle w:val="Sinespaciado"/>
        <w:ind w:left="-567"/>
      </w:pPr>
    </w:p>
    <w:p w:rsidR="000151F2" w:rsidRDefault="000151F2" w:rsidP="000151F2">
      <w:pPr>
        <w:pStyle w:val="Sinespaciado"/>
        <w:ind w:left="1413" w:hanging="1980"/>
      </w:pPr>
      <w:r>
        <w:t>Etiqueta</w:t>
      </w:r>
      <w:r>
        <w:tab/>
      </w:r>
      <w:r>
        <w:tab/>
        <w:t>Solo se muestran las etiquetas correspondientes al inventario disponible, y que estén asignadas al cliente relacionado.</w:t>
      </w:r>
    </w:p>
    <w:p w:rsidR="000151F2" w:rsidRDefault="000151F2" w:rsidP="000151F2">
      <w:pPr>
        <w:pStyle w:val="Sinespaciado"/>
        <w:ind w:left="1413" w:hanging="1980"/>
      </w:pPr>
    </w:p>
    <w:p w:rsidR="000151F2" w:rsidRDefault="000151F2" w:rsidP="000151F2">
      <w:pPr>
        <w:pStyle w:val="Sinespaciado"/>
        <w:ind w:left="708" w:hanging="1275"/>
      </w:pPr>
      <w:r>
        <w:t>Cantidad</w:t>
      </w:r>
      <w:r>
        <w:tab/>
      </w:r>
      <w:r>
        <w:tab/>
        <w:t>Indique la cantidad de unidades o kilos a despachar.</w:t>
      </w:r>
    </w:p>
    <w:p w:rsidR="000151F2" w:rsidRDefault="000151F2" w:rsidP="000151F2">
      <w:pPr>
        <w:pStyle w:val="Sinespaciado"/>
        <w:ind w:left="708" w:hanging="1275"/>
      </w:pPr>
    </w:p>
    <w:p w:rsidR="000151F2" w:rsidRDefault="000151F2" w:rsidP="000151F2">
      <w:pPr>
        <w:pStyle w:val="Sinespaciado"/>
        <w:ind w:left="1413" w:hanging="1980"/>
      </w:pPr>
      <w:r>
        <w:t>Tipo de unidad</w:t>
      </w:r>
      <w:r>
        <w:tab/>
        <w:t>Indique el medio de empaque de la unidad a despachar, botella, bolsa, habas,  cacao, etc.</w:t>
      </w:r>
    </w:p>
    <w:p w:rsidR="000708B5" w:rsidRDefault="000708B5" w:rsidP="000151F2">
      <w:pPr>
        <w:pStyle w:val="Sinespaciado"/>
        <w:ind w:left="1413" w:hanging="1980"/>
      </w:pPr>
    </w:p>
    <w:p w:rsidR="000708B5" w:rsidRDefault="000708B5" w:rsidP="000708B5">
      <w:pPr>
        <w:pStyle w:val="Sinespaciado"/>
        <w:ind w:left="-567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61975" cy="3058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4" cy="3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registrar la data en el archivo de evolución. Recuerde que este movimiento no afecta los inventarios registrados. </w:t>
      </w:r>
    </w:p>
    <w:p w:rsidR="000708B5" w:rsidRDefault="000708B5" w:rsidP="000708B5">
      <w:pPr>
        <w:pStyle w:val="Sinespaciado"/>
        <w:ind w:left="-567"/>
      </w:pPr>
    </w:p>
    <w:p w:rsidR="000708B5" w:rsidRDefault="000708B5" w:rsidP="000708B5">
      <w:pPr>
        <w:pStyle w:val="Sinespaciado"/>
        <w:ind w:left="-567"/>
      </w:pPr>
      <w:r>
        <w:t>En caso de pulsar un ejecutable que no corresponde a un despacho manual, el sistema no dejará que pueda ser utilizado.</w:t>
      </w:r>
    </w:p>
    <w:p w:rsidR="000708B5" w:rsidRDefault="000708B5" w:rsidP="000708B5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3505200" cy="1209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F2" w:rsidRDefault="000151F2" w:rsidP="00741B6F">
      <w:pPr>
        <w:pStyle w:val="Sinespaciado"/>
        <w:ind w:left="-567"/>
      </w:pPr>
    </w:p>
    <w:p w:rsidR="00185710" w:rsidRDefault="004D0998" w:rsidP="00741B6F">
      <w:pPr>
        <w:pStyle w:val="Sinespaciado"/>
        <w:ind w:left="-567"/>
      </w:pPr>
      <w:r>
        <w:t>IMPRESIÓN DE REPORTES</w:t>
      </w:r>
    </w:p>
    <w:p w:rsidR="004D0998" w:rsidRDefault="004D0998" w:rsidP="004D0998">
      <w:pPr>
        <w:pStyle w:val="Sinespaciado"/>
        <w:numPr>
          <w:ilvl w:val="0"/>
          <w:numId w:val="13"/>
        </w:numPr>
      </w:pPr>
      <w:r>
        <w:t>Pulse</w:t>
      </w:r>
      <w:r>
        <w:rPr>
          <w:noProof/>
          <w:lang w:eastAsia="es-VE"/>
        </w:rPr>
        <w:drawing>
          <wp:inline distT="0" distB="0" distL="0" distR="0" wp14:anchorId="637E0B4B" wp14:editId="7584327B">
            <wp:extent cx="259629" cy="24229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9" cy="2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0998" w:rsidRDefault="004D0998" w:rsidP="004D0998">
      <w:pPr>
        <w:pStyle w:val="Sinespaciado"/>
        <w:numPr>
          <w:ilvl w:val="0"/>
          <w:numId w:val="13"/>
        </w:numPr>
      </w:pPr>
      <w:r>
        <w:t>Indique número de despacho a imprimir.</w:t>
      </w:r>
    </w:p>
    <w:p w:rsidR="004D0998" w:rsidRDefault="004D0998" w:rsidP="004D0998">
      <w:pPr>
        <w:pStyle w:val="Sinespaciado"/>
        <w:spacing w:after="120"/>
        <w:ind w:left="709"/>
      </w:pPr>
      <w:r>
        <w:rPr>
          <w:noProof/>
          <w:lang w:eastAsia="es-VE"/>
        </w:rPr>
        <w:drawing>
          <wp:inline distT="0" distB="0" distL="0" distR="0">
            <wp:extent cx="1309816" cy="796821"/>
            <wp:effectExtent l="0" t="0" r="508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20" cy="8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98" w:rsidRDefault="004D0998" w:rsidP="004D0998">
      <w:pPr>
        <w:pStyle w:val="Sinespaciado"/>
        <w:numPr>
          <w:ilvl w:val="0"/>
          <w:numId w:val="13"/>
        </w:numPr>
      </w:pPr>
      <w:r>
        <w:t xml:space="preserve">Al </w:t>
      </w:r>
      <w:r w:rsidR="000708B5">
        <w:t>imprimir</w:t>
      </w:r>
      <w:r>
        <w:t xml:space="preserve"> el reporte, pulse </w:t>
      </w:r>
      <w:proofErr w:type="spellStart"/>
      <w:r>
        <w:t>ctrl+p</w:t>
      </w:r>
      <w:proofErr w:type="spellEnd"/>
      <w:r>
        <w:t>.</w:t>
      </w:r>
    </w:p>
    <w:p w:rsidR="004D0998" w:rsidRDefault="004D0998" w:rsidP="004D0998">
      <w:pPr>
        <w:pStyle w:val="Sinespaciado"/>
        <w:numPr>
          <w:ilvl w:val="0"/>
          <w:numId w:val="13"/>
        </w:numPr>
      </w:pPr>
      <w:r>
        <w:t>Configuración de impresora.</w:t>
      </w:r>
    </w:p>
    <w:p w:rsidR="004D0998" w:rsidRDefault="004D0998" w:rsidP="004D0998">
      <w:pPr>
        <w:pStyle w:val="Sinespaciado"/>
        <w:numPr>
          <w:ilvl w:val="1"/>
          <w:numId w:val="13"/>
        </w:numPr>
      </w:pPr>
      <w:r>
        <w:t>Pulse + opciones</w:t>
      </w:r>
    </w:p>
    <w:p w:rsidR="004D0998" w:rsidRDefault="004D0998" w:rsidP="004D0998">
      <w:pPr>
        <w:pStyle w:val="Sinespaciado"/>
        <w:spacing w:after="120"/>
        <w:ind w:left="510"/>
      </w:pPr>
      <w:r>
        <w:rPr>
          <w:noProof/>
          <w:lang w:eastAsia="es-VE"/>
        </w:rPr>
        <w:drawing>
          <wp:inline distT="0" distB="0" distL="0" distR="0">
            <wp:extent cx="2106079" cy="120310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38" cy="12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98" w:rsidRDefault="002B19C3" w:rsidP="004D0998">
      <w:pPr>
        <w:pStyle w:val="Sinespaciado"/>
        <w:numPr>
          <w:ilvl w:val="1"/>
          <w:numId w:val="13"/>
        </w:numPr>
        <w:spacing w:after="120"/>
        <w:ind w:left="510" w:hanging="357"/>
      </w:pPr>
      <w:r>
        <w:rPr>
          <w:noProof/>
          <w:lang w:eastAsia="es-VE"/>
        </w:rPr>
        <w:drawing>
          <wp:inline distT="0" distB="0" distL="0" distR="0">
            <wp:extent cx="1915297" cy="240665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5" cy="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seleccione disposición vertical.</w:t>
      </w:r>
    </w:p>
    <w:p w:rsidR="00F63B46" w:rsidRDefault="002B19C3" w:rsidP="00F63B46">
      <w:pPr>
        <w:pStyle w:val="Sinespaciado"/>
        <w:numPr>
          <w:ilvl w:val="1"/>
          <w:numId w:val="13"/>
        </w:numPr>
        <w:spacing w:after="120"/>
        <w:ind w:left="510" w:hanging="357"/>
      </w:pPr>
      <w:r>
        <w:t xml:space="preserve">Desmarque las opciones  </w:t>
      </w:r>
      <w:r>
        <w:rPr>
          <w:noProof/>
          <w:lang w:eastAsia="es-VE"/>
        </w:rPr>
        <w:drawing>
          <wp:inline distT="0" distB="0" distL="0" distR="0">
            <wp:extent cx="2088515" cy="4078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27" cy="4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46" w:rsidRDefault="00F63B46" w:rsidP="00F63B46">
      <w:pPr>
        <w:pStyle w:val="Sinespaciado"/>
        <w:spacing w:after="120"/>
        <w:ind w:left="-207"/>
      </w:pPr>
      <w:r>
        <w:t>Los reportes reflejaran el código de barra, para la implementación de controles automáticos.</w:t>
      </w:r>
    </w:p>
    <w:p w:rsidR="00F63B46" w:rsidRDefault="00F63B46" w:rsidP="00F63B46">
      <w:pPr>
        <w:pStyle w:val="Sinespaciado"/>
        <w:spacing w:after="120"/>
      </w:pPr>
      <w:r>
        <w:rPr>
          <w:noProof/>
          <w:lang w:eastAsia="es-VE"/>
        </w:rPr>
        <w:drawing>
          <wp:inline distT="0" distB="0" distL="0" distR="0">
            <wp:extent cx="4040505" cy="14211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46" w:rsidRDefault="00F63B46" w:rsidP="00F63B46">
      <w:pPr>
        <w:pStyle w:val="Sinespaciado"/>
        <w:spacing w:after="120"/>
      </w:pPr>
      <w:r>
        <w:t>Igualmente se incorpora un texto para la firma del conductor, mediante el cual certifica que los productos a trasladar cuentan con su aprobación, por haber estado presente al momento de la carga del vehículo, y una marca de agua para seguridad.</w:t>
      </w:r>
    </w:p>
    <w:p w:rsidR="00F63B46" w:rsidRDefault="00F63B46" w:rsidP="00F63B46">
      <w:pPr>
        <w:pStyle w:val="Sinespaciado"/>
        <w:spacing w:after="120"/>
      </w:pPr>
    </w:p>
    <w:p w:rsidR="00F63B46" w:rsidRDefault="00F63B46" w:rsidP="00F63B46">
      <w:pPr>
        <w:pStyle w:val="Sinespaciado"/>
        <w:spacing w:after="120"/>
      </w:pPr>
      <w:r>
        <w:rPr>
          <w:noProof/>
          <w:lang w:eastAsia="es-VE"/>
        </w:rPr>
        <w:drawing>
          <wp:inline distT="0" distB="0" distL="0" distR="0">
            <wp:extent cx="3972560" cy="62992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08B5" w:rsidRDefault="000708B5" w:rsidP="00741B6F">
      <w:pPr>
        <w:pStyle w:val="Sinespaciado"/>
        <w:ind w:left="-567"/>
      </w:pPr>
      <w:r>
        <w:t>En caso del despacho manual, el sistema le indicará que no tiene incidencia en los inventarios.</w:t>
      </w:r>
    </w:p>
    <w:p w:rsidR="00741B6F" w:rsidRDefault="000708B5" w:rsidP="00882E16">
      <w:pPr>
        <w:pStyle w:val="Sinespaciado"/>
        <w:ind w:left="-567"/>
      </w:pPr>
      <w:r>
        <w:rPr>
          <w:noProof/>
          <w:lang w:eastAsia="es-VE"/>
        </w:rPr>
        <w:lastRenderedPageBreak/>
        <w:drawing>
          <wp:inline distT="0" distB="0" distL="0" distR="0">
            <wp:extent cx="6057900" cy="2819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6F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25pt;height:12.75pt;visibility:visible;mso-wrap-style:square" o:bullet="t">
        <v:imagedata r:id="rId1" o:title=""/>
      </v:shape>
    </w:pict>
  </w:numPicBullet>
  <w:numPicBullet w:numPicBulletId="1">
    <w:pict>
      <v:shape id="_x0000_i1039" type="#_x0000_t75" style="width:15pt;height:14.25pt;visibility:visible;mso-wrap-style:square" o:bullet="t">
        <v:imagedata r:id="rId2" o:title=""/>
      </v:shape>
    </w:pict>
  </w:numPicBullet>
  <w:abstractNum w:abstractNumId="0" w15:restartNumberingAfterBreak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7172DD2"/>
    <w:multiLevelType w:val="hybridMultilevel"/>
    <w:tmpl w:val="A68022AA"/>
    <w:lvl w:ilvl="0" w:tplc="962A425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7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10C54"/>
    <w:rsid w:val="000151F2"/>
    <w:rsid w:val="00021211"/>
    <w:rsid w:val="000708B5"/>
    <w:rsid w:val="00076BA5"/>
    <w:rsid w:val="0008786C"/>
    <w:rsid w:val="000923CA"/>
    <w:rsid w:val="000A3579"/>
    <w:rsid w:val="000C3345"/>
    <w:rsid w:val="00101E35"/>
    <w:rsid w:val="00105AF1"/>
    <w:rsid w:val="00111EFA"/>
    <w:rsid w:val="0016020D"/>
    <w:rsid w:val="0017443D"/>
    <w:rsid w:val="00181E56"/>
    <w:rsid w:val="001841FD"/>
    <w:rsid w:val="00185710"/>
    <w:rsid w:val="001B4AA6"/>
    <w:rsid w:val="001B66E7"/>
    <w:rsid w:val="001D0ECA"/>
    <w:rsid w:val="001D4DBB"/>
    <w:rsid w:val="001E3F69"/>
    <w:rsid w:val="001E7844"/>
    <w:rsid w:val="002052BC"/>
    <w:rsid w:val="00210BE5"/>
    <w:rsid w:val="00211F28"/>
    <w:rsid w:val="00231040"/>
    <w:rsid w:val="00236495"/>
    <w:rsid w:val="002366BC"/>
    <w:rsid w:val="002419CB"/>
    <w:rsid w:val="00256254"/>
    <w:rsid w:val="00263008"/>
    <w:rsid w:val="0027319D"/>
    <w:rsid w:val="002B19C3"/>
    <w:rsid w:val="002C111C"/>
    <w:rsid w:val="002E7F3B"/>
    <w:rsid w:val="003154C9"/>
    <w:rsid w:val="00357AA9"/>
    <w:rsid w:val="0038201B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861E9"/>
    <w:rsid w:val="00486F69"/>
    <w:rsid w:val="00494ABB"/>
    <w:rsid w:val="004A338C"/>
    <w:rsid w:val="004B3ED3"/>
    <w:rsid w:val="004C1EB9"/>
    <w:rsid w:val="004D0998"/>
    <w:rsid w:val="004D33B3"/>
    <w:rsid w:val="00500FAB"/>
    <w:rsid w:val="0050120F"/>
    <w:rsid w:val="005023B9"/>
    <w:rsid w:val="00523D1A"/>
    <w:rsid w:val="00533902"/>
    <w:rsid w:val="005913F5"/>
    <w:rsid w:val="005B142F"/>
    <w:rsid w:val="005B4B97"/>
    <w:rsid w:val="005E63BC"/>
    <w:rsid w:val="00600008"/>
    <w:rsid w:val="006056A2"/>
    <w:rsid w:val="0063569B"/>
    <w:rsid w:val="00694C0F"/>
    <w:rsid w:val="006E0D00"/>
    <w:rsid w:val="006E1C2C"/>
    <w:rsid w:val="007026DE"/>
    <w:rsid w:val="00704128"/>
    <w:rsid w:val="007204AF"/>
    <w:rsid w:val="00732A7C"/>
    <w:rsid w:val="00741B6F"/>
    <w:rsid w:val="007451C3"/>
    <w:rsid w:val="007B4FB0"/>
    <w:rsid w:val="007C6F11"/>
    <w:rsid w:val="007E206D"/>
    <w:rsid w:val="00821D0C"/>
    <w:rsid w:val="008230F7"/>
    <w:rsid w:val="00826173"/>
    <w:rsid w:val="00855148"/>
    <w:rsid w:val="00882E16"/>
    <w:rsid w:val="00894723"/>
    <w:rsid w:val="008B342B"/>
    <w:rsid w:val="008D0558"/>
    <w:rsid w:val="009032B0"/>
    <w:rsid w:val="00916807"/>
    <w:rsid w:val="00924CC2"/>
    <w:rsid w:val="00941233"/>
    <w:rsid w:val="00974273"/>
    <w:rsid w:val="00982238"/>
    <w:rsid w:val="00994BA4"/>
    <w:rsid w:val="009A2A6A"/>
    <w:rsid w:val="009B66BB"/>
    <w:rsid w:val="009C3301"/>
    <w:rsid w:val="009C3AFD"/>
    <w:rsid w:val="00A0449C"/>
    <w:rsid w:val="00A23E21"/>
    <w:rsid w:val="00A33BFE"/>
    <w:rsid w:val="00A35651"/>
    <w:rsid w:val="00A50608"/>
    <w:rsid w:val="00A63513"/>
    <w:rsid w:val="00A64918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2796"/>
    <w:rsid w:val="00B07B70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2A64"/>
    <w:rsid w:val="00C26569"/>
    <w:rsid w:val="00C44CA3"/>
    <w:rsid w:val="00C727C7"/>
    <w:rsid w:val="00CE584C"/>
    <w:rsid w:val="00CF25B4"/>
    <w:rsid w:val="00D07A0D"/>
    <w:rsid w:val="00D10A1B"/>
    <w:rsid w:val="00D274E1"/>
    <w:rsid w:val="00D32A13"/>
    <w:rsid w:val="00D4229D"/>
    <w:rsid w:val="00D647D4"/>
    <w:rsid w:val="00D9057C"/>
    <w:rsid w:val="00DA6AA0"/>
    <w:rsid w:val="00DE5EE3"/>
    <w:rsid w:val="00E00E4D"/>
    <w:rsid w:val="00E24BF8"/>
    <w:rsid w:val="00E41578"/>
    <w:rsid w:val="00E52584"/>
    <w:rsid w:val="00E61849"/>
    <w:rsid w:val="00EB396E"/>
    <w:rsid w:val="00ED2596"/>
    <w:rsid w:val="00ED3BF9"/>
    <w:rsid w:val="00EE1F52"/>
    <w:rsid w:val="00F300C8"/>
    <w:rsid w:val="00F30CF6"/>
    <w:rsid w:val="00F320C4"/>
    <w:rsid w:val="00F63B46"/>
    <w:rsid w:val="00FA1980"/>
    <w:rsid w:val="00FA22A7"/>
    <w:rsid w:val="00FC37A9"/>
    <w:rsid w:val="00FE067C"/>
    <w:rsid w:val="00F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5BC30-ECD9-41E1-B781-F2246EF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A79A9-4B1F-4026-8804-A9F61B0E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33</cp:revision>
  <cp:lastPrinted>2018-03-30T03:19:00Z</cp:lastPrinted>
  <dcterms:created xsi:type="dcterms:W3CDTF">2018-03-03T20:57:00Z</dcterms:created>
  <dcterms:modified xsi:type="dcterms:W3CDTF">2018-08-27T13:58:00Z</dcterms:modified>
</cp:coreProperties>
</file>