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Pr="00732A7C" w:rsidRDefault="00732A7C" w:rsidP="008B342B">
      <w:pPr>
        <w:pStyle w:val="Sinespaciado"/>
        <w:ind w:left="-567"/>
        <w:rPr>
          <w:u w:val="single"/>
        </w:rPr>
      </w:pPr>
      <w:r>
        <w:t xml:space="preserve">Modulo </w:t>
      </w:r>
      <w:r w:rsidR="00B07B70">
        <w:t>Recepciones</w:t>
      </w:r>
      <w:r>
        <w:t>.</w:t>
      </w:r>
    </w:p>
    <w:p w:rsidR="00B07B70" w:rsidRDefault="00B07B70" w:rsidP="000A3579">
      <w:pPr>
        <w:pStyle w:val="Sinespaciado"/>
        <w:ind w:left="-567"/>
        <w:jc w:val="both"/>
      </w:pPr>
    </w:p>
    <w:p w:rsidR="0023325B" w:rsidRDefault="0023325B" w:rsidP="000A3579">
      <w:pPr>
        <w:pStyle w:val="Sinespaciado"/>
        <w:ind w:left="-567"/>
        <w:jc w:val="both"/>
      </w:pPr>
      <w:r>
        <w:t xml:space="preserve">Proceso encargado del ingreso de los productos </w:t>
      </w:r>
      <w:r w:rsidR="004D0620">
        <w:t>de los clientes, siendo este el único medio para el incremento de los inventarios e igualmente genera las condiciones para el control por lotes y vencimiento.</w:t>
      </w:r>
    </w:p>
    <w:p w:rsidR="004D0620" w:rsidRDefault="004D0620" w:rsidP="000A3579">
      <w:pPr>
        <w:pStyle w:val="Sinespaciado"/>
        <w:ind w:left="-567"/>
        <w:jc w:val="both"/>
      </w:pPr>
    </w:p>
    <w:p w:rsidR="004D0620" w:rsidRDefault="004D0620" w:rsidP="000A3579">
      <w:pPr>
        <w:pStyle w:val="Sinespaciado"/>
        <w:ind w:left="-567"/>
        <w:jc w:val="both"/>
      </w:pPr>
      <w:r>
        <w:t>Este proceso se divide en dos módulos:</w:t>
      </w:r>
    </w:p>
    <w:p w:rsidR="004D0620" w:rsidRDefault="004D0620" w:rsidP="004D0620">
      <w:pPr>
        <w:pStyle w:val="Sinespaciado"/>
        <w:numPr>
          <w:ilvl w:val="0"/>
          <w:numId w:val="7"/>
        </w:numPr>
        <w:jc w:val="both"/>
      </w:pPr>
      <w:r>
        <w:t>Encabezado, mediante el cual se ingresan los datos generales de la recepción.</w:t>
      </w:r>
    </w:p>
    <w:p w:rsidR="004D0620" w:rsidRDefault="004D0620" w:rsidP="004D0620">
      <w:pPr>
        <w:pStyle w:val="Sinespaciado"/>
        <w:numPr>
          <w:ilvl w:val="0"/>
          <w:numId w:val="7"/>
        </w:numPr>
        <w:jc w:val="both"/>
      </w:pPr>
      <w:r>
        <w:t>Detalle, con el cual se ingresan los datos de los productos y sus características.</w:t>
      </w:r>
    </w:p>
    <w:p w:rsidR="0023325B" w:rsidRDefault="0023325B" w:rsidP="000A3579">
      <w:pPr>
        <w:pStyle w:val="Sinespaciado"/>
        <w:ind w:left="-567"/>
        <w:jc w:val="both"/>
      </w:pPr>
    </w:p>
    <w:p w:rsidR="004D0620" w:rsidRDefault="000B38D8" w:rsidP="000A3579">
      <w:pPr>
        <w:pStyle w:val="Sinespaciado"/>
        <w:ind w:left="-567"/>
        <w:jc w:val="both"/>
      </w:pPr>
      <w:r>
        <w:t>MODULO DE ENCABEZADO.</w:t>
      </w:r>
    </w:p>
    <w:p w:rsidR="004D0620" w:rsidRDefault="004D0620" w:rsidP="000A357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08946" cy="161255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092" cy="161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5B" w:rsidRDefault="0023325B" w:rsidP="000A3579">
      <w:pPr>
        <w:pStyle w:val="Sinespaciado"/>
        <w:ind w:left="-567"/>
        <w:jc w:val="both"/>
      </w:pPr>
    </w:p>
    <w:p w:rsidR="000B38D8" w:rsidRDefault="00165A94" w:rsidP="000A3579">
      <w:pPr>
        <w:pStyle w:val="Sinespaciado"/>
        <w:ind w:left="-567"/>
        <w:jc w:val="both"/>
      </w:pPr>
      <w:r>
        <w:t>COMPONENTES:</w:t>
      </w:r>
    </w:p>
    <w:p w:rsidR="00E871E2" w:rsidRDefault="00E871E2" w:rsidP="000A3579">
      <w:pPr>
        <w:pStyle w:val="Sinespaciado"/>
        <w:ind w:left="-567"/>
        <w:jc w:val="both"/>
      </w:pPr>
      <w:r>
        <w:tab/>
        <w:t xml:space="preserve">ENLACES </w:t>
      </w:r>
    </w:p>
    <w:p w:rsidR="00165A94" w:rsidRDefault="00165A94" w:rsidP="000A3579">
      <w:pPr>
        <w:pStyle w:val="Sinespaciado"/>
        <w:ind w:left="-567"/>
        <w:jc w:val="both"/>
      </w:pPr>
      <w:r>
        <w:tab/>
      </w:r>
      <w:r>
        <w:rPr>
          <w:noProof/>
          <w:lang w:val="es-ES" w:eastAsia="es-ES"/>
        </w:rPr>
        <w:drawing>
          <wp:inline distT="0" distB="0" distL="0" distR="0">
            <wp:extent cx="216535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165A94" w:rsidRDefault="00165A94" w:rsidP="000A3579">
      <w:pPr>
        <w:pStyle w:val="Sinespaciado"/>
        <w:ind w:left="-567"/>
        <w:jc w:val="both"/>
      </w:pPr>
      <w:r>
        <w:tab/>
      </w:r>
      <w:r>
        <w:rPr>
          <w:noProof/>
          <w:lang w:val="es-ES" w:eastAsia="es-ES"/>
        </w:rPr>
        <w:drawing>
          <wp:inline distT="0" distB="0" distL="0" distR="0">
            <wp:extent cx="228600" cy="2406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Imprimir el acta de recepción, en formato PDF.</w:t>
      </w:r>
    </w:p>
    <w:p w:rsidR="00165A94" w:rsidRDefault="00165A94" w:rsidP="000A3579">
      <w:pPr>
        <w:pStyle w:val="Sinespaciado"/>
        <w:ind w:left="-567"/>
        <w:jc w:val="both"/>
      </w:pPr>
      <w:r>
        <w:tab/>
      </w:r>
      <w:r>
        <w:rPr>
          <w:noProof/>
          <w:lang w:val="es-ES" w:eastAsia="es-ES"/>
        </w:rPr>
        <w:drawing>
          <wp:inline distT="0" distB="0" distL="0" distR="0">
            <wp:extent cx="259715" cy="21653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Imprimir el acta de devolución, en formato PDF.</w:t>
      </w:r>
    </w:p>
    <w:p w:rsidR="00165A94" w:rsidRDefault="00165A94" w:rsidP="000A3579">
      <w:pPr>
        <w:pStyle w:val="Sinespaciado"/>
        <w:ind w:left="-567"/>
        <w:jc w:val="both"/>
      </w:pPr>
      <w:r>
        <w:tab/>
      </w:r>
      <w:r>
        <w:rPr>
          <w:noProof/>
          <w:lang w:val="es-ES" w:eastAsia="es-ES"/>
        </w:rPr>
        <w:drawing>
          <wp:inline distT="0" distB="0" distL="0" distR="0">
            <wp:extent cx="191770" cy="2101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Imprimir las etiquetas, es requerido el número de recepción.</w:t>
      </w:r>
    </w:p>
    <w:p w:rsidR="00E72F99" w:rsidRDefault="001E04AB" w:rsidP="001E04AB">
      <w:pPr>
        <w:pStyle w:val="Sinespaciado"/>
        <w:ind w:left="426" w:hanging="426"/>
        <w:jc w:val="both"/>
      </w:pPr>
      <w:r>
        <w:rPr>
          <w:noProof/>
          <w:lang w:val="es-ES" w:eastAsia="es-ES"/>
        </w:rPr>
        <w:drawing>
          <wp:inline distT="0" distB="0" distL="0" distR="0">
            <wp:extent cx="180210" cy="2349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6" cy="23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recepción, </w:t>
      </w:r>
      <w:r w:rsidRPr="00E72F99">
        <w:rPr>
          <w:i/>
          <w:color w:val="FF0000"/>
        </w:rPr>
        <w:t>solo pueden ser activadas las recepciones cuya fecha de emisión sea igual a la fecha en curso.</w:t>
      </w:r>
      <w:r w:rsidRPr="00E72F99">
        <w:rPr>
          <w:color w:val="FF0000"/>
        </w:rPr>
        <w:t xml:space="preserve"> </w:t>
      </w:r>
      <w:r>
        <w:t xml:space="preserve"> </w:t>
      </w:r>
    </w:p>
    <w:p w:rsidR="0023325B" w:rsidRDefault="00772E8D" w:rsidP="00772E8D">
      <w:pPr>
        <w:pStyle w:val="Sinespaciado"/>
        <w:ind w:left="426" w:hanging="426"/>
        <w:jc w:val="both"/>
      </w:pPr>
      <w:r>
        <w:tab/>
        <w:t>En caso de solicitar la activación de una recepción fuera de rango, el sistema se lo informará.</w:t>
      </w:r>
      <w:r>
        <w:tab/>
      </w:r>
      <w:r>
        <w:tab/>
      </w:r>
      <w:r>
        <w:rPr>
          <w:noProof/>
          <w:lang w:val="es-ES" w:eastAsia="es-ES"/>
        </w:rPr>
        <w:drawing>
          <wp:inline distT="0" distB="0" distL="0" distR="0">
            <wp:extent cx="2526468" cy="1723767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958" cy="178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26" w:rsidRDefault="00101826" w:rsidP="00772E8D">
      <w:pPr>
        <w:pStyle w:val="Sinespaciado"/>
        <w:ind w:left="426" w:hanging="426"/>
        <w:jc w:val="both"/>
      </w:pPr>
      <w:r>
        <w:tab/>
        <w:t>Este procedimiento debe ser usado para completar el ingreso de productos, suspendido por errores, cortes de luz o solicitud del cliente.</w:t>
      </w:r>
    </w:p>
    <w:p w:rsidR="00101826" w:rsidRDefault="00734955" w:rsidP="00CE39FF">
      <w:pPr>
        <w:pStyle w:val="Sinespaciado"/>
        <w:ind w:left="709" w:hanging="425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03749" cy="23579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3" cy="2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Proceso mediante el cual se genera la transferencia de datos a un archivo indicado por el usuario. </w:t>
      </w:r>
      <w:r w:rsidR="00CE39FF">
        <w:t xml:space="preserve">La data es en formato .TXT y está diseñada específicamente para el cliente </w:t>
      </w:r>
      <w:r w:rsidR="00A45397">
        <w:t>Burger</w:t>
      </w:r>
      <w:r w:rsidR="00CE39FF">
        <w:t xml:space="preserve"> King.</w:t>
      </w:r>
    </w:p>
    <w:p w:rsidR="00096694" w:rsidRDefault="00096694" w:rsidP="00CE39FF">
      <w:pPr>
        <w:pStyle w:val="Sinespaciado"/>
        <w:ind w:left="709" w:hanging="425"/>
        <w:jc w:val="both"/>
      </w:pPr>
      <w:r>
        <w:rPr>
          <w:noProof/>
          <w:lang w:val="es-ES" w:eastAsia="es-ES"/>
        </w:rPr>
        <w:drawing>
          <wp:inline distT="0" distB="0" distL="0" distR="0">
            <wp:extent cx="3463254" cy="1303397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636" cy="131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94" w:rsidRDefault="00096694" w:rsidP="00CE39FF">
      <w:pPr>
        <w:pStyle w:val="Sinespaciado"/>
        <w:ind w:left="709" w:hanging="425"/>
        <w:jc w:val="both"/>
      </w:pPr>
    </w:p>
    <w:p w:rsidR="00096694" w:rsidRDefault="00096694" w:rsidP="00CE39FF">
      <w:pPr>
        <w:pStyle w:val="Sinespaciado"/>
        <w:ind w:left="709" w:hanging="425"/>
        <w:jc w:val="both"/>
      </w:pPr>
      <w:r>
        <w:t>El archivo TXT es identificado con un prefijo =</w:t>
      </w:r>
      <w:r w:rsidR="00CA448F">
        <w:t xml:space="preserve"> 93 + el número de la recepción y refleja:</w:t>
      </w:r>
    </w:p>
    <w:p w:rsidR="00CA448F" w:rsidRDefault="00CA448F" w:rsidP="00CA448F">
      <w:pPr>
        <w:pStyle w:val="Sinespaciado"/>
        <w:numPr>
          <w:ilvl w:val="0"/>
          <w:numId w:val="8"/>
        </w:numPr>
        <w:jc w:val="both"/>
      </w:pPr>
      <w:r>
        <w:t>Documento del cliente.</w:t>
      </w:r>
    </w:p>
    <w:p w:rsidR="00CA448F" w:rsidRDefault="00CA448F" w:rsidP="00CA448F">
      <w:pPr>
        <w:pStyle w:val="Sinespaciado"/>
        <w:numPr>
          <w:ilvl w:val="0"/>
          <w:numId w:val="8"/>
        </w:numPr>
        <w:jc w:val="both"/>
      </w:pPr>
      <w:r>
        <w:t>Numero de etiqueta.</w:t>
      </w:r>
    </w:p>
    <w:p w:rsidR="00CA448F" w:rsidRDefault="00CA448F" w:rsidP="00CA448F">
      <w:pPr>
        <w:pStyle w:val="Sinespaciado"/>
        <w:numPr>
          <w:ilvl w:val="0"/>
          <w:numId w:val="8"/>
        </w:numPr>
        <w:jc w:val="both"/>
      </w:pPr>
      <w:r>
        <w:t>Código del producto.</w:t>
      </w:r>
    </w:p>
    <w:p w:rsidR="00EB789C" w:rsidRDefault="00EB789C" w:rsidP="00CA448F">
      <w:pPr>
        <w:pStyle w:val="Sinespaciado"/>
        <w:numPr>
          <w:ilvl w:val="0"/>
          <w:numId w:val="8"/>
        </w:numPr>
        <w:jc w:val="both"/>
      </w:pPr>
      <w:r>
        <w:t>Descripción del producto.</w:t>
      </w:r>
    </w:p>
    <w:p w:rsidR="00EB789C" w:rsidRDefault="00EB789C" w:rsidP="00CA448F">
      <w:pPr>
        <w:pStyle w:val="Sinespaciado"/>
        <w:numPr>
          <w:ilvl w:val="0"/>
          <w:numId w:val="8"/>
        </w:numPr>
        <w:jc w:val="both"/>
      </w:pPr>
      <w:r>
        <w:t>Lote.</w:t>
      </w:r>
    </w:p>
    <w:p w:rsidR="00EB789C" w:rsidRDefault="00EB789C" w:rsidP="00CA448F">
      <w:pPr>
        <w:pStyle w:val="Sinespaciado"/>
        <w:numPr>
          <w:ilvl w:val="0"/>
          <w:numId w:val="8"/>
        </w:numPr>
        <w:jc w:val="both"/>
      </w:pPr>
      <w:r>
        <w:t>Vencimiento.</w:t>
      </w:r>
    </w:p>
    <w:p w:rsidR="00EB789C" w:rsidRDefault="00EB789C" w:rsidP="00CA448F">
      <w:pPr>
        <w:pStyle w:val="Sinespaciado"/>
        <w:numPr>
          <w:ilvl w:val="0"/>
          <w:numId w:val="8"/>
        </w:numPr>
        <w:jc w:val="both"/>
      </w:pPr>
      <w:r>
        <w:t>Presentación.</w:t>
      </w:r>
    </w:p>
    <w:p w:rsidR="00EB789C" w:rsidRDefault="00EB789C" w:rsidP="00CA448F">
      <w:pPr>
        <w:pStyle w:val="Sinespaciado"/>
        <w:numPr>
          <w:ilvl w:val="0"/>
          <w:numId w:val="8"/>
        </w:numPr>
        <w:jc w:val="both"/>
      </w:pPr>
      <w:r>
        <w:t>Unidades.</w:t>
      </w:r>
    </w:p>
    <w:p w:rsidR="00CA448F" w:rsidRDefault="00CA448F" w:rsidP="00E871E2">
      <w:pPr>
        <w:pStyle w:val="Sinespaciado"/>
        <w:jc w:val="both"/>
      </w:pPr>
    </w:p>
    <w:p w:rsidR="00E871E2" w:rsidRDefault="00E871E2" w:rsidP="00E871E2">
      <w:pPr>
        <w:pStyle w:val="Sinespaciado"/>
        <w:jc w:val="both"/>
      </w:pPr>
      <w:r>
        <w:t>PROCESOS.</w:t>
      </w:r>
    </w:p>
    <w:p w:rsidR="00E871E2" w:rsidRDefault="00C922F7" w:rsidP="004F60BA">
      <w:pPr>
        <w:pStyle w:val="Sinespaciado"/>
        <w:ind w:left="1134" w:hanging="1134"/>
        <w:jc w:val="both"/>
      </w:pPr>
      <w:r>
        <w:rPr>
          <w:noProof/>
          <w:lang w:val="es-ES" w:eastAsia="es-ES"/>
        </w:rPr>
        <w:drawing>
          <wp:inline distT="0" distB="0" distL="0" distR="0">
            <wp:extent cx="648970" cy="3028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60BA">
        <w:t xml:space="preserve"> Enlace mediante el cual se activa la pantalla para el ingreso de los datos del encabezado.</w:t>
      </w:r>
    </w:p>
    <w:p w:rsidR="004F60BA" w:rsidRDefault="00F658E7" w:rsidP="004F60BA">
      <w:pPr>
        <w:pStyle w:val="Sinespaciado"/>
        <w:ind w:left="1134"/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168910</wp:posOffset>
            </wp:positionV>
            <wp:extent cx="2593975" cy="4022090"/>
            <wp:effectExtent l="0" t="0" r="0" b="0"/>
            <wp:wrapTight wrapText="bothSides">
              <wp:wrapPolygon edited="0">
                <wp:start x="0" y="0"/>
                <wp:lineTo x="0" y="21484"/>
                <wp:lineTo x="21415" y="21484"/>
                <wp:lineTo x="21415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80E62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4955540</wp:posOffset>
            </wp:positionH>
            <wp:positionV relativeFrom="paragraph">
              <wp:posOffset>168910</wp:posOffset>
            </wp:positionV>
            <wp:extent cx="617220" cy="339725"/>
            <wp:effectExtent l="0" t="0" r="0" b="317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F60BA" w:rsidRDefault="00380E62" w:rsidP="00380E62">
      <w:pPr>
        <w:pStyle w:val="Sinespaciado"/>
        <w:jc w:val="both"/>
      </w:pPr>
      <w:r>
        <w:t>Movimie</w:t>
      </w:r>
      <w:r w:rsidR="00375E4A">
        <w:t>nto: indique el tipo de proceso.</w:t>
      </w:r>
    </w:p>
    <w:p w:rsidR="00375E4A" w:rsidRDefault="00375E4A" w:rsidP="00380E62">
      <w:pPr>
        <w:pStyle w:val="Sinespaciado"/>
        <w:jc w:val="both"/>
      </w:pPr>
    </w:p>
    <w:p w:rsidR="00375E4A" w:rsidRDefault="00375E4A" w:rsidP="00380E62">
      <w:pPr>
        <w:pStyle w:val="Sinespaciado"/>
        <w:jc w:val="both"/>
      </w:pPr>
      <w:r>
        <w:t>El movimiento “</w:t>
      </w:r>
      <w:r>
        <w:rPr>
          <w:i/>
        </w:rPr>
        <w:t>complemento</w:t>
      </w:r>
      <w:r>
        <w:t>”, indica que la recepción completa una anterior, por lo que se activará la entrada para que indique el número de la recepción original.</w:t>
      </w:r>
    </w:p>
    <w:p w:rsidR="004F60BA" w:rsidRDefault="004F60BA" w:rsidP="00E871E2">
      <w:pPr>
        <w:pStyle w:val="Sinespaciado"/>
        <w:jc w:val="both"/>
      </w:pPr>
    </w:p>
    <w:p w:rsidR="00380E62" w:rsidRDefault="00380E62" w:rsidP="00380E62">
      <w:pPr>
        <w:pStyle w:val="Sinespaciado"/>
        <w:ind w:left="1416"/>
        <w:jc w:val="both"/>
      </w:pPr>
      <w:r>
        <w:t xml:space="preserve">Cliente: seleccione el propietario de los productos. </w:t>
      </w:r>
    </w:p>
    <w:p w:rsidR="00380E62" w:rsidRDefault="00380E62" w:rsidP="00380E62">
      <w:pPr>
        <w:pStyle w:val="Sinespaciado"/>
        <w:ind w:left="1416"/>
        <w:jc w:val="both"/>
      </w:pPr>
      <w:r>
        <w:tab/>
        <w:t>Solo se muestran los clientes activos.</w:t>
      </w:r>
    </w:p>
    <w:p w:rsidR="00913454" w:rsidRDefault="00913454" w:rsidP="00380E62">
      <w:pPr>
        <w:pStyle w:val="Sinespaciado"/>
        <w:ind w:left="1416"/>
        <w:jc w:val="both"/>
      </w:pPr>
    </w:p>
    <w:p w:rsidR="0093734D" w:rsidRDefault="00913454" w:rsidP="0093734D">
      <w:pPr>
        <w:pStyle w:val="Sinespaciado"/>
        <w:ind w:left="2124"/>
        <w:jc w:val="both"/>
      </w:pPr>
      <w:r>
        <w:t xml:space="preserve">Transporte: nombre del </w:t>
      </w:r>
      <w:r w:rsidR="004E5980">
        <w:t>propietario del vehículo.</w:t>
      </w:r>
    </w:p>
    <w:p w:rsidR="00913454" w:rsidRDefault="0093734D" w:rsidP="0093734D">
      <w:pPr>
        <w:pStyle w:val="Sinespaciado"/>
        <w:ind w:left="2124" w:firstLine="708"/>
        <w:jc w:val="both"/>
      </w:pPr>
      <w:r>
        <w:t xml:space="preserve">        Solo se muestra la data activa.</w:t>
      </w:r>
    </w:p>
    <w:p w:rsidR="0093734D" w:rsidRDefault="0093734D" w:rsidP="00380E62">
      <w:pPr>
        <w:pStyle w:val="Sinespaciado"/>
        <w:ind w:left="1416"/>
        <w:jc w:val="both"/>
      </w:pPr>
    </w:p>
    <w:p w:rsidR="00343F5E" w:rsidRDefault="00343F5E" w:rsidP="00380E62">
      <w:pPr>
        <w:pStyle w:val="Sinespaciado"/>
        <w:ind w:left="1416"/>
        <w:jc w:val="both"/>
      </w:pPr>
      <w:r>
        <w:t>Conductor: identificación de chofer del vehículo.</w:t>
      </w:r>
    </w:p>
    <w:p w:rsidR="00343F5E" w:rsidRDefault="00343F5E" w:rsidP="00343F5E">
      <w:pPr>
        <w:pStyle w:val="Sinespaciado"/>
        <w:ind w:left="2124" w:firstLine="708"/>
        <w:jc w:val="both"/>
      </w:pPr>
      <w:r>
        <w:t xml:space="preserve">        Solo se muestra la data activa.</w:t>
      </w:r>
    </w:p>
    <w:p w:rsidR="00343F5E" w:rsidRDefault="00343F5E" w:rsidP="00343F5E">
      <w:pPr>
        <w:pStyle w:val="Sinespaciado"/>
        <w:jc w:val="both"/>
      </w:pPr>
    </w:p>
    <w:p w:rsidR="00343F5E" w:rsidRDefault="00343F5E" w:rsidP="00343F5E">
      <w:pPr>
        <w:pStyle w:val="Sinespaciado"/>
        <w:jc w:val="both"/>
      </w:pPr>
      <w:r>
        <w:t>Vehículo: placas del camión.</w:t>
      </w:r>
    </w:p>
    <w:p w:rsidR="00343F5E" w:rsidRDefault="00343F5E" w:rsidP="00343F5E">
      <w:pPr>
        <w:pStyle w:val="Sinespaciado"/>
        <w:jc w:val="both"/>
      </w:pPr>
      <w:r>
        <w:t>Tráiler: placas del no motriz.</w:t>
      </w:r>
    </w:p>
    <w:p w:rsidR="00F658E7" w:rsidRDefault="00343F5E" w:rsidP="00F658E7">
      <w:pPr>
        <w:pStyle w:val="Sinespaciado"/>
        <w:jc w:val="both"/>
      </w:pPr>
      <w:r>
        <w:t>Contenedor: identificación no motriz.</w:t>
      </w:r>
    </w:p>
    <w:p w:rsidR="00F658E7" w:rsidRDefault="00343F5E" w:rsidP="00F658E7">
      <w:pPr>
        <w:pStyle w:val="Sinespaciado"/>
        <w:ind w:left="708"/>
        <w:jc w:val="both"/>
      </w:pPr>
      <w:r>
        <w:t xml:space="preserve">Precintos: </w:t>
      </w:r>
      <w:r w:rsidR="008C231D">
        <w:t>indica</w:t>
      </w:r>
      <w:r>
        <w:t xml:space="preserve"> los medios de </w:t>
      </w:r>
      <w:r w:rsidR="008C231D">
        <w:t>s</w:t>
      </w:r>
      <w:r>
        <w:t>eguridad</w:t>
      </w:r>
      <w:r w:rsidR="00F658E7">
        <w:t>.</w:t>
      </w:r>
    </w:p>
    <w:p w:rsidR="00F658E7" w:rsidRDefault="00F658E7" w:rsidP="00F658E7">
      <w:pPr>
        <w:pStyle w:val="Sinespaciado"/>
        <w:ind w:left="708"/>
        <w:jc w:val="both"/>
      </w:pPr>
    </w:p>
    <w:p w:rsidR="00343F5E" w:rsidRDefault="00F658E7" w:rsidP="003F06CC">
      <w:pPr>
        <w:pStyle w:val="Sinespaciado"/>
        <w:spacing w:after="120"/>
        <w:ind w:left="709"/>
        <w:jc w:val="both"/>
      </w:pPr>
      <w:r>
        <w:t>Temperatura: en caso de los productos refrigerados indique la temperatura de llegada.</w:t>
      </w:r>
      <w:r w:rsidR="00343F5E">
        <w:t xml:space="preserve"> </w:t>
      </w:r>
    </w:p>
    <w:p w:rsidR="003F06CC" w:rsidRDefault="003F06CC" w:rsidP="003F06CC">
      <w:pPr>
        <w:pStyle w:val="Sinespaciado"/>
        <w:spacing w:after="120"/>
        <w:ind w:left="709"/>
        <w:jc w:val="both"/>
      </w:pPr>
      <w:r>
        <w:lastRenderedPageBreak/>
        <w:t>Peso total: total del peso transportado, según los datos del cliente.</w:t>
      </w:r>
    </w:p>
    <w:p w:rsidR="003F06CC" w:rsidRDefault="003F06CC" w:rsidP="003F06CC">
      <w:pPr>
        <w:pStyle w:val="Sinespaciado"/>
        <w:spacing w:after="120"/>
        <w:ind w:left="709"/>
        <w:jc w:val="both"/>
      </w:pPr>
      <w:r>
        <w:t>Unidades: total de unidades transportadas.</w:t>
      </w:r>
    </w:p>
    <w:p w:rsidR="003F06CC" w:rsidRDefault="00DB7F2F" w:rsidP="00DB7F2F">
      <w:pPr>
        <w:pStyle w:val="Sinespaciado"/>
        <w:ind w:left="709"/>
        <w:jc w:val="both"/>
      </w:pPr>
      <w:r>
        <w:t>Paletas: total paletas transportadas.</w:t>
      </w:r>
    </w:p>
    <w:p w:rsidR="00DB7F2F" w:rsidRDefault="00DB7F2F" w:rsidP="00DB7F2F">
      <w:pPr>
        <w:pStyle w:val="Sinespaciado"/>
        <w:ind w:left="709"/>
        <w:jc w:val="both"/>
      </w:pPr>
      <w:r>
        <w:tab/>
        <w:t>Llenas: total paletas llenas.</w:t>
      </w:r>
    </w:p>
    <w:p w:rsidR="00DB7F2F" w:rsidRDefault="00DB7F2F" w:rsidP="00DB7F2F">
      <w:pPr>
        <w:pStyle w:val="Sinespaciado"/>
        <w:ind w:left="709"/>
        <w:jc w:val="both"/>
      </w:pPr>
      <w:r>
        <w:tab/>
        <w:t>Vacías: total paletas vacías.</w:t>
      </w:r>
    </w:p>
    <w:p w:rsidR="00DB7F2F" w:rsidRDefault="00DB7F2F" w:rsidP="00DB7F2F">
      <w:pPr>
        <w:pStyle w:val="Sinespaciado"/>
        <w:spacing w:after="120"/>
        <w:ind w:left="709"/>
        <w:jc w:val="both"/>
      </w:pPr>
      <w:r>
        <w:tab/>
        <w:t>Malas: total de paletas dañadas.</w:t>
      </w:r>
    </w:p>
    <w:p w:rsidR="00FD0946" w:rsidRDefault="00FD0946" w:rsidP="00FD094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i/>
          <w:lang w:val="es-ES"/>
        </w:rPr>
      </w:pPr>
      <w:r>
        <w:rPr>
          <w:rFonts w:asciiTheme="majorHAnsi" w:hAnsiTheme="majorHAnsi" w:cs="Arial"/>
          <w:i/>
          <w:lang w:val="es-ES"/>
        </w:rPr>
        <w:t>Debe tomar en cuenta que una vez registrada la recepción, no podrá modificar la información de las paletas registradas, ya que las mismas pasan a formar parte del almacén de paletas, por lo que debe ingresar a este para poder efectuar alguna actualización.</w:t>
      </w:r>
    </w:p>
    <w:p w:rsidR="00FD0946" w:rsidRDefault="00FD0946" w:rsidP="00FD0946">
      <w:pPr>
        <w:autoSpaceDE w:val="0"/>
        <w:autoSpaceDN w:val="0"/>
        <w:adjustRightInd w:val="0"/>
        <w:spacing w:after="0" w:line="240" w:lineRule="auto"/>
        <w:jc w:val="both"/>
      </w:pPr>
      <w:bookmarkStart w:id="0" w:name="_GoBack"/>
      <w:bookmarkEnd w:id="0"/>
    </w:p>
    <w:p w:rsidR="00DB7F2F" w:rsidRDefault="00B97929" w:rsidP="00DB7F2F">
      <w:pPr>
        <w:pStyle w:val="Sinespaciado"/>
        <w:spacing w:after="120"/>
        <w:ind w:left="709"/>
        <w:jc w:val="both"/>
      </w:pPr>
      <w:r>
        <w:t>Vehículo llegada: fecha de llegada del vehículo.</w:t>
      </w:r>
    </w:p>
    <w:p w:rsidR="00B97929" w:rsidRDefault="002952DA" w:rsidP="00DB7F2F">
      <w:pPr>
        <w:pStyle w:val="Sinespaciado"/>
        <w:spacing w:after="120"/>
        <w:ind w:left="709"/>
        <w:jc w:val="both"/>
      </w:pPr>
      <w:r>
        <w:t>Hora: hora de llegada.</w:t>
      </w:r>
    </w:p>
    <w:p w:rsidR="002952DA" w:rsidRDefault="002952DA" w:rsidP="00DB7F2F">
      <w:pPr>
        <w:pStyle w:val="Sinespaciado"/>
        <w:spacing w:after="120"/>
        <w:ind w:left="709"/>
        <w:jc w:val="both"/>
      </w:pPr>
      <w:r>
        <w:t>Cobrar: indique si es válido para el cobro al cliente.</w:t>
      </w:r>
    </w:p>
    <w:p w:rsidR="002952DA" w:rsidRPr="00CB311C" w:rsidRDefault="002952DA" w:rsidP="00DB7F2F">
      <w:pPr>
        <w:pStyle w:val="Sinespaciado"/>
        <w:spacing w:after="120"/>
        <w:ind w:left="709"/>
        <w:jc w:val="both"/>
        <w:rPr>
          <w:u w:val="single"/>
        </w:rPr>
      </w:pPr>
      <w:r>
        <w:t>Granel: indica que la carga es a granel.</w:t>
      </w:r>
    </w:p>
    <w:p w:rsidR="002952DA" w:rsidRDefault="002952DA" w:rsidP="00DB7F2F">
      <w:pPr>
        <w:pStyle w:val="Sinespaciado"/>
        <w:spacing w:after="120"/>
        <w:ind w:left="709"/>
        <w:jc w:val="both"/>
      </w:pPr>
      <w:r>
        <w:t>Solo paletas: indique que la carga es de solo paletas.</w:t>
      </w:r>
    </w:p>
    <w:p w:rsidR="002952DA" w:rsidRDefault="00A6482B" w:rsidP="00DB7F2F">
      <w:pPr>
        <w:pStyle w:val="Sinespaciado"/>
        <w:spacing w:after="120"/>
        <w:ind w:left="709"/>
        <w:jc w:val="both"/>
      </w:pPr>
      <w:r>
        <w:t>Observaciones: indique algún dato relevante.</w:t>
      </w:r>
    </w:p>
    <w:p w:rsidR="00514EB7" w:rsidRDefault="00514EB7" w:rsidP="00DB7F2F">
      <w:pPr>
        <w:pStyle w:val="Sinespaciado"/>
        <w:spacing w:after="120"/>
        <w:ind w:left="709"/>
        <w:jc w:val="both"/>
      </w:pPr>
      <w:r>
        <w:rPr>
          <w:noProof/>
          <w:lang w:val="es-ES" w:eastAsia="es-ES"/>
        </w:rPr>
        <w:drawing>
          <wp:inline distT="0" distB="0" distL="0" distR="0">
            <wp:extent cx="549910" cy="37084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80395">
        <w:t xml:space="preserve"> A</w:t>
      </w:r>
      <w:r>
        <w:t>l pulsar este botón se cancela la operación y no crea la data.</w:t>
      </w:r>
    </w:p>
    <w:p w:rsidR="00DB7F2F" w:rsidRDefault="00780395" w:rsidP="00174307">
      <w:pPr>
        <w:pStyle w:val="Sinespaciado"/>
        <w:spacing w:after="120"/>
        <w:ind w:left="1843" w:hanging="1134"/>
        <w:jc w:val="both"/>
      </w:pPr>
      <w:r>
        <w:rPr>
          <w:noProof/>
          <w:lang w:val="es-ES" w:eastAsia="es-ES"/>
        </w:rPr>
        <w:drawing>
          <wp:inline distT="0" distB="0" distL="0" distR="0">
            <wp:extent cx="617220" cy="28420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38" cy="28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Procedimiento mediante el cual se crea el encabezado de la recepción e igualmente se le asigna un </w:t>
      </w:r>
      <w:r w:rsidR="00174307">
        <w:t>número</w:t>
      </w:r>
      <w:r>
        <w:t xml:space="preserve"> correlativo </w:t>
      </w:r>
      <w:r w:rsidR="00174307">
        <w:t>para su identificación.</w:t>
      </w:r>
    </w:p>
    <w:p w:rsidR="00A10F92" w:rsidRDefault="00A10F92" w:rsidP="00A10F92">
      <w:pPr>
        <w:pStyle w:val="Sinespaciado"/>
        <w:spacing w:after="120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10225" cy="53721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92" w:rsidRDefault="00A10F92" w:rsidP="00A10F92">
      <w:pPr>
        <w:pStyle w:val="Sinespaciado"/>
        <w:spacing w:after="120"/>
        <w:jc w:val="both"/>
      </w:pPr>
      <w:r>
        <w:t xml:space="preserve">En la tabla se </w:t>
      </w:r>
      <w:r w:rsidR="004F0B5C">
        <w:t>refleja el cliente, fecha de la recepción numero correlativo asignado, movimiento, solicitud (documento del cliente).</w:t>
      </w:r>
      <w:r w:rsidR="009F5216">
        <w:t xml:space="preserve"> Esta data solo está activa durante 7 días continuos.</w:t>
      </w:r>
    </w:p>
    <w:p w:rsidR="004F0B5C" w:rsidRDefault="004F0B5C" w:rsidP="00A10F92">
      <w:pPr>
        <w:pStyle w:val="Sinespaciado"/>
        <w:spacing w:after="120"/>
        <w:jc w:val="both"/>
      </w:pPr>
      <w:r>
        <w:t>En el campo acción se encuentran los enlaces para ejecutar acciones sobre la recepción seleccionada.</w:t>
      </w:r>
    </w:p>
    <w:p w:rsidR="004F0B5C" w:rsidRDefault="004F0B5C" w:rsidP="00CB60CC">
      <w:pPr>
        <w:pStyle w:val="Sinespaciado"/>
        <w:numPr>
          <w:ilvl w:val="0"/>
          <w:numId w:val="9"/>
        </w:numPr>
        <w:spacing w:after="120"/>
        <w:jc w:val="both"/>
      </w:pPr>
      <w:r>
        <w:t xml:space="preserve">Habilita la data del encabezado para la actualización de algunos campos. </w:t>
      </w:r>
    </w:p>
    <w:p w:rsidR="00CB60CC" w:rsidRDefault="00CB60CC" w:rsidP="00CB60CC">
      <w:pPr>
        <w:pStyle w:val="Sinespaciado"/>
        <w:spacing w:after="120"/>
        <w:ind w:left="360"/>
        <w:jc w:val="both"/>
      </w:pPr>
      <w:r>
        <w:rPr>
          <w:noProof/>
          <w:lang w:val="es-ES" w:eastAsia="es-ES"/>
        </w:rPr>
        <w:drawing>
          <wp:inline distT="0" distB="0" distL="0" distR="0">
            <wp:extent cx="154305" cy="2165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 la pantalla de registro de los productos.</w:t>
      </w:r>
    </w:p>
    <w:p w:rsidR="008406ED" w:rsidRDefault="00CB60CC" w:rsidP="00CB60CC">
      <w:pPr>
        <w:pStyle w:val="Sinespaciado"/>
        <w:numPr>
          <w:ilvl w:val="0"/>
          <w:numId w:val="10"/>
        </w:numPr>
        <w:spacing w:after="120"/>
        <w:jc w:val="both"/>
      </w:pPr>
      <w:r>
        <w:t>Bloque la recepción.</w:t>
      </w:r>
    </w:p>
    <w:p w:rsidR="008406ED" w:rsidRDefault="008406ED">
      <w:r>
        <w:br w:type="page"/>
      </w:r>
    </w:p>
    <w:p w:rsidR="00CB60CC" w:rsidRDefault="001A59AF" w:rsidP="001A59AF">
      <w:pPr>
        <w:pStyle w:val="Sinespaciado"/>
        <w:spacing w:after="120"/>
        <w:jc w:val="both"/>
      </w:pPr>
      <w:r>
        <w:lastRenderedPageBreak/>
        <w:t>PROCESO DE INGRESO DE CODIGOS DE PRODUCTOS.</w:t>
      </w:r>
    </w:p>
    <w:p w:rsidR="00CB60CC" w:rsidRDefault="008406ED" w:rsidP="00CB60CC">
      <w:pPr>
        <w:pStyle w:val="Sinespaciado"/>
        <w:spacing w:after="120"/>
        <w:jc w:val="both"/>
      </w:pPr>
      <w:r>
        <w:rPr>
          <w:noProof/>
          <w:lang w:val="es-ES" w:eastAsia="es-ES"/>
        </w:rPr>
        <w:drawing>
          <wp:inline distT="0" distB="0" distL="0" distR="0" wp14:anchorId="0FB0285F" wp14:editId="74096F38">
            <wp:extent cx="154305" cy="21653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Al pulsar este link, se abre la pantalla de ingreso de datos de los códigos de productos.</w:t>
      </w:r>
    </w:p>
    <w:p w:rsidR="008406ED" w:rsidRDefault="0063434A" w:rsidP="00CB60CC">
      <w:pPr>
        <w:pStyle w:val="Sinespaciado"/>
        <w:spacing w:after="120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10225" cy="1895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AF" w:rsidRDefault="001A59AF" w:rsidP="00CB60CC">
      <w:pPr>
        <w:pStyle w:val="Sinespaciado"/>
        <w:spacing w:after="120"/>
        <w:jc w:val="both"/>
      </w:pPr>
      <w:r>
        <w:t xml:space="preserve">En esta pantalla se identifican los datos de la recepción, </w:t>
      </w:r>
    </w:p>
    <w:p w:rsidR="001A59AF" w:rsidRDefault="001A59AF" w:rsidP="00CB60CC">
      <w:pPr>
        <w:pStyle w:val="Sinespaciado"/>
        <w:spacing w:after="120"/>
        <w:jc w:val="both"/>
      </w:pPr>
      <w:r>
        <w:t>Número, movimiento, fecha de la recepción, cliente, transporte, conductor y vehículo</w:t>
      </w:r>
      <w:r w:rsidR="00BD2B5E">
        <w:t>, campos protegidos.</w:t>
      </w:r>
    </w:p>
    <w:p w:rsidR="00BD2B5E" w:rsidRDefault="00BD2B5E" w:rsidP="00CB60CC">
      <w:pPr>
        <w:pStyle w:val="Sinespaciado"/>
        <w:spacing w:after="120"/>
        <w:jc w:val="both"/>
      </w:pPr>
      <w:r>
        <w:t>Código:</w:t>
      </w:r>
      <w:r>
        <w:tab/>
      </w:r>
      <w:r w:rsidR="006D5DC4">
        <w:t>identificación de los productos según el cliente. Se reflejan solo los códigos activos.</w:t>
      </w:r>
    </w:p>
    <w:p w:rsidR="006D5DC4" w:rsidRDefault="006D5DC4" w:rsidP="00CB60CC">
      <w:pPr>
        <w:pStyle w:val="Sinespaciado"/>
        <w:spacing w:after="120"/>
        <w:jc w:val="both"/>
      </w:pPr>
      <w:r>
        <w:t>Lote:</w:t>
      </w:r>
      <w:r>
        <w:tab/>
        <w:t>dato informado por el cliente.</w:t>
      </w:r>
    </w:p>
    <w:p w:rsidR="006D5DC4" w:rsidRDefault="006D5DC4" w:rsidP="00CB60CC">
      <w:pPr>
        <w:pStyle w:val="Sinespaciado"/>
        <w:spacing w:after="120"/>
        <w:jc w:val="both"/>
      </w:pPr>
      <w:r>
        <w:t>Vencimiento: fecha de vigencia para su despacho.</w:t>
      </w:r>
    </w:p>
    <w:p w:rsidR="006D5DC4" w:rsidRDefault="006D5DC4" w:rsidP="006D5DC4">
      <w:pPr>
        <w:pStyle w:val="Sinespaciado"/>
        <w:jc w:val="both"/>
      </w:pPr>
      <w:r>
        <w:t>Etiquetas: dato suministrado por el cliente y se refiere a la cantidad de paletas llenas recibidas.</w:t>
      </w:r>
    </w:p>
    <w:p w:rsidR="006D5DC4" w:rsidRDefault="006D5DC4" w:rsidP="006D5DC4">
      <w:pPr>
        <w:pStyle w:val="Sinespaciado"/>
        <w:jc w:val="both"/>
      </w:pPr>
      <w:r>
        <w:tab/>
        <w:t xml:space="preserve">     Cada paleta se transforma en una etiqueta en la base de datos.</w:t>
      </w:r>
    </w:p>
    <w:p w:rsidR="006D5DC4" w:rsidRDefault="006D5DC4" w:rsidP="006D5DC4">
      <w:pPr>
        <w:pStyle w:val="Sinespaciado"/>
        <w:jc w:val="both"/>
      </w:pPr>
      <w:r>
        <w:t xml:space="preserve">Empaques: </w:t>
      </w:r>
      <w:r w:rsidR="00923AF2">
        <w:t>E</w:t>
      </w:r>
      <w:r w:rsidR="00FA132D">
        <w:t>n caso de que los productos se manejen en kilos, deben completar este campo.</w:t>
      </w:r>
    </w:p>
    <w:p w:rsidR="00CF3A19" w:rsidRDefault="00CF3A19" w:rsidP="006D5DC4">
      <w:pPr>
        <w:pStyle w:val="Sinespaciado"/>
        <w:jc w:val="both"/>
      </w:pPr>
      <w:r>
        <w:t>Unidades: indique la cantidad de unidades o kilos contenidas en las paletas.</w:t>
      </w:r>
    </w:p>
    <w:p w:rsidR="009A4809" w:rsidRDefault="009A4809" w:rsidP="006D5DC4">
      <w:pPr>
        <w:pStyle w:val="Sinespaciado"/>
        <w:jc w:val="both"/>
      </w:pPr>
      <w:r>
        <w:t>Total: producto resultante las etiquetas por las unidades.</w:t>
      </w:r>
    </w:p>
    <w:p w:rsidR="009A4809" w:rsidRDefault="009A4809" w:rsidP="009444A4">
      <w:pPr>
        <w:pStyle w:val="Sinespaciado"/>
        <w:spacing w:after="120"/>
        <w:ind w:left="992" w:hanging="992"/>
        <w:jc w:val="both"/>
      </w:pPr>
      <w:r>
        <w:t xml:space="preserve">Devueltas: si al momento de bajar los productos del vehículo se detectan empaques dañados, se debe solicitar </w:t>
      </w:r>
      <w:r w:rsidR="00CC17DB">
        <w:t>una (1)</w:t>
      </w:r>
      <w:r>
        <w:t xml:space="preserve"> etiqueta</w:t>
      </w:r>
      <w:r w:rsidR="00CC17DB">
        <w:t>, por cada código devuelto,</w:t>
      </w:r>
      <w:r>
        <w:t xml:space="preserve"> y colocar la cantidad de empaques en el campo devueltas, el campo de unidades debe estar en 0. Esta devolución debe ser efectuada en el mismo </w:t>
      </w:r>
      <w:r w:rsidR="00CC17DB">
        <w:t>vehículo</w:t>
      </w:r>
      <w:r>
        <w:t xml:space="preserve"> y con el mismo conductor que trajo la mercancía.  </w:t>
      </w:r>
    </w:p>
    <w:p w:rsidR="0063434A" w:rsidRDefault="0063434A" w:rsidP="009444A4">
      <w:pPr>
        <w:pStyle w:val="Sinespaciado"/>
        <w:spacing w:after="120"/>
        <w:ind w:left="992" w:hanging="992"/>
        <w:jc w:val="both"/>
      </w:pPr>
      <w:r>
        <w:t>Precio:</w:t>
      </w:r>
      <w:r>
        <w:tab/>
        <w:t>indique el precio por unidad de los productos.</w:t>
      </w:r>
    </w:p>
    <w:p w:rsidR="00887821" w:rsidRDefault="00887821" w:rsidP="009444A4">
      <w:pPr>
        <w:pStyle w:val="Sinespaciado"/>
        <w:spacing w:after="120"/>
        <w:ind w:left="992" w:hanging="992"/>
        <w:jc w:val="both"/>
      </w:pPr>
      <w:r>
        <w:t>Almacen:</w:t>
      </w:r>
      <w:r w:rsidR="00923AF2">
        <w:tab/>
        <w:t>I</w:t>
      </w:r>
      <w:r>
        <w:t>ndique la ubicación donde serán almacenados los productos. En este proceso puede enviar los productos a cualquier almacén.</w:t>
      </w:r>
    </w:p>
    <w:p w:rsidR="00887821" w:rsidRDefault="00887821" w:rsidP="009444A4">
      <w:pPr>
        <w:pStyle w:val="Sinespaciado"/>
        <w:spacing w:after="120"/>
        <w:ind w:left="992" w:hanging="992"/>
        <w:jc w:val="both"/>
      </w:pPr>
      <w:r>
        <w:t>Motivo:</w:t>
      </w:r>
      <w:r>
        <w:tab/>
      </w:r>
      <w:r w:rsidR="00923AF2">
        <w:t>i</w:t>
      </w:r>
      <w:r>
        <w:t>ndique el motivo por el cual se envía al almacén seleccionado.</w:t>
      </w:r>
    </w:p>
    <w:p w:rsidR="00293A57" w:rsidRDefault="009444A4" w:rsidP="009A4809">
      <w:pPr>
        <w:pStyle w:val="Sinespaciado"/>
        <w:ind w:left="993" w:hanging="993"/>
        <w:jc w:val="both"/>
      </w:pPr>
      <w:r>
        <w:rPr>
          <w:noProof/>
          <w:lang w:val="es-ES" w:eastAsia="es-ES"/>
        </w:rPr>
        <w:drawing>
          <wp:inline distT="0" distB="0" distL="0" distR="0">
            <wp:extent cx="457200" cy="17907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DC9">
        <w:tab/>
        <w:t>A</w:t>
      </w:r>
      <w:r>
        <w:t xml:space="preserve">l pulsar el botón se ingresarán la cantidad de etiquetas al inventario, las cuales reflejarán las </w:t>
      </w:r>
      <w:r w:rsidR="009F5216">
        <w:t>unidades registradas, e igualmente de bloquea la recepción.</w:t>
      </w:r>
    </w:p>
    <w:p w:rsidR="00293A57" w:rsidRDefault="00293A57" w:rsidP="009A4809">
      <w:pPr>
        <w:pStyle w:val="Sinespaciado"/>
        <w:ind w:left="993" w:hanging="993"/>
        <w:jc w:val="both"/>
      </w:pPr>
      <w:r>
        <w:t>ETIQUETA</w:t>
      </w:r>
    </w:p>
    <w:p w:rsidR="00293A57" w:rsidRDefault="00293A57" w:rsidP="00293A57">
      <w:pPr>
        <w:pStyle w:val="Sinespaciado"/>
        <w:jc w:val="both"/>
      </w:pPr>
      <w:r>
        <w:t>Viene a representar el código único que identifica cada paleta y es el dato que será solicitado en  los siguientes procesos.</w:t>
      </w:r>
    </w:p>
    <w:p w:rsidR="00790BD1" w:rsidRDefault="00790BD1" w:rsidP="00293A57">
      <w:pPr>
        <w:pStyle w:val="Sinespaciado"/>
        <w:jc w:val="both"/>
      </w:pPr>
    </w:p>
    <w:p w:rsidR="00293A57" w:rsidRDefault="00F9170F" w:rsidP="00293A57">
      <w:pPr>
        <w:pStyle w:val="Sinespaciado"/>
        <w:jc w:val="both"/>
      </w:pPr>
      <w:r>
        <w:t>La data registrada será reflejada en cada momento que sea ingresada.</w:t>
      </w:r>
    </w:p>
    <w:p w:rsidR="00F9170F" w:rsidRDefault="00650581" w:rsidP="00293A57">
      <w:pPr>
        <w:pStyle w:val="Sinespaciado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00700" cy="428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581" w:rsidRDefault="00650581" w:rsidP="00293A57">
      <w:pPr>
        <w:pStyle w:val="Sinespaciado"/>
        <w:jc w:val="both"/>
      </w:pPr>
    </w:p>
    <w:p w:rsidR="00650581" w:rsidRDefault="00650581" w:rsidP="00293A57">
      <w:pPr>
        <w:pStyle w:val="Sinespaciado"/>
        <w:jc w:val="both"/>
      </w:pPr>
    </w:p>
    <w:p w:rsidR="00F92266" w:rsidRDefault="00FA42CB" w:rsidP="00293A57">
      <w:pPr>
        <w:pStyle w:val="Sinespaciado"/>
        <w:jc w:val="both"/>
      </w:pPr>
      <w:r>
        <w:t>NOTAS</w:t>
      </w:r>
    </w:p>
    <w:p w:rsidR="00855148" w:rsidRDefault="00855148" w:rsidP="000A3579">
      <w:pPr>
        <w:pStyle w:val="Sinespaciado"/>
        <w:ind w:left="-567"/>
        <w:jc w:val="both"/>
      </w:pPr>
      <w:r>
        <w:lastRenderedPageBreak/>
        <w:t>Para que se puedan ingresar varias etiquetas el campo de arranque de l</w:t>
      </w:r>
      <w:r w:rsidR="00FA42CB">
        <w:t>a ficha</w:t>
      </w:r>
      <w:r>
        <w:t xml:space="preserve"> clientes debe tener información</w:t>
      </w:r>
      <w:r w:rsidR="00EB6681">
        <w:t>.</w:t>
      </w:r>
    </w:p>
    <w:p w:rsidR="00EB6681" w:rsidRDefault="00EB6681" w:rsidP="000A3579">
      <w:pPr>
        <w:pStyle w:val="Sinespaciado"/>
        <w:ind w:left="-567"/>
        <w:jc w:val="both"/>
      </w:pPr>
    </w:p>
    <w:p w:rsidR="00EB6681" w:rsidRDefault="00EB6681" w:rsidP="000A3579">
      <w:pPr>
        <w:pStyle w:val="Sinespaciado"/>
        <w:ind w:left="-567"/>
        <w:jc w:val="both"/>
      </w:pPr>
      <w:r>
        <w:t>Una vez validada la data, no podrá ser modificada, para estos casos deberá utilizar uno de estos procedimientos.</w:t>
      </w:r>
    </w:p>
    <w:p w:rsidR="00EB6681" w:rsidRDefault="00EB6681" w:rsidP="00EB6681">
      <w:pPr>
        <w:pStyle w:val="Sinespaciado"/>
        <w:numPr>
          <w:ilvl w:val="0"/>
          <w:numId w:val="11"/>
        </w:numPr>
        <w:jc w:val="both"/>
      </w:pPr>
      <w:r>
        <w:t>En caso de que la data sea incorrecta, procesar un picking list y despacho ajuste por el monto total de la etiqueta.</w:t>
      </w:r>
    </w:p>
    <w:p w:rsidR="00EB6681" w:rsidRDefault="00EB6681" w:rsidP="00EB6681">
      <w:pPr>
        <w:pStyle w:val="Sinespaciado"/>
        <w:numPr>
          <w:ilvl w:val="1"/>
          <w:numId w:val="11"/>
        </w:numPr>
        <w:jc w:val="both"/>
      </w:pPr>
      <w:r>
        <w:t>Este proceso debe estar debidamente sustentado y autorizado por la Gerencia de operaciones.</w:t>
      </w:r>
    </w:p>
    <w:p w:rsidR="00263008" w:rsidRDefault="00EB6681" w:rsidP="00EB6681">
      <w:pPr>
        <w:pStyle w:val="Sinespaciado"/>
        <w:numPr>
          <w:ilvl w:val="0"/>
          <w:numId w:val="11"/>
        </w:numPr>
        <w:jc w:val="both"/>
      </w:pPr>
      <w:r>
        <w:t xml:space="preserve">En caso de que la data este incompleta, procesar una recepción ajuste, como complemento incluyendo en observaciones </w:t>
      </w:r>
    </w:p>
    <w:p w:rsidR="00367D75" w:rsidRDefault="00367D75" w:rsidP="00EB6681">
      <w:pPr>
        <w:pStyle w:val="Sinespaciado"/>
        <w:numPr>
          <w:ilvl w:val="0"/>
          <w:numId w:val="11"/>
        </w:numPr>
        <w:jc w:val="both"/>
      </w:pPr>
      <w:r>
        <w:t>Los complementos  deben ser utilizados en los siguientes casos:</w:t>
      </w:r>
    </w:p>
    <w:p w:rsidR="00367D75" w:rsidRDefault="00367D75" w:rsidP="00367D75">
      <w:pPr>
        <w:pStyle w:val="Sinespaciado"/>
        <w:numPr>
          <w:ilvl w:val="1"/>
          <w:numId w:val="11"/>
        </w:numPr>
        <w:jc w:val="both"/>
      </w:pPr>
      <w:r>
        <w:t>La recepción esta fuera de tolerancia, por lo que no puede ser activada.</w:t>
      </w:r>
    </w:p>
    <w:p w:rsidR="00367D75" w:rsidRDefault="00367D75" w:rsidP="00367D75">
      <w:pPr>
        <w:pStyle w:val="Sinespaciado"/>
        <w:numPr>
          <w:ilvl w:val="1"/>
          <w:numId w:val="11"/>
        </w:numPr>
        <w:jc w:val="both"/>
      </w:pPr>
      <w:r>
        <w:t>Se detecta error al momento de ingresar las unidades.</w:t>
      </w:r>
    </w:p>
    <w:p w:rsidR="00367D75" w:rsidRDefault="00367D75" w:rsidP="00367D75">
      <w:pPr>
        <w:pStyle w:val="Sinespaciado"/>
        <w:numPr>
          <w:ilvl w:val="1"/>
          <w:numId w:val="11"/>
        </w:numPr>
        <w:jc w:val="both"/>
      </w:pPr>
      <w:r>
        <w:t>Por solicitud escrita del cliente.</w:t>
      </w:r>
    </w:p>
    <w:p w:rsidR="00041296" w:rsidRDefault="00041296" w:rsidP="00041296">
      <w:pPr>
        <w:pStyle w:val="Sinespaciado"/>
        <w:jc w:val="both"/>
      </w:pPr>
    </w:p>
    <w:p w:rsidR="00041296" w:rsidRDefault="00041296" w:rsidP="00041296">
      <w:pPr>
        <w:pStyle w:val="Sinespaciado"/>
        <w:ind w:left="-567"/>
      </w:pPr>
      <w:r>
        <w:t>IMPRESIÓN DE REPORTES</w:t>
      </w:r>
    </w:p>
    <w:p w:rsidR="00041296" w:rsidRDefault="00041296" w:rsidP="00041296">
      <w:pPr>
        <w:pStyle w:val="Sinespaciado"/>
        <w:numPr>
          <w:ilvl w:val="0"/>
          <w:numId w:val="12"/>
        </w:numPr>
      </w:pPr>
      <w:r>
        <w:t>Pulse</w:t>
      </w:r>
      <w:r>
        <w:rPr>
          <w:noProof/>
          <w:lang w:val="es-ES" w:eastAsia="es-ES"/>
        </w:rPr>
        <w:drawing>
          <wp:inline distT="0" distB="0" distL="0" distR="0" wp14:anchorId="291F44A5" wp14:editId="2F994276">
            <wp:extent cx="259629" cy="242291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9" cy="24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 </w:t>
      </w:r>
      <w:r>
        <w:rPr>
          <w:noProof/>
          <w:lang w:val="es-ES" w:eastAsia="es-ES"/>
        </w:rPr>
        <w:drawing>
          <wp:inline distT="0" distB="0" distL="0" distR="0" wp14:anchorId="16F7A19B" wp14:editId="34FF6F6E">
            <wp:extent cx="259715" cy="216535"/>
            <wp:effectExtent l="0" t="0" r="698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96" w:rsidRDefault="00041296" w:rsidP="00041296">
      <w:pPr>
        <w:pStyle w:val="Sinespaciado"/>
        <w:numPr>
          <w:ilvl w:val="0"/>
          <w:numId w:val="12"/>
        </w:numPr>
      </w:pPr>
      <w:r>
        <w:t>Indique número de recepción a imprimir.</w:t>
      </w:r>
    </w:p>
    <w:p w:rsidR="00041296" w:rsidRDefault="00041296" w:rsidP="00041296">
      <w:pPr>
        <w:pStyle w:val="Sinespaciado"/>
        <w:spacing w:after="120"/>
        <w:ind w:left="709"/>
      </w:pPr>
      <w:r>
        <w:rPr>
          <w:noProof/>
          <w:lang w:val="es-ES" w:eastAsia="es-ES"/>
        </w:rPr>
        <w:drawing>
          <wp:inline distT="0" distB="0" distL="0" distR="0">
            <wp:extent cx="2049780" cy="1264758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434" cy="127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96" w:rsidRDefault="00041296" w:rsidP="00041296">
      <w:pPr>
        <w:pStyle w:val="Sinespaciado"/>
        <w:numPr>
          <w:ilvl w:val="0"/>
          <w:numId w:val="12"/>
        </w:numPr>
      </w:pPr>
      <w:r>
        <w:t xml:space="preserve">Al abrir el reporte, pulse </w:t>
      </w:r>
      <w:proofErr w:type="spellStart"/>
      <w:r>
        <w:t>ctrl+p</w:t>
      </w:r>
      <w:proofErr w:type="spellEnd"/>
      <w:r>
        <w:t>.</w:t>
      </w:r>
    </w:p>
    <w:p w:rsidR="00041296" w:rsidRDefault="00041296" w:rsidP="00041296">
      <w:pPr>
        <w:pStyle w:val="Sinespaciado"/>
        <w:numPr>
          <w:ilvl w:val="0"/>
          <w:numId w:val="12"/>
        </w:numPr>
      </w:pPr>
      <w:r>
        <w:t>Configuración de impresora.</w:t>
      </w:r>
    </w:p>
    <w:p w:rsidR="00041296" w:rsidRDefault="00041296" w:rsidP="00041296">
      <w:pPr>
        <w:pStyle w:val="Sinespaciado"/>
        <w:numPr>
          <w:ilvl w:val="1"/>
          <w:numId w:val="12"/>
        </w:numPr>
      </w:pPr>
      <w:r>
        <w:t>Pulse + opciones</w:t>
      </w:r>
    </w:p>
    <w:p w:rsidR="00041296" w:rsidRDefault="00041296" w:rsidP="00041296">
      <w:pPr>
        <w:pStyle w:val="Sinespaciado"/>
        <w:spacing w:after="120"/>
        <w:ind w:left="510"/>
      </w:pPr>
      <w:r>
        <w:rPr>
          <w:noProof/>
          <w:lang w:val="es-ES" w:eastAsia="es-ES"/>
        </w:rPr>
        <w:drawing>
          <wp:inline distT="0" distB="0" distL="0" distR="0" wp14:anchorId="23EDA41D" wp14:editId="6EBDA5C7">
            <wp:extent cx="2106079" cy="1203102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38" cy="12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96" w:rsidRDefault="00041296" w:rsidP="00041296">
      <w:pPr>
        <w:pStyle w:val="Sinespaciado"/>
        <w:numPr>
          <w:ilvl w:val="1"/>
          <w:numId w:val="12"/>
        </w:numPr>
        <w:spacing w:after="120"/>
        <w:ind w:left="510" w:hanging="357"/>
      </w:pPr>
      <w:r>
        <w:rPr>
          <w:noProof/>
          <w:lang w:val="es-ES" w:eastAsia="es-ES"/>
        </w:rPr>
        <w:drawing>
          <wp:inline distT="0" distB="0" distL="0" distR="0" wp14:anchorId="7C8DBACD" wp14:editId="64443FE2">
            <wp:extent cx="1915297" cy="240665"/>
            <wp:effectExtent l="0" t="0" r="889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95" cy="24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seleccione disposición vertical.</w:t>
      </w:r>
    </w:p>
    <w:p w:rsidR="00041296" w:rsidRDefault="00041296" w:rsidP="00041296">
      <w:pPr>
        <w:pStyle w:val="Sinespaciado"/>
        <w:numPr>
          <w:ilvl w:val="1"/>
          <w:numId w:val="12"/>
        </w:numPr>
        <w:spacing w:after="120"/>
        <w:ind w:left="510" w:hanging="357"/>
      </w:pPr>
      <w:r>
        <w:t xml:space="preserve">Desmarque las opciones  </w:t>
      </w:r>
      <w:r>
        <w:rPr>
          <w:noProof/>
          <w:lang w:val="es-ES" w:eastAsia="es-ES"/>
        </w:rPr>
        <w:drawing>
          <wp:inline distT="0" distB="0" distL="0" distR="0" wp14:anchorId="2953B338" wp14:editId="0B0F3753">
            <wp:extent cx="2088515" cy="407876"/>
            <wp:effectExtent l="0" t="0" r="698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27" cy="4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0F" w:rsidRDefault="008A7A0F" w:rsidP="008A7A0F">
      <w:pPr>
        <w:pStyle w:val="Sinespaciado"/>
        <w:spacing w:after="120"/>
        <w:ind w:left="510"/>
      </w:pPr>
    </w:p>
    <w:p w:rsidR="008A7A0F" w:rsidRDefault="008A7A0F" w:rsidP="008A7A0F">
      <w:pPr>
        <w:pStyle w:val="Sinespaciado"/>
        <w:spacing w:after="120"/>
        <w:ind w:left="-567"/>
      </w:pPr>
      <w:r>
        <w:t>Los reportes reflejaran el código de barra, para la implementación de controles automáticos.</w:t>
      </w:r>
    </w:p>
    <w:p w:rsidR="008A7A0F" w:rsidRDefault="008A7A0F" w:rsidP="008A7A0F">
      <w:pPr>
        <w:pStyle w:val="Sinespaciado"/>
        <w:spacing w:after="120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4076700" cy="9429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90" w:rsidRDefault="00020290" w:rsidP="008A7A0F">
      <w:pPr>
        <w:pStyle w:val="Sinespaciado"/>
        <w:spacing w:after="120"/>
        <w:ind w:left="-567"/>
      </w:pPr>
      <w:r>
        <w:lastRenderedPageBreak/>
        <w:t>Igualmente pose</w:t>
      </w:r>
      <w:r w:rsidR="00AD4500">
        <w:t xml:space="preserve"> </w:t>
      </w:r>
      <w:r>
        <w:t>una marca de agua, como medida de seguridad.</w:t>
      </w:r>
    </w:p>
    <w:p w:rsidR="00020290" w:rsidRDefault="00020290" w:rsidP="008A7A0F">
      <w:pPr>
        <w:pStyle w:val="Sinespaciado"/>
        <w:spacing w:after="120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3705225" cy="4667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290" w:rsidSect="008A7A0F">
      <w:pgSz w:w="12240" w:h="15840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5pt;height:12.75pt;visibility:visible;mso-wrap-style:square" o:bullet="t">
        <v:imagedata r:id="rId1" o:title=""/>
      </v:shape>
    </w:pict>
  </w:numPicBullet>
  <w:numPicBullet w:numPicBulletId="1">
    <w:pict>
      <v:shape id="_x0000_i1031" type="#_x0000_t75" style="width:9pt;height:10.5pt;visibility:visible;mso-wrap-style:square" o:bullet="t">
        <v:imagedata r:id="rId2" o:title=""/>
      </v:shape>
    </w:pict>
  </w:numPicBullet>
  <w:abstractNum w:abstractNumId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37172DD2"/>
    <w:multiLevelType w:val="hybridMultilevel"/>
    <w:tmpl w:val="A68022AA"/>
    <w:lvl w:ilvl="0" w:tplc="962A425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11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20290"/>
    <w:rsid w:val="00041296"/>
    <w:rsid w:val="00076BA5"/>
    <w:rsid w:val="00096694"/>
    <w:rsid w:val="000A3579"/>
    <w:rsid w:val="000B38D8"/>
    <w:rsid w:val="00101826"/>
    <w:rsid w:val="00101E35"/>
    <w:rsid w:val="00105AF1"/>
    <w:rsid w:val="00146335"/>
    <w:rsid w:val="00165A94"/>
    <w:rsid w:val="00174307"/>
    <w:rsid w:val="0017443D"/>
    <w:rsid w:val="00181E56"/>
    <w:rsid w:val="001841FD"/>
    <w:rsid w:val="001A59AF"/>
    <w:rsid w:val="001B66E7"/>
    <w:rsid w:val="001D0ECA"/>
    <w:rsid w:val="001D4DBB"/>
    <w:rsid w:val="001E04AB"/>
    <w:rsid w:val="00211F28"/>
    <w:rsid w:val="00231040"/>
    <w:rsid w:val="0023325B"/>
    <w:rsid w:val="00236495"/>
    <w:rsid w:val="002419CB"/>
    <w:rsid w:val="00256254"/>
    <w:rsid w:val="00263008"/>
    <w:rsid w:val="0027319D"/>
    <w:rsid w:val="00293A57"/>
    <w:rsid w:val="002952DA"/>
    <w:rsid w:val="0031353B"/>
    <w:rsid w:val="003154C9"/>
    <w:rsid w:val="00343F5E"/>
    <w:rsid w:val="00357AA9"/>
    <w:rsid w:val="00367D75"/>
    <w:rsid w:val="00375E4A"/>
    <w:rsid w:val="00380E62"/>
    <w:rsid w:val="0038201B"/>
    <w:rsid w:val="003F06CC"/>
    <w:rsid w:val="0043502A"/>
    <w:rsid w:val="004507DA"/>
    <w:rsid w:val="004615D7"/>
    <w:rsid w:val="004861E9"/>
    <w:rsid w:val="004A338C"/>
    <w:rsid w:val="004B3ED3"/>
    <w:rsid w:val="004D0620"/>
    <w:rsid w:val="004D33B3"/>
    <w:rsid w:val="004E5980"/>
    <w:rsid w:val="004F0B5C"/>
    <w:rsid w:val="004F60BA"/>
    <w:rsid w:val="00500FAB"/>
    <w:rsid w:val="0050120F"/>
    <w:rsid w:val="00514EB7"/>
    <w:rsid w:val="00523D1A"/>
    <w:rsid w:val="00533902"/>
    <w:rsid w:val="005B142F"/>
    <w:rsid w:val="005B4B97"/>
    <w:rsid w:val="00600008"/>
    <w:rsid w:val="0063434A"/>
    <w:rsid w:val="0063569B"/>
    <w:rsid w:val="00650581"/>
    <w:rsid w:val="00694C0F"/>
    <w:rsid w:val="006D5DC4"/>
    <w:rsid w:val="006E0D00"/>
    <w:rsid w:val="007026DE"/>
    <w:rsid w:val="00704128"/>
    <w:rsid w:val="007204AF"/>
    <w:rsid w:val="00732A7C"/>
    <w:rsid w:val="00734955"/>
    <w:rsid w:val="00772E8D"/>
    <w:rsid w:val="00780395"/>
    <w:rsid w:val="00790BD1"/>
    <w:rsid w:val="007B4FB0"/>
    <w:rsid w:val="007C36E1"/>
    <w:rsid w:val="007C6F11"/>
    <w:rsid w:val="00821D0C"/>
    <w:rsid w:val="008230F7"/>
    <w:rsid w:val="008406ED"/>
    <w:rsid w:val="00855148"/>
    <w:rsid w:val="00887821"/>
    <w:rsid w:val="008A7A0F"/>
    <w:rsid w:val="008B342B"/>
    <w:rsid w:val="008C231D"/>
    <w:rsid w:val="009032B0"/>
    <w:rsid w:val="00913454"/>
    <w:rsid w:val="00923AF2"/>
    <w:rsid w:val="00924CC2"/>
    <w:rsid w:val="0093734D"/>
    <w:rsid w:val="00941233"/>
    <w:rsid w:val="009444A4"/>
    <w:rsid w:val="00974273"/>
    <w:rsid w:val="00994BA4"/>
    <w:rsid w:val="009A2A6A"/>
    <w:rsid w:val="009A2DC9"/>
    <w:rsid w:val="009A4809"/>
    <w:rsid w:val="009A4B62"/>
    <w:rsid w:val="009B5C65"/>
    <w:rsid w:val="009C3301"/>
    <w:rsid w:val="009C3AFD"/>
    <w:rsid w:val="009F5216"/>
    <w:rsid w:val="00A0449C"/>
    <w:rsid w:val="00A10F92"/>
    <w:rsid w:val="00A45397"/>
    <w:rsid w:val="00A63513"/>
    <w:rsid w:val="00A6482B"/>
    <w:rsid w:val="00AD2AFE"/>
    <w:rsid w:val="00AD4500"/>
    <w:rsid w:val="00AE1255"/>
    <w:rsid w:val="00AE20C7"/>
    <w:rsid w:val="00AE6D39"/>
    <w:rsid w:val="00AF5037"/>
    <w:rsid w:val="00B025E4"/>
    <w:rsid w:val="00B07B70"/>
    <w:rsid w:val="00B20190"/>
    <w:rsid w:val="00B22E31"/>
    <w:rsid w:val="00B25FE0"/>
    <w:rsid w:val="00B6083B"/>
    <w:rsid w:val="00B83663"/>
    <w:rsid w:val="00B97929"/>
    <w:rsid w:val="00BC64EB"/>
    <w:rsid w:val="00BD2B5E"/>
    <w:rsid w:val="00BE48C1"/>
    <w:rsid w:val="00BF1279"/>
    <w:rsid w:val="00BF60DE"/>
    <w:rsid w:val="00C26569"/>
    <w:rsid w:val="00C777D3"/>
    <w:rsid w:val="00C922F7"/>
    <w:rsid w:val="00CA448F"/>
    <w:rsid w:val="00CB311C"/>
    <w:rsid w:val="00CB60CC"/>
    <w:rsid w:val="00CC17DB"/>
    <w:rsid w:val="00CE39FF"/>
    <w:rsid w:val="00CE584C"/>
    <w:rsid w:val="00CF25B4"/>
    <w:rsid w:val="00CF3A19"/>
    <w:rsid w:val="00D07A0D"/>
    <w:rsid w:val="00D10A1B"/>
    <w:rsid w:val="00D274E1"/>
    <w:rsid w:val="00D32A13"/>
    <w:rsid w:val="00D4229D"/>
    <w:rsid w:val="00D647D4"/>
    <w:rsid w:val="00D9057C"/>
    <w:rsid w:val="00DB7F2F"/>
    <w:rsid w:val="00DE5EE3"/>
    <w:rsid w:val="00E00E4D"/>
    <w:rsid w:val="00E24BF8"/>
    <w:rsid w:val="00E52584"/>
    <w:rsid w:val="00E61849"/>
    <w:rsid w:val="00E72F99"/>
    <w:rsid w:val="00E871E2"/>
    <w:rsid w:val="00EB396E"/>
    <w:rsid w:val="00EB6681"/>
    <w:rsid w:val="00EB789C"/>
    <w:rsid w:val="00F300C8"/>
    <w:rsid w:val="00F30CF6"/>
    <w:rsid w:val="00F658E7"/>
    <w:rsid w:val="00F9170F"/>
    <w:rsid w:val="00F92266"/>
    <w:rsid w:val="00FA132D"/>
    <w:rsid w:val="00FA1980"/>
    <w:rsid w:val="00FA42CB"/>
    <w:rsid w:val="00FD0946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microsoft.com/office/2007/relationships/stylesWithEffects" Target="stylesWithEffect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1035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97</cp:revision>
  <cp:lastPrinted>2018-03-30T03:17:00Z</cp:lastPrinted>
  <dcterms:created xsi:type="dcterms:W3CDTF">2018-02-06T13:00:00Z</dcterms:created>
  <dcterms:modified xsi:type="dcterms:W3CDTF">2018-03-30T03:17:00Z</dcterms:modified>
</cp:coreProperties>
</file>