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79" w:rsidRDefault="000A3579" w:rsidP="000A3579">
      <w:pPr>
        <w:pStyle w:val="Ttulo1"/>
        <w:rPr>
          <w:lang w:val="es-ES"/>
        </w:rPr>
      </w:pPr>
      <w:r>
        <w:rPr>
          <w:noProof/>
          <w:lang w:val="es-ES" w:eastAsia="es-ES"/>
        </w:rPr>
        <w:drawing>
          <wp:inline distT="0" distB="0" distL="0" distR="0">
            <wp:extent cx="1524000" cy="5073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da.png"/>
                    <pic:cNvPicPr/>
                  </pic:nvPicPr>
                  <pic:blipFill>
                    <a:blip r:embed="rId7">
                      <a:extLst>
                        <a:ext uri="{28A0092B-C50C-407E-A947-70E740481C1C}">
                          <a14:useLocalDpi xmlns:a14="http://schemas.microsoft.com/office/drawing/2010/main" val="0"/>
                        </a:ext>
                      </a:extLst>
                    </a:blip>
                    <a:stretch>
                      <a:fillRect/>
                    </a:stretch>
                  </pic:blipFill>
                  <pic:spPr>
                    <a:xfrm>
                      <a:off x="0" y="0"/>
                      <a:ext cx="1525715" cy="507936"/>
                    </a:xfrm>
                    <a:prstGeom prst="rect">
                      <a:avLst/>
                    </a:prstGeom>
                  </pic:spPr>
                </pic:pic>
              </a:graphicData>
            </a:graphic>
          </wp:inline>
        </w:drawing>
      </w:r>
      <w:r w:rsidR="00EB396E">
        <w:rPr>
          <w:lang w:val="es-ES"/>
        </w:rPr>
        <w:tab/>
      </w:r>
      <w:r w:rsidRPr="000A3579">
        <w:rPr>
          <w:rStyle w:val="nfasisintenso"/>
        </w:rPr>
        <w:t xml:space="preserve">ARCHIVOS </w:t>
      </w:r>
      <w:proofErr w:type="spellStart"/>
      <w:r w:rsidRPr="000A3579">
        <w:rPr>
          <w:rStyle w:val="nfasisintenso"/>
        </w:rPr>
        <w:t>SITEMATIZADOS</w:t>
      </w:r>
      <w:proofErr w:type="spellEnd"/>
      <w:r w:rsidRPr="000A3579">
        <w:rPr>
          <w:rStyle w:val="nfasisintenso"/>
        </w:rPr>
        <w:t xml:space="preserve"> DE DATOS</w:t>
      </w:r>
      <w:r>
        <w:rPr>
          <w:lang w:val="es-ES"/>
        </w:rPr>
        <w:t>.</w:t>
      </w:r>
    </w:p>
    <w:p w:rsidR="000A3579" w:rsidRPr="000A3579" w:rsidRDefault="000A3579" w:rsidP="000A3579">
      <w:pPr>
        <w:rPr>
          <w:lang w:val="es-ES"/>
        </w:rPr>
      </w:pPr>
    </w:p>
    <w:p w:rsidR="000A3579" w:rsidRPr="00E73192" w:rsidRDefault="000B66D0" w:rsidP="008B342B">
      <w:pPr>
        <w:pStyle w:val="Sinespaciado"/>
        <w:ind w:left="-567"/>
      </w:pPr>
      <w:r w:rsidRPr="00E73192">
        <w:t xml:space="preserve">Módulo </w:t>
      </w:r>
      <w:r w:rsidR="00F92935" w:rsidRPr="00E73192">
        <w:t>Sistema de control de suministros</w:t>
      </w:r>
      <w:r w:rsidR="00732A7C" w:rsidRPr="00E73192">
        <w:t>.</w:t>
      </w:r>
    </w:p>
    <w:p w:rsidR="007979D3" w:rsidRPr="00E73192" w:rsidRDefault="007979D3" w:rsidP="007979D3">
      <w:pPr>
        <w:pStyle w:val="Sinespaciado"/>
        <w:tabs>
          <w:tab w:val="left" w:pos="142"/>
        </w:tabs>
        <w:ind w:left="-567"/>
        <w:rPr>
          <w:u w:val="single"/>
        </w:rPr>
      </w:pPr>
      <w:r w:rsidRPr="00E73192">
        <w:tab/>
        <w:t>Ingreso de nuevos códigos.</w:t>
      </w:r>
      <w:r w:rsidRPr="00E73192">
        <w:tab/>
      </w:r>
    </w:p>
    <w:p w:rsidR="00DC6E41" w:rsidRPr="00E73192" w:rsidRDefault="009B15D9" w:rsidP="00DC6E41">
      <w:pPr>
        <w:pStyle w:val="Sinespaciado"/>
        <w:spacing w:after="120"/>
        <w:ind w:left="-567"/>
        <w:jc w:val="both"/>
      </w:pPr>
      <w:r w:rsidRPr="00E73192">
        <w:t>Definir todas las opciones posibles para contar con una serie de códigos que nos identifiquen la variedad de insumos que requiere una organización en sus procesos productivos,  es una ardua tarea casi de imposible cumplimiento.</w:t>
      </w:r>
    </w:p>
    <w:p w:rsidR="00DC6E41" w:rsidRPr="00E73192" w:rsidRDefault="00DC6E41" w:rsidP="00DC6E41">
      <w:pPr>
        <w:pStyle w:val="Sinespaciado"/>
        <w:spacing w:after="120"/>
        <w:ind w:left="-567"/>
        <w:jc w:val="both"/>
      </w:pPr>
      <w:r w:rsidRPr="00E73192">
        <w:t>Tratare de utilizar una metodología uniforme de codificación para clasificar productos y servicios fundamentados en un arreglo jerárquico y en una estructura lógica.</w:t>
      </w:r>
    </w:p>
    <w:p w:rsidR="00DC6E41" w:rsidRPr="00E73192" w:rsidRDefault="00DC6E41" w:rsidP="00DC6E41">
      <w:pPr>
        <w:pStyle w:val="Sinespaciado"/>
        <w:spacing w:after="120"/>
        <w:ind w:left="-567"/>
        <w:jc w:val="both"/>
        <w:rPr>
          <w:rFonts w:cs="HelveticaNeue-Bold"/>
          <w:b/>
          <w:bCs/>
          <w:color w:val="333333"/>
        </w:rPr>
      </w:pPr>
      <w:r w:rsidRPr="00E73192">
        <w:rPr>
          <w:rFonts w:cs="HelveticaNeue-Bold"/>
          <w:b/>
          <w:bCs/>
          <w:color w:val="333333"/>
        </w:rPr>
        <w:t>Arreglo jerárquico:</w:t>
      </w:r>
    </w:p>
    <w:p w:rsidR="00E271FA" w:rsidRPr="00E73192" w:rsidRDefault="00DC6E41" w:rsidP="00E271FA">
      <w:pPr>
        <w:autoSpaceDE w:val="0"/>
        <w:autoSpaceDN w:val="0"/>
        <w:adjustRightInd w:val="0"/>
        <w:spacing w:after="0" w:line="240" w:lineRule="auto"/>
        <w:ind w:left="709" w:hanging="709"/>
        <w:rPr>
          <w:rFonts w:cs="HelveticaNeue-Bold"/>
          <w:bCs/>
          <w:color w:val="333333"/>
        </w:rPr>
      </w:pPr>
      <w:r w:rsidRPr="00E73192">
        <w:rPr>
          <w:rFonts w:cs="HelveticaNeue-Bold"/>
          <w:bCs/>
          <w:color w:val="333333"/>
        </w:rPr>
        <w:t>Rubro</w:t>
      </w:r>
      <w:r w:rsidRPr="00E73192">
        <w:rPr>
          <w:rFonts w:cs="HelveticaNeue-Bold"/>
          <w:b/>
          <w:bCs/>
          <w:color w:val="333333"/>
        </w:rPr>
        <w:t>:</w:t>
      </w:r>
      <w:r w:rsidRPr="00E73192">
        <w:rPr>
          <w:rFonts w:cs="HelveticaNeue-Bold"/>
          <w:b/>
          <w:bCs/>
          <w:color w:val="333333"/>
        </w:rPr>
        <w:tab/>
      </w:r>
      <w:r w:rsidR="00E271FA" w:rsidRPr="00E73192">
        <w:rPr>
          <w:rFonts w:cs="HelveticaNeue-Bold"/>
          <w:b/>
          <w:bCs/>
          <w:color w:val="333333"/>
        </w:rPr>
        <w:tab/>
      </w:r>
      <w:r w:rsidRPr="00E73192">
        <w:rPr>
          <w:rFonts w:cs="HelveticaNeue-Bold"/>
          <w:bCs/>
          <w:color w:val="333333"/>
        </w:rPr>
        <w:t xml:space="preserve">Agregación lógica de clase para propósitos analíticos, representa el valor </w:t>
      </w:r>
    </w:p>
    <w:p w:rsidR="00DC6E41" w:rsidRPr="00E73192" w:rsidRDefault="00E271FA" w:rsidP="00E271FA">
      <w:pPr>
        <w:autoSpaceDE w:val="0"/>
        <w:autoSpaceDN w:val="0"/>
        <w:adjustRightInd w:val="0"/>
        <w:spacing w:after="0" w:line="240" w:lineRule="auto"/>
        <w:ind w:left="709" w:hanging="709"/>
        <w:rPr>
          <w:rFonts w:cs="HelveticaNeue-Bold"/>
          <w:bCs/>
          <w:color w:val="333333"/>
        </w:rPr>
      </w:pPr>
      <w:r w:rsidRPr="00E73192">
        <w:rPr>
          <w:rFonts w:cs="HelveticaNeue-Bold"/>
          <w:bCs/>
          <w:color w:val="333333"/>
        </w:rPr>
        <w:tab/>
      </w:r>
      <w:r w:rsidRPr="00E73192">
        <w:rPr>
          <w:rFonts w:cs="HelveticaNeue-Bold"/>
          <w:bCs/>
          <w:color w:val="333333"/>
        </w:rPr>
        <w:tab/>
      </w:r>
      <w:proofErr w:type="gramStart"/>
      <w:r w:rsidRPr="00E73192">
        <w:rPr>
          <w:rFonts w:cs="HelveticaNeue-Bold"/>
          <w:bCs/>
          <w:color w:val="333333"/>
        </w:rPr>
        <w:t>de</w:t>
      </w:r>
      <w:proofErr w:type="gramEnd"/>
      <w:r w:rsidRPr="00E73192">
        <w:rPr>
          <w:rFonts w:cs="HelveticaNeue-Bold"/>
          <w:bCs/>
          <w:color w:val="333333"/>
        </w:rPr>
        <w:t xml:space="preserve"> agrupación superior y define al grupo de insumos o servicios únicos.</w:t>
      </w:r>
    </w:p>
    <w:p w:rsidR="00E271FA" w:rsidRPr="00E73192" w:rsidRDefault="00E271FA" w:rsidP="00E271FA">
      <w:pPr>
        <w:autoSpaceDE w:val="0"/>
        <w:autoSpaceDN w:val="0"/>
        <w:adjustRightInd w:val="0"/>
        <w:spacing w:after="0" w:line="240" w:lineRule="auto"/>
        <w:ind w:left="709" w:hanging="709"/>
        <w:rPr>
          <w:rFonts w:cs="HelveticaNeue-Bold"/>
          <w:bCs/>
          <w:color w:val="333333"/>
        </w:rPr>
      </w:pPr>
    </w:p>
    <w:p w:rsidR="00DC6E41" w:rsidRPr="00E73192" w:rsidRDefault="00E271FA" w:rsidP="00E271FA">
      <w:pPr>
        <w:autoSpaceDE w:val="0"/>
        <w:autoSpaceDN w:val="0"/>
        <w:adjustRightInd w:val="0"/>
        <w:spacing w:after="0" w:line="240" w:lineRule="auto"/>
        <w:ind w:left="1410" w:hanging="1410"/>
        <w:jc w:val="both"/>
        <w:rPr>
          <w:rFonts w:cs="HelveticaNeue-Bold"/>
          <w:bCs/>
          <w:color w:val="333333"/>
        </w:rPr>
      </w:pPr>
      <w:r w:rsidRPr="00E73192">
        <w:rPr>
          <w:rFonts w:cs="HelveticaNeue-Bold"/>
          <w:bCs/>
          <w:color w:val="333333"/>
        </w:rPr>
        <w:t>Clase:</w:t>
      </w:r>
      <w:r w:rsidRPr="00E73192">
        <w:rPr>
          <w:rFonts w:cs="HelveticaNeue-Bold"/>
          <w:bCs/>
          <w:color w:val="333333"/>
        </w:rPr>
        <w:tab/>
      </w:r>
      <w:r w:rsidRPr="00E73192">
        <w:rPr>
          <w:rFonts w:cs="HelveticaNeue-Bold"/>
          <w:bCs/>
          <w:color w:val="333333"/>
        </w:rPr>
        <w:tab/>
        <w:t>Se refiere a un grupo de categorías de productos o servicios interrelacionados.</w:t>
      </w:r>
    </w:p>
    <w:p w:rsidR="00E271FA" w:rsidRPr="00E73192" w:rsidRDefault="00E271FA" w:rsidP="00E271FA">
      <w:pPr>
        <w:autoSpaceDE w:val="0"/>
        <w:autoSpaceDN w:val="0"/>
        <w:adjustRightInd w:val="0"/>
        <w:spacing w:after="0" w:line="240" w:lineRule="auto"/>
        <w:ind w:left="1410" w:hanging="1410"/>
        <w:jc w:val="both"/>
        <w:rPr>
          <w:rFonts w:cs="HelveticaNeue-Bold"/>
          <w:bCs/>
          <w:color w:val="333333"/>
        </w:rPr>
      </w:pPr>
    </w:p>
    <w:p w:rsidR="00E271FA" w:rsidRDefault="00E271FA" w:rsidP="00E271FA">
      <w:pPr>
        <w:autoSpaceDE w:val="0"/>
        <w:autoSpaceDN w:val="0"/>
        <w:adjustRightInd w:val="0"/>
        <w:spacing w:after="0" w:line="240" w:lineRule="auto"/>
        <w:ind w:left="1410" w:hanging="1410"/>
        <w:jc w:val="both"/>
        <w:rPr>
          <w:rFonts w:cs="HelveticaNeue-Bold"/>
          <w:bCs/>
          <w:color w:val="333333"/>
        </w:rPr>
      </w:pPr>
      <w:r w:rsidRPr="00E73192">
        <w:rPr>
          <w:rFonts w:cs="HelveticaNeue-Bold"/>
          <w:bCs/>
          <w:color w:val="333333"/>
        </w:rPr>
        <w:t>Subclase:</w:t>
      </w:r>
      <w:r w:rsidRPr="00E73192">
        <w:rPr>
          <w:rFonts w:cs="HelveticaNeue-Bold"/>
          <w:bCs/>
          <w:color w:val="333333"/>
        </w:rPr>
        <w:tab/>
        <w:t>Un grupo de productos o servicios que comparten características comunes.</w:t>
      </w:r>
    </w:p>
    <w:p w:rsidR="004E6508" w:rsidRDefault="004E6508" w:rsidP="00E271FA">
      <w:pPr>
        <w:autoSpaceDE w:val="0"/>
        <w:autoSpaceDN w:val="0"/>
        <w:adjustRightInd w:val="0"/>
        <w:spacing w:after="0" w:line="240" w:lineRule="auto"/>
        <w:ind w:left="1410" w:hanging="1410"/>
        <w:jc w:val="both"/>
        <w:rPr>
          <w:rFonts w:cs="HelveticaNeue-Bold"/>
          <w:bCs/>
          <w:color w:val="333333"/>
        </w:rPr>
      </w:pPr>
    </w:p>
    <w:p w:rsidR="0065419A" w:rsidRDefault="004E6508" w:rsidP="004E6508">
      <w:pPr>
        <w:autoSpaceDE w:val="0"/>
        <w:autoSpaceDN w:val="0"/>
        <w:adjustRightInd w:val="0"/>
        <w:spacing w:after="0" w:line="240" w:lineRule="auto"/>
        <w:jc w:val="both"/>
        <w:rPr>
          <w:rFonts w:cs="HelveticaNeue-Bold"/>
          <w:bCs/>
          <w:color w:val="333333"/>
        </w:rPr>
      </w:pPr>
      <w:r>
        <w:rPr>
          <w:rFonts w:cs="HelveticaNeue-Bold"/>
          <w:bCs/>
          <w:color w:val="333333"/>
        </w:rPr>
        <w:t>Entendiendo que debemos conocer las características fijas en cada caso,  estas son aquellas que siempre representaran la categoría del bien o del servicio.</w:t>
      </w:r>
    </w:p>
    <w:p w:rsidR="0065419A" w:rsidRDefault="0065419A" w:rsidP="004E6508">
      <w:pPr>
        <w:autoSpaceDE w:val="0"/>
        <w:autoSpaceDN w:val="0"/>
        <w:adjustRightInd w:val="0"/>
        <w:spacing w:after="0" w:line="240" w:lineRule="auto"/>
        <w:jc w:val="both"/>
        <w:rPr>
          <w:rFonts w:cs="HelveticaNeue-Bold"/>
          <w:bCs/>
          <w:color w:val="333333"/>
        </w:rPr>
      </w:pPr>
    </w:p>
    <w:p w:rsidR="004E6508" w:rsidRPr="00E73192" w:rsidRDefault="0065419A" w:rsidP="004E6508">
      <w:pPr>
        <w:autoSpaceDE w:val="0"/>
        <w:autoSpaceDN w:val="0"/>
        <w:adjustRightInd w:val="0"/>
        <w:spacing w:after="0" w:line="240" w:lineRule="auto"/>
        <w:jc w:val="both"/>
        <w:rPr>
          <w:rFonts w:cs="HelveticaNeue-Bold"/>
          <w:bCs/>
          <w:color w:val="333333"/>
        </w:rPr>
      </w:pPr>
      <w:r>
        <w:rPr>
          <w:rFonts w:cs="HelveticaNeue-Bold"/>
          <w:bCs/>
          <w:color w:val="333333"/>
        </w:rPr>
        <w:t>Se presentan otras características que varían según la subclase del bien o servicio, como ejemplo el tamaño, color, distancia, ocupantes, material de empaque, etc.</w:t>
      </w:r>
    </w:p>
    <w:p w:rsidR="00E271FA" w:rsidRPr="00E73192" w:rsidRDefault="00E271FA" w:rsidP="00E271FA">
      <w:pPr>
        <w:autoSpaceDE w:val="0"/>
        <w:autoSpaceDN w:val="0"/>
        <w:adjustRightInd w:val="0"/>
        <w:spacing w:after="0" w:line="240" w:lineRule="auto"/>
        <w:ind w:left="1410" w:hanging="1410"/>
        <w:jc w:val="both"/>
        <w:rPr>
          <w:rFonts w:cs="HelveticaNeue-Bold"/>
          <w:bCs/>
          <w:color w:val="333333"/>
        </w:rPr>
      </w:pPr>
    </w:p>
    <w:p w:rsidR="00E271FA" w:rsidRPr="00E73192" w:rsidRDefault="00E271FA" w:rsidP="00E271FA">
      <w:pPr>
        <w:autoSpaceDE w:val="0"/>
        <w:autoSpaceDN w:val="0"/>
        <w:adjustRightInd w:val="0"/>
        <w:spacing w:after="120" w:line="240" w:lineRule="auto"/>
        <w:ind w:left="-709"/>
        <w:jc w:val="both"/>
        <w:rPr>
          <w:rFonts w:cs="HelveticaNeue-Bold"/>
          <w:bCs/>
          <w:color w:val="333333"/>
        </w:rPr>
      </w:pPr>
      <w:r w:rsidRPr="00E73192">
        <w:rPr>
          <w:rFonts w:cs="HelveticaNeue-Bold"/>
          <w:bCs/>
          <w:color w:val="333333"/>
        </w:rPr>
        <w:t>Para ejemplarizar el uso de los códigos.</w:t>
      </w:r>
    </w:p>
    <w:p w:rsidR="00484776" w:rsidRPr="00E73192" w:rsidRDefault="00E271FA" w:rsidP="00484776">
      <w:pPr>
        <w:pStyle w:val="Ttulo3"/>
        <w:shd w:val="clear" w:color="auto" w:fill="FFFFFF"/>
        <w:spacing w:before="0" w:after="120"/>
        <w:ind w:left="-567"/>
        <w:rPr>
          <w:rFonts w:asciiTheme="minorHAnsi" w:hAnsiTheme="minorHAnsi" w:cs="Arial"/>
          <w:bCs/>
          <w:color w:val="222222"/>
          <w:sz w:val="22"/>
          <w:szCs w:val="22"/>
        </w:rPr>
      </w:pPr>
      <w:r w:rsidRPr="00E73192">
        <w:rPr>
          <w:rFonts w:asciiTheme="minorHAnsi" w:hAnsiTheme="minorHAnsi" w:cs="HelveticaNeue-Bold"/>
          <w:bCs/>
          <w:color w:val="333333"/>
          <w:sz w:val="22"/>
          <w:szCs w:val="22"/>
        </w:rPr>
        <w:t xml:space="preserve">Supongamos que requiere comprar cinco pantalones </w:t>
      </w:r>
      <w:hyperlink r:id="rId8" w:history="1">
        <w:r w:rsidRPr="00E73192">
          <w:rPr>
            <w:rStyle w:val="Hipervnculo"/>
            <w:rFonts w:asciiTheme="minorHAnsi" w:hAnsiTheme="minorHAnsi" w:cs="Arial"/>
            <w:bCs/>
            <w:color w:val="660099"/>
            <w:sz w:val="22"/>
            <w:szCs w:val="22"/>
            <w:u w:val="none"/>
          </w:rPr>
          <w:t xml:space="preserve">Blue </w:t>
        </w:r>
        <w:proofErr w:type="spellStart"/>
        <w:r w:rsidRPr="00E73192">
          <w:rPr>
            <w:rStyle w:val="Hipervnculo"/>
            <w:rFonts w:asciiTheme="minorHAnsi" w:hAnsiTheme="minorHAnsi" w:cs="Arial"/>
            <w:bCs/>
            <w:color w:val="660099"/>
            <w:sz w:val="22"/>
            <w:szCs w:val="22"/>
            <w:u w:val="none"/>
          </w:rPr>
          <w:t>Jeans</w:t>
        </w:r>
        <w:proofErr w:type="spellEnd"/>
      </w:hyperlink>
      <w:r w:rsidR="00484776" w:rsidRPr="00E73192">
        <w:rPr>
          <w:rFonts w:asciiTheme="minorHAnsi" w:hAnsiTheme="minorHAnsi" w:cs="Arial"/>
          <w:bCs/>
          <w:color w:val="222222"/>
          <w:sz w:val="22"/>
          <w:szCs w:val="22"/>
        </w:rPr>
        <w:t>.</w:t>
      </w:r>
    </w:p>
    <w:p w:rsidR="00484776" w:rsidRPr="00E73192" w:rsidRDefault="00A267E3" w:rsidP="00484776">
      <w:pPr>
        <w:spacing w:after="0"/>
      </w:pPr>
      <w:r w:rsidRPr="00E73192">
        <w:rPr>
          <w:b/>
        </w:rPr>
        <w:t xml:space="preserve">Debemos </w:t>
      </w:r>
      <w:r w:rsidR="00484776" w:rsidRPr="00E73192">
        <w:rPr>
          <w:b/>
        </w:rPr>
        <w:t>preguntarnos a que rubro pertenece</w:t>
      </w:r>
      <w:r w:rsidR="00484776" w:rsidRPr="00E73192">
        <w:t>.</w:t>
      </w:r>
    </w:p>
    <w:p w:rsidR="00484776" w:rsidRPr="00E73192" w:rsidRDefault="00484776" w:rsidP="00A267E3">
      <w:pPr>
        <w:spacing w:after="0"/>
        <w:ind w:left="708"/>
      </w:pPr>
      <w:r w:rsidRPr="00E73192">
        <w:t xml:space="preserve">En este caso es una prenda de vestir, por lo que se puede definir un </w:t>
      </w:r>
      <w:r w:rsidRPr="00E73192">
        <w:rPr>
          <w:color w:val="548DD4" w:themeColor="text2" w:themeTint="99"/>
        </w:rPr>
        <w:t>rubro: vestimenta</w:t>
      </w:r>
      <w:r w:rsidRPr="00E73192">
        <w:t>, de forma tal que represente cualquier prenda usada para estos fines.</w:t>
      </w:r>
    </w:p>
    <w:p w:rsidR="00A267E3" w:rsidRPr="00E73192" w:rsidRDefault="00A267E3" w:rsidP="00484776">
      <w:pPr>
        <w:spacing w:after="0"/>
      </w:pPr>
    </w:p>
    <w:p w:rsidR="00A267E3" w:rsidRPr="00E73192" w:rsidRDefault="00A267E3" w:rsidP="00484776">
      <w:pPr>
        <w:spacing w:after="0"/>
        <w:rPr>
          <w:b/>
        </w:rPr>
      </w:pPr>
      <w:r w:rsidRPr="00E73192">
        <w:rPr>
          <w:b/>
        </w:rPr>
        <w:t>Definimos la clase:</w:t>
      </w:r>
    </w:p>
    <w:p w:rsidR="00A267E3" w:rsidRPr="00E73192" w:rsidRDefault="00A267E3" w:rsidP="00484776">
      <w:pPr>
        <w:spacing w:after="0"/>
      </w:pPr>
      <w:r w:rsidRPr="00E73192">
        <w:rPr>
          <w:b/>
        </w:rPr>
        <w:tab/>
      </w:r>
      <w:r w:rsidRPr="00E73192">
        <w:t>Por definición debe pertenecer a un grupo de categorías interrelacionadas.</w:t>
      </w:r>
    </w:p>
    <w:p w:rsidR="00A267E3" w:rsidRDefault="00A267E3" w:rsidP="00815013">
      <w:pPr>
        <w:spacing w:after="0"/>
        <w:ind w:left="708"/>
      </w:pPr>
      <w:r w:rsidRPr="00E73192">
        <w:t xml:space="preserve">Para este caso definimos la </w:t>
      </w:r>
      <w:r w:rsidRPr="00E73192">
        <w:rPr>
          <w:color w:val="548DD4" w:themeColor="text2" w:themeTint="99"/>
        </w:rPr>
        <w:t>clase: pantalones</w:t>
      </w:r>
      <w:r w:rsidR="00E73192" w:rsidRPr="00E73192">
        <w:t xml:space="preserve">, pero existen varios tipos de pantalones como de vestir, de gala, </w:t>
      </w:r>
      <w:proofErr w:type="spellStart"/>
      <w:r w:rsidR="00E73192" w:rsidRPr="00E73192">
        <w:t>casuales</w:t>
      </w:r>
      <w:proofErr w:type="gramStart"/>
      <w:r w:rsidR="00815013">
        <w:t>,marca</w:t>
      </w:r>
      <w:proofErr w:type="spellEnd"/>
      <w:proofErr w:type="gramEnd"/>
      <w:r w:rsidR="00E73192" w:rsidRPr="00E73192">
        <w:t xml:space="preserve"> por lo q</w:t>
      </w:r>
      <w:r w:rsidR="00815013">
        <w:t>ue debemos ser más específicos, utilizando la subclase.</w:t>
      </w:r>
    </w:p>
    <w:p w:rsidR="00815013" w:rsidRPr="00E73192" w:rsidRDefault="00815013" w:rsidP="00815013">
      <w:pPr>
        <w:spacing w:after="0"/>
        <w:ind w:left="708"/>
      </w:pPr>
    </w:p>
    <w:p w:rsidR="00E73192" w:rsidRPr="00E73192" w:rsidRDefault="00E73192" w:rsidP="00E73192">
      <w:pPr>
        <w:spacing w:after="0"/>
        <w:rPr>
          <w:b/>
        </w:rPr>
      </w:pPr>
      <w:r w:rsidRPr="00E73192">
        <w:rPr>
          <w:b/>
        </w:rPr>
        <w:t>Definimos la subclase:</w:t>
      </w:r>
    </w:p>
    <w:p w:rsidR="00484776" w:rsidRDefault="00E73192" w:rsidP="00E73192">
      <w:pPr>
        <w:spacing w:after="0"/>
        <w:ind w:left="709" w:hanging="709"/>
      </w:pPr>
      <w:r w:rsidRPr="00E73192">
        <w:tab/>
        <w:t>En este caso incluimos más especificación como po</w:t>
      </w:r>
      <w:r w:rsidR="00815013">
        <w:t>r</w:t>
      </w:r>
      <w:r w:rsidRPr="00E73192">
        <w:t xml:space="preserve"> ejemplo la marca por lo que podemos definir una </w:t>
      </w:r>
      <w:r w:rsidRPr="00E73192">
        <w:rPr>
          <w:color w:val="548DD4" w:themeColor="text2" w:themeTint="99"/>
        </w:rPr>
        <w:t xml:space="preserve">subclase: </w:t>
      </w:r>
      <w:proofErr w:type="spellStart"/>
      <w:r w:rsidRPr="00E73192">
        <w:rPr>
          <w:color w:val="548DD4" w:themeColor="text2" w:themeTint="99"/>
        </w:rPr>
        <w:t>bluejeans</w:t>
      </w:r>
      <w:proofErr w:type="spellEnd"/>
      <w:r w:rsidRPr="00E73192">
        <w:t>.</w:t>
      </w:r>
    </w:p>
    <w:p w:rsidR="004F5F9F" w:rsidRDefault="004F5F9F" w:rsidP="00E73192">
      <w:pPr>
        <w:spacing w:after="0"/>
        <w:ind w:left="709" w:hanging="709"/>
      </w:pPr>
    </w:p>
    <w:p w:rsidR="004F5F9F" w:rsidRPr="00E73192" w:rsidRDefault="004F5F9F" w:rsidP="004F5F9F">
      <w:pPr>
        <w:spacing w:after="0"/>
        <w:jc w:val="both"/>
      </w:pPr>
      <w:r>
        <w:t>Est</w:t>
      </w:r>
      <w:r w:rsidR="004E6508">
        <w:t>as</w:t>
      </w:r>
      <w:r>
        <w:t xml:space="preserve"> representan algunas de las características fijas que pudieran presentar los insumos </w:t>
      </w:r>
      <w:r w:rsidR="00F704B3">
        <w:t>o servicios</w:t>
      </w:r>
      <w:r>
        <w:t xml:space="preserve">, el resto las ingresaremos al momento de </w:t>
      </w:r>
      <w:r w:rsidR="004E6508">
        <w:t>relacionar</w:t>
      </w:r>
      <w:r>
        <w:t xml:space="preserve"> la factura de adquisición</w:t>
      </w:r>
      <w:r w:rsidR="00F704B3">
        <w:t>.</w:t>
      </w:r>
    </w:p>
    <w:p w:rsidR="00E73192" w:rsidRPr="00E73192" w:rsidRDefault="00E73192" w:rsidP="00E73192">
      <w:pPr>
        <w:spacing w:after="0"/>
        <w:ind w:left="709" w:hanging="709"/>
      </w:pPr>
    </w:p>
    <w:p w:rsidR="00E73192" w:rsidRDefault="00E73192" w:rsidP="00E73192">
      <w:pPr>
        <w:spacing w:after="0"/>
        <w:ind w:left="-709"/>
      </w:pPr>
      <w:r w:rsidRPr="00E73192">
        <w:lastRenderedPageBreak/>
        <w:t xml:space="preserve">A cada una de estas categorías le asignaremos un valor numérico el cual nos facilite su búsqueda </w:t>
      </w:r>
      <w:r w:rsidR="00F704B3">
        <w:t>en el sistema.</w:t>
      </w:r>
    </w:p>
    <w:p w:rsidR="00F704B3" w:rsidRDefault="00CA13CC" w:rsidP="0095069F">
      <w:pPr>
        <w:tabs>
          <w:tab w:val="left" w:pos="567"/>
        </w:tabs>
        <w:spacing w:after="0"/>
        <w:ind w:left="-709"/>
      </w:pPr>
      <w:r>
        <w:t>Rubro:</w:t>
      </w:r>
      <w:r>
        <w:tab/>
        <w:t>dato numérico de hasta 4</w:t>
      </w:r>
      <w:r w:rsidR="00F704B3">
        <w:t xml:space="preserve"> dígitos desde el 000</w:t>
      </w:r>
      <w:r>
        <w:t>0</w:t>
      </w:r>
      <w:r w:rsidR="00F704B3">
        <w:t xml:space="preserve"> al 999</w:t>
      </w:r>
      <w:r>
        <w:t>9</w:t>
      </w:r>
      <w:r w:rsidR="0095069F">
        <w:t>.</w:t>
      </w:r>
    </w:p>
    <w:p w:rsidR="0095069F" w:rsidRDefault="0095069F" w:rsidP="0095069F">
      <w:pPr>
        <w:tabs>
          <w:tab w:val="left" w:pos="567"/>
        </w:tabs>
        <w:spacing w:after="0"/>
        <w:ind w:left="-709"/>
      </w:pPr>
      <w:r>
        <w:t>Clase:</w:t>
      </w:r>
      <w:r>
        <w:tab/>
        <w:t>dato numérico de hasta 4 dígitos desde el 0000 al 9999.</w:t>
      </w:r>
    </w:p>
    <w:p w:rsidR="0095069F" w:rsidRDefault="0095069F" w:rsidP="00815013">
      <w:pPr>
        <w:tabs>
          <w:tab w:val="left" w:pos="567"/>
        </w:tabs>
        <w:spacing w:after="0"/>
        <w:ind w:left="566" w:hanging="1275"/>
      </w:pPr>
      <w:r>
        <w:t>Subclase:</w:t>
      </w:r>
      <w:r>
        <w:tab/>
        <w:t>dato numérico</w:t>
      </w:r>
      <w:r w:rsidR="00815013">
        <w:t>, es asignada automáticamente por la aplicación.</w:t>
      </w:r>
    </w:p>
    <w:p w:rsidR="00B13C24" w:rsidRDefault="00BA3E03" w:rsidP="0095069F">
      <w:pPr>
        <w:tabs>
          <w:tab w:val="left" w:pos="567"/>
        </w:tabs>
        <w:spacing w:after="0"/>
        <w:ind w:left="-709"/>
      </w:pPr>
      <w:r>
        <w:rPr>
          <w:noProof/>
          <w:lang w:val="es-ES" w:eastAsia="es-ES"/>
        </w:rPr>
        <w:drawing>
          <wp:anchor distT="0" distB="0" distL="114300" distR="114300" simplePos="0" relativeHeight="251659264" behindDoc="0" locked="0" layoutInCell="1" allowOverlap="1">
            <wp:simplePos x="0" y="0"/>
            <wp:positionH relativeFrom="column">
              <wp:posOffset>3987165</wp:posOffset>
            </wp:positionH>
            <wp:positionV relativeFrom="paragraph">
              <wp:posOffset>17145</wp:posOffset>
            </wp:positionV>
            <wp:extent cx="361950" cy="3714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anchor>
        </w:drawing>
      </w:r>
    </w:p>
    <w:p w:rsidR="00B13C24" w:rsidRDefault="00B13C24" w:rsidP="00BA3E03">
      <w:pPr>
        <w:tabs>
          <w:tab w:val="left" w:pos="567"/>
        </w:tabs>
        <w:spacing w:after="0"/>
        <w:ind w:left="-709"/>
        <w:jc w:val="both"/>
      </w:pPr>
      <w:r>
        <w:t xml:space="preserve">Igualmente </w:t>
      </w:r>
      <w:r w:rsidR="00F924A5">
        <w:t xml:space="preserve">debemos identificar </w:t>
      </w:r>
      <w:r w:rsidR="00BA3E03">
        <w:t>(detalle) cada una de las categorías y pulsar       para registrar la data.</w:t>
      </w:r>
    </w:p>
    <w:p w:rsidR="00BA3E03" w:rsidRDefault="00BA3E03" w:rsidP="00745A82">
      <w:pPr>
        <w:tabs>
          <w:tab w:val="left" w:pos="567"/>
        </w:tabs>
        <w:spacing w:after="0"/>
        <w:ind w:left="-709"/>
        <w:jc w:val="both"/>
      </w:pPr>
      <w:r>
        <w:rPr>
          <w:noProof/>
          <w:lang w:val="es-ES" w:eastAsia="es-ES"/>
        </w:rPr>
        <w:drawing>
          <wp:anchor distT="0" distB="0" distL="114300" distR="114300" simplePos="0" relativeHeight="251658240" behindDoc="0" locked="0" layoutInCell="1" allowOverlap="1">
            <wp:simplePos x="0" y="0"/>
            <wp:positionH relativeFrom="column">
              <wp:posOffset>-451485</wp:posOffset>
            </wp:positionH>
            <wp:positionV relativeFrom="paragraph">
              <wp:posOffset>60960</wp:posOffset>
            </wp:positionV>
            <wp:extent cx="4514850" cy="20116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2011680"/>
                    </a:xfrm>
                    <a:prstGeom prst="rect">
                      <a:avLst/>
                    </a:prstGeom>
                    <a:noFill/>
                    <a:ln>
                      <a:noFill/>
                    </a:ln>
                  </pic:spPr>
                </pic:pic>
              </a:graphicData>
            </a:graphic>
            <wp14:sizeRelH relativeFrom="margin">
              <wp14:pctWidth>0</wp14:pctWidth>
            </wp14:sizeRelH>
          </wp:anchor>
        </w:drawing>
      </w:r>
    </w:p>
    <w:p w:rsidR="00745A82" w:rsidRDefault="00745A82" w:rsidP="00745A82">
      <w:pPr>
        <w:tabs>
          <w:tab w:val="left" w:pos="567"/>
        </w:tabs>
        <w:spacing w:after="0"/>
        <w:ind w:left="-709"/>
        <w:jc w:val="both"/>
      </w:pPr>
      <w:r>
        <w:t>En cada arreglo, los rubros son únicos por lo que no podrá duplicarlos.</w:t>
      </w:r>
    </w:p>
    <w:p w:rsidR="00745A82" w:rsidRDefault="00745A82" w:rsidP="0095069F">
      <w:pPr>
        <w:tabs>
          <w:tab w:val="left" w:pos="567"/>
        </w:tabs>
        <w:spacing w:after="0"/>
        <w:ind w:left="-709"/>
      </w:pPr>
    </w:p>
    <w:p w:rsidR="00745A82" w:rsidRDefault="00745A82" w:rsidP="0095069F">
      <w:pPr>
        <w:tabs>
          <w:tab w:val="left" w:pos="567"/>
        </w:tabs>
        <w:spacing w:after="0"/>
        <w:ind w:left="-709"/>
      </w:pPr>
    </w:p>
    <w:p w:rsidR="00745A82" w:rsidRDefault="00745A82" w:rsidP="0095069F">
      <w:pPr>
        <w:tabs>
          <w:tab w:val="left" w:pos="567"/>
        </w:tabs>
        <w:spacing w:after="0"/>
        <w:ind w:left="-709"/>
      </w:pPr>
    </w:p>
    <w:p w:rsidR="00745A82" w:rsidRDefault="00745A82" w:rsidP="0095069F">
      <w:pPr>
        <w:tabs>
          <w:tab w:val="left" w:pos="567"/>
        </w:tabs>
        <w:spacing w:after="0"/>
        <w:ind w:left="-709"/>
      </w:pPr>
    </w:p>
    <w:p w:rsidR="00745A82" w:rsidRDefault="00745A82" w:rsidP="0095069F">
      <w:pPr>
        <w:tabs>
          <w:tab w:val="left" w:pos="567"/>
        </w:tabs>
        <w:spacing w:after="0"/>
        <w:ind w:left="-709"/>
      </w:pPr>
    </w:p>
    <w:p w:rsidR="00745A82" w:rsidRDefault="00745A82" w:rsidP="0095069F">
      <w:pPr>
        <w:tabs>
          <w:tab w:val="left" w:pos="567"/>
        </w:tabs>
        <w:spacing w:after="0"/>
        <w:ind w:left="-709"/>
      </w:pPr>
    </w:p>
    <w:p w:rsidR="00745A82" w:rsidRDefault="00745A82" w:rsidP="0095069F">
      <w:pPr>
        <w:tabs>
          <w:tab w:val="left" w:pos="567"/>
        </w:tabs>
        <w:spacing w:after="0"/>
        <w:ind w:left="-709"/>
      </w:pPr>
    </w:p>
    <w:p w:rsidR="00745A82" w:rsidRDefault="00745A82" w:rsidP="0095069F">
      <w:pPr>
        <w:tabs>
          <w:tab w:val="left" w:pos="567"/>
        </w:tabs>
        <w:spacing w:after="0"/>
        <w:ind w:left="-709"/>
      </w:pPr>
    </w:p>
    <w:p w:rsidR="00745A82" w:rsidRDefault="00745A82" w:rsidP="0095069F">
      <w:pPr>
        <w:tabs>
          <w:tab w:val="left" w:pos="567"/>
        </w:tabs>
        <w:spacing w:after="0"/>
        <w:ind w:left="-709"/>
      </w:pPr>
    </w:p>
    <w:p w:rsidR="00745A82" w:rsidRDefault="00F924A5" w:rsidP="0095069F">
      <w:pPr>
        <w:tabs>
          <w:tab w:val="left" w:pos="567"/>
        </w:tabs>
        <w:spacing w:after="0"/>
        <w:ind w:left="-709"/>
      </w:pPr>
      <w:r>
        <w:t>Al efectuar el registro se grabaran en el sistema los datos respectivos.</w:t>
      </w:r>
    </w:p>
    <w:p w:rsidR="00F924A5" w:rsidRDefault="00EA2B14" w:rsidP="0095069F">
      <w:pPr>
        <w:tabs>
          <w:tab w:val="left" w:pos="567"/>
        </w:tabs>
        <w:spacing w:after="0"/>
        <w:ind w:left="-709"/>
      </w:pPr>
      <w:r>
        <w:rPr>
          <w:noProof/>
          <w:lang w:val="es-ES" w:eastAsia="es-ES"/>
        </w:rPr>
        <w:drawing>
          <wp:inline distT="0" distB="0" distL="0" distR="0">
            <wp:extent cx="5610225" cy="2228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BA3E03" w:rsidRDefault="00BA3E03" w:rsidP="0095069F">
      <w:pPr>
        <w:tabs>
          <w:tab w:val="left" w:pos="567"/>
        </w:tabs>
        <w:spacing w:after="0"/>
        <w:ind w:left="-709"/>
      </w:pPr>
    </w:p>
    <w:p w:rsidR="00E271FA" w:rsidRPr="00E73192" w:rsidRDefault="00CF7E5D" w:rsidP="005A68FA">
      <w:pPr>
        <w:tabs>
          <w:tab w:val="left" w:pos="567"/>
        </w:tabs>
        <w:spacing w:after="0"/>
        <w:ind w:left="-709"/>
        <w:jc w:val="both"/>
        <w:rPr>
          <w:rFonts w:cs="HelveticaNeue-Bold"/>
          <w:bCs/>
          <w:color w:val="333333"/>
        </w:rPr>
      </w:pPr>
      <w:r>
        <w:t>Con esta acción, tendremos registrado los códigos de productos cuyas características son fijas, el resto de datos deberá ingresarlos al momento de registrar la factura de compras.</w:t>
      </w:r>
      <w:bookmarkStart w:id="0" w:name="_GoBack"/>
      <w:bookmarkEnd w:id="0"/>
      <w:r w:rsidR="00E271FA" w:rsidRPr="00E73192">
        <w:rPr>
          <w:rFonts w:cs="HelveticaNeue-Bold"/>
          <w:bCs/>
          <w:color w:val="333333"/>
        </w:rPr>
        <w:t xml:space="preserve"> </w:t>
      </w:r>
    </w:p>
    <w:p w:rsidR="00DC6E41" w:rsidRPr="00E73192" w:rsidRDefault="00DC6E41" w:rsidP="009B15D9">
      <w:pPr>
        <w:pStyle w:val="Sinespaciado"/>
        <w:spacing w:after="120"/>
        <w:ind w:left="-567"/>
        <w:jc w:val="both"/>
      </w:pPr>
    </w:p>
    <w:sectPr w:rsidR="00DC6E41" w:rsidRPr="00E73192" w:rsidSect="008B342B">
      <w:pgSz w:w="12240" w:h="15840"/>
      <w:pgMar w:top="70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CB4" w:rsidRDefault="00C03CB4" w:rsidP="00F704B3">
      <w:pPr>
        <w:spacing w:after="0" w:line="240" w:lineRule="auto"/>
      </w:pPr>
      <w:r>
        <w:separator/>
      </w:r>
    </w:p>
  </w:endnote>
  <w:endnote w:type="continuationSeparator" w:id="0">
    <w:p w:rsidR="00C03CB4" w:rsidRDefault="00C03CB4" w:rsidP="00F7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CB4" w:rsidRDefault="00C03CB4" w:rsidP="00F704B3">
      <w:pPr>
        <w:spacing w:after="0" w:line="240" w:lineRule="auto"/>
      </w:pPr>
      <w:r>
        <w:separator/>
      </w:r>
    </w:p>
  </w:footnote>
  <w:footnote w:type="continuationSeparator" w:id="0">
    <w:p w:rsidR="00C03CB4" w:rsidRDefault="00C03CB4" w:rsidP="00F704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12.75pt;visibility:visible;mso-wrap-style:square" o:bullet="t">
        <v:imagedata r:id="rId1" o:title=""/>
      </v:shape>
    </w:pict>
  </w:numPicBullet>
  <w:numPicBullet w:numPicBulletId="1">
    <w:pict>
      <v:shape id="_x0000_i1031" type="#_x0000_t75" style="width:9pt;height:10.5pt;visibility:visible;mso-wrap-style:square" o:bullet="t">
        <v:imagedata r:id="rId2" o:title=""/>
      </v:shape>
    </w:pict>
  </w:numPicBullet>
  <w:abstractNum w:abstractNumId="0">
    <w:nsid w:val="179432ED"/>
    <w:multiLevelType w:val="hybridMultilevel"/>
    <w:tmpl w:val="EDF44514"/>
    <w:lvl w:ilvl="0" w:tplc="1B529CF4">
      <w:start w:val="1"/>
      <w:numFmt w:val="lowerLetter"/>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DD76BC8"/>
    <w:multiLevelType w:val="hybridMultilevel"/>
    <w:tmpl w:val="BF4C3DB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1882"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4AB79B9"/>
    <w:multiLevelType w:val="hybridMultilevel"/>
    <w:tmpl w:val="7CC281FE"/>
    <w:lvl w:ilvl="0" w:tplc="13EA7DEE">
      <w:start w:val="1"/>
      <w:numFmt w:val="decimal"/>
      <w:lvlText w:val="%1)"/>
      <w:lvlJc w:val="left"/>
      <w:pPr>
        <w:ind w:left="228" w:hanging="360"/>
      </w:pPr>
      <w:rPr>
        <w:rFonts w:hint="default"/>
      </w:rPr>
    </w:lvl>
    <w:lvl w:ilvl="1" w:tplc="0C0A0019">
      <w:start w:val="1"/>
      <w:numFmt w:val="lowerLetter"/>
      <w:lvlText w:val="%2."/>
      <w:lvlJc w:val="left"/>
      <w:pPr>
        <w:ind w:left="948" w:hanging="360"/>
      </w:pPr>
    </w:lvl>
    <w:lvl w:ilvl="2" w:tplc="0C0A001B">
      <w:start w:val="1"/>
      <w:numFmt w:val="lowerRoman"/>
      <w:lvlText w:val="%3."/>
      <w:lvlJc w:val="right"/>
      <w:pPr>
        <w:ind w:left="1668" w:hanging="180"/>
      </w:pPr>
    </w:lvl>
    <w:lvl w:ilvl="3" w:tplc="0C0A000F">
      <w:start w:val="1"/>
      <w:numFmt w:val="decimal"/>
      <w:lvlText w:val="%4."/>
      <w:lvlJc w:val="left"/>
      <w:pPr>
        <w:ind w:left="2388" w:hanging="360"/>
      </w:pPr>
    </w:lvl>
    <w:lvl w:ilvl="4" w:tplc="0C0A0019" w:tentative="1">
      <w:start w:val="1"/>
      <w:numFmt w:val="lowerLetter"/>
      <w:lvlText w:val="%5."/>
      <w:lvlJc w:val="left"/>
      <w:pPr>
        <w:ind w:left="3108" w:hanging="360"/>
      </w:pPr>
    </w:lvl>
    <w:lvl w:ilvl="5" w:tplc="0C0A001B" w:tentative="1">
      <w:start w:val="1"/>
      <w:numFmt w:val="lowerRoman"/>
      <w:lvlText w:val="%6."/>
      <w:lvlJc w:val="right"/>
      <w:pPr>
        <w:ind w:left="3828" w:hanging="180"/>
      </w:pPr>
    </w:lvl>
    <w:lvl w:ilvl="6" w:tplc="0C0A000F" w:tentative="1">
      <w:start w:val="1"/>
      <w:numFmt w:val="decimal"/>
      <w:lvlText w:val="%7."/>
      <w:lvlJc w:val="left"/>
      <w:pPr>
        <w:ind w:left="4548" w:hanging="360"/>
      </w:pPr>
    </w:lvl>
    <w:lvl w:ilvl="7" w:tplc="0C0A0019" w:tentative="1">
      <w:start w:val="1"/>
      <w:numFmt w:val="lowerLetter"/>
      <w:lvlText w:val="%8."/>
      <w:lvlJc w:val="left"/>
      <w:pPr>
        <w:ind w:left="5268" w:hanging="360"/>
      </w:pPr>
    </w:lvl>
    <w:lvl w:ilvl="8" w:tplc="0C0A001B" w:tentative="1">
      <w:start w:val="1"/>
      <w:numFmt w:val="lowerRoman"/>
      <w:lvlText w:val="%9."/>
      <w:lvlJc w:val="right"/>
      <w:pPr>
        <w:ind w:left="5988" w:hanging="180"/>
      </w:pPr>
    </w:lvl>
  </w:abstractNum>
  <w:abstractNum w:abstractNumId="3">
    <w:nsid w:val="2CE162E5"/>
    <w:multiLevelType w:val="hybridMultilevel"/>
    <w:tmpl w:val="11D21944"/>
    <w:lvl w:ilvl="0" w:tplc="200A0011">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
    <w:nsid w:val="41A21833"/>
    <w:multiLevelType w:val="hybridMultilevel"/>
    <w:tmpl w:val="28525AAE"/>
    <w:lvl w:ilvl="0" w:tplc="D430B09E">
      <w:start w:val="1"/>
      <w:numFmt w:val="decimal"/>
      <w:lvlText w:val="%1)"/>
      <w:lvlJc w:val="left"/>
      <w:pPr>
        <w:ind w:left="-207" w:hanging="360"/>
      </w:pPr>
      <w:rPr>
        <w:rFonts w:hint="default"/>
      </w:rPr>
    </w:lvl>
    <w:lvl w:ilvl="1" w:tplc="0C0A0019">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5">
    <w:nsid w:val="449136D6"/>
    <w:multiLevelType w:val="hybridMultilevel"/>
    <w:tmpl w:val="D7C099B0"/>
    <w:lvl w:ilvl="0" w:tplc="61E89816">
      <w:start w:val="1"/>
      <w:numFmt w:val="bullet"/>
      <w:lvlText w:val=""/>
      <w:lvlPicBulletId w:val="1"/>
      <w:lvlJc w:val="left"/>
      <w:pPr>
        <w:tabs>
          <w:tab w:val="num" w:pos="720"/>
        </w:tabs>
        <w:ind w:left="720" w:hanging="360"/>
      </w:pPr>
      <w:rPr>
        <w:rFonts w:ascii="Symbol" w:hAnsi="Symbol" w:hint="default"/>
      </w:rPr>
    </w:lvl>
    <w:lvl w:ilvl="1" w:tplc="F556901A" w:tentative="1">
      <w:start w:val="1"/>
      <w:numFmt w:val="bullet"/>
      <w:lvlText w:val=""/>
      <w:lvlJc w:val="left"/>
      <w:pPr>
        <w:tabs>
          <w:tab w:val="num" w:pos="1440"/>
        </w:tabs>
        <w:ind w:left="1440" w:hanging="360"/>
      </w:pPr>
      <w:rPr>
        <w:rFonts w:ascii="Symbol" w:hAnsi="Symbol" w:hint="default"/>
      </w:rPr>
    </w:lvl>
    <w:lvl w:ilvl="2" w:tplc="DDF23516" w:tentative="1">
      <w:start w:val="1"/>
      <w:numFmt w:val="bullet"/>
      <w:lvlText w:val=""/>
      <w:lvlJc w:val="left"/>
      <w:pPr>
        <w:tabs>
          <w:tab w:val="num" w:pos="2160"/>
        </w:tabs>
        <w:ind w:left="2160" w:hanging="360"/>
      </w:pPr>
      <w:rPr>
        <w:rFonts w:ascii="Symbol" w:hAnsi="Symbol" w:hint="default"/>
      </w:rPr>
    </w:lvl>
    <w:lvl w:ilvl="3" w:tplc="00446ED6" w:tentative="1">
      <w:start w:val="1"/>
      <w:numFmt w:val="bullet"/>
      <w:lvlText w:val=""/>
      <w:lvlJc w:val="left"/>
      <w:pPr>
        <w:tabs>
          <w:tab w:val="num" w:pos="2880"/>
        </w:tabs>
        <w:ind w:left="2880" w:hanging="360"/>
      </w:pPr>
      <w:rPr>
        <w:rFonts w:ascii="Symbol" w:hAnsi="Symbol" w:hint="default"/>
      </w:rPr>
    </w:lvl>
    <w:lvl w:ilvl="4" w:tplc="8206C036" w:tentative="1">
      <w:start w:val="1"/>
      <w:numFmt w:val="bullet"/>
      <w:lvlText w:val=""/>
      <w:lvlJc w:val="left"/>
      <w:pPr>
        <w:tabs>
          <w:tab w:val="num" w:pos="3600"/>
        </w:tabs>
        <w:ind w:left="3600" w:hanging="360"/>
      </w:pPr>
      <w:rPr>
        <w:rFonts w:ascii="Symbol" w:hAnsi="Symbol" w:hint="default"/>
      </w:rPr>
    </w:lvl>
    <w:lvl w:ilvl="5" w:tplc="6F86EBCE" w:tentative="1">
      <w:start w:val="1"/>
      <w:numFmt w:val="bullet"/>
      <w:lvlText w:val=""/>
      <w:lvlJc w:val="left"/>
      <w:pPr>
        <w:tabs>
          <w:tab w:val="num" w:pos="4320"/>
        </w:tabs>
        <w:ind w:left="4320" w:hanging="360"/>
      </w:pPr>
      <w:rPr>
        <w:rFonts w:ascii="Symbol" w:hAnsi="Symbol" w:hint="default"/>
      </w:rPr>
    </w:lvl>
    <w:lvl w:ilvl="6" w:tplc="F06282E0" w:tentative="1">
      <w:start w:val="1"/>
      <w:numFmt w:val="bullet"/>
      <w:lvlText w:val=""/>
      <w:lvlJc w:val="left"/>
      <w:pPr>
        <w:tabs>
          <w:tab w:val="num" w:pos="5040"/>
        </w:tabs>
        <w:ind w:left="5040" w:hanging="360"/>
      </w:pPr>
      <w:rPr>
        <w:rFonts w:ascii="Symbol" w:hAnsi="Symbol" w:hint="default"/>
      </w:rPr>
    </w:lvl>
    <w:lvl w:ilvl="7" w:tplc="50540556" w:tentative="1">
      <w:start w:val="1"/>
      <w:numFmt w:val="bullet"/>
      <w:lvlText w:val=""/>
      <w:lvlJc w:val="left"/>
      <w:pPr>
        <w:tabs>
          <w:tab w:val="num" w:pos="5760"/>
        </w:tabs>
        <w:ind w:left="5760" w:hanging="360"/>
      </w:pPr>
      <w:rPr>
        <w:rFonts w:ascii="Symbol" w:hAnsi="Symbol" w:hint="default"/>
      </w:rPr>
    </w:lvl>
    <w:lvl w:ilvl="8" w:tplc="0EDECC7A" w:tentative="1">
      <w:start w:val="1"/>
      <w:numFmt w:val="bullet"/>
      <w:lvlText w:val=""/>
      <w:lvlJc w:val="left"/>
      <w:pPr>
        <w:tabs>
          <w:tab w:val="num" w:pos="6480"/>
        </w:tabs>
        <w:ind w:left="6480" w:hanging="360"/>
      </w:pPr>
      <w:rPr>
        <w:rFonts w:ascii="Symbol" w:hAnsi="Symbol" w:hint="default"/>
      </w:rPr>
    </w:lvl>
  </w:abstractNum>
  <w:abstractNum w:abstractNumId="6">
    <w:nsid w:val="44E54424"/>
    <w:multiLevelType w:val="hybridMultilevel"/>
    <w:tmpl w:val="6CF68066"/>
    <w:lvl w:ilvl="0" w:tplc="5C78BB70">
      <w:start w:val="1"/>
      <w:numFmt w:val="decimal"/>
      <w:lvlText w:val="%1)"/>
      <w:lvlJc w:val="left"/>
      <w:pPr>
        <w:ind w:left="-207" w:hanging="360"/>
      </w:pPr>
      <w:rPr>
        <w:rFonts w:hint="default"/>
      </w:rPr>
    </w:lvl>
    <w:lvl w:ilvl="1" w:tplc="200A0019">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7">
    <w:nsid w:val="4F5652E1"/>
    <w:multiLevelType w:val="hybridMultilevel"/>
    <w:tmpl w:val="9058EA18"/>
    <w:lvl w:ilvl="0" w:tplc="5A061AE2">
      <w:start w:val="1"/>
      <w:numFmt w:val="bullet"/>
      <w:lvlText w:val=""/>
      <w:lvlPicBulletId w:val="0"/>
      <w:lvlJc w:val="left"/>
      <w:pPr>
        <w:tabs>
          <w:tab w:val="num" w:pos="720"/>
        </w:tabs>
        <w:ind w:left="720" w:hanging="360"/>
      </w:pPr>
      <w:rPr>
        <w:rFonts w:ascii="Symbol" w:hAnsi="Symbol" w:hint="default"/>
      </w:rPr>
    </w:lvl>
    <w:lvl w:ilvl="1" w:tplc="CFDCB33E" w:tentative="1">
      <w:start w:val="1"/>
      <w:numFmt w:val="bullet"/>
      <w:lvlText w:val=""/>
      <w:lvlJc w:val="left"/>
      <w:pPr>
        <w:tabs>
          <w:tab w:val="num" w:pos="1440"/>
        </w:tabs>
        <w:ind w:left="1440" w:hanging="360"/>
      </w:pPr>
      <w:rPr>
        <w:rFonts w:ascii="Symbol" w:hAnsi="Symbol" w:hint="default"/>
      </w:rPr>
    </w:lvl>
    <w:lvl w:ilvl="2" w:tplc="E4040FB4" w:tentative="1">
      <w:start w:val="1"/>
      <w:numFmt w:val="bullet"/>
      <w:lvlText w:val=""/>
      <w:lvlJc w:val="left"/>
      <w:pPr>
        <w:tabs>
          <w:tab w:val="num" w:pos="2160"/>
        </w:tabs>
        <w:ind w:left="2160" w:hanging="360"/>
      </w:pPr>
      <w:rPr>
        <w:rFonts w:ascii="Symbol" w:hAnsi="Symbol" w:hint="default"/>
      </w:rPr>
    </w:lvl>
    <w:lvl w:ilvl="3" w:tplc="C3D07E80" w:tentative="1">
      <w:start w:val="1"/>
      <w:numFmt w:val="bullet"/>
      <w:lvlText w:val=""/>
      <w:lvlJc w:val="left"/>
      <w:pPr>
        <w:tabs>
          <w:tab w:val="num" w:pos="2880"/>
        </w:tabs>
        <w:ind w:left="2880" w:hanging="360"/>
      </w:pPr>
      <w:rPr>
        <w:rFonts w:ascii="Symbol" w:hAnsi="Symbol" w:hint="default"/>
      </w:rPr>
    </w:lvl>
    <w:lvl w:ilvl="4" w:tplc="847E5BEE" w:tentative="1">
      <w:start w:val="1"/>
      <w:numFmt w:val="bullet"/>
      <w:lvlText w:val=""/>
      <w:lvlJc w:val="left"/>
      <w:pPr>
        <w:tabs>
          <w:tab w:val="num" w:pos="3600"/>
        </w:tabs>
        <w:ind w:left="3600" w:hanging="360"/>
      </w:pPr>
      <w:rPr>
        <w:rFonts w:ascii="Symbol" w:hAnsi="Symbol" w:hint="default"/>
      </w:rPr>
    </w:lvl>
    <w:lvl w:ilvl="5" w:tplc="29DA0B8A" w:tentative="1">
      <w:start w:val="1"/>
      <w:numFmt w:val="bullet"/>
      <w:lvlText w:val=""/>
      <w:lvlJc w:val="left"/>
      <w:pPr>
        <w:tabs>
          <w:tab w:val="num" w:pos="4320"/>
        </w:tabs>
        <w:ind w:left="4320" w:hanging="360"/>
      </w:pPr>
      <w:rPr>
        <w:rFonts w:ascii="Symbol" w:hAnsi="Symbol" w:hint="default"/>
      </w:rPr>
    </w:lvl>
    <w:lvl w:ilvl="6" w:tplc="023E3DFC" w:tentative="1">
      <w:start w:val="1"/>
      <w:numFmt w:val="bullet"/>
      <w:lvlText w:val=""/>
      <w:lvlJc w:val="left"/>
      <w:pPr>
        <w:tabs>
          <w:tab w:val="num" w:pos="5040"/>
        </w:tabs>
        <w:ind w:left="5040" w:hanging="360"/>
      </w:pPr>
      <w:rPr>
        <w:rFonts w:ascii="Symbol" w:hAnsi="Symbol" w:hint="default"/>
      </w:rPr>
    </w:lvl>
    <w:lvl w:ilvl="7" w:tplc="60EEDFEA" w:tentative="1">
      <w:start w:val="1"/>
      <w:numFmt w:val="bullet"/>
      <w:lvlText w:val=""/>
      <w:lvlJc w:val="left"/>
      <w:pPr>
        <w:tabs>
          <w:tab w:val="num" w:pos="5760"/>
        </w:tabs>
        <w:ind w:left="5760" w:hanging="360"/>
      </w:pPr>
      <w:rPr>
        <w:rFonts w:ascii="Symbol" w:hAnsi="Symbol" w:hint="default"/>
      </w:rPr>
    </w:lvl>
    <w:lvl w:ilvl="8" w:tplc="D58E5150" w:tentative="1">
      <w:start w:val="1"/>
      <w:numFmt w:val="bullet"/>
      <w:lvlText w:val=""/>
      <w:lvlJc w:val="left"/>
      <w:pPr>
        <w:tabs>
          <w:tab w:val="num" w:pos="6480"/>
        </w:tabs>
        <w:ind w:left="6480" w:hanging="360"/>
      </w:pPr>
      <w:rPr>
        <w:rFonts w:ascii="Symbol" w:hAnsi="Symbol" w:hint="default"/>
      </w:rPr>
    </w:lvl>
  </w:abstractNum>
  <w:abstractNum w:abstractNumId="8">
    <w:nsid w:val="631A30A4"/>
    <w:multiLevelType w:val="hybridMultilevel"/>
    <w:tmpl w:val="50FC43B0"/>
    <w:lvl w:ilvl="0" w:tplc="200A0011">
      <w:start w:val="1"/>
      <w:numFmt w:val="decimal"/>
      <w:lvlText w:val="%1)"/>
      <w:lvlJc w:val="left"/>
      <w:pPr>
        <w:ind w:left="720" w:hanging="360"/>
      </w:pPr>
      <w:rPr>
        <w:rFonts w:hint="default"/>
        <w:u w:val="no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C607CA1"/>
    <w:multiLevelType w:val="hybridMultilevel"/>
    <w:tmpl w:val="1FB277D4"/>
    <w:lvl w:ilvl="0" w:tplc="6C5A1E5C">
      <w:start w:val="1"/>
      <w:numFmt w:val="decimal"/>
      <w:lvlText w:val="%1)"/>
      <w:lvlJc w:val="left"/>
      <w:pPr>
        <w:ind w:left="-207" w:hanging="360"/>
      </w:pPr>
      <w:rPr>
        <w:rFonts w:hint="default"/>
      </w:rPr>
    </w:lvl>
    <w:lvl w:ilvl="1" w:tplc="200A0019" w:tentative="1">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10">
    <w:nsid w:val="717552F6"/>
    <w:multiLevelType w:val="hybridMultilevel"/>
    <w:tmpl w:val="3DC8B2D4"/>
    <w:lvl w:ilvl="0" w:tplc="86365A30">
      <w:start w:val="1"/>
      <w:numFmt w:val="decimal"/>
      <w:lvlText w:val="%1)"/>
      <w:lvlJc w:val="left"/>
      <w:pPr>
        <w:ind w:left="1064" w:hanging="360"/>
      </w:pPr>
      <w:rPr>
        <w:rFonts w:hint="default"/>
      </w:rPr>
    </w:lvl>
    <w:lvl w:ilvl="1" w:tplc="200A0019" w:tentative="1">
      <w:start w:val="1"/>
      <w:numFmt w:val="lowerLetter"/>
      <w:lvlText w:val="%2."/>
      <w:lvlJc w:val="left"/>
      <w:pPr>
        <w:ind w:left="1784" w:hanging="360"/>
      </w:pPr>
    </w:lvl>
    <w:lvl w:ilvl="2" w:tplc="200A001B" w:tentative="1">
      <w:start w:val="1"/>
      <w:numFmt w:val="lowerRoman"/>
      <w:lvlText w:val="%3."/>
      <w:lvlJc w:val="right"/>
      <w:pPr>
        <w:ind w:left="2504" w:hanging="180"/>
      </w:pPr>
    </w:lvl>
    <w:lvl w:ilvl="3" w:tplc="200A000F" w:tentative="1">
      <w:start w:val="1"/>
      <w:numFmt w:val="decimal"/>
      <w:lvlText w:val="%4."/>
      <w:lvlJc w:val="left"/>
      <w:pPr>
        <w:ind w:left="3224" w:hanging="360"/>
      </w:pPr>
    </w:lvl>
    <w:lvl w:ilvl="4" w:tplc="200A0019" w:tentative="1">
      <w:start w:val="1"/>
      <w:numFmt w:val="lowerLetter"/>
      <w:lvlText w:val="%5."/>
      <w:lvlJc w:val="left"/>
      <w:pPr>
        <w:ind w:left="3944" w:hanging="360"/>
      </w:pPr>
    </w:lvl>
    <w:lvl w:ilvl="5" w:tplc="200A001B" w:tentative="1">
      <w:start w:val="1"/>
      <w:numFmt w:val="lowerRoman"/>
      <w:lvlText w:val="%6."/>
      <w:lvlJc w:val="right"/>
      <w:pPr>
        <w:ind w:left="4664" w:hanging="180"/>
      </w:pPr>
    </w:lvl>
    <w:lvl w:ilvl="6" w:tplc="200A000F" w:tentative="1">
      <w:start w:val="1"/>
      <w:numFmt w:val="decimal"/>
      <w:lvlText w:val="%7."/>
      <w:lvlJc w:val="left"/>
      <w:pPr>
        <w:ind w:left="5384" w:hanging="360"/>
      </w:pPr>
    </w:lvl>
    <w:lvl w:ilvl="7" w:tplc="200A0019" w:tentative="1">
      <w:start w:val="1"/>
      <w:numFmt w:val="lowerLetter"/>
      <w:lvlText w:val="%8."/>
      <w:lvlJc w:val="left"/>
      <w:pPr>
        <w:ind w:left="6104" w:hanging="360"/>
      </w:pPr>
    </w:lvl>
    <w:lvl w:ilvl="8" w:tplc="200A001B" w:tentative="1">
      <w:start w:val="1"/>
      <w:numFmt w:val="lowerRoman"/>
      <w:lvlText w:val="%9."/>
      <w:lvlJc w:val="right"/>
      <w:pPr>
        <w:ind w:left="6824" w:hanging="180"/>
      </w:pPr>
    </w:lvl>
  </w:abstractNum>
  <w:abstractNum w:abstractNumId="11">
    <w:nsid w:val="7565623F"/>
    <w:multiLevelType w:val="hybridMultilevel"/>
    <w:tmpl w:val="59544384"/>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7BEF5907"/>
    <w:multiLevelType w:val="hybridMultilevel"/>
    <w:tmpl w:val="EC5AD0EA"/>
    <w:lvl w:ilvl="0" w:tplc="200A0011">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num w:numId="1">
    <w:abstractNumId w:val="8"/>
  </w:num>
  <w:num w:numId="2">
    <w:abstractNumId w:val="11"/>
  </w:num>
  <w:num w:numId="3">
    <w:abstractNumId w:val="6"/>
  </w:num>
  <w:num w:numId="4">
    <w:abstractNumId w:val="1"/>
  </w:num>
  <w:num w:numId="5">
    <w:abstractNumId w:val="12"/>
  </w:num>
  <w:num w:numId="6">
    <w:abstractNumId w:val="3"/>
  </w:num>
  <w:num w:numId="7">
    <w:abstractNumId w:val="9"/>
  </w:num>
  <w:num w:numId="8">
    <w:abstractNumId w:val="10"/>
  </w:num>
  <w:num w:numId="9">
    <w:abstractNumId w:val="7"/>
  </w:num>
  <w:num w:numId="10">
    <w:abstractNumId w:val="5"/>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6E"/>
    <w:rsid w:val="00000178"/>
    <w:rsid w:val="00076BA5"/>
    <w:rsid w:val="00096694"/>
    <w:rsid w:val="000A0F24"/>
    <w:rsid w:val="000A3579"/>
    <w:rsid w:val="000B38D8"/>
    <w:rsid w:val="000B66D0"/>
    <w:rsid w:val="000E0E18"/>
    <w:rsid w:val="00101826"/>
    <w:rsid w:val="00101E35"/>
    <w:rsid w:val="00105AF1"/>
    <w:rsid w:val="0012734C"/>
    <w:rsid w:val="00146335"/>
    <w:rsid w:val="00165A94"/>
    <w:rsid w:val="00174307"/>
    <w:rsid w:val="0017443D"/>
    <w:rsid w:val="001759A4"/>
    <w:rsid w:val="001772B5"/>
    <w:rsid w:val="00181E56"/>
    <w:rsid w:val="001841FD"/>
    <w:rsid w:val="00197CDC"/>
    <w:rsid w:val="001A59AF"/>
    <w:rsid w:val="001B66E7"/>
    <w:rsid w:val="001D0ECA"/>
    <w:rsid w:val="001D4DBB"/>
    <w:rsid w:val="001E04AB"/>
    <w:rsid w:val="00211F28"/>
    <w:rsid w:val="00231040"/>
    <w:rsid w:val="0023325B"/>
    <w:rsid w:val="00236495"/>
    <w:rsid w:val="002419CB"/>
    <w:rsid w:val="00242546"/>
    <w:rsid w:val="00256254"/>
    <w:rsid w:val="00263008"/>
    <w:rsid w:val="0027319D"/>
    <w:rsid w:val="00293A57"/>
    <w:rsid w:val="002952DA"/>
    <w:rsid w:val="002F46D1"/>
    <w:rsid w:val="0031353B"/>
    <w:rsid w:val="003154C9"/>
    <w:rsid w:val="00343F5E"/>
    <w:rsid w:val="00345EEA"/>
    <w:rsid w:val="00357AA9"/>
    <w:rsid w:val="00367D75"/>
    <w:rsid w:val="00375E4A"/>
    <w:rsid w:val="00380E62"/>
    <w:rsid w:val="0038201B"/>
    <w:rsid w:val="003F06CC"/>
    <w:rsid w:val="0043502A"/>
    <w:rsid w:val="00435F17"/>
    <w:rsid w:val="004507DA"/>
    <w:rsid w:val="00454337"/>
    <w:rsid w:val="004615D7"/>
    <w:rsid w:val="00466C61"/>
    <w:rsid w:val="00484776"/>
    <w:rsid w:val="004861E9"/>
    <w:rsid w:val="004A338C"/>
    <w:rsid w:val="004B3ED3"/>
    <w:rsid w:val="004D0620"/>
    <w:rsid w:val="004D070F"/>
    <w:rsid w:val="004D33B3"/>
    <w:rsid w:val="004D4E27"/>
    <w:rsid w:val="004E5980"/>
    <w:rsid w:val="004E6508"/>
    <w:rsid w:val="004F0B5C"/>
    <w:rsid w:val="004F5F9F"/>
    <w:rsid w:val="004F60BA"/>
    <w:rsid w:val="00500FAB"/>
    <w:rsid w:val="0050120F"/>
    <w:rsid w:val="00514EB7"/>
    <w:rsid w:val="00523D1A"/>
    <w:rsid w:val="00533902"/>
    <w:rsid w:val="00570B86"/>
    <w:rsid w:val="0057722A"/>
    <w:rsid w:val="0059439F"/>
    <w:rsid w:val="005A68FA"/>
    <w:rsid w:val="005B142F"/>
    <w:rsid w:val="005B4B97"/>
    <w:rsid w:val="005C2D20"/>
    <w:rsid w:val="00600008"/>
    <w:rsid w:val="0063434A"/>
    <w:rsid w:val="0063569B"/>
    <w:rsid w:val="00647704"/>
    <w:rsid w:val="00650581"/>
    <w:rsid w:val="0065419A"/>
    <w:rsid w:val="00694C0F"/>
    <w:rsid w:val="006A2CC5"/>
    <w:rsid w:val="006C6119"/>
    <w:rsid w:val="006D5DC4"/>
    <w:rsid w:val="006E0D00"/>
    <w:rsid w:val="007026DE"/>
    <w:rsid w:val="00704128"/>
    <w:rsid w:val="007204AF"/>
    <w:rsid w:val="00722B26"/>
    <w:rsid w:val="00732A7C"/>
    <w:rsid w:val="00734955"/>
    <w:rsid w:val="00745A82"/>
    <w:rsid w:val="00763640"/>
    <w:rsid w:val="00772E8D"/>
    <w:rsid w:val="00780395"/>
    <w:rsid w:val="00790BD1"/>
    <w:rsid w:val="007979D3"/>
    <w:rsid w:val="007B0AAD"/>
    <w:rsid w:val="007B4FB0"/>
    <w:rsid w:val="007C36E1"/>
    <w:rsid w:val="007C6F11"/>
    <w:rsid w:val="00815013"/>
    <w:rsid w:val="008163B2"/>
    <w:rsid w:val="00821D0C"/>
    <w:rsid w:val="008230F7"/>
    <w:rsid w:val="008406ED"/>
    <w:rsid w:val="00855148"/>
    <w:rsid w:val="00866CF5"/>
    <w:rsid w:val="00887821"/>
    <w:rsid w:val="008B342B"/>
    <w:rsid w:val="008C231D"/>
    <w:rsid w:val="008F6D5D"/>
    <w:rsid w:val="00901A24"/>
    <w:rsid w:val="009032B0"/>
    <w:rsid w:val="00913454"/>
    <w:rsid w:val="0091405B"/>
    <w:rsid w:val="00923AF2"/>
    <w:rsid w:val="00924CC2"/>
    <w:rsid w:val="0093734D"/>
    <w:rsid w:val="00941233"/>
    <w:rsid w:val="009444A4"/>
    <w:rsid w:val="0095069F"/>
    <w:rsid w:val="00952FEC"/>
    <w:rsid w:val="00974273"/>
    <w:rsid w:val="00994BA4"/>
    <w:rsid w:val="009A2A6A"/>
    <w:rsid w:val="009A2DC9"/>
    <w:rsid w:val="009A4809"/>
    <w:rsid w:val="009A4B62"/>
    <w:rsid w:val="009B15D9"/>
    <w:rsid w:val="009C3301"/>
    <w:rsid w:val="009C3AFD"/>
    <w:rsid w:val="009F5216"/>
    <w:rsid w:val="009F6B2E"/>
    <w:rsid w:val="00A0449C"/>
    <w:rsid w:val="00A10F92"/>
    <w:rsid w:val="00A267E3"/>
    <w:rsid w:val="00A45397"/>
    <w:rsid w:val="00A63513"/>
    <w:rsid w:val="00A6482B"/>
    <w:rsid w:val="00AD2AFE"/>
    <w:rsid w:val="00AE1255"/>
    <w:rsid w:val="00AE20C7"/>
    <w:rsid w:val="00AE6D39"/>
    <w:rsid w:val="00AF5037"/>
    <w:rsid w:val="00B025E4"/>
    <w:rsid w:val="00B07B70"/>
    <w:rsid w:val="00B10532"/>
    <w:rsid w:val="00B13C24"/>
    <w:rsid w:val="00B13F85"/>
    <w:rsid w:val="00B20190"/>
    <w:rsid w:val="00B22E31"/>
    <w:rsid w:val="00B25FE0"/>
    <w:rsid w:val="00B6083B"/>
    <w:rsid w:val="00B73086"/>
    <w:rsid w:val="00B83663"/>
    <w:rsid w:val="00B916B8"/>
    <w:rsid w:val="00B97929"/>
    <w:rsid w:val="00BA3E03"/>
    <w:rsid w:val="00BC64EB"/>
    <w:rsid w:val="00BD2B5E"/>
    <w:rsid w:val="00BE48C1"/>
    <w:rsid w:val="00BF1279"/>
    <w:rsid w:val="00BF60DE"/>
    <w:rsid w:val="00C03CB4"/>
    <w:rsid w:val="00C26569"/>
    <w:rsid w:val="00C46CA0"/>
    <w:rsid w:val="00C922F7"/>
    <w:rsid w:val="00CA13CC"/>
    <w:rsid w:val="00CA448F"/>
    <w:rsid w:val="00CB311C"/>
    <w:rsid w:val="00CB60CC"/>
    <w:rsid w:val="00CC17DB"/>
    <w:rsid w:val="00CE39FF"/>
    <w:rsid w:val="00CE584C"/>
    <w:rsid w:val="00CF25B4"/>
    <w:rsid w:val="00CF3A19"/>
    <w:rsid w:val="00CF7E5D"/>
    <w:rsid w:val="00D07A0D"/>
    <w:rsid w:val="00D10A1B"/>
    <w:rsid w:val="00D15C36"/>
    <w:rsid w:val="00D202B2"/>
    <w:rsid w:val="00D274E1"/>
    <w:rsid w:val="00D32A13"/>
    <w:rsid w:val="00D37204"/>
    <w:rsid w:val="00D4229D"/>
    <w:rsid w:val="00D647D4"/>
    <w:rsid w:val="00D83532"/>
    <w:rsid w:val="00D9057C"/>
    <w:rsid w:val="00DA316E"/>
    <w:rsid w:val="00DB7F2F"/>
    <w:rsid w:val="00DC6E41"/>
    <w:rsid w:val="00DE5EE3"/>
    <w:rsid w:val="00DF4CD3"/>
    <w:rsid w:val="00E00E4D"/>
    <w:rsid w:val="00E15DD1"/>
    <w:rsid w:val="00E24BF8"/>
    <w:rsid w:val="00E271FA"/>
    <w:rsid w:val="00E52584"/>
    <w:rsid w:val="00E53577"/>
    <w:rsid w:val="00E61849"/>
    <w:rsid w:val="00E72F99"/>
    <w:rsid w:val="00E73192"/>
    <w:rsid w:val="00E768F5"/>
    <w:rsid w:val="00E871E2"/>
    <w:rsid w:val="00EA2B14"/>
    <w:rsid w:val="00EB396E"/>
    <w:rsid w:val="00EB6681"/>
    <w:rsid w:val="00EB789C"/>
    <w:rsid w:val="00F010F3"/>
    <w:rsid w:val="00F02531"/>
    <w:rsid w:val="00F056B1"/>
    <w:rsid w:val="00F300C8"/>
    <w:rsid w:val="00F30CF6"/>
    <w:rsid w:val="00F46094"/>
    <w:rsid w:val="00F63BD2"/>
    <w:rsid w:val="00F658E7"/>
    <w:rsid w:val="00F704B3"/>
    <w:rsid w:val="00F9170F"/>
    <w:rsid w:val="00F92266"/>
    <w:rsid w:val="00F924A5"/>
    <w:rsid w:val="00F92935"/>
    <w:rsid w:val="00FA132D"/>
    <w:rsid w:val="00FA1980"/>
    <w:rsid w:val="00FA42CB"/>
    <w:rsid w:val="00FE067C"/>
    <w:rsid w:val="00FE365B"/>
    <w:rsid w:val="00FF12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DFB93-D51E-497B-8974-F57EAE38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35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E271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1B"/>
    <w:pPr>
      <w:ind w:left="720"/>
      <w:contextualSpacing/>
    </w:pPr>
  </w:style>
  <w:style w:type="paragraph" w:customStyle="1" w:styleId="Default">
    <w:name w:val="Default"/>
    <w:rsid w:val="00D10A1B"/>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5B4B97"/>
    <w:pPr>
      <w:spacing w:after="0" w:line="240" w:lineRule="auto"/>
    </w:pPr>
  </w:style>
  <w:style w:type="paragraph" w:styleId="Textodeglobo">
    <w:name w:val="Balloon Text"/>
    <w:basedOn w:val="Normal"/>
    <w:link w:val="TextodegloboCar"/>
    <w:uiPriority w:val="99"/>
    <w:semiHidden/>
    <w:unhideWhenUsed/>
    <w:rsid w:val="00600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008"/>
    <w:rPr>
      <w:rFonts w:ascii="Tahoma" w:hAnsi="Tahoma" w:cs="Tahoma"/>
      <w:sz w:val="16"/>
      <w:szCs w:val="16"/>
    </w:rPr>
  </w:style>
  <w:style w:type="character" w:customStyle="1" w:styleId="Ttulo1Car">
    <w:name w:val="Título 1 Car"/>
    <w:basedOn w:val="Fuentedeprrafopredeter"/>
    <w:link w:val="Ttulo1"/>
    <w:uiPriority w:val="9"/>
    <w:rsid w:val="000A3579"/>
    <w:rPr>
      <w:rFonts w:asciiTheme="majorHAnsi" w:eastAsiaTheme="majorEastAsia" w:hAnsiTheme="majorHAnsi" w:cstheme="majorBidi"/>
      <w:color w:val="365F91" w:themeColor="accent1" w:themeShade="BF"/>
      <w:sz w:val="32"/>
      <w:szCs w:val="32"/>
    </w:rPr>
  </w:style>
  <w:style w:type="paragraph" w:styleId="Citadestacada">
    <w:name w:val="Intense Quote"/>
    <w:basedOn w:val="Normal"/>
    <w:next w:val="Normal"/>
    <w:link w:val="CitadestacadaCar"/>
    <w:uiPriority w:val="30"/>
    <w:qFormat/>
    <w:rsid w:val="000A35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A3579"/>
    <w:rPr>
      <w:i/>
      <w:iCs/>
      <w:color w:val="4F81BD" w:themeColor="accent1"/>
    </w:rPr>
  </w:style>
  <w:style w:type="character" w:styleId="nfasisintenso">
    <w:name w:val="Intense Emphasis"/>
    <w:basedOn w:val="Fuentedeprrafopredeter"/>
    <w:uiPriority w:val="21"/>
    <w:qFormat/>
    <w:rsid w:val="000A3579"/>
    <w:rPr>
      <w:i/>
      <w:iCs/>
      <w:color w:val="4F81BD" w:themeColor="accent1"/>
    </w:rPr>
  </w:style>
  <w:style w:type="character" w:customStyle="1" w:styleId="Ttulo3Car">
    <w:name w:val="Título 3 Car"/>
    <w:basedOn w:val="Fuentedeprrafopredeter"/>
    <w:link w:val="Ttulo3"/>
    <w:uiPriority w:val="9"/>
    <w:semiHidden/>
    <w:rsid w:val="00E271FA"/>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semiHidden/>
    <w:unhideWhenUsed/>
    <w:rsid w:val="00E271FA"/>
    <w:rPr>
      <w:color w:val="0000FF"/>
      <w:u w:val="single"/>
    </w:rPr>
  </w:style>
  <w:style w:type="paragraph" w:styleId="Encabezado">
    <w:name w:val="header"/>
    <w:basedOn w:val="Normal"/>
    <w:link w:val="EncabezadoCar"/>
    <w:uiPriority w:val="99"/>
    <w:unhideWhenUsed/>
    <w:rsid w:val="00F704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4B3"/>
  </w:style>
  <w:style w:type="paragraph" w:styleId="Piedepgina">
    <w:name w:val="footer"/>
    <w:basedOn w:val="Normal"/>
    <w:link w:val="PiedepginaCar"/>
    <w:uiPriority w:val="99"/>
    <w:unhideWhenUsed/>
    <w:rsid w:val="00F704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01714">
      <w:bodyDiv w:val="1"/>
      <w:marLeft w:val="0"/>
      <w:marRight w:val="0"/>
      <w:marTop w:val="0"/>
      <w:marBottom w:val="0"/>
      <w:divBdr>
        <w:top w:val="none" w:sz="0" w:space="0" w:color="auto"/>
        <w:left w:val="none" w:sz="0" w:space="0" w:color="auto"/>
        <w:bottom w:val="none" w:sz="0" w:space="0" w:color="auto"/>
        <w:right w:val="none" w:sz="0" w:space="0" w:color="auto"/>
      </w:divBdr>
    </w:div>
    <w:div w:id="199768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stado.mercadolibre.com.ve/ropa/blue-je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449</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hector.ballester</dc:creator>
  <cp:lastModifiedBy>hector.ballester</cp:lastModifiedBy>
  <cp:revision>19</cp:revision>
  <cp:lastPrinted>2018-03-31T16:16:00Z</cp:lastPrinted>
  <dcterms:created xsi:type="dcterms:W3CDTF">2018-05-09T14:47:00Z</dcterms:created>
  <dcterms:modified xsi:type="dcterms:W3CDTF">2018-05-31T14:59:00Z</dcterms:modified>
</cp:coreProperties>
</file>