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1D5" w:rsidRDefault="006F71D5">
      <w:pPr>
        <w:pStyle w:val="Body1"/>
        <w:jc w:val="both"/>
        <w:rPr>
          <w:sz w:val="16"/>
          <w:szCs w:val="16"/>
        </w:rPr>
      </w:pPr>
      <w:r w:rsidRPr="006C09C0">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0pt;height:1in;visibility:visible" filled="t">
            <v:imagedata r:id="rId5" o:title=""/>
          </v:shape>
        </w:pict>
      </w:r>
    </w:p>
    <w:p w:rsidR="006F71D5" w:rsidRDefault="006F71D5">
      <w:pPr>
        <w:pStyle w:val="Body1"/>
        <w:spacing w:after="0" w:line="100" w:lineRule="atLeast"/>
        <w:jc w:val="both"/>
        <w:rPr>
          <w:sz w:val="16"/>
          <w:szCs w:val="16"/>
        </w:rPr>
      </w:pPr>
      <w:r>
        <w:rPr>
          <w:sz w:val="16"/>
          <w:szCs w:val="16"/>
        </w:rPr>
        <w:t>607 E Lincolnway</w:t>
      </w:r>
    </w:p>
    <w:p w:rsidR="006F71D5" w:rsidRDefault="006F71D5">
      <w:pPr>
        <w:pStyle w:val="Body1"/>
        <w:spacing w:after="0" w:line="100" w:lineRule="atLeast"/>
        <w:jc w:val="both"/>
        <w:rPr>
          <w:sz w:val="16"/>
          <w:szCs w:val="16"/>
        </w:rPr>
      </w:pPr>
      <w:smartTag w:uri="urn:schemas-microsoft-com:office:smarttags" w:element="place">
        <w:smartTag w:uri="urn:schemas-microsoft-com:office:smarttags" w:element="City">
          <w:r>
            <w:rPr>
              <w:sz w:val="16"/>
              <w:szCs w:val="16"/>
            </w:rPr>
            <w:t>Valparaiso</w:t>
          </w:r>
        </w:smartTag>
        <w:r>
          <w:rPr>
            <w:sz w:val="16"/>
            <w:szCs w:val="16"/>
          </w:rPr>
          <w:t xml:space="preserve">, </w:t>
        </w:r>
        <w:smartTag w:uri="urn:schemas-microsoft-com:office:smarttags" w:element="State">
          <w:r>
            <w:rPr>
              <w:sz w:val="16"/>
              <w:szCs w:val="16"/>
            </w:rPr>
            <w:t>IN</w:t>
          </w:r>
        </w:smartTag>
        <w:r>
          <w:rPr>
            <w:sz w:val="16"/>
            <w:szCs w:val="16"/>
          </w:rPr>
          <w:t xml:space="preserve"> </w:t>
        </w:r>
        <w:smartTag w:uri="urn:schemas-microsoft-com:office:smarttags" w:element="PostalCode">
          <w:r>
            <w:rPr>
              <w:sz w:val="16"/>
              <w:szCs w:val="16"/>
            </w:rPr>
            <w:t>46383</w:t>
          </w:r>
        </w:smartTag>
      </w:smartTag>
    </w:p>
    <w:p w:rsidR="006F71D5" w:rsidRDefault="006F71D5">
      <w:pPr>
        <w:pStyle w:val="Body1"/>
        <w:spacing w:after="0" w:line="100" w:lineRule="atLeast"/>
        <w:jc w:val="both"/>
        <w:rPr>
          <w:sz w:val="16"/>
          <w:szCs w:val="16"/>
        </w:rPr>
      </w:pPr>
      <w:r>
        <w:rPr>
          <w:sz w:val="16"/>
          <w:szCs w:val="16"/>
        </w:rPr>
        <w:t>(219)548-8727</w:t>
      </w:r>
    </w:p>
    <w:p w:rsidR="006F71D5" w:rsidRDefault="006F71D5">
      <w:pPr>
        <w:tabs>
          <w:tab w:val="left" w:pos="3412"/>
        </w:tabs>
        <w:jc w:val="center"/>
        <w:rPr>
          <w:b/>
        </w:rPr>
      </w:pPr>
      <w:r>
        <w:rPr>
          <w:b/>
        </w:rPr>
        <w:t>Monthly Progress Report</w:t>
      </w:r>
    </w:p>
    <w:p w:rsidR="006F71D5" w:rsidRDefault="006F71D5">
      <w:pPr>
        <w:tabs>
          <w:tab w:val="left" w:pos="3412"/>
        </w:tabs>
        <w:jc w:val="center"/>
      </w:pPr>
      <w:r>
        <w:t>Ariana DAngelo</w:t>
      </w:r>
    </w:p>
    <w:p w:rsidR="006F71D5" w:rsidRDefault="006F71D5">
      <w:pPr>
        <w:jc w:val="center"/>
        <w:rPr>
          <w:b/>
          <w:bCs/>
        </w:rPr>
      </w:pPr>
      <w:r>
        <w:rPr>
          <w:b/>
          <w:bCs/>
        </w:rPr>
        <w:t>Report Period: January 1, 2012 to January 31, 2012</w:t>
      </w:r>
    </w:p>
    <w:tbl>
      <w:tblPr>
        <w:tblW w:w="0" w:type="auto"/>
        <w:tblLayout w:type="fixed"/>
        <w:tblLook w:val="0000"/>
      </w:tblPr>
      <w:tblGrid>
        <w:gridCol w:w="3751"/>
        <w:gridCol w:w="4857"/>
      </w:tblGrid>
      <w:tr w:rsidR="006F71D5">
        <w:tc>
          <w:tcPr>
            <w:tcW w:w="3751"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Parent(s) Name</w:t>
            </w:r>
          </w:p>
        </w:tc>
        <w:tc>
          <w:tcPr>
            <w:tcW w:w="4857"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Ariana DAngelo</w:t>
            </w:r>
          </w:p>
        </w:tc>
      </w:tr>
      <w:tr w:rsidR="006F71D5">
        <w:tc>
          <w:tcPr>
            <w:tcW w:w="3751"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Child(ren)</w:t>
            </w:r>
          </w:p>
        </w:tc>
        <w:tc>
          <w:tcPr>
            <w:tcW w:w="4857"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p>
        </w:tc>
      </w:tr>
      <w:tr w:rsidR="006F71D5">
        <w:tc>
          <w:tcPr>
            <w:tcW w:w="3751"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Referral Agency:</w:t>
            </w:r>
          </w:p>
        </w:tc>
        <w:tc>
          <w:tcPr>
            <w:tcW w:w="4857"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 xml:space="preserve">Porter </w:t>
            </w:r>
            <w:smartTag w:uri="urn:schemas-microsoft-com:office:smarttags" w:element="place">
              <w:smartTag w:uri="urn:schemas-microsoft-com:office:smarttags" w:element="PlaceType">
                <w:r>
                  <w:rPr>
                    <w:b/>
                    <w:sz w:val="20"/>
                    <w:szCs w:val="20"/>
                  </w:rPr>
                  <w:t>County</w:t>
                </w:r>
              </w:smartTag>
              <w:r>
                <w:rPr>
                  <w:b/>
                  <w:sz w:val="20"/>
                  <w:szCs w:val="20"/>
                </w:rPr>
                <w:t xml:space="preserve"> </w:t>
              </w:r>
              <w:smartTag w:uri="urn:schemas-microsoft-com:office:smarttags" w:element="PlaceName">
                <w:r>
                  <w:rPr>
                    <w:b/>
                    <w:sz w:val="20"/>
                    <w:szCs w:val="20"/>
                  </w:rPr>
                  <w:t>DCS</w:t>
                </w:r>
              </w:smartTag>
            </w:smartTag>
            <w:r>
              <w:rPr>
                <w:b/>
                <w:sz w:val="20"/>
                <w:szCs w:val="20"/>
              </w:rPr>
              <w:t xml:space="preserve"> </w:t>
            </w:r>
          </w:p>
        </w:tc>
      </w:tr>
      <w:tr w:rsidR="006F71D5">
        <w:tc>
          <w:tcPr>
            <w:tcW w:w="3751"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Case Manager/Probation Officer:</w:t>
            </w:r>
          </w:p>
        </w:tc>
        <w:tc>
          <w:tcPr>
            <w:tcW w:w="4857"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Nicole Eklund</w:t>
            </w:r>
          </w:p>
        </w:tc>
      </w:tr>
      <w:tr w:rsidR="006F71D5">
        <w:tc>
          <w:tcPr>
            <w:tcW w:w="3751" w:type="dxa"/>
            <w:tcBorders>
              <w:top w:val="single" w:sz="4" w:space="0" w:color="000000"/>
              <w:left w:val="single" w:sz="4" w:space="0" w:color="000000"/>
              <w:bottom w:val="single" w:sz="4" w:space="0" w:color="000000"/>
              <w:right w:val="single" w:sz="4" w:space="0" w:color="000000"/>
            </w:tcBorders>
            <w:shd w:val="clear" w:color="auto" w:fill="D9D9D9"/>
          </w:tcPr>
          <w:p w:rsidR="006F71D5" w:rsidRDefault="006F71D5">
            <w:pPr>
              <w:rPr>
                <w:b/>
                <w:sz w:val="20"/>
                <w:szCs w:val="20"/>
              </w:rPr>
            </w:pPr>
            <w:r>
              <w:rPr>
                <w:b/>
                <w:sz w:val="20"/>
                <w:szCs w:val="20"/>
              </w:rPr>
              <w:t xml:space="preserve">List Service Standard </w:t>
            </w:r>
          </w:p>
        </w:tc>
        <w:tc>
          <w:tcPr>
            <w:tcW w:w="4857" w:type="dxa"/>
            <w:tcBorders>
              <w:top w:val="single" w:sz="4" w:space="0" w:color="000000"/>
              <w:left w:val="single" w:sz="4" w:space="0" w:color="000000"/>
              <w:bottom w:val="single" w:sz="4" w:space="0" w:color="000000"/>
              <w:right w:val="single" w:sz="4" w:space="0" w:color="000000"/>
            </w:tcBorders>
            <w:shd w:val="clear" w:color="auto" w:fill="D9D9D9"/>
          </w:tcPr>
          <w:p w:rsidR="006F71D5" w:rsidRDefault="006F71D5">
            <w:pPr>
              <w:rPr>
                <w:b/>
                <w:sz w:val="20"/>
                <w:szCs w:val="20"/>
              </w:rPr>
            </w:pPr>
            <w:r>
              <w:rPr>
                <w:b/>
                <w:sz w:val="20"/>
                <w:szCs w:val="20"/>
              </w:rPr>
              <w:t>Provider Agency Staff for each Service</w:t>
            </w:r>
          </w:p>
        </w:tc>
      </w:tr>
      <w:tr w:rsidR="006F71D5">
        <w:tc>
          <w:tcPr>
            <w:tcW w:w="3751"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10808.7979 Substance use outpatient treatment-counseling INDIVIDUAL</w:t>
            </w:r>
          </w:p>
        </w:tc>
        <w:tc>
          <w:tcPr>
            <w:tcW w:w="4857"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Lawanda Parrett</w:t>
            </w:r>
          </w:p>
        </w:tc>
      </w:tr>
    </w:tbl>
    <w:p w:rsidR="006F71D5" w:rsidRDefault="006F71D5">
      <w:pPr>
        <w:rPr>
          <w:b/>
        </w:rPr>
      </w:pPr>
      <w:r>
        <w:rPr>
          <w:b/>
        </w:rPr>
        <w:t>Reason for Referral and Presenting Issues: Individual counseling to address Ariana's substance use and relationship problems.</w:t>
      </w:r>
    </w:p>
    <w:p w:rsidR="006F71D5" w:rsidRDefault="006F71D5">
      <w:pPr>
        <w:rPr>
          <w:b/>
        </w:rPr>
      </w:pPr>
    </w:p>
    <w:p w:rsidR="006F71D5" w:rsidRDefault="006F71D5">
      <w:pPr>
        <w:rPr>
          <w:b/>
        </w:rPr>
      </w:pPr>
      <w:r>
        <w:rPr>
          <w:b/>
        </w:rPr>
        <w:t xml:space="preserve">Family Functional Strengths: </w:t>
      </w:r>
    </w:p>
    <w:p w:rsidR="006F71D5" w:rsidRDefault="006F71D5">
      <w:pPr>
        <w:rPr>
          <w:b/>
        </w:rPr>
      </w:pPr>
      <w:r>
        <w:rPr>
          <w:b/>
        </w:rPr>
        <w:t>N/A</w:t>
      </w:r>
    </w:p>
    <w:p w:rsidR="006F71D5" w:rsidRDefault="006F71D5">
      <w:pPr>
        <w:rPr>
          <w:b/>
        </w:rPr>
      </w:pPr>
    </w:p>
    <w:p w:rsidR="006F71D5" w:rsidRDefault="006F71D5">
      <w:pPr>
        <w:rPr>
          <w:b/>
        </w:rPr>
      </w:pPr>
    </w:p>
    <w:p w:rsidR="006F71D5" w:rsidRDefault="006F71D5">
      <w:pPr>
        <w:rPr>
          <w:b/>
        </w:rPr>
      </w:pPr>
      <w:r>
        <w:rPr>
          <w:b/>
        </w:rPr>
        <w:t xml:space="preserve">Overall recommendation and progress summary:  </w:t>
      </w:r>
    </w:p>
    <w:p w:rsidR="006F71D5" w:rsidRDefault="006F71D5"/>
    <w:p w:rsidR="006F71D5" w:rsidRDefault="006F71D5">
      <w:r>
        <w:t>Ari is progressing slow and steady addressing her substance abuse and relationship problems. Continuation of services is recommended to assists Ari with achieving her identified goals.</w:t>
      </w:r>
    </w:p>
    <w:p w:rsidR="006F71D5" w:rsidRDefault="006F71D5">
      <w:pPr>
        <w:rPr>
          <w:b/>
        </w:rPr>
      </w:pPr>
    </w:p>
    <w:p w:rsidR="006F71D5" w:rsidRDefault="006F71D5">
      <w:pPr>
        <w:rPr>
          <w:b/>
        </w:rPr>
      </w:pPr>
      <w:r>
        <w:rPr>
          <w:b/>
        </w:rPr>
        <w:t xml:space="preserve">Next scheduled contact with family: </w:t>
      </w:r>
    </w:p>
    <w:p w:rsidR="006F71D5" w:rsidRDefault="006F71D5">
      <w:pPr>
        <w:pBdr>
          <w:bottom w:val="single" w:sz="12" w:space="1" w:color="000000"/>
        </w:pBdr>
      </w:pPr>
      <w:r>
        <w:t>N/A</w:t>
      </w:r>
      <w:r>
        <w:tab/>
      </w:r>
    </w:p>
    <w:p w:rsidR="006F71D5" w:rsidRDefault="006F71D5">
      <w:pPr>
        <w:pBdr>
          <w:bottom w:val="single" w:sz="12" w:space="1" w:color="000000"/>
        </w:pBdr>
        <w:rPr>
          <w:b/>
        </w:rPr>
      </w:pPr>
    </w:p>
    <w:p w:rsidR="006F71D5" w:rsidRDefault="006F71D5">
      <w:pPr>
        <w:rPr>
          <w:b/>
        </w:rPr>
      </w:pPr>
      <w:r>
        <w:rPr>
          <w:b/>
        </w:rPr>
        <w:t>Signature</w:t>
      </w:r>
      <w:r>
        <w:rPr>
          <w:b/>
        </w:rPr>
        <w:tab/>
      </w:r>
      <w:r>
        <w:rPr>
          <w:b/>
        </w:rPr>
        <w:tab/>
      </w:r>
      <w:r>
        <w:rPr>
          <w:b/>
        </w:rPr>
        <w:tab/>
      </w:r>
      <w:r>
        <w:rPr>
          <w:b/>
        </w:rPr>
        <w:tab/>
      </w:r>
      <w:r>
        <w:rPr>
          <w:b/>
        </w:rPr>
        <w:tab/>
      </w:r>
      <w:r>
        <w:rPr>
          <w:b/>
        </w:rPr>
        <w:tab/>
      </w:r>
      <w:r>
        <w:rPr>
          <w:b/>
        </w:rPr>
        <w:tab/>
        <w:t>Date</w:t>
      </w:r>
    </w:p>
    <w:p w:rsidR="006F71D5" w:rsidRDefault="006F71D5">
      <w:pPr>
        <w:jc w:val="center"/>
        <w:rPr>
          <w:b/>
        </w:rPr>
      </w:pPr>
    </w:p>
    <w:p w:rsidR="006F71D5" w:rsidRDefault="006F71D5">
      <w:pPr>
        <w:pageBreakBefore/>
        <w:jc w:val="center"/>
        <w:rPr>
          <w:b/>
        </w:rPr>
      </w:pPr>
      <w:r>
        <w:rPr>
          <w:b/>
        </w:rPr>
        <w:t>Individual Service Standard Monthly Report</w:t>
      </w:r>
    </w:p>
    <w:p w:rsidR="006F71D5" w:rsidRDefault="006F71D5">
      <w:pPr>
        <w:jc w:val="center"/>
        <w:rPr>
          <w:b/>
        </w:rPr>
      </w:pPr>
      <w:r>
        <w:rPr>
          <w:b/>
        </w:rPr>
        <w:t>Ariana DAngelo</w:t>
      </w:r>
    </w:p>
    <w:p w:rsidR="006F71D5" w:rsidRDefault="006F71D5">
      <w:pPr>
        <w:jc w:val="center"/>
        <w:rPr>
          <w:b/>
          <w:bCs/>
        </w:rPr>
      </w:pPr>
      <w:r>
        <w:rPr>
          <w:b/>
          <w:bCs/>
        </w:rPr>
        <w:t>Report Period: January 1, 2012 to January 31, 2012</w:t>
      </w:r>
    </w:p>
    <w:p w:rsidR="006F71D5" w:rsidRDefault="006F71D5">
      <w:pPr>
        <w:rPr>
          <w:b/>
          <w:i/>
          <w:sz w:val="18"/>
          <w:szCs w:val="18"/>
        </w:rPr>
      </w:pPr>
      <w:r>
        <w:rPr>
          <w:b/>
          <w:i/>
          <w:sz w:val="18"/>
          <w:szCs w:val="18"/>
        </w:rPr>
        <w:t xml:space="preserve">Complete the following information for each DCS service standard </w:t>
      </w:r>
    </w:p>
    <w:tbl>
      <w:tblPr>
        <w:tblW w:w="9468" w:type="dxa"/>
        <w:tblLayout w:type="fixed"/>
        <w:tblLook w:val="0000"/>
      </w:tblPr>
      <w:tblGrid>
        <w:gridCol w:w="1368"/>
        <w:gridCol w:w="1620"/>
        <w:gridCol w:w="1440"/>
        <w:gridCol w:w="1440"/>
        <w:gridCol w:w="1440"/>
        <w:gridCol w:w="2160"/>
      </w:tblGrid>
      <w:tr w:rsidR="006F71D5" w:rsidTr="0062177C">
        <w:tc>
          <w:tcPr>
            <w:tcW w:w="4428" w:type="dxa"/>
            <w:gridSpan w:val="3"/>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Service Provide (Service Standard)</w:t>
            </w:r>
          </w:p>
        </w:tc>
        <w:tc>
          <w:tcPr>
            <w:tcW w:w="5040" w:type="dxa"/>
            <w:gridSpan w:val="3"/>
            <w:tcBorders>
              <w:top w:val="single" w:sz="4" w:space="0" w:color="000000"/>
              <w:left w:val="single" w:sz="4" w:space="0" w:color="000000"/>
              <w:bottom w:val="single" w:sz="4" w:space="0" w:color="000000"/>
              <w:right w:val="single" w:sz="4" w:space="0" w:color="000000"/>
            </w:tcBorders>
          </w:tcPr>
          <w:p w:rsidR="006F71D5" w:rsidRDefault="006F71D5">
            <w:pPr>
              <w:rPr>
                <w:b/>
                <w:sz w:val="20"/>
                <w:szCs w:val="20"/>
              </w:rPr>
            </w:pPr>
            <w:r>
              <w:rPr>
                <w:b/>
                <w:sz w:val="20"/>
                <w:szCs w:val="20"/>
              </w:rPr>
              <w:t xml:space="preserve">10808.7979 Substance use outpatient treatment-counseling INDIVIDUAL </w:t>
            </w:r>
          </w:p>
        </w:tc>
      </w:tr>
      <w:tr w:rsidR="006F71D5" w:rsidTr="00B51B45">
        <w:tc>
          <w:tcPr>
            <w:tcW w:w="4428" w:type="dxa"/>
            <w:gridSpan w:val="3"/>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Begin/End Date of Referral:</w:t>
            </w:r>
          </w:p>
        </w:tc>
        <w:tc>
          <w:tcPr>
            <w:tcW w:w="5040" w:type="dxa"/>
            <w:gridSpan w:val="3"/>
            <w:tcBorders>
              <w:top w:val="single" w:sz="4" w:space="0" w:color="000000"/>
              <w:left w:val="single" w:sz="4" w:space="0" w:color="000000"/>
              <w:bottom w:val="single" w:sz="4" w:space="0" w:color="000000"/>
              <w:right w:val="single" w:sz="4" w:space="0" w:color="000000"/>
            </w:tcBorders>
          </w:tcPr>
          <w:p w:rsidR="006F71D5" w:rsidRDefault="006F71D5">
            <w:pPr>
              <w:rPr>
                <w:b/>
                <w:sz w:val="20"/>
                <w:szCs w:val="20"/>
              </w:rPr>
            </w:pPr>
            <w:r>
              <w:rPr>
                <w:b/>
                <w:sz w:val="20"/>
                <w:szCs w:val="20"/>
              </w:rPr>
              <w:t>8/31/12  UNTIL 2/27/13</w:t>
            </w:r>
          </w:p>
        </w:tc>
      </w:tr>
      <w:tr w:rsidR="006F71D5" w:rsidTr="000A4925">
        <w:tc>
          <w:tcPr>
            <w:tcW w:w="4428" w:type="dxa"/>
            <w:gridSpan w:val="3"/>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Service Provider Staff</w:t>
            </w:r>
          </w:p>
        </w:tc>
        <w:tc>
          <w:tcPr>
            <w:tcW w:w="5040" w:type="dxa"/>
            <w:gridSpan w:val="3"/>
            <w:tcBorders>
              <w:top w:val="single" w:sz="4" w:space="0" w:color="000000"/>
              <w:left w:val="single" w:sz="4" w:space="0" w:color="000000"/>
              <w:bottom w:val="single" w:sz="4" w:space="0" w:color="000000"/>
              <w:right w:val="single" w:sz="4" w:space="0" w:color="000000"/>
            </w:tcBorders>
          </w:tcPr>
          <w:p w:rsidR="006F71D5" w:rsidRDefault="006F71D5">
            <w:pPr>
              <w:rPr>
                <w:b/>
                <w:sz w:val="20"/>
                <w:szCs w:val="20"/>
              </w:rPr>
            </w:pPr>
            <w:r>
              <w:rPr>
                <w:b/>
                <w:sz w:val="20"/>
                <w:szCs w:val="20"/>
              </w:rPr>
              <w:t xml:space="preserve">Lawanda Parrett </w:t>
            </w:r>
          </w:p>
        </w:tc>
      </w:tr>
      <w:tr w:rsidR="006F71D5" w:rsidTr="004F0CE8">
        <w:tc>
          <w:tcPr>
            <w:tcW w:w="4428" w:type="dxa"/>
            <w:gridSpan w:val="3"/>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Number of Service Unit Authorized</w:t>
            </w:r>
          </w:p>
        </w:tc>
        <w:tc>
          <w:tcPr>
            <w:tcW w:w="5040" w:type="dxa"/>
            <w:gridSpan w:val="3"/>
            <w:tcBorders>
              <w:top w:val="single" w:sz="4" w:space="0" w:color="000000"/>
              <w:left w:val="single" w:sz="4" w:space="0" w:color="000000"/>
              <w:bottom w:val="single" w:sz="4" w:space="0" w:color="000000"/>
              <w:right w:val="single" w:sz="4" w:space="0" w:color="000000"/>
            </w:tcBorders>
          </w:tcPr>
          <w:p w:rsidR="006F71D5" w:rsidRDefault="006F71D5">
            <w:pPr>
              <w:rPr>
                <w:b/>
                <w:sz w:val="20"/>
                <w:szCs w:val="20"/>
              </w:rPr>
            </w:pPr>
            <w:r>
              <w:rPr>
                <w:b/>
                <w:sz w:val="20"/>
                <w:szCs w:val="20"/>
              </w:rPr>
              <w:t>24</w:t>
            </w:r>
          </w:p>
        </w:tc>
      </w:tr>
      <w:tr w:rsidR="006F71D5" w:rsidTr="00E004DA">
        <w:tc>
          <w:tcPr>
            <w:tcW w:w="4428" w:type="dxa"/>
            <w:gridSpan w:val="3"/>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Number of service units delivered to end of report period</w:t>
            </w:r>
          </w:p>
        </w:tc>
        <w:tc>
          <w:tcPr>
            <w:tcW w:w="5040" w:type="dxa"/>
            <w:gridSpan w:val="3"/>
            <w:tcBorders>
              <w:top w:val="single" w:sz="4" w:space="0" w:color="000000"/>
              <w:left w:val="single" w:sz="4" w:space="0" w:color="000000"/>
              <w:bottom w:val="single" w:sz="4" w:space="0" w:color="000000"/>
              <w:right w:val="single" w:sz="4" w:space="0" w:color="000000"/>
            </w:tcBorders>
          </w:tcPr>
          <w:p w:rsidR="006F71D5" w:rsidRDefault="006F71D5">
            <w:pPr>
              <w:rPr>
                <w:b/>
                <w:sz w:val="20"/>
                <w:szCs w:val="20"/>
              </w:rPr>
            </w:pPr>
            <w:r>
              <w:rPr>
                <w:b/>
                <w:sz w:val="20"/>
                <w:szCs w:val="20"/>
              </w:rPr>
              <w:t>19</w:t>
            </w:r>
          </w:p>
        </w:tc>
      </w:tr>
      <w:tr w:rsidR="006F71D5" w:rsidTr="00B63493">
        <w:tc>
          <w:tcPr>
            <w:tcW w:w="1368"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Contact Date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Time</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b/>
                <w:sz w:val="20"/>
                <w:szCs w:val="20"/>
              </w:rPr>
            </w:pPr>
            <w:r>
              <w:rPr>
                <w:b/>
                <w:sz w:val="20"/>
                <w:szCs w:val="20"/>
              </w:rPr>
              <w:t>Duration</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b/>
                <w:sz w:val="20"/>
                <w:szCs w:val="20"/>
              </w:rPr>
            </w:pPr>
            <w:r>
              <w:rPr>
                <w:b/>
                <w:sz w:val="20"/>
                <w:szCs w:val="20"/>
              </w:rPr>
              <w:t>Method</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b/>
                <w:sz w:val="20"/>
                <w:szCs w:val="20"/>
              </w:rPr>
            </w:pPr>
            <w:r>
              <w:rPr>
                <w:b/>
                <w:sz w:val="20"/>
                <w:szCs w:val="20"/>
              </w:rPr>
              <w:t>Location</w:t>
            </w:r>
          </w:p>
        </w:tc>
        <w:tc>
          <w:tcPr>
            <w:tcW w:w="2160" w:type="dxa"/>
            <w:tcBorders>
              <w:top w:val="single" w:sz="4" w:space="0" w:color="000000"/>
              <w:left w:val="single" w:sz="4" w:space="0" w:color="000000"/>
              <w:bottom w:val="single" w:sz="4" w:space="0" w:color="000000"/>
              <w:right w:val="single" w:sz="4" w:space="0" w:color="000000"/>
            </w:tcBorders>
          </w:tcPr>
          <w:p w:rsidR="006F71D5" w:rsidRDefault="006F71D5" w:rsidP="006C583E">
            <w:pPr>
              <w:rPr>
                <w:b/>
                <w:sz w:val="20"/>
                <w:szCs w:val="20"/>
              </w:rPr>
            </w:pPr>
            <w:r>
              <w:rPr>
                <w:b/>
                <w:sz w:val="20"/>
                <w:szCs w:val="20"/>
              </w:rPr>
              <w:t>Those Present</w:t>
            </w:r>
          </w:p>
        </w:tc>
      </w:tr>
      <w:tr w:rsidR="006F71D5" w:rsidTr="00B63493">
        <w:tc>
          <w:tcPr>
            <w:tcW w:w="1368"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sz w:val="20"/>
                <w:szCs w:val="20"/>
              </w:rPr>
            </w:pPr>
            <w:r>
              <w:rPr>
                <w:sz w:val="20"/>
                <w:szCs w:val="20"/>
              </w:rPr>
              <w:t>1/3/13</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sz w:val="20"/>
                <w:szCs w:val="20"/>
              </w:rPr>
            </w:pPr>
            <w:r>
              <w:rPr>
                <w:sz w:val="20"/>
                <w:szCs w:val="20"/>
              </w:rPr>
              <w:t>5:00p</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1</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FF</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smartTag w:uri="urn:schemas-microsoft-com:office:smarttags" w:element="place">
              <w:smartTag w:uri="urn:schemas-microsoft-com:office:smarttags" w:element="City">
                <w:r>
                  <w:rPr>
                    <w:sz w:val="20"/>
                    <w:szCs w:val="20"/>
                  </w:rPr>
                  <w:t>Valparaiso</w:t>
                </w:r>
              </w:smartTag>
            </w:smartTag>
          </w:p>
        </w:tc>
        <w:tc>
          <w:tcPr>
            <w:tcW w:w="216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Ariana</w:t>
            </w:r>
          </w:p>
        </w:tc>
      </w:tr>
      <w:tr w:rsidR="006F71D5" w:rsidTr="00B63493">
        <w:tc>
          <w:tcPr>
            <w:tcW w:w="1368"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sz w:val="20"/>
                <w:szCs w:val="20"/>
              </w:rPr>
            </w:pPr>
            <w:r>
              <w:rPr>
                <w:sz w:val="20"/>
                <w:szCs w:val="20"/>
              </w:rPr>
              <w:t>1/10/13</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sz w:val="20"/>
                <w:szCs w:val="20"/>
              </w:rPr>
            </w:pPr>
            <w:r>
              <w:rPr>
                <w:sz w:val="20"/>
                <w:szCs w:val="20"/>
              </w:rPr>
              <w:t>5:00p</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1</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FF</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smartTag w:uri="urn:schemas-microsoft-com:office:smarttags" w:element="place">
              <w:smartTag w:uri="urn:schemas-microsoft-com:office:smarttags" w:element="City">
                <w:r>
                  <w:rPr>
                    <w:sz w:val="20"/>
                    <w:szCs w:val="20"/>
                  </w:rPr>
                  <w:t>Valparaiso</w:t>
                </w:r>
              </w:smartTag>
            </w:smartTag>
          </w:p>
        </w:tc>
        <w:tc>
          <w:tcPr>
            <w:tcW w:w="216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Ariana</w:t>
            </w:r>
          </w:p>
        </w:tc>
      </w:tr>
      <w:tr w:rsidR="006F71D5" w:rsidTr="00B63493">
        <w:tc>
          <w:tcPr>
            <w:tcW w:w="1368"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sz w:val="20"/>
                <w:szCs w:val="20"/>
              </w:rPr>
            </w:pPr>
            <w:r>
              <w:rPr>
                <w:sz w:val="20"/>
                <w:szCs w:val="20"/>
              </w:rPr>
              <w:t>01/17/13</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rsidP="00B63493">
            <w:pPr>
              <w:rPr>
                <w:sz w:val="20"/>
                <w:szCs w:val="20"/>
              </w:rPr>
            </w:pPr>
            <w:r>
              <w:rPr>
                <w:sz w:val="20"/>
                <w:szCs w:val="20"/>
              </w:rPr>
              <w:t>5:00 PM</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1</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FF</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smartTag w:uri="urn:schemas-microsoft-com:office:smarttags" w:element="place">
              <w:smartTag w:uri="urn:schemas-microsoft-com:office:smarttags" w:element="City">
                <w:r>
                  <w:rPr>
                    <w:sz w:val="20"/>
                    <w:szCs w:val="20"/>
                  </w:rPr>
                  <w:t>Valparaiso</w:t>
                </w:r>
              </w:smartTag>
            </w:smartTag>
          </w:p>
        </w:tc>
        <w:tc>
          <w:tcPr>
            <w:tcW w:w="216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Ariana</w:t>
            </w:r>
          </w:p>
        </w:tc>
      </w:tr>
      <w:tr w:rsidR="006F71D5" w:rsidTr="00B63493">
        <w:tc>
          <w:tcPr>
            <w:tcW w:w="1368"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rsidP="00B63493">
            <w:pPr>
              <w:rPr>
                <w:sz w:val="20"/>
                <w:szCs w:val="20"/>
              </w:rPr>
            </w:pPr>
            <w:r>
              <w:rPr>
                <w:sz w:val="20"/>
                <w:szCs w:val="20"/>
              </w:rPr>
              <w:t>01/24/13</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rsidP="00B63493">
            <w:pPr>
              <w:rPr>
                <w:sz w:val="20"/>
                <w:szCs w:val="20"/>
              </w:rPr>
            </w:pPr>
            <w:r>
              <w:rPr>
                <w:sz w:val="20"/>
                <w:szCs w:val="20"/>
              </w:rPr>
              <w:t>5:00 PM</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1</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FF</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smartTag w:uri="urn:schemas-microsoft-com:office:smarttags" w:element="place">
              <w:smartTag w:uri="urn:schemas-microsoft-com:office:smarttags" w:element="City">
                <w:r>
                  <w:rPr>
                    <w:sz w:val="20"/>
                    <w:szCs w:val="20"/>
                  </w:rPr>
                  <w:t>Valparaiso</w:t>
                </w:r>
              </w:smartTag>
            </w:smartTag>
          </w:p>
        </w:tc>
        <w:tc>
          <w:tcPr>
            <w:tcW w:w="2160" w:type="dxa"/>
            <w:tcBorders>
              <w:top w:val="single" w:sz="4" w:space="0" w:color="000000"/>
              <w:left w:val="single" w:sz="4" w:space="0" w:color="000000"/>
              <w:bottom w:val="single" w:sz="4" w:space="0" w:color="000000"/>
              <w:right w:val="single" w:sz="4" w:space="0" w:color="000000"/>
            </w:tcBorders>
          </w:tcPr>
          <w:p w:rsidR="006F71D5" w:rsidRDefault="006F71D5" w:rsidP="00B63493">
            <w:pPr>
              <w:rPr>
                <w:sz w:val="20"/>
                <w:szCs w:val="20"/>
              </w:rPr>
            </w:pPr>
            <w:r>
              <w:rPr>
                <w:sz w:val="20"/>
                <w:szCs w:val="20"/>
              </w:rPr>
              <w:t>Ariana</w:t>
            </w:r>
          </w:p>
        </w:tc>
      </w:tr>
      <w:tr w:rsidR="006F71D5" w:rsidTr="00B63493">
        <w:tc>
          <w:tcPr>
            <w:tcW w:w="1368"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sz w:val="20"/>
                <w:szCs w:val="20"/>
              </w:rPr>
            </w:pPr>
            <w:r>
              <w:rPr>
                <w:sz w:val="20"/>
                <w:szCs w:val="20"/>
              </w:rPr>
              <w:t>01/31/13</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rsidP="006C583E">
            <w:pPr>
              <w:rPr>
                <w:sz w:val="20"/>
                <w:szCs w:val="20"/>
              </w:rPr>
            </w:pPr>
            <w:r>
              <w:rPr>
                <w:sz w:val="20"/>
                <w:szCs w:val="20"/>
              </w:rPr>
              <w:t>5:00 PM</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1</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FF</w:t>
            </w:r>
          </w:p>
        </w:tc>
        <w:tc>
          <w:tcPr>
            <w:tcW w:w="144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smartTag w:uri="urn:schemas-microsoft-com:office:smarttags" w:element="place">
              <w:smartTag w:uri="urn:schemas-microsoft-com:office:smarttags" w:element="City">
                <w:r>
                  <w:rPr>
                    <w:sz w:val="20"/>
                    <w:szCs w:val="20"/>
                  </w:rPr>
                  <w:t>Valparaiso</w:t>
                </w:r>
              </w:smartTag>
            </w:smartTag>
          </w:p>
        </w:tc>
        <w:tc>
          <w:tcPr>
            <w:tcW w:w="2160" w:type="dxa"/>
            <w:tcBorders>
              <w:top w:val="single" w:sz="4" w:space="0" w:color="000000"/>
              <w:left w:val="single" w:sz="4" w:space="0" w:color="000000"/>
              <w:bottom w:val="single" w:sz="4" w:space="0" w:color="000000"/>
              <w:right w:val="single" w:sz="4" w:space="0" w:color="000000"/>
            </w:tcBorders>
          </w:tcPr>
          <w:p w:rsidR="006F71D5" w:rsidRDefault="006F71D5" w:rsidP="006C583E">
            <w:pPr>
              <w:rPr>
                <w:sz w:val="20"/>
                <w:szCs w:val="20"/>
              </w:rPr>
            </w:pPr>
            <w:r>
              <w:rPr>
                <w:sz w:val="20"/>
                <w:szCs w:val="20"/>
              </w:rPr>
              <w:t>Ariana</w:t>
            </w:r>
          </w:p>
        </w:tc>
      </w:tr>
    </w:tbl>
    <w:p w:rsidR="006F71D5" w:rsidRDefault="006F71D5">
      <w:pPr>
        <w:rPr>
          <w:b/>
          <w:sz w:val="16"/>
          <w:szCs w:val="16"/>
        </w:rPr>
      </w:pPr>
      <w:r>
        <w:rPr>
          <w:b/>
          <w:sz w:val="16"/>
          <w:szCs w:val="16"/>
        </w:rPr>
        <w:t>ch things as Face to Face(ff), Phone(ph), Collateral Contacts(cc), DCS Contacts(dcs), CFTM Attendance (cftm), Court Testimony (ct), ‘</w:t>
      </w:r>
    </w:p>
    <w:tbl>
      <w:tblPr>
        <w:tblW w:w="0" w:type="auto"/>
        <w:tblLayout w:type="fixed"/>
        <w:tblLook w:val="0000"/>
      </w:tblPr>
      <w:tblGrid>
        <w:gridCol w:w="5776"/>
        <w:gridCol w:w="1530"/>
      </w:tblGrid>
      <w:tr w:rsidR="006F71D5">
        <w:tc>
          <w:tcPr>
            <w:tcW w:w="5776"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Number of Appointments cancelled by Family</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16"/>
                <w:szCs w:val="16"/>
              </w:rPr>
            </w:pPr>
            <w:r>
              <w:rPr>
                <w:b/>
                <w:sz w:val="16"/>
                <w:szCs w:val="16"/>
              </w:rPr>
              <w:t>0</w:t>
            </w:r>
          </w:p>
        </w:tc>
      </w:tr>
      <w:tr w:rsidR="006F71D5">
        <w:tc>
          <w:tcPr>
            <w:tcW w:w="5776"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Number of Appointments cancelled by Provider</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16"/>
                <w:szCs w:val="16"/>
              </w:rPr>
            </w:pPr>
            <w:r>
              <w:rPr>
                <w:b/>
                <w:sz w:val="16"/>
                <w:szCs w:val="16"/>
              </w:rPr>
              <w:t>0</w:t>
            </w:r>
          </w:p>
        </w:tc>
      </w:tr>
      <w:tr w:rsidR="006F71D5">
        <w:tc>
          <w:tcPr>
            <w:tcW w:w="5776"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20"/>
                <w:szCs w:val="20"/>
              </w:rPr>
            </w:pPr>
            <w:r>
              <w:rPr>
                <w:b/>
                <w:sz w:val="20"/>
                <w:szCs w:val="20"/>
              </w:rPr>
              <w:t>No Shows</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rsidR="006F71D5" w:rsidRDefault="006F71D5">
            <w:pPr>
              <w:rPr>
                <w:b/>
                <w:sz w:val="16"/>
                <w:szCs w:val="16"/>
              </w:rPr>
            </w:pPr>
            <w:r>
              <w:rPr>
                <w:b/>
                <w:sz w:val="16"/>
                <w:szCs w:val="16"/>
              </w:rPr>
              <w:t>0</w:t>
            </w:r>
          </w:p>
        </w:tc>
      </w:tr>
    </w:tbl>
    <w:p w:rsidR="006F71D5" w:rsidRDefault="006F71D5">
      <w:pPr>
        <w:rPr>
          <w:b/>
          <w:i/>
        </w:rPr>
      </w:pPr>
      <w:r>
        <w:rPr>
          <w:b/>
          <w:i/>
        </w:rPr>
        <w:t xml:space="preserve">Complete the following for each Goal: (Duplicate as needed) </w:t>
      </w:r>
    </w:p>
    <w:tbl>
      <w:tblPr>
        <w:tblW w:w="0" w:type="auto"/>
        <w:tblLayout w:type="fixed"/>
        <w:tblLook w:val="0000"/>
      </w:tblPr>
      <w:tblGrid>
        <w:gridCol w:w="8611"/>
      </w:tblGrid>
      <w:tr w:rsidR="006F71D5" w:rsidRPr="00B63493">
        <w:trPr>
          <w:trHeight w:val="530"/>
        </w:trPr>
        <w:tc>
          <w:tcPr>
            <w:tcW w:w="8611" w:type="dxa"/>
            <w:tcBorders>
              <w:top w:val="single" w:sz="4" w:space="0" w:color="000000"/>
              <w:left w:val="single" w:sz="4" w:space="0" w:color="000000"/>
              <w:bottom w:val="single" w:sz="4" w:space="0" w:color="000000"/>
              <w:right w:val="single" w:sz="4" w:space="0" w:color="000000"/>
            </w:tcBorders>
            <w:shd w:val="clear" w:color="auto" w:fill="FFFFFF"/>
          </w:tcPr>
          <w:p w:rsidR="006F71D5" w:rsidRPr="00B63493" w:rsidRDefault="006F71D5">
            <w:pPr>
              <w:rPr>
                <w:b/>
                <w:sz w:val="18"/>
                <w:szCs w:val="18"/>
              </w:rPr>
            </w:pPr>
            <w:r w:rsidRPr="00B63493">
              <w:rPr>
                <w:b/>
                <w:sz w:val="18"/>
                <w:szCs w:val="18"/>
              </w:rPr>
              <w:t>DCS Service Goal:</w:t>
            </w:r>
          </w:p>
          <w:p w:rsidR="006F71D5" w:rsidRPr="00B63493" w:rsidRDefault="006F71D5">
            <w:pPr>
              <w:numPr>
                <w:ilvl w:val="0"/>
                <w:numId w:val="1"/>
              </w:numPr>
              <w:rPr>
                <w:b/>
                <w:sz w:val="18"/>
                <w:szCs w:val="18"/>
              </w:rPr>
            </w:pPr>
            <w:r w:rsidRPr="00B63493">
              <w:rPr>
                <w:b/>
                <w:sz w:val="18"/>
                <w:szCs w:val="18"/>
              </w:rPr>
              <w:t xml:space="preserve"> Individual counseling should occur at least once a week for Ariana. However, Ariana's therapist can use her discretion if two sessions per week is necessary.</w:t>
            </w:r>
          </w:p>
          <w:p w:rsidR="006F71D5" w:rsidRPr="00B63493" w:rsidRDefault="006F71D5">
            <w:pPr>
              <w:numPr>
                <w:ilvl w:val="0"/>
                <w:numId w:val="1"/>
              </w:numPr>
              <w:rPr>
                <w:b/>
                <w:sz w:val="18"/>
                <w:szCs w:val="18"/>
              </w:rPr>
            </w:pPr>
            <w:r w:rsidRPr="00B63493">
              <w:rPr>
                <w:b/>
                <w:sz w:val="18"/>
                <w:szCs w:val="18"/>
              </w:rPr>
              <w:t>Individual counseling should address Ariana's substance use and relationship problems.</w:t>
            </w:r>
          </w:p>
          <w:p w:rsidR="006F71D5" w:rsidRPr="00B63493" w:rsidRDefault="006F71D5">
            <w:pPr>
              <w:numPr>
                <w:ilvl w:val="0"/>
                <w:numId w:val="1"/>
              </w:numPr>
              <w:rPr>
                <w:b/>
                <w:sz w:val="20"/>
                <w:szCs w:val="20"/>
              </w:rPr>
            </w:pPr>
            <w:r w:rsidRPr="00B63493">
              <w:rPr>
                <w:b/>
                <w:sz w:val="18"/>
                <w:szCs w:val="18"/>
              </w:rPr>
              <w:t xml:space="preserve"> Drug screening should occur per the following: Test for synthetic, designer drug and all other drugs once a month, test for alcohol once a week and include a BAC level.</w:t>
            </w:r>
          </w:p>
        </w:tc>
      </w:tr>
      <w:tr w:rsidR="006F71D5" w:rsidRPr="00B63493">
        <w:trPr>
          <w:trHeight w:val="530"/>
        </w:trPr>
        <w:tc>
          <w:tcPr>
            <w:tcW w:w="8611" w:type="dxa"/>
            <w:tcBorders>
              <w:top w:val="single" w:sz="4" w:space="0" w:color="000000"/>
              <w:left w:val="single" w:sz="4" w:space="0" w:color="000000"/>
              <w:bottom w:val="single" w:sz="4" w:space="0" w:color="000000"/>
              <w:right w:val="single" w:sz="4" w:space="0" w:color="000000"/>
            </w:tcBorders>
            <w:shd w:val="clear" w:color="auto" w:fill="FFFFFF"/>
          </w:tcPr>
          <w:p w:rsidR="006F71D5" w:rsidRPr="00B63493" w:rsidRDefault="006F71D5">
            <w:pPr>
              <w:rPr>
                <w:sz w:val="20"/>
                <w:szCs w:val="20"/>
              </w:rPr>
            </w:pPr>
            <w:r w:rsidRPr="00B63493">
              <w:rPr>
                <w:b/>
                <w:sz w:val="20"/>
                <w:szCs w:val="20"/>
              </w:rPr>
              <w:t>Narrative Discussion of Services provided for this goal</w:t>
            </w:r>
            <w:r w:rsidRPr="00B63493">
              <w:rPr>
                <w:sz w:val="20"/>
                <w:szCs w:val="20"/>
              </w:rPr>
              <w:t xml:space="preserve">:  </w:t>
            </w:r>
          </w:p>
          <w:p w:rsidR="006F71D5" w:rsidRPr="00B63493" w:rsidRDefault="006F71D5">
            <w:pPr>
              <w:rPr>
                <w:sz w:val="20"/>
                <w:szCs w:val="20"/>
              </w:rPr>
            </w:pPr>
            <w:r w:rsidRPr="00B63493">
              <w:rPr>
                <w:sz w:val="20"/>
                <w:szCs w:val="20"/>
              </w:rPr>
              <w:t xml:space="preserve">SESSION 1: Ari appears really agonized in her affect today.  She wants to just give up and not give herself any credit for </w:t>
            </w:r>
            <w:r>
              <w:rPr>
                <w:sz w:val="20"/>
                <w:szCs w:val="20"/>
              </w:rPr>
              <w:t>what accomplishments she has achi</w:t>
            </w:r>
            <w:r w:rsidRPr="00B63493">
              <w:rPr>
                <w:sz w:val="20"/>
                <w:szCs w:val="20"/>
              </w:rPr>
              <w:t>e</w:t>
            </w:r>
            <w:r>
              <w:rPr>
                <w:sz w:val="20"/>
                <w:szCs w:val="20"/>
              </w:rPr>
              <w:t>ved</w:t>
            </w:r>
            <w:r w:rsidRPr="00B63493">
              <w:rPr>
                <w:sz w:val="20"/>
                <w:szCs w:val="20"/>
              </w:rPr>
              <w:t>.  Ari voiced her determination to keep strivin</w:t>
            </w:r>
            <w:r>
              <w:rPr>
                <w:sz w:val="20"/>
                <w:szCs w:val="20"/>
              </w:rPr>
              <w:t>g but her conviction did not mat</w:t>
            </w:r>
            <w:r w:rsidRPr="00B63493">
              <w:rPr>
                <w:sz w:val="20"/>
                <w:szCs w:val="20"/>
              </w:rPr>
              <w:t>ch her eyes.  She appeared deflated and beaten.</w:t>
            </w:r>
          </w:p>
          <w:p w:rsidR="006F71D5" w:rsidRDefault="006F71D5">
            <w:pPr>
              <w:rPr>
                <w:sz w:val="20"/>
                <w:szCs w:val="20"/>
              </w:rPr>
            </w:pPr>
          </w:p>
          <w:p w:rsidR="006F71D5" w:rsidRPr="00B63493" w:rsidRDefault="006F71D5">
            <w:pPr>
              <w:rPr>
                <w:sz w:val="20"/>
                <w:szCs w:val="20"/>
              </w:rPr>
            </w:pPr>
            <w:r w:rsidRPr="00B63493">
              <w:rPr>
                <w:sz w:val="20"/>
                <w:szCs w:val="20"/>
              </w:rPr>
              <w:t>SESSION 2: Ari appears disappointed and disgusted in affect today.  Ari is very overwhelmed and want</w:t>
            </w:r>
            <w:r>
              <w:rPr>
                <w:sz w:val="20"/>
                <w:szCs w:val="20"/>
              </w:rPr>
              <w:t>s</w:t>
            </w:r>
            <w:r w:rsidRPr="00B63493">
              <w:rPr>
                <w:sz w:val="20"/>
                <w:szCs w:val="20"/>
              </w:rPr>
              <w:t xml:space="preserve"> things over now.  Ari processed how her case i</w:t>
            </w:r>
            <w:r>
              <w:rPr>
                <w:sz w:val="20"/>
                <w:szCs w:val="20"/>
              </w:rPr>
              <w:t>s</w:t>
            </w:r>
            <w:r w:rsidRPr="00B63493">
              <w:rPr>
                <w:sz w:val="20"/>
                <w:szCs w:val="20"/>
              </w:rPr>
              <w:t xml:space="preserve"> progressing in the natural flow of things and she placed herself in this situation.  Regardless of how overwhelmed she becomes, she cannot just give up and start defocusing.  Ari concluded session with a better attitude.</w:t>
            </w:r>
          </w:p>
          <w:p w:rsidR="006F71D5" w:rsidRDefault="006F71D5">
            <w:pPr>
              <w:rPr>
                <w:sz w:val="20"/>
                <w:szCs w:val="20"/>
              </w:rPr>
            </w:pPr>
          </w:p>
          <w:p w:rsidR="006F71D5" w:rsidRPr="00B63493" w:rsidRDefault="006F71D5">
            <w:pPr>
              <w:rPr>
                <w:sz w:val="20"/>
                <w:szCs w:val="20"/>
              </w:rPr>
            </w:pPr>
            <w:r w:rsidRPr="00B63493">
              <w:rPr>
                <w:sz w:val="20"/>
                <w:szCs w:val="20"/>
              </w:rPr>
              <w:t xml:space="preserve">SESSION 3: Ari appears sad and dejected in affect today.  She can not dispute the evidence nor justify her behavior.  Ari does not want to attend AA meetings to address her recently failed drug test.  Ari processed the events leading to alcohol consumption and identified errors in thinking. Ari released her negative thought patterns and </w:t>
            </w:r>
            <w:r>
              <w:rPr>
                <w:sz w:val="20"/>
                <w:szCs w:val="20"/>
              </w:rPr>
              <w:t xml:space="preserve">observed </w:t>
            </w:r>
            <w:r w:rsidRPr="00B63493">
              <w:rPr>
                <w:sz w:val="20"/>
                <w:szCs w:val="20"/>
              </w:rPr>
              <w:t>how easily she can revert backward if not careful of people, pl</w:t>
            </w:r>
            <w:r>
              <w:rPr>
                <w:sz w:val="20"/>
                <w:szCs w:val="20"/>
              </w:rPr>
              <w:t>aces, and things.  Ari demonstrates</w:t>
            </w:r>
            <w:r w:rsidRPr="00B63493">
              <w:rPr>
                <w:sz w:val="20"/>
                <w:szCs w:val="20"/>
              </w:rPr>
              <w:t xml:space="preserve"> an addictive personality. Her recent failed UDS confirms how easily it would be for</w:t>
            </w:r>
            <w:r>
              <w:rPr>
                <w:sz w:val="20"/>
                <w:szCs w:val="20"/>
              </w:rPr>
              <w:t xml:space="preserve"> her to consume alcohol and lose</w:t>
            </w:r>
            <w:r w:rsidRPr="00B63493">
              <w:rPr>
                <w:sz w:val="20"/>
                <w:szCs w:val="20"/>
              </w:rPr>
              <w:t xml:space="preserve"> control.  She must accept attending AA to provide stronger support as she makes positive changes in her life.</w:t>
            </w:r>
          </w:p>
          <w:p w:rsidR="006F71D5" w:rsidRDefault="006F71D5">
            <w:pPr>
              <w:rPr>
                <w:sz w:val="20"/>
                <w:szCs w:val="20"/>
              </w:rPr>
            </w:pPr>
          </w:p>
          <w:p w:rsidR="006F71D5" w:rsidRPr="00B63493" w:rsidRDefault="006F71D5">
            <w:pPr>
              <w:rPr>
                <w:sz w:val="20"/>
                <w:szCs w:val="20"/>
              </w:rPr>
            </w:pPr>
            <w:r w:rsidRPr="00B63493">
              <w:rPr>
                <w:sz w:val="20"/>
                <w:szCs w:val="20"/>
              </w:rPr>
              <w:t xml:space="preserve">SESSION 4: Ari appears indifferent in affect today.  She is forcing herself to focus on the positive side of Rosiland's transitioning with Cory.  Ari knows that Cory is a good father; however, she feels she is a good mother.  She does not understand why Cory is fighting for sole custody and not allowing joint custody.  Ari feels based on her past parenting abilities; she should be awarded joint custody.  </w:t>
            </w:r>
          </w:p>
          <w:p w:rsidR="006F71D5" w:rsidRDefault="006F71D5">
            <w:pPr>
              <w:rPr>
                <w:sz w:val="20"/>
                <w:szCs w:val="20"/>
              </w:rPr>
            </w:pPr>
          </w:p>
          <w:p w:rsidR="006F71D5" w:rsidRPr="00B63493" w:rsidRDefault="006F71D5">
            <w:pPr>
              <w:rPr>
                <w:sz w:val="20"/>
                <w:szCs w:val="20"/>
              </w:rPr>
            </w:pPr>
            <w:r w:rsidRPr="00B63493">
              <w:rPr>
                <w:sz w:val="20"/>
                <w:szCs w:val="20"/>
              </w:rPr>
              <w:t xml:space="preserve">SESSION 5:  Ari appears optimistic in her affect today.  She is calmer and more positive in her outlook.  She is reflective and really attempting to move into a positive place. She is processing her actions and its consequences.  She addresses the need to attend AA for stronger support.  Ari also reports speaking to people in her life and evaluating their importance to her recovery.  </w:t>
            </w:r>
          </w:p>
          <w:p w:rsidR="006F71D5" w:rsidRPr="00B63493" w:rsidRDefault="006F71D5">
            <w:pPr>
              <w:rPr>
                <w:b/>
                <w:sz w:val="20"/>
                <w:szCs w:val="20"/>
              </w:rPr>
            </w:pPr>
          </w:p>
        </w:tc>
      </w:tr>
      <w:tr w:rsidR="006F71D5" w:rsidRPr="00B63493">
        <w:trPr>
          <w:trHeight w:val="530"/>
        </w:trPr>
        <w:tc>
          <w:tcPr>
            <w:tcW w:w="8611" w:type="dxa"/>
            <w:tcBorders>
              <w:top w:val="single" w:sz="4" w:space="0" w:color="000000"/>
              <w:left w:val="single" w:sz="4" w:space="0" w:color="000000"/>
              <w:bottom w:val="single" w:sz="4" w:space="0" w:color="000000"/>
              <w:right w:val="single" w:sz="4" w:space="0" w:color="000000"/>
            </w:tcBorders>
            <w:shd w:val="clear" w:color="auto" w:fill="FFFFFF"/>
          </w:tcPr>
          <w:p w:rsidR="006F71D5" w:rsidRPr="00B63493" w:rsidRDefault="006F71D5">
            <w:pPr>
              <w:rPr>
                <w:b/>
                <w:sz w:val="20"/>
                <w:szCs w:val="20"/>
              </w:rPr>
            </w:pPr>
            <w:r w:rsidRPr="00B63493">
              <w:rPr>
                <w:b/>
                <w:sz w:val="20"/>
                <w:szCs w:val="20"/>
              </w:rPr>
              <w:t xml:space="preserve">Progress Summary toward goal: </w:t>
            </w:r>
          </w:p>
          <w:p w:rsidR="006F71D5" w:rsidRPr="00B63493" w:rsidRDefault="006F71D5">
            <w:pPr>
              <w:rPr>
                <w:sz w:val="20"/>
                <w:szCs w:val="20"/>
              </w:rPr>
            </w:pPr>
            <w:r w:rsidRPr="00B63493">
              <w:rPr>
                <w:sz w:val="20"/>
                <w:szCs w:val="20"/>
              </w:rPr>
              <w:t>Ari</w:t>
            </w:r>
            <w:r>
              <w:rPr>
                <w:sz w:val="20"/>
                <w:szCs w:val="20"/>
              </w:rPr>
              <w:t xml:space="preserve"> is progressing slow and steady.  She is </w:t>
            </w:r>
            <w:r w:rsidRPr="00B63493">
              <w:rPr>
                <w:sz w:val="20"/>
                <w:szCs w:val="20"/>
              </w:rPr>
              <w:t>addressing her substance abuse and relationship problems. Ari is starting to attribute</w:t>
            </w:r>
            <w:r>
              <w:rPr>
                <w:sz w:val="20"/>
                <w:szCs w:val="20"/>
              </w:rPr>
              <w:t xml:space="preserve"> every bad outcome in her life a</w:t>
            </w:r>
            <w:r w:rsidRPr="00B63493">
              <w:rPr>
                <w:sz w:val="20"/>
                <w:szCs w:val="20"/>
              </w:rPr>
              <w:t>s a direct result of alcohol consumption.  Ari is starting to understand the need for positive coping skills.</w:t>
            </w:r>
          </w:p>
          <w:p w:rsidR="006F71D5" w:rsidRPr="00B63493" w:rsidRDefault="006F71D5">
            <w:pPr>
              <w:rPr>
                <w:sz w:val="20"/>
                <w:szCs w:val="20"/>
              </w:rPr>
            </w:pPr>
          </w:p>
        </w:tc>
      </w:tr>
      <w:tr w:rsidR="006F71D5" w:rsidRPr="00B63493">
        <w:trPr>
          <w:trHeight w:val="530"/>
        </w:trPr>
        <w:tc>
          <w:tcPr>
            <w:tcW w:w="8611" w:type="dxa"/>
            <w:tcBorders>
              <w:top w:val="single" w:sz="4" w:space="0" w:color="000000"/>
              <w:left w:val="single" w:sz="4" w:space="0" w:color="000000"/>
              <w:bottom w:val="single" w:sz="4" w:space="0" w:color="000000"/>
              <w:right w:val="single" w:sz="4" w:space="0" w:color="000000"/>
            </w:tcBorders>
            <w:shd w:val="clear" w:color="auto" w:fill="FFFFFF"/>
          </w:tcPr>
          <w:p w:rsidR="006F71D5" w:rsidRPr="00B63493" w:rsidRDefault="006F71D5">
            <w:pPr>
              <w:rPr>
                <w:b/>
                <w:sz w:val="20"/>
                <w:szCs w:val="20"/>
              </w:rPr>
            </w:pPr>
            <w:r w:rsidRPr="00B63493">
              <w:rPr>
                <w:b/>
                <w:sz w:val="20"/>
                <w:szCs w:val="20"/>
              </w:rPr>
              <w:t xml:space="preserve">Family cooperativeness: </w:t>
            </w:r>
          </w:p>
          <w:p w:rsidR="006F71D5" w:rsidRPr="00B63493" w:rsidRDefault="006F71D5">
            <w:pPr>
              <w:rPr>
                <w:sz w:val="20"/>
                <w:szCs w:val="20"/>
              </w:rPr>
            </w:pPr>
            <w:r w:rsidRPr="00B63493">
              <w:rPr>
                <w:sz w:val="20"/>
                <w:szCs w:val="20"/>
              </w:rPr>
              <w:t>N/A</w:t>
            </w:r>
          </w:p>
          <w:p w:rsidR="006F71D5" w:rsidRPr="00B63493" w:rsidRDefault="006F71D5">
            <w:pPr>
              <w:rPr>
                <w:sz w:val="20"/>
                <w:szCs w:val="20"/>
              </w:rPr>
            </w:pPr>
          </w:p>
        </w:tc>
      </w:tr>
      <w:tr w:rsidR="006F71D5" w:rsidRPr="00B63493">
        <w:trPr>
          <w:trHeight w:val="530"/>
        </w:trPr>
        <w:tc>
          <w:tcPr>
            <w:tcW w:w="8611" w:type="dxa"/>
            <w:tcBorders>
              <w:top w:val="single" w:sz="4" w:space="0" w:color="000000"/>
              <w:left w:val="single" w:sz="4" w:space="0" w:color="000000"/>
              <w:bottom w:val="single" w:sz="4" w:space="0" w:color="000000"/>
              <w:right w:val="single" w:sz="4" w:space="0" w:color="000000"/>
            </w:tcBorders>
            <w:shd w:val="clear" w:color="auto" w:fill="FFFFFF"/>
          </w:tcPr>
          <w:p w:rsidR="006F71D5" w:rsidRPr="00B63493" w:rsidRDefault="006F71D5">
            <w:pPr>
              <w:rPr>
                <w:b/>
                <w:sz w:val="20"/>
                <w:szCs w:val="20"/>
              </w:rPr>
            </w:pPr>
            <w:r w:rsidRPr="00B63493">
              <w:rPr>
                <w:b/>
                <w:sz w:val="20"/>
                <w:szCs w:val="20"/>
              </w:rPr>
              <w:t xml:space="preserve">Recommendation regarding services for goal: (Continue: Reason or End: Reason) </w:t>
            </w:r>
          </w:p>
          <w:p w:rsidR="006F71D5" w:rsidRPr="00B63493" w:rsidRDefault="006F71D5">
            <w:pPr>
              <w:rPr>
                <w:sz w:val="20"/>
                <w:szCs w:val="20"/>
              </w:rPr>
            </w:pPr>
            <w:r w:rsidRPr="00B63493">
              <w:rPr>
                <w:sz w:val="20"/>
                <w:szCs w:val="20"/>
              </w:rPr>
              <w:t>Continuation of services is recommended to assists Ari with achieving her identified goals.</w:t>
            </w:r>
          </w:p>
        </w:tc>
      </w:tr>
    </w:tbl>
    <w:p w:rsidR="006F71D5" w:rsidRDefault="006F71D5">
      <w:pPr>
        <w:rPr>
          <w:b/>
        </w:rPr>
      </w:pPr>
    </w:p>
    <w:p w:rsidR="006F71D5" w:rsidRDefault="006F71D5">
      <w:pPr>
        <w:rPr>
          <w:b/>
        </w:rPr>
      </w:pPr>
    </w:p>
    <w:p w:rsidR="006F71D5" w:rsidRDefault="006F71D5">
      <w:pPr>
        <w:rPr>
          <w:b/>
        </w:rPr>
      </w:pPr>
    </w:p>
    <w:p w:rsidR="006F71D5" w:rsidRDefault="006F71D5">
      <w:pPr>
        <w:pBdr>
          <w:bottom w:val="single" w:sz="12" w:space="1" w:color="000000"/>
        </w:pBdr>
        <w:rPr>
          <w:b/>
        </w:rPr>
      </w:pPr>
      <w:r>
        <w:rPr>
          <w:b/>
        </w:rPr>
        <w:tab/>
      </w:r>
      <w:r>
        <w:rPr>
          <w:b/>
        </w:rPr>
        <w:tab/>
      </w:r>
      <w:r>
        <w:rPr>
          <w:b/>
        </w:rPr>
        <w:tab/>
      </w:r>
      <w:r>
        <w:rPr>
          <w:b/>
        </w:rPr>
        <w:tab/>
      </w:r>
      <w:r>
        <w:rPr>
          <w:b/>
        </w:rPr>
        <w:tab/>
      </w:r>
      <w:r>
        <w:rPr>
          <w:b/>
        </w:rPr>
        <w:tab/>
      </w:r>
      <w:r>
        <w:rPr>
          <w:b/>
        </w:rPr>
        <w:tab/>
      </w:r>
      <w:r>
        <w:rPr>
          <w:b/>
        </w:rPr>
        <w:tab/>
      </w:r>
      <w:r>
        <w:rPr>
          <w:b/>
        </w:rPr>
        <w:tab/>
      </w:r>
    </w:p>
    <w:p w:rsidR="006F71D5" w:rsidRDefault="006F71D5">
      <w:pPr>
        <w:rPr>
          <w:b/>
        </w:rPr>
      </w:pPr>
      <w:r>
        <w:rPr>
          <w:b/>
        </w:rPr>
        <w:t>Signature</w:t>
      </w:r>
      <w:r>
        <w:rPr>
          <w:b/>
        </w:rPr>
        <w:tab/>
      </w:r>
      <w:r>
        <w:rPr>
          <w:b/>
        </w:rPr>
        <w:tab/>
      </w:r>
      <w:r>
        <w:rPr>
          <w:b/>
        </w:rPr>
        <w:tab/>
      </w:r>
      <w:r>
        <w:rPr>
          <w:b/>
        </w:rPr>
        <w:tab/>
      </w:r>
      <w:r>
        <w:rPr>
          <w:b/>
        </w:rPr>
        <w:tab/>
      </w:r>
      <w:r>
        <w:rPr>
          <w:b/>
        </w:rPr>
        <w:tab/>
      </w:r>
      <w:r>
        <w:rPr>
          <w:b/>
        </w:rPr>
        <w:tab/>
      </w:r>
      <w:r>
        <w:rPr>
          <w:b/>
        </w:rPr>
        <w:tab/>
        <w:t>Date</w:t>
      </w:r>
    </w:p>
    <w:sectPr w:rsidR="006F71D5" w:rsidSect="00C507B3">
      <w:pgSz w:w="12240" w:h="15840"/>
      <w:pgMar w:top="1440" w:right="2160" w:bottom="2304" w:left="1685" w:header="720" w:footer="720" w:gutter="0"/>
      <w:cols w:space="720"/>
      <w:titlePg/>
      <w:docGrid w:linePitch="401"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54DF"/>
    <w:rsid w:val="00046FE5"/>
    <w:rsid w:val="00050EE2"/>
    <w:rsid w:val="000A4925"/>
    <w:rsid w:val="001C54DF"/>
    <w:rsid w:val="004374DC"/>
    <w:rsid w:val="004F0CE8"/>
    <w:rsid w:val="00560E07"/>
    <w:rsid w:val="005A2956"/>
    <w:rsid w:val="0062177C"/>
    <w:rsid w:val="006C09C0"/>
    <w:rsid w:val="006C583E"/>
    <w:rsid w:val="006F71D5"/>
    <w:rsid w:val="00B0026A"/>
    <w:rsid w:val="00B51B45"/>
    <w:rsid w:val="00B63493"/>
    <w:rsid w:val="00C507B3"/>
    <w:rsid w:val="00E004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7B3"/>
    <w:pPr>
      <w:suppressAutoHyphens/>
    </w:pPr>
    <w:rPr>
      <w:rFonts w:eastAsia="SimSun" w:cs="Mangal"/>
      <w:kern w:val="1"/>
      <w:sz w:val="24"/>
      <w:szCs w:val="24"/>
      <w:lang w:eastAsia="hi-I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uiPriority w:val="99"/>
    <w:rsid w:val="00C507B3"/>
    <w:rPr>
      <w:rFonts w:ascii="Tahoma" w:hAnsi="Tahoma"/>
      <w:sz w:val="16"/>
    </w:rPr>
  </w:style>
  <w:style w:type="paragraph" w:customStyle="1" w:styleId="Heading">
    <w:name w:val="Heading"/>
    <w:basedOn w:val="Normal"/>
    <w:next w:val="BodyText"/>
    <w:uiPriority w:val="99"/>
    <w:rsid w:val="00C507B3"/>
    <w:pPr>
      <w:keepNext/>
      <w:spacing w:before="240" w:after="120"/>
    </w:pPr>
    <w:rPr>
      <w:rFonts w:ascii="Arial" w:eastAsia="Microsoft YaHei" w:hAnsi="Arial"/>
      <w:sz w:val="28"/>
      <w:szCs w:val="28"/>
    </w:rPr>
  </w:style>
  <w:style w:type="paragraph" w:styleId="BodyText">
    <w:name w:val="Body Text"/>
    <w:basedOn w:val="Normal"/>
    <w:link w:val="BodyTextChar"/>
    <w:uiPriority w:val="99"/>
    <w:rsid w:val="00C507B3"/>
    <w:pPr>
      <w:spacing w:after="120"/>
    </w:pPr>
  </w:style>
  <w:style w:type="character" w:customStyle="1" w:styleId="BodyTextChar">
    <w:name w:val="Body Text Char"/>
    <w:basedOn w:val="DefaultParagraphFont"/>
    <w:link w:val="BodyText"/>
    <w:uiPriority w:val="99"/>
    <w:semiHidden/>
    <w:rsid w:val="00053E3C"/>
    <w:rPr>
      <w:rFonts w:eastAsia="SimSun" w:cs="Mangal"/>
      <w:kern w:val="1"/>
      <w:sz w:val="24"/>
      <w:szCs w:val="21"/>
      <w:lang w:eastAsia="hi-IN" w:bidi="hi-IN"/>
    </w:rPr>
  </w:style>
  <w:style w:type="paragraph" w:styleId="List">
    <w:name w:val="List"/>
    <w:basedOn w:val="BodyText"/>
    <w:uiPriority w:val="99"/>
    <w:rsid w:val="00C507B3"/>
  </w:style>
  <w:style w:type="paragraph" w:styleId="Caption">
    <w:name w:val="caption"/>
    <w:basedOn w:val="Normal"/>
    <w:uiPriority w:val="99"/>
    <w:qFormat/>
    <w:rsid w:val="00C507B3"/>
    <w:pPr>
      <w:suppressLineNumbers/>
      <w:spacing w:before="120" w:after="120"/>
    </w:pPr>
    <w:rPr>
      <w:i/>
      <w:iCs/>
    </w:rPr>
  </w:style>
  <w:style w:type="paragraph" w:customStyle="1" w:styleId="Index">
    <w:name w:val="Index"/>
    <w:basedOn w:val="Normal"/>
    <w:uiPriority w:val="99"/>
    <w:rsid w:val="00C507B3"/>
    <w:pPr>
      <w:suppressLineNumbers/>
    </w:pPr>
  </w:style>
  <w:style w:type="paragraph" w:customStyle="1" w:styleId="Caption1">
    <w:name w:val="Caption1"/>
    <w:basedOn w:val="Normal"/>
    <w:uiPriority w:val="99"/>
    <w:rsid w:val="00C507B3"/>
    <w:pPr>
      <w:suppressLineNumbers/>
      <w:spacing w:before="120" w:after="120"/>
    </w:pPr>
    <w:rPr>
      <w:i/>
      <w:iCs/>
    </w:rPr>
  </w:style>
  <w:style w:type="paragraph" w:customStyle="1" w:styleId="Caption11">
    <w:name w:val="Caption11"/>
    <w:basedOn w:val="Normal"/>
    <w:uiPriority w:val="99"/>
    <w:rsid w:val="00C507B3"/>
    <w:pPr>
      <w:suppressLineNumbers/>
      <w:spacing w:before="120" w:after="120"/>
    </w:pPr>
    <w:rPr>
      <w:i/>
      <w:iCs/>
    </w:rPr>
  </w:style>
  <w:style w:type="paragraph" w:customStyle="1" w:styleId="Body1">
    <w:name w:val="Body 1"/>
    <w:uiPriority w:val="99"/>
    <w:rsid w:val="00C507B3"/>
    <w:pPr>
      <w:suppressAutoHyphens/>
      <w:spacing w:after="200" w:line="276" w:lineRule="auto"/>
    </w:pPr>
    <w:rPr>
      <w:rFonts w:ascii="Helvetica" w:eastAsia="ヒラギノ角ゴ Pro W3" w:hAnsi="Helvetica" w:cs="Mangal"/>
      <w:color w:val="000000"/>
      <w:kern w:val="1"/>
      <w:szCs w:val="24"/>
      <w:lang w:eastAsia="hi-IN" w:bidi="hi-IN"/>
    </w:rPr>
  </w:style>
  <w:style w:type="paragraph" w:styleId="BalloonText">
    <w:name w:val="Balloon Text"/>
    <w:basedOn w:val="Normal"/>
    <w:link w:val="BalloonTextChar1"/>
    <w:uiPriority w:val="99"/>
    <w:rsid w:val="00C507B3"/>
    <w:rPr>
      <w:rFonts w:ascii="Tahoma" w:hAnsi="Tahoma" w:cs="Tahoma"/>
      <w:sz w:val="16"/>
      <w:szCs w:val="16"/>
    </w:rPr>
  </w:style>
  <w:style w:type="character" w:customStyle="1" w:styleId="BalloonTextChar1">
    <w:name w:val="Balloon Text Char1"/>
    <w:basedOn w:val="DefaultParagraphFont"/>
    <w:link w:val="BalloonText"/>
    <w:uiPriority w:val="99"/>
    <w:semiHidden/>
    <w:rsid w:val="00053E3C"/>
    <w:rPr>
      <w:rFonts w:eastAsia="SimSun" w:cs="Mangal"/>
      <w:kern w:val="1"/>
      <w:sz w:val="0"/>
      <w:szCs w:val="0"/>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Pages>
  <Words>758</Words>
  <Characters>4325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LAWANDA PARRETT</dc:creator>
  <cp:keywords/>
  <dc:description/>
  <cp:lastModifiedBy>Paula</cp:lastModifiedBy>
  <cp:revision>2</cp:revision>
  <cp:lastPrinted>2012-11-10T15:54:00Z</cp:lastPrinted>
  <dcterms:created xsi:type="dcterms:W3CDTF">2013-02-04T21:05:00Z</dcterms:created>
  <dcterms:modified xsi:type="dcterms:W3CDTF">2013-02-04T21:05:00Z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