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spacing w:before="8"/>
        <w:rPr>
          <w:rFonts w:ascii="Times New Roman"/>
          <w:sz w:val="27"/>
        </w:rPr>
      </w:pPr>
    </w:p>
    <w:p>
      <w:pPr>
        <w:pStyle w:val="Heading1"/>
        <w:spacing w:line="357" w:lineRule="auto" w:before="100"/>
        <w:ind w:left="2935" w:right="1915" w:hanging="1006"/>
        <w:jc w:val="left"/>
      </w:pPr>
      <w:bookmarkStart w:name="seriea_26_esp" w:id="1"/>
      <w:bookmarkEnd w:id="1"/>
      <w:r>
        <w:rPr>
          <w:b w:val="0"/>
        </w:rPr>
      </w:r>
      <w:r>
        <w:rPr/>
        <w:t>CORTE INTERAMERICANA DE DERECHOS HUMANOS OPINIÓN CONSULTIVA OC-26/20</w:t>
      </w:r>
    </w:p>
    <w:p>
      <w:pPr>
        <w:spacing w:line="357" w:lineRule="auto" w:before="0"/>
        <w:ind w:left="2155" w:right="2139" w:firstLine="996"/>
        <w:jc w:val="left"/>
        <w:rPr>
          <w:b/>
          <w:sz w:val="20"/>
        </w:rPr>
      </w:pPr>
      <w:r>
        <w:rPr>
          <w:b/>
          <w:sz w:val="20"/>
        </w:rPr>
        <w:t>DE 9 DE NOVIEMBRE DE 2020 SOLICITADA POR LA REPÚBLICA DE COLOMBIA</w:t>
      </w:r>
    </w:p>
    <w:p>
      <w:pPr>
        <w:pStyle w:val="BodyText"/>
        <w:rPr>
          <w:b/>
          <w:sz w:val="24"/>
        </w:rPr>
      </w:pPr>
    </w:p>
    <w:p>
      <w:pPr>
        <w:pStyle w:val="BodyText"/>
        <w:spacing w:before="10"/>
        <w:rPr>
          <w:b/>
          <w:sz w:val="35"/>
        </w:rPr>
      </w:pPr>
    </w:p>
    <w:p>
      <w:pPr>
        <w:spacing w:before="1"/>
        <w:ind w:left="97" w:right="96" w:firstLine="0"/>
        <w:jc w:val="center"/>
        <w:rPr>
          <w:b/>
          <w:sz w:val="20"/>
        </w:rPr>
      </w:pPr>
      <w:r>
        <w:rPr>
          <w:b/>
          <w:sz w:val="20"/>
        </w:rPr>
        <w:t>LA DENUNCIA DE LA CONVENCIÓN AMERICANA SOBRE DERECHOS HUMANOS Y DE LA CARTA DE LA ORGANIZACIÓN DE LOS ESTADOS AMERICANOS Y SUS EFECTOS SOBRE LAS OBLIGACIONES ESTATALES EN MATERIA DE DERECHOS HUMANOS</w:t>
      </w:r>
    </w:p>
    <w:p>
      <w:pPr>
        <w:pStyle w:val="BodyText"/>
        <w:rPr>
          <w:b/>
          <w:sz w:val="24"/>
        </w:rPr>
      </w:pPr>
    </w:p>
    <w:p>
      <w:pPr>
        <w:spacing w:before="191"/>
        <w:ind w:left="97" w:right="97" w:firstLine="0"/>
        <w:jc w:val="center"/>
        <w:rPr>
          <w:b/>
          <w:sz w:val="20"/>
        </w:rPr>
      </w:pPr>
      <w:r>
        <w:rPr>
          <w:b/>
          <w:sz w:val="20"/>
        </w:rPr>
        <w:t>(Interpretación y alcance de los artículos 1, 2, 27, 29, 30, 31, 32, 33 a 65 y 78 de la</w:t>
      </w:r>
    </w:p>
    <w:p>
      <w:pPr>
        <w:spacing w:before="1"/>
        <w:ind w:left="97" w:right="95" w:firstLine="0"/>
        <w:jc w:val="center"/>
        <w:rPr>
          <w:b/>
          <w:sz w:val="20"/>
        </w:rPr>
      </w:pPr>
      <w:r>
        <w:rPr>
          <w:b/>
          <w:sz w:val="20"/>
        </w:rPr>
        <w:t>Convención Americana sobre Derechos Humanos y 3.l), 17, 45, 53, 106 y 143 de la Carta de la Organización de los Estados Americanos)</w:t>
      </w:r>
    </w:p>
    <w:p>
      <w:pPr>
        <w:pStyle w:val="BodyText"/>
        <w:rPr>
          <w:b/>
          <w:sz w:val="24"/>
        </w:rPr>
      </w:pPr>
    </w:p>
    <w:p>
      <w:pPr>
        <w:pStyle w:val="BodyText"/>
        <w:rPr>
          <w:b/>
          <w:sz w:val="24"/>
        </w:rPr>
      </w:pPr>
    </w:p>
    <w:p>
      <w:pPr>
        <w:pStyle w:val="BodyText"/>
        <w:spacing w:before="7"/>
        <w:rPr>
          <w:b/>
          <w:sz w:val="21"/>
        </w:rPr>
      </w:pPr>
    </w:p>
    <w:p>
      <w:pPr>
        <w:pStyle w:val="BodyText"/>
        <w:spacing w:before="1"/>
        <w:ind w:left="117"/>
      </w:pPr>
      <w:r>
        <w:rPr/>
        <w:t>la Corte Interamericana de Derechos Humanos (en adelante “la Corte Interamericana”, “la Corte” o “el Tribunal”), integrada por los siguientes Jueces:</w:t>
      </w:r>
    </w:p>
    <w:p>
      <w:pPr>
        <w:pStyle w:val="BodyText"/>
      </w:pPr>
    </w:p>
    <w:p>
      <w:pPr>
        <w:pStyle w:val="BodyText"/>
        <w:spacing w:line="243" w:lineRule="exact"/>
        <w:ind w:left="117"/>
      </w:pPr>
      <w:r>
        <w:rPr/>
        <w:t>Elizabeth Odio Benito, Presidenta;</w:t>
      </w:r>
    </w:p>
    <w:p>
      <w:pPr>
        <w:pStyle w:val="BodyText"/>
        <w:ind w:left="117" w:right="5240"/>
      </w:pPr>
      <w:r>
        <w:rPr/>
        <w:t>L. Patricio Pazmiño Freire, Vicepresidente; Eduardo Vio Grossi, Juez;</w:t>
      </w:r>
    </w:p>
    <w:p>
      <w:pPr>
        <w:pStyle w:val="BodyText"/>
        <w:ind w:left="117" w:right="5402"/>
      </w:pPr>
      <w:r>
        <w:rPr/>
        <w:t>Humberto Antonio Sierra Porto, Juez; Eduardo Ferrer Mac-Gregor Poisot, Juez; Eugenio Raúl Zaffaroni, Juez, y</w:t>
      </w:r>
    </w:p>
    <w:p>
      <w:pPr>
        <w:pStyle w:val="BodyText"/>
        <w:spacing w:line="480" w:lineRule="auto"/>
        <w:ind w:left="118" w:right="6479"/>
      </w:pPr>
      <w:r>
        <w:rPr/>
        <w:t>Ricardo Pérez Manrique, Juez, presentes, además,</w:t>
      </w:r>
    </w:p>
    <w:p>
      <w:pPr>
        <w:pStyle w:val="BodyText"/>
        <w:ind w:left="117" w:right="5328"/>
      </w:pPr>
      <w:r>
        <w:rPr/>
        <w:t>Pablo Saavedra Alessandri, Secretario, y Romina I. Sijniensky, Secretaria Adjunta,</w:t>
      </w:r>
    </w:p>
    <w:p>
      <w:pPr>
        <w:pStyle w:val="BodyText"/>
        <w:rPr>
          <w:sz w:val="24"/>
        </w:rPr>
      </w:pPr>
    </w:p>
    <w:p>
      <w:pPr>
        <w:pStyle w:val="BodyText"/>
        <w:spacing w:before="195"/>
        <w:ind w:left="117" w:right="116"/>
        <w:jc w:val="both"/>
      </w:pPr>
      <w:r>
        <w:rPr/>
        <w:t>de</w:t>
      </w:r>
      <w:r>
        <w:rPr>
          <w:spacing w:val="-15"/>
        </w:rPr>
        <w:t> </w:t>
      </w:r>
      <w:r>
        <w:rPr/>
        <w:t>conformidad</w:t>
      </w:r>
      <w:r>
        <w:rPr>
          <w:spacing w:val="-13"/>
        </w:rPr>
        <w:t> </w:t>
      </w:r>
      <w:r>
        <w:rPr/>
        <w:t>con</w:t>
      </w:r>
      <w:r>
        <w:rPr>
          <w:spacing w:val="-9"/>
        </w:rPr>
        <w:t> </w:t>
      </w:r>
      <w:r>
        <w:rPr/>
        <w:t>el</w:t>
      </w:r>
      <w:r>
        <w:rPr>
          <w:spacing w:val="-13"/>
        </w:rPr>
        <w:t> </w:t>
      </w:r>
      <w:r>
        <w:rPr/>
        <w:t>artículo</w:t>
      </w:r>
      <w:r>
        <w:rPr>
          <w:spacing w:val="-14"/>
        </w:rPr>
        <w:t> </w:t>
      </w:r>
      <w:r>
        <w:rPr/>
        <w:t>64.1</w:t>
      </w:r>
      <w:r>
        <w:rPr>
          <w:spacing w:val="-13"/>
        </w:rPr>
        <w:t> </w:t>
      </w:r>
      <w:r>
        <w:rPr/>
        <w:t>de</w:t>
      </w:r>
      <w:r>
        <w:rPr>
          <w:spacing w:val="-14"/>
        </w:rPr>
        <w:t> </w:t>
      </w:r>
      <w:r>
        <w:rPr/>
        <w:t>la</w:t>
      </w:r>
      <w:r>
        <w:rPr>
          <w:spacing w:val="-14"/>
        </w:rPr>
        <w:t> </w:t>
      </w:r>
      <w:r>
        <w:rPr/>
        <w:t>Convención</w:t>
      </w:r>
      <w:r>
        <w:rPr>
          <w:spacing w:val="-12"/>
        </w:rPr>
        <w:t> </w:t>
      </w:r>
      <w:r>
        <w:rPr/>
        <w:t>Americana</w:t>
      </w:r>
      <w:r>
        <w:rPr>
          <w:spacing w:val="-13"/>
        </w:rPr>
        <w:t> </w:t>
      </w:r>
      <w:r>
        <w:rPr/>
        <w:t>sobre</w:t>
      </w:r>
      <w:r>
        <w:rPr>
          <w:spacing w:val="-11"/>
        </w:rPr>
        <w:t> </w:t>
      </w:r>
      <w:r>
        <w:rPr/>
        <w:t>Derechos</w:t>
      </w:r>
      <w:r>
        <w:rPr>
          <w:spacing w:val="-12"/>
        </w:rPr>
        <w:t> </w:t>
      </w:r>
      <w:r>
        <w:rPr/>
        <w:t>Humanos</w:t>
      </w:r>
      <w:r>
        <w:rPr>
          <w:spacing w:val="-14"/>
        </w:rPr>
        <w:t> </w:t>
      </w:r>
      <w:r>
        <w:rPr/>
        <w:t>(en adelante “la Convención Americana” o “la Convención”) y con los artículos 70 a 75 del Reglamento</w:t>
      </w:r>
      <w:r>
        <w:rPr>
          <w:spacing w:val="-8"/>
        </w:rPr>
        <w:t> </w:t>
      </w:r>
      <w:r>
        <w:rPr/>
        <w:t>de</w:t>
      </w:r>
      <w:r>
        <w:rPr>
          <w:spacing w:val="-8"/>
        </w:rPr>
        <w:t> </w:t>
      </w:r>
      <w:r>
        <w:rPr/>
        <w:t>la</w:t>
      </w:r>
      <w:r>
        <w:rPr>
          <w:spacing w:val="-9"/>
        </w:rPr>
        <w:t> </w:t>
      </w:r>
      <w:r>
        <w:rPr/>
        <w:t>Corte</w:t>
      </w:r>
      <w:r>
        <w:rPr>
          <w:spacing w:val="-8"/>
        </w:rPr>
        <w:t> </w:t>
      </w:r>
      <w:r>
        <w:rPr/>
        <w:t>(en</w:t>
      </w:r>
      <w:r>
        <w:rPr>
          <w:spacing w:val="-8"/>
        </w:rPr>
        <w:t> </w:t>
      </w:r>
      <w:r>
        <w:rPr/>
        <w:t>adelante</w:t>
      </w:r>
      <w:r>
        <w:rPr>
          <w:spacing w:val="-8"/>
        </w:rPr>
        <w:t> </w:t>
      </w:r>
      <w:r>
        <w:rPr/>
        <w:t>“el</w:t>
      </w:r>
      <w:r>
        <w:rPr>
          <w:spacing w:val="-9"/>
        </w:rPr>
        <w:t> </w:t>
      </w:r>
      <w:r>
        <w:rPr/>
        <w:t>Reglamento”),</w:t>
      </w:r>
      <w:r>
        <w:rPr>
          <w:spacing w:val="-7"/>
        </w:rPr>
        <w:t> </w:t>
      </w:r>
      <w:r>
        <w:rPr/>
        <w:t>emite</w:t>
      </w:r>
      <w:r>
        <w:rPr>
          <w:spacing w:val="-10"/>
        </w:rPr>
        <w:t> </w:t>
      </w:r>
      <w:r>
        <w:rPr/>
        <w:t>la</w:t>
      </w:r>
      <w:r>
        <w:rPr>
          <w:spacing w:val="-6"/>
        </w:rPr>
        <w:t> </w:t>
      </w:r>
      <w:r>
        <w:rPr/>
        <w:t>siguiente</w:t>
      </w:r>
      <w:r>
        <w:rPr>
          <w:spacing w:val="-8"/>
        </w:rPr>
        <w:t> </w:t>
      </w:r>
      <w:r>
        <w:rPr/>
        <w:t>Opinión</w:t>
      </w:r>
      <w:r>
        <w:rPr>
          <w:spacing w:val="-8"/>
        </w:rPr>
        <w:t> </w:t>
      </w:r>
      <w:r>
        <w:rPr/>
        <w:t>Consultiva, que se estructura en el siguiente</w:t>
      </w:r>
      <w:r>
        <w:rPr>
          <w:spacing w:val="2"/>
        </w:rPr>
        <w:t> </w:t>
      </w:r>
      <w:r>
        <w:rPr/>
        <w:t>orden:</w:t>
      </w:r>
    </w:p>
    <w:p>
      <w:pPr>
        <w:spacing w:after="0"/>
        <w:jc w:val="both"/>
        <w:sectPr>
          <w:type w:val="continuous"/>
          <w:pgSz w:w="12240" w:h="15840"/>
          <w:pgMar w:top="1500" w:bottom="280" w:left="1300" w:right="1300"/>
        </w:sectPr>
      </w:pPr>
    </w:p>
    <w:p>
      <w:pPr>
        <w:pStyle w:val="BodyText"/>
      </w:pPr>
    </w:p>
    <w:p>
      <w:pPr>
        <w:pStyle w:val="BodyText"/>
        <w:spacing w:before="7"/>
        <w:rPr>
          <w:sz w:val="24"/>
        </w:rPr>
      </w:pPr>
    </w:p>
    <w:p>
      <w:pPr>
        <w:pStyle w:val="Heading1"/>
        <w:spacing w:before="99"/>
        <w:ind w:left="118"/>
        <w:jc w:val="left"/>
      </w:pPr>
      <w:r>
        <w:rPr/>
        <w:t>Contenido</w:t>
      </w:r>
    </w:p>
    <w:sdt>
      <w:sdtPr>
        <w:docPartObj>
          <w:docPartGallery w:val="Table of Contents"/>
          <w:docPartUnique/>
        </w:docPartObj>
      </w:sdtPr>
      <w:sdtEndPr/>
      <w:sdtContent>
        <w:p>
          <w:pPr>
            <w:pStyle w:val="TOC1"/>
            <w:numPr>
              <w:ilvl w:val="0"/>
              <w:numId w:val="1"/>
            </w:numPr>
            <w:tabs>
              <w:tab w:pos="294" w:val="left" w:leader="none"/>
              <w:tab w:pos="9370" w:val="left" w:leader="dot"/>
            </w:tabs>
            <w:spacing w:line="240" w:lineRule="auto" w:before="158" w:after="0"/>
            <w:ind w:left="293" w:right="0" w:hanging="176"/>
            <w:jc w:val="left"/>
          </w:pPr>
          <w:hyperlink w:history="true" w:anchor="_bookmark0">
            <w:r>
              <w:rPr/>
              <w:t>PRESENTACIÓN DE</w:t>
            </w:r>
            <w:r>
              <w:rPr>
                <w:spacing w:val="-1"/>
              </w:rPr>
              <w:t> </w:t>
            </w:r>
            <w:r>
              <w:rPr/>
              <w:t>LA</w:t>
            </w:r>
            <w:r>
              <w:rPr>
                <w:spacing w:val="-1"/>
              </w:rPr>
              <w:t> </w:t>
            </w:r>
            <w:r>
              <w:rPr/>
              <w:t>CONSULTA</w:t>
              <w:tab/>
              <w:t>3</w:t>
            </w:r>
          </w:hyperlink>
        </w:p>
        <w:p>
          <w:pPr>
            <w:pStyle w:val="TOC1"/>
            <w:numPr>
              <w:ilvl w:val="0"/>
              <w:numId w:val="1"/>
            </w:numPr>
            <w:tabs>
              <w:tab w:pos="405" w:val="left" w:leader="none"/>
              <w:tab w:pos="9370" w:val="left" w:leader="dot"/>
            </w:tabs>
            <w:spacing w:line="240" w:lineRule="auto" w:before="119" w:after="0"/>
            <w:ind w:left="404" w:right="0" w:hanging="287"/>
            <w:jc w:val="left"/>
          </w:pPr>
          <w:hyperlink w:history="true" w:anchor="_bookmark2">
            <w:r>
              <w:rPr/>
              <w:t>PROCEDIMIENTO ANTE</w:t>
            </w:r>
            <w:r>
              <w:rPr>
                <w:spacing w:val="-4"/>
              </w:rPr>
              <w:t> </w:t>
            </w:r>
            <w:r>
              <w:rPr/>
              <w:t>LA</w:t>
            </w:r>
            <w:r>
              <w:rPr>
                <w:spacing w:val="-6"/>
              </w:rPr>
              <w:t> </w:t>
            </w:r>
            <w:r>
              <w:rPr/>
              <w:t>CORTE</w:t>
              <w:tab/>
              <w:t>4</w:t>
            </w:r>
          </w:hyperlink>
        </w:p>
        <w:p>
          <w:pPr>
            <w:pStyle w:val="TOC1"/>
            <w:numPr>
              <w:ilvl w:val="0"/>
              <w:numId w:val="1"/>
            </w:numPr>
            <w:tabs>
              <w:tab w:pos="513" w:val="left" w:leader="none"/>
              <w:tab w:pos="9370" w:val="left" w:leader="dot"/>
            </w:tabs>
            <w:spacing w:line="240" w:lineRule="auto" w:before="120" w:after="0"/>
            <w:ind w:left="512" w:right="0" w:hanging="395"/>
            <w:jc w:val="left"/>
          </w:pPr>
          <w:hyperlink w:history="true" w:anchor="_bookmark10">
            <w:r>
              <w:rPr/>
              <w:t>COMPETENCIA</w:t>
            </w:r>
            <w:r>
              <w:rPr>
                <w:spacing w:val="-4"/>
              </w:rPr>
              <w:t> </w:t>
            </w:r>
            <w:r>
              <w:rPr/>
              <w:t>Y</w:t>
            </w:r>
            <w:r>
              <w:rPr>
                <w:spacing w:val="-4"/>
              </w:rPr>
              <w:t> </w:t>
            </w:r>
            <w:r>
              <w:rPr/>
              <w:t>ADMISIBILIDAD</w:t>
              <w:tab/>
              <w:t>8</w:t>
            </w:r>
          </w:hyperlink>
        </w:p>
        <w:p>
          <w:pPr>
            <w:pStyle w:val="TOC2"/>
            <w:numPr>
              <w:ilvl w:val="1"/>
              <w:numId w:val="1"/>
            </w:numPr>
            <w:tabs>
              <w:tab w:pos="719" w:val="left" w:leader="none"/>
            </w:tabs>
            <w:spacing w:line="240" w:lineRule="auto" w:before="119" w:after="0"/>
            <w:ind w:left="718" w:right="0" w:hanging="402"/>
            <w:jc w:val="left"/>
            <w:rPr>
              <w:b w:val="0"/>
              <w:i w:val="0"/>
              <w:sz w:val="20"/>
            </w:rPr>
          </w:pPr>
          <w:hyperlink w:history="true" w:anchor="_bookmark15">
            <w:r>
              <w:rPr>
                <w:i/>
                <w:sz w:val="20"/>
              </w:rPr>
              <w:t>E</w:t>
            </w:r>
            <w:r>
              <w:rPr>
                <w:i/>
              </w:rPr>
              <w:t>L</w:t>
            </w:r>
            <w:r>
              <w:rPr>
                <w:i/>
                <w:spacing w:val="-1"/>
              </w:rPr>
              <w:t> </w:t>
            </w:r>
            <w:r>
              <w:rPr>
                <w:i/>
              </w:rPr>
              <w:t>REQUISITO</w:t>
            </w:r>
            <w:r>
              <w:rPr>
                <w:i/>
                <w:spacing w:val="-4"/>
              </w:rPr>
              <w:t> </w:t>
            </w:r>
            <w:r>
              <w:rPr>
                <w:i/>
              </w:rPr>
              <w:t>FORMAL</w:t>
            </w:r>
            <w:r>
              <w:rPr>
                <w:i/>
                <w:spacing w:val="-1"/>
              </w:rPr>
              <w:t> </w:t>
            </w:r>
            <w:r>
              <w:rPr>
                <w:i/>
              </w:rPr>
              <w:t>DE</w:t>
            </w:r>
            <w:r>
              <w:rPr>
                <w:i/>
                <w:spacing w:val="-4"/>
              </w:rPr>
              <w:t> </w:t>
            </w:r>
            <w:r>
              <w:rPr>
                <w:i/>
              </w:rPr>
              <w:t>ESPECIFICAR</w:t>
            </w:r>
            <w:r>
              <w:rPr>
                <w:i/>
                <w:spacing w:val="-4"/>
              </w:rPr>
              <w:t> </w:t>
            </w:r>
            <w:r>
              <w:rPr>
                <w:i/>
              </w:rPr>
              <w:t>LAS</w:t>
            </w:r>
            <w:r>
              <w:rPr>
                <w:i/>
                <w:spacing w:val="-4"/>
              </w:rPr>
              <w:t> </w:t>
            </w:r>
            <w:r>
              <w:rPr>
                <w:i/>
              </w:rPr>
              <w:t>DISPOSICIONES</w:t>
            </w:r>
            <w:r>
              <w:rPr>
                <w:i/>
                <w:spacing w:val="-1"/>
              </w:rPr>
              <w:t> </w:t>
            </w:r>
            <w:r>
              <w:rPr>
                <w:i/>
              </w:rPr>
              <w:t>QUE</w:t>
            </w:r>
            <w:r>
              <w:rPr>
                <w:i/>
                <w:spacing w:val="-4"/>
              </w:rPr>
              <w:t> </w:t>
            </w:r>
            <w:r>
              <w:rPr>
                <w:i/>
              </w:rPr>
              <w:t>DEBEN</w:t>
            </w:r>
            <w:r>
              <w:rPr>
                <w:i/>
                <w:spacing w:val="-3"/>
              </w:rPr>
              <w:t> </w:t>
            </w:r>
            <w:r>
              <w:rPr>
                <w:i/>
              </w:rPr>
              <w:t>SER</w:t>
            </w:r>
            <w:r>
              <w:rPr>
                <w:i/>
                <w:spacing w:val="-3"/>
              </w:rPr>
              <w:t> </w:t>
            </w:r>
            <w:r>
              <w:rPr>
                <w:i/>
              </w:rPr>
              <w:t>INTERPRETADAS</w:t>
            </w:r>
            <w:r>
              <w:rPr>
                <w:i/>
                <w:spacing w:val="-42"/>
              </w:rPr>
              <w:t> </w:t>
            </w:r>
            <w:r>
              <w:rPr>
                <w:b w:val="0"/>
                <w:i w:val="0"/>
                <w:sz w:val="20"/>
              </w:rPr>
              <w:t>.</w:t>
            </w:r>
          </w:hyperlink>
        </w:p>
        <w:p>
          <w:pPr>
            <w:pStyle w:val="TOC4"/>
            <w:spacing w:before="2"/>
          </w:pPr>
          <w:hyperlink w:history="true" w:anchor="_bookmark15">
            <w:r>
              <w:rPr>
                <w:w w:val="95"/>
              </w:rPr>
              <w:t>....................................................................................................................... 9</w:t>
            </w:r>
          </w:hyperlink>
        </w:p>
        <w:p>
          <w:pPr>
            <w:pStyle w:val="TOC2"/>
            <w:numPr>
              <w:ilvl w:val="1"/>
              <w:numId w:val="1"/>
            </w:numPr>
            <w:tabs>
              <w:tab w:pos="719" w:val="left" w:leader="none"/>
              <w:tab w:pos="9257" w:val="left" w:leader="dot"/>
            </w:tabs>
            <w:spacing w:line="242" w:lineRule="exact" w:before="0" w:after="0"/>
            <w:ind w:left="718" w:right="0" w:hanging="402"/>
            <w:jc w:val="left"/>
            <w:rPr>
              <w:b w:val="0"/>
              <w:i w:val="0"/>
              <w:sz w:val="20"/>
            </w:rPr>
          </w:pPr>
          <w:hyperlink w:history="true" w:anchor="_bookmark18">
            <w:r>
              <w:rPr>
                <w:i/>
                <w:sz w:val="20"/>
              </w:rPr>
              <w:t>L</w:t>
            </w:r>
            <w:r>
              <w:rPr>
                <w:i/>
              </w:rPr>
              <w:t>A COMPETENCIA</w:t>
            </w:r>
            <w:r>
              <w:rPr>
                <w:i/>
                <w:spacing w:val="-4"/>
              </w:rPr>
              <w:t> </w:t>
            </w:r>
            <w:r>
              <w:rPr>
                <w:i/>
              </w:rPr>
              <w:t>RATIONE</w:t>
            </w:r>
            <w:r>
              <w:rPr>
                <w:i/>
                <w:spacing w:val="-1"/>
              </w:rPr>
              <w:t> </w:t>
            </w:r>
            <w:r>
              <w:rPr>
                <w:i/>
              </w:rPr>
              <w:t>PERSONAE</w:t>
              <w:tab/>
            </w:r>
            <w:r>
              <w:rPr>
                <w:b w:val="0"/>
                <w:i w:val="0"/>
                <w:sz w:val="20"/>
              </w:rPr>
              <w:t>10</w:t>
            </w:r>
          </w:hyperlink>
        </w:p>
        <w:p>
          <w:pPr>
            <w:pStyle w:val="TOC2"/>
            <w:numPr>
              <w:ilvl w:val="1"/>
              <w:numId w:val="1"/>
            </w:numPr>
            <w:tabs>
              <w:tab w:pos="719" w:val="left" w:leader="none"/>
              <w:tab w:pos="9257" w:val="left" w:leader="dot"/>
            </w:tabs>
            <w:spacing w:line="240" w:lineRule="auto" w:before="0" w:after="0"/>
            <w:ind w:left="317" w:right="116" w:firstLine="0"/>
            <w:jc w:val="left"/>
            <w:rPr>
              <w:b w:val="0"/>
              <w:i w:val="0"/>
              <w:sz w:val="20"/>
            </w:rPr>
          </w:pPr>
          <w:hyperlink w:history="true" w:anchor="_bookmark19">
            <w:r>
              <w:rPr>
                <w:i/>
                <w:sz w:val="20"/>
              </w:rPr>
              <w:t>L</w:t>
            </w:r>
            <w:r>
              <w:rPr>
                <w:i/>
              </w:rPr>
              <w:t>A COMPETENCIA SOBRE LOS INSTRUMENTOS REGIONALES INVOLUCRADOS Y OTRAS FUENTES</w:t>
            </w:r>
          </w:hyperlink>
          <w:hyperlink w:history="true" w:anchor="_bookmark19">
            <w:r>
              <w:rPr>
                <w:i/>
              </w:rPr>
              <w:t> </w:t>
            </w:r>
            <w:r>
              <w:rPr/>
              <w:t>DE</w:t>
            </w:r>
            <w:r>
              <w:rPr>
                <w:spacing w:val="-4"/>
              </w:rPr>
              <w:t> </w:t>
            </w:r>
            <w:r>
              <w:rPr/>
              <w:t>DERECHO</w:t>
            </w:r>
            <w:r>
              <w:rPr>
                <w:spacing w:val="-3"/>
              </w:rPr>
              <w:t> </w:t>
            </w:r>
            <w:r>
              <w:rPr/>
              <w:t>INTERNACIONAL</w:t>
              <w:tab/>
            </w:r>
            <w:r>
              <w:rPr>
                <w:b w:val="0"/>
                <w:i w:val="0"/>
                <w:sz w:val="20"/>
              </w:rPr>
              <w:t>10</w:t>
            </w:r>
          </w:hyperlink>
        </w:p>
        <w:p>
          <w:pPr>
            <w:pStyle w:val="TOC2"/>
            <w:numPr>
              <w:ilvl w:val="1"/>
              <w:numId w:val="1"/>
            </w:numPr>
            <w:tabs>
              <w:tab w:pos="719" w:val="left" w:leader="none"/>
              <w:tab w:pos="9257" w:val="left" w:leader="dot"/>
            </w:tabs>
            <w:spacing w:line="243" w:lineRule="exact" w:before="0" w:after="0"/>
            <w:ind w:left="718" w:right="0" w:hanging="402"/>
            <w:jc w:val="left"/>
            <w:rPr>
              <w:b w:val="0"/>
              <w:i w:val="0"/>
              <w:sz w:val="20"/>
            </w:rPr>
          </w:pPr>
          <w:hyperlink w:history="true" w:anchor="_bookmark30">
            <w:r>
              <w:rPr>
                <w:i/>
                <w:sz w:val="20"/>
              </w:rPr>
              <w:t>L</w:t>
            </w:r>
            <w:r>
              <w:rPr>
                <w:i/>
              </w:rPr>
              <w:t>A PROCEDENCIA DE LA SOLICITUD DE</w:t>
            </w:r>
            <w:r>
              <w:rPr>
                <w:i/>
                <w:spacing w:val="-17"/>
              </w:rPr>
              <w:t> </w:t>
            </w:r>
            <w:r>
              <w:rPr>
                <w:i/>
              </w:rPr>
              <w:t>OPINIÓN</w:t>
            </w:r>
            <w:r>
              <w:rPr>
                <w:i/>
                <w:spacing w:val="-3"/>
              </w:rPr>
              <w:t> </w:t>
            </w:r>
            <w:r>
              <w:rPr>
                <w:i/>
              </w:rPr>
              <w:t>CONSULTIVA</w:t>
              <w:tab/>
            </w:r>
            <w:r>
              <w:rPr>
                <w:b w:val="0"/>
                <w:i w:val="0"/>
                <w:sz w:val="20"/>
              </w:rPr>
              <w:t>12</w:t>
            </w:r>
          </w:hyperlink>
        </w:p>
        <w:p>
          <w:pPr>
            <w:pStyle w:val="TOC2"/>
            <w:numPr>
              <w:ilvl w:val="1"/>
              <w:numId w:val="1"/>
            </w:numPr>
            <w:tabs>
              <w:tab w:pos="719" w:val="left" w:leader="none"/>
            </w:tabs>
            <w:spacing w:line="242" w:lineRule="exact" w:before="0" w:after="0"/>
            <w:ind w:left="718" w:right="0" w:hanging="402"/>
            <w:jc w:val="left"/>
            <w:rPr>
              <w:i/>
            </w:rPr>
          </w:pPr>
          <w:hyperlink w:history="true" w:anchor="_bookmark37">
            <w:r>
              <w:rPr>
                <w:i/>
                <w:sz w:val="20"/>
              </w:rPr>
              <w:t>E</w:t>
            </w:r>
            <w:r>
              <w:rPr>
                <w:i/>
              </w:rPr>
              <w:t>L REQUISITO FORMAL DE FORMULAR LAS PREGUNTAS CON PRECISIÓN Y LA FACULTAD</w:t>
            </w:r>
            <w:r>
              <w:rPr>
                <w:i/>
                <w:spacing w:val="-8"/>
              </w:rPr>
              <w:t> </w:t>
            </w:r>
            <w:r>
              <w:rPr>
                <w:i/>
              </w:rPr>
              <w:t>DE LA</w:t>
            </w:r>
          </w:hyperlink>
        </w:p>
        <w:p>
          <w:pPr>
            <w:pStyle w:val="TOC2"/>
            <w:tabs>
              <w:tab w:pos="9257" w:val="left" w:leader="dot"/>
            </w:tabs>
            <w:spacing w:line="243" w:lineRule="exact"/>
            <w:rPr>
              <w:b w:val="0"/>
              <w:i w:val="0"/>
              <w:sz w:val="20"/>
            </w:rPr>
          </w:pPr>
          <w:hyperlink w:history="true" w:anchor="_bookmark37">
            <w:r>
              <w:rPr>
                <w:i/>
                <w:sz w:val="20"/>
              </w:rPr>
              <w:t>C</w:t>
            </w:r>
            <w:r>
              <w:rPr>
                <w:i/>
              </w:rPr>
              <w:t>ORTE DE REFORMULAR LAS</w:t>
            </w:r>
            <w:r>
              <w:rPr>
                <w:i/>
                <w:spacing w:val="-12"/>
              </w:rPr>
              <w:t> </w:t>
            </w:r>
            <w:r>
              <w:rPr>
                <w:i/>
              </w:rPr>
              <w:t>PREGUNTAS</w:t>
            </w:r>
            <w:r>
              <w:rPr>
                <w:i/>
                <w:spacing w:val="-3"/>
              </w:rPr>
              <w:t> </w:t>
            </w:r>
            <w:r>
              <w:rPr>
                <w:i/>
              </w:rPr>
              <w:t>PLANTEADAS</w:t>
              <w:tab/>
            </w:r>
            <w:r>
              <w:rPr>
                <w:b w:val="0"/>
                <w:i w:val="0"/>
                <w:sz w:val="20"/>
              </w:rPr>
              <w:t>13</w:t>
            </w:r>
          </w:hyperlink>
        </w:p>
        <w:p>
          <w:pPr>
            <w:pStyle w:val="TOC1"/>
            <w:numPr>
              <w:ilvl w:val="0"/>
              <w:numId w:val="1"/>
            </w:numPr>
            <w:tabs>
              <w:tab w:pos="474" w:val="left" w:leader="none"/>
              <w:tab w:pos="9228" w:val="left" w:leader="dot"/>
            </w:tabs>
            <w:spacing w:line="240" w:lineRule="auto" w:before="122" w:after="0"/>
            <w:ind w:left="118" w:right="115" w:firstLine="0"/>
            <w:jc w:val="both"/>
          </w:pPr>
          <w:hyperlink w:history="true" w:anchor="_bookmark42">
            <w:r>
              <w:rPr/>
              <w:t>LAS OBLIGACIONES INTERNACIONALES EN MATERIA DE DERECHOS HUMANOS</w:t>
            </w:r>
          </w:hyperlink>
          <w:hyperlink w:history="true" w:anchor="_bookmark42">
            <w:r>
              <w:rPr/>
              <w:t> QUE SUBSISTEN PARA UN ESTADO MIEMBRO DE LA ORGANIZACIÓN DE LOS</w:t>
            </w:r>
          </w:hyperlink>
          <w:hyperlink w:history="true" w:anchor="_bookmark42">
            <w:r>
              <w:rPr/>
              <w:t> ESTADOS AMERICANOS QUE HA DENUNCIADO LA CONVENCIÓN AMERICANA</w:t>
            </w:r>
            <w:r>
              <w:rPr>
                <w:spacing w:val="-36"/>
              </w:rPr>
              <w:t> </w:t>
            </w:r>
            <w:r>
              <w:rPr/>
              <w:t>SOBRE</w:t>
            </w:r>
          </w:hyperlink>
          <w:hyperlink w:history="true" w:anchor="_bookmark42">
            <w:r>
              <w:rPr/>
              <w:t> DERECHOS</w:t>
            </w:r>
            <w:r>
              <w:rPr>
                <w:spacing w:val="-4"/>
              </w:rPr>
              <w:t> </w:t>
            </w:r>
            <w:r>
              <w:rPr/>
              <w:t>HUMANOS</w:t>
              <w:tab/>
              <w:t>15</w:t>
            </w:r>
          </w:hyperlink>
        </w:p>
        <w:p>
          <w:pPr>
            <w:pStyle w:val="TOC2"/>
            <w:numPr>
              <w:ilvl w:val="1"/>
              <w:numId w:val="1"/>
            </w:numPr>
            <w:tabs>
              <w:tab w:pos="719" w:val="left" w:leader="none"/>
              <w:tab w:pos="9257" w:val="left" w:leader="dot"/>
            </w:tabs>
            <w:spacing w:line="240" w:lineRule="auto" w:before="120" w:after="0"/>
            <w:ind w:left="317" w:right="114" w:hanging="1"/>
            <w:jc w:val="both"/>
            <w:rPr>
              <w:b w:val="0"/>
              <w:i w:val="0"/>
              <w:sz w:val="20"/>
            </w:rPr>
          </w:pPr>
          <w:hyperlink w:history="true" w:anchor="_bookmark47">
            <w:r>
              <w:rPr>
                <w:i/>
                <w:sz w:val="20"/>
              </w:rPr>
              <w:t>L</w:t>
            </w:r>
            <w:r>
              <w:rPr>
                <w:i/>
              </w:rPr>
              <w:t>AS REGLAS DE DERECHO INTERNACIONAL GENERAL APLICABLES A LA DENUNCIA DE TRATADOS</w:t>
            </w:r>
          </w:hyperlink>
          <w:hyperlink w:history="true" w:anchor="_bookmark47">
            <w:r>
              <w:rPr>
                <w:i/>
              </w:rPr>
              <w:t> </w:t>
            </w:r>
            <w:r>
              <w:rPr/>
              <w:t>Y LA ESPECIFICIDAD DE LOS TRATADOS DE</w:t>
            </w:r>
            <w:r>
              <w:rPr>
                <w:spacing w:val="-14"/>
              </w:rPr>
              <w:t> </w:t>
            </w:r>
            <w:r>
              <w:rPr/>
              <w:t>DERECHOS HUMANOS</w:t>
              <w:tab/>
            </w:r>
            <w:r>
              <w:rPr>
                <w:b w:val="0"/>
                <w:i w:val="0"/>
                <w:sz w:val="20"/>
              </w:rPr>
              <w:t>16</w:t>
            </w:r>
          </w:hyperlink>
        </w:p>
        <w:p>
          <w:pPr>
            <w:pStyle w:val="TOC2"/>
            <w:numPr>
              <w:ilvl w:val="1"/>
              <w:numId w:val="1"/>
            </w:numPr>
            <w:tabs>
              <w:tab w:pos="719" w:val="left" w:leader="none"/>
              <w:tab w:pos="9257" w:val="left" w:leader="dot"/>
            </w:tabs>
            <w:spacing w:line="240" w:lineRule="auto" w:before="0" w:after="0"/>
            <w:ind w:left="317" w:right="116" w:firstLine="0"/>
            <w:jc w:val="both"/>
            <w:rPr>
              <w:b w:val="0"/>
              <w:i w:val="0"/>
              <w:sz w:val="20"/>
            </w:rPr>
          </w:pPr>
          <w:hyperlink w:history="true" w:anchor="_bookmark76">
            <w:r>
              <w:rPr>
                <w:i/>
                <w:sz w:val="20"/>
              </w:rPr>
              <w:t>L</w:t>
            </w:r>
            <w:r>
              <w:rPr>
                <w:i/>
              </w:rPr>
              <w:t>A CLÁUSULA DE DENUNCIA CONTENIDA EN LA </w:t>
            </w:r>
            <w:r>
              <w:rPr>
                <w:i/>
                <w:sz w:val="20"/>
              </w:rPr>
              <w:t>C</w:t>
            </w:r>
            <w:r>
              <w:rPr>
                <w:i/>
              </w:rPr>
              <w:t>ONVENCIÓN </w:t>
            </w:r>
            <w:r>
              <w:rPr>
                <w:i/>
                <w:sz w:val="20"/>
              </w:rPr>
              <w:t>A</w:t>
            </w:r>
            <w:r>
              <w:rPr>
                <w:i/>
              </w:rPr>
              <w:t>MERICANA SOBRE </w:t>
            </w:r>
            <w:r>
              <w:rPr>
                <w:i/>
                <w:sz w:val="20"/>
              </w:rPr>
              <w:t>D</w:t>
            </w:r>
            <w:r>
              <w:rPr>
                <w:i/>
              </w:rPr>
              <w:t>ERECHOS</w:t>
            </w:r>
          </w:hyperlink>
          <w:hyperlink w:history="true" w:anchor="_bookmark76">
            <w:r>
              <w:rPr>
                <w:i/>
              </w:rPr>
              <w:t> </w:t>
            </w:r>
            <w:r>
              <w:rPr>
                <w:sz w:val="20"/>
              </w:rPr>
              <w:t>H</w:t>
            </w:r>
            <w:r>
              <w:rPr/>
              <w:t>UMANOS Y SUS</w:t>
            </w:r>
            <w:r>
              <w:rPr>
                <w:spacing w:val="-6"/>
              </w:rPr>
              <w:t> </w:t>
            </w:r>
            <w:r>
              <w:rPr/>
              <w:t>PAUTAS</w:t>
            </w:r>
            <w:r>
              <w:rPr>
                <w:spacing w:val="-3"/>
              </w:rPr>
              <w:t> </w:t>
            </w:r>
            <w:r>
              <w:rPr/>
              <w:t>PROCEDIMENTALES</w:t>
              <w:tab/>
            </w:r>
            <w:r>
              <w:rPr>
                <w:b w:val="0"/>
                <w:i w:val="0"/>
                <w:sz w:val="20"/>
              </w:rPr>
              <w:t>22</w:t>
            </w:r>
          </w:hyperlink>
        </w:p>
        <w:p>
          <w:pPr>
            <w:pStyle w:val="TOC2"/>
            <w:numPr>
              <w:ilvl w:val="1"/>
              <w:numId w:val="1"/>
            </w:numPr>
            <w:tabs>
              <w:tab w:pos="719" w:val="left" w:leader="none"/>
            </w:tabs>
            <w:spacing w:line="240" w:lineRule="auto" w:before="0" w:after="0"/>
            <w:ind w:left="317" w:right="114" w:firstLine="0"/>
            <w:jc w:val="both"/>
          </w:pPr>
          <w:hyperlink w:history="true" w:anchor="_bookmark101">
            <w:r>
              <w:rPr>
                <w:i/>
                <w:sz w:val="20"/>
              </w:rPr>
              <w:t>L</w:t>
            </w:r>
            <w:r>
              <w:rPr>
                <w:i/>
              </w:rPr>
              <w:t>AS CONSECUENCIAS SOBRE LAS OBLIGACIONES INTERNACIONALES DE UN </w:t>
            </w:r>
            <w:r>
              <w:rPr>
                <w:i/>
                <w:sz w:val="20"/>
              </w:rPr>
              <w:t>E</w:t>
            </w:r>
            <w:r>
              <w:rPr>
                <w:i/>
              </w:rPr>
              <w:t>STADO </w:t>
            </w:r>
            <w:r>
              <w:rPr>
                <w:i/>
                <w:sz w:val="20"/>
              </w:rPr>
              <w:t>M</w:t>
            </w:r>
            <w:r>
              <w:rPr>
                <w:i/>
              </w:rPr>
              <w:t>IEMBRO</w:t>
            </w:r>
          </w:hyperlink>
          <w:hyperlink w:history="true" w:anchor="_bookmark101">
            <w:r>
              <w:rPr>
                <w:i/>
              </w:rPr>
              <w:t> </w:t>
            </w:r>
            <w:r>
              <w:rPr/>
              <w:t>DE LA </w:t>
            </w:r>
            <w:r>
              <w:rPr>
                <w:sz w:val="20"/>
              </w:rPr>
              <w:t>O</w:t>
            </w:r>
            <w:r>
              <w:rPr/>
              <w:t>RGANIZACIÓN DE LOS </w:t>
            </w:r>
            <w:r>
              <w:rPr>
                <w:sz w:val="20"/>
              </w:rPr>
              <w:t>E</w:t>
            </w:r>
            <w:r>
              <w:rPr/>
              <w:t>STADOS </w:t>
            </w:r>
            <w:r>
              <w:rPr>
                <w:sz w:val="20"/>
              </w:rPr>
              <w:t>A</w:t>
            </w:r>
            <w:r>
              <w:rPr/>
              <w:t>MERICANOS QUE HA DENUNCIADO LA </w:t>
            </w:r>
            <w:r>
              <w:rPr>
                <w:sz w:val="20"/>
              </w:rPr>
              <w:t>C</w:t>
            </w:r>
            <w:r>
              <w:rPr/>
              <w:t>ONVENCIÓN</w:t>
            </w:r>
          </w:hyperlink>
          <w:hyperlink w:history="true" w:anchor="_bookmark101">
            <w:r>
              <w:rPr/>
              <w:t> </w:t>
            </w:r>
            <w:r>
              <w:rPr>
                <w:sz w:val="20"/>
              </w:rPr>
              <w:t>A</w:t>
            </w:r>
            <w:r>
              <w:rPr/>
              <w:t>MERICANA SOBRE </w:t>
            </w:r>
            <w:r>
              <w:rPr>
                <w:sz w:val="20"/>
              </w:rPr>
              <w:t>D</w:t>
            </w:r>
            <w:r>
              <w:rPr/>
              <w:t>ERECHOS </w:t>
            </w:r>
            <w:r>
              <w:rPr>
                <w:sz w:val="20"/>
              </w:rPr>
              <w:t>H</w:t>
            </w:r>
            <w:r>
              <w:rPr/>
              <w:t>UMANOS</w:t>
            </w:r>
            <w:r>
              <w:rPr>
                <w:sz w:val="20"/>
              </w:rPr>
              <w:t>,</w:t>
            </w:r>
            <w:r>
              <w:rPr>
                <w:spacing w:val="-41"/>
                <w:sz w:val="20"/>
              </w:rPr>
              <w:t> </w:t>
            </w:r>
            <w:r>
              <w:rPr/>
              <w:t>ASÍ COMO PARA LAS PERSONAS BAJO SU JURISDICCIÓN</w:t>
            </w:r>
          </w:hyperlink>
        </w:p>
        <w:p>
          <w:pPr>
            <w:pStyle w:val="TOC4"/>
          </w:pPr>
          <w:hyperlink w:history="true" w:anchor="_bookmark101">
            <w:r>
              <w:rPr/>
              <w:t>.....................................................................................................................</w:t>
            </w:r>
            <w:r>
              <w:rPr>
                <w:spacing w:val="-55"/>
              </w:rPr>
              <w:t> </w:t>
            </w:r>
            <w:r>
              <w:rPr/>
              <w:t>26</w:t>
            </w:r>
          </w:hyperlink>
        </w:p>
        <w:p>
          <w:pPr>
            <w:pStyle w:val="TOC3"/>
            <w:numPr>
              <w:ilvl w:val="1"/>
              <w:numId w:val="1"/>
            </w:numPr>
            <w:tabs>
              <w:tab w:pos="719" w:val="left" w:leader="none"/>
              <w:tab w:pos="9257" w:val="left" w:leader="dot"/>
            </w:tabs>
            <w:spacing w:line="243" w:lineRule="exact" w:before="0" w:after="0"/>
            <w:ind w:left="718" w:right="0" w:hanging="402"/>
            <w:jc w:val="left"/>
            <w:rPr>
              <w:b w:val="0"/>
              <w:i w:val="0"/>
              <w:sz w:val="20"/>
            </w:rPr>
          </w:pPr>
          <w:hyperlink w:history="true" w:anchor="_bookmark173">
            <w:r>
              <w:rPr>
                <w:i/>
                <w:sz w:val="20"/>
              </w:rPr>
              <w:t>C</w:t>
            </w:r>
            <w:r>
              <w:rPr>
                <w:i/>
                <w:sz w:val="16"/>
              </w:rPr>
              <w:t>ONCLUSIÓN</w:t>
              <w:tab/>
            </w:r>
            <w:r>
              <w:rPr>
                <w:b w:val="0"/>
                <w:i w:val="0"/>
                <w:sz w:val="20"/>
              </w:rPr>
              <w:t>41</w:t>
            </w:r>
          </w:hyperlink>
        </w:p>
        <w:p>
          <w:pPr>
            <w:pStyle w:val="TOC1"/>
            <w:numPr>
              <w:ilvl w:val="0"/>
              <w:numId w:val="1"/>
            </w:numPr>
            <w:tabs>
              <w:tab w:pos="388" w:val="left" w:leader="none"/>
              <w:tab w:pos="9228" w:val="left" w:leader="dot"/>
            </w:tabs>
            <w:spacing w:line="240" w:lineRule="auto" w:before="119" w:after="0"/>
            <w:ind w:left="118" w:right="114" w:firstLine="0"/>
            <w:jc w:val="both"/>
          </w:pPr>
          <w:hyperlink w:history="true" w:anchor="_bookmark176">
            <w:r>
              <w:rPr/>
              <w:t>LOS EFECTOS DE LA DENUNCIA DE LA CARTA DE LA ORGANIZACIÓN DE LOS</w:t>
            </w:r>
          </w:hyperlink>
          <w:hyperlink w:history="true" w:anchor="_bookmark176">
            <w:r>
              <w:rPr/>
              <w:t> ESTADOS AMERICANOS POR UN ESTADO MIEMBRO QUE NO ES PARTE DE LA</w:t>
            </w:r>
          </w:hyperlink>
          <w:hyperlink w:history="true" w:anchor="_bookmark176">
            <w:r>
              <w:rPr/>
              <w:t> CONVENCIÓN AMERICANA SOBRE LAS OBLIGACIONES INTERNACIONALES EN</w:t>
            </w:r>
          </w:hyperlink>
          <w:hyperlink w:history="true" w:anchor="_bookmark176">
            <w:r>
              <w:rPr/>
              <w:t> MATERIA DE</w:t>
            </w:r>
            <w:r>
              <w:rPr>
                <w:spacing w:val="-7"/>
              </w:rPr>
              <w:t> </w:t>
            </w:r>
            <w:r>
              <w:rPr/>
              <w:t>DERECHOS</w:t>
            </w:r>
            <w:r>
              <w:rPr>
                <w:spacing w:val="-5"/>
              </w:rPr>
              <w:t> </w:t>
            </w:r>
            <w:r>
              <w:rPr/>
              <w:t>HUMANOS</w:t>
              <w:tab/>
              <w:t>42</w:t>
            </w:r>
          </w:hyperlink>
        </w:p>
        <w:p>
          <w:pPr>
            <w:pStyle w:val="TOC2"/>
            <w:numPr>
              <w:ilvl w:val="1"/>
              <w:numId w:val="1"/>
            </w:numPr>
            <w:tabs>
              <w:tab w:pos="719" w:val="left" w:leader="none"/>
              <w:tab w:pos="9257" w:val="left" w:leader="dot"/>
            </w:tabs>
            <w:spacing w:line="240" w:lineRule="auto" w:before="120" w:after="0"/>
            <w:ind w:left="317" w:right="113" w:firstLine="0"/>
            <w:jc w:val="both"/>
            <w:rPr>
              <w:b w:val="0"/>
              <w:i w:val="0"/>
              <w:sz w:val="20"/>
            </w:rPr>
          </w:pPr>
          <w:hyperlink w:history="true" w:anchor="_bookmark177">
            <w:r>
              <w:rPr>
                <w:i/>
                <w:sz w:val="20"/>
              </w:rPr>
              <w:t>L</w:t>
            </w:r>
            <w:r>
              <w:rPr>
                <w:i/>
              </w:rPr>
              <w:t>A CLÁUSULA DE DENUNCIA CONTENIDA EN EL ARTÍCULO </w:t>
            </w:r>
            <w:r>
              <w:rPr>
                <w:i/>
                <w:sz w:val="20"/>
              </w:rPr>
              <w:t>143 </w:t>
            </w:r>
            <w:r>
              <w:rPr>
                <w:i/>
              </w:rPr>
              <w:t>DE LA </w:t>
            </w:r>
            <w:r>
              <w:rPr>
                <w:i/>
                <w:sz w:val="20"/>
              </w:rPr>
              <w:t>C</w:t>
            </w:r>
            <w:r>
              <w:rPr>
                <w:i/>
              </w:rPr>
              <w:t>ARTA DE LA </w:t>
            </w:r>
            <w:r>
              <w:rPr>
                <w:i/>
                <w:sz w:val="20"/>
              </w:rPr>
              <w:t>OEA </w:t>
            </w:r>
            <w:r>
              <w:rPr>
                <w:i/>
              </w:rPr>
              <w:t>Y LA</w:t>
            </w:r>
          </w:hyperlink>
          <w:hyperlink w:history="true" w:anchor="_bookmark177">
            <w:r>
              <w:rPr>
                <w:i/>
              </w:rPr>
              <w:t> </w:t>
            </w:r>
            <w:r>
              <w:rPr/>
              <w:t>INTERPRETACIÓN DE LA FÓRMULA QUE ALUDE A LAS </w:t>
            </w:r>
            <w:r>
              <w:rPr>
                <w:sz w:val="20"/>
              </w:rPr>
              <w:t>“</w:t>
            </w:r>
            <w:r>
              <w:rPr/>
              <w:t>OBLIGACIONES EMANADAS</w:t>
            </w:r>
            <w:r>
              <w:rPr>
                <w:sz w:val="20"/>
              </w:rPr>
              <w:t>” </w:t>
            </w:r>
            <w:r>
              <w:rPr/>
              <w:t>DE DICHO</w:t>
            </w:r>
          </w:hyperlink>
          <w:hyperlink w:history="true" w:anchor="_bookmark177">
            <w:r>
              <w:rPr/>
              <w:t> TRATADO</w:t>
              <w:tab/>
            </w:r>
            <w:r>
              <w:rPr>
                <w:b w:val="0"/>
                <w:i w:val="0"/>
                <w:sz w:val="20"/>
              </w:rPr>
              <w:t>43</w:t>
            </w:r>
          </w:hyperlink>
        </w:p>
        <w:p>
          <w:pPr>
            <w:pStyle w:val="TOC2"/>
            <w:numPr>
              <w:ilvl w:val="1"/>
              <w:numId w:val="1"/>
            </w:numPr>
            <w:tabs>
              <w:tab w:pos="719" w:val="left" w:leader="none"/>
              <w:tab w:pos="9257" w:val="left" w:leader="dot"/>
            </w:tabs>
            <w:spacing w:line="240" w:lineRule="auto" w:before="1" w:after="0"/>
            <w:ind w:left="317" w:right="115" w:firstLine="0"/>
            <w:jc w:val="both"/>
            <w:rPr>
              <w:b w:val="0"/>
              <w:i w:val="0"/>
              <w:sz w:val="20"/>
            </w:rPr>
          </w:pPr>
          <w:hyperlink w:history="true" w:anchor="_bookmark202">
            <w:r>
              <w:rPr>
                <w:i/>
                <w:sz w:val="20"/>
              </w:rPr>
              <w:t>L</w:t>
            </w:r>
            <w:r>
              <w:rPr>
                <w:i/>
              </w:rPr>
              <w:t>OS EFECTOS DE LA DENUNCIA Y RETIRO DE LA </w:t>
            </w:r>
            <w:r>
              <w:rPr>
                <w:i/>
                <w:sz w:val="20"/>
              </w:rPr>
              <w:t>C</w:t>
            </w:r>
            <w:r>
              <w:rPr>
                <w:i/>
              </w:rPr>
              <w:t>ARTA DE LA </w:t>
            </w:r>
            <w:r>
              <w:rPr>
                <w:i/>
                <w:sz w:val="20"/>
              </w:rPr>
              <w:t>OEA </w:t>
            </w:r>
            <w:r>
              <w:rPr>
                <w:i/>
              </w:rPr>
              <w:t>SOBRE LAS OBLIGACIONES</w:t>
            </w:r>
          </w:hyperlink>
          <w:hyperlink w:history="true" w:anchor="_bookmark202">
            <w:r>
              <w:rPr>
                <w:i/>
              </w:rPr>
              <w:t> </w:t>
            </w:r>
            <w:r>
              <w:rPr/>
              <w:t>INTERNACIONALES EMANADAS DE LA MISMA EN MATERIA DE</w:t>
            </w:r>
            <w:r>
              <w:rPr>
                <w:spacing w:val="-23"/>
              </w:rPr>
              <w:t> </w:t>
            </w:r>
            <w:r>
              <w:rPr/>
              <w:t>DERECHOS HUMANOS</w:t>
              <w:tab/>
            </w:r>
            <w:r>
              <w:rPr>
                <w:b w:val="0"/>
                <w:i w:val="0"/>
                <w:sz w:val="20"/>
              </w:rPr>
              <w:t>51</w:t>
            </w:r>
          </w:hyperlink>
        </w:p>
        <w:p>
          <w:pPr>
            <w:pStyle w:val="TOC2"/>
            <w:numPr>
              <w:ilvl w:val="1"/>
              <w:numId w:val="1"/>
            </w:numPr>
            <w:tabs>
              <w:tab w:pos="719" w:val="left" w:leader="none"/>
              <w:tab w:pos="9257" w:val="left" w:leader="dot"/>
            </w:tabs>
            <w:spacing w:line="240" w:lineRule="auto" w:before="1" w:after="0"/>
            <w:ind w:left="317" w:right="115" w:firstLine="0"/>
            <w:jc w:val="both"/>
            <w:rPr>
              <w:b w:val="0"/>
              <w:i w:val="0"/>
              <w:sz w:val="20"/>
            </w:rPr>
          </w:pPr>
          <w:hyperlink w:history="true" w:anchor="_bookmark203">
            <w:r>
              <w:rPr>
                <w:i/>
                <w:sz w:val="20"/>
              </w:rPr>
              <w:t>C</w:t>
            </w:r>
            <w:r>
              <w:rPr>
                <w:i/>
              </w:rPr>
              <w:t>ONCLUSIÓN EN TORNO A LA INTERPRETACIÓN DE LA CLÁUSULA </w:t>
            </w:r>
            <w:r>
              <w:rPr>
                <w:i/>
                <w:sz w:val="20"/>
              </w:rPr>
              <w:t>“</w:t>
            </w:r>
            <w:r>
              <w:rPr>
                <w:i/>
              </w:rPr>
              <w:t>LAS OBLIGACIONES</w:t>
            </w:r>
          </w:hyperlink>
          <w:hyperlink w:history="true" w:anchor="_bookmark203">
            <w:r>
              <w:rPr>
                <w:i/>
              </w:rPr>
              <w:t> </w:t>
            </w:r>
            <w:r>
              <w:rPr/>
              <w:t>EMANADAS</w:t>
            </w:r>
            <w:r>
              <w:rPr>
                <w:spacing w:val="-6"/>
              </w:rPr>
              <w:t> </w:t>
            </w:r>
            <w:r>
              <w:rPr/>
              <w:t>DE</w:t>
            </w:r>
            <w:r>
              <w:rPr>
                <w:spacing w:val="-5"/>
              </w:rPr>
              <w:t> </w:t>
            </w:r>
            <w:r>
              <w:rPr/>
              <w:t>LA</w:t>
            </w:r>
            <w:r>
              <w:rPr>
                <w:spacing w:val="-6"/>
              </w:rPr>
              <w:t> </w:t>
            </w:r>
            <w:r>
              <w:rPr>
                <w:sz w:val="20"/>
              </w:rPr>
              <w:t>C</w:t>
            </w:r>
            <w:r>
              <w:rPr/>
              <w:t>ARTA</w:t>
            </w:r>
            <w:r>
              <w:rPr>
                <w:spacing w:val="-8"/>
              </w:rPr>
              <w:t> </w:t>
            </w:r>
            <w:r>
              <w:rPr/>
              <w:t>DE</w:t>
            </w:r>
            <w:r>
              <w:rPr>
                <w:spacing w:val="-5"/>
              </w:rPr>
              <w:t> </w:t>
            </w:r>
            <w:r>
              <w:rPr/>
              <w:t>LA</w:t>
            </w:r>
            <w:r>
              <w:rPr>
                <w:spacing w:val="-6"/>
              </w:rPr>
              <w:t> </w:t>
            </w:r>
            <w:r>
              <w:rPr>
                <w:sz w:val="20"/>
              </w:rPr>
              <w:t>OEA”</w:t>
            </w:r>
            <w:r>
              <w:rPr>
                <w:spacing w:val="-20"/>
                <w:sz w:val="20"/>
              </w:rPr>
              <w:t> </w:t>
            </w:r>
            <w:r>
              <w:rPr/>
              <w:t>Y</w:t>
            </w:r>
            <w:r>
              <w:rPr>
                <w:spacing w:val="-7"/>
              </w:rPr>
              <w:t> </w:t>
            </w:r>
            <w:r>
              <w:rPr/>
              <w:t>EL</w:t>
            </w:r>
            <w:r>
              <w:rPr>
                <w:spacing w:val="-5"/>
              </w:rPr>
              <w:t> </w:t>
            </w:r>
            <w:r>
              <w:rPr/>
              <w:t>ALCANCE</w:t>
            </w:r>
            <w:r>
              <w:rPr>
                <w:spacing w:val="-8"/>
              </w:rPr>
              <w:t> </w:t>
            </w:r>
            <w:r>
              <w:rPr/>
              <w:t>DE</w:t>
            </w:r>
            <w:r>
              <w:rPr>
                <w:spacing w:val="-5"/>
              </w:rPr>
              <w:t> </w:t>
            </w:r>
            <w:r>
              <w:rPr/>
              <w:t>LAS</w:t>
            </w:r>
            <w:r>
              <w:rPr>
                <w:spacing w:val="-5"/>
              </w:rPr>
              <w:t> </w:t>
            </w:r>
            <w:r>
              <w:rPr/>
              <w:t>OBLIGACIONES</w:t>
            </w:r>
            <w:r>
              <w:rPr>
                <w:spacing w:val="-8"/>
              </w:rPr>
              <w:t> </w:t>
            </w:r>
            <w:r>
              <w:rPr/>
              <w:t>DE</w:t>
            </w:r>
            <w:r>
              <w:rPr>
                <w:spacing w:val="-8"/>
              </w:rPr>
              <w:t> </w:t>
            </w:r>
            <w:r>
              <w:rPr/>
              <w:t>DERECHOS</w:t>
            </w:r>
            <w:r>
              <w:rPr>
                <w:spacing w:val="-5"/>
              </w:rPr>
              <w:t> </w:t>
            </w:r>
            <w:r>
              <w:rPr/>
              <w:t>HUMANOS</w:t>
            </w:r>
          </w:hyperlink>
          <w:hyperlink w:history="true" w:anchor="_bookmark203">
            <w:r>
              <w:rPr/>
              <w:t> QUE SUBSISTEN HASTA SU</w:t>
            </w:r>
            <w:r>
              <w:rPr>
                <w:spacing w:val="-9"/>
              </w:rPr>
              <w:t> </w:t>
            </w:r>
            <w:r>
              <w:rPr/>
              <w:t>EFECTIVO</w:t>
            </w:r>
            <w:r>
              <w:rPr>
                <w:spacing w:val="-3"/>
              </w:rPr>
              <w:t> </w:t>
            </w:r>
            <w:r>
              <w:rPr/>
              <w:t>CUMPLIMIENTO</w:t>
              <w:tab/>
            </w:r>
            <w:r>
              <w:rPr>
                <w:b w:val="0"/>
                <w:i w:val="0"/>
                <w:sz w:val="20"/>
              </w:rPr>
              <w:t>53</w:t>
            </w:r>
          </w:hyperlink>
        </w:p>
        <w:p>
          <w:pPr>
            <w:pStyle w:val="TOC1"/>
            <w:numPr>
              <w:ilvl w:val="0"/>
              <w:numId w:val="1"/>
            </w:numPr>
            <w:tabs>
              <w:tab w:pos="676" w:val="left" w:leader="none"/>
              <w:tab w:pos="9228" w:val="left" w:leader="dot"/>
            </w:tabs>
            <w:spacing w:line="240" w:lineRule="auto" w:before="120" w:after="0"/>
            <w:ind w:left="118" w:right="118" w:firstLine="0"/>
            <w:jc w:val="both"/>
          </w:pPr>
          <w:hyperlink w:history="true" w:anchor="_bookmark204">
            <w:r>
              <w:rPr/>
              <w:t>LA NOCIÓN DE GARANTÍA COLECTIVA SUBYACENTE AL SISTEMA</w:t>
            </w:r>
          </w:hyperlink>
          <w:hyperlink w:history="true" w:anchor="_bookmark204">
            <w:r>
              <w:rPr/>
              <w:t> INTERAMERICANO</w:t>
              <w:tab/>
              <w:t>54</w:t>
            </w:r>
          </w:hyperlink>
        </w:p>
        <w:p>
          <w:pPr>
            <w:pStyle w:val="TOC1"/>
            <w:numPr>
              <w:ilvl w:val="0"/>
              <w:numId w:val="1"/>
            </w:numPr>
            <w:tabs>
              <w:tab w:pos="556" w:val="left" w:leader="none"/>
              <w:tab w:pos="9228" w:val="left" w:leader="dot"/>
            </w:tabs>
            <w:spacing w:line="240" w:lineRule="auto" w:before="119" w:after="0"/>
            <w:ind w:left="555" w:right="0" w:hanging="438"/>
            <w:jc w:val="both"/>
          </w:pPr>
          <w:hyperlink w:history="true" w:anchor="_bookmark217">
            <w:r>
              <w:rPr/>
              <w:t>OPINIÓN</w:t>
              <w:tab/>
              <w:t>57</w:t>
            </w:r>
          </w:hyperlink>
        </w:p>
      </w:sdtContent>
    </w:sdt>
    <w:p>
      <w:pPr>
        <w:spacing w:after="0" w:line="240" w:lineRule="auto"/>
        <w:jc w:val="both"/>
        <w:sectPr>
          <w:footerReference w:type="default" r:id="rId5"/>
          <w:pgSz w:w="12240" w:h="15840"/>
          <w:pgMar w:footer="994" w:header="0" w:top="1500" w:bottom="1180" w:left="1300" w:right="1300"/>
          <w:pgNumType w:start="2"/>
        </w:sectPr>
      </w:pPr>
    </w:p>
    <w:p>
      <w:pPr>
        <w:pStyle w:val="Heading1"/>
        <w:spacing w:before="161"/>
        <w:ind w:left="2933" w:right="2935" w:firstLine="1831"/>
        <w:jc w:val="left"/>
      </w:pPr>
      <w:bookmarkStart w:name="I Presentación de la consulta" w:id="2"/>
      <w:bookmarkEnd w:id="2"/>
      <w:r>
        <w:rPr>
          <w:b w:val="0"/>
        </w:rPr>
      </w:r>
      <w:bookmarkStart w:name="_bookmark0" w:id="3"/>
      <w:bookmarkEnd w:id="3"/>
      <w:r>
        <w:rPr>
          <w:b w:val="0"/>
        </w:rPr>
      </w:r>
      <w:r>
        <w:rPr/>
        <w:t>I PRESENTACIÓN DE LA</w:t>
      </w:r>
      <w:r>
        <w:rPr>
          <w:spacing w:val="-11"/>
        </w:rPr>
        <w:t> </w:t>
      </w:r>
      <w:r>
        <w:rPr/>
        <w:t>CONSULTA</w:t>
      </w:r>
    </w:p>
    <w:p>
      <w:pPr>
        <w:pStyle w:val="BodyText"/>
        <w:rPr>
          <w:b/>
        </w:rPr>
      </w:pPr>
    </w:p>
    <w:p>
      <w:pPr>
        <w:pStyle w:val="ListParagraph"/>
        <w:numPr>
          <w:ilvl w:val="0"/>
          <w:numId w:val="2"/>
        </w:numPr>
        <w:tabs>
          <w:tab w:pos="839" w:val="left" w:leader="none"/>
        </w:tabs>
        <w:spacing w:line="240" w:lineRule="auto" w:before="1" w:after="0"/>
        <w:ind w:left="118" w:right="114" w:firstLine="0"/>
        <w:jc w:val="both"/>
        <w:rPr>
          <w:sz w:val="20"/>
        </w:rPr>
      </w:pPr>
      <w:r>
        <w:rPr>
          <w:sz w:val="20"/>
        </w:rPr>
        <w:t>El 6 de mayo de 2019 la República de Colombia (en adelante “Colombia”, “el Estado colombiano” o el “Estado solicitante”), con fundamento en el artículo 64.1 de la Convención Americana y de conformidad con lo establecido en el artículo 70.1 y 70.2 del Reglamento, presentó una solicitud de Opinión Consultiva sobre “las obligaciones en materia de derechos humanos de un Estado que denuncie la Convención Americana sobre Derechos Humanos e intente</w:t>
      </w:r>
      <w:r>
        <w:rPr>
          <w:spacing w:val="-8"/>
          <w:sz w:val="20"/>
        </w:rPr>
        <w:t> </w:t>
      </w:r>
      <w:r>
        <w:rPr>
          <w:sz w:val="20"/>
        </w:rPr>
        <w:t>retirarse</w:t>
      </w:r>
      <w:r>
        <w:rPr>
          <w:spacing w:val="-8"/>
          <w:sz w:val="20"/>
        </w:rPr>
        <w:t> </w:t>
      </w:r>
      <w:r>
        <w:rPr>
          <w:sz w:val="20"/>
        </w:rPr>
        <w:t>de</w:t>
      </w:r>
      <w:r>
        <w:rPr>
          <w:spacing w:val="-5"/>
          <w:sz w:val="20"/>
        </w:rPr>
        <w:t> </w:t>
      </w:r>
      <w:r>
        <w:rPr>
          <w:sz w:val="20"/>
        </w:rPr>
        <w:t>la</w:t>
      </w:r>
      <w:r>
        <w:rPr>
          <w:spacing w:val="-5"/>
          <w:sz w:val="20"/>
        </w:rPr>
        <w:t> </w:t>
      </w:r>
      <w:r>
        <w:rPr>
          <w:sz w:val="20"/>
        </w:rPr>
        <w:t>Organización</w:t>
      </w:r>
      <w:r>
        <w:rPr>
          <w:spacing w:val="-5"/>
          <w:sz w:val="20"/>
        </w:rPr>
        <w:t> </w:t>
      </w:r>
      <w:r>
        <w:rPr>
          <w:sz w:val="20"/>
        </w:rPr>
        <w:t>de</w:t>
      </w:r>
      <w:r>
        <w:rPr>
          <w:spacing w:val="-5"/>
          <w:sz w:val="20"/>
        </w:rPr>
        <w:t> </w:t>
      </w:r>
      <w:r>
        <w:rPr>
          <w:sz w:val="20"/>
        </w:rPr>
        <w:t>[los]</w:t>
      </w:r>
      <w:r>
        <w:rPr>
          <w:spacing w:val="-5"/>
          <w:sz w:val="20"/>
        </w:rPr>
        <w:t> </w:t>
      </w:r>
      <w:r>
        <w:rPr>
          <w:sz w:val="20"/>
        </w:rPr>
        <w:t>Estados</w:t>
      </w:r>
      <w:r>
        <w:rPr>
          <w:spacing w:val="-7"/>
          <w:sz w:val="20"/>
        </w:rPr>
        <w:t> </w:t>
      </w:r>
      <w:r>
        <w:rPr>
          <w:sz w:val="20"/>
        </w:rPr>
        <w:t>Americanos”</w:t>
      </w:r>
      <w:r>
        <w:rPr>
          <w:spacing w:val="-7"/>
          <w:sz w:val="20"/>
        </w:rPr>
        <w:t> </w:t>
      </w:r>
      <w:r>
        <w:rPr>
          <w:sz w:val="20"/>
        </w:rPr>
        <w:t>(en</w:t>
      </w:r>
      <w:r>
        <w:rPr>
          <w:spacing w:val="-5"/>
          <w:sz w:val="20"/>
        </w:rPr>
        <w:t> </w:t>
      </w:r>
      <w:r>
        <w:rPr>
          <w:sz w:val="20"/>
        </w:rPr>
        <w:t>adelante</w:t>
      </w:r>
      <w:r>
        <w:rPr>
          <w:spacing w:val="-7"/>
          <w:sz w:val="20"/>
        </w:rPr>
        <w:t> </w:t>
      </w:r>
      <w:r>
        <w:rPr>
          <w:sz w:val="20"/>
        </w:rPr>
        <w:t>“la</w:t>
      </w:r>
      <w:r>
        <w:rPr>
          <w:spacing w:val="-4"/>
          <w:sz w:val="20"/>
        </w:rPr>
        <w:t> </w:t>
      </w:r>
      <w:r>
        <w:rPr>
          <w:sz w:val="20"/>
        </w:rPr>
        <w:t>solicitud”</w:t>
      </w:r>
      <w:r>
        <w:rPr>
          <w:spacing w:val="-4"/>
          <w:sz w:val="20"/>
        </w:rPr>
        <w:t> </w:t>
      </w:r>
      <w:r>
        <w:rPr>
          <w:sz w:val="20"/>
        </w:rPr>
        <w:t>o “la</w:t>
      </w:r>
      <w:r>
        <w:rPr>
          <w:spacing w:val="-1"/>
          <w:sz w:val="20"/>
        </w:rPr>
        <w:t> </w:t>
      </w:r>
      <w:r>
        <w:rPr>
          <w:sz w:val="20"/>
        </w:rPr>
        <w:t>consulta”)</w:t>
      </w:r>
      <w:hyperlink w:history="true" w:anchor="_bookmark1">
        <w:r>
          <w:rPr>
            <w:position w:val="7"/>
            <w:sz w:val="13"/>
          </w:rPr>
          <w:t>1</w:t>
        </w:r>
      </w:hyperlink>
      <w:r>
        <w:rPr>
          <w:sz w:val="20"/>
        </w:rPr>
        <w:t>.</w:t>
      </w:r>
    </w:p>
    <w:p>
      <w:pPr>
        <w:pStyle w:val="ListParagraph"/>
        <w:numPr>
          <w:ilvl w:val="0"/>
          <w:numId w:val="2"/>
        </w:numPr>
        <w:tabs>
          <w:tab w:pos="839" w:val="left" w:leader="none"/>
        </w:tabs>
        <w:spacing w:line="240" w:lineRule="auto" w:before="199" w:after="0"/>
        <w:ind w:left="838" w:right="0" w:hanging="721"/>
        <w:jc w:val="both"/>
        <w:rPr>
          <w:sz w:val="20"/>
        </w:rPr>
      </w:pPr>
      <w:r>
        <w:rPr>
          <w:sz w:val="20"/>
        </w:rPr>
        <w:t>Colombia expuso las consideraciones que originaron la consulta y señaló</w:t>
      </w:r>
      <w:r>
        <w:rPr>
          <w:spacing w:val="-20"/>
          <w:sz w:val="20"/>
        </w:rPr>
        <w:t> </w:t>
      </w:r>
      <w:r>
        <w:rPr>
          <w:sz w:val="20"/>
        </w:rPr>
        <w:t>que:</w:t>
      </w:r>
    </w:p>
    <w:p>
      <w:pPr>
        <w:pStyle w:val="BodyText"/>
      </w:pPr>
    </w:p>
    <w:p>
      <w:pPr>
        <w:spacing w:before="0"/>
        <w:ind w:left="826" w:right="669" w:firstLine="0"/>
        <w:jc w:val="both"/>
        <w:rPr>
          <w:sz w:val="16"/>
        </w:rPr>
      </w:pPr>
      <w:r>
        <w:rPr>
          <w:sz w:val="16"/>
        </w:rPr>
        <w:t>[R]ecientes sucesos en la región que muestran que puede surgir en cualquier momento la situación de que un Estado del continente americano adelante acciones para desligarse de sus obligaciones a la luz de la Convención Americana y la Carta de la OEA. Si en dicho Estado se presenta además un cuadro generalizado de violaciones graves sistemáticas de los derechos humanos, debidamente documentado por los órganos de la Organización, incluida la [Comisión], surge la necesidad de determinar si dichas acciones producen el efecto de eliminar del todo la protección internacional de los derechos humanos de los individuos sujetos a la jurisdicción de las autoridades de dicho Estado.</w:t>
      </w:r>
    </w:p>
    <w:p>
      <w:pPr>
        <w:pStyle w:val="BodyText"/>
        <w:rPr>
          <w:sz w:val="16"/>
        </w:rPr>
      </w:pPr>
    </w:p>
    <w:p>
      <w:pPr>
        <w:spacing w:before="0"/>
        <w:ind w:left="826" w:right="671" w:firstLine="0"/>
        <w:jc w:val="both"/>
        <w:rPr>
          <w:sz w:val="16"/>
        </w:rPr>
      </w:pPr>
      <w:r>
        <w:rPr>
          <w:sz w:val="16"/>
        </w:rPr>
        <w:t>Una situación como la planteada afectaría de manera directa la protección de los derechos humanos en las Américas, asunto en el cual todos los Estados de la OEA tienen un interés legítimo, el cual general la formulación de la presente solicitud.</w:t>
      </w:r>
    </w:p>
    <w:p>
      <w:pPr>
        <w:pStyle w:val="BodyText"/>
        <w:spacing w:before="12"/>
        <w:rPr>
          <w:sz w:val="15"/>
        </w:rPr>
      </w:pPr>
    </w:p>
    <w:p>
      <w:pPr>
        <w:spacing w:before="0"/>
        <w:ind w:left="826" w:right="0" w:firstLine="0"/>
        <w:jc w:val="left"/>
        <w:rPr>
          <w:sz w:val="16"/>
        </w:rPr>
      </w:pPr>
      <w:r>
        <w:rPr>
          <w:sz w:val="16"/>
        </w:rPr>
        <w:t>[…]</w:t>
      </w:r>
    </w:p>
    <w:p>
      <w:pPr>
        <w:pStyle w:val="BodyText"/>
        <w:rPr>
          <w:sz w:val="16"/>
        </w:rPr>
      </w:pPr>
    </w:p>
    <w:p>
      <w:pPr>
        <w:spacing w:before="0"/>
        <w:ind w:left="826" w:right="670" w:firstLine="0"/>
        <w:jc w:val="both"/>
        <w:rPr>
          <w:sz w:val="16"/>
        </w:rPr>
      </w:pPr>
      <w:r>
        <w:rPr>
          <w:sz w:val="16"/>
        </w:rPr>
        <w:t>En este contexto, la presente solicitud de Opinión Consultiva tiene como fin permitir a la […] Corte Interamericana profundizar sobre la interpretación de las normas de protección de los derechos humanos, convencionales y consuetudinarias, en atención a las disposiciones del artículo 64.2 de la Convención Americana sobre Derechos Humanos y que están cubiertas por la expresión “otros tratados” que figura en dicho artículo.</w:t>
      </w:r>
    </w:p>
    <w:p>
      <w:pPr>
        <w:pStyle w:val="BodyText"/>
        <w:spacing w:before="11"/>
        <w:rPr>
          <w:sz w:val="15"/>
        </w:rPr>
      </w:pPr>
    </w:p>
    <w:p>
      <w:pPr>
        <w:spacing w:before="1"/>
        <w:ind w:left="826" w:right="0" w:firstLine="0"/>
        <w:jc w:val="left"/>
        <w:rPr>
          <w:sz w:val="16"/>
        </w:rPr>
      </w:pPr>
      <w:r>
        <w:rPr>
          <w:sz w:val="16"/>
        </w:rPr>
        <w:t>[…]</w:t>
      </w:r>
    </w:p>
    <w:p>
      <w:pPr>
        <w:pStyle w:val="BodyText"/>
        <w:spacing w:before="12"/>
        <w:rPr>
          <w:sz w:val="15"/>
        </w:rPr>
      </w:pPr>
    </w:p>
    <w:p>
      <w:pPr>
        <w:spacing w:before="0"/>
        <w:ind w:left="826" w:right="673" w:firstLine="0"/>
        <w:jc w:val="both"/>
        <w:rPr>
          <w:sz w:val="16"/>
        </w:rPr>
      </w:pPr>
      <w:r>
        <w:rPr>
          <w:sz w:val="16"/>
        </w:rPr>
        <w:t>Mención</w:t>
      </w:r>
      <w:r>
        <w:rPr>
          <w:spacing w:val="-8"/>
          <w:sz w:val="16"/>
        </w:rPr>
        <w:t> </w:t>
      </w:r>
      <w:r>
        <w:rPr>
          <w:sz w:val="16"/>
        </w:rPr>
        <w:t>especial</w:t>
      </w:r>
      <w:r>
        <w:rPr>
          <w:spacing w:val="-6"/>
          <w:sz w:val="16"/>
        </w:rPr>
        <w:t> </w:t>
      </w:r>
      <w:r>
        <w:rPr>
          <w:sz w:val="16"/>
        </w:rPr>
        <w:t>merece</w:t>
      </w:r>
      <w:r>
        <w:rPr>
          <w:spacing w:val="-4"/>
          <w:sz w:val="16"/>
        </w:rPr>
        <w:t> </w:t>
      </w:r>
      <w:r>
        <w:rPr>
          <w:sz w:val="16"/>
        </w:rPr>
        <w:t>el</w:t>
      </w:r>
      <w:r>
        <w:rPr>
          <w:spacing w:val="-6"/>
          <w:sz w:val="16"/>
        </w:rPr>
        <w:t> </w:t>
      </w:r>
      <w:r>
        <w:rPr>
          <w:sz w:val="16"/>
        </w:rPr>
        <w:t>artículo</w:t>
      </w:r>
      <w:r>
        <w:rPr>
          <w:spacing w:val="-4"/>
          <w:sz w:val="16"/>
        </w:rPr>
        <w:t> </w:t>
      </w:r>
      <w:r>
        <w:rPr>
          <w:sz w:val="16"/>
        </w:rPr>
        <w:t>78</w:t>
      </w:r>
      <w:r>
        <w:rPr>
          <w:spacing w:val="-5"/>
          <w:sz w:val="16"/>
        </w:rPr>
        <w:t> </w:t>
      </w:r>
      <w:r>
        <w:rPr>
          <w:sz w:val="16"/>
        </w:rPr>
        <w:t>de</w:t>
      </w:r>
      <w:r>
        <w:rPr>
          <w:spacing w:val="-5"/>
          <w:sz w:val="16"/>
        </w:rPr>
        <w:t> </w:t>
      </w:r>
      <w:r>
        <w:rPr>
          <w:sz w:val="16"/>
        </w:rPr>
        <w:t>la</w:t>
      </w:r>
      <w:r>
        <w:rPr>
          <w:spacing w:val="-6"/>
          <w:sz w:val="16"/>
        </w:rPr>
        <w:t> </w:t>
      </w:r>
      <w:r>
        <w:rPr>
          <w:sz w:val="16"/>
        </w:rPr>
        <w:t>Convención,</w:t>
      </w:r>
      <w:r>
        <w:rPr>
          <w:spacing w:val="-5"/>
          <w:sz w:val="16"/>
        </w:rPr>
        <w:t> </w:t>
      </w:r>
      <w:r>
        <w:rPr>
          <w:sz w:val="16"/>
        </w:rPr>
        <w:t>el</w:t>
      </w:r>
      <w:r>
        <w:rPr>
          <w:spacing w:val="-6"/>
          <w:sz w:val="16"/>
        </w:rPr>
        <w:t> </w:t>
      </w:r>
      <w:r>
        <w:rPr>
          <w:sz w:val="16"/>
        </w:rPr>
        <w:t>cual</w:t>
      </w:r>
      <w:r>
        <w:rPr>
          <w:spacing w:val="-6"/>
          <w:sz w:val="16"/>
        </w:rPr>
        <w:t> </w:t>
      </w:r>
      <w:r>
        <w:rPr>
          <w:sz w:val="16"/>
        </w:rPr>
        <w:t>establece</w:t>
      </w:r>
      <w:r>
        <w:rPr>
          <w:spacing w:val="-4"/>
          <w:sz w:val="16"/>
        </w:rPr>
        <w:t> </w:t>
      </w:r>
      <w:r>
        <w:rPr>
          <w:sz w:val="16"/>
        </w:rPr>
        <w:t>la</w:t>
      </w:r>
      <w:r>
        <w:rPr>
          <w:spacing w:val="-6"/>
          <w:sz w:val="16"/>
        </w:rPr>
        <w:t> </w:t>
      </w:r>
      <w:r>
        <w:rPr>
          <w:sz w:val="16"/>
        </w:rPr>
        <w:t>posibilidad</w:t>
      </w:r>
      <w:r>
        <w:rPr>
          <w:spacing w:val="-7"/>
          <w:sz w:val="16"/>
        </w:rPr>
        <w:t> </w:t>
      </w:r>
      <w:r>
        <w:rPr>
          <w:sz w:val="16"/>
        </w:rPr>
        <w:t>de</w:t>
      </w:r>
      <w:r>
        <w:rPr>
          <w:spacing w:val="-4"/>
          <w:sz w:val="16"/>
        </w:rPr>
        <w:t> </w:t>
      </w:r>
      <w:r>
        <w:rPr>
          <w:sz w:val="16"/>
        </w:rPr>
        <w:t>denunciar el referido tratado internacional. En esta disposición se establece que la denuncia no afecta obligaciones concernientes a hechos cumplidos por el Estado denunciante “anteriormente a la fecha en la cual la denuncia produce efecto”, pero no se dice nada sobre obligaciones relacionadas con los hechos que ocurran después de dicha</w:t>
      </w:r>
      <w:r>
        <w:rPr>
          <w:spacing w:val="-10"/>
          <w:sz w:val="16"/>
        </w:rPr>
        <w:t> </w:t>
      </w:r>
      <w:r>
        <w:rPr>
          <w:sz w:val="16"/>
        </w:rPr>
        <w:t>fecha.</w:t>
      </w:r>
    </w:p>
    <w:p>
      <w:pPr>
        <w:pStyle w:val="BodyText"/>
        <w:spacing w:before="11"/>
        <w:rPr>
          <w:sz w:val="15"/>
        </w:rPr>
      </w:pPr>
    </w:p>
    <w:p>
      <w:pPr>
        <w:spacing w:before="1"/>
        <w:ind w:left="826" w:right="670" w:firstLine="0"/>
        <w:jc w:val="both"/>
        <w:rPr>
          <w:sz w:val="16"/>
        </w:rPr>
      </w:pPr>
      <w:r>
        <w:rPr>
          <w:sz w:val="16"/>
        </w:rPr>
        <w:t>Por lo tanto, cuando en el Estado denunciante se registra una ruptura del orden democrático y un cuadro de violaciones sistemáticas y generalizadas de los derechos humanos, podría pensarse que la denuncia de la Convención Americana dejaría desamparadas a las personas que se encuentran bajo la jurisdicción de ese Estado.</w:t>
      </w:r>
    </w:p>
    <w:p>
      <w:pPr>
        <w:pStyle w:val="BodyText"/>
        <w:spacing w:before="2"/>
        <w:rPr>
          <w:sz w:val="16"/>
        </w:rPr>
      </w:pPr>
    </w:p>
    <w:p>
      <w:pPr>
        <w:spacing w:before="0"/>
        <w:ind w:left="826" w:right="0" w:firstLine="0"/>
        <w:jc w:val="left"/>
        <w:rPr>
          <w:sz w:val="16"/>
        </w:rPr>
      </w:pPr>
      <w:r>
        <w:rPr>
          <w:sz w:val="16"/>
        </w:rPr>
        <w:t>[…]</w:t>
      </w:r>
    </w:p>
    <w:p>
      <w:pPr>
        <w:pStyle w:val="BodyText"/>
        <w:spacing w:before="12"/>
        <w:rPr>
          <w:sz w:val="15"/>
        </w:rPr>
      </w:pPr>
    </w:p>
    <w:p>
      <w:pPr>
        <w:spacing w:before="0"/>
        <w:ind w:left="826" w:right="673" w:firstLine="0"/>
        <w:jc w:val="both"/>
        <w:rPr>
          <w:sz w:val="16"/>
        </w:rPr>
      </w:pPr>
      <w:r>
        <w:rPr>
          <w:sz w:val="16"/>
        </w:rPr>
        <w:t>[…]</w:t>
      </w:r>
      <w:r>
        <w:rPr>
          <w:spacing w:val="-5"/>
          <w:sz w:val="16"/>
        </w:rPr>
        <w:t> </w:t>
      </w:r>
      <w:r>
        <w:rPr>
          <w:sz w:val="16"/>
        </w:rPr>
        <w:t>Colombia</w:t>
      </w:r>
      <w:r>
        <w:rPr>
          <w:spacing w:val="-6"/>
          <w:sz w:val="16"/>
        </w:rPr>
        <w:t> </w:t>
      </w:r>
      <w:r>
        <w:rPr>
          <w:sz w:val="16"/>
        </w:rPr>
        <w:t>considera</w:t>
      </w:r>
      <w:r>
        <w:rPr>
          <w:spacing w:val="-8"/>
          <w:sz w:val="16"/>
        </w:rPr>
        <w:t> </w:t>
      </w:r>
      <w:r>
        <w:rPr>
          <w:sz w:val="16"/>
        </w:rPr>
        <w:t>que</w:t>
      </w:r>
      <w:r>
        <w:rPr>
          <w:spacing w:val="-5"/>
          <w:sz w:val="16"/>
        </w:rPr>
        <w:t> </w:t>
      </w:r>
      <w:r>
        <w:rPr>
          <w:sz w:val="16"/>
        </w:rPr>
        <w:t>es</w:t>
      </w:r>
      <w:r>
        <w:rPr>
          <w:spacing w:val="-2"/>
          <w:sz w:val="16"/>
        </w:rPr>
        <w:t> </w:t>
      </w:r>
      <w:r>
        <w:rPr>
          <w:sz w:val="16"/>
        </w:rPr>
        <w:t>altamente</w:t>
      </w:r>
      <w:r>
        <w:rPr>
          <w:spacing w:val="-5"/>
          <w:sz w:val="16"/>
        </w:rPr>
        <w:t> </w:t>
      </w:r>
      <w:r>
        <w:rPr>
          <w:sz w:val="16"/>
        </w:rPr>
        <w:t>conveniente</w:t>
      </w:r>
      <w:r>
        <w:rPr>
          <w:spacing w:val="-7"/>
          <w:sz w:val="16"/>
        </w:rPr>
        <w:t> </w:t>
      </w:r>
      <w:r>
        <w:rPr>
          <w:sz w:val="16"/>
        </w:rPr>
        <w:t>que</w:t>
      </w:r>
      <w:r>
        <w:rPr>
          <w:spacing w:val="-5"/>
          <w:sz w:val="16"/>
        </w:rPr>
        <w:t> </w:t>
      </w:r>
      <w:r>
        <w:rPr>
          <w:sz w:val="16"/>
        </w:rPr>
        <w:t>la</w:t>
      </w:r>
      <w:r>
        <w:rPr>
          <w:spacing w:val="-3"/>
          <w:sz w:val="16"/>
        </w:rPr>
        <w:t> </w:t>
      </w:r>
      <w:r>
        <w:rPr>
          <w:sz w:val="16"/>
        </w:rPr>
        <w:t>[…]</w:t>
      </w:r>
      <w:r>
        <w:rPr>
          <w:spacing w:val="-6"/>
          <w:sz w:val="16"/>
        </w:rPr>
        <w:t> </w:t>
      </w:r>
      <w:r>
        <w:rPr>
          <w:sz w:val="16"/>
        </w:rPr>
        <w:t>Corte</w:t>
      </w:r>
      <w:r>
        <w:rPr>
          <w:spacing w:val="-6"/>
          <w:sz w:val="16"/>
        </w:rPr>
        <w:t> </w:t>
      </w:r>
      <w:r>
        <w:rPr>
          <w:sz w:val="16"/>
        </w:rPr>
        <w:t>interprete</w:t>
      </w:r>
      <w:r>
        <w:rPr>
          <w:spacing w:val="-5"/>
          <w:sz w:val="16"/>
        </w:rPr>
        <w:t> </w:t>
      </w:r>
      <w:r>
        <w:rPr>
          <w:sz w:val="16"/>
        </w:rPr>
        <w:t>los</w:t>
      </w:r>
      <w:r>
        <w:rPr>
          <w:spacing w:val="-5"/>
          <w:sz w:val="16"/>
        </w:rPr>
        <w:t> </w:t>
      </w:r>
      <w:r>
        <w:rPr>
          <w:sz w:val="16"/>
        </w:rPr>
        <w:t>alcances</w:t>
      </w:r>
      <w:r>
        <w:rPr>
          <w:spacing w:val="-5"/>
          <w:sz w:val="16"/>
        </w:rPr>
        <w:t> </w:t>
      </w:r>
      <w:r>
        <w:rPr>
          <w:sz w:val="16"/>
        </w:rPr>
        <w:t>de,</w:t>
      </w:r>
      <w:r>
        <w:rPr>
          <w:spacing w:val="-6"/>
          <w:sz w:val="16"/>
        </w:rPr>
        <w:t> </w:t>
      </w:r>
      <w:r>
        <w:rPr>
          <w:spacing w:val="-3"/>
          <w:sz w:val="16"/>
        </w:rPr>
        <w:t>no </w:t>
      </w:r>
      <w:r>
        <w:rPr>
          <w:sz w:val="16"/>
        </w:rPr>
        <w:t>solamente varias normas de la Carta y de la Declaración Americana, sino también diversos artículos sustantivos</w:t>
      </w:r>
      <w:r>
        <w:rPr>
          <w:spacing w:val="-15"/>
          <w:sz w:val="16"/>
        </w:rPr>
        <w:t> </w:t>
      </w:r>
      <w:r>
        <w:rPr>
          <w:sz w:val="16"/>
        </w:rPr>
        <w:t>de</w:t>
      </w:r>
      <w:r>
        <w:rPr>
          <w:spacing w:val="-14"/>
          <w:sz w:val="16"/>
        </w:rPr>
        <w:t> </w:t>
      </w:r>
      <w:r>
        <w:rPr>
          <w:sz w:val="16"/>
        </w:rPr>
        <w:t>la</w:t>
      </w:r>
      <w:r>
        <w:rPr>
          <w:spacing w:val="-16"/>
          <w:sz w:val="16"/>
        </w:rPr>
        <w:t> </w:t>
      </w:r>
      <w:r>
        <w:rPr>
          <w:sz w:val="16"/>
        </w:rPr>
        <w:t>Convención,</w:t>
      </w:r>
      <w:r>
        <w:rPr>
          <w:spacing w:val="-15"/>
          <w:sz w:val="16"/>
        </w:rPr>
        <w:t> </w:t>
      </w:r>
      <w:r>
        <w:rPr>
          <w:sz w:val="16"/>
        </w:rPr>
        <w:t>así</w:t>
      </w:r>
      <w:r>
        <w:rPr>
          <w:spacing w:val="-14"/>
          <w:sz w:val="16"/>
        </w:rPr>
        <w:t> </w:t>
      </w:r>
      <w:r>
        <w:rPr>
          <w:sz w:val="16"/>
        </w:rPr>
        <w:t>como</w:t>
      </w:r>
      <w:r>
        <w:rPr>
          <w:spacing w:val="-16"/>
          <w:sz w:val="16"/>
        </w:rPr>
        <w:t> </w:t>
      </w:r>
      <w:r>
        <w:rPr>
          <w:sz w:val="16"/>
        </w:rPr>
        <w:t>el</w:t>
      </w:r>
      <w:r>
        <w:rPr>
          <w:spacing w:val="-14"/>
          <w:sz w:val="16"/>
        </w:rPr>
        <w:t> </w:t>
      </w:r>
      <w:r>
        <w:rPr>
          <w:sz w:val="16"/>
        </w:rPr>
        <w:t>artículo</w:t>
      </w:r>
      <w:r>
        <w:rPr>
          <w:spacing w:val="-14"/>
          <w:sz w:val="16"/>
        </w:rPr>
        <w:t> </w:t>
      </w:r>
      <w:r>
        <w:rPr>
          <w:sz w:val="16"/>
        </w:rPr>
        <w:t>78.2,</w:t>
      </w:r>
      <w:r>
        <w:rPr>
          <w:spacing w:val="-16"/>
          <w:sz w:val="16"/>
        </w:rPr>
        <w:t> </w:t>
      </w:r>
      <w:r>
        <w:rPr>
          <w:sz w:val="16"/>
        </w:rPr>
        <w:t>referido</w:t>
      </w:r>
      <w:r>
        <w:rPr>
          <w:spacing w:val="-14"/>
          <w:sz w:val="16"/>
        </w:rPr>
        <w:t> </w:t>
      </w:r>
      <w:r>
        <w:rPr>
          <w:sz w:val="16"/>
        </w:rPr>
        <w:t>a</w:t>
      </w:r>
      <w:r>
        <w:rPr>
          <w:spacing w:val="-14"/>
          <w:sz w:val="16"/>
        </w:rPr>
        <w:t> </w:t>
      </w:r>
      <w:r>
        <w:rPr>
          <w:sz w:val="16"/>
        </w:rPr>
        <w:t>los</w:t>
      </w:r>
      <w:r>
        <w:rPr>
          <w:spacing w:val="-14"/>
          <w:sz w:val="16"/>
        </w:rPr>
        <w:t> </w:t>
      </w:r>
      <w:r>
        <w:rPr>
          <w:sz w:val="16"/>
        </w:rPr>
        <w:t>alcances</w:t>
      </w:r>
      <w:r>
        <w:rPr>
          <w:spacing w:val="-17"/>
          <w:sz w:val="16"/>
        </w:rPr>
        <w:t> </w:t>
      </w:r>
      <w:r>
        <w:rPr>
          <w:sz w:val="16"/>
        </w:rPr>
        <w:t>y</w:t>
      </w:r>
      <w:r>
        <w:rPr>
          <w:spacing w:val="-15"/>
          <w:sz w:val="16"/>
        </w:rPr>
        <w:t> </w:t>
      </w:r>
      <w:r>
        <w:rPr>
          <w:sz w:val="16"/>
        </w:rPr>
        <w:t>efectos</w:t>
      </w:r>
      <w:r>
        <w:rPr>
          <w:spacing w:val="-14"/>
          <w:sz w:val="16"/>
        </w:rPr>
        <w:t> </w:t>
      </w:r>
      <w:r>
        <w:rPr>
          <w:sz w:val="16"/>
        </w:rPr>
        <w:t>de</w:t>
      </w:r>
      <w:r>
        <w:rPr>
          <w:spacing w:val="-15"/>
          <w:sz w:val="16"/>
        </w:rPr>
        <w:t> </w:t>
      </w:r>
      <w:r>
        <w:rPr>
          <w:sz w:val="16"/>
        </w:rPr>
        <w:t>la</w:t>
      </w:r>
      <w:r>
        <w:rPr>
          <w:spacing w:val="-13"/>
          <w:sz w:val="16"/>
        </w:rPr>
        <w:t> </w:t>
      </w:r>
      <w:r>
        <w:rPr>
          <w:sz w:val="16"/>
        </w:rPr>
        <w:t>denuncia de la</w:t>
      </w:r>
      <w:r>
        <w:rPr>
          <w:spacing w:val="-1"/>
          <w:sz w:val="16"/>
        </w:rPr>
        <w:t> </w:t>
      </w:r>
      <w:r>
        <w:rPr>
          <w:sz w:val="16"/>
        </w:rPr>
        <w:t>misma.</w:t>
      </w:r>
    </w:p>
    <w:p>
      <w:pPr>
        <w:pStyle w:val="BodyText"/>
        <w:spacing w:before="9"/>
        <w:rPr>
          <w:sz w:val="18"/>
        </w:rPr>
      </w:pPr>
    </w:p>
    <w:p>
      <w:pPr>
        <w:pStyle w:val="ListParagraph"/>
        <w:numPr>
          <w:ilvl w:val="0"/>
          <w:numId w:val="2"/>
        </w:numPr>
        <w:tabs>
          <w:tab w:pos="839" w:val="left" w:leader="none"/>
        </w:tabs>
        <w:spacing w:line="240" w:lineRule="auto" w:before="0" w:after="0"/>
        <w:ind w:left="118" w:right="116" w:firstLine="0"/>
        <w:jc w:val="both"/>
        <w:rPr>
          <w:sz w:val="20"/>
        </w:rPr>
      </w:pPr>
      <w:r>
        <w:rPr>
          <w:sz w:val="20"/>
        </w:rPr>
        <w:t>Con base en lo anterior, Colombia presentó a la Corte las siguientes consultas específicas:</w:t>
      </w:r>
    </w:p>
    <w:p>
      <w:pPr>
        <w:pStyle w:val="BodyText"/>
      </w:pPr>
    </w:p>
    <w:p>
      <w:pPr>
        <w:pStyle w:val="BodyText"/>
      </w:pPr>
    </w:p>
    <w:p>
      <w:pPr>
        <w:pStyle w:val="BodyText"/>
        <w:spacing w:before="7"/>
        <w:rPr>
          <w:sz w:val="21"/>
        </w:rPr>
      </w:pPr>
      <w:r>
        <w:rPr/>
        <w:pict>
          <v:shape style="position:absolute;margin-left:70.919998pt;margin-top:15.404123pt;width:144pt;height:.1pt;mso-position-horizontal-relative:page;mso-position-vertical-relative:paragraph;z-index:-251658240;mso-wrap-distance-left:0;mso-wrap-distance-right:0" coordorigin="1418,308" coordsize="2880,0" path="m1418,308l4298,308e" filled="false" stroked="true" strokeweight=".599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1" w:id="4"/>
      <w:bookmarkEnd w:id="4"/>
      <w:r>
        <w:rPr/>
      </w:r>
      <w:r>
        <w:rPr>
          <w:position w:val="6"/>
          <w:sz w:val="10"/>
        </w:rPr>
        <w:t>1</w:t>
        <w:tab/>
      </w:r>
      <w:r>
        <w:rPr>
          <w:sz w:val="16"/>
        </w:rPr>
        <w:t>El texto completo de la solicitud puede ser consultada en el siguiente enlace de la página </w:t>
      </w:r>
      <w:r>
        <w:rPr>
          <w:i/>
          <w:sz w:val="16"/>
        </w:rPr>
        <w:t>web </w:t>
      </w:r>
      <w:r>
        <w:rPr>
          <w:sz w:val="16"/>
        </w:rPr>
        <w:t>de la Corte: </w:t>
      </w:r>
      <w:hyperlink r:id="rId6">
        <w:r>
          <w:rPr>
            <w:color w:val="0000FF"/>
            <w:sz w:val="16"/>
            <w:u w:val="single" w:color="0000FF"/>
          </w:rPr>
          <w:t>http://www.corteidh.or.cr/docs/opiniones/sol_oc_26_esp.pdf</w:t>
        </w:r>
      </w:hyperlink>
    </w:p>
    <w:p>
      <w:pPr>
        <w:spacing w:after="0"/>
        <w:jc w:val="left"/>
        <w:rPr>
          <w:sz w:val="16"/>
        </w:rPr>
        <w:sectPr>
          <w:pgSz w:w="12240" w:h="15840"/>
          <w:pgMar w:header="0" w:footer="994" w:top="1500" w:bottom="1180" w:left="1300" w:right="1300"/>
        </w:sectPr>
      </w:pPr>
    </w:p>
    <w:p>
      <w:pPr>
        <w:pStyle w:val="ListParagraph"/>
        <w:numPr>
          <w:ilvl w:val="1"/>
          <w:numId w:val="2"/>
        </w:numPr>
        <w:tabs>
          <w:tab w:pos="1535" w:val="left" w:leader="none"/>
        </w:tabs>
        <w:spacing w:line="240" w:lineRule="auto" w:before="79" w:after="0"/>
        <w:ind w:left="970" w:right="115" w:firstLine="0"/>
        <w:jc w:val="both"/>
        <w:rPr>
          <w:sz w:val="20"/>
        </w:rPr>
      </w:pPr>
      <w:r>
        <w:rPr>
          <w:sz w:val="20"/>
        </w:rPr>
        <w:t>A la luz del derecho internacional, convencional y consuetudinario, y,</w:t>
      </w:r>
      <w:r>
        <w:rPr>
          <w:spacing w:val="37"/>
          <w:sz w:val="20"/>
        </w:rPr>
        <w:t> </w:t>
      </w:r>
      <w:r>
        <w:rPr>
          <w:sz w:val="20"/>
        </w:rPr>
        <w:t>en particular, de la Declaración Americana de los Derechos y Deberes del Hombre de 1948: ¿Cuáles son las obligaciones en materia de derechos humanos que tiene un Estado Miembro de la Organización de los Estados Americanos que ha denunciado la Convención Americana sobre Derechos</w:t>
      </w:r>
      <w:r>
        <w:rPr>
          <w:spacing w:val="1"/>
          <w:sz w:val="20"/>
        </w:rPr>
        <w:t> </w:t>
      </w:r>
      <w:r>
        <w:rPr>
          <w:sz w:val="20"/>
        </w:rPr>
        <w:t>Humanos?</w:t>
      </w:r>
    </w:p>
    <w:p>
      <w:pPr>
        <w:pStyle w:val="BodyText"/>
        <w:spacing w:before="10"/>
        <w:rPr>
          <w:sz w:val="19"/>
        </w:rPr>
      </w:pPr>
    </w:p>
    <w:p>
      <w:pPr>
        <w:pStyle w:val="ListParagraph"/>
        <w:numPr>
          <w:ilvl w:val="1"/>
          <w:numId w:val="2"/>
        </w:numPr>
        <w:tabs>
          <w:tab w:pos="1535" w:val="left" w:leader="none"/>
        </w:tabs>
        <w:spacing w:line="240" w:lineRule="auto" w:before="0" w:after="0"/>
        <w:ind w:left="970" w:right="113" w:firstLine="0"/>
        <w:jc w:val="both"/>
        <w:rPr>
          <w:sz w:val="20"/>
        </w:rPr>
      </w:pPr>
      <w:r>
        <w:rPr>
          <w:sz w:val="20"/>
        </w:rPr>
        <w:t>En el evento de que dicho Estado denuncie además la Carta de la Organización de los Estados Americanos y busque retirarse de la Organización, ¿Cuáles son los efectos que dicha denuncia y retiro tienen sobre las obligaciones a que se refiere la primera</w:t>
      </w:r>
      <w:r>
        <w:rPr>
          <w:spacing w:val="-2"/>
          <w:sz w:val="20"/>
        </w:rPr>
        <w:t> </w:t>
      </w:r>
      <w:r>
        <w:rPr>
          <w:sz w:val="20"/>
        </w:rPr>
        <w:t>pregunta?</w:t>
      </w:r>
    </w:p>
    <w:p>
      <w:pPr>
        <w:pStyle w:val="ListParagraph"/>
        <w:numPr>
          <w:ilvl w:val="1"/>
          <w:numId w:val="2"/>
        </w:numPr>
        <w:tabs>
          <w:tab w:pos="1535" w:val="left" w:leader="none"/>
        </w:tabs>
        <w:spacing w:line="240" w:lineRule="auto" w:before="202" w:after="0"/>
        <w:ind w:left="970" w:right="114" w:firstLine="0"/>
        <w:jc w:val="both"/>
        <w:rPr>
          <w:sz w:val="20"/>
        </w:rPr>
      </w:pPr>
      <w:r>
        <w:rPr>
          <w:sz w:val="20"/>
        </w:rPr>
        <w:t>Cuando se presenta un cuadro de violaciones graves y sistemáticas de los derechos humanos que ocurra bajo la jurisdicción de un Estado de las Américas que haya denunciado la Convención Americana y la Carta de la Organización de los Estados Americanos (en adelante “Carta de la</w:t>
      </w:r>
      <w:r>
        <w:rPr>
          <w:spacing w:val="-3"/>
          <w:sz w:val="20"/>
        </w:rPr>
        <w:t> </w:t>
      </w:r>
      <w:r>
        <w:rPr>
          <w:sz w:val="20"/>
        </w:rPr>
        <w:t>OEA”),</w:t>
      </w:r>
    </w:p>
    <w:p>
      <w:pPr>
        <w:pStyle w:val="ListParagraph"/>
        <w:numPr>
          <w:ilvl w:val="0"/>
          <w:numId w:val="3"/>
        </w:numPr>
        <w:tabs>
          <w:tab w:pos="1252" w:val="left" w:leader="none"/>
        </w:tabs>
        <w:spacing w:line="240" w:lineRule="auto" w:before="199" w:after="0"/>
        <w:ind w:left="970" w:right="115" w:firstLine="0"/>
        <w:jc w:val="left"/>
        <w:rPr>
          <w:sz w:val="20"/>
        </w:rPr>
      </w:pPr>
      <w:r>
        <w:rPr>
          <w:sz w:val="20"/>
        </w:rPr>
        <w:t>¿Qué obligaciones en materia de derechos humanos tienen los restantes Estados Miembros de la</w:t>
      </w:r>
      <w:r>
        <w:rPr>
          <w:spacing w:val="-1"/>
          <w:sz w:val="20"/>
        </w:rPr>
        <w:t> </w:t>
      </w:r>
      <w:r>
        <w:rPr>
          <w:sz w:val="20"/>
        </w:rPr>
        <w:t>OEA?</w:t>
      </w:r>
    </w:p>
    <w:p>
      <w:pPr>
        <w:pStyle w:val="ListParagraph"/>
        <w:numPr>
          <w:ilvl w:val="0"/>
          <w:numId w:val="3"/>
        </w:numPr>
        <w:tabs>
          <w:tab w:pos="1223" w:val="left" w:leader="none"/>
        </w:tabs>
        <w:spacing w:line="240" w:lineRule="auto" w:before="1" w:after="0"/>
        <w:ind w:left="970" w:right="115" w:firstLine="0"/>
        <w:jc w:val="left"/>
        <w:rPr>
          <w:sz w:val="20"/>
        </w:rPr>
      </w:pPr>
      <w:r>
        <w:rPr>
          <w:sz w:val="20"/>
        </w:rPr>
        <w:t>¿De</w:t>
      </w:r>
      <w:r>
        <w:rPr>
          <w:spacing w:val="-21"/>
          <w:sz w:val="20"/>
        </w:rPr>
        <w:t> </w:t>
      </w:r>
      <w:r>
        <w:rPr>
          <w:sz w:val="20"/>
        </w:rPr>
        <w:t>qué</w:t>
      </w:r>
      <w:r>
        <w:rPr>
          <w:spacing w:val="-21"/>
          <w:sz w:val="20"/>
        </w:rPr>
        <w:t> </w:t>
      </w:r>
      <w:r>
        <w:rPr>
          <w:sz w:val="20"/>
        </w:rPr>
        <w:t>mecanismos</w:t>
      </w:r>
      <w:r>
        <w:rPr>
          <w:spacing w:val="-18"/>
          <w:sz w:val="20"/>
        </w:rPr>
        <w:t> </w:t>
      </w:r>
      <w:r>
        <w:rPr>
          <w:sz w:val="20"/>
        </w:rPr>
        <w:t>disponen</w:t>
      </w:r>
      <w:r>
        <w:rPr>
          <w:spacing w:val="-18"/>
          <w:sz w:val="20"/>
        </w:rPr>
        <w:t> </w:t>
      </w:r>
      <w:r>
        <w:rPr>
          <w:sz w:val="20"/>
        </w:rPr>
        <w:t>los</w:t>
      </w:r>
      <w:r>
        <w:rPr>
          <w:spacing w:val="-21"/>
          <w:sz w:val="20"/>
        </w:rPr>
        <w:t> </w:t>
      </w:r>
      <w:r>
        <w:rPr>
          <w:sz w:val="20"/>
        </w:rPr>
        <w:t>Estados</w:t>
      </w:r>
      <w:r>
        <w:rPr>
          <w:spacing w:val="-21"/>
          <w:sz w:val="20"/>
        </w:rPr>
        <w:t> </w:t>
      </w:r>
      <w:r>
        <w:rPr>
          <w:sz w:val="20"/>
        </w:rPr>
        <w:t>Miembros</w:t>
      </w:r>
      <w:r>
        <w:rPr>
          <w:spacing w:val="-20"/>
          <w:sz w:val="20"/>
        </w:rPr>
        <w:t> </w:t>
      </w:r>
      <w:r>
        <w:rPr>
          <w:sz w:val="20"/>
        </w:rPr>
        <w:t>de</w:t>
      </w:r>
      <w:r>
        <w:rPr>
          <w:spacing w:val="-21"/>
          <w:sz w:val="20"/>
        </w:rPr>
        <w:t> </w:t>
      </w:r>
      <w:r>
        <w:rPr>
          <w:sz w:val="20"/>
        </w:rPr>
        <w:t>la</w:t>
      </w:r>
      <w:r>
        <w:rPr>
          <w:spacing w:val="-20"/>
          <w:sz w:val="20"/>
        </w:rPr>
        <w:t> </w:t>
      </w:r>
      <w:r>
        <w:rPr>
          <w:sz w:val="20"/>
        </w:rPr>
        <w:t>OEA</w:t>
      </w:r>
      <w:r>
        <w:rPr>
          <w:spacing w:val="-19"/>
          <w:sz w:val="20"/>
        </w:rPr>
        <w:t> </w:t>
      </w:r>
      <w:r>
        <w:rPr>
          <w:sz w:val="20"/>
        </w:rPr>
        <w:t>para</w:t>
      </w:r>
      <w:r>
        <w:rPr>
          <w:spacing w:val="-19"/>
          <w:sz w:val="20"/>
        </w:rPr>
        <w:t> </w:t>
      </w:r>
      <w:r>
        <w:rPr>
          <w:sz w:val="20"/>
        </w:rPr>
        <w:t>hacer</w:t>
      </w:r>
      <w:r>
        <w:rPr>
          <w:spacing w:val="-21"/>
          <w:sz w:val="20"/>
        </w:rPr>
        <w:t> </w:t>
      </w:r>
      <w:r>
        <w:rPr>
          <w:sz w:val="20"/>
        </w:rPr>
        <w:t>efectivas dichas</w:t>
      </w:r>
      <w:r>
        <w:rPr>
          <w:spacing w:val="-3"/>
          <w:sz w:val="20"/>
        </w:rPr>
        <w:t> </w:t>
      </w:r>
      <w:r>
        <w:rPr>
          <w:sz w:val="20"/>
        </w:rPr>
        <w:t>obligaciones?</w:t>
      </w:r>
    </w:p>
    <w:p>
      <w:pPr>
        <w:pStyle w:val="ListParagraph"/>
        <w:numPr>
          <w:ilvl w:val="0"/>
          <w:numId w:val="3"/>
        </w:numPr>
        <w:tabs>
          <w:tab w:pos="1280" w:val="left" w:leader="none"/>
        </w:tabs>
        <w:spacing w:line="240" w:lineRule="auto" w:before="0" w:after="0"/>
        <w:ind w:left="970" w:right="117" w:firstLine="0"/>
        <w:jc w:val="left"/>
        <w:rPr>
          <w:sz w:val="20"/>
        </w:rPr>
      </w:pPr>
      <w:r>
        <w:rPr>
          <w:sz w:val="20"/>
        </w:rPr>
        <w:t>¿A qué mecanismos de protección internacional de derechos humanos pueden acudir las personas sujetas a la jurisdicción del Estado</w:t>
      </w:r>
      <w:r>
        <w:rPr>
          <w:spacing w:val="-10"/>
          <w:sz w:val="20"/>
        </w:rPr>
        <w:t> </w:t>
      </w:r>
      <w:r>
        <w:rPr>
          <w:sz w:val="20"/>
        </w:rPr>
        <w:t>denunciante?</w:t>
      </w:r>
    </w:p>
    <w:p>
      <w:pPr>
        <w:pStyle w:val="BodyText"/>
        <w:spacing w:before="11"/>
        <w:rPr>
          <w:sz w:val="19"/>
        </w:rPr>
      </w:pPr>
    </w:p>
    <w:p>
      <w:pPr>
        <w:pStyle w:val="ListParagraph"/>
        <w:numPr>
          <w:ilvl w:val="0"/>
          <w:numId w:val="3"/>
        </w:numPr>
        <w:tabs>
          <w:tab w:pos="838" w:val="left" w:leader="none"/>
        </w:tabs>
        <w:spacing w:line="240" w:lineRule="auto" w:before="0" w:after="0"/>
        <w:ind w:left="117" w:right="115" w:firstLine="0"/>
        <w:jc w:val="both"/>
        <w:rPr>
          <w:sz w:val="20"/>
        </w:rPr>
      </w:pPr>
      <w:r>
        <w:rPr>
          <w:sz w:val="20"/>
        </w:rPr>
        <w:t>Colombia designó al Embajador Juan José Quintana, Director de Derechos Humanos y Derecho Internacional Humanitario del Ministerio de Relaciones Exteriores, como su agente para la presente</w:t>
      </w:r>
      <w:r>
        <w:rPr>
          <w:spacing w:val="-5"/>
          <w:sz w:val="20"/>
        </w:rPr>
        <w:t> </w:t>
      </w:r>
      <w:r>
        <w:rPr>
          <w:sz w:val="20"/>
        </w:rPr>
        <w:t>solicitud.</w:t>
      </w:r>
    </w:p>
    <w:p>
      <w:pPr>
        <w:pStyle w:val="BodyText"/>
      </w:pPr>
    </w:p>
    <w:p>
      <w:pPr>
        <w:pStyle w:val="Heading1"/>
        <w:ind w:left="2932" w:right="2917" w:firstLine="1776"/>
        <w:jc w:val="left"/>
      </w:pPr>
      <w:bookmarkStart w:name="II Procedimiento ante la Corte" w:id="5"/>
      <w:bookmarkEnd w:id="5"/>
      <w:r>
        <w:rPr>
          <w:b w:val="0"/>
        </w:rPr>
      </w:r>
      <w:bookmarkStart w:name="_bookmark2" w:id="6"/>
      <w:bookmarkEnd w:id="6"/>
      <w:r>
        <w:rPr>
          <w:b w:val="0"/>
        </w:rPr>
      </w:r>
      <w:r>
        <w:rPr/>
        <w:t>II PROCEDIMIENTO ANTE LA CORTE</w:t>
      </w:r>
    </w:p>
    <w:p>
      <w:pPr>
        <w:pStyle w:val="BodyText"/>
        <w:rPr>
          <w:b/>
        </w:rPr>
      </w:pPr>
    </w:p>
    <w:p>
      <w:pPr>
        <w:pStyle w:val="ListParagraph"/>
        <w:numPr>
          <w:ilvl w:val="0"/>
          <w:numId w:val="3"/>
        </w:numPr>
        <w:tabs>
          <w:tab w:pos="838" w:val="left" w:leader="none"/>
        </w:tabs>
        <w:spacing w:line="240" w:lineRule="auto" w:before="1" w:after="0"/>
        <w:ind w:left="117" w:right="113" w:firstLine="0"/>
        <w:jc w:val="both"/>
        <w:rPr>
          <w:sz w:val="20"/>
        </w:rPr>
      </w:pPr>
      <w:r>
        <w:rPr>
          <w:sz w:val="20"/>
        </w:rPr>
        <w:t>Mediante notas de 7 de junio de 2019, la Secretaría de la Corte (en adelante “la Secretaría”), de conformidad con lo dispuesto en el artículo 73.1 del Reglamento</w:t>
      </w:r>
      <w:hyperlink w:history="true" w:anchor="_bookmark3">
        <w:r>
          <w:rPr>
            <w:position w:val="7"/>
            <w:sz w:val="13"/>
          </w:rPr>
          <w:t>2</w:t>
        </w:r>
      </w:hyperlink>
      <w:r>
        <w:rPr>
          <w:sz w:val="20"/>
        </w:rPr>
        <w:t>, transmitió la consulta a los demás Estados Miembros de la Organización de los Estados Americanos (en adelante</w:t>
      </w:r>
      <w:r>
        <w:rPr>
          <w:spacing w:val="-8"/>
          <w:sz w:val="20"/>
        </w:rPr>
        <w:t> </w:t>
      </w:r>
      <w:r>
        <w:rPr>
          <w:sz w:val="20"/>
        </w:rPr>
        <w:t>“la</w:t>
      </w:r>
      <w:r>
        <w:rPr>
          <w:spacing w:val="-5"/>
          <w:sz w:val="20"/>
        </w:rPr>
        <w:t> </w:t>
      </w:r>
      <w:r>
        <w:rPr>
          <w:sz w:val="20"/>
        </w:rPr>
        <w:t>OEA”),</w:t>
      </w:r>
      <w:r>
        <w:rPr>
          <w:spacing w:val="-8"/>
          <w:sz w:val="20"/>
        </w:rPr>
        <w:t> </w:t>
      </w:r>
      <w:r>
        <w:rPr>
          <w:sz w:val="20"/>
        </w:rPr>
        <w:t>al</w:t>
      </w:r>
      <w:r>
        <w:rPr>
          <w:spacing w:val="-6"/>
          <w:sz w:val="20"/>
        </w:rPr>
        <w:t> </w:t>
      </w:r>
      <w:r>
        <w:rPr>
          <w:sz w:val="20"/>
        </w:rPr>
        <w:t>Secretario</w:t>
      </w:r>
      <w:r>
        <w:rPr>
          <w:spacing w:val="-7"/>
          <w:sz w:val="20"/>
        </w:rPr>
        <w:t> </w:t>
      </w:r>
      <w:r>
        <w:rPr>
          <w:sz w:val="20"/>
        </w:rPr>
        <w:t>General</w:t>
      </w:r>
      <w:r>
        <w:rPr>
          <w:spacing w:val="-7"/>
          <w:sz w:val="20"/>
        </w:rPr>
        <w:t> </w:t>
      </w:r>
      <w:r>
        <w:rPr>
          <w:sz w:val="20"/>
        </w:rPr>
        <w:t>de</w:t>
      </w:r>
      <w:r>
        <w:rPr>
          <w:spacing w:val="-9"/>
          <w:sz w:val="20"/>
        </w:rPr>
        <w:t> </w:t>
      </w:r>
      <w:r>
        <w:rPr>
          <w:sz w:val="20"/>
        </w:rPr>
        <w:t>la</w:t>
      </w:r>
      <w:r>
        <w:rPr>
          <w:spacing w:val="-4"/>
          <w:sz w:val="20"/>
        </w:rPr>
        <w:t> </w:t>
      </w:r>
      <w:r>
        <w:rPr>
          <w:sz w:val="20"/>
        </w:rPr>
        <w:t>OEA,</w:t>
      </w:r>
      <w:r>
        <w:rPr>
          <w:spacing w:val="-8"/>
          <w:sz w:val="20"/>
        </w:rPr>
        <w:t> </w:t>
      </w:r>
      <w:r>
        <w:rPr>
          <w:sz w:val="20"/>
        </w:rPr>
        <w:t>al</w:t>
      </w:r>
      <w:r>
        <w:rPr>
          <w:spacing w:val="-5"/>
          <w:sz w:val="20"/>
        </w:rPr>
        <w:t> </w:t>
      </w:r>
      <w:r>
        <w:rPr>
          <w:sz w:val="20"/>
        </w:rPr>
        <w:t>Presidente</w:t>
      </w:r>
      <w:r>
        <w:rPr>
          <w:spacing w:val="-7"/>
          <w:sz w:val="20"/>
        </w:rPr>
        <w:t> </w:t>
      </w:r>
      <w:r>
        <w:rPr>
          <w:sz w:val="20"/>
        </w:rPr>
        <w:t>del</w:t>
      </w:r>
      <w:r>
        <w:rPr>
          <w:spacing w:val="-6"/>
          <w:sz w:val="20"/>
        </w:rPr>
        <w:t> </w:t>
      </w:r>
      <w:r>
        <w:rPr>
          <w:sz w:val="20"/>
        </w:rPr>
        <w:t>Consejo</w:t>
      </w:r>
      <w:r>
        <w:rPr>
          <w:spacing w:val="-9"/>
          <w:sz w:val="20"/>
        </w:rPr>
        <w:t> </w:t>
      </w:r>
      <w:r>
        <w:rPr>
          <w:sz w:val="20"/>
        </w:rPr>
        <w:t>Permanente</w:t>
      </w:r>
      <w:r>
        <w:rPr>
          <w:spacing w:val="-7"/>
          <w:sz w:val="20"/>
        </w:rPr>
        <w:t> </w:t>
      </w:r>
      <w:r>
        <w:rPr>
          <w:sz w:val="20"/>
        </w:rPr>
        <w:t>de la OEA, al Presidente del Comité Jurídico Interamericano y a la Comisión Interamericana de Derechos Humanos (en adelante “la Comisión Interamericana” o “la Comisión”). En dichas comunicaciones, se informó que la Presidencia de la Corte, en consulta con el Tribunal, había fijado el 10 de septiembre de 2019 como plazo límite para la presentación de observaciones escritas respecto de la solicitud mencionada. Igualmente, siguiendo instrucciones de la Presidencia y de acuerdo con lo establecido en el artículo 73.3 de dicho Reglamento</w:t>
      </w:r>
      <w:hyperlink w:history="true" w:anchor="_bookmark4">
        <w:r>
          <w:rPr>
            <w:position w:val="7"/>
            <w:sz w:val="13"/>
          </w:rPr>
          <w:t>3</w:t>
        </w:r>
      </w:hyperlink>
      <w:r>
        <w:rPr>
          <w:sz w:val="20"/>
        </w:rPr>
        <w:t>, la Secretaría, mediante notas de 18 de junio de 2019, invitó a diversas organizaciones internacionales y de la sociedad civil e instituciones académicas de la región a remitir en el plazo anteriormente señalado su opinión escrita sobre los puntos sometidos a consulta. Finalmente, se realizó una invitación abierta a través del sitio </w:t>
      </w:r>
      <w:r>
        <w:rPr>
          <w:i/>
          <w:sz w:val="20"/>
        </w:rPr>
        <w:t>web </w:t>
      </w:r>
      <w:r>
        <w:rPr>
          <w:sz w:val="20"/>
        </w:rPr>
        <w:t>de la Corte a todos los interesados</w:t>
      </w:r>
      <w:r>
        <w:rPr>
          <w:spacing w:val="22"/>
          <w:sz w:val="20"/>
        </w:rPr>
        <w:t> </w:t>
      </w:r>
      <w:r>
        <w:rPr>
          <w:sz w:val="20"/>
        </w:rPr>
        <w:t>a</w:t>
      </w:r>
      <w:r>
        <w:rPr>
          <w:spacing w:val="24"/>
          <w:sz w:val="20"/>
        </w:rPr>
        <w:t> </w:t>
      </w:r>
      <w:r>
        <w:rPr>
          <w:sz w:val="20"/>
        </w:rPr>
        <w:t>presentar</w:t>
      </w:r>
      <w:r>
        <w:rPr>
          <w:spacing w:val="25"/>
          <w:sz w:val="20"/>
        </w:rPr>
        <w:t> </w:t>
      </w:r>
      <w:r>
        <w:rPr>
          <w:sz w:val="20"/>
        </w:rPr>
        <w:t>su</w:t>
      </w:r>
      <w:r>
        <w:rPr>
          <w:spacing w:val="24"/>
          <w:sz w:val="20"/>
        </w:rPr>
        <w:t> </w:t>
      </w:r>
      <w:r>
        <w:rPr>
          <w:sz w:val="20"/>
        </w:rPr>
        <w:t>opinión</w:t>
      </w:r>
      <w:r>
        <w:rPr>
          <w:spacing w:val="26"/>
          <w:sz w:val="20"/>
        </w:rPr>
        <w:t> </w:t>
      </w:r>
      <w:r>
        <w:rPr>
          <w:sz w:val="20"/>
        </w:rPr>
        <w:t>escrita</w:t>
      </w:r>
      <w:r>
        <w:rPr>
          <w:spacing w:val="26"/>
          <w:sz w:val="20"/>
        </w:rPr>
        <w:t> </w:t>
      </w:r>
      <w:r>
        <w:rPr>
          <w:sz w:val="20"/>
        </w:rPr>
        <w:t>sobre</w:t>
      </w:r>
      <w:r>
        <w:rPr>
          <w:spacing w:val="22"/>
          <w:sz w:val="20"/>
        </w:rPr>
        <w:t> </w:t>
      </w:r>
      <w:r>
        <w:rPr>
          <w:sz w:val="20"/>
        </w:rPr>
        <w:t>los</w:t>
      </w:r>
      <w:r>
        <w:rPr>
          <w:spacing w:val="23"/>
          <w:sz w:val="20"/>
        </w:rPr>
        <w:t> </w:t>
      </w:r>
      <w:r>
        <w:rPr>
          <w:sz w:val="20"/>
        </w:rPr>
        <w:t>puntos</w:t>
      </w:r>
      <w:r>
        <w:rPr>
          <w:spacing w:val="25"/>
          <w:sz w:val="20"/>
        </w:rPr>
        <w:t> </w:t>
      </w:r>
      <w:r>
        <w:rPr>
          <w:sz w:val="20"/>
        </w:rPr>
        <w:t>sometidos</w:t>
      </w:r>
      <w:r>
        <w:rPr>
          <w:spacing w:val="24"/>
          <w:sz w:val="20"/>
        </w:rPr>
        <w:t> </w:t>
      </w:r>
      <w:r>
        <w:rPr>
          <w:sz w:val="20"/>
        </w:rPr>
        <w:t>a</w:t>
      </w:r>
      <w:r>
        <w:rPr>
          <w:spacing w:val="24"/>
          <w:sz w:val="20"/>
        </w:rPr>
        <w:t> </w:t>
      </w:r>
      <w:r>
        <w:rPr>
          <w:sz w:val="20"/>
        </w:rPr>
        <w:t>consulta.</w:t>
      </w:r>
      <w:r>
        <w:rPr>
          <w:spacing w:val="23"/>
          <w:sz w:val="20"/>
        </w:rPr>
        <w:t> </w:t>
      </w:r>
      <w:r>
        <w:rPr>
          <w:sz w:val="20"/>
        </w:rPr>
        <w:t>El</w:t>
      </w:r>
      <w:r>
        <w:rPr>
          <w:spacing w:val="24"/>
          <w:sz w:val="20"/>
        </w:rPr>
        <w:t> </w:t>
      </w:r>
      <w:r>
        <w:rPr>
          <w:sz w:val="20"/>
        </w:rPr>
        <w:t>plazo</w:t>
      </w:r>
    </w:p>
    <w:p>
      <w:pPr>
        <w:pStyle w:val="BodyText"/>
      </w:pPr>
    </w:p>
    <w:p>
      <w:pPr>
        <w:pStyle w:val="BodyText"/>
        <w:rPr>
          <w:sz w:val="23"/>
        </w:rPr>
      </w:pPr>
      <w:r>
        <w:rPr/>
        <w:pict>
          <v:shape style="position:absolute;margin-left:70.919998pt;margin-top:16.259239pt;width:144pt;height:.1pt;mso-position-horizontal-relative:page;mso-position-vertical-relative:paragraph;z-index:-251657216;mso-wrap-distance-left:0;mso-wrap-distance-right:0" coordorigin="1418,325" coordsize="2880,0" path="m1418,325l4298,325e" filled="false" stroked="true" strokeweight=".6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3" w:id="7"/>
      <w:bookmarkEnd w:id="7"/>
      <w:r>
        <w:rPr/>
      </w:r>
      <w:r>
        <w:rPr>
          <w:position w:val="6"/>
          <w:sz w:val="10"/>
        </w:rPr>
        <w:t>2</w:t>
        <w:tab/>
      </w:r>
      <w:r>
        <w:rPr>
          <w:sz w:val="16"/>
        </w:rPr>
        <w:t>El artículo 73.1 del Reglamento establece lo siguiente: “Una vez recibida una solicitud de opinión consultiva, el Secretario transmitirá copia a todos los Estados miembros, a la Comisión, al Consejo Permanente a través de su Presidencia, al Secretario General y a los órganos de la OEA a cuya esfera de competencia se refiera el tema de la consulta, si fuere del</w:t>
      </w:r>
      <w:r>
        <w:rPr>
          <w:spacing w:val="-2"/>
          <w:sz w:val="16"/>
        </w:rPr>
        <w:t> </w:t>
      </w:r>
      <w:r>
        <w:rPr>
          <w:sz w:val="16"/>
        </w:rPr>
        <w:t>caso”.</w:t>
      </w:r>
    </w:p>
    <w:p>
      <w:pPr>
        <w:tabs>
          <w:tab w:pos="684" w:val="left" w:leader="none"/>
        </w:tabs>
        <w:spacing w:before="59"/>
        <w:ind w:left="118" w:right="112" w:firstLine="0"/>
        <w:jc w:val="both"/>
        <w:rPr>
          <w:sz w:val="16"/>
        </w:rPr>
      </w:pPr>
      <w:bookmarkStart w:name="_bookmark4" w:id="8"/>
      <w:bookmarkEnd w:id="8"/>
      <w:r>
        <w:rPr/>
      </w:r>
      <w:r>
        <w:rPr>
          <w:position w:val="6"/>
          <w:sz w:val="10"/>
        </w:rPr>
        <w:t>3</w:t>
        <w:tab/>
      </w:r>
      <w:r>
        <w:rPr>
          <w:sz w:val="16"/>
        </w:rPr>
        <w:t>El artículo 73.3 del Reglamento dispone lo siguiente: “La Presidencia podrá invitar o autorizar a cualquier persona interesada para que presente su opinión escrita sobre los puntos sometidos a consulta. Si la solicitud es de aquéllas a que se refiere el artículo 64.2 de la Convención, lo podrá hacer previa consulta con el</w:t>
      </w:r>
      <w:r>
        <w:rPr>
          <w:spacing w:val="-23"/>
          <w:sz w:val="16"/>
        </w:rPr>
        <w:t> </w:t>
      </w:r>
      <w:r>
        <w:rPr>
          <w:sz w:val="16"/>
        </w:rPr>
        <w:t>agente”.</w:t>
      </w:r>
    </w:p>
    <w:p>
      <w:pPr>
        <w:spacing w:after="0"/>
        <w:jc w:val="both"/>
        <w:rPr>
          <w:sz w:val="16"/>
        </w:rPr>
        <w:sectPr>
          <w:pgSz w:w="12240" w:h="15840"/>
          <w:pgMar w:header="0" w:footer="994" w:top="1340" w:bottom="1180" w:left="1300" w:right="1300"/>
        </w:sectPr>
      </w:pPr>
    </w:p>
    <w:p>
      <w:pPr>
        <w:pStyle w:val="BodyText"/>
        <w:spacing w:before="79"/>
        <w:ind w:left="118"/>
      </w:pPr>
      <w:r>
        <w:rPr/>
        <w:t>previamente</w:t>
      </w:r>
      <w:r>
        <w:rPr>
          <w:spacing w:val="-15"/>
        </w:rPr>
        <w:t> </w:t>
      </w:r>
      <w:r>
        <w:rPr/>
        <w:t>establecido</w:t>
      </w:r>
      <w:r>
        <w:rPr>
          <w:spacing w:val="-16"/>
        </w:rPr>
        <w:t> </w:t>
      </w:r>
      <w:r>
        <w:rPr/>
        <w:t>fue</w:t>
      </w:r>
      <w:r>
        <w:rPr>
          <w:spacing w:val="-16"/>
        </w:rPr>
        <w:t> </w:t>
      </w:r>
      <w:r>
        <w:rPr/>
        <w:t>prorrogado</w:t>
      </w:r>
      <w:r>
        <w:rPr>
          <w:spacing w:val="-17"/>
        </w:rPr>
        <w:t> </w:t>
      </w:r>
      <w:r>
        <w:rPr/>
        <w:t>hasta</w:t>
      </w:r>
      <w:r>
        <w:rPr>
          <w:spacing w:val="-13"/>
        </w:rPr>
        <w:t> </w:t>
      </w:r>
      <w:r>
        <w:rPr/>
        <w:t>el</w:t>
      </w:r>
      <w:r>
        <w:rPr>
          <w:spacing w:val="-15"/>
        </w:rPr>
        <w:t> </w:t>
      </w:r>
      <w:r>
        <w:rPr/>
        <w:t>16</w:t>
      </w:r>
      <w:r>
        <w:rPr>
          <w:spacing w:val="-18"/>
        </w:rPr>
        <w:t> </w:t>
      </w:r>
      <w:r>
        <w:rPr/>
        <w:t>de</w:t>
      </w:r>
      <w:r>
        <w:rPr>
          <w:spacing w:val="-16"/>
        </w:rPr>
        <w:t> </w:t>
      </w:r>
      <w:r>
        <w:rPr/>
        <w:t>diciembre</w:t>
      </w:r>
      <w:r>
        <w:rPr>
          <w:spacing w:val="-16"/>
        </w:rPr>
        <w:t> </w:t>
      </w:r>
      <w:r>
        <w:rPr/>
        <w:t>de</w:t>
      </w:r>
      <w:r>
        <w:rPr>
          <w:spacing w:val="-16"/>
        </w:rPr>
        <w:t> </w:t>
      </w:r>
      <w:r>
        <w:rPr/>
        <w:t>2019,</w:t>
      </w:r>
      <w:r>
        <w:rPr>
          <w:spacing w:val="-19"/>
        </w:rPr>
        <w:t> </w:t>
      </w:r>
      <w:r>
        <w:rPr/>
        <w:t>por</w:t>
      </w:r>
      <w:r>
        <w:rPr>
          <w:spacing w:val="-16"/>
        </w:rPr>
        <w:t> </w:t>
      </w:r>
      <w:r>
        <w:rPr/>
        <w:t>lo</w:t>
      </w:r>
      <w:r>
        <w:rPr>
          <w:spacing w:val="-16"/>
        </w:rPr>
        <w:t> </w:t>
      </w:r>
      <w:r>
        <w:rPr/>
        <w:t>que</w:t>
      </w:r>
      <w:r>
        <w:rPr>
          <w:spacing w:val="-16"/>
        </w:rPr>
        <w:t> </w:t>
      </w:r>
      <w:r>
        <w:rPr/>
        <w:t>contaron con aproximadamente seis meses para remitir sus</w:t>
      </w:r>
      <w:r>
        <w:rPr>
          <w:spacing w:val="-6"/>
        </w:rPr>
        <w:t> </w:t>
      </w:r>
      <w:r>
        <w:rPr/>
        <w:t>presentaciones.</w:t>
      </w:r>
    </w:p>
    <w:p>
      <w:pPr>
        <w:pStyle w:val="BodyText"/>
      </w:pPr>
    </w:p>
    <w:p>
      <w:pPr>
        <w:pStyle w:val="ListParagraph"/>
        <w:numPr>
          <w:ilvl w:val="0"/>
          <w:numId w:val="3"/>
        </w:numPr>
        <w:tabs>
          <w:tab w:pos="838" w:val="left" w:leader="none"/>
          <w:tab w:pos="839" w:val="left" w:leader="none"/>
        </w:tabs>
        <w:spacing w:line="240" w:lineRule="auto" w:before="0" w:after="0"/>
        <w:ind w:left="118" w:right="115" w:firstLine="0"/>
        <w:jc w:val="left"/>
        <w:rPr>
          <w:sz w:val="20"/>
        </w:rPr>
      </w:pPr>
      <w:r>
        <w:rPr>
          <w:sz w:val="20"/>
        </w:rPr>
        <w:t>El</w:t>
      </w:r>
      <w:r>
        <w:rPr>
          <w:spacing w:val="-6"/>
          <w:sz w:val="20"/>
        </w:rPr>
        <w:t> </w:t>
      </w:r>
      <w:r>
        <w:rPr>
          <w:sz w:val="20"/>
        </w:rPr>
        <w:t>plazo</w:t>
      </w:r>
      <w:r>
        <w:rPr>
          <w:spacing w:val="-6"/>
          <w:sz w:val="20"/>
        </w:rPr>
        <w:t> </w:t>
      </w:r>
      <w:r>
        <w:rPr>
          <w:sz w:val="20"/>
        </w:rPr>
        <w:t>otorgado</w:t>
      </w:r>
      <w:r>
        <w:rPr>
          <w:spacing w:val="-4"/>
          <w:sz w:val="20"/>
        </w:rPr>
        <w:t> </w:t>
      </w:r>
      <w:r>
        <w:rPr>
          <w:sz w:val="20"/>
        </w:rPr>
        <w:t>llegó</w:t>
      </w:r>
      <w:r>
        <w:rPr>
          <w:spacing w:val="-2"/>
          <w:sz w:val="20"/>
        </w:rPr>
        <w:t> </w:t>
      </w:r>
      <w:r>
        <w:rPr>
          <w:sz w:val="20"/>
        </w:rPr>
        <w:t>a</w:t>
      </w:r>
      <w:r>
        <w:rPr>
          <w:spacing w:val="-6"/>
          <w:sz w:val="20"/>
        </w:rPr>
        <w:t> </w:t>
      </w:r>
      <w:r>
        <w:rPr>
          <w:sz w:val="20"/>
        </w:rPr>
        <w:t>su</w:t>
      </w:r>
      <w:r>
        <w:rPr>
          <w:spacing w:val="-2"/>
          <w:sz w:val="20"/>
        </w:rPr>
        <w:t> </w:t>
      </w:r>
      <w:r>
        <w:rPr>
          <w:sz w:val="20"/>
        </w:rPr>
        <w:t>vencimiento</w:t>
      </w:r>
      <w:r>
        <w:rPr>
          <w:spacing w:val="-4"/>
          <w:sz w:val="20"/>
        </w:rPr>
        <w:t> </w:t>
      </w:r>
      <w:r>
        <w:rPr>
          <w:sz w:val="20"/>
        </w:rPr>
        <w:t>y</w:t>
      </w:r>
      <w:r>
        <w:rPr>
          <w:spacing w:val="-4"/>
          <w:sz w:val="20"/>
        </w:rPr>
        <w:t> </w:t>
      </w:r>
      <w:r>
        <w:rPr>
          <w:sz w:val="20"/>
        </w:rPr>
        <w:t>se</w:t>
      </w:r>
      <w:r>
        <w:rPr>
          <w:spacing w:val="-4"/>
          <w:sz w:val="20"/>
        </w:rPr>
        <w:t> </w:t>
      </w:r>
      <w:r>
        <w:rPr>
          <w:sz w:val="20"/>
        </w:rPr>
        <w:t>recibieron</w:t>
      </w:r>
      <w:r>
        <w:rPr>
          <w:spacing w:val="-4"/>
          <w:sz w:val="20"/>
        </w:rPr>
        <w:t> </w:t>
      </w:r>
      <w:r>
        <w:rPr>
          <w:sz w:val="20"/>
        </w:rPr>
        <w:t>en</w:t>
      </w:r>
      <w:r>
        <w:rPr>
          <w:spacing w:val="-2"/>
          <w:sz w:val="20"/>
        </w:rPr>
        <w:t> </w:t>
      </w:r>
      <w:r>
        <w:rPr>
          <w:sz w:val="20"/>
        </w:rPr>
        <w:t>la</w:t>
      </w:r>
      <w:r>
        <w:rPr>
          <w:spacing w:val="-5"/>
          <w:sz w:val="20"/>
        </w:rPr>
        <w:t> </w:t>
      </w:r>
      <w:r>
        <w:rPr>
          <w:sz w:val="20"/>
        </w:rPr>
        <w:t>Secretaría</w:t>
      </w:r>
      <w:r>
        <w:rPr>
          <w:spacing w:val="-5"/>
          <w:sz w:val="20"/>
        </w:rPr>
        <w:t> </w:t>
      </w:r>
      <w:r>
        <w:rPr>
          <w:sz w:val="20"/>
        </w:rPr>
        <w:t>los</w:t>
      </w:r>
      <w:r>
        <w:rPr>
          <w:spacing w:val="-4"/>
          <w:sz w:val="20"/>
        </w:rPr>
        <w:t> </w:t>
      </w:r>
      <w:r>
        <w:rPr>
          <w:sz w:val="20"/>
        </w:rPr>
        <w:t>siguientes escritos de</w:t>
      </w:r>
      <w:r>
        <w:rPr>
          <w:spacing w:val="-3"/>
          <w:sz w:val="20"/>
        </w:rPr>
        <w:t> </w:t>
      </w:r>
      <w:r>
        <w:rPr>
          <w:sz w:val="20"/>
        </w:rPr>
        <w:t>observaciones</w:t>
      </w:r>
      <w:hyperlink w:history="true" w:anchor="_bookmark5">
        <w:r>
          <w:rPr>
            <w:position w:val="7"/>
            <w:sz w:val="13"/>
          </w:rPr>
          <w:t>4</w:t>
        </w:r>
      </w:hyperlink>
      <w:r>
        <w:rPr>
          <w:sz w:val="20"/>
        </w:rPr>
        <w:t>:</w:t>
      </w:r>
    </w:p>
    <w:p>
      <w:pPr>
        <w:pStyle w:val="BodyText"/>
        <w:spacing w:before="10"/>
        <w:rPr>
          <w:sz w:val="19"/>
        </w:rPr>
      </w:pPr>
    </w:p>
    <w:p>
      <w:pPr>
        <w:pStyle w:val="ListParagraph"/>
        <w:numPr>
          <w:ilvl w:val="1"/>
          <w:numId w:val="3"/>
        </w:numPr>
        <w:tabs>
          <w:tab w:pos="1048" w:val="left" w:leader="none"/>
        </w:tabs>
        <w:spacing w:line="240" w:lineRule="auto" w:before="0" w:after="0"/>
        <w:ind w:left="1047" w:right="115" w:hanging="360"/>
        <w:jc w:val="both"/>
        <w:rPr>
          <w:sz w:val="20"/>
        </w:rPr>
      </w:pPr>
      <w:r>
        <w:rPr>
          <w:i/>
          <w:sz w:val="20"/>
        </w:rPr>
        <w:t>Observaciones escritas presentadas por Estados de la OEA</w:t>
      </w:r>
      <w:hyperlink w:history="true" w:anchor="_bookmark6">
        <w:r>
          <w:rPr>
            <w:position w:val="7"/>
            <w:sz w:val="13"/>
          </w:rPr>
          <w:t>5</w:t>
        </w:r>
      </w:hyperlink>
      <w:r>
        <w:rPr>
          <w:i/>
          <w:sz w:val="20"/>
        </w:rPr>
        <w:t>: </w:t>
      </w:r>
      <w:r>
        <w:rPr>
          <w:sz w:val="20"/>
        </w:rPr>
        <w:t>1) Estado Plurinacional de Bolivia; 2) República Federativa de Brasil; 3) República de Colombia; 4) Estados Unidos de América; 5) Estados Unidos Mexicanos; 6) República de Nicaragua, y 7) República de</w:t>
      </w:r>
      <w:r>
        <w:rPr>
          <w:spacing w:val="-2"/>
          <w:sz w:val="20"/>
        </w:rPr>
        <w:t> </w:t>
      </w:r>
      <w:r>
        <w:rPr>
          <w:sz w:val="20"/>
        </w:rPr>
        <w:t>Panamá.</w:t>
      </w:r>
    </w:p>
    <w:p>
      <w:pPr>
        <w:pStyle w:val="BodyText"/>
        <w:spacing w:before="2"/>
      </w:pPr>
    </w:p>
    <w:p>
      <w:pPr>
        <w:pStyle w:val="ListParagraph"/>
        <w:numPr>
          <w:ilvl w:val="1"/>
          <w:numId w:val="3"/>
        </w:numPr>
        <w:tabs>
          <w:tab w:pos="1048" w:val="left" w:leader="none"/>
        </w:tabs>
        <w:spacing w:line="240" w:lineRule="auto" w:before="0" w:after="0"/>
        <w:ind w:left="1047" w:right="116" w:hanging="360"/>
        <w:jc w:val="both"/>
        <w:rPr>
          <w:sz w:val="20"/>
        </w:rPr>
      </w:pPr>
      <w:r>
        <w:rPr>
          <w:i/>
          <w:sz w:val="20"/>
        </w:rPr>
        <w:t>Observaciones</w:t>
      </w:r>
      <w:r>
        <w:rPr>
          <w:i/>
          <w:spacing w:val="-18"/>
          <w:sz w:val="20"/>
        </w:rPr>
        <w:t> </w:t>
      </w:r>
      <w:r>
        <w:rPr>
          <w:i/>
          <w:sz w:val="20"/>
        </w:rPr>
        <w:t>escritas</w:t>
      </w:r>
      <w:r>
        <w:rPr>
          <w:i/>
          <w:spacing w:val="-18"/>
          <w:sz w:val="20"/>
        </w:rPr>
        <w:t> </w:t>
      </w:r>
      <w:r>
        <w:rPr>
          <w:i/>
          <w:sz w:val="20"/>
        </w:rPr>
        <w:t>presentadas</w:t>
      </w:r>
      <w:r>
        <w:rPr>
          <w:i/>
          <w:spacing w:val="-20"/>
          <w:sz w:val="20"/>
        </w:rPr>
        <w:t> </w:t>
      </w:r>
      <w:r>
        <w:rPr>
          <w:i/>
          <w:sz w:val="20"/>
        </w:rPr>
        <w:t>por</w:t>
      </w:r>
      <w:r>
        <w:rPr>
          <w:i/>
          <w:spacing w:val="-17"/>
          <w:sz w:val="20"/>
        </w:rPr>
        <w:t> </w:t>
      </w:r>
      <w:r>
        <w:rPr>
          <w:i/>
          <w:sz w:val="20"/>
        </w:rPr>
        <w:t>órganos</w:t>
      </w:r>
      <w:r>
        <w:rPr>
          <w:i/>
          <w:spacing w:val="-20"/>
          <w:sz w:val="20"/>
        </w:rPr>
        <w:t> </w:t>
      </w:r>
      <w:r>
        <w:rPr>
          <w:i/>
          <w:sz w:val="20"/>
        </w:rPr>
        <w:t>de</w:t>
      </w:r>
      <w:r>
        <w:rPr>
          <w:i/>
          <w:spacing w:val="-21"/>
          <w:sz w:val="20"/>
        </w:rPr>
        <w:t> </w:t>
      </w:r>
      <w:r>
        <w:rPr>
          <w:i/>
          <w:sz w:val="20"/>
        </w:rPr>
        <w:t>la</w:t>
      </w:r>
      <w:r>
        <w:rPr>
          <w:i/>
          <w:spacing w:val="-17"/>
          <w:sz w:val="20"/>
        </w:rPr>
        <w:t> </w:t>
      </w:r>
      <w:r>
        <w:rPr>
          <w:i/>
          <w:sz w:val="20"/>
        </w:rPr>
        <w:t>OEA:</w:t>
      </w:r>
      <w:r>
        <w:rPr>
          <w:i/>
          <w:spacing w:val="-18"/>
          <w:sz w:val="20"/>
        </w:rPr>
        <w:t> </w:t>
      </w:r>
      <w:r>
        <w:rPr>
          <w:sz w:val="20"/>
        </w:rPr>
        <w:t>Comisión</w:t>
      </w:r>
      <w:r>
        <w:rPr>
          <w:spacing w:val="-18"/>
          <w:sz w:val="20"/>
        </w:rPr>
        <w:t> </w:t>
      </w:r>
      <w:r>
        <w:rPr>
          <w:sz w:val="20"/>
        </w:rPr>
        <w:t>Interamericana de Derechos</w:t>
      </w:r>
      <w:r>
        <w:rPr>
          <w:spacing w:val="-2"/>
          <w:sz w:val="20"/>
        </w:rPr>
        <w:t> </w:t>
      </w:r>
      <w:r>
        <w:rPr>
          <w:sz w:val="20"/>
        </w:rPr>
        <w:t>Humanos;</w:t>
      </w:r>
    </w:p>
    <w:p>
      <w:pPr>
        <w:pStyle w:val="BodyText"/>
      </w:pPr>
    </w:p>
    <w:p>
      <w:pPr>
        <w:pStyle w:val="ListParagraph"/>
        <w:numPr>
          <w:ilvl w:val="1"/>
          <w:numId w:val="3"/>
        </w:numPr>
        <w:tabs>
          <w:tab w:pos="1048" w:val="left" w:leader="none"/>
        </w:tabs>
        <w:spacing w:line="240" w:lineRule="auto" w:before="0" w:after="0"/>
        <w:ind w:left="1047" w:right="112" w:hanging="360"/>
        <w:jc w:val="both"/>
        <w:rPr>
          <w:sz w:val="20"/>
        </w:rPr>
      </w:pPr>
      <w:r>
        <w:rPr>
          <w:i/>
          <w:sz w:val="20"/>
        </w:rPr>
        <w:t>Observaciones</w:t>
      </w:r>
      <w:r>
        <w:rPr>
          <w:i/>
          <w:spacing w:val="-9"/>
          <w:sz w:val="20"/>
        </w:rPr>
        <w:t> </w:t>
      </w:r>
      <w:r>
        <w:rPr>
          <w:i/>
          <w:sz w:val="20"/>
        </w:rPr>
        <w:t>escritas</w:t>
      </w:r>
      <w:r>
        <w:rPr>
          <w:i/>
          <w:spacing w:val="-9"/>
          <w:sz w:val="20"/>
        </w:rPr>
        <w:t> </w:t>
      </w:r>
      <w:r>
        <w:rPr>
          <w:i/>
          <w:sz w:val="20"/>
        </w:rPr>
        <w:t>presentadas</w:t>
      </w:r>
      <w:r>
        <w:rPr>
          <w:i/>
          <w:spacing w:val="-11"/>
          <w:sz w:val="20"/>
        </w:rPr>
        <w:t> </w:t>
      </w:r>
      <w:r>
        <w:rPr>
          <w:i/>
          <w:sz w:val="20"/>
        </w:rPr>
        <w:t>por</w:t>
      </w:r>
      <w:r>
        <w:rPr>
          <w:i/>
          <w:spacing w:val="-12"/>
          <w:sz w:val="20"/>
        </w:rPr>
        <w:t> </w:t>
      </w:r>
      <w:r>
        <w:rPr>
          <w:i/>
          <w:sz w:val="20"/>
        </w:rPr>
        <w:t>instituciones</w:t>
      </w:r>
      <w:r>
        <w:rPr>
          <w:i/>
          <w:spacing w:val="-8"/>
          <w:sz w:val="20"/>
        </w:rPr>
        <w:t> </w:t>
      </w:r>
      <w:r>
        <w:rPr>
          <w:i/>
          <w:sz w:val="20"/>
        </w:rPr>
        <w:t>académicas,</w:t>
      </w:r>
      <w:r>
        <w:rPr>
          <w:i/>
          <w:spacing w:val="-9"/>
          <w:sz w:val="20"/>
        </w:rPr>
        <w:t> </w:t>
      </w:r>
      <w:r>
        <w:rPr>
          <w:i/>
          <w:sz w:val="20"/>
        </w:rPr>
        <w:t>organizaciones</w:t>
      </w:r>
      <w:r>
        <w:rPr>
          <w:i/>
          <w:spacing w:val="-12"/>
          <w:sz w:val="20"/>
        </w:rPr>
        <w:t> </w:t>
      </w:r>
      <w:r>
        <w:rPr>
          <w:i/>
          <w:sz w:val="20"/>
        </w:rPr>
        <w:t>no </w:t>
      </w:r>
      <w:r>
        <w:rPr>
          <w:i/>
          <w:sz w:val="20"/>
        </w:rPr>
        <w:t>gubernamentales</w:t>
      </w:r>
      <w:r>
        <w:rPr>
          <w:i/>
          <w:spacing w:val="-15"/>
          <w:sz w:val="20"/>
        </w:rPr>
        <w:t> </w:t>
      </w:r>
      <w:r>
        <w:rPr>
          <w:i/>
          <w:sz w:val="20"/>
        </w:rPr>
        <w:t>e</w:t>
      </w:r>
      <w:r>
        <w:rPr>
          <w:i/>
          <w:spacing w:val="-14"/>
          <w:sz w:val="20"/>
        </w:rPr>
        <w:t> </w:t>
      </w:r>
      <w:r>
        <w:rPr>
          <w:i/>
          <w:sz w:val="20"/>
        </w:rPr>
        <w:t>individuos</w:t>
      </w:r>
      <w:r>
        <w:rPr>
          <w:i/>
          <w:spacing w:val="-16"/>
          <w:sz w:val="20"/>
        </w:rPr>
        <w:t> </w:t>
      </w:r>
      <w:r>
        <w:rPr>
          <w:i/>
          <w:sz w:val="20"/>
        </w:rPr>
        <w:t>de</w:t>
      </w:r>
      <w:r>
        <w:rPr>
          <w:i/>
          <w:spacing w:val="-14"/>
          <w:sz w:val="20"/>
        </w:rPr>
        <w:t> </w:t>
      </w:r>
      <w:r>
        <w:rPr>
          <w:i/>
          <w:sz w:val="20"/>
        </w:rPr>
        <w:t>la</w:t>
      </w:r>
      <w:r>
        <w:rPr>
          <w:i/>
          <w:spacing w:val="-15"/>
          <w:sz w:val="20"/>
        </w:rPr>
        <w:t> </w:t>
      </w:r>
      <w:r>
        <w:rPr>
          <w:i/>
          <w:sz w:val="20"/>
        </w:rPr>
        <w:t>sociedad</w:t>
      </w:r>
      <w:r>
        <w:rPr>
          <w:i/>
          <w:spacing w:val="-13"/>
          <w:sz w:val="20"/>
        </w:rPr>
        <w:t> </w:t>
      </w:r>
      <w:r>
        <w:rPr>
          <w:i/>
          <w:sz w:val="20"/>
        </w:rPr>
        <w:t>civil:</w:t>
      </w:r>
      <w:r>
        <w:rPr>
          <w:i/>
          <w:spacing w:val="-14"/>
          <w:sz w:val="20"/>
        </w:rPr>
        <w:t> </w:t>
      </w:r>
      <w:r>
        <w:rPr>
          <w:sz w:val="20"/>
        </w:rPr>
        <w:t>1)</w:t>
      </w:r>
      <w:r>
        <w:rPr>
          <w:spacing w:val="-15"/>
          <w:sz w:val="20"/>
        </w:rPr>
        <w:t> </w:t>
      </w:r>
      <w:r>
        <w:rPr>
          <w:sz w:val="20"/>
        </w:rPr>
        <w:t>Coalición</w:t>
      </w:r>
      <w:r>
        <w:rPr>
          <w:spacing w:val="-14"/>
          <w:sz w:val="20"/>
        </w:rPr>
        <w:t> </w:t>
      </w:r>
      <w:r>
        <w:rPr>
          <w:sz w:val="20"/>
        </w:rPr>
        <w:t>de</w:t>
      </w:r>
      <w:r>
        <w:rPr>
          <w:spacing w:val="-15"/>
          <w:sz w:val="20"/>
        </w:rPr>
        <w:t> </w:t>
      </w:r>
      <w:r>
        <w:rPr>
          <w:sz w:val="20"/>
        </w:rPr>
        <w:t>Organizaciones</w:t>
      </w:r>
      <w:r>
        <w:rPr>
          <w:spacing w:val="-13"/>
          <w:sz w:val="20"/>
        </w:rPr>
        <w:t> </w:t>
      </w:r>
      <w:r>
        <w:rPr>
          <w:sz w:val="20"/>
        </w:rPr>
        <w:t>del Foro por la Vida; 2) Fundación ProBono de Colombia; 3) Instituto Autónomo de Occidente, Centro de Derecho Corporativo, Derechos Humanos y Paz; 4) Centro de Derechos</w:t>
      </w:r>
      <w:r>
        <w:rPr>
          <w:spacing w:val="-10"/>
          <w:sz w:val="20"/>
        </w:rPr>
        <w:t> </w:t>
      </w:r>
      <w:r>
        <w:rPr>
          <w:sz w:val="20"/>
        </w:rPr>
        <w:t>Humanos</w:t>
      </w:r>
      <w:r>
        <w:rPr>
          <w:spacing w:val="-11"/>
          <w:sz w:val="20"/>
        </w:rPr>
        <w:t> </w:t>
      </w:r>
      <w:r>
        <w:rPr>
          <w:sz w:val="20"/>
        </w:rPr>
        <w:t>de</w:t>
      </w:r>
      <w:r>
        <w:rPr>
          <w:spacing w:val="-10"/>
          <w:sz w:val="20"/>
        </w:rPr>
        <w:t> </w:t>
      </w:r>
      <w:r>
        <w:rPr>
          <w:sz w:val="20"/>
        </w:rPr>
        <w:t>la</w:t>
      </w:r>
      <w:r>
        <w:rPr>
          <w:spacing w:val="-10"/>
          <w:sz w:val="20"/>
        </w:rPr>
        <w:t> </w:t>
      </w:r>
      <w:r>
        <w:rPr>
          <w:sz w:val="20"/>
        </w:rPr>
        <w:t>Universidad</w:t>
      </w:r>
      <w:r>
        <w:rPr>
          <w:spacing w:val="-8"/>
          <w:sz w:val="20"/>
        </w:rPr>
        <w:t> </w:t>
      </w:r>
      <w:r>
        <w:rPr>
          <w:sz w:val="20"/>
        </w:rPr>
        <w:t>Católica</w:t>
      </w:r>
      <w:r>
        <w:rPr>
          <w:spacing w:val="-9"/>
          <w:sz w:val="20"/>
        </w:rPr>
        <w:t> </w:t>
      </w:r>
      <w:r>
        <w:rPr>
          <w:sz w:val="20"/>
        </w:rPr>
        <w:t>Andrés</w:t>
      </w:r>
      <w:r>
        <w:rPr>
          <w:spacing w:val="-9"/>
          <w:sz w:val="20"/>
        </w:rPr>
        <w:t> </w:t>
      </w:r>
      <w:r>
        <w:rPr>
          <w:sz w:val="20"/>
        </w:rPr>
        <w:t>Bello,</w:t>
      </w:r>
      <w:r>
        <w:rPr>
          <w:spacing w:val="-9"/>
          <w:sz w:val="20"/>
        </w:rPr>
        <w:t> </w:t>
      </w:r>
      <w:r>
        <w:rPr>
          <w:sz w:val="20"/>
        </w:rPr>
        <w:t>Centro</w:t>
      </w:r>
      <w:r>
        <w:rPr>
          <w:spacing w:val="-9"/>
          <w:sz w:val="20"/>
        </w:rPr>
        <w:t> </w:t>
      </w:r>
      <w:r>
        <w:rPr>
          <w:sz w:val="20"/>
        </w:rPr>
        <w:t>de</w:t>
      </w:r>
      <w:r>
        <w:rPr>
          <w:spacing w:val="-10"/>
          <w:sz w:val="20"/>
        </w:rPr>
        <w:t> </w:t>
      </w:r>
      <w:r>
        <w:rPr>
          <w:sz w:val="20"/>
        </w:rPr>
        <w:t>Justicia</w:t>
      </w:r>
      <w:r>
        <w:rPr>
          <w:spacing w:val="-10"/>
          <w:sz w:val="20"/>
        </w:rPr>
        <w:t> </w:t>
      </w:r>
      <w:r>
        <w:rPr>
          <w:sz w:val="20"/>
        </w:rPr>
        <w:t>y</w:t>
      </w:r>
      <w:r>
        <w:rPr>
          <w:spacing w:val="-9"/>
          <w:sz w:val="20"/>
        </w:rPr>
        <w:t> </w:t>
      </w:r>
      <w:r>
        <w:rPr>
          <w:sz w:val="20"/>
        </w:rPr>
        <w:t>Paz, Defiende</w:t>
      </w:r>
      <w:r>
        <w:rPr>
          <w:spacing w:val="-15"/>
          <w:sz w:val="20"/>
        </w:rPr>
        <w:t> </w:t>
      </w:r>
      <w:r>
        <w:rPr>
          <w:sz w:val="20"/>
        </w:rPr>
        <w:t>Venezuela</w:t>
      </w:r>
      <w:r>
        <w:rPr>
          <w:spacing w:val="-11"/>
          <w:sz w:val="20"/>
        </w:rPr>
        <w:t> </w:t>
      </w:r>
      <w:r>
        <w:rPr>
          <w:sz w:val="20"/>
        </w:rPr>
        <w:t>e</w:t>
      </w:r>
      <w:r>
        <w:rPr>
          <w:spacing w:val="-15"/>
          <w:sz w:val="20"/>
        </w:rPr>
        <w:t> </w:t>
      </w:r>
      <w:r>
        <w:rPr>
          <w:sz w:val="20"/>
        </w:rPr>
        <w:t>Instituto</w:t>
      </w:r>
      <w:r>
        <w:rPr>
          <w:spacing w:val="-15"/>
          <w:sz w:val="20"/>
        </w:rPr>
        <w:t> </w:t>
      </w:r>
      <w:r>
        <w:rPr>
          <w:sz w:val="20"/>
        </w:rPr>
        <w:t>Interamericano</w:t>
      </w:r>
      <w:r>
        <w:rPr>
          <w:spacing w:val="-14"/>
          <w:sz w:val="20"/>
        </w:rPr>
        <w:t> </w:t>
      </w:r>
      <w:r>
        <w:rPr>
          <w:sz w:val="20"/>
        </w:rPr>
        <w:t>de</w:t>
      </w:r>
      <w:r>
        <w:rPr>
          <w:spacing w:val="-15"/>
          <w:sz w:val="20"/>
        </w:rPr>
        <w:t> </w:t>
      </w:r>
      <w:r>
        <w:rPr>
          <w:sz w:val="20"/>
        </w:rPr>
        <w:t>Responsabilidad</w:t>
      </w:r>
      <w:r>
        <w:rPr>
          <w:spacing w:val="-13"/>
          <w:sz w:val="20"/>
        </w:rPr>
        <w:t> </w:t>
      </w:r>
      <w:r>
        <w:rPr>
          <w:sz w:val="20"/>
        </w:rPr>
        <w:t>Social</w:t>
      </w:r>
      <w:r>
        <w:rPr>
          <w:spacing w:val="-11"/>
          <w:sz w:val="20"/>
        </w:rPr>
        <w:t> </w:t>
      </w:r>
      <w:r>
        <w:rPr>
          <w:sz w:val="20"/>
        </w:rPr>
        <w:t>y</w:t>
      </w:r>
      <w:r>
        <w:rPr>
          <w:spacing w:val="-14"/>
          <w:sz w:val="20"/>
        </w:rPr>
        <w:t> </w:t>
      </w:r>
      <w:r>
        <w:rPr>
          <w:sz w:val="20"/>
        </w:rPr>
        <w:t>Derechos Humanos; 5) Centro de Derechos Humanos de la Facultad de Jurisprudencia de la Pontificia Universidad Católica del Ecuador; 6) Centro Universitario Antonio Eufrásio de</w:t>
      </w:r>
      <w:r>
        <w:rPr>
          <w:spacing w:val="-10"/>
          <w:sz w:val="20"/>
        </w:rPr>
        <w:t> </w:t>
      </w:r>
      <w:r>
        <w:rPr>
          <w:sz w:val="20"/>
        </w:rPr>
        <w:t>Toledo</w:t>
      </w:r>
      <w:r>
        <w:rPr>
          <w:spacing w:val="-9"/>
          <w:sz w:val="20"/>
        </w:rPr>
        <w:t> </w:t>
      </w:r>
      <w:r>
        <w:rPr>
          <w:sz w:val="20"/>
        </w:rPr>
        <w:t>de</w:t>
      </w:r>
      <w:r>
        <w:rPr>
          <w:spacing w:val="-10"/>
          <w:sz w:val="20"/>
        </w:rPr>
        <w:t> </w:t>
      </w:r>
      <w:r>
        <w:rPr>
          <w:sz w:val="20"/>
        </w:rPr>
        <w:t>Presidente</w:t>
      </w:r>
      <w:r>
        <w:rPr>
          <w:spacing w:val="-9"/>
          <w:sz w:val="20"/>
        </w:rPr>
        <w:t> </w:t>
      </w:r>
      <w:r>
        <w:rPr>
          <w:sz w:val="20"/>
        </w:rPr>
        <w:t>Prudente;</w:t>
      </w:r>
      <w:r>
        <w:rPr>
          <w:spacing w:val="-7"/>
          <w:sz w:val="20"/>
        </w:rPr>
        <w:t> </w:t>
      </w:r>
      <w:r>
        <w:rPr>
          <w:sz w:val="20"/>
        </w:rPr>
        <w:t>7)</w:t>
      </w:r>
      <w:r>
        <w:rPr>
          <w:spacing w:val="-8"/>
          <w:sz w:val="20"/>
        </w:rPr>
        <w:t> </w:t>
      </w:r>
      <w:r>
        <w:rPr>
          <w:sz w:val="20"/>
        </w:rPr>
        <w:t>Clínica</w:t>
      </w:r>
      <w:r>
        <w:rPr>
          <w:spacing w:val="-10"/>
          <w:sz w:val="20"/>
        </w:rPr>
        <w:t> </w:t>
      </w:r>
      <w:r>
        <w:rPr>
          <w:sz w:val="20"/>
        </w:rPr>
        <w:t>de</w:t>
      </w:r>
      <w:r>
        <w:rPr>
          <w:spacing w:val="-9"/>
          <w:sz w:val="20"/>
        </w:rPr>
        <w:t> </w:t>
      </w:r>
      <w:r>
        <w:rPr>
          <w:sz w:val="20"/>
        </w:rPr>
        <w:t>Derechos</w:t>
      </w:r>
      <w:r>
        <w:rPr>
          <w:spacing w:val="-7"/>
          <w:sz w:val="20"/>
        </w:rPr>
        <w:t> </w:t>
      </w:r>
      <w:r>
        <w:rPr>
          <w:sz w:val="20"/>
        </w:rPr>
        <w:t>Humanos</w:t>
      </w:r>
      <w:r>
        <w:rPr>
          <w:spacing w:val="-9"/>
          <w:sz w:val="20"/>
        </w:rPr>
        <w:t> </w:t>
      </w:r>
      <w:r>
        <w:rPr>
          <w:sz w:val="20"/>
        </w:rPr>
        <w:t>del</w:t>
      </w:r>
      <w:r>
        <w:rPr>
          <w:spacing w:val="-8"/>
          <w:sz w:val="20"/>
        </w:rPr>
        <w:t> </w:t>
      </w:r>
      <w:r>
        <w:rPr>
          <w:sz w:val="20"/>
        </w:rPr>
        <w:t>Programa</w:t>
      </w:r>
      <w:r>
        <w:rPr>
          <w:spacing w:val="-8"/>
          <w:sz w:val="20"/>
        </w:rPr>
        <w:t> </w:t>
      </w:r>
      <w:r>
        <w:rPr>
          <w:sz w:val="20"/>
        </w:rPr>
        <w:t>de Posgrado en Derecho de la Pontificia Universidad Católica de Paraná y Núcleo de Estudios</w:t>
      </w:r>
      <w:r>
        <w:rPr>
          <w:spacing w:val="-10"/>
          <w:sz w:val="20"/>
        </w:rPr>
        <w:t> </w:t>
      </w:r>
      <w:r>
        <w:rPr>
          <w:sz w:val="20"/>
        </w:rPr>
        <w:t>en</w:t>
      </w:r>
      <w:r>
        <w:rPr>
          <w:spacing w:val="-8"/>
          <w:sz w:val="20"/>
        </w:rPr>
        <w:t> </w:t>
      </w:r>
      <w:r>
        <w:rPr>
          <w:sz w:val="20"/>
        </w:rPr>
        <w:t>Sistemas</w:t>
      </w:r>
      <w:r>
        <w:rPr>
          <w:spacing w:val="-9"/>
          <w:sz w:val="20"/>
        </w:rPr>
        <w:t> </w:t>
      </w:r>
      <w:r>
        <w:rPr>
          <w:sz w:val="20"/>
        </w:rPr>
        <w:t>de</w:t>
      </w:r>
      <w:r>
        <w:rPr>
          <w:spacing w:val="-8"/>
          <w:sz w:val="20"/>
        </w:rPr>
        <w:t> </w:t>
      </w:r>
      <w:r>
        <w:rPr>
          <w:sz w:val="20"/>
        </w:rPr>
        <w:t>Derechos</w:t>
      </w:r>
      <w:r>
        <w:rPr>
          <w:spacing w:val="-7"/>
          <w:sz w:val="20"/>
        </w:rPr>
        <w:t> </w:t>
      </w:r>
      <w:r>
        <w:rPr>
          <w:sz w:val="20"/>
        </w:rPr>
        <w:t>Humanos</w:t>
      </w:r>
      <w:r>
        <w:rPr>
          <w:spacing w:val="-10"/>
          <w:sz w:val="20"/>
        </w:rPr>
        <w:t> </w:t>
      </w:r>
      <w:r>
        <w:rPr>
          <w:sz w:val="20"/>
        </w:rPr>
        <w:t>de</w:t>
      </w:r>
      <w:r>
        <w:rPr>
          <w:spacing w:val="-9"/>
          <w:sz w:val="20"/>
        </w:rPr>
        <w:t> </w:t>
      </w:r>
      <w:r>
        <w:rPr>
          <w:sz w:val="20"/>
        </w:rPr>
        <w:t>la</w:t>
      </w:r>
      <w:r>
        <w:rPr>
          <w:spacing w:val="-9"/>
          <w:sz w:val="20"/>
        </w:rPr>
        <w:t> </w:t>
      </w:r>
      <w:r>
        <w:rPr>
          <w:sz w:val="20"/>
        </w:rPr>
        <w:t>Universidad</w:t>
      </w:r>
      <w:r>
        <w:rPr>
          <w:spacing w:val="-8"/>
          <w:sz w:val="20"/>
        </w:rPr>
        <w:t> </w:t>
      </w:r>
      <w:r>
        <w:rPr>
          <w:sz w:val="20"/>
        </w:rPr>
        <w:t>Federal</w:t>
      </w:r>
      <w:r>
        <w:rPr>
          <w:spacing w:val="-7"/>
          <w:sz w:val="20"/>
        </w:rPr>
        <w:t> </w:t>
      </w:r>
      <w:r>
        <w:rPr>
          <w:sz w:val="20"/>
        </w:rPr>
        <w:t>de</w:t>
      </w:r>
      <w:r>
        <w:rPr>
          <w:spacing w:val="-10"/>
          <w:sz w:val="20"/>
        </w:rPr>
        <w:t> </w:t>
      </w:r>
      <w:r>
        <w:rPr>
          <w:sz w:val="20"/>
        </w:rPr>
        <w:t>Paraná;</w:t>
      </w:r>
      <w:r>
        <w:rPr>
          <w:spacing w:val="-8"/>
          <w:sz w:val="20"/>
        </w:rPr>
        <w:t> </w:t>
      </w:r>
      <w:r>
        <w:rPr>
          <w:sz w:val="20"/>
        </w:rPr>
        <w:t>8) Clínica de Derechos Humanos y Derecho Ambiental de la Universidad del Estado de Amazonas y el Grupo de Investigación de Derechos Humanos en la Amazonía; 9) Clínica</w:t>
      </w:r>
      <w:r>
        <w:rPr>
          <w:spacing w:val="-5"/>
          <w:sz w:val="20"/>
        </w:rPr>
        <w:t> </w:t>
      </w:r>
      <w:r>
        <w:rPr>
          <w:sz w:val="20"/>
        </w:rPr>
        <w:t>de</w:t>
      </w:r>
      <w:r>
        <w:rPr>
          <w:spacing w:val="-4"/>
          <w:sz w:val="20"/>
        </w:rPr>
        <w:t> </w:t>
      </w:r>
      <w:r>
        <w:rPr>
          <w:sz w:val="20"/>
        </w:rPr>
        <w:t>Litigio</w:t>
      </w:r>
      <w:r>
        <w:rPr>
          <w:spacing w:val="-6"/>
          <w:sz w:val="20"/>
        </w:rPr>
        <w:t> </w:t>
      </w:r>
      <w:r>
        <w:rPr>
          <w:sz w:val="20"/>
        </w:rPr>
        <w:t>Estratégico</w:t>
      </w:r>
      <w:r>
        <w:rPr>
          <w:spacing w:val="-6"/>
          <w:sz w:val="20"/>
        </w:rPr>
        <w:t> </w:t>
      </w:r>
      <w:r>
        <w:rPr>
          <w:sz w:val="20"/>
        </w:rPr>
        <w:t>de</w:t>
      </w:r>
      <w:r>
        <w:rPr>
          <w:spacing w:val="-7"/>
          <w:sz w:val="20"/>
        </w:rPr>
        <w:t> </w:t>
      </w:r>
      <w:r>
        <w:rPr>
          <w:sz w:val="20"/>
        </w:rPr>
        <w:t>la</w:t>
      </w:r>
      <w:r>
        <w:rPr>
          <w:spacing w:val="-2"/>
          <w:sz w:val="20"/>
        </w:rPr>
        <w:t> </w:t>
      </w:r>
      <w:r>
        <w:rPr>
          <w:sz w:val="20"/>
        </w:rPr>
        <w:t>Escuela</w:t>
      </w:r>
      <w:r>
        <w:rPr>
          <w:spacing w:val="-5"/>
          <w:sz w:val="20"/>
        </w:rPr>
        <w:t> </w:t>
      </w:r>
      <w:r>
        <w:rPr>
          <w:sz w:val="20"/>
        </w:rPr>
        <w:t>de</w:t>
      </w:r>
      <w:r>
        <w:rPr>
          <w:spacing w:val="-7"/>
          <w:sz w:val="20"/>
        </w:rPr>
        <w:t> </w:t>
      </w:r>
      <w:r>
        <w:rPr>
          <w:sz w:val="20"/>
        </w:rPr>
        <w:t>Derecho</w:t>
      </w:r>
      <w:r>
        <w:rPr>
          <w:spacing w:val="-3"/>
          <w:sz w:val="20"/>
        </w:rPr>
        <w:t> </w:t>
      </w:r>
      <w:r>
        <w:rPr>
          <w:sz w:val="20"/>
        </w:rPr>
        <w:t>Ponciano</w:t>
      </w:r>
      <w:r>
        <w:rPr>
          <w:spacing w:val="-7"/>
          <w:sz w:val="20"/>
        </w:rPr>
        <w:t> </w:t>
      </w:r>
      <w:r>
        <w:rPr>
          <w:sz w:val="20"/>
        </w:rPr>
        <w:t>Arriaga</w:t>
      </w:r>
      <w:r>
        <w:rPr>
          <w:spacing w:val="-1"/>
          <w:sz w:val="20"/>
        </w:rPr>
        <w:t> </w:t>
      </w:r>
      <w:r>
        <w:rPr>
          <w:sz w:val="20"/>
        </w:rPr>
        <w:t>y</w:t>
      </w:r>
      <w:r>
        <w:rPr>
          <w:spacing w:val="-5"/>
          <w:sz w:val="20"/>
        </w:rPr>
        <w:t> </w:t>
      </w:r>
      <w:r>
        <w:rPr>
          <w:sz w:val="20"/>
        </w:rPr>
        <w:t>Asociación civil “Humanismo &amp; Legalidad”; 10) Clínica Interamericana de Derechos Humanos del</w:t>
      </w:r>
      <w:r>
        <w:rPr>
          <w:spacing w:val="-15"/>
          <w:sz w:val="20"/>
        </w:rPr>
        <w:t> </w:t>
      </w:r>
      <w:r>
        <w:rPr>
          <w:sz w:val="20"/>
        </w:rPr>
        <w:t>Núcleo</w:t>
      </w:r>
      <w:r>
        <w:rPr>
          <w:spacing w:val="-15"/>
          <w:sz w:val="20"/>
        </w:rPr>
        <w:t> </w:t>
      </w:r>
      <w:r>
        <w:rPr>
          <w:sz w:val="20"/>
        </w:rPr>
        <w:t>Interamericano</w:t>
      </w:r>
      <w:r>
        <w:rPr>
          <w:spacing w:val="-15"/>
          <w:sz w:val="20"/>
        </w:rPr>
        <w:t> </w:t>
      </w:r>
      <w:r>
        <w:rPr>
          <w:sz w:val="20"/>
        </w:rPr>
        <w:t>de</w:t>
      </w:r>
      <w:r>
        <w:rPr>
          <w:spacing w:val="-15"/>
          <w:sz w:val="20"/>
        </w:rPr>
        <w:t> </w:t>
      </w:r>
      <w:r>
        <w:rPr>
          <w:sz w:val="20"/>
        </w:rPr>
        <w:t>Derechos</w:t>
      </w:r>
      <w:r>
        <w:rPr>
          <w:spacing w:val="-11"/>
          <w:sz w:val="20"/>
        </w:rPr>
        <w:t> </w:t>
      </w:r>
      <w:r>
        <w:rPr>
          <w:sz w:val="20"/>
        </w:rPr>
        <w:t>Humanos</w:t>
      </w:r>
      <w:r>
        <w:rPr>
          <w:spacing w:val="-15"/>
          <w:sz w:val="20"/>
        </w:rPr>
        <w:t> </w:t>
      </w:r>
      <w:r>
        <w:rPr>
          <w:sz w:val="20"/>
        </w:rPr>
        <w:t>de</w:t>
      </w:r>
      <w:r>
        <w:rPr>
          <w:spacing w:val="-15"/>
          <w:sz w:val="20"/>
        </w:rPr>
        <w:t> </w:t>
      </w:r>
      <w:r>
        <w:rPr>
          <w:sz w:val="20"/>
        </w:rPr>
        <w:t>la</w:t>
      </w:r>
      <w:r>
        <w:rPr>
          <w:spacing w:val="-11"/>
          <w:sz w:val="20"/>
        </w:rPr>
        <w:t> </w:t>
      </w:r>
      <w:r>
        <w:rPr>
          <w:sz w:val="20"/>
        </w:rPr>
        <w:t>Facultad</w:t>
      </w:r>
      <w:r>
        <w:rPr>
          <w:spacing w:val="-12"/>
          <w:sz w:val="20"/>
        </w:rPr>
        <w:t> </w:t>
      </w:r>
      <w:r>
        <w:rPr>
          <w:sz w:val="20"/>
        </w:rPr>
        <w:t>Nacional</w:t>
      </w:r>
      <w:r>
        <w:rPr>
          <w:spacing w:val="-14"/>
          <w:sz w:val="20"/>
        </w:rPr>
        <w:t> </w:t>
      </w:r>
      <w:r>
        <w:rPr>
          <w:sz w:val="20"/>
        </w:rPr>
        <w:t>de</w:t>
      </w:r>
      <w:r>
        <w:rPr>
          <w:spacing w:val="-13"/>
          <w:sz w:val="20"/>
        </w:rPr>
        <w:t> </w:t>
      </w:r>
      <w:r>
        <w:rPr>
          <w:sz w:val="20"/>
        </w:rPr>
        <w:t>Derecho de la Universidad Federal de Rio de Janeiro; 11) Consejo Latinoamericano de Estudiosos de Derecho Internacional y Comparado, capítulo para República Dominicana;</w:t>
      </w:r>
      <w:r>
        <w:rPr>
          <w:spacing w:val="-12"/>
          <w:sz w:val="20"/>
        </w:rPr>
        <w:t> </w:t>
      </w:r>
      <w:r>
        <w:rPr>
          <w:sz w:val="20"/>
        </w:rPr>
        <w:t>12)</w:t>
      </w:r>
      <w:r>
        <w:rPr>
          <w:spacing w:val="-12"/>
          <w:sz w:val="20"/>
        </w:rPr>
        <w:t> </w:t>
      </w:r>
      <w:r>
        <w:rPr>
          <w:sz w:val="20"/>
        </w:rPr>
        <w:t>Escuela</w:t>
      </w:r>
      <w:r>
        <w:rPr>
          <w:spacing w:val="-12"/>
          <w:sz w:val="20"/>
        </w:rPr>
        <w:t> </w:t>
      </w:r>
      <w:r>
        <w:rPr>
          <w:sz w:val="20"/>
        </w:rPr>
        <w:t>Libre</w:t>
      </w:r>
      <w:r>
        <w:rPr>
          <w:spacing w:val="-13"/>
          <w:sz w:val="20"/>
        </w:rPr>
        <w:t> </w:t>
      </w:r>
      <w:r>
        <w:rPr>
          <w:sz w:val="20"/>
        </w:rPr>
        <w:t>de</w:t>
      </w:r>
      <w:r>
        <w:rPr>
          <w:spacing w:val="-14"/>
          <w:sz w:val="20"/>
        </w:rPr>
        <w:t> </w:t>
      </w:r>
      <w:r>
        <w:rPr>
          <w:sz w:val="20"/>
        </w:rPr>
        <w:t>Derecho</w:t>
      </w:r>
      <w:r>
        <w:rPr>
          <w:spacing w:val="-14"/>
          <w:sz w:val="20"/>
        </w:rPr>
        <w:t> </w:t>
      </w:r>
      <w:r>
        <w:rPr>
          <w:sz w:val="20"/>
        </w:rPr>
        <w:t>de</w:t>
      </w:r>
      <w:r>
        <w:rPr>
          <w:spacing w:val="-14"/>
          <w:sz w:val="20"/>
        </w:rPr>
        <w:t> </w:t>
      </w:r>
      <w:r>
        <w:rPr>
          <w:sz w:val="20"/>
        </w:rPr>
        <w:t>México;</w:t>
      </w:r>
      <w:r>
        <w:rPr>
          <w:spacing w:val="-11"/>
          <w:sz w:val="20"/>
        </w:rPr>
        <w:t> </w:t>
      </w:r>
      <w:r>
        <w:rPr>
          <w:sz w:val="20"/>
        </w:rPr>
        <w:t>13)</w:t>
      </w:r>
      <w:r>
        <w:rPr>
          <w:spacing w:val="-12"/>
          <w:sz w:val="20"/>
        </w:rPr>
        <w:t> </w:t>
      </w:r>
      <w:r>
        <w:rPr>
          <w:sz w:val="20"/>
        </w:rPr>
        <w:t>Escuela</w:t>
      </w:r>
      <w:r>
        <w:rPr>
          <w:spacing w:val="-10"/>
          <w:sz w:val="20"/>
        </w:rPr>
        <w:t> </w:t>
      </w:r>
      <w:r>
        <w:rPr>
          <w:sz w:val="20"/>
        </w:rPr>
        <w:t>Mayor</w:t>
      </w:r>
      <w:r>
        <w:rPr>
          <w:spacing w:val="-14"/>
          <w:sz w:val="20"/>
        </w:rPr>
        <w:t> </w:t>
      </w:r>
      <w:r>
        <w:rPr>
          <w:sz w:val="20"/>
        </w:rPr>
        <w:t>de</w:t>
      </w:r>
      <w:r>
        <w:rPr>
          <w:spacing w:val="-10"/>
          <w:sz w:val="20"/>
        </w:rPr>
        <w:t> </w:t>
      </w:r>
      <w:r>
        <w:rPr>
          <w:sz w:val="20"/>
        </w:rPr>
        <w:t>Derecho de</w:t>
      </w:r>
      <w:r>
        <w:rPr>
          <w:spacing w:val="-8"/>
          <w:sz w:val="20"/>
        </w:rPr>
        <w:t> </w:t>
      </w:r>
      <w:r>
        <w:rPr>
          <w:sz w:val="20"/>
        </w:rPr>
        <w:t>la</w:t>
      </w:r>
      <w:r>
        <w:rPr>
          <w:spacing w:val="-5"/>
          <w:sz w:val="20"/>
        </w:rPr>
        <w:t> </w:t>
      </w:r>
      <w:r>
        <w:rPr>
          <w:sz w:val="20"/>
        </w:rPr>
        <w:t>Universidad</w:t>
      </w:r>
      <w:r>
        <w:rPr>
          <w:spacing w:val="-6"/>
          <w:sz w:val="20"/>
        </w:rPr>
        <w:t> </w:t>
      </w:r>
      <w:r>
        <w:rPr>
          <w:sz w:val="20"/>
        </w:rPr>
        <w:t>Sergio</w:t>
      </w:r>
      <w:r>
        <w:rPr>
          <w:spacing w:val="-4"/>
          <w:sz w:val="20"/>
        </w:rPr>
        <w:t> </w:t>
      </w:r>
      <w:r>
        <w:rPr>
          <w:sz w:val="20"/>
        </w:rPr>
        <w:t>Arboleda;</w:t>
      </w:r>
      <w:r>
        <w:rPr>
          <w:spacing w:val="-6"/>
          <w:sz w:val="20"/>
        </w:rPr>
        <w:t> </w:t>
      </w:r>
      <w:r>
        <w:rPr>
          <w:sz w:val="20"/>
        </w:rPr>
        <w:t>14)</w:t>
      </w:r>
      <w:r>
        <w:rPr>
          <w:spacing w:val="-5"/>
          <w:sz w:val="20"/>
        </w:rPr>
        <w:t> </w:t>
      </w:r>
      <w:r>
        <w:rPr>
          <w:sz w:val="20"/>
        </w:rPr>
        <w:t>Grupo</w:t>
      </w:r>
      <w:r>
        <w:rPr>
          <w:spacing w:val="-7"/>
          <w:sz w:val="20"/>
        </w:rPr>
        <w:t> </w:t>
      </w:r>
      <w:r>
        <w:rPr>
          <w:sz w:val="20"/>
        </w:rPr>
        <w:t>de</w:t>
      </w:r>
      <w:r>
        <w:rPr>
          <w:spacing w:val="-5"/>
          <w:sz w:val="20"/>
        </w:rPr>
        <w:t> </w:t>
      </w:r>
      <w:r>
        <w:rPr>
          <w:sz w:val="20"/>
        </w:rPr>
        <w:t>Acciones</w:t>
      </w:r>
      <w:r>
        <w:rPr>
          <w:spacing w:val="-6"/>
          <w:sz w:val="20"/>
        </w:rPr>
        <w:t> </w:t>
      </w:r>
      <w:r>
        <w:rPr>
          <w:sz w:val="20"/>
        </w:rPr>
        <w:t>Públicas</w:t>
      </w:r>
      <w:r>
        <w:rPr>
          <w:spacing w:val="-6"/>
          <w:sz w:val="20"/>
        </w:rPr>
        <w:t> </w:t>
      </w:r>
      <w:r>
        <w:rPr>
          <w:sz w:val="20"/>
        </w:rPr>
        <w:t>de</w:t>
      </w:r>
      <w:r>
        <w:rPr>
          <w:spacing w:val="-8"/>
          <w:sz w:val="20"/>
        </w:rPr>
        <w:t> </w:t>
      </w:r>
      <w:r>
        <w:rPr>
          <w:sz w:val="20"/>
        </w:rPr>
        <w:t>la</w:t>
      </w:r>
      <w:r>
        <w:rPr>
          <w:spacing w:val="-5"/>
          <w:sz w:val="20"/>
        </w:rPr>
        <w:t> </w:t>
      </w:r>
      <w:r>
        <w:rPr>
          <w:sz w:val="20"/>
        </w:rPr>
        <w:t>Facultad</w:t>
      </w:r>
      <w:r>
        <w:rPr>
          <w:spacing w:val="-6"/>
          <w:sz w:val="20"/>
        </w:rPr>
        <w:t> </w:t>
      </w:r>
      <w:r>
        <w:rPr>
          <w:sz w:val="20"/>
        </w:rPr>
        <w:t>de Jurisprudencia</w:t>
      </w:r>
      <w:r>
        <w:rPr>
          <w:spacing w:val="-11"/>
          <w:sz w:val="20"/>
        </w:rPr>
        <w:t> </w:t>
      </w:r>
      <w:r>
        <w:rPr>
          <w:sz w:val="20"/>
        </w:rPr>
        <w:t>de</w:t>
      </w:r>
      <w:r>
        <w:rPr>
          <w:spacing w:val="-14"/>
          <w:sz w:val="20"/>
        </w:rPr>
        <w:t> </w:t>
      </w:r>
      <w:r>
        <w:rPr>
          <w:sz w:val="20"/>
        </w:rPr>
        <w:t>la</w:t>
      </w:r>
      <w:r>
        <w:rPr>
          <w:spacing w:val="-10"/>
          <w:sz w:val="20"/>
        </w:rPr>
        <w:t> </w:t>
      </w:r>
      <w:r>
        <w:rPr>
          <w:sz w:val="20"/>
        </w:rPr>
        <w:t>Universidad</w:t>
      </w:r>
      <w:r>
        <w:rPr>
          <w:spacing w:val="-12"/>
          <w:sz w:val="20"/>
        </w:rPr>
        <w:t> </w:t>
      </w:r>
      <w:r>
        <w:rPr>
          <w:sz w:val="20"/>
        </w:rPr>
        <w:t>del</w:t>
      </w:r>
      <w:r>
        <w:rPr>
          <w:spacing w:val="-10"/>
          <w:sz w:val="20"/>
        </w:rPr>
        <w:t> </w:t>
      </w:r>
      <w:r>
        <w:rPr>
          <w:sz w:val="20"/>
        </w:rPr>
        <w:t>Rosario;</w:t>
      </w:r>
      <w:r>
        <w:rPr>
          <w:spacing w:val="-12"/>
          <w:sz w:val="20"/>
        </w:rPr>
        <w:t> </w:t>
      </w:r>
      <w:r>
        <w:rPr>
          <w:sz w:val="20"/>
        </w:rPr>
        <w:t>15)</w:t>
      </w:r>
      <w:r>
        <w:rPr>
          <w:spacing w:val="-13"/>
          <w:sz w:val="20"/>
        </w:rPr>
        <w:t> </w:t>
      </w:r>
      <w:r>
        <w:rPr>
          <w:sz w:val="20"/>
        </w:rPr>
        <w:t>Grupo</w:t>
      </w:r>
      <w:r>
        <w:rPr>
          <w:spacing w:val="-11"/>
          <w:sz w:val="20"/>
        </w:rPr>
        <w:t> </w:t>
      </w:r>
      <w:r>
        <w:rPr>
          <w:sz w:val="20"/>
        </w:rPr>
        <w:t>de</w:t>
      </w:r>
      <w:r>
        <w:rPr>
          <w:spacing w:val="-11"/>
          <w:sz w:val="20"/>
        </w:rPr>
        <w:t> </w:t>
      </w:r>
      <w:r>
        <w:rPr>
          <w:sz w:val="20"/>
        </w:rPr>
        <w:t>Investigación</w:t>
      </w:r>
      <w:r>
        <w:rPr>
          <w:spacing w:val="-12"/>
          <w:sz w:val="20"/>
        </w:rPr>
        <w:t> </w:t>
      </w:r>
      <w:r>
        <w:rPr>
          <w:sz w:val="20"/>
        </w:rPr>
        <w:t>en</w:t>
      </w:r>
      <w:r>
        <w:rPr>
          <w:spacing w:val="-9"/>
          <w:sz w:val="20"/>
        </w:rPr>
        <w:t> </w:t>
      </w:r>
      <w:r>
        <w:rPr>
          <w:sz w:val="20"/>
        </w:rPr>
        <w:t>Derecho Internacional</w:t>
      </w:r>
      <w:r>
        <w:rPr>
          <w:spacing w:val="-16"/>
          <w:sz w:val="20"/>
        </w:rPr>
        <w:t> </w:t>
      </w:r>
      <w:r>
        <w:rPr>
          <w:sz w:val="20"/>
        </w:rPr>
        <w:t>y</w:t>
      </w:r>
      <w:r>
        <w:rPr>
          <w:spacing w:val="-15"/>
          <w:sz w:val="20"/>
        </w:rPr>
        <w:t> </w:t>
      </w:r>
      <w:r>
        <w:rPr>
          <w:sz w:val="20"/>
        </w:rPr>
        <w:t>Clínica</w:t>
      </w:r>
      <w:r>
        <w:rPr>
          <w:spacing w:val="-16"/>
          <w:sz w:val="20"/>
        </w:rPr>
        <w:t> </w:t>
      </w:r>
      <w:r>
        <w:rPr>
          <w:sz w:val="20"/>
        </w:rPr>
        <w:t>Jurídica</w:t>
      </w:r>
      <w:r>
        <w:rPr>
          <w:spacing w:val="-15"/>
          <w:sz w:val="20"/>
        </w:rPr>
        <w:t> </w:t>
      </w:r>
      <w:r>
        <w:rPr>
          <w:sz w:val="20"/>
        </w:rPr>
        <w:t>de</w:t>
      </w:r>
      <w:r>
        <w:rPr>
          <w:spacing w:val="-17"/>
          <w:sz w:val="20"/>
        </w:rPr>
        <w:t> </w:t>
      </w:r>
      <w:r>
        <w:rPr>
          <w:sz w:val="20"/>
        </w:rPr>
        <w:t>Interés</w:t>
      </w:r>
      <w:r>
        <w:rPr>
          <w:spacing w:val="-16"/>
          <w:sz w:val="20"/>
        </w:rPr>
        <w:t> </w:t>
      </w:r>
      <w:r>
        <w:rPr>
          <w:sz w:val="20"/>
        </w:rPr>
        <w:t>Público</w:t>
      </w:r>
      <w:r>
        <w:rPr>
          <w:spacing w:val="-17"/>
          <w:sz w:val="20"/>
        </w:rPr>
        <w:t> </w:t>
      </w:r>
      <w:r>
        <w:rPr>
          <w:sz w:val="20"/>
        </w:rPr>
        <w:t>y</w:t>
      </w:r>
      <w:r>
        <w:rPr>
          <w:spacing w:val="-15"/>
          <w:sz w:val="20"/>
        </w:rPr>
        <w:t> </w:t>
      </w:r>
      <w:r>
        <w:rPr>
          <w:sz w:val="20"/>
        </w:rPr>
        <w:t>Derechos</w:t>
      </w:r>
      <w:r>
        <w:rPr>
          <w:spacing w:val="-14"/>
          <w:sz w:val="20"/>
        </w:rPr>
        <w:t> </w:t>
      </w:r>
      <w:r>
        <w:rPr>
          <w:sz w:val="20"/>
        </w:rPr>
        <w:t>Humanos</w:t>
      </w:r>
      <w:r>
        <w:rPr>
          <w:spacing w:val="-13"/>
          <w:sz w:val="20"/>
        </w:rPr>
        <w:t> </w:t>
      </w:r>
      <w:r>
        <w:rPr>
          <w:sz w:val="20"/>
        </w:rPr>
        <w:t>de</w:t>
      </w:r>
      <w:r>
        <w:rPr>
          <w:spacing w:val="-16"/>
          <w:sz w:val="20"/>
        </w:rPr>
        <w:t> </w:t>
      </w:r>
      <w:r>
        <w:rPr>
          <w:sz w:val="20"/>
        </w:rPr>
        <w:t>la</w:t>
      </w:r>
      <w:r>
        <w:rPr>
          <w:spacing w:val="-16"/>
          <w:sz w:val="20"/>
        </w:rPr>
        <w:t> </w:t>
      </w:r>
      <w:r>
        <w:rPr>
          <w:sz w:val="20"/>
        </w:rPr>
        <w:t>Facultad de Derecho y Ciencias Políticas de la Universidad de La Sabana; 16) Grupo de Investigación en Justicia, Derechos Humanos y Democracia y Semillero de Investigación</w:t>
      </w:r>
      <w:r>
        <w:rPr>
          <w:spacing w:val="-15"/>
          <w:sz w:val="20"/>
        </w:rPr>
        <w:t> </w:t>
      </w:r>
      <w:r>
        <w:rPr>
          <w:sz w:val="20"/>
        </w:rPr>
        <w:t>en</w:t>
      </w:r>
      <w:r>
        <w:rPr>
          <w:spacing w:val="-16"/>
          <w:sz w:val="20"/>
        </w:rPr>
        <w:t> </w:t>
      </w:r>
      <w:r>
        <w:rPr>
          <w:sz w:val="20"/>
        </w:rPr>
        <w:t>Derechos</w:t>
      </w:r>
      <w:r>
        <w:rPr>
          <w:spacing w:val="-17"/>
          <w:sz w:val="20"/>
        </w:rPr>
        <w:t> </w:t>
      </w:r>
      <w:r>
        <w:rPr>
          <w:sz w:val="20"/>
        </w:rPr>
        <w:t>Humanos</w:t>
      </w:r>
      <w:r>
        <w:rPr>
          <w:spacing w:val="-18"/>
          <w:sz w:val="20"/>
        </w:rPr>
        <w:t> </w:t>
      </w:r>
      <w:r>
        <w:rPr>
          <w:sz w:val="20"/>
        </w:rPr>
        <w:t>de</w:t>
      </w:r>
      <w:r>
        <w:rPr>
          <w:spacing w:val="-17"/>
          <w:sz w:val="20"/>
        </w:rPr>
        <w:t> </w:t>
      </w:r>
      <w:r>
        <w:rPr>
          <w:sz w:val="20"/>
        </w:rPr>
        <w:t>la</w:t>
      </w:r>
      <w:r>
        <w:rPr>
          <w:spacing w:val="-17"/>
          <w:sz w:val="20"/>
        </w:rPr>
        <w:t> </w:t>
      </w:r>
      <w:r>
        <w:rPr>
          <w:sz w:val="20"/>
        </w:rPr>
        <w:t>Universidad</w:t>
      </w:r>
      <w:r>
        <w:rPr>
          <w:spacing w:val="-17"/>
          <w:sz w:val="20"/>
        </w:rPr>
        <w:t> </w:t>
      </w:r>
      <w:r>
        <w:rPr>
          <w:sz w:val="20"/>
        </w:rPr>
        <w:t>Francisco</w:t>
      </w:r>
      <w:r>
        <w:rPr>
          <w:spacing w:val="-17"/>
          <w:sz w:val="20"/>
        </w:rPr>
        <w:t> </w:t>
      </w:r>
      <w:r>
        <w:rPr>
          <w:sz w:val="20"/>
        </w:rPr>
        <w:t>de</w:t>
      </w:r>
      <w:r>
        <w:rPr>
          <w:spacing w:val="-16"/>
          <w:sz w:val="20"/>
        </w:rPr>
        <w:t> </w:t>
      </w:r>
      <w:r>
        <w:rPr>
          <w:sz w:val="20"/>
        </w:rPr>
        <w:t>Paula</w:t>
      </w:r>
      <w:r>
        <w:rPr>
          <w:spacing w:val="-18"/>
          <w:sz w:val="20"/>
        </w:rPr>
        <w:t> </w:t>
      </w:r>
      <w:r>
        <w:rPr>
          <w:sz w:val="20"/>
        </w:rPr>
        <w:t>Santander;</w:t>
      </w:r>
    </w:p>
    <w:p>
      <w:pPr>
        <w:pStyle w:val="ListParagraph"/>
        <w:numPr>
          <w:ilvl w:val="2"/>
          <w:numId w:val="3"/>
        </w:numPr>
        <w:tabs>
          <w:tab w:pos="1463" w:val="left" w:leader="none"/>
        </w:tabs>
        <w:spacing w:line="243" w:lineRule="exact" w:before="1" w:after="0"/>
        <w:ind w:left="1462" w:right="0" w:hanging="416"/>
        <w:jc w:val="both"/>
        <w:rPr>
          <w:sz w:val="20"/>
        </w:rPr>
      </w:pPr>
      <w:r>
        <w:rPr>
          <w:sz w:val="20"/>
        </w:rPr>
        <w:t>Facultad de Ciencias Jurídicas de la Universidad Centroamericana de</w:t>
      </w:r>
      <w:r>
        <w:rPr>
          <w:spacing w:val="-36"/>
          <w:sz w:val="20"/>
        </w:rPr>
        <w:t> </w:t>
      </w:r>
      <w:r>
        <w:rPr>
          <w:sz w:val="20"/>
        </w:rPr>
        <w:t>Nicaragua;</w:t>
      </w:r>
    </w:p>
    <w:p>
      <w:pPr>
        <w:pStyle w:val="ListParagraph"/>
        <w:numPr>
          <w:ilvl w:val="2"/>
          <w:numId w:val="3"/>
        </w:numPr>
        <w:tabs>
          <w:tab w:pos="1458" w:val="left" w:leader="none"/>
        </w:tabs>
        <w:spacing w:line="240" w:lineRule="auto" w:before="0" w:after="0"/>
        <w:ind w:left="1047" w:right="112" w:firstLine="0"/>
        <w:jc w:val="both"/>
        <w:rPr>
          <w:sz w:val="20"/>
        </w:rPr>
      </w:pPr>
      <w:r>
        <w:rPr>
          <w:sz w:val="20"/>
        </w:rPr>
        <w:t>Facultad</w:t>
      </w:r>
      <w:r>
        <w:rPr>
          <w:spacing w:val="-8"/>
          <w:sz w:val="20"/>
        </w:rPr>
        <w:t> </w:t>
      </w:r>
      <w:r>
        <w:rPr>
          <w:sz w:val="20"/>
        </w:rPr>
        <w:t>de</w:t>
      </w:r>
      <w:r>
        <w:rPr>
          <w:spacing w:val="-9"/>
          <w:sz w:val="20"/>
        </w:rPr>
        <w:t> </w:t>
      </w:r>
      <w:r>
        <w:rPr>
          <w:sz w:val="20"/>
        </w:rPr>
        <w:t>Derecho</w:t>
      </w:r>
      <w:r>
        <w:rPr>
          <w:spacing w:val="-9"/>
          <w:sz w:val="20"/>
        </w:rPr>
        <w:t> </w:t>
      </w:r>
      <w:r>
        <w:rPr>
          <w:sz w:val="20"/>
        </w:rPr>
        <w:t>de</w:t>
      </w:r>
      <w:r>
        <w:rPr>
          <w:spacing w:val="-10"/>
          <w:sz w:val="20"/>
        </w:rPr>
        <w:t> </w:t>
      </w:r>
      <w:r>
        <w:rPr>
          <w:sz w:val="20"/>
        </w:rPr>
        <w:t>la</w:t>
      </w:r>
      <w:r>
        <w:rPr>
          <w:spacing w:val="-8"/>
          <w:sz w:val="20"/>
        </w:rPr>
        <w:t> </w:t>
      </w:r>
      <w:r>
        <w:rPr>
          <w:sz w:val="20"/>
        </w:rPr>
        <w:t>Universidad</w:t>
      </w:r>
      <w:r>
        <w:rPr>
          <w:spacing w:val="-7"/>
          <w:sz w:val="20"/>
        </w:rPr>
        <w:t> </w:t>
      </w:r>
      <w:r>
        <w:rPr>
          <w:sz w:val="20"/>
        </w:rPr>
        <w:t>de</w:t>
      </w:r>
      <w:r>
        <w:rPr>
          <w:spacing w:val="-10"/>
          <w:sz w:val="20"/>
        </w:rPr>
        <w:t> </w:t>
      </w:r>
      <w:r>
        <w:rPr>
          <w:sz w:val="20"/>
        </w:rPr>
        <w:t>Congreso;</w:t>
      </w:r>
      <w:r>
        <w:rPr>
          <w:spacing w:val="-7"/>
          <w:sz w:val="20"/>
        </w:rPr>
        <w:t> </w:t>
      </w:r>
      <w:r>
        <w:rPr>
          <w:sz w:val="20"/>
        </w:rPr>
        <w:t>19)</w:t>
      </w:r>
      <w:r>
        <w:rPr>
          <w:spacing w:val="-7"/>
          <w:sz w:val="20"/>
        </w:rPr>
        <w:t> </w:t>
      </w:r>
      <w:r>
        <w:rPr>
          <w:sz w:val="20"/>
        </w:rPr>
        <w:t>Maestría</w:t>
      </w:r>
      <w:r>
        <w:rPr>
          <w:spacing w:val="-9"/>
          <w:sz w:val="20"/>
        </w:rPr>
        <w:t> </w:t>
      </w:r>
      <w:r>
        <w:rPr>
          <w:sz w:val="20"/>
        </w:rPr>
        <w:t>en</w:t>
      </w:r>
      <w:r>
        <w:rPr>
          <w:spacing w:val="-7"/>
          <w:sz w:val="20"/>
        </w:rPr>
        <w:t> </w:t>
      </w:r>
      <w:r>
        <w:rPr>
          <w:sz w:val="20"/>
        </w:rPr>
        <w:t>Defensa</w:t>
      </w:r>
      <w:r>
        <w:rPr>
          <w:spacing w:val="-8"/>
          <w:sz w:val="20"/>
        </w:rPr>
        <w:t> </w:t>
      </w:r>
      <w:r>
        <w:rPr>
          <w:sz w:val="20"/>
        </w:rPr>
        <w:t>de los Derechos Humanos y el Derecho Internacional Humanitario ante Organismos, Tribunales</w:t>
      </w:r>
      <w:r>
        <w:rPr>
          <w:spacing w:val="-19"/>
          <w:sz w:val="20"/>
        </w:rPr>
        <w:t> </w:t>
      </w:r>
      <w:r>
        <w:rPr>
          <w:sz w:val="20"/>
        </w:rPr>
        <w:t>y</w:t>
      </w:r>
      <w:r>
        <w:rPr>
          <w:spacing w:val="-17"/>
          <w:sz w:val="20"/>
        </w:rPr>
        <w:t> </w:t>
      </w:r>
      <w:r>
        <w:rPr>
          <w:sz w:val="20"/>
        </w:rPr>
        <w:t>Cortes</w:t>
      </w:r>
      <w:r>
        <w:rPr>
          <w:spacing w:val="-19"/>
          <w:sz w:val="20"/>
        </w:rPr>
        <w:t> </w:t>
      </w:r>
      <w:r>
        <w:rPr>
          <w:sz w:val="20"/>
        </w:rPr>
        <w:t>Internacionales</w:t>
      </w:r>
      <w:r>
        <w:rPr>
          <w:spacing w:val="-19"/>
          <w:sz w:val="20"/>
        </w:rPr>
        <w:t> </w:t>
      </w:r>
      <w:r>
        <w:rPr>
          <w:sz w:val="20"/>
        </w:rPr>
        <w:t>de</w:t>
      </w:r>
      <w:r>
        <w:rPr>
          <w:spacing w:val="-20"/>
          <w:sz w:val="20"/>
        </w:rPr>
        <w:t> </w:t>
      </w:r>
      <w:r>
        <w:rPr>
          <w:sz w:val="20"/>
        </w:rPr>
        <w:t>la</w:t>
      </w:r>
      <w:r>
        <w:rPr>
          <w:spacing w:val="-18"/>
          <w:sz w:val="20"/>
        </w:rPr>
        <w:t> </w:t>
      </w:r>
      <w:r>
        <w:rPr>
          <w:sz w:val="20"/>
        </w:rPr>
        <w:t>Universidad</w:t>
      </w:r>
      <w:r>
        <w:rPr>
          <w:spacing w:val="-18"/>
          <w:sz w:val="20"/>
        </w:rPr>
        <w:t> </w:t>
      </w:r>
      <w:r>
        <w:rPr>
          <w:sz w:val="20"/>
        </w:rPr>
        <w:t>Santo</w:t>
      </w:r>
      <w:r>
        <w:rPr>
          <w:spacing w:val="-17"/>
          <w:sz w:val="20"/>
        </w:rPr>
        <w:t> </w:t>
      </w:r>
      <w:r>
        <w:rPr>
          <w:sz w:val="20"/>
        </w:rPr>
        <w:t>Tomás;</w:t>
      </w:r>
      <w:r>
        <w:rPr>
          <w:spacing w:val="-18"/>
          <w:sz w:val="20"/>
        </w:rPr>
        <w:t> </w:t>
      </w:r>
      <w:r>
        <w:rPr>
          <w:sz w:val="20"/>
        </w:rPr>
        <w:t>20)</w:t>
      </w:r>
      <w:r>
        <w:rPr>
          <w:spacing w:val="-18"/>
          <w:sz w:val="20"/>
        </w:rPr>
        <w:t> </w:t>
      </w:r>
      <w:r>
        <w:rPr>
          <w:sz w:val="20"/>
        </w:rPr>
        <w:t>Observatorio de Derecho Internacional Humanitario de la Facultad de Derecho de la Universidad de Buenos Aires y Centro de Estudios en Derechos Humanos de la Facultad de Derecho de la Universidad Nacional del Centro de la Provincia de Buenos Aires;</w:t>
      </w:r>
      <w:r>
        <w:rPr>
          <w:spacing w:val="41"/>
          <w:sz w:val="20"/>
        </w:rPr>
        <w:t> </w:t>
      </w:r>
      <w:r>
        <w:rPr>
          <w:sz w:val="20"/>
        </w:rPr>
        <w:t>21)</w:t>
      </w:r>
    </w:p>
    <w:p>
      <w:pPr>
        <w:pStyle w:val="BodyText"/>
        <w:spacing w:before="8"/>
        <w:rPr>
          <w:sz w:val="19"/>
        </w:rPr>
      </w:pPr>
    </w:p>
    <w:p>
      <w:pPr>
        <w:tabs>
          <w:tab w:pos="684" w:val="left" w:leader="none"/>
        </w:tabs>
        <w:spacing w:before="101"/>
        <w:ind w:left="118" w:right="112" w:firstLine="0"/>
        <w:jc w:val="both"/>
        <w:rPr>
          <w:sz w:val="16"/>
        </w:rPr>
      </w:pPr>
      <w:bookmarkStart w:name="_bookmark5" w:id="9"/>
      <w:bookmarkEnd w:id="9"/>
      <w:r>
        <w:rPr/>
      </w:r>
      <w:r>
        <w:rPr>
          <w:position w:val="6"/>
          <w:sz w:val="10"/>
        </w:rPr>
        <w:t>4</w:t>
        <w:tab/>
      </w:r>
      <w:r>
        <w:rPr>
          <w:sz w:val="16"/>
        </w:rPr>
        <w:t>La solicitud de opinión consultiva presentada por Colombia, las observaciones escritas y orales de los</w:t>
      </w:r>
      <w:r>
        <w:rPr>
          <w:spacing w:val="-37"/>
          <w:sz w:val="16"/>
        </w:rPr>
        <w:t> </w:t>
      </w:r>
      <w:r>
        <w:rPr>
          <w:sz w:val="16"/>
        </w:rPr>
        <w:t>Estados participantes, de la Comisión Interamericana, así como de instituciones académicas, organizaciones no gubernamentales e individuos de la sociedad civil, pueden ser consultadas en el sitio </w:t>
      </w:r>
      <w:r>
        <w:rPr>
          <w:i/>
          <w:sz w:val="16"/>
        </w:rPr>
        <w:t>web </w:t>
      </w:r>
      <w:r>
        <w:rPr>
          <w:sz w:val="16"/>
        </w:rPr>
        <w:t>de la Corte en el siguiente enlace:</w:t>
      </w:r>
      <w:r>
        <w:rPr>
          <w:spacing w:val="-5"/>
          <w:sz w:val="16"/>
        </w:rPr>
        <w:t> </w:t>
      </w:r>
      <w:hyperlink r:id="rId8">
        <w:r>
          <w:rPr>
            <w:color w:val="0000FF"/>
            <w:sz w:val="16"/>
            <w:u w:val="single" w:color="0000FF"/>
          </w:rPr>
          <w:t>http://www.corteidh.or.cr/cf/jurisprudencia2/observaciones_oc.cfm?lang=es&amp;lang_oc=es&amp;nId_oc=2069</w:t>
        </w:r>
      </w:hyperlink>
    </w:p>
    <w:p>
      <w:pPr>
        <w:tabs>
          <w:tab w:pos="684" w:val="left" w:leader="none"/>
        </w:tabs>
        <w:spacing w:before="60"/>
        <w:ind w:left="118" w:right="115" w:firstLine="0"/>
        <w:jc w:val="both"/>
        <w:rPr>
          <w:sz w:val="16"/>
        </w:rPr>
      </w:pPr>
      <w:bookmarkStart w:name="_bookmark6" w:id="10"/>
      <w:bookmarkEnd w:id="10"/>
      <w:r>
        <w:rPr/>
      </w:r>
      <w:r>
        <w:rPr>
          <w:position w:val="6"/>
          <w:sz w:val="10"/>
        </w:rPr>
        <w:t>5</w:t>
        <w:tab/>
      </w:r>
      <w:r>
        <w:rPr>
          <w:sz w:val="16"/>
        </w:rPr>
        <w:t>Las</w:t>
      </w:r>
      <w:r>
        <w:rPr>
          <w:spacing w:val="-8"/>
          <w:sz w:val="16"/>
        </w:rPr>
        <w:t> </w:t>
      </w:r>
      <w:r>
        <w:rPr>
          <w:sz w:val="16"/>
        </w:rPr>
        <w:t>observaciones</w:t>
      </w:r>
      <w:r>
        <w:rPr>
          <w:spacing w:val="-7"/>
          <w:sz w:val="16"/>
        </w:rPr>
        <w:t> </w:t>
      </w:r>
      <w:r>
        <w:rPr>
          <w:sz w:val="16"/>
        </w:rPr>
        <w:t>escritas</w:t>
      </w:r>
      <w:r>
        <w:rPr>
          <w:spacing w:val="-7"/>
          <w:sz w:val="16"/>
        </w:rPr>
        <w:t> </w:t>
      </w:r>
      <w:r>
        <w:rPr>
          <w:sz w:val="16"/>
        </w:rPr>
        <w:t>presentadas</w:t>
      </w:r>
      <w:r>
        <w:rPr>
          <w:spacing w:val="-7"/>
          <w:sz w:val="16"/>
        </w:rPr>
        <w:t> </w:t>
      </w:r>
      <w:r>
        <w:rPr>
          <w:sz w:val="16"/>
        </w:rPr>
        <w:t>por</w:t>
      </w:r>
      <w:r>
        <w:rPr>
          <w:spacing w:val="-9"/>
          <w:sz w:val="16"/>
        </w:rPr>
        <w:t> </w:t>
      </w:r>
      <w:r>
        <w:rPr>
          <w:sz w:val="16"/>
        </w:rPr>
        <w:t>la</w:t>
      </w:r>
      <w:r>
        <w:rPr>
          <w:spacing w:val="-8"/>
          <w:sz w:val="16"/>
        </w:rPr>
        <w:t> </w:t>
      </w:r>
      <w:r>
        <w:rPr>
          <w:sz w:val="16"/>
        </w:rPr>
        <w:t>República</w:t>
      </w:r>
      <w:r>
        <w:rPr>
          <w:spacing w:val="-8"/>
          <w:sz w:val="16"/>
        </w:rPr>
        <w:t> </w:t>
      </w:r>
      <w:r>
        <w:rPr>
          <w:sz w:val="16"/>
        </w:rPr>
        <w:t>de</w:t>
      </w:r>
      <w:r>
        <w:rPr>
          <w:spacing w:val="-12"/>
          <w:sz w:val="16"/>
        </w:rPr>
        <w:t> </w:t>
      </w:r>
      <w:r>
        <w:rPr>
          <w:sz w:val="16"/>
        </w:rPr>
        <w:t>Honduras</w:t>
      </w:r>
      <w:r>
        <w:rPr>
          <w:spacing w:val="-10"/>
          <w:sz w:val="16"/>
        </w:rPr>
        <w:t> </w:t>
      </w:r>
      <w:r>
        <w:rPr>
          <w:sz w:val="16"/>
        </w:rPr>
        <w:t>fueron</w:t>
      </w:r>
      <w:r>
        <w:rPr>
          <w:spacing w:val="-11"/>
          <w:sz w:val="16"/>
        </w:rPr>
        <w:t> </w:t>
      </w:r>
      <w:r>
        <w:rPr>
          <w:sz w:val="16"/>
        </w:rPr>
        <w:t>recibidas</w:t>
      </w:r>
      <w:r>
        <w:rPr>
          <w:spacing w:val="-7"/>
          <w:sz w:val="16"/>
        </w:rPr>
        <w:t> </w:t>
      </w:r>
      <w:r>
        <w:rPr>
          <w:sz w:val="16"/>
        </w:rPr>
        <w:t>el</w:t>
      </w:r>
      <w:r>
        <w:rPr>
          <w:spacing w:val="-11"/>
          <w:sz w:val="16"/>
        </w:rPr>
        <w:t> </w:t>
      </w:r>
      <w:r>
        <w:rPr>
          <w:sz w:val="16"/>
        </w:rPr>
        <w:t>20</w:t>
      </w:r>
      <w:r>
        <w:rPr>
          <w:spacing w:val="-6"/>
          <w:sz w:val="16"/>
        </w:rPr>
        <w:t> </w:t>
      </w:r>
      <w:r>
        <w:rPr>
          <w:sz w:val="16"/>
        </w:rPr>
        <w:t>de</w:t>
      </w:r>
      <w:r>
        <w:rPr>
          <w:spacing w:val="-10"/>
          <w:sz w:val="16"/>
        </w:rPr>
        <w:t> </w:t>
      </w:r>
      <w:r>
        <w:rPr>
          <w:sz w:val="16"/>
        </w:rPr>
        <w:t>enero</w:t>
      </w:r>
      <w:r>
        <w:rPr>
          <w:spacing w:val="-9"/>
          <w:sz w:val="16"/>
        </w:rPr>
        <w:t> </w:t>
      </w:r>
      <w:r>
        <w:rPr>
          <w:sz w:val="16"/>
        </w:rPr>
        <w:t>de</w:t>
      </w:r>
      <w:r>
        <w:rPr>
          <w:spacing w:val="-10"/>
          <w:sz w:val="16"/>
        </w:rPr>
        <w:t> </w:t>
      </w:r>
      <w:r>
        <w:rPr>
          <w:sz w:val="16"/>
        </w:rPr>
        <w:t>2020. Al respecto, la Presidenta advirtió que dichas observaciones se presentaron treinta y seis días luego del vencimiento del plazo establecido por lo que resultaban inadmisibles por</w:t>
      </w:r>
      <w:r>
        <w:rPr>
          <w:spacing w:val="-7"/>
          <w:sz w:val="16"/>
        </w:rPr>
        <w:t> </w:t>
      </w:r>
      <w:r>
        <w:rPr>
          <w:sz w:val="16"/>
        </w:rPr>
        <w:t>extemporáneas.</w:t>
      </w:r>
    </w:p>
    <w:p>
      <w:pPr>
        <w:spacing w:after="0"/>
        <w:jc w:val="both"/>
        <w:rPr>
          <w:sz w:val="16"/>
        </w:rPr>
        <w:sectPr>
          <w:footerReference w:type="default" r:id="rId7"/>
          <w:pgSz w:w="12240" w:h="15840"/>
          <w:pgMar w:footer="1198" w:header="0" w:top="1340" w:bottom="1380" w:left="1300" w:right="1300"/>
        </w:sectPr>
      </w:pPr>
    </w:p>
    <w:p>
      <w:pPr>
        <w:pStyle w:val="BodyText"/>
        <w:spacing w:before="79"/>
        <w:ind w:left="1047" w:right="115"/>
        <w:jc w:val="both"/>
      </w:pPr>
      <w:r>
        <w:rPr/>
        <w:t>Semillero de Litigio ante Sistemas Internacionales de Protección de Derechos Humanos de la Facultad de Derecho y Ciencias Políticas de la Universidad de Antioquia;</w:t>
      </w:r>
      <w:r>
        <w:rPr>
          <w:spacing w:val="-21"/>
        </w:rPr>
        <w:t> </w:t>
      </w:r>
      <w:r>
        <w:rPr/>
        <w:t>22)</w:t>
      </w:r>
      <w:r>
        <w:rPr>
          <w:spacing w:val="-21"/>
        </w:rPr>
        <w:t> </w:t>
      </w:r>
      <w:r>
        <w:rPr/>
        <w:t>University</w:t>
      </w:r>
      <w:r>
        <w:rPr>
          <w:spacing w:val="-21"/>
        </w:rPr>
        <w:t> </w:t>
      </w:r>
      <w:r>
        <w:rPr/>
        <w:t>College</w:t>
      </w:r>
      <w:r>
        <w:rPr>
          <w:spacing w:val="-21"/>
        </w:rPr>
        <w:t> </w:t>
      </w:r>
      <w:r>
        <w:rPr/>
        <w:t>London</w:t>
      </w:r>
      <w:r>
        <w:rPr>
          <w:spacing w:val="-18"/>
        </w:rPr>
        <w:t> </w:t>
      </w:r>
      <w:r>
        <w:rPr/>
        <w:t>“Public</w:t>
      </w:r>
      <w:r>
        <w:rPr>
          <w:spacing w:val="-19"/>
        </w:rPr>
        <w:t> </w:t>
      </w:r>
      <w:r>
        <w:rPr/>
        <w:t>International</w:t>
      </w:r>
      <w:r>
        <w:rPr>
          <w:spacing w:val="-19"/>
        </w:rPr>
        <w:t> </w:t>
      </w:r>
      <w:r>
        <w:rPr/>
        <w:t>Law</w:t>
      </w:r>
      <w:r>
        <w:rPr>
          <w:spacing w:val="-19"/>
        </w:rPr>
        <w:t> </w:t>
      </w:r>
      <w:r>
        <w:rPr/>
        <w:t>Pro</w:t>
      </w:r>
      <w:r>
        <w:rPr>
          <w:spacing w:val="-21"/>
        </w:rPr>
        <w:t> </w:t>
      </w:r>
      <w:r>
        <w:rPr/>
        <w:t>Bono</w:t>
      </w:r>
      <w:r>
        <w:rPr>
          <w:spacing w:val="-20"/>
        </w:rPr>
        <w:t> </w:t>
      </w:r>
      <w:r>
        <w:rPr/>
        <w:t>Project”;</w:t>
      </w:r>
    </w:p>
    <w:p>
      <w:pPr>
        <w:pStyle w:val="BodyText"/>
        <w:ind w:left="1047" w:right="114"/>
        <w:jc w:val="both"/>
      </w:pPr>
      <w:r>
        <w:rPr/>
        <w:t>23) Ángel Iván González Rodríguez; 24) Claudia Regina de Oliveira Magalhâes da Silva Loureiro; 25) Eduardo Meier García; 26) Elí Rodríguez Martínez y Juan Pablo Vásquez Calvo; 27) Federico Ariel Vaschetto, Marcela Cecilia Rivera Basulto y Elkin Eduardo</w:t>
      </w:r>
      <w:r>
        <w:rPr>
          <w:spacing w:val="-23"/>
        </w:rPr>
        <w:t> </w:t>
      </w:r>
      <w:r>
        <w:rPr/>
        <w:t>Gallego</w:t>
      </w:r>
      <w:r>
        <w:rPr>
          <w:spacing w:val="-20"/>
        </w:rPr>
        <w:t> </w:t>
      </w:r>
      <w:r>
        <w:rPr/>
        <w:t>Giraldo;</w:t>
      </w:r>
      <w:r>
        <w:rPr>
          <w:spacing w:val="-20"/>
        </w:rPr>
        <w:t> </w:t>
      </w:r>
      <w:r>
        <w:rPr/>
        <w:t>28)</w:t>
      </w:r>
      <w:r>
        <w:rPr>
          <w:spacing w:val="-20"/>
        </w:rPr>
        <w:t> </w:t>
      </w:r>
      <w:r>
        <w:rPr/>
        <w:t>Fernando</w:t>
      </w:r>
      <w:r>
        <w:rPr>
          <w:spacing w:val="-22"/>
        </w:rPr>
        <w:t> </w:t>
      </w:r>
      <w:r>
        <w:rPr/>
        <w:t>Emmanuel</w:t>
      </w:r>
      <w:r>
        <w:rPr>
          <w:spacing w:val="-20"/>
        </w:rPr>
        <w:t> </w:t>
      </w:r>
      <w:r>
        <w:rPr/>
        <w:t>Arlettaz;</w:t>
      </w:r>
      <w:r>
        <w:rPr>
          <w:spacing w:val="-21"/>
        </w:rPr>
        <w:t> </w:t>
      </w:r>
      <w:r>
        <w:rPr/>
        <w:t>29)</w:t>
      </w:r>
      <w:r>
        <w:rPr>
          <w:spacing w:val="-20"/>
        </w:rPr>
        <w:t> </w:t>
      </w:r>
      <w:r>
        <w:rPr/>
        <w:t>Harold</w:t>
      </w:r>
      <w:r>
        <w:rPr>
          <w:spacing w:val="-20"/>
        </w:rPr>
        <w:t> </w:t>
      </w:r>
      <w:r>
        <w:rPr/>
        <w:t>Bertot</w:t>
      </w:r>
      <w:r>
        <w:rPr>
          <w:spacing w:val="-20"/>
        </w:rPr>
        <w:t> </w:t>
      </w:r>
      <w:r>
        <w:rPr/>
        <w:t>Triana;</w:t>
      </w:r>
    </w:p>
    <w:p>
      <w:pPr>
        <w:pStyle w:val="BodyText"/>
        <w:ind w:left="1047" w:right="114"/>
        <w:jc w:val="both"/>
      </w:pPr>
      <w:r>
        <w:rPr/>
        <w:t>30) Ivonei Souza Trinidade; 31) Johan Sebastián Lozano Parra, Lindsay Tatiana Cediel</w:t>
      </w:r>
      <w:r>
        <w:rPr>
          <w:spacing w:val="-8"/>
        </w:rPr>
        <w:t> </w:t>
      </w:r>
      <w:r>
        <w:rPr/>
        <w:t>Ribero,</w:t>
      </w:r>
      <w:r>
        <w:rPr>
          <w:spacing w:val="-7"/>
        </w:rPr>
        <w:t> </w:t>
      </w:r>
      <w:r>
        <w:rPr/>
        <w:t>Dayan</w:t>
      </w:r>
      <w:r>
        <w:rPr>
          <w:spacing w:val="-7"/>
        </w:rPr>
        <w:t> </w:t>
      </w:r>
      <w:r>
        <w:rPr/>
        <w:t>Stiven</w:t>
      </w:r>
      <w:r>
        <w:rPr>
          <w:spacing w:val="-8"/>
        </w:rPr>
        <w:t> </w:t>
      </w:r>
      <w:r>
        <w:rPr/>
        <w:t>Chacón</w:t>
      </w:r>
      <w:r>
        <w:rPr>
          <w:spacing w:val="-8"/>
        </w:rPr>
        <w:t> </w:t>
      </w:r>
      <w:r>
        <w:rPr/>
        <w:t>Campo</w:t>
      </w:r>
      <w:r>
        <w:rPr>
          <w:spacing w:val="-9"/>
        </w:rPr>
        <w:t> </w:t>
      </w:r>
      <w:r>
        <w:rPr/>
        <w:t>y</w:t>
      </w:r>
      <w:r>
        <w:rPr>
          <w:spacing w:val="-7"/>
        </w:rPr>
        <w:t> </w:t>
      </w:r>
      <w:r>
        <w:rPr/>
        <w:t>Carlos</w:t>
      </w:r>
      <w:r>
        <w:rPr>
          <w:spacing w:val="-6"/>
        </w:rPr>
        <w:t> </w:t>
      </w:r>
      <w:r>
        <w:rPr/>
        <w:t>Fernando</w:t>
      </w:r>
      <w:r>
        <w:rPr>
          <w:spacing w:val="-10"/>
        </w:rPr>
        <w:t> </w:t>
      </w:r>
      <w:r>
        <w:rPr/>
        <w:t>Morantes</w:t>
      </w:r>
      <w:r>
        <w:rPr>
          <w:spacing w:val="-7"/>
        </w:rPr>
        <w:t> </w:t>
      </w:r>
      <w:r>
        <w:rPr/>
        <w:t>Franco;</w:t>
      </w:r>
      <w:r>
        <w:rPr>
          <w:spacing w:val="-7"/>
        </w:rPr>
        <w:t> </w:t>
      </w:r>
      <w:r>
        <w:rPr/>
        <w:t>32) Jorge Alberto Pérez Tolentino; 33) José Manuel Pérez Guerra; 34) Keyla Marily Salgrado Andreus, Ariel Edgardo Díaz y Carlos Maximiliano Leiva Chirinos; 35) Laurence R. Helfer; 36) Lorenna Monteiro de Lima y Layana Peixoto Ferreira do Nascimento; 37) Luis Peraza Parga; 38) María Paulina Pérez Londoño; 39) Miguel Ángel Antemate Mendoza; 40) Muhammad Muzahidul Islam; 41) Olivia del Carmen Chávez</w:t>
      </w:r>
      <w:r>
        <w:rPr>
          <w:spacing w:val="-13"/>
        </w:rPr>
        <w:t> </w:t>
      </w:r>
      <w:r>
        <w:rPr/>
        <w:t>Uscanga,</w:t>
      </w:r>
      <w:r>
        <w:rPr>
          <w:spacing w:val="-14"/>
        </w:rPr>
        <w:t> </w:t>
      </w:r>
      <w:r>
        <w:rPr/>
        <w:t>Samaria</w:t>
      </w:r>
      <w:r>
        <w:rPr>
          <w:spacing w:val="-12"/>
        </w:rPr>
        <w:t> </w:t>
      </w:r>
      <w:r>
        <w:rPr/>
        <w:t>Alba</w:t>
      </w:r>
      <w:r>
        <w:rPr>
          <w:spacing w:val="-13"/>
        </w:rPr>
        <w:t> </w:t>
      </w:r>
      <w:r>
        <w:rPr/>
        <w:t>Carretero,</w:t>
      </w:r>
      <w:r>
        <w:rPr>
          <w:spacing w:val="-11"/>
        </w:rPr>
        <w:t> </w:t>
      </w:r>
      <w:r>
        <w:rPr/>
        <w:t>Elisa</w:t>
      </w:r>
      <w:r>
        <w:rPr>
          <w:spacing w:val="-11"/>
        </w:rPr>
        <w:t> </w:t>
      </w:r>
      <w:r>
        <w:rPr/>
        <w:t>Matilde</w:t>
      </w:r>
      <w:r>
        <w:rPr>
          <w:spacing w:val="-15"/>
        </w:rPr>
        <w:t> </w:t>
      </w:r>
      <w:r>
        <w:rPr/>
        <w:t>Ceballos</w:t>
      </w:r>
      <w:r>
        <w:rPr>
          <w:spacing w:val="-11"/>
        </w:rPr>
        <w:t> </w:t>
      </w:r>
      <w:r>
        <w:rPr/>
        <w:t>Díaz,</w:t>
      </w:r>
      <w:r>
        <w:rPr>
          <w:spacing w:val="-12"/>
        </w:rPr>
        <w:t> </w:t>
      </w:r>
      <w:r>
        <w:rPr/>
        <w:t>Porfirio</w:t>
      </w:r>
      <w:r>
        <w:rPr>
          <w:spacing w:val="-12"/>
        </w:rPr>
        <w:t> </w:t>
      </w:r>
      <w:r>
        <w:rPr/>
        <w:t>Aldana Mota, José Alfredo Corona Lizarraga y Arturo Miguel Chipuli Castillo; 42) Paulina Arango Velásquez, Stefanía Castro Carmona, Sara Ferrer Buriticá, Juan Luis Orozco Echeverría, Sara María Roldán Concha, María Fernanda Upegui Marín, Eduardo Andrés Zurek Peñaloza y José Alberto Toro Valencia; 43) Ricardo Abello Galvis y Walter Arévalo Ramírez; 44) Roberto Hung Cavalieri; 45) Shirley Llain Arenilla y Silvana Milena Insignares Cera; 46) Valentina Ospina Arcila; 47) Víctor Mosquera Marín; 48) Xochithl Guadalupe Rangel Romero; y 49) Yamid Enrique Cotrina</w:t>
      </w:r>
      <w:r>
        <w:rPr>
          <w:spacing w:val="-28"/>
        </w:rPr>
        <w:t> </w:t>
      </w:r>
      <w:r>
        <w:rPr/>
        <w:t>Gulfo.</w:t>
      </w:r>
    </w:p>
    <w:p>
      <w:pPr>
        <w:pStyle w:val="BodyText"/>
        <w:spacing w:before="11"/>
        <w:rPr>
          <w:sz w:val="19"/>
        </w:rPr>
      </w:pPr>
    </w:p>
    <w:p>
      <w:pPr>
        <w:pStyle w:val="ListParagraph"/>
        <w:numPr>
          <w:ilvl w:val="0"/>
          <w:numId w:val="3"/>
        </w:numPr>
        <w:tabs>
          <w:tab w:pos="839" w:val="left" w:leader="none"/>
        </w:tabs>
        <w:spacing w:line="240" w:lineRule="auto" w:before="1" w:after="0"/>
        <w:ind w:left="117" w:right="113" w:firstLine="0"/>
        <w:jc w:val="both"/>
        <w:rPr>
          <w:sz w:val="20"/>
        </w:rPr>
      </w:pPr>
      <w:r>
        <w:rPr>
          <w:sz w:val="20"/>
        </w:rPr>
        <w:t>Una</w:t>
      </w:r>
      <w:r>
        <w:rPr>
          <w:spacing w:val="-9"/>
          <w:sz w:val="20"/>
        </w:rPr>
        <w:t> </w:t>
      </w:r>
      <w:r>
        <w:rPr>
          <w:sz w:val="20"/>
        </w:rPr>
        <w:t>vez</w:t>
      </w:r>
      <w:r>
        <w:rPr>
          <w:spacing w:val="-5"/>
          <w:sz w:val="20"/>
        </w:rPr>
        <w:t> </w:t>
      </w:r>
      <w:r>
        <w:rPr>
          <w:sz w:val="20"/>
        </w:rPr>
        <w:t>concluido</w:t>
      </w:r>
      <w:r>
        <w:rPr>
          <w:spacing w:val="-6"/>
          <w:sz w:val="20"/>
        </w:rPr>
        <w:t> </w:t>
      </w:r>
      <w:r>
        <w:rPr>
          <w:sz w:val="20"/>
        </w:rPr>
        <w:t>el</w:t>
      </w:r>
      <w:r>
        <w:rPr>
          <w:spacing w:val="-5"/>
          <w:sz w:val="20"/>
        </w:rPr>
        <w:t> </w:t>
      </w:r>
      <w:r>
        <w:rPr>
          <w:sz w:val="20"/>
        </w:rPr>
        <w:t>procedimiento</w:t>
      </w:r>
      <w:r>
        <w:rPr>
          <w:spacing w:val="-8"/>
          <w:sz w:val="20"/>
        </w:rPr>
        <w:t> </w:t>
      </w:r>
      <w:r>
        <w:rPr>
          <w:sz w:val="20"/>
        </w:rPr>
        <w:t>escrito,</w:t>
      </w:r>
      <w:r>
        <w:rPr>
          <w:spacing w:val="-6"/>
          <w:sz w:val="20"/>
        </w:rPr>
        <w:t> </w:t>
      </w:r>
      <w:r>
        <w:rPr>
          <w:sz w:val="20"/>
        </w:rPr>
        <w:t>el</w:t>
      </w:r>
      <w:r>
        <w:rPr>
          <w:spacing w:val="-5"/>
          <w:sz w:val="20"/>
        </w:rPr>
        <w:t> </w:t>
      </w:r>
      <w:r>
        <w:rPr>
          <w:sz w:val="20"/>
        </w:rPr>
        <w:t>5</w:t>
      </w:r>
      <w:r>
        <w:rPr>
          <w:spacing w:val="-5"/>
          <w:sz w:val="20"/>
        </w:rPr>
        <w:t> </w:t>
      </w:r>
      <w:r>
        <w:rPr>
          <w:sz w:val="20"/>
        </w:rPr>
        <w:t>de</w:t>
      </w:r>
      <w:r>
        <w:rPr>
          <w:spacing w:val="-8"/>
          <w:sz w:val="20"/>
        </w:rPr>
        <w:t> </w:t>
      </w:r>
      <w:r>
        <w:rPr>
          <w:sz w:val="20"/>
        </w:rPr>
        <w:t>febrero</w:t>
      </w:r>
      <w:r>
        <w:rPr>
          <w:spacing w:val="-6"/>
          <w:sz w:val="20"/>
        </w:rPr>
        <w:t> </w:t>
      </w:r>
      <w:r>
        <w:rPr>
          <w:sz w:val="20"/>
        </w:rPr>
        <w:t>de</w:t>
      </w:r>
      <w:r>
        <w:rPr>
          <w:spacing w:val="-9"/>
          <w:sz w:val="20"/>
        </w:rPr>
        <w:t> </w:t>
      </w:r>
      <w:r>
        <w:rPr>
          <w:sz w:val="20"/>
        </w:rPr>
        <w:t>2020</w:t>
      </w:r>
      <w:r>
        <w:rPr>
          <w:spacing w:val="-5"/>
          <w:sz w:val="20"/>
        </w:rPr>
        <w:t> </w:t>
      </w:r>
      <w:r>
        <w:rPr>
          <w:sz w:val="20"/>
        </w:rPr>
        <w:t>la</w:t>
      </w:r>
      <w:r>
        <w:rPr>
          <w:spacing w:val="-5"/>
          <w:sz w:val="20"/>
        </w:rPr>
        <w:t> </w:t>
      </w:r>
      <w:r>
        <w:rPr>
          <w:sz w:val="20"/>
        </w:rPr>
        <w:t>Presidenta</w:t>
      </w:r>
      <w:r>
        <w:rPr>
          <w:spacing w:val="-9"/>
          <w:sz w:val="20"/>
        </w:rPr>
        <w:t> </w:t>
      </w:r>
      <w:r>
        <w:rPr>
          <w:sz w:val="20"/>
        </w:rPr>
        <w:t>de</w:t>
      </w:r>
      <w:r>
        <w:rPr>
          <w:spacing w:val="-7"/>
          <w:sz w:val="20"/>
        </w:rPr>
        <w:t> </w:t>
      </w:r>
      <w:r>
        <w:rPr>
          <w:sz w:val="20"/>
        </w:rPr>
        <w:t>la Corte, de conformidad con lo dispuesto en el artículo 73.4 del Reglamento</w:t>
      </w:r>
      <w:hyperlink w:history="true" w:anchor="_bookmark7">
        <w:r>
          <w:rPr>
            <w:position w:val="7"/>
            <w:sz w:val="13"/>
          </w:rPr>
          <w:t>6</w:t>
        </w:r>
      </w:hyperlink>
      <w:r>
        <w:rPr>
          <w:sz w:val="20"/>
        </w:rPr>
        <w:t>, emitió una Resolución</w:t>
      </w:r>
      <w:hyperlink w:history="true" w:anchor="_bookmark8">
        <w:r>
          <w:rPr>
            <w:position w:val="7"/>
            <w:sz w:val="13"/>
          </w:rPr>
          <w:t>7</w:t>
        </w:r>
      </w:hyperlink>
      <w:r>
        <w:rPr>
          <w:sz w:val="20"/>
        </w:rPr>
        <w:t>, mediante la cual convocó a una audiencia pública e invitó al Estado solicitante y demás</w:t>
      </w:r>
      <w:r>
        <w:rPr>
          <w:spacing w:val="-14"/>
          <w:sz w:val="20"/>
        </w:rPr>
        <w:t> </w:t>
      </w:r>
      <w:r>
        <w:rPr>
          <w:sz w:val="20"/>
        </w:rPr>
        <w:t>Estados</w:t>
      </w:r>
      <w:r>
        <w:rPr>
          <w:spacing w:val="-11"/>
          <w:sz w:val="20"/>
        </w:rPr>
        <w:t> </w:t>
      </w:r>
      <w:r>
        <w:rPr>
          <w:sz w:val="20"/>
        </w:rPr>
        <w:t>Miembros,</w:t>
      </w:r>
      <w:r>
        <w:rPr>
          <w:spacing w:val="-13"/>
          <w:sz w:val="20"/>
        </w:rPr>
        <w:t> </w:t>
      </w:r>
      <w:r>
        <w:rPr>
          <w:sz w:val="20"/>
        </w:rPr>
        <w:t>la</w:t>
      </w:r>
      <w:r>
        <w:rPr>
          <w:spacing w:val="-10"/>
          <w:sz w:val="20"/>
        </w:rPr>
        <w:t> </w:t>
      </w:r>
      <w:r>
        <w:rPr>
          <w:sz w:val="20"/>
        </w:rPr>
        <w:t>Comisión</w:t>
      </w:r>
      <w:r>
        <w:rPr>
          <w:spacing w:val="-12"/>
          <w:sz w:val="20"/>
        </w:rPr>
        <w:t> </w:t>
      </w:r>
      <w:r>
        <w:rPr>
          <w:sz w:val="20"/>
        </w:rPr>
        <w:t>Interamericana</w:t>
      </w:r>
      <w:r>
        <w:rPr>
          <w:spacing w:val="-12"/>
          <w:sz w:val="20"/>
        </w:rPr>
        <w:t> </w:t>
      </w:r>
      <w:r>
        <w:rPr>
          <w:sz w:val="20"/>
        </w:rPr>
        <w:t>de</w:t>
      </w:r>
      <w:r>
        <w:rPr>
          <w:spacing w:val="-14"/>
          <w:sz w:val="20"/>
        </w:rPr>
        <w:t> </w:t>
      </w:r>
      <w:r>
        <w:rPr>
          <w:sz w:val="20"/>
        </w:rPr>
        <w:t>Derechos</w:t>
      </w:r>
      <w:r>
        <w:rPr>
          <w:spacing w:val="-11"/>
          <w:sz w:val="20"/>
        </w:rPr>
        <w:t> </w:t>
      </w:r>
      <w:r>
        <w:rPr>
          <w:sz w:val="20"/>
        </w:rPr>
        <w:t>Humanos</w:t>
      </w:r>
      <w:r>
        <w:rPr>
          <w:spacing w:val="-13"/>
          <w:sz w:val="20"/>
        </w:rPr>
        <w:t> </w:t>
      </w:r>
      <w:r>
        <w:rPr>
          <w:sz w:val="20"/>
        </w:rPr>
        <w:t>y</w:t>
      </w:r>
      <w:r>
        <w:rPr>
          <w:spacing w:val="-11"/>
          <w:sz w:val="20"/>
        </w:rPr>
        <w:t> </w:t>
      </w:r>
      <w:r>
        <w:rPr>
          <w:sz w:val="20"/>
        </w:rPr>
        <w:t>todos</w:t>
      </w:r>
      <w:r>
        <w:rPr>
          <w:spacing w:val="-11"/>
          <w:sz w:val="20"/>
        </w:rPr>
        <w:t> </w:t>
      </w:r>
      <w:r>
        <w:rPr>
          <w:sz w:val="20"/>
        </w:rPr>
        <w:t>aquellos que remitieron sus observaciones escritas, con el propósito de presentar al Tribunal sus observaciones orales respecto de la</w:t>
      </w:r>
      <w:r>
        <w:rPr>
          <w:spacing w:val="-4"/>
          <w:sz w:val="20"/>
        </w:rPr>
        <w:t> </w:t>
      </w:r>
      <w:r>
        <w:rPr>
          <w:sz w:val="20"/>
        </w:rPr>
        <w:t>consulta.</w:t>
      </w:r>
    </w:p>
    <w:p>
      <w:pPr>
        <w:pStyle w:val="BodyText"/>
        <w:spacing w:before="11"/>
        <w:rPr>
          <w:sz w:val="19"/>
        </w:rPr>
      </w:pPr>
    </w:p>
    <w:p>
      <w:pPr>
        <w:pStyle w:val="ListParagraph"/>
        <w:numPr>
          <w:ilvl w:val="0"/>
          <w:numId w:val="3"/>
        </w:numPr>
        <w:tabs>
          <w:tab w:pos="838" w:val="left" w:leader="none"/>
        </w:tabs>
        <w:spacing w:line="240" w:lineRule="auto" w:before="0" w:after="0"/>
        <w:ind w:left="117" w:right="115" w:firstLine="0"/>
        <w:jc w:val="both"/>
        <w:rPr>
          <w:sz w:val="20"/>
        </w:rPr>
      </w:pPr>
      <w:r>
        <w:rPr>
          <w:sz w:val="20"/>
        </w:rPr>
        <w:t>La</w:t>
      </w:r>
      <w:r>
        <w:rPr>
          <w:spacing w:val="-8"/>
          <w:sz w:val="20"/>
        </w:rPr>
        <w:t> </w:t>
      </w:r>
      <w:r>
        <w:rPr>
          <w:sz w:val="20"/>
        </w:rPr>
        <w:t>audiencia</w:t>
      </w:r>
      <w:r>
        <w:rPr>
          <w:spacing w:val="-4"/>
          <w:sz w:val="20"/>
        </w:rPr>
        <w:t> </w:t>
      </w:r>
      <w:r>
        <w:rPr>
          <w:sz w:val="20"/>
        </w:rPr>
        <w:t>pública</w:t>
      </w:r>
      <w:r>
        <w:rPr>
          <w:spacing w:val="-4"/>
          <w:sz w:val="20"/>
        </w:rPr>
        <w:t> </w:t>
      </w:r>
      <w:r>
        <w:rPr>
          <w:sz w:val="20"/>
        </w:rPr>
        <w:t>se</w:t>
      </w:r>
      <w:r>
        <w:rPr>
          <w:spacing w:val="-5"/>
          <w:sz w:val="20"/>
        </w:rPr>
        <w:t> </w:t>
      </w:r>
      <w:r>
        <w:rPr>
          <w:sz w:val="20"/>
        </w:rPr>
        <w:t>llevó</w:t>
      </w:r>
      <w:r>
        <w:rPr>
          <w:spacing w:val="-5"/>
          <w:sz w:val="20"/>
        </w:rPr>
        <w:t> </w:t>
      </w:r>
      <w:r>
        <w:rPr>
          <w:sz w:val="20"/>
        </w:rPr>
        <w:t>a</w:t>
      </w:r>
      <w:r>
        <w:rPr>
          <w:spacing w:val="-4"/>
          <w:sz w:val="20"/>
        </w:rPr>
        <w:t> </w:t>
      </w:r>
      <w:r>
        <w:rPr>
          <w:sz w:val="20"/>
        </w:rPr>
        <w:t>cabo</w:t>
      </w:r>
      <w:r>
        <w:rPr>
          <w:spacing w:val="-8"/>
          <w:sz w:val="20"/>
        </w:rPr>
        <w:t> </w:t>
      </w:r>
      <w:r>
        <w:rPr>
          <w:sz w:val="20"/>
        </w:rPr>
        <w:t>los</w:t>
      </w:r>
      <w:r>
        <w:rPr>
          <w:spacing w:val="-5"/>
          <w:sz w:val="20"/>
        </w:rPr>
        <w:t> </w:t>
      </w:r>
      <w:r>
        <w:rPr>
          <w:sz w:val="20"/>
        </w:rPr>
        <w:t>días</w:t>
      </w:r>
      <w:r>
        <w:rPr>
          <w:spacing w:val="-6"/>
          <w:sz w:val="20"/>
        </w:rPr>
        <w:t> </w:t>
      </w:r>
      <w:r>
        <w:rPr>
          <w:sz w:val="20"/>
        </w:rPr>
        <w:t>15,</w:t>
      </w:r>
      <w:r>
        <w:rPr>
          <w:spacing w:val="-5"/>
          <w:sz w:val="20"/>
        </w:rPr>
        <w:t> </w:t>
      </w:r>
      <w:r>
        <w:rPr>
          <w:sz w:val="20"/>
        </w:rPr>
        <w:t>16</w:t>
      </w:r>
      <w:r>
        <w:rPr>
          <w:spacing w:val="-6"/>
          <w:sz w:val="20"/>
        </w:rPr>
        <w:t> </w:t>
      </w:r>
      <w:r>
        <w:rPr>
          <w:sz w:val="20"/>
        </w:rPr>
        <w:t>y</w:t>
      </w:r>
      <w:r>
        <w:rPr>
          <w:spacing w:val="-7"/>
          <w:sz w:val="20"/>
        </w:rPr>
        <w:t> </w:t>
      </w:r>
      <w:r>
        <w:rPr>
          <w:sz w:val="20"/>
        </w:rPr>
        <w:t>17</w:t>
      </w:r>
      <w:r>
        <w:rPr>
          <w:spacing w:val="-4"/>
          <w:sz w:val="20"/>
        </w:rPr>
        <w:t> </w:t>
      </w:r>
      <w:r>
        <w:rPr>
          <w:sz w:val="20"/>
        </w:rPr>
        <w:t>de</w:t>
      </w:r>
      <w:r>
        <w:rPr>
          <w:spacing w:val="-8"/>
          <w:sz w:val="20"/>
        </w:rPr>
        <w:t> </w:t>
      </w:r>
      <w:r>
        <w:rPr>
          <w:sz w:val="20"/>
        </w:rPr>
        <w:t>junio</w:t>
      </w:r>
      <w:r>
        <w:rPr>
          <w:spacing w:val="-8"/>
          <w:sz w:val="20"/>
        </w:rPr>
        <w:t> </w:t>
      </w:r>
      <w:r>
        <w:rPr>
          <w:sz w:val="20"/>
        </w:rPr>
        <w:t>de</w:t>
      </w:r>
      <w:r>
        <w:rPr>
          <w:spacing w:val="-6"/>
          <w:sz w:val="20"/>
        </w:rPr>
        <w:t> </w:t>
      </w:r>
      <w:r>
        <w:rPr>
          <w:sz w:val="20"/>
        </w:rPr>
        <w:t>2020,</w:t>
      </w:r>
      <w:r>
        <w:rPr>
          <w:spacing w:val="-5"/>
          <w:sz w:val="20"/>
        </w:rPr>
        <w:t> </w:t>
      </w:r>
      <w:r>
        <w:rPr>
          <w:sz w:val="20"/>
        </w:rPr>
        <w:t>en</w:t>
      </w:r>
      <w:r>
        <w:rPr>
          <w:spacing w:val="-4"/>
          <w:sz w:val="20"/>
        </w:rPr>
        <w:t> </w:t>
      </w:r>
      <w:r>
        <w:rPr>
          <w:sz w:val="20"/>
        </w:rPr>
        <w:t>el</w:t>
      </w:r>
      <w:r>
        <w:rPr>
          <w:spacing w:val="-6"/>
          <w:sz w:val="20"/>
        </w:rPr>
        <w:t> </w:t>
      </w:r>
      <w:r>
        <w:rPr>
          <w:sz w:val="20"/>
        </w:rPr>
        <w:t>marco del 135° Período Ordinario de Sesiones de la Corte Interamericana de Derechos Humanos, celebrado de forma</w:t>
      </w:r>
      <w:r>
        <w:rPr>
          <w:spacing w:val="-2"/>
          <w:sz w:val="20"/>
        </w:rPr>
        <w:t> </w:t>
      </w:r>
      <w:r>
        <w:rPr>
          <w:sz w:val="20"/>
        </w:rPr>
        <w:t>virtual</w:t>
      </w:r>
      <w:hyperlink w:history="true" w:anchor="_bookmark9">
        <w:r>
          <w:rPr>
            <w:position w:val="7"/>
            <w:sz w:val="13"/>
          </w:rPr>
          <w:t>8</w:t>
        </w:r>
      </w:hyperlink>
      <w:r>
        <w:rPr>
          <w:sz w:val="20"/>
        </w:rPr>
        <w:t>.</w:t>
      </w:r>
    </w:p>
    <w:p>
      <w:pPr>
        <w:pStyle w:val="BodyText"/>
      </w:pPr>
    </w:p>
    <w:p>
      <w:pPr>
        <w:pStyle w:val="ListParagraph"/>
        <w:numPr>
          <w:ilvl w:val="0"/>
          <w:numId w:val="3"/>
        </w:numPr>
        <w:tabs>
          <w:tab w:pos="839" w:val="left" w:leader="none"/>
        </w:tabs>
        <w:spacing w:line="240" w:lineRule="auto" w:before="0" w:after="0"/>
        <w:ind w:left="838" w:right="0" w:hanging="721"/>
        <w:jc w:val="both"/>
        <w:rPr>
          <w:sz w:val="20"/>
        </w:rPr>
      </w:pPr>
      <w:r>
        <w:rPr>
          <w:sz w:val="20"/>
        </w:rPr>
        <w:t>Comparecieron ante la Corte las siguientes</w:t>
      </w:r>
      <w:r>
        <w:rPr>
          <w:spacing w:val="-4"/>
          <w:sz w:val="20"/>
        </w:rPr>
        <w:t> </w:t>
      </w:r>
      <w:r>
        <w:rPr>
          <w:sz w:val="20"/>
        </w:rPr>
        <w:t>personas:</w:t>
      </w:r>
    </w:p>
    <w:p>
      <w:pPr>
        <w:pStyle w:val="BodyText"/>
      </w:pPr>
    </w:p>
    <w:p>
      <w:pPr>
        <w:pStyle w:val="ListParagraph"/>
        <w:numPr>
          <w:ilvl w:val="0"/>
          <w:numId w:val="4"/>
        </w:numPr>
        <w:tabs>
          <w:tab w:pos="839" w:val="left" w:leader="none"/>
        </w:tabs>
        <w:spacing w:line="240" w:lineRule="auto" w:before="0" w:after="0"/>
        <w:ind w:left="838" w:right="112" w:hanging="360"/>
        <w:jc w:val="both"/>
        <w:rPr>
          <w:sz w:val="16"/>
        </w:rPr>
      </w:pPr>
      <w:r>
        <w:rPr>
          <w:sz w:val="16"/>
        </w:rPr>
        <w:t>Por el Estado solicitante: el señor Juan José Quintana Aranguren, Embajador de Colombia en Costa Rica y Agente</w:t>
      </w:r>
      <w:r>
        <w:rPr>
          <w:spacing w:val="-2"/>
          <w:sz w:val="16"/>
        </w:rPr>
        <w:t> </w:t>
      </w:r>
      <w:r>
        <w:rPr>
          <w:sz w:val="16"/>
        </w:rPr>
        <w:t>del</w:t>
      </w:r>
      <w:r>
        <w:rPr>
          <w:spacing w:val="-1"/>
          <w:sz w:val="16"/>
        </w:rPr>
        <w:t> </w:t>
      </w:r>
      <w:r>
        <w:rPr>
          <w:sz w:val="16"/>
        </w:rPr>
        <w:t>Estado,</w:t>
      </w:r>
      <w:r>
        <w:rPr>
          <w:spacing w:val="-3"/>
          <w:sz w:val="16"/>
        </w:rPr>
        <w:t> </w:t>
      </w:r>
      <w:r>
        <w:rPr>
          <w:sz w:val="16"/>
        </w:rPr>
        <w:t>y</w:t>
      </w:r>
      <w:r>
        <w:rPr>
          <w:spacing w:val="-1"/>
          <w:sz w:val="16"/>
        </w:rPr>
        <w:t> </w:t>
      </w:r>
      <w:r>
        <w:rPr>
          <w:sz w:val="16"/>
        </w:rPr>
        <w:t>la</w:t>
      </w:r>
      <w:r>
        <w:rPr>
          <w:spacing w:val="-3"/>
          <w:sz w:val="16"/>
        </w:rPr>
        <w:t> </w:t>
      </w:r>
      <w:r>
        <w:rPr>
          <w:sz w:val="16"/>
        </w:rPr>
        <w:t>señora</w:t>
      </w:r>
      <w:r>
        <w:rPr>
          <w:spacing w:val="-6"/>
          <w:sz w:val="16"/>
        </w:rPr>
        <w:t> </w:t>
      </w:r>
      <w:r>
        <w:rPr>
          <w:sz w:val="16"/>
        </w:rPr>
        <w:t>María</w:t>
      </w:r>
      <w:r>
        <w:rPr>
          <w:spacing w:val="-2"/>
          <w:sz w:val="16"/>
        </w:rPr>
        <w:t> </w:t>
      </w:r>
      <w:r>
        <w:rPr>
          <w:sz w:val="16"/>
        </w:rPr>
        <w:t>del</w:t>
      </w:r>
      <w:r>
        <w:rPr>
          <w:spacing w:val="-3"/>
          <w:sz w:val="16"/>
        </w:rPr>
        <w:t> </w:t>
      </w:r>
      <w:r>
        <w:rPr>
          <w:sz w:val="16"/>
        </w:rPr>
        <w:t>Pilar</w:t>
      </w:r>
      <w:r>
        <w:rPr>
          <w:spacing w:val="-2"/>
          <w:sz w:val="16"/>
        </w:rPr>
        <w:t> </w:t>
      </w:r>
      <w:r>
        <w:rPr>
          <w:sz w:val="16"/>
        </w:rPr>
        <w:t>Gutiérrez,</w:t>
      </w:r>
      <w:r>
        <w:rPr>
          <w:spacing w:val="-2"/>
          <w:sz w:val="16"/>
        </w:rPr>
        <w:t> </w:t>
      </w:r>
      <w:r>
        <w:rPr>
          <w:sz w:val="16"/>
        </w:rPr>
        <w:t>Asesora</w:t>
      </w:r>
      <w:r>
        <w:rPr>
          <w:spacing w:val="-6"/>
          <w:sz w:val="16"/>
        </w:rPr>
        <w:t> </w:t>
      </w:r>
      <w:r>
        <w:rPr>
          <w:sz w:val="16"/>
        </w:rPr>
        <w:t>de</w:t>
      </w:r>
      <w:r>
        <w:rPr>
          <w:spacing w:val="-2"/>
          <w:sz w:val="16"/>
        </w:rPr>
        <w:t> </w:t>
      </w:r>
      <w:r>
        <w:rPr>
          <w:sz w:val="16"/>
        </w:rPr>
        <w:t>la</w:t>
      </w:r>
      <w:r>
        <w:rPr>
          <w:spacing w:val="-3"/>
          <w:sz w:val="16"/>
        </w:rPr>
        <w:t> </w:t>
      </w:r>
      <w:r>
        <w:rPr>
          <w:sz w:val="16"/>
        </w:rPr>
        <w:t>Agencia</w:t>
      </w:r>
      <w:r>
        <w:rPr>
          <w:spacing w:val="-2"/>
          <w:sz w:val="16"/>
        </w:rPr>
        <w:t> </w:t>
      </w:r>
      <w:r>
        <w:rPr>
          <w:sz w:val="16"/>
        </w:rPr>
        <w:t>Nacional</w:t>
      </w:r>
      <w:r>
        <w:rPr>
          <w:spacing w:val="-1"/>
          <w:sz w:val="16"/>
        </w:rPr>
        <w:t> </w:t>
      </w:r>
      <w:r>
        <w:rPr>
          <w:sz w:val="16"/>
        </w:rPr>
        <w:t>de</w:t>
      </w:r>
      <w:r>
        <w:rPr>
          <w:spacing w:val="-2"/>
          <w:sz w:val="16"/>
        </w:rPr>
        <w:t> </w:t>
      </w:r>
      <w:r>
        <w:rPr>
          <w:sz w:val="16"/>
        </w:rPr>
        <w:t>Defensa</w:t>
      </w:r>
      <w:r>
        <w:rPr>
          <w:spacing w:val="-2"/>
          <w:sz w:val="16"/>
        </w:rPr>
        <w:t> </w:t>
      </w:r>
      <w:r>
        <w:rPr>
          <w:sz w:val="16"/>
        </w:rPr>
        <w:t>Jurídica del Estado;</w:t>
      </w:r>
    </w:p>
    <w:p>
      <w:pPr>
        <w:pStyle w:val="ListParagraph"/>
        <w:numPr>
          <w:ilvl w:val="0"/>
          <w:numId w:val="4"/>
        </w:numPr>
        <w:tabs>
          <w:tab w:pos="839" w:val="left" w:leader="none"/>
        </w:tabs>
        <w:spacing w:line="240" w:lineRule="auto" w:before="0" w:after="0"/>
        <w:ind w:left="838" w:right="111" w:hanging="361"/>
        <w:jc w:val="both"/>
        <w:rPr>
          <w:sz w:val="16"/>
        </w:rPr>
      </w:pPr>
      <w:r>
        <w:rPr>
          <w:sz w:val="16"/>
        </w:rPr>
        <w:t>Por la República Federativa de Brasil: los señores Antônio Francisco Da Costa e Silva Neto, Embajador de Brasil en Costa Rica, y George Rodrigo Bandeira Galindo, Consultor Jurídico del Ministerio de Relaciones Exteriores de</w:t>
      </w:r>
      <w:r>
        <w:rPr>
          <w:spacing w:val="-1"/>
          <w:sz w:val="16"/>
        </w:rPr>
        <w:t> </w:t>
      </w:r>
      <w:r>
        <w:rPr>
          <w:sz w:val="16"/>
        </w:rPr>
        <w:t>Brasil;</w:t>
      </w:r>
    </w:p>
    <w:p>
      <w:pPr>
        <w:pStyle w:val="ListParagraph"/>
        <w:numPr>
          <w:ilvl w:val="0"/>
          <w:numId w:val="4"/>
        </w:numPr>
        <w:tabs>
          <w:tab w:pos="839" w:val="left" w:leader="none"/>
        </w:tabs>
        <w:spacing w:line="240" w:lineRule="auto" w:before="0" w:after="0"/>
        <w:ind w:left="838" w:right="115" w:hanging="361"/>
        <w:jc w:val="both"/>
        <w:rPr>
          <w:sz w:val="16"/>
        </w:rPr>
      </w:pPr>
      <w:r>
        <w:rPr>
          <w:sz w:val="16"/>
        </w:rPr>
        <w:t>Por</w:t>
      </w:r>
      <w:r>
        <w:rPr>
          <w:spacing w:val="-9"/>
          <w:sz w:val="16"/>
        </w:rPr>
        <w:t> </w:t>
      </w:r>
      <w:r>
        <w:rPr>
          <w:sz w:val="16"/>
        </w:rPr>
        <w:t>los</w:t>
      </w:r>
      <w:r>
        <w:rPr>
          <w:spacing w:val="-10"/>
          <w:sz w:val="16"/>
        </w:rPr>
        <w:t> </w:t>
      </w:r>
      <w:r>
        <w:rPr>
          <w:sz w:val="16"/>
        </w:rPr>
        <w:t>Estados</w:t>
      </w:r>
      <w:r>
        <w:rPr>
          <w:spacing w:val="-12"/>
          <w:sz w:val="16"/>
        </w:rPr>
        <w:t> </w:t>
      </w:r>
      <w:r>
        <w:rPr>
          <w:sz w:val="16"/>
        </w:rPr>
        <w:t>Unidos</w:t>
      </w:r>
      <w:r>
        <w:rPr>
          <w:spacing w:val="-10"/>
          <w:sz w:val="16"/>
        </w:rPr>
        <w:t> </w:t>
      </w:r>
      <w:r>
        <w:rPr>
          <w:sz w:val="16"/>
        </w:rPr>
        <w:t>de</w:t>
      </w:r>
      <w:r>
        <w:rPr>
          <w:spacing w:val="-9"/>
          <w:sz w:val="16"/>
        </w:rPr>
        <w:t> </w:t>
      </w:r>
      <w:r>
        <w:rPr>
          <w:sz w:val="16"/>
        </w:rPr>
        <w:t>América:</w:t>
      </w:r>
      <w:r>
        <w:rPr>
          <w:spacing w:val="-11"/>
          <w:sz w:val="16"/>
        </w:rPr>
        <w:t> </w:t>
      </w:r>
      <w:r>
        <w:rPr>
          <w:sz w:val="16"/>
        </w:rPr>
        <w:t>los</w:t>
      </w:r>
      <w:r>
        <w:rPr>
          <w:spacing w:val="-12"/>
          <w:sz w:val="16"/>
        </w:rPr>
        <w:t> </w:t>
      </w:r>
      <w:r>
        <w:rPr>
          <w:sz w:val="16"/>
        </w:rPr>
        <w:t>señores</w:t>
      </w:r>
      <w:r>
        <w:rPr>
          <w:spacing w:val="-12"/>
          <w:sz w:val="16"/>
        </w:rPr>
        <w:t> </w:t>
      </w:r>
      <w:r>
        <w:rPr>
          <w:sz w:val="16"/>
        </w:rPr>
        <w:t>Thomas</w:t>
      </w:r>
      <w:r>
        <w:rPr>
          <w:spacing w:val="-12"/>
          <w:sz w:val="16"/>
        </w:rPr>
        <w:t> </w:t>
      </w:r>
      <w:r>
        <w:rPr>
          <w:sz w:val="16"/>
        </w:rPr>
        <w:t>Weatherall</w:t>
      </w:r>
      <w:r>
        <w:rPr>
          <w:spacing w:val="-11"/>
          <w:sz w:val="16"/>
        </w:rPr>
        <w:t> </w:t>
      </w:r>
      <w:r>
        <w:rPr>
          <w:sz w:val="16"/>
        </w:rPr>
        <w:t>y</w:t>
      </w:r>
      <w:r>
        <w:rPr>
          <w:spacing w:val="-11"/>
          <w:sz w:val="16"/>
        </w:rPr>
        <w:t> </w:t>
      </w:r>
      <w:r>
        <w:rPr>
          <w:sz w:val="16"/>
        </w:rPr>
        <w:t>Oliver</w:t>
      </w:r>
      <w:r>
        <w:rPr>
          <w:spacing w:val="-11"/>
          <w:sz w:val="16"/>
        </w:rPr>
        <w:t> </w:t>
      </w:r>
      <w:r>
        <w:rPr>
          <w:sz w:val="16"/>
        </w:rPr>
        <w:t>M.</w:t>
      </w:r>
      <w:r>
        <w:rPr>
          <w:spacing w:val="-11"/>
          <w:sz w:val="16"/>
        </w:rPr>
        <w:t> </w:t>
      </w:r>
      <w:r>
        <w:rPr>
          <w:sz w:val="16"/>
        </w:rPr>
        <w:t>Lewis,</w:t>
      </w:r>
      <w:r>
        <w:rPr>
          <w:spacing w:val="-13"/>
          <w:sz w:val="16"/>
        </w:rPr>
        <w:t> </w:t>
      </w:r>
      <w:r>
        <w:rPr>
          <w:sz w:val="16"/>
        </w:rPr>
        <w:t>de</w:t>
      </w:r>
      <w:r>
        <w:rPr>
          <w:spacing w:val="-12"/>
          <w:sz w:val="16"/>
        </w:rPr>
        <w:t> </w:t>
      </w:r>
      <w:r>
        <w:rPr>
          <w:sz w:val="16"/>
        </w:rPr>
        <w:t>la</w:t>
      </w:r>
      <w:r>
        <w:rPr>
          <w:spacing w:val="-13"/>
          <w:sz w:val="16"/>
        </w:rPr>
        <w:t> </w:t>
      </w:r>
      <w:r>
        <w:rPr>
          <w:sz w:val="16"/>
        </w:rPr>
        <w:t>Oficina</w:t>
      </w:r>
      <w:r>
        <w:rPr>
          <w:spacing w:val="-10"/>
          <w:sz w:val="16"/>
        </w:rPr>
        <w:t> </w:t>
      </w:r>
      <w:r>
        <w:rPr>
          <w:sz w:val="16"/>
        </w:rPr>
        <w:t>del</w:t>
      </w:r>
      <w:r>
        <w:rPr>
          <w:spacing w:val="-11"/>
          <w:sz w:val="16"/>
        </w:rPr>
        <w:t> </w:t>
      </w:r>
      <w:r>
        <w:rPr>
          <w:sz w:val="16"/>
        </w:rPr>
        <w:t>Asesor Jurídico del Departamento de</w:t>
      </w:r>
      <w:r>
        <w:rPr>
          <w:spacing w:val="-6"/>
          <w:sz w:val="16"/>
        </w:rPr>
        <w:t> </w:t>
      </w:r>
      <w:r>
        <w:rPr>
          <w:sz w:val="16"/>
        </w:rPr>
        <w:t>Estado;</w:t>
      </w:r>
    </w:p>
    <w:p>
      <w:pPr>
        <w:pStyle w:val="BodyText"/>
        <w:spacing w:before="1"/>
        <w:rPr>
          <w:sz w:val="19"/>
        </w:rPr>
      </w:pPr>
      <w:r>
        <w:rPr/>
        <w:pict>
          <v:shape style="position:absolute;margin-left:70.919998pt;margin-top:13.874551pt;width:144pt;height:.1pt;mso-position-horizontal-relative:page;mso-position-vertical-relative:paragraph;z-index:-251656192;mso-wrap-distance-left:0;mso-wrap-distance-right:0" coordorigin="1418,277" coordsize="2880,0" path="m1418,277l4298,277e" filled="false" stroked="true" strokeweight=".6pt" strokecolor="#000000">
            <v:path arrowok="t"/>
            <v:stroke dashstyle="solid"/>
            <w10:wrap type="topAndBottom"/>
          </v:shape>
        </w:pict>
      </w:r>
    </w:p>
    <w:p>
      <w:pPr>
        <w:tabs>
          <w:tab w:pos="684" w:val="left" w:leader="none"/>
        </w:tabs>
        <w:spacing w:before="67"/>
        <w:ind w:left="118" w:right="111" w:firstLine="0"/>
        <w:jc w:val="both"/>
        <w:rPr>
          <w:sz w:val="16"/>
        </w:rPr>
      </w:pPr>
      <w:bookmarkStart w:name="_bookmark7" w:id="11"/>
      <w:bookmarkEnd w:id="11"/>
      <w:r>
        <w:rPr/>
      </w:r>
      <w:r>
        <w:rPr>
          <w:position w:val="6"/>
          <w:sz w:val="10"/>
        </w:rPr>
        <w:t>6</w:t>
        <w:tab/>
      </w:r>
      <w:r>
        <w:rPr>
          <w:sz w:val="16"/>
        </w:rPr>
        <w:t>El artículo 73.4 del Reglamento establece lo siguiente: “Una vez concluido el procedimiento escrito, la Corte decidirá</w:t>
      </w:r>
      <w:r>
        <w:rPr>
          <w:spacing w:val="-9"/>
          <w:sz w:val="16"/>
        </w:rPr>
        <w:t> </w:t>
      </w:r>
      <w:r>
        <w:rPr>
          <w:sz w:val="16"/>
        </w:rPr>
        <w:t>si</w:t>
      </w:r>
      <w:r>
        <w:rPr>
          <w:spacing w:val="-8"/>
          <w:sz w:val="16"/>
        </w:rPr>
        <w:t> </w:t>
      </w:r>
      <w:r>
        <w:rPr>
          <w:sz w:val="16"/>
        </w:rPr>
        <w:t>considera</w:t>
      </w:r>
      <w:r>
        <w:rPr>
          <w:spacing w:val="-9"/>
          <w:sz w:val="16"/>
        </w:rPr>
        <w:t> </w:t>
      </w:r>
      <w:r>
        <w:rPr>
          <w:sz w:val="16"/>
        </w:rPr>
        <w:t>conveniente</w:t>
      </w:r>
      <w:r>
        <w:rPr>
          <w:spacing w:val="-5"/>
          <w:sz w:val="16"/>
        </w:rPr>
        <w:t> </w:t>
      </w:r>
      <w:r>
        <w:rPr>
          <w:sz w:val="16"/>
        </w:rPr>
        <w:t>la</w:t>
      </w:r>
      <w:r>
        <w:rPr>
          <w:spacing w:val="-8"/>
          <w:sz w:val="16"/>
        </w:rPr>
        <w:t> </w:t>
      </w:r>
      <w:r>
        <w:rPr>
          <w:sz w:val="16"/>
        </w:rPr>
        <w:t>realización</w:t>
      </w:r>
      <w:r>
        <w:rPr>
          <w:spacing w:val="-9"/>
          <w:sz w:val="16"/>
        </w:rPr>
        <w:t> </w:t>
      </w:r>
      <w:r>
        <w:rPr>
          <w:sz w:val="16"/>
        </w:rPr>
        <w:t>del</w:t>
      </w:r>
      <w:r>
        <w:rPr>
          <w:spacing w:val="-8"/>
          <w:sz w:val="16"/>
        </w:rPr>
        <w:t> </w:t>
      </w:r>
      <w:r>
        <w:rPr>
          <w:sz w:val="16"/>
        </w:rPr>
        <w:t>procedimiento</w:t>
      </w:r>
      <w:r>
        <w:rPr>
          <w:spacing w:val="-4"/>
          <w:sz w:val="16"/>
        </w:rPr>
        <w:t> </w:t>
      </w:r>
      <w:r>
        <w:rPr>
          <w:sz w:val="16"/>
        </w:rPr>
        <w:t>oral</w:t>
      </w:r>
      <w:r>
        <w:rPr>
          <w:spacing w:val="-9"/>
          <w:sz w:val="16"/>
        </w:rPr>
        <w:t> </w:t>
      </w:r>
      <w:r>
        <w:rPr>
          <w:sz w:val="16"/>
        </w:rPr>
        <w:t>y</w:t>
      </w:r>
      <w:r>
        <w:rPr>
          <w:spacing w:val="-7"/>
          <w:sz w:val="16"/>
        </w:rPr>
        <w:t> </w:t>
      </w:r>
      <w:r>
        <w:rPr>
          <w:sz w:val="16"/>
        </w:rPr>
        <w:t>fijará</w:t>
      </w:r>
      <w:r>
        <w:rPr>
          <w:spacing w:val="-6"/>
          <w:sz w:val="16"/>
        </w:rPr>
        <w:t> </w:t>
      </w:r>
      <w:r>
        <w:rPr>
          <w:sz w:val="16"/>
        </w:rPr>
        <w:t>la</w:t>
      </w:r>
      <w:r>
        <w:rPr>
          <w:spacing w:val="-9"/>
          <w:sz w:val="16"/>
        </w:rPr>
        <w:t> </w:t>
      </w:r>
      <w:r>
        <w:rPr>
          <w:sz w:val="16"/>
        </w:rPr>
        <w:t>audiencia,</w:t>
      </w:r>
      <w:r>
        <w:rPr>
          <w:spacing w:val="-8"/>
          <w:sz w:val="16"/>
        </w:rPr>
        <w:t> </w:t>
      </w:r>
      <w:r>
        <w:rPr>
          <w:sz w:val="16"/>
        </w:rPr>
        <w:t>a</w:t>
      </w:r>
      <w:r>
        <w:rPr>
          <w:spacing w:val="-8"/>
          <w:sz w:val="16"/>
        </w:rPr>
        <w:t> </w:t>
      </w:r>
      <w:r>
        <w:rPr>
          <w:sz w:val="16"/>
        </w:rPr>
        <w:t>menos</w:t>
      </w:r>
      <w:r>
        <w:rPr>
          <w:spacing w:val="-8"/>
          <w:sz w:val="16"/>
        </w:rPr>
        <w:t> </w:t>
      </w:r>
      <w:r>
        <w:rPr>
          <w:sz w:val="16"/>
        </w:rPr>
        <w:t>que</w:t>
      </w:r>
      <w:r>
        <w:rPr>
          <w:spacing w:val="-7"/>
          <w:sz w:val="16"/>
        </w:rPr>
        <w:t> </w:t>
      </w:r>
      <w:r>
        <w:rPr>
          <w:sz w:val="16"/>
        </w:rPr>
        <w:t>delegue</w:t>
      </w:r>
      <w:r>
        <w:rPr>
          <w:spacing w:val="-8"/>
          <w:sz w:val="16"/>
        </w:rPr>
        <w:t> </w:t>
      </w:r>
      <w:r>
        <w:rPr>
          <w:sz w:val="16"/>
        </w:rPr>
        <w:t>este último cometido en la Presidencia. En el caso de lo previsto en el artículo 64.2 de la Convención se hará previa consulta con el</w:t>
      </w:r>
      <w:r>
        <w:rPr>
          <w:spacing w:val="-5"/>
          <w:sz w:val="16"/>
        </w:rPr>
        <w:t> </w:t>
      </w:r>
      <w:r>
        <w:rPr>
          <w:sz w:val="16"/>
        </w:rPr>
        <w:t>Agente”.</w:t>
      </w:r>
    </w:p>
    <w:p>
      <w:pPr>
        <w:tabs>
          <w:tab w:pos="684" w:val="left" w:leader="none"/>
        </w:tabs>
        <w:spacing w:before="59"/>
        <w:ind w:left="118" w:right="112" w:firstLine="0"/>
        <w:jc w:val="both"/>
        <w:rPr>
          <w:sz w:val="16"/>
        </w:rPr>
      </w:pPr>
      <w:bookmarkStart w:name="_bookmark8" w:id="12"/>
      <w:bookmarkEnd w:id="12"/>
      <w:r>
        <w:rPr/>
      </w:r>
      <w:r>
        <w:rPr>
          <w:position w:val="6"/>
          <w:sz w:val="10"/>
        </w:rPr>
        <w:t>7</w:t>
        <w:tab/>
      </w:r>
      <w:r>
        <w:rPr>
          <w:i/>
          <w:sz w:val="16"/>
        </w:rPr>
        <w:t>Cfr</w:t>
      </w:r>
      <w:r>
        <w:rPr>
          <w:sz w:val="16"/>
        </w:rPr>
        <w:t>. Solicitud de Opinión Consultiva OC-26. Convocatoria a audiencia. Resolución de la Presidenta de la Corte de 5 de febrero de 2020. Disponible en:</w:t>
      </w:r>
      <w:r>
        <w:rPr>
          <w:spacing w:val="-21"/>
          <w:sz w:val="16"/>
        </w:rPr>
        <w:t> </w:t>
      </w:r>
      <w:hyperlink r:id="rId10">
        <w:r>
          <w:rPr>
            <w:color w:val="0000FF"/>
            <w:sz w:val="16"/>
            <w:u w:val="single" w:color="0000FF"/>
          </w:rPr>
          <w:t>http://www.corteidh.or.cr/docs/asuntos/solicitud_5_02_2020_spa.pdf</w:t>
        </w:r>
      </w:hyperlink>
    </w:p>
    <w:p>
      <w:pPr>
        <w:tabs>
          <w:tab w:pos="684" w:val="left" w:leader="none"/>
        </w:tabs>
        <w:spacing w:before="60"/>
        <w:ind w:left="118" w:right="110" w:firstLine="0"/>
        <w:jc w:val="both"/>
        <w:rPr>
          <w:sz w:val="16"/>
        </w:rPr>
      </w:pPr>
      <w:bookmarkStart w:name="_bookmark9" w:id="13"/>
      <w:bookmarkEnd w:id="13"/>
      <w:r>
        <w:rPr/>
      </w:r>
      <w:r>
        <w:rPr>
          <w:position w:val="6"/>
          <w:sz w:val="10"/>
        </w:rPr>
        <w:t>8</w:t>
        <w:tab/>
      </w:r>
      <w:r>
        <w:rPr>
          <w:sz w:val="16"/>
        </w:rPr>
        <w:t>Mediante notas de Secretaría de 11 de marzo de 2020, la Corte comunicó a las delegaciones acreditadas que la audiencia pública prevista para los días 17 y 18 de marzo de 2020 fue suspendida en atención a circunstancias excepcionales,</w:t>
      </w:r>
      <w:r>
        <w:rPr>
          <w:spacing w:val="-3"/>
          <w:sz w:val="16"/>
        </w:rPr>
        <w:t> </w:t>
      </w:r>
      <w:r>
        <w:rPr>
          <w:sz w:val="16"/>
        </w:rPr>
        <w:t>como</w:t>
      </w:r>
      <w:r>
        <w:rPr>
          <w:spacing w:val="-4"/>
          <w:sz w:val="16"/>
        </w:rPr>
        <w:t> </w:t>
      </w:r>
      <w:r>
        <w:rPr>
          <w:sz w:val="16"/>
        </w:rPr>
        <w:t>es</w:t>
      </w:r>
      <w:r>
        <w:rPr>
          <w:spacing w:val="-2"/>
          <w:sz w:val="16"/>
        </w:rPr>
        <w:t> </w:t>
      </w:r>
      <w:r>
        <w:rPr>
          <w:sz w:val="16"/>
        </w:rPr>
        <w:t>la emergencia</w:t>
      </w:r>
      <w:r>
        <w:rPr>
          <w:spacing w:val="-3"/>
          <w:sz w:val="16"/>
        </w:rPr>
        <w:t> </w:t>
      </w:r>
      <w:r>
        <w:rPr>
          <w:sz w:val="16"/>
        </w:rPr>
        <w:t>de</w:t>
      </w:r>
      <w:r>
        <w:rPr>
          <w:spacing w:val="-2"/>
          <w:sz w:val="16"/>
        </w:rPr>
        <w:t> </w:t>
      </w:r>
      <w:r>
        <w:rPr>
          <w:sz w:val="16"/>
        </w:rPr>
        <w:t>salud</w:t>
      </w:r>
      <w:r>
        <w:rPr>
          <w:spacing w:val="-2"/>
          <w:sz w:val="16"/>
        </w:rPr>
        <w:t> </w:t>
      </w:r>
      <w:r>
        <w:rPr>
          <w:sz w:val="16"/>
        </w:rPr>
        <w:t>causada</w:t>
      </w:r>
      <w:r>
        <w:rPr>
          <w:spacing w:val="-5"/>
          <w:sz w:val="16"/>
        </w:rPr>
        <w:t> </w:t>
      </w:r>
      <w:r>
        <w:rPr>
          <w:sz w:val="16"/>
        </w:rPr>
        <w:t>por</w:t>
      </w:r>
      <w:r>
        <w:rPr>
          <w:spacing w:val="-2"/>
          <w:sz w:val="16"/>
        </w:rPr>
        <w:t> </w:t>
      </w:r>
      <w:r>
        <w:rPr>
          <w:sz w:val="16"/>
        </w:rPr>
        <w:t>el</w:t>
      </w:r>
      <w:r>
        <w:rPr>
          <w:spacing w:val="-3"/>
          <w:sz w:val="16"/>
        </w:rPr>
        <w:t> </w:t>
      </w:r>
      <w:r>
        <w:rPr>
          <w:sz w:val="16"/>
        </w:rPr>
        <w:t>COVID-19.</w:t>
      </w:r>
      <w:r>
        <w:rPr>
          <w:spacing w:val="-1"/>
          <w:sz w:val="16"/>
        </w:rPr>
        <w:t> </w:t>
      </w:r>
      <w:r>
        <w:rPr>
          <w:sz w:val="16"/>
        </w:rPr>
        <w:t>El</w:t>
      </w:r>
      <w:r>
        <w:rPr>
          <w:spacing w:val="-2"/>
          <w:sz w:val="16"/>
        </w:rPr>
        <w:t> </w:t>
      </w:r>
      <w:r>
        <w:rPr>
          <w:sz w:val="16"/>
        </w:rPr>
        <w:t>14</w:t>
      </w:r>
      <w:r>
        <w:rPr>
          <w:spacing w:val="-2"/>
          <w:sz w:val="16"/>
        </w:rPr>
        <w:t> </w:t>
      </w:r>
      <w:r>
        <w:rPr>
          <w:sz w:val="16"/>
        </w:rPr>
        <w:t>de</w:t>
      </w:r>
      <w:r>
        <w:rPr>
          <w:spacing w:val="-2"/>
          <w:sz w:val="16"/>
        </w:rPr>
        <w:t> </w:t>
      </w:r>
      <w:r>
        <w:rPr>
          <w:sz w:val="16"/>
        </w:rPr>
        <w:t>mayo</w:t>
      </w:r>
      <w:r>
        <w:rPr>
          <w:spacing w:val="-4"/>
          <w:sz w:val="16"/>
        </w:rPr>
        <w:t> </w:t>
      </w:r>
      <w:r>
        <w:rPr>
          <w:sz w:val="16"/>
        </w:rPr>
        <w:t>de</w:t>
      </w:r>
      <w:r>
        <w:rPr>
          <w:spacing w:val="-1"/>
          <w:sz w:val="16"/>
        </w:rPr>
        <w:t> </w:t>
      </w:r>
      <w:r>
        <w:rPr>
          <w:sz w:val="16"/>
        </w:rPr>
        <w:t>2020</w:t>
      </w:r>
      <w:r>
        <w:rPr>
          <w:spacing w:val="-2"/>
          <w:sz w:val="16"/>
        </w:rPr>
        <w:t> </w:t>
      </w:r>
      <w:r>
        <w:rPr>
          <w:sz w:val="16"/>
        </w:rPr>
        <w:t>la</w:t>
      </w:r>
      <w:r>
        <w:rPr>
          <w:spacing w:val="-3"/>
          <w:sz w:val="16"/>
        </w:rPr>
        <w:t> </w:t>
      </w:r>
      <w:r>
        <w:rPr>
          <w:sz w:val="16"/>
        </w:rPr>
        <w:t>Secretaría</w:t>
      </w:r>
      <w:r>
        <w:rPr>
          <w:spacing w:val="-3"/>
          <w:sz w:val="16"/>
        </w:rPr>
        <w:t> </w:t>
      </w:r>
      <w:r>
        <w:rPr>
          <w:sz w:val="16"/>
        </w:rPr>
        <w:t>de</w:t>
      </w:r>
      <w:r>
        <w:rPr>
          <w:spacing w:val="1"/>
          <w:sz w:val="16"/>
        </w:rPr>
        <w:t> </w:t>
      </w:r>
      <w:r>
        <w:rPr>
          <w:sz w:val="16"/>
        </w:rPr>
        <w:t>la Corte</w:t>
      </w:r>
      <w:r>
        <w:rPr>
          <w:spacing w:val="-6"/>
          <w:sz w:val="16"/>
        </w:rPr>
        <w:t> </w:t>
      </w:r>
      <w:r>
        <w:rPr>
          <w:sz w:val="16"/>
        </w:rPr>
        <w:t>informó</w:t>
      </w:r>
      <w:r>
        <w:rPr>
          <w:spacing w:val="-8"/>
          <w:sz w:val="16"/>
        </w:rPr>
        <w:t> </w:t>
      </w:r>
      <w:r>
        <w:rPr>
          <w:sz w:val="16"/>
        </w:rPr>
        <w:t>que</w:t>
      </w:r>
      <w:r>
        <w:rPr>
          <w:spacing w:val="-8"/>
          <w:sz w:val="16"/>
        </w:rPr>
        <w:t> </w:t>
      </w:r>
      <w:r>
        <w:rPr>
          <w:sz w:val="16"/>
        </w:rPr>
        <w:t>el</w:t>
      </w:r>
      <w:r>
        <w:rPr>
          <w:spacing w:val="-7"/>
          <w:sz w:val="16"/>
        </w:rPr>
        <w:t> </w:t>
      </w:r>
      <w:r>
        <w:rPr>
          <w:sz w:val="16"/>
        </w:rPr>
        <w:t>Pleno</w:t>
      </w:r>
      <w:r>
        <w:rPr>
          <w:spacing w:val="-5"/>
          <w:sz w:val="16"/>
        </w:rPr>
        <w:t> </w:t>
      </w:r>
      <w:r>
        <w:rPr>
          <w:sz w:val="16"/>
        </w:rPr>
        <w:t>había</w:t>
      </w:r>
      <w:r>
        <w:rPr>
          <w:spacing w:val="-6"/>
          <w:sz w:val="16"/>
        </w:rPr>
        <w:t> </w:t>
      </w:r>
      <w:r>
        <w:rPr>
          <w:sz w:val="16"/>
        </w:rPr>
        <w:t>decidido</w:t>
      </w:r>
      <w:r>
        <w:rPr>
          <w:spacing w:val="-8"/>
          <w:sz w:val="16"/>
        </w:rPr>
        <w:t> </w:t>
      </w:r>
      <w:r>
        <w:rPr>
          <w:sz w:val="16"/>
        </w:rPr>
        <w:t>reanudar</w:t>
      </w:r>
      <w:r>
        <w:rPr>
          <w:spacing w:val="-7"/>
          <w:sz w:val="16"/>
        </w:rPr>
        <w:t> </w:t>
      </w:r>
      <w:r>
        <w:rPr>
          <w:sz w:val="16"/>
        </w:rPr>
        <w:t>el</w:t>
      </w:r>
      <w:r>
        <w:rPr>
          <w:spacing w:val="-7"/>
          <w:sz w:val="16"/>
        </w:rPr>
        <w:t> </w:t>
      </w:r>
      <w:r>
        <w:rPr>
          <w:sz w:val="16"/>
        </w:rPr>
        <w:t>procedimiento</w:t>
      </w:r>
      <w:r>
        <w:rPr>
          <w:spacing w:val="-8"/>
          <w:sz w:val="16"/>
        </w:rPr>
        <w:t> </w:t>
      </w:r>
      <w:r>
        <w:rPr>
          <w:sz w:val="16"/>
        </w:rPr>
        <w:t>oral</w:t>
      </w:r>
      <w:r>
        <w:rPr>
          <w:spacing w:val="-8"/>
          <w:sz w:val="16"/>
        </w:rPr>
        <w:t> </w:t>
      </w:r>
      <w:r>
        <w:rPr>
          <w:sz w:val="16"/>
        </w:rPr>
        <w:t>y</w:t>
      </w:r>
      <w:r>
        <w:rPr>
          <w:spacing w:val="-8"/>
          <w:sz w:val="16"/>
        </w:rPr>
        <w:t> </w:t>
      </w:r>
      <w:r>
        <w:rPr>
          <w:sz w:val="16"/>
        </w:rPr>
        <w:t>que</w:t>
      </w:r>
      <w:r>
        <w:rPr>
          <w:spacing w:val="-8"/>
          <w:sz w:val="16"/>
        </w:rPr>
        <w:t> </w:t>
      </w:r>
      <w:r>
        <w:rPr>
          <w:sz w:val="16"/>
        </w:rPr>
        <w:t>la</w:t>
      </w:r>
      <w:r>
        <w:rPr>
          <w:spacing w:val="-7"/>
          <w:sz w:val="16"/>
        </w:rPr>
        <w:t> </w:t>
      </w:r>
      <w:r>
        <w:rPr>
          <w:sz w:val="16"/>
        </w:rPr>
        <w:t>audiencia</w:t>
      </w:r>
      <w:r>
        <w:rPr>
          <w:spacing w:val="-7"/>
          <w:sz w:val="16"/>
        </w:rPr>
        <w:t> </w:t>
      </w:r>
      <w:r>
        <w:rPr>
          <w:sz w:val="16"/>
        </w:rPr>
        <w:t>había</w:t>
      </w:r>
      <w:r>
        <w:rPr>
          <w:spacing w:val="-6"/>
          <w:sz w:val="16"/>
        </w:rPr>
        <w:t> </w:t>
      </w:r>
      <w:r>
        <w:rPr>
          <w:sz w:val="16"/>
        </w:rPr>
        <w:t>sido</w:t>
      </w:r>
      <w:r>
        <w:rPr>
          <w:spacing w:val="-8"/>
          <w:sz w:val="16"/>
        </w:rPr>
        <w:t> </w:t>
      </w:r>
      <w:r>
        <w:rPr>
          <w:sz w:val="16"/>
        </w:rPr>
        <w:t>reprogramada para realizarse de forma virtual los días 15, 16 y 17 de junio de</w:t>
      </w:r>
      <w:r>
        <w:rPr>
          <w:spacing w:val="-18"/>
          <w:sz w:val="16"/>
        </w:rPr>
        <w:t> </w:t>
      </w:r>
      <w:r>
        <w:rPr>
          <w:sz w:val="16"/>
        </w:rPr>
        <w:t>2020.</w:t>
      </w:r>
    </w:p>
    <w:p>
      <w:pPr>
        <w:spacing w:after="0"/>
        <w:jc w:val="both"/>
        <w:rPr>
          <w:sz w:val="16"/>
        </w:rPr>
        <w:sectPr>
          <w:footerReference w:type="default" r:id="rId9"/>
          <w:pgSz w:w="12240" w:h="15840"/>
          <w:pgMar w:footer="994" w:header="0" w:top="1340" w:bottom="1180" w:left="1300" w:right="1300"/>
          <w:pgNumType w:start="6"/>
        </w:sectPr>
      </w:pPr>
    </w:p>
    <w:p>
      <w:pPr>
        <w:pStyle w:val="ListParagraph"/>
        <w:numPr>
          <w:ilvl w:val="0"/>
          <w:numId w:val="4"/>
        </w:numPr>
        <w:tabs>
          <w:tab w:pos="839" w:val="left" w:leader="none"/>
        </w:tabs>
        <w:spacing w:line="240" w:lineRule="auto" w:before="78" w:after="0"/>
        <w:ind w:left="838" w:right="114" w:hanging="361"/>
        <w:jc w:val="both"/>
        <w:rPr>
          <w:sz w:val="16"/>
        </w:rPr>
      </w:pPr>
      <w:r>
        <w:rPr>
          <w:sz w:val="16"/>
        </w:rPr>
        <w:t>Por la República de Honduras: los señores Nelson Gerardo Molina Flores, Director Nacional de Derechos Humanos</w:t>
      </w:r>
      <w:r>
        <w:rPr>
          <w:spacing w:val="-14"/>
          <w:sz w:val="16"/>
        </w:rPr>
        <w:t> </w:t>
      </w:r>
      <w:r>
        <w:rPr>
          <w:sz w:val="16"/>
        </w:rPr>
        <w:t>y</w:t>
      </w:r>
      <w:r>
        <w:rPr>
          <w:spacing w:val="-12"/>
          <w:sz w:val="16"/>
        </w:rPr>
        <w:t> </w:t>
      </w:r>
      <w:r>
        <w:rPr>
          <w:sz w:val="16"/>
        </w:rPr>
        <w:t>Litigios</w:t>
      </w:r>
      <w:r>
        <w:rPr>
          <w:spacing w:val="-13"/>
          <w:sz w:val="16"/>
        </w:rPr>
        <w:t> </w:t>
      </w:r>
      <w:r>
        <w:rPr>
          <w:sz w:val="16"/>
        </w:rPr>
        <w:t>Internacionales,</w:t>
      </w:r>
      <w:r>
        <w:rPr>
          <w:spacing w:val="-14"/>
          <w:sz w:val="16"/>
        </w:rPr>
        <w:t> </w:t>
      </w:r>
      <w:r>
        <w:rPr>
          <w:sz w:val="16"/>
        </w:rPr>
        <w:t>y</w:t>
      </w:r>
      <w:r>
        <w:rPr>
          <w:spacing w:val="-13"/>
          <w:sz w:val="16"/>
        </w:rPr>
        <w:t> </w:t>
      </w:r>
      <w:r>
        <w:rPr>
          <w:sz w:val="16"/>
        </w:rPr>
        <w:t>Edgardo</w:t>
      </w:r>
      <w:r>
        <w:rPr>
          <w:spacing w:val="-12"/>
          <w:sz w:val="16"/>
        </w:rPr>
        <w:t> </w:t>
      </w:r>
      <w:r>
        <w:rPr>
          <w:sz w:val="16"/>
        </w:rPr>
        <w:t>Andrés</w:t>
      </w:r>
      <w:r>
        <w:rPr>
          <w:spacing w:val="-15"/>
          <w:sz w:val="16"/>
        </w:rPr>
        <w:t> </w:t>
      </w:r>
      <w:r>
        <w:rPr>
          <w:sz w:val="16"/>
        </w:rPr>
        <w:t>Molina</w:t>
      </w:r>
      <w:r>
        <w:rPr>
          <w:spacing w:val="-14"/>
          <w:sz w:val="16"/>
        </w:rPr>
        <w:t> </w:t>
      </w:r>
      <w:r>
        <w:rPr>
          <w:sz w:val="16"/>
        </w:rPr>
        <w:t>Ortiz,</w:t>
      </w:r>
      <w:r>
        <w:rPr>
          <w:spacing w:val="-14"/>
          <w:sz w:val="16"/>
        </w:rPr>
        <w:t> </w:t>
      </w:r>
      <w:r>
        <w:rPr>
          <w:sz w:val="16"/>
        </w:rPr>
        <w:t>Director</w:t>
      </w:r>
      <w:r>
        <w:rPr>
          <w:spacing w:val="-13"/>
          <w:sz w:val="16"/>
        </w:rPr>
        <w:t> </w:t>
      </w:r>
      <w:r>
        <w:rPr>
          <w:sz w:val="16"/>
        </w:rPr>
        <w:t>Nacional</w:t>
      </w:r>
      <w:r>
        <w:rPr>
          <w:spacing w:val="-16"/>
          <w:sz w:val="16"/>
        </w:rPr>
        <w:t> </w:t>
      </w:r>
      <w:r>
        <w:rPr>
          <w:sz w:val="16"/>
        </w:rPr>
        <w:t>de</w:t>
      </w:r>
      <w:r>
        <w:rPr>
          <w:spacing w:val="-13"/>
          <w:sz w:val="16"/>
        </w:rPr>
        <w:t> </w:t>
      </w:r>
      <w:r>
        <w:rPr>
          <w:sz w:val="16"/>
        </w:rPr>
        <w:t>Procuración</w:t>
      </w:r>
      <w:r>
        <w:rPr>
          <w:spacing w:val="-14"/>
          <w:sz w:val="16"/>
        </w:rPr>
        <w:t> </w:t>
      </w:r>
      <w:r>
        <w:rPr>
          <w:sz w:val="16"/>
        </w:rPr>
        <w:t>Judicial;</w:t>
      </w:r>
    </w:p>
    <w:p>
      <w:pPr>
        <w:pStyle w:val="ListParagraph"/>
        <w:numPr>
          <w:ilvl w:val="0"/>
          <w:numId w:val="4"/>
        </w:numPr>
        <w:tabs>
          <w:tab w:pos="839" w:val="left" w:leader="none"/>
        </w:tabs>
        <w:spacing w:line="240" w:lineRule="auto" w:before="0" w:after="0"/>
        <w:ind w:left="838" w:right="113" w:hanging="361"/>
        <w:jc w:val="both"/>
        <w:rPr>
          <w:sz w:val="16"/>
        </w:rPr>
      </w:pPr>
      <w:r>
        <w:rPr>
          <w:sz w:val="16"/>
        </w:rPr>
        <w:t>Por la República de Nicaragua: el señor Iván Lara Palacios, Viceministro de Relaciones Exteriores para Asuntos Jurídicos, y la señora Claudia Núñez Ramírez, Procuradora Especial de la Procuraduría</w:t>
      </w:r>
      <w:r>
        <w:rPr>
          <w:spacing w:val="-30"/>
          <w:sz w:val="16"/>
        </w:rPr>
        <w:t> </w:t>
      </w:r>
      <w:r>
        <w:rPr>
          <w:sz w:val="16"/>
        </w:rPr>
        <w:t>General;</w:t>
      </w:r>
    </w:p>
    <w:p>
      <w:pPr>
        <w:pStyle w:val="ListParagraph"/>
        <w:numPr>
          <w:ilvl w:val="0"/>
          <w:numId w:val="4"/>
        </w:numPr>
        <w:tabs>
          <w:tab w:pos="839" w:val="left" w:leader="none"/>
        </w:tabs>
        <w:spacing w:line="240" w:lineRule="auto" w:before="0" w:after="0"/>
        <w:ind w:left="838" w:right="113" w:hanging="361"/>
        <w:jc w:val="both"/>
        <w:rPr>
          <w:sz w:val="16"/>
        </w:rPr>
      </w:pPr>
      <w:r>
        <w:rPr>
          <w:sz w:val="16"/>
        </w:rPr>
        <w:t>Por la Comisión Interamericana de Derechos Humanos: el señor Joel Hernández García, Presidente, y la señora Esmeralda Arosemena de Troitiño,</w:t>
      </w:r>
      <w:r>
        <w:rPr>
          <w:spacing w:val="-11"/>
          <w:sz w:val="16"/>
        </w:rPr>
        <w:t> </w:t>
      </w:r>
      <w:r>
        <w:rPr>
          <w:sz w:val="16"/>
        </w:rPr>
        <w:t>Comisionada.</w:t>
      </w:r>
    </w:p>
    <w:p>
      <w:pPr>
        <w:pStyle w:val="ListParagraph"/>
        <w:numPr>
          <w:ilvl w:val="0"/>
          <w:numId w:val="4"/>
        </w:numPr>
        <w:tabs>
          <w:tab w:pos="839" w:val="left" w:leader="none"/>
        </w:tabs>
        <w:spacing w:line="240" w:lineRule="auto" w:before="0" w:after="0"/>
        <w:ind w:left="838" w:right="112" w:hanging="360"/>
        <w:jc w:val="both"/>
        <w:rPr>
          <w:sz w:val="16"/>
        </w:rPr>
      </w:pPr>
      <w:r>
        <w:rPr>
          <w:sz w:val="16"/>
        </w:rPr>
        <w:t>Por el University College London “Public International Law Pro Bono Project”: los señores y la señora Alex Mills, Joseph Crampin, y Sonia Anwar-Ahmed</w:t>
      </w:r>
      <w:r>
        <w:rPr>
          <w:spacing w:val="-5"/>
          <w:sz w:val="16"/>
        </w:rPr>
        <w:t> </w:t>
      </w:r>
      <w:r>
        <w:rPr>
          <w:sz w:val="16"/>
        </w:rPr>
        <w:t>Martínez;</w:t>
      </w:r>
    </w:p>
    <w:p>
      <w:pPr>
        <w:pStyle w:val="ListParagraph"/>
        <w:numPr>
          <w:ilvl w:val="0"/>
          <w:numId w:val="4"/>
        </w:numPr>
        <w:tabs>
          <w:tab w:pos="839" w:val="left" w:leader="none"/>
        </w:tabs>
        <w:spacing w:line="240" w:lineRule="auto" w:before="0" w:after="0"/>
        <w:ind w:left="838" w:right="112" w:hanging="361"/>
        <w:jc w:val="both"/>
        <w:rPr>
          <w:sz w:val="16"/>
        </w:rPr>
      </w:pPr>
      <w:r>
        <w:rPr>
          <w:sz w:val="16"/>
        </w:rPr>
        <w:t>Por la Clínica de Derechos Humanos y Derecho Ambiental de la Universidad del Estado de Amazonas y el Grupo</w:t>
      </w:r>
      <w:r>
        <w:rPr>
          <w:spacing w:val="-12"/>
          <w:sz w:val="16"/>
        </w:rPr>
        <w:t> </w:t>
      </w:r>
      <w:r>
        <w:rPr>
          <w:sz w:val="16"/>
        </w:rPr>
        <w:t>de</w:t>
      </w:r>
      <w:r>
        <w:rPr>
          <w:spacing w:val="-12"/>
          <w:sz w:val="16"/>
        </w:rPr>
        <w:t> </w:t>
      </w:r>
      <w:r>
        <w:rPr>
          <w:sz w:val="16"/>
        </w:rPr>
        <w:t>Investigación</w:t>
      </w:r>
      <w:r>
        <w:rPr>
          <w:spacing w:val="-13"/>
          <w:sz w:val="16"/>
        </w:rPr>
        <w:t> </w:t>
      </w:r>
      <w:r>
        <w:rPr>
          <w:sz w:val="16"/>
        </w:rPr>
        <w:t>de</w:t>
      </w:r>
      <w:r>
        <w:rPr>
          <w:spacing w:val="-14"/>
          <w:sz w:val="16"/>
        </w:rPr>
        <w:t> </w:t>
      </w:r>
      <w:r>
        <w:rPr>
          <w:sz w:val="16"/>
        </w:rPr>
        <w:t>Derechos</w:t>
      </w:r>
      <w:r>
        <w:rPr>
          <w:spacing w:val="-12"/>
          <w:sz w:val="16"/>
        </w:rPr>
        <w:t> </w:t>
      </w:r>
      <w:r>
        <w:rPr>
          <w:sz w:val="16"/>
        </w:rPr>
        <w:t>Humanos</w:t>
      </w:r>
      <w:r>
        <w:rPr>
          <w:spacing w:val="-13"/>
          <w:sz w:val="16"/>
        </w:rPr>
        <w:t> </w:t>
      </w:r>
      <w:r>
        <w:rPr>
          <w:sz w:val="16"/>
        </w:rPr>
        <w:t>en</w:t>
      </w:r>
      <w:r>
        <w:rPr>
          <w:spacing w:val="-13"/>
          <w:sz w:val="16"/>
        </w:rPr>
        <w:t> </w:t>
      </w:r>
      <w:r>
        <w:rPr>
          <w:sz w:val="16"/>
        </w:rPr>
        <w:t>la</w:t>
      </w:r>
      <w:r>
        <w:rPr>
          <w:spacing w:val="-13"/>
          <w:sz w:val="16"/>
        </w:rPr>
        <w:t> </w:t>
      </w:r>
      <w:r>
        <w:rPr>
          <w:sz w:val="16"/>
        </w:rPr>
        <w:t>Amazonía:</w:t>
      </w:r>
      <w:r>
        <w:rPr>
          <w:spacing w:val="-11"/>
          <w:sz w:val="16"/>
        </w:rPr>
        <w:t> </w:t>
      </w:r>
      <w:r>
        <w:rPr>
          <w:sz w:val="16"/>
        </w:rPr>
        <w:t>las</w:t>
      </w:r>
      <w:r>
        <w:rPr>
          <w:spacing w:val="-10"/>
          <w:sz w:val="16"/>
        </w:rPr>
        <w:t> </w:t>
      </w:r>
      <w:r>
        <w:rPr>
          <w:sz w:val="16"/>
        </w:rPr>
        <w:t>señoras</w:t>
      </w:r>
      <w:r>
        <w:rPr>
          <w:spacing w:val="-13"/>
          <w:sz w:val="16"/>
        </w:rPr>
        <w:t> </w:t>
      </w:r>
      <w:r>
        <w:rPr>
          <w:sz w:val="16"/>
        </w:rPr>
        <w:t>Emily</w:t>
      </w:r>
      <w:r>
        <w:rPr>
          <w:spacing w:val="-11"/>
          <w:sz w:val="16"/>
        </w:rPr>
        <w:t> </w:t>
      </w:r>
      <w:r>
        <w:rPr>
          <w:sz w:val="16"/>
        </w:rPr>
        <w:t>Silva</w:t>
      </w:r>
      <w:r>
        <w:rPr>
          <w:spacing w:val="-13"/>
          <w:sz w:val="16"/>
        </w:rPr>
        <w:t> </w:t>
      </w:r>
      <w:r>
        <w:rPr>
          <w:sz w:val="16"/>
        </w:rPr>
        <w:t>Assad</w:t>
      </w:r>
      <w:r>
        <w:rPr>
          <w:spacing w:val="-12"/>
          <w:sz w:val="16"/>
        </w:rPr>
        <w:t> </w:t>
      </w:r>
      <w:r>
        <w:rPr>
          <w:sz w:val="16"/>
        </w:rPr>
        <w:t>y</w:t>
      </w:r>
      <w:r>
        <w:rPr>
          <w:spacing w:val="-11"/>
          <w:sz w:val="16"/>
        </w:rPr>
        <w:t> </w:t>
      </w:r>
      <w:r>
        <w:rPr>
          <w:sz w:val="16"/>
        </w:rPr>
        <w:t>Lucimar</w:t>
      </w:r>
      <w:r>
        <w:rPr>
          <w:spacing w:val="-12"/>
          <w:sz w:val="16"/>
        </w:rPr>
        <w:t> </w:t>
      </w:r>
      <w:r>
        <w:rPr>
          <w:sz w:val="16"/>
        </w:rPr>
        <w:t>Prata dos</w:t>
      </w:r>
      <w:r>
        <w:rPr>
          <w:spacing w:val="-1"/>
          <w:sz w:val="16"/>
        </w:rPr>
        <w:t> </w:t>
      </w:r>
      <w:r>
        <w:rPr>
          <w:sz w:val="16"/>
        </w:rPr>
        <w:t>Santos;</w:t>
      </w:r>
    </w:p>
    <w:p>
      <w:pPr>
        <w:pStyle w:val="ListParagraph"/>
        <w:numPr>
          <w:ilvl w:val="0"/>
          <w:numId w:val="4"/>
        </w:numPr>
        <w:tabs>
          <w:tab w:pos="839" w:val="left" w:leader="none"/>
        </w:tabs>
        <w:spacing w:line="240" w:lineRule="auto" w:before="0" w:after="0"/>
        <w:ind w:left="838" w:right="0" w:hanging="361"/>
        <w:jc w:val="both"/>
        <w:rPr>
          <w:sz w:val="16"/>
        </w:rPr>
      </w:pPr>
      <w:r>
        <w:rPr>
          <w:sz w:val="16"/>
        </w:rPr>
        <w:t>Por la Fundación ProBono de Colombia: la señora María Elvira</w:t>
      </w:r>
      <w:r>
        <w:rPr>
          <w:spacing w:val="-10"/>
          <w:sz w:val="16"/>
        </w:rPr>
        <w:t> </w:t>
      </w:r>
      <w:r>
        <w:rPr>
          <w:sz w:val="16"/>
        </w:rPr>
        <w:t>Padilla;</w:t>
      </w:r>
    </w:p>
    <w:p>
      <w:pPr>
        <w:pStyle w:val="ListParagraph"/>
        <w:numPr>
          <w:ilvl w:val="0"/>
          <w:numId w:val="4"/>
        </w:numPr>
        <w:tabs>
          <w:tab w:pos="839" w:val="left" w:leader="none"/>
        </w:tabs>
        <w:spacing w:line="240" w:lineRule="auto" w:before="0" w:after="0"/>
        <w:ind w:left="838" w:right="110" w:hanging="360"/>
        <w:jc w:val="both"/>
        <w:rPr>
          <w:sz w:val="16"/>
        </w:rPr>
      </w:pPr>
      <w:r>
        <w:rPr>
          <w:sz w:val="16"/>
        </w:rPr>
        <w:t>Por el Centro de Derechos Humanos de la Universidad Católica Andrés Bello, Centro de Justicia y Paz, Defiende Venezuela y el Instituto Interamericano de Responsabilidad Social y Derechos Humanos: las señoras Marianna Romero y Roxanne Cabrera, y el señor Simón</w:t>
      </w:r>
      <w:r>
        <w:rPr>
          <w:spacing w:val="-9"/>
          <w:sz w:val="16"/>
        </w:rPr>
        <w:t> </w:t>
      </w:r>
      <w:r>
        <w:rPr>
          <w:sz w:val="16"/>
        </w:rPr>
        <w:t>Gómez;</w:t>
      </w:r>
    </w:p>
    <w:p>
      <w:pPr>
        <w:pStyle w:val="ListParagraph"/>
        <w:numPr>
          <w:ilvl w:val="0"/>
          <w:numId w:val="4"/>
        </w:numPr>
        <w:tabs>
          <w:tab w:pos="839" w:val="left" w:leader="none"/>
        </w:tabs>
        <w:spacing w:line="240" w:lineRule="auto" w:before="0" w:after="0"/>
        <w:ind w:left="838" w:right="110" w:hanging="360"/>
        <w:jc w:val="both"/>
        <w:rPr>
          <w:sz w:val="16"/>
        </w:rPr>
      </w:pPr>
      <w:r>
        <w:rPr>
          <w:sz w:val="16"/>
        </w:rPr>
        <w:t>Por</w:t>
      </w:r>
      <w:r>
        <w:rPr>
          <w:spacing w:val="-10"/>
          <w:sz w:val="16"/>
        </w:rPr>
        <w:t> </w:t>
      </w:r>
      <w:r>
        <w:rPr>
          <w:sz w:val="16"/>
        </w:rPr>
        <w:t>el</w:t>
      </w:r>
      <w:r>
        <w:rPr>
          <w:spacing w:val="-11"/>
          <w:sz w:val="16"/>
        </w:rPr>
        <w:t> </w:t>
      </w:r>
      <w:r>
        <w:rPr>
          <w:sz w:val="16"/>
        </w:rPr>
        <w:t>Instituto</w:t>
      </w:r>
      <w:r>
        <w:rPr>
          <w:spacing w:val="-9"/>
          <w:sz w:val="16"/>
        </w:rPr>
        <w:t> </w:t>
      </w:r>
      <w:r>
        <w:rPr>
          <w:sz w:val="16"/>
        </w:rPr>
        <w:t>Autónomo</w:t>
      </w:r>
      <w:r>
        <w:rPr>
          <w:spacing w:val="-11"/>
          <w:sz w:val="16"/>
        </w:rPr>
        <w:t> </w:t>
      </w:r>
      <w:r>
        <w:rPr>
          <w:sz w:val="16"/>
        </w:rPr>
        <w:t>de</w:t>
      </w:r>
      <w:r>
        <w:rPr>
          <w:spacing w:val="-12"/>
          <w:sz w:val="16"/>
        </w:rPr>
        <w:t> </w:t>
      </w:r>
      <w:r>
        <w:rPr>
          <w:sz w:val="16"/>
        </w:rPr>
        <w:t>Occidente.</w:t>
      </w:r>
      <w:r>
        <w:rPr>
          <w:spacing w:val="-13"/>
          <w:sz w:val="16"/>
        </w:rPr>
        <w:t> </w:t>
      </w:r>
      <w:r>
        <w:rPr>
          <w:sz w:val="16"/>
        </w:rPr>
        <w:t>Centro</w:t>
      </w:r>
      <w:r>
        <w:rPr>
          <w:spacing w:val="-9"/>
          <w:sz w:val="16"/>
        </w:rPr>
        <w:t> </w:t>
      </w:r>
      <w:r>
        <w:rPr>
          <w:sz w:val="16"/>
        </w:rPr>
        <w:t>de</w:t>
      </w:r>
      <w:r>
        <w:rPr>
          <w:spacing w:val="-12"/>
          <w:sz w:val="16"/>
        </w:rPr>
        <w:t> </w:t>
      </w:r>
      <w:r>
        <w:rPr>
          <w:sz w:val="16"/>
        </w:rPr>
        <w:t>Derecho</w:t>
      </w:r>
      <w:r>
        <w:rPr>
          <w:spacing w:val="-11"/>
          <w:sz w:val="16"/>
        </w:rPr>
        <w:t> </w:t>
      </w:r>
      <w:r>
        <w:rPr>
          <w:sz w:val="16"/>
        </w:rPr>
        <w:t>Corporativo,</w:t>
      </w:r>
      <w:r>
        <w:rPr>
          <w:spacing w:val="-11"/>
          <w:sz w:val="16"/>
        </w:rPr>
        <w:t> </w:t>
      </w:r>
      <w:r>
        <w:rPr>
          <w:sz w:val="16"/>
        </w:rPr>
        <w:t>Derechos</w:t>
      </w:r>
      <w:r>
        <w:rPr>
          <w:spacing w:val="-10"/>
          <w:sz w:val="16"/>
        </w:rPr>
        <w:t> </w:t>
      </w:r>
      <w:r>
        <w:rPr>
          <w:sz w:val="16"/>
        </w:rPr>
        <w:t>Humanos</w:t>
      </w:r>
      <w:r>
        <w:rPr>
          <w:spacing w:val="-10"/>
          <w:sz w:val="16"/>
        </w:rPr>
        <w:t> </w:t>
      </w:r>
      <w:r>
        <w:rPr>
          <w:sz w:val="16"/>
        </w:rPr>
        <w:t>y</w:t>
      </w:r>
      <w:r>
        <w:rPr>
          <w:spacing w:val="-12"/>
          <w:sz w:val="16"/>
        </w:rPr>
        <w:t> </w:t>
      </w:r>
      <w:r>
        <w:rPr>
          <w:sz w:val="16"/>
        </w:rPr>
        <w:t>Paz:</w:t>
      </w:r>
      <w:r>
        <w:rPr>
          <w:spacing w:val="-11"/>
          <w:sz w:val="16"/>
        </w:rPr>
        <w:t> </w:t>
      </w:r>
      <w:r>
        <w:rPr>
          <w:sz w:val="16"/>
        </w:rPr>
        <w:t>la</w:t>
      </w:r>
      <w:r>
        <w:rPr>
          <w:spacing w:val="-10"/>
          <w:sz w:val="16"/>
        </w:rPr>
        <w:t> </w:t>
      </w:r>
      <w:r>
        <w:rPr>
          <w:sz w:val="16"/>
        </w:rPr>
        <w:t>señora Judith Ponce Ruelas, y el señor José Benjamín González</w:t>
      </w:r>
      <w:r>
        <w:rPr>
          <w:spacing w:val="-6"/>
          <w:sz w:val="16"/>
        </w:rPr>
        <w:t> </w:t>
      </w:r>
      <w:r>
        <w:rPr>
          <w:sz w:val="16"/>
        </w:rPr>
        <w:t>Mauricio;</w:t>
      </w:r>
    </w:p>
    <w:p>
      <w:pPr>
        <w:pStyle w:val="ListParagraph"/>
        <w:numPr>
          <w:ilvl w:val="0"/>
          <w:numId w:val="4"/>
        </w:numPr>
        <w:tabs>
          <w:tab w:pos="838" w:val="left" w:leader="none"/>
        </w:tabs>
        <w:spacing w:line="240" w:lineRule="auto" w:before="0" w:after="0"/>
        <w:ind w:left="837" w:right="113" w:hanging="360"/>
        <w:jc w:val="both"/>
        <w:rPr>
          <w:sz w:val="16"/>
        </w:rPr>
      </w:pPr>
      <w:r>
        <w:rPr>
          <w:sz w:val="16"/>
        </w:rPr>
        <w:t>Por</w:t>
      </w:r>
      <w:r>
        <w:rPr>
          <w:spacing w:val="-7"/>
          <w:sz w:val="16"/>
        </w:rPr>
        <w:t> </w:t>
      </w:r>
      <w:r>
        <w:rPr>
          <w:sz w:val="16"/>
        </w:rPr>
        <w:t>el</w:t>
      </w:r>
      <w:r>
        <w:rPr>
          <w:spacing w:val="-8"/>
          <w:sz w:val="16"/>
        </w:rPr>
        <w:t> </w:t>
      </w:r>
      <w:r>
        <w:rPr>
          <w:sz w:val="16"/>
        </w:rPr>
        <w:t>Centro</w:t>
      </w:r>
      <w:r>
        <w:rPr>
          <w:spacing w:val="-8"/>
          <w:sz w:val="16"/>
        </w:rPr>
        <w:t> </w:t>
      </w:r>
      <w:r>
        <w:rPr>
          <w:sz w:val="16"/>
        </w:rPr>
        <w:t>de</w:t>
      </w:r>
      <w:r>
        <w:rPr>
          <w:spacing w:val="-7"/>
          <w:sz w:val="16"/>
        </w:rPr>
        <w:t> </w:t>
      </w:r>
      <w:r>
        <w:rPr>
          <w:sz w:val="16"/>
        </w:rPr>
        <w:t>Derechos</w:t>
      </w:r>
      <w:r>
        <w:rPr>
          <w:spacing w:val="-7"/>
          <w:sz w:val="16"/>
        </w:rPr>
        <w:t> </w:t>
      </w:r>
      <w:r>
        <w:rPr>
          <w:sz w:val="16"/>
        </w:rPr>
        <w:t>Humanos</w:t>
      </w:r>
      <w:r>
        <w:rPr>
          <w:spacing w:val="-7"/>
          <w:sz w:val="16"/>
        </w:rPr>
        <w:t> </w:t>
      </w:r>
      <w:r>
        <w:rPr>
          <w:sz w:val="16"/>
        </w:rPr>
        <w:t>de</w:t>
      </w:r>
      <w:r>
        <w:rPr>
          <w:spacing w:val="-7"/>
          <w:sz w:val="16"/>
        </w:rPr>
        <w:t> </w:t>
      </w:r>
      <w:r>
        <w:rPr>
          <w:sz w:val="16"/>
        </w:rPr>
        <w:t>la</w:t>
      </w:r>
      <w:r>
        <w:rPr>
          <w:spacing w:val="-10"/>
          <w:sz w:val="16"/>
        </w:rPr>
        <w:t> </w:t>
      </w:r>
      <w:r>
        <w:rPr>
          <w:sz w:val="16"/>
        </w:rPr>
        <w:t>Facultad</w:t>
      </w:r>
      <w:r>
        <w:rPr>
          <w:spacing w:val="-7"/>
          <w:sz w:val="16"/>
        </w:rPr>
        <w:t> </w:t>
      </w:r>
      <w:r>
        <w:rPr>
          <w:sz w:val="16"/>
        </w:rPr>
        <w:t>de</w:t>
      </w:r>
      <w:r>
        <w:rPr>
          <w:spacing w:val="-7"/>
          <w:sz w:val="16"/>
        </w:rPr>
        <w:t> </w:t>
      </w:r>
      <w:r>
        <w:rPr>
          <w:sz w:val="16"/>
        </w:rPr>
        <w:t>Jurisprudencia</w:t>
      </w:r>
      <w:r>
        <w:rPr>
          <w:spacing w:val="-8"/>
          <w:sz w:val="16"/>
        </w:rPr>
        <w:t> </w:t>
      </w:r>
      <w:r>
        <w:rPr>
          <w:sz w:val="16"/>
        </w:rPr>
        <w:t>de</w:t>
      </w:r>
      <w:r>
        <w:rPr>
          <w:spacing w:val="-7"/>
          <w:sz w:val="16"/>
        </w:rPr>
        <w:t> </w:t>
      </w:r>
      <w:r>
        <w:rPr>
          <w:sz w:val="16"/>
        </w:rPr>
        <w:t>la</w:t>
      </w:r>
      <w:r>
        <w:rPr>
          <w:spacing w:val="-8"/>
          <w:sz w:val="16"/>
        </w:rPr>
        <w:t> </w:t>
      </w:r>
      <w:r>
        <w:rPr>
          <w:sz w:val="16"/>
        </w:rPr>
        <w:t>Pontificia</w:t>
      </w:r>
      <w:r>
        <w:rPr>
          <w:spacing w:val="-8"/>
          <w:sz w:val="16"/>
        </w:rPr>
        <w:t> </w:t>
      </w:r>
      <w:r>
        <w:rPr>
          <w:sz w:val="16"/>
        </w:rPr>
        <w:t>Universidad</w:t>
      </w:r>
      <w:r>
        <w:rPr>
          <w:spacing w:val="-7"/>
          <w:sz w:val="16"/>
        </w:rPr>
        <w:t> </w:t>
      </w:r>
      <w:r>
        <w:rPr>
          <w:sz w:val="16"/>
        </w:rPr>
        <w:t>Católica</w:t>
      </w:r>
      <w:r>
        <w:rPr>
          <w:spacing w:val="-8"/>
          <w:sz w:val="16"/>
        </w:rPr>
        <w:t> </w:t>
      </w:r>
      <w:r>
        <w:rPr>
          <w:sz w:val="16"/>
        </w:rPr>
        <w:t>del Ecuador: los señores Efrén Guerrero y Francisco</w:t>
      </w:r>
      <w:r>
        <w:rPr>
          <w:spacing w:val="-8"/>
          <w:sz w:val="16"/>
        </w:rPr>
        <w:t> </w:t>
      </w:r>
      <w:r>
        <w:rPr>
          <w:sz w:val="16"/>
        </w:rPr>
        <w:t>Cevallos;</w:t>
      </w:r>
    </w:p>
    <w:p>
      <w:pPr>
        <w:pStyle w:val="ListParagraph"/>
        <w:numPr>
          <w:ilvl w:val="0"/>
          <w:numId w:val="4"/>
        </w:numPr>
        <w:tabs>
          <w:tab w:pos="838" w:val="left" w:leader="none"/>
        </w:tabs>
        <w:spacing w:line="240" w:lineRule="auto" w:before="0" w:after="0"/>
        <w:ind w:left="837" w:right="113" w:hanging="360"/>
        <w:jc w:val="both"/>
        <w:rPr>
          <w:sz w:val="16"/>
        </w:rPr>
      </w:pPr>
      <w:r>
        <w:rPr>
          <w:sz w:val="16"/>
        </w:rPr>
        <w:t>Por</w:t>
      </w:r>
      <w:r>
        <w:rPr>
          <w:spacing w:val="-7"/>
          <w:sz w:val="16"/>
        </w:rPr>
        <w:t> </w:t>
      </w:r>
      <w:r>
        <w:rPr>
          <w:sz w:val="16"/>
        </w:rPr>
        <w:t>la</w:t>
      </w:r>
      <w:r>
        <w:rPr>
          <w:spacing w:val="-6"/>
          <w:sz w:val="16"/>
        </w:rPr>
        <w:t> </w:t>
      </w:r>
      <w:r>
        <w:rPr>
          <w:sz w:val="16"/>
        </w:rPr>
        <w:t>Clínica</w:t>
      </w:r>
      <w:r>
        <w:rPr>
          <w:spacing w:val="-8"/>
          <w:sz w:val="16"/>
        </w:rPr>
        <w:t> </w:t>
      </w:r>
      <w:r>
        <w:rPr>
          <w:sz w:val="16"/>
        </w:rPr>
        <w:t>de</w:t>
      </w:r>
      <w:r>
        <w:rPr>
          <w:spacing w:val="-5"/>
          <w:sz w:val="16"/>
        </w:rPr>
        <w:t> </w:t>
      </w:r>
      <w:r>
        <w:rPr>
          <w:sz w:val="16"/>
        </w:rPr>
        <w:t>Litigio</w:t>
      </w:r>
      <w:r>
        <w:rPr>
          <w:spacing w:val="-7"/>
          <w:sz w:val="16"/>
        </w:rPr>
        <w:t> </w:t>
      </w:r>
      <w:r>
        <w:rPr>
          <w:sz w:val="16"/>
        </w:rPr>
        <w:t>Estratégico</w:t>
      </w:r>
      <w:r>
        <w:rPr>
          <w:spacing w:val="-8"/>
          <w:sz w:val="16"/>
        </w:rPr>
        <w:t> </w:t>
      </w:r>
      <w:r>
        <w:rPr>
          <w:sz w:val="16"/>
        </w:rPr>
        <w:t>de</w:t>
      </w:r>
      <w:r>
        <w:rPr>
          <w:spacing w:val="-7"/>
          <w:sz w:val="16"/>
        </w:rPr>
        <w:t> </w:t>
      </w:r>
      <w:r>
        <w:rPr>
          <w:sz w:val="16"/>
        </w:rPr>
        <w:t>la</w:t>
      </w:r>
      <w:r>
        <w:rPr>
          <w:spacing w:val="-6"/>
          <w:sz w:val="16"/>
        </w:rPr>
        <w:t> </w:t>
      </w:r>
      <w:r>
        <w:rPr>
          <w:sz w:val="16"/>
        </w:rPr>
        <w:t>Escuela</w:t>
      </w:r>
      <w:r>
        <w:rPr>
          <w:spacing w:val="-8"/>
          <w:sz w:val="16"/>
        </w:rPr>
        <w:t> </w:t>
      </w:r>
      <w:r>
        <w:rPr>
          <w:sz w:val="16"/>
        </w:rPr>
        <w:t>de</w:t>
      </w:r>
      <w:r>
        <w:rPr>
          <w:spacing w:val="-7"/>
          <w:sz w:val="16"/>
        </w:rPr>
        <w:t> </w:t>
      </w:r>
      <w:r>
        <w:rPr>
          <w:sz w:val="16"/>
        </w:rPr>
        <w:t>Derecho</w:t>
      </w:r>
      <w:r>
        <w:rPr>
          <w:spacing w:val="-7"/>
          <w:sz w:val="16"/>
        </w:rPr>
        <w:t> </w:t>
      </w:r>
      <w:r>
        <w:rPr>
          <w:sz w:val="16"/>
        </w:rPr>
        <w:t>Ponciano</w:t>
      </w:r>
      <w:r>
        <w:rPr>
          <w:spacing w:val="-5"/>
          <w:sz w:val="16"/>
        </w:rPr>
        <w:t> </w:t>
      </w:r>
      <w:r>
        <w:rPr>
          <w:sz w:val="16"/>
        </w:rPr>
        <w:t>Arriaga</w:t>
      </w:r>
      <w:r>
        <w:rPr>
          <w:spacing w:val="-8"/>
          <w:sz w:val="16"/>
        </w:rPr>
        <w:t> </w:t>
      </w:r>
      <w:r>
        <w:rPr>
          <w:sz w:val="16"/>
        </w:rPr>
        <w:t>y</w:t>
      </w:r>
      <w:r>
        <w:rPr>
          <w:spacing w:val="-7"/>
          <w:sz w:val="16"/>
        </w:rPr>
        <w:t> </w:t>
      </w:r>
      <w:r>
        <w:rPr>
          <w:sz w:val="16"/>
        </w:rPr>
        <w:t>Asociación</w:t>
      </w:r>
      <w:r>
        <w:rPr>
          <w:spacing w:val="-11"/>
          <w:sz w:val="16"/>
        </w:rPr>
        <w:t> </w:t>
      </w:r>
      <w:r>
        <w:rPr>
          <w:sz w:val="16"/>
        </w:rPr>
        <w:t>civil</w:t>
      </w:r>
      <w:r>
        <w:rPr>
          <w:spacing w:val="-6"/>
          <w:sz w:val="16"/>
        </w:rPr>
        <w:t> </w:t>
      </w:r>
      <w:r>
        <w:rPr>
          <w:sz w:val="16"/>
        </w:rPr>
        <w:t>“Humanismo &amp; Legalidad”: las señoras Marlene Rodríguez Atriano, y Norma Celia Bautista</w:t>
      </w:r>
      <w:r>
        <w:rPr>
          <w:spacing w:val="-13"/>
          <w:sz w:val="16"/>
        </w:rPr>
        <w:t> </w:t>
      </w:r>
      <w:r>
        <w:rPr>
          <w:sz w:val="16"/>
        </w:rPr>
        <w:t>Romero;</w:t>
      </w:r>
    </w:p>
    <w:p>
      <w:pPr>
        <w:pStyle w:val="ListParagraph"/>
        <w:numPr>
          <w:ilvl w:val="0"/>
          <w:numId w:val="4"/>
        </w:numPr>
        <w:tabs>
          <w:tab w:pos="838" w:val="left" w:leader="none"/>
        </w:tabs>
        <w:spacing w:line="240" w:lineRule="auto" w:before="0" w:after="0"/>
        <w:ind w:left="837" w:right="113" w:hanging="360"/>
        <w:jc w:val="both"/>
        <w:rPr>
          <w:sz w:val="16"/>
        </w:rPr>
      </w:pPr>
      <w:r>
        <w:rPr>
          <w:sz w:val="16"/>
        </w:rPr>
        <w:t>Por el Consejo Latinoamericano de Estudiosos de Derecho Internacional y Comparado, capítulo para República Dominicana: las señoras Nataly Santana y Tamara</w:t>
      </w:r>
      <w:r>
        <w:rPr>
          <w:spacing w:val="-5"/>
          <w:sz w:val="16"/>
        </w:rPr>
        <w:t> </w:t>
      </w:r>
      <w:r>
        <w:rPr>
          <w:sz w:val="16"/>
        </w:rPr>
        <w:t>Aquino;</w:t>
      </w:r>
    </w:p>
    <w:p>
      <w:pPr>
        <w:pStyle w:val="ListParagraph"/>
        <w:numPr>
          <w:ilvl w:val="0"/>
          <w:numId w:val="4"/>
        </w:numPr>
        <w:tabs>
          <w:tab w:pos="838" w:val="left" w:leader="none"/>
        </w:tabs>
        <w:spacing w:line="240" w:lineRule="auto" w:before="0" w:after="0"/>
        <w:ind w:left="837" w:right="114" w:hanging="360"/>
        <w:jc w:val="both"/>
        <w:rPr>
          <w:sz w:val="16"/>
        </w:rPr>
      </w:pPr>
      <w:r>
        <w:rPr>
          <w:sz w:val="16"/>
        </w:rPr>
        <w:t>Por</w:t>
      </w:r>
      <w:r>
        <w:rPr>
          <w:spacing w:val="-6"/>
          <w:sz w:val="16"/>
        </w:rPr>
        <w:t> </w:t>
      </w:r>
      <w:r>
        <w:rPr>
          <w:sz w:val="16"/>
        </w:rPr>
        <w:t>la</w:t>
      </w:r>
      <w:r>
        <w:rPr>
          <w:spacing w:val="-6"/>
          <w:sz w:val="16"/>
        </w:rPr>
        <w:t> </w:t>
      </w:r>
      <w:r>
        <w:rPr>
          <w:sz w:val="16"/>
        </w:rPr>
        <w:t>Escuela</w:t>
      </w:r>
      <w:r>
        <w:rPr>
          <w:spacing w:val="-8"/>
          <w:sz w:val="16"/>
        </w:rPr>
        <w:t> </w:t>
      </w:r>
      <w:r>
        <w:rPr>
          <w:sz w:val="16"/>
        </w:rPr>
        <w:t>Libre</w:t>
      </w:r>
      <w:r>
        <w:rPr>
          <w:spacing w:val="-10"/>
          <w:sz w:val="16"/>
        </w:rPr>
        <w:t> </w:t>
      </w:r>
      <w:r>
        <w:rPr>
          <w:sz w:val="16"/>
        </w:rPr>
        <w:t>de</w:t>
      </w:r>
      <w:r>
        <w:rPr>
          <w:spacing w:val="-10"/>
          <w:sz w:val="16"/>
        </w:rPr>
        <w:t> </w:t>
      </w:r>
      <w:r>
        <w:rPr>
          <w:sz w:val="16"/>
        </w:rPr>
        <w:t>Derecho</w:t>
      </w:r>
      <w:r>
        <w:rPr>
          <w:spacing w:val="-7"/>
          <w:sz w:val="16"/>
        </w:rPr>
        <w:t> </w:t>
      </w:r>
      <w:r>
        <w:rPr>
          <w:sz w:val="16"/>
        </w:rPr>
        <w:t>de</w:t>
      </w:r>
      <w:r>
        <w:rPr>
          <w:spacing w:val="-10"/>
          <w:sz w:val="16"/>
        </w:rPr>
        <w:t> </w:t>
      </w:r>
      <w:r>
        <w:rPr>
          <w:sz w:val="16"/>
        </w:rPr>
        <w:t>México:</w:t>
      </w:r>
      <w:r>
        <w:rPr>
          <w:spacing w:val="-7"/>
          <w:sz w:val="16"/>
        </w:rPr>
        <w:t> </w:t>
      </w:r>
      <w:r>
        <w:rPr>
          <w:sz w:val="16"/>
        </w:rPr>
        <w:t>la</w:t>
      </w:r>
      <w:r>
        <w:rPr>
          <w:spacing w:val="-8"/>
          <w:sz w:val="16"/>
        </w:rPr>
        <w:t> </w:t>
      </w:r>
      <w:r>
        <w:rPr>
          <w:sz w:val="16"/>
        </w:rPr>
        <w:t>señora</w:t>
      </w:r>
      <w:r>
        <w:rPr>
          <w:spacing w:val="-8"/>
          <w:sz w:val="16"/>
        </w:rPr>
        <w:t> </w:t>
      </w:r>
      <w:r>
        <w:rPr>
          <w:sz w:val="16"/>
        </w:rPr>
        <w:t>Eugenia</w:t>
      </w:r>
      <w:r>
        <w:rPr>
          <w:spacing w:val="-6"/>
          <w:sz w:val="16"/>
        </w:rPr>
        <w:t> </w:t>
      </w:r>
      <w:r>
        <w:rPr>
          <w:sz w:val="16"/>
        </w:rPr>
        <w:t>Paola</w:t>
      </w:r>
      <w:r>
        <w:rPr>
          <w:spacing w:val="-8"/>
          <w:sz w:val="16"/>
        </w:rPr>
        <w:t> </w:t>
      </w:r>
      <w:r>
        <w:rPr>
          <w:sz w:val="16"/>
        </w:rPr>
        <w:t>Carmona</w:t>
      </w:r>
      <w:r>
        <w:rPr>
          <w:spacing w:val="-10"/>
          <w:sz w:val="16"/>
        </w:rPr>
        <w:t> </w:t>
      </w:r>
      <w:r>
        <w:rPr>
          <w:sz w:val="16"/>
        </w:rPr>
        <w:t>Díaz</w:t>
      </w:r>
      <w:r>
        <w:rPr>
          <w:spacing w:val="-8"/>
          <w:sz w:val="16"/>
        </w:rPr>
        <w:t> </w:t>
      </w:r>
      <w:r>
        <w:rPr>
          <w:sz w:val="16"/>
        </w:rPr>
        <w:t>de</w:t>
      </w:r>
      <w:r>
        <w:rPr>
          <w:spacing w:val="-7"/>
          <w:sz w:val="16"/>
        </w:rPr>
        <w:t> </w:t>
      </w:r>
      <w:r>
        <w:rPr>
          <w:sz w:val="16"/>
        </w:rPr>
        <w:t>León,</w:t>
      </w:r>
      <w:r>
        <w:rPr>
          <w:spacing w:val="-5"/>
          <w:sz w:val="16"/>
        </w:rPr>
        <w:t> </w:t>
      </w:r>
      <w:r>
        <w:rPr>
          <w:sz w:val="16"/>
        </w:rPr>
        <w:t>y</w:t>
      </w:r>
      <w:r>
        <w:rPr>
          <w:spacing w:val="-7"/>
          <w:sz w:val="16"/>
        </w:rPr>
        <w:t> </w:t>
      </w:r>
      <w:r>
        <w:rPr>
          <w:sz w:val="16"/>
        </w:rPr>
        <w:t>el</w:t>
      </w:r>
      <w:r>
        <w:rPr>
          <w:spacing w:val="-8"/>
          <w:sz w:val="16"/>
        </w:rPr>
        <w:t> </w:t>
      </w:r>
      <w:r>
        <w:rPr>
          <w:sz w:val="16"/>
        </w:rPr>
        <w:t>señor</w:t>
      </w:r>
      <w:r>
        <w:rPr>
          <w:spacing w:val="-7"/>
          <w:sz w:val="16"/>
        </w:rPr>
        <w:t> </w:t>
      </w:r>
      <w:r>
        <w:rPr>
          <w:sz w:val="16"/>
        </w:rPr>
        <w:t>Arturo Ramos</w:t>
      </w:r>
      <w:r>
        <w:rPr>
          <w:spacing w:val="-2"/>
          <w:sz w:val="16"/>
        </w:rPr>
        <w:t> </w:t>
      </w:r>
      <w:r>
        <w:rPr>
          <w:sz w:val="16"/>
        </w:rPr>
        <w:t>Sobarzo;</w:t>
      </w:r>
    </w:p>
    <w:p>
      <w:pPr>
        <w:pStyle w:val="ListParagraph"/>
        <w:numPr>
          <w:ilvl w:val="0"/>
          <w:numId w:val="4"/>
        </w:numPr>
        <w:tabs>
          <w:tab w:pos="837" w:val="left" w:leader="none"/>
        </w:tabs>
        <w:spacing w:line="240" w:lineRule="auto" w:before="0" w:after="0"/>
        <w:ind w:left="836" w:right="113" w:hanging="360"/>
        <w:jc w:val="both"/>
        <w:rPr>
          <w:sz w:val="16"/>
        </w:rPr>
      </w:pPr>
      <w:r>
        <w:rPr>
          <w:sz w:val="16"/>
        </w:rPr>
        <w:t>Por el Grupo de Investigación en Derecho Internacional y Clínica Jurídica de Interés Público y Derechos Humanos de la Facultad de Derecho y Ciencias Políticas de la Universidad de La Sabana: las señoras Cindy Vanessa Espitia Murcia y Ana María Idárraga</w:t>
      </w:r>
      <w:r>
        <w:rPr>
          <w:spacing w:val="-16"/>
          <w:sz w:val="16"/>
        </w:rPr>
        <w:t> </w:t>
      </w:r>
      <w:r>
        <w:rPr>
          <w:sz w:val="16"/>
        </w:rPr>
        <w:t>Martínez;</w:t>
      </w:r>
    </w:p>
    <w:p>
      <w:pPr>
        <w:pStyle w:val="ListParagraph"/>
        <w:numPr>
          <w:ilvl w:val="0"/>
          <w:numId w:val="4"/>
        </w:numPr>
        <w:tabs>
          <w:tab w:pos="837" w:val="left" w:leader="none"/>
        </w:tabs>
        <w:spacing w:line="240" w:lineRule="auto" w:before="0" w:after="0"/>
        <w:ind w:left="836" w:right="114" w:hanging="360"/>
        <w:jc w:val="both"/>
        <w:rPr>
          <w:sz w:val="16"/>
        </w:rPr>
      </w:pPr>
      <w:r>
        <w:rPr>
          <w:sz w:val="16"/>
        </w:rPr>
        <w:t>Por</w:t>
      </w:r>
      <w:r>
        <w:rPr>
          <w:spacing w:val="-3"/>
          <w:sz w:val="16"/>
        </w:rPr>
        <w:t> </w:t>
      </w:r>
      <w:r>
        <w:rPr>
          <w:sz w:val="16"/>
        </w:rPr>
        <w:t>el</w:t>
      </w:r>
      <w:r>
        <w:rPr>
          <w:spacing w:val="-4"/>
          <w:sz w:val="16"/>
        </w:rPr>
        <w:t> </w:t>
      </w:r>
      <w:r>
        <w:rPr>
          <w:sz w:val="16"/>
        </w:rPr>
        <w:t>Grupo</w:t>
      </w:r>
      <w:r>
        <w:rPr>
          <w:spacing w:val="-3"/>
          <w:sz w:val="16"/>
        </w:rPr>
        <w:t> </w:t>
      </w:r>
      <w:r>
        <w:rPr>
          <w:sz w:val="16"/>
        </w:rPr>
        <w:t>de Investigación</w:t>
      </w:r>
      <w:r>
        <w:rPr>
          <w:spacing w:val="-4"/>
          <w:sz w:val="16"/>
        </w:rPr>
        <w:t> </w:t>
      </w:r>
      <w:r>
        <w:rPr>
          <w:sz w:val="16"/>
        </w:rPr>
        <w:t>en</w:t>
      </w:r>
      <w:r>
        <w:rPr>
          <w:spacing w:val="-2"/>
          <w:sz w:val="16"/>
        </w:rPr>
        <w:t> </w:t>
      </w:r>
      <w:r>
        <w:rPr>
          <w:sz w:val="16"/>
        </w:rPr>
        <w:t>Justicia,</w:t>
      </w:r>
      <w:r>
        <w:rPr>
          <w:spacing w:val="-1"/>
          <w:sz w:val="16"/>
        </w:rPr>
        <w:t> </w:t>
      </w:r>
      <w:r>
        <w:rPr>
          <w:sz w:val="16"/>
        </w:rPr>
        <w:t>Derechos</w:t>
      </w:r>
      <w:r>
        <w:rPr>
          <w:spacing w:val="-3"/>
          <w:sz w:val="16"/>
        </w:rPr>
        <w:t> </w:t>
      </w:r>
      <w:r>
        <w:rPr>
          <w:sz w:val="16"/>
        </w:rPr>
        <w:t>Humanos</w:t>
      </w:r>
      <w:r>
        <w:rPr>
          <w:spacing w:val="-3"/>
          <w:sz w:val="16"/>
        </w:rPr>
        <w:t> </w:t>
      </w:r>
      <w:r>
        <w:rPr>
          <w:sz w:val="16"/>
        </w:rPr>
        <w:t>y</w:t>
      </w:r>
      <w:r>
        <w:rPr>
          <w:spacing w:val="-3"/>
          <w:sz w:val="16"/>
        </w:rPr>
        <w:t> </w:t>
      </w:r>
      <w:r>
        <w:rPr>
          <w:sz w:val="16"/>
        </w:rPr>
        <w:t>Democracia</w:t>
      </w:r>
      <w:r>
        <w:rPr>
          <w:spacing w:val="-3"/>
          <w:sz w:val="16"/>
        </w:rPr>
        <w:t> </w:t>
      </w:r>
      <w:r>
        <w:rPr>
          <w:sz w:val="16"/>
        </w:rPr>
        <w:t>y</w:t>
      </w:r>
      <w:r>
        <w:rPr>
          <w:spacing w:val="-3"/>
          <w:sz w:val="16"/>
        </w:rPr>
        <w:t> </w:t>
      </w:r>
      <w:r>
        <w:rPr>
          <w:sz w:val="16"/>
        </w:rPr>
        <w:t>Semillero</w:t>
      </w:r>
      <w:r>
        <w:rPr>
          <w:spacing w:val="-3"/>
          <w:sz w:val="16"/>
        </w:rPr>
        <w:t> </w:t>
      </w:r>
      <w:r>
        <w:rPr>
          <w:sz w:val="16"/>
        </w:rPr>
        <w:t>de</w:t>
      </w:r>
      <w:r>
        <w:rPr>
          <w:spacing w:val="-2"/>
          <w:sz w:val="16"/>
        </w:rPr>
        <w:t> </w:t>
      </w:r>
      <w:r>
        <w:rPr>
          <w:sz w:val="16"/>
        </w:rPr>
        <w:t>Investigación</w:t>
      </w:r>
      <w:r>
        <w:rPr>
          <w:spacing w:val="-5"/>
          <w:sz w:val="16"/>
        </w:rPr>
        <w:t> </w:t>
      </w:r>
      <w:r>
        <w:rPr>
          <w:sz w:val="16"/>
        </w:rPr>
        <w:t>en Derechos Humanos de la Universidad Francisco de Paula Santander: la señora Liany Yetzira Hernández Granados, y el señor Eduardo Gabriel Osorio</w:t>
      </w:r>
      <w:r>
        <w:rPr>
          <w:spacing w:val="-11"/>
          <w:sz w:val="16"/>
        </w:rPr>
        <w:t> </w:t>
      </w:r>
      <w:r>
        <w:rPr>
          <w:sz w:val="16"/>
        </w:rPr>
        <w:t>Sánchez;</w:t>
      </w:r>
    </w:p>
    <w:p>
      <w:pPr>
        <w:pStyle w:val="ListParagraph"/>
        <w:numPr>
          <w:ilvl w:val="0"/>
          <w:numId w:val="4"/>
        </w:numPr>
        <w:tabs>
          <w:tab w:pos="837" w:val="left" w:leader="none"/>
        </w:tabs>
        <w:spacing w:line="240" w:lineRule="auto" w:before="1" w:after="0"/>
        <w:ind w:left="836" w:right="115" w:hanging="360"/>
        <w:jc w:val="both"/>
        <w:rPr>
          <w:sz w:val="16"/>
        </w:rPr>
      </w:pPr>
      <w:r>
        <w:rPr>
          <w:sz w:val="16"/>
        </w:rPr>
        <w:t>Por la Maestría en Defensa de los Derechos Humanos y el Derecho Internacional Humanitario ante Organismos, Tribunales y Cortes Internacionales de la Universidad Santo Tomás: el señor Carlos Rodríguez Mejía;</w:t>
      </w:r>
    </w:p>
    <w:p>
      <w:pPr>
        <w:pStyle w:val="ListParagraph"/>
        <w:numPr>
          <w:ilvl w:val="0"/>
          <w:numId w:val="4"/>
        </w:numPr>
        <w:tabs>
          <w:tab w:pos="837" w:val="left" w:leader="none"/>
        </w:tabs>
        <w:spacing w:line="240" w:lineRule="auto" w:before="0" w:after="0"/>
        <w:ind w:left="836" w:right="116" w:hanging="360"/>
        <w:jc w:val="both"/>
        <w:rPr>
          <w:sz w:val="16"/>
        </w:rPr>
      </w:pPr>
      <w:r>
        <w:rPr>
          <w:sz w:val="16"/>
        </w:rPr>
        <w:t>Por</w:t>
      </w:r>
      <w:r>
        <w:rPr>
          <w:spacing w:val="-5"/>
          <w:sz w:val="16"/>
        </w:rPr>
        <w:t> </w:t>
      </w:r>
      <w:r>
        <w:rPr>
          <w:sz w:val="16"/>
        </w:rPr>
        <w:t>el</w:t>
      </w:r>
      <w:r>
        <w:rPr>
          <w:spacing w:val="-6"/>
          <w:sz w:val="16"/>
        </w:rPr>
        <w:t> </w:t>
      </w:r>
      <w:r>
        <w:rPr>
          <w:sz w:val="16"/>
        </w:rPr>
        <w:t>Semillero</w:t>
      </w:r>
      <w:r>
        <w:rPr>
          <w:spacing w:val="-4"/>
          <w:sz w:val="16"/>
        </w:rPr>
        <w:t> </w:t>
      </w:r>
      <w:r>
        <w:rPr>
          <w:sz w:val="16"/>
        </w:rPr>
        <w:t>de</w:t>
      </w:r>
      <w:r>
        <w:rPr>
          <w:spacing w:val="-6"/>
          <w:sz w:val="16"/>
        </w:rPr>
        <w:t> </w:t>
      </w:r>
      <w:r>
        <w:rPr>
          <w:sz w:val="16"/>
        </w:rPr>
        <w:t>Litigio</w:t>
      </w:r>
      <w:r>
        <w:rPr>
          <w:spacing w:val="-4"/>
          <w:sz w:val="16"/>
        </w:rPr>
        <w:t> </w:t>
      </w:r>
      <w:r>
        <w:rPr>
          <w:sz w:val="16"/>
        </w:rPr>
        <w:t>ante</w:t>
      </w:r>
      <w:r>
        <w:rPr>
          <w:spacing w:val="-2"/>
          <w:sz w:val="16"/>
        </w:rPr>
        <w:t> </w:t>
      </w:r>
      <w:r>
        <w:rPr>
          <w:sz w:val="16"/>
        </w:rPr>
        <w:t>Sistemas</w:t>
      </w:r>
      <w:r>
        <w:rPr>
          <w:spacing w:val="-3"/>
          <w:sz w:val="16"/>
        </w:rPr>
        <w:t> </w:t>
      </w:r>
      <w:r>
        <w:rPr>
          <w:sz w:val="16"/>
        </w:rPr>
        <w:t>Internacionales</w:t>
      </w:r>
      <w:r>
        <w:rPr>
          <w:spacing w:val="-5"/>
          <w:sz w:val="16"/>
        </w:rPr>
        <w:t> </w:t>
      </w:r>
      <w:r>
        <w:rPr>
          <w:sz w:val="16"/>
        </w:rPr>
        <w:t>de</w:t>
      </w:r>
      <w:r>
        <w:rPr>
          <w:spacing w:val="-7"/>
          <w:sz w:val="16"/>
        </w:rPr>
        <w:t> </w:t>
      </w:r>
      <w:r>
        <w:rPr>
          <w:sz w:val="16"/>
        </w:rPr>
        <w:t>Protección</w:t>
      </w:r>
      <w:r>
        <w:rPr>
          <w:spacing w:val="-7"/>
          <w:sz w:val="16"/>
        </w:rPr>
        <w:t> </w:t>
      </w:r>
      <w:r>
        <w:rPr>
          <w:sz w:val="16"/>
        </w:rPr>
        <w:t>de</w:t>
      </w:r>
      <w:r>
        <w:rPr>
          <w:spacing w:val="-5"/>
          <w:sz w:val="16"/>
        </w:rPr>
        <w:t> </w:t>
      </w:r>
      <w:r>
        <w:rPr>
          <w:sz w:val="16"/>
        </w:rPr>
        <w:t>Derechos</w:t>
      </w:r>
      <w:r>
        <w:rPr>
          <w:spacing w:val="-5"/>
          <w:sz w:val="16"/>
        </w:rPr>
        <w:t> </w:t>
      </w:r>
      <w:r>
        <w:rPr>
          <w:sz w:val="16"/>
        </w:rPr>
        <w:t>Humanos</w:t>
      </w:r>
      <w:r>
        <w:rPr>
          <w:spacing w:val="-6"/>
          <w:sz w:val="16"/>
        </w:rPr>
        <w:t> </w:t>
      </w:r>
      <w:r>
        <w:rPr>
          <w:sz w:val="16"/>
        </w:rPr>
        <w:t>de</w:t>
      </w:r>
      <w:r>
        <w:rPr>
          <w:spacing w:val="-5"/>
          <w:sz w:val="16"/>
        </w:rPr>
        <w:t> </w:t>
      </w:r>
      <w:r>
        <w:rPr>
          <w:sz w:val="16"/>
        </w:rPr>
        <w:t>la</w:t>
      </w:r>
      <w:r>
        <w:rPr>
          <w:spacing w:val="-6"/>
          <w:sz w:val="16"/>
        </w:rPr>
        <w:t> </w:t>
      </w:r>
      <w:r>
        <w:rPr>
          <w:sz w:val="16"/>
        </w:rPr>
        <w:t>Facultad de</w:t>
      </w:r>
      <w:r>
        <w:rPr>
          <w:spacing w:val="-6"/>
          <w:sz w:val="16"/>
        </w:rPr>
        <w:t> </w:t>
      </w:r>
      <w:r>
        <w:rPr>
          <w:sz w:val="16"/>
        </w:rPr>
        <w:t>Derecho</w:t>
      </w:r>
      <w:r>
        <w:rPr>
          <w:spacing w:val="-5"/>
          <w:sz w:val="16"/>
        </w:rPr>
        <w:t> </w:t>
      </w:r>
      <w:r>
        <w:rPr>
          <w:sz w:val="16"/>
        </w:rPr>
        <w:t>y</w:t>
      </w:r>
      <w:r>
        <w:rPr>
          <w:spacing w:val="-4"/>
          <w:sz w:val="16"/>
        </w:rPr>
        <w:t> </w:t>
      </w:r>
      <w:r>
        <w:rPr>
          <w:sz w:val="16"/>
        </w:rPr>
        <w:t>Ciencias</w:t>
      </w:r>
      <w:r>
        <w:rPr>
          <w:spacing w:val="-6"/>
          <w:sz w:val="16"/>
        </w:rPr>
        <w:t> </w:t>
      </w:r>
      <w:r>
        <w:rPr>
          <w:sz w:val="16"/>
        </w:rPr>
        <w:t>Políticas</w:t>
      </w:r>
      <w:r>
        <w:rPr>
          <w:spacing w:val="-2"/>
          <w:sz w:val="16"/>
        </w:rPr>
        <w:t> </w:t>
      </w:r>
      <w:r>
        <w:rPr>
          <w:sz w:val="16"/>
        </w:rPr>
        <w:t>de</w:t>
      </w:r>
      <w:r>
        <w:rPr>
          <w:spacing w:val="-3"/>
          <w:sz w:val="16"/>
        </w:rPr>
        <w:t> </w:t>
      </w:r>
      <w:r>
        <w:rPr>
          <w:sz w:val="16"/>
        </w:rPr>
        <w:t>la</w:t>
      </w:r>
      <w:r>
        <w:rPr>
          <w:spacing w:val="-6"/>
          <w:sz w:val="16"/>
        </w:rPr>
        <w:t> </w:t>
      </w:r>
      <w:r>
        <w:rPr>
          <w:sz w:val="16"/>
        </w:rPr>
        <w:t>Universidad</w:t>
      </w:r>
      <w:r>
        <w:rPr>
          <w:spacing w:val="-5"/>
          <w:sz w:val="16"/>
        </w:rPr>
        <w:t> </w:t>
      </w:r>
      <w:r>
        <w:rPr>
          <w:sz w:val="16"/>
        </w:rPr>
        <w:t>de</w:t>
      </w:r>
      <w:r>
        <w:rPr>
          <w:spacing w:val="-5"/>
          <w:sz w:val="16"/>
        </w:rPr>
        <w:t> </w:t>
      </w:r>
      <w:r>
        <w:rPr>
          <w:sz w:val="16"/>
        </w:rPr>
        <w:t>Antioquia:</w:t>
      </w:r>
      <w:r>
        <w:rPr>
          <w:spacing w:val="-5"/>
          <w:sz w:val="16"/>
        </w:rPr>
        <w:t> </w:t>
      </w:r>
      <w:r>
        <w:rPr>
          <w:sz w:val="16"/>
        </w:rPr>
        <w:t>la</w:t>
      </w:r>
      <w:r>
        <w:rPr>
          <w:spacing w:val="-4"/>
          <w:sz w:val="16"/>
        </w:rPr>
        <w:t> </w:t>
      </w:r>
      <w:r>
        <w:rPr>
          <w:sz w:val="16"/>
        </w:rPr>
        <w:t>señora</w:t>
      </w:r>
      <w:r>
        <w:rPr>
          <w:spacing w:val="-6"/>
          <w:sz w:val="16"/>
        </w:rPr>
        <w:t> </w:t>
      </w:r>
      <w:r>
        <w:rPr>
          <w:sz w:val="16"/>
        </w:rPr>
        <w:t>Ángela</w:t>
      </w:r>
      <w:r>
        <w:rPr>
          <w:spacing w:val="-4"/>
          <w:sz w:val="16"/>
        </w:rPr>
        <w:t> </w:t>
      </w:r>
      <w:r>
        <w:rPr>
          <w:sz w:val="16"/>
        </w:rPr>
        <w:t>Patricia</w:t>
      </w:r>
      <w:r>
        <w:rPr>
          <w:spacing w:val="-6"/>
          <w:sz w:val="16"/>
        </w:rPr>
        <w:t> </w:t>
      </w:r>
      <w:r>
        <w:rPr>
          <w:sz w:val="16"/>
        </w:rPr>
        <w:t>Benavides</w:t>
      </w:r>
      <w:r>
        <w:rPr>
          <w:spacing w:val="-6"/>
          <w:sz w:val="16"/>
        </w:rPr>
        <w:t> </w:t>
      </w:r>
      <w:r>
        <w:rPr>
          <w:sz w:val="16"/>
        </w:rPr>
        <w:t>Cerón,</w:t>
      </w:r>
      <w:r>
        <w:rPr>
          <w:spacing w:val="-6"/>
          <w:sz w:val="16"/>
        </w:rPr>
        <w:t> </w:t>
      </w:r>
      <w:r>
        <w:rPr>
          <w:sz w:val="16"/>
        </w:rPr>
        <w:t>y el señor Alejandro Gómez</w:t>
      </w:r>
      <w:r>
        <w:rPr>
          <w:spacing w:val="-5"/>
          <w:sz w:val="16"/>
        </w:rPr>
        <w:t> </w:t>
      </w:r>
      <w:r>
        <w:rPr>
          <w:sz w:val="16"/>
        </w:rPr>
        <w:t>Restrepo;</w:t>
      </w:r>
    </w:p>
    <w:p>
      <w:pPr>
        <w:pStyle w:val="ListParagraph"/>
        <w:numPr>
          <w:ilvl w:val="0"/>
          <w:numId w:val="4"/>
        </w:numPr>
        <w:tabs>
          <w:tab w:pos="837" w:val="left" w:leader="none"/>
        </w:tabs>
        <w:spacing w:line="240" w:lineRule="auto" w:before="0" w:after="0"/>
        <w:ind w:left="836" w:right="115" w:hanging="360"/>
        <w:jc w:val="both"/>
        <w:rPr>
          <w:sz w:val="16"/>
        </w:rPr>
      </w:pPr>
      <w:r>
        <w:rPr>
          <w:sz w:val="16"/>
        </w:rPr>
        <w:t>Por</w:t>
      </w:r>
      <w:r>
        <w:rPr>
          <w:spacing w:val="-12"/>
          <w:sz w:val="16"/>
        </w:rPr>
        <w:t> </w:t>
      </w:r>
      <w:r>
        <w:rPr>
          <w:sz w:val="16"/>
        </w:rPr>
        <w:t>el</w:t>
      </w:r>
      <w:r>
        <w:rPr>
          <w:spacing w:val="-14"/>
          <w:sz w:val="16"/>
        </w:rPr>
        <w:t> </w:t>
      </w:r>
      <w:r>
        <w:rPr>
          <w:sz w:val="16"/>
        </w:rPr>
        <w:t>Instituto</w:t>
      </w:r>
      <w:r>
        <w:rPr>
          <w:spacing w:val="-12"/>
          <w:sz w:val="16"/>
        </w:rPr>
        <w:t> </w:t>
      </w:r>
      <w:r>
        <w:rPr>
          <w:sz w:val="16"/>
        </w:rPr>
        <w:t>de</w:t>
      </w:r>
      <w:r>
        <w:rPr>
          <w:spacing w:val="-13"/>
          <w:sz w:val="16"/>
        </w:rPr>
        <w:t> </w:t>
      </w:r>
      <w:r>
        <w:rPr>
          <w:sz w:val="16"/>
        </w:rPr>
        <w:t>Investigaciones</w:t>
      </w:r>
      <w:r>
        <w:rPr>
          <w:spacing w:val="-13"/>
          <w:sz w:val="16"/>
        </w:rPr>
        <w:t> </w:t>
      </w:r>
      <w:r>
        <w:rPr>
          <w:sz w:val="16"/>
        </w:rPr>
        <w:t>Jurídicas</w:t>
      </w:r>
      <w:r>
        <w:rPr>
          <w:spacing w:val="-15"/>
          <w:sz w:val="16"/>
        </w:rPr>
        <w:t> </w:t>
      </w:r>
      <w:r>
        <w:rPr>
          <w:sz w:val="16"/>
        </w:rPr>
        <w:t>de</w:t>
      </w:r>
      <w:r>
        <w:rPr>
          <w:spacing w:val="-13"/>
          <w:sz w:val="16"/>
        </w:rPr>
        <w:t> </w:t>
      </w:r>
      <w:r>
        <w:rPr>
          <w:sz w:val="16"/>
        </w:rPr>
        <w:t>la</w:t>
      </w:r>
      <w:r>
        <w:rPr>
          <w:spacing w:val="-16"/>
          <w:sz w:val="16"/>
        </w:rPr>
        <w:t> </w:t>
      </w:r>
      <w:r>
        <w:rPr>
          <w:sz w:val="16"/>
        </w:rPr>
        <w:t>Universidad</w:t>
      </w:r>
      <w:r>
        <w:rPr>
          <w:spacing w:val="-14"/>
          <w:sz w:val="16"/>
        </w:rPr>
        <w:t> </w:t>
      </w:r>
      <w:r>
        <w:rPr>
          <w:sz w:val="16"/>
        </w:rPr>
        <w:t>Veracruzana:</w:t>
      </w:r>
      <w:r>
        <w:rPr>
          <w:spacing w:val="-14"/>
          <w:sz w:val="16"/>
        </w:rPr>
        <w:t> </w:t>
      </w:r>
      <w:r>
        <w:rPr>
          <w:sz w:val="16"/>
        </w:rPr>
        <w:t>los</w:t>
      </w:r>
      <w:r>
        <w:rPr>
          <w:spacing w:val="-15"/>
          <w:sz w:val="16"/>
        </w:rPr>
        <w:t> </w:t>
      </w:r>
      <w:r>
        <w:rPr>
          <w:sz w:val="16"/>
        </w:rPr>
        <w:t>señores</w:t>
      </w:r>
      <w:r>
        <w:rPr>
          <w:spacing w:val="-13"/>
          <w:sz w:val="16"/>
        </w:rPr>
        <w:t> </w:t>
      </w:r>
      <w:r>
        <w:rPr>
          <w:sz w:val="16"/>
        </w:rPr>
        <w:t>Arturo</w:t>
      </w:r>
      <w:r>
        <w:rPr>
          <w:spacing w:val="-15"/>
          <w:sz w:val="16"/>
        </w:rPr>
        <w:t> </w:t>
      </w:r>
      <w:r>
        <w:rPr>
          <w:sz w:val="16"/>
        </w:rPr>
        <w:t>Chipuli</w:t>
      </w:r>
      <w:r>
        <w:rPr>
          <w:spacing w:val="-14"/>
          <w:sz w:val="16"/>
        </w:rPr>
        <w:t> </w:t>
      </w:r>
      <w:r>
        <w:rPr>
          <w:sz w:val="16"/>
        </w:rPr>
        <w:t>Castillo y Porfirio Aldana</w:t>
      </w:r>
      <w:r>
        <w:rPr>
          <w:spacing w:val="-2"/>
          <w:sz w:val="16"/>
        </w:rPr>
        <w:t> </w:t>
      </w:r>
      <w:r>
        <w:rPr>
          <w:sz w:val="16"/>
        </w:rPr>
        <w:t>Mota;</w:t>
      </w:r>
    </w:p>
    <w:p>
      <w:pPr>
        <w:pStyle w:val="ListParagraph"/>
        <w:numPr>
          <w:ilvl w:val="0"/>
          <w:numId w:val="4"/>
        </w:numPr>
        <w:tabs>
          <w:tab w:pos="837" w:val="left" w:leader="none"/>
        </w:tabs>
        <w:spacing w:line="240" w:lineRule="auto" w:before="0" w:after="0"/>
        <w:ind w:left="836" w:right="113" w:hanging="360"/>
        <w:jc w:val="both"/>
        <w:rPr>
          <w:sz w:val="16"/>
        </w:rPr>
      </w:pPr>
      <w:r>
        <w:rPr>
          <w:sz w:val="16"/>
        </w:rPr>
        <w:t>Por</w:t>
      </w:r>
      <w:r>
        <w:rPr>
          <w:spacing w:val="-7"/>
          <w:sz w:val="16"/>
        </w:rPr>
        <w:t> </w:t>
      </w:r>
      <w:r>
        <w:rPr>
          <w:sz w:val="16"/>
        </w:rPr>
        <w:t>el</w:t>
      </w:r>
      <w:r>
        <w:rPr>
          <w:spacing w:val="-8"/>
          <w:sz w:val="16"/>
        </w:rPr>
        <w:t> </w:t>
      </w:r>
      <w:r>
        <w:rPr>
          <w:sz w:val="16"/>
        </w:rPr>
        <w:t>Grupo</w:t>
      </w:r>
      <w:r>
        <w:rPr>
          <w:spacing w:val="-7"/>
          <w:sz w:val="16"/>
        </w:rPr>
        <w:t> </w:t>
      </w:r>
      <w:r>
        <w:rPr>
          <w:sz w:val="16"/>
        </w:rPr>
        <w:t>de</w:t>
      </w:r>
      <w:r>
        <w:rPr>
          <w:spacing w:val="-10"/>
          <w:sz w:val="16"/>
        </w:rPr>
        <w:t> </w:t>
      </w:r>
      <w:r>
        <w:rPr>
          <w:sz w:val="16"/>
        </w:rPr>
        <w:t>Acciones</w:t>
      </w:r>
      <w:r>
        <w:rPr>
          <w:spacing w:val="-7"/>
          <w:sz w:val="16"/>
        </w:rPr>
        <w:t> </w:t>
      </w:r>
      <w:r>
        <w:rPr>
          <w:sz w:val="16"/>
        </w:rPr>
        <w:t>Públicas</w:t>
      </w:r>
      <w:r>
        <w:rPr>
          <w:spacing w:val="-8"/>
          <w:sz w:val="16"/>
        </w:rPr>
        <w:t> </w:t>
      </w:r>
      <w:r>
        <w:rPr>
          <w:sz w:val="16"/>
        </w:rPr>
        <w:t>de</w:t>
      </w:r>
      <w:r>
        <w:rPr>
          <w:spacing w:val="-7"/>
          <w:sz w:val="16"/>
        </w:rPr>
        <w:t> </w:t>
      </w:r>
      <w:r>
        <w:rPr>
          <w:sz w:val="16"/>
        </w:rPr>
        <w:t>la</w:t>
      </w:r>
      <w:r>
        <w:rPr>
          <w:spacing w:val="-10"/>
          <w:sz w:val="16"/>
        </w:rPr>
        <w:t> </w:t>
      </w:r>
      <w:r>
        <w:rPr>
          <w:sz w:val="16"/>
        </w:rPr>
        <w:t>Facultad</w:t>
      </w:r>
      <w:r>
        <w:rPr>
          <w:spacing w:val="-7"/>
          <w:sz w:val="16"/>
        </w:rPr>
        <w:t> </w:t>
      </w:r>
      <w:r>
        <w:rPr>
          <w:sz w:val="16"/>
        </w:rPr>
        <w:t>de</w:t>
      </w:r>
      <w:r>
        <w:rPr>
          <w:spacing w:val="-7"/>
          <w:sz w:val="16"/>
        </w:rPr>
        <w:t> </w:t>
      </w:r>
      <w:r>
        <w:rPr>
          <w:sz w:val="16"/>
        </w:rPr>
        <w:t>Jurisprudencia</w:t>
      </w:r>
      <w:r>
        <w:rPr>
          <w:spacing w:val="-8"/>
          <w:sz w:val="16"/>
        </w:rPr>
        <w:t> </w:t>
      </w:r>
      <w:r>
        <w:rPr>
          <w:sz w:val="16"/>
        </w:rPr>
        <w:t>de</w:t>
      </w:r>
      <w:r>
        <w:rPr>
          <w:spacing w:val="-8"/>
          <w:sz w:val="16"/>
        </w:rPr>
        <w:t> </w:t>
      </w:r>
      <w:r>
        <w:rPr>
          <w:sz w:val="16"/>
        </w:rPr>
        <w:t>la</w:t>
      </w:r>
      <w:r>
        <w:rPr>
          <w:spacing w:val="-8"/>
          <w:sz w:val="16"/>
        </w:rPr>
        <w:t> </w:t>
      </w:r>
      <w:r>
        <w:rPr>
          <w:sz w:val="16"/>
        </w:rPr>
        <w:t>Universidad</w:t>
      </w:r>
      <w:r>
        <w:rPr>
          <w:spacing w:val="-9"/>
          <w:sz w:val="16"/>
        </w:rPr>
        <w:t> </w:t>
      </w:r>
      <w:r>
        <w:rPr>
          <w:sz w:val="16"/>
        </w:rPr>
        <w:t>del</w:t>
      </w:r>
      <w:r>
        <w:rPr>
          <w:spacing w:val="-8"/>
          <w:sz w:val="16"/>
        </w:rPr>
        <w:t> </w:t>
      </w:r>
      <w:r>
        <w:rPr>
          <w:sz w:val="16"/>
        </w:rPr>
        <w:t>Rosario:</w:t>
      </w:r>
      <w:r>
        <w:rPr>
          <w:spacing w:val="-8"/>
          <w:sz w:val="16"/>
        </w:rPr>
        <w:t> </w:t>
      </w:r>
      <w:r>
        <w:rPr>
          <w:sz w:val="16"/>
        </w:rPr>
        <w:t>las</w:t>
      </w:r>
      <w:r>
        <w:rPr>
          <w:spacing w:val="-7"/>
          <w:sz w:val="16"/>
        </w:rPr>
        <w:t> </w:t>
      </w:r>
      <w:r>
        <w:rPr>
          <w:sz w:val="16"/>
        </w:rPr>
        <w:t>señoras Anamaría Sánchez Quintero y Angie Daniela Yepes</w:t>
      </w:r>
      <w:r>
        <w:rPr>
          <w:spacing w:val="-9"/>
          <w:sz w:val="16"/>
        </w:rPr>
        <w:t> </w:t>
      </w:r>
      <w:r>
        <w:rPr>
          <w:sz w:val="16"/>
        </w:rPr>
        <w:t>García;</w:t>
      </w:r>
    </w:p>
    <w:p>
      <w:pPr>
        <w:pStyle w:val="ListParagraph"/>
        <w:numPr>
          <w:ilvl w:val="0"/>
          <w:numId w:val="4"/>
        </w:numPr>
        <w:tabs>
          <w:tab w:pos="837" w:val="left" w:leader="none"/>
        </w:tabs>
        <w:spacing w:line="240" w:lineRule="auto" w:before="0" w:after="0"/>
        <w:ind w:left="836" w:right="117" w:hanging="360"/>
        <w:jc w:val="both"/>
        <w:rPr>
          <w:sz w:val="16"/>
        </w:rPr>
      </w:pPr>
      <w:r>
        <w:rPr>
          <w:sz w:val="16"/>
        </w:rPr>
        <w:t>Por la Clínica Interamericana de Derechos Humanos del Núcleo Interamericano de Derechos Humanos de</w:t>
      </w:r>
      <w:r>
        <w:rPr>
          <w:spacing w:val="-36"/>
          <w:sz w:val="16"/>
        </w:rPr>
        <w:t> </w:t>
      </w:r>
      <w:r>
        <w:rPr>
          <w:sz w:val="16"/>
        </w:rPr>
        <w:t>la Facultad Nacional de Derecho de la Universidad Federal de Rio de Janeiro: los señores Siddharta Legale y Matheus</w:t>
      </w:r>
      <w:r>
        <w:rPr>
          <w:spacing w:val="-1"/>
          <w:sz w:val="16"/>
        </w:rPr>
        <w:t> </w:t>
      </w:r>
      <w:r>
        <w:rPr>
          <w:sz w:val="16"/>
        </w:rPr>
        <w:t>Zanon;</w:t>
      </w:r>
    </w:p>
    <w:p>
      <w:pPr>
        <w:pStyle w:val="ListParagraph"/>
        <w:numPr>
          <w:ilvl w:val="0"/>
          <w:numId w:val="4"/>
        </w:numPr>
        <w:tabs>
          <w:tab w:pos="837" w:val="left" w:leader="none"/>
        </w:tabs>
        <w:spacing w:line="240" w:lineRule="auto" w:before="0" w:after="0"/>
        <w:ind w:left="836" w:right="0" w:hanging="361"/>
        <w:jc w:val="both"/>
        <w:rPr>
          <w:sz w:val="16"/>
        </w:rPr>
      </w:pPr>
      <w:r>
        <w:rPr>
          <w:sz w:val="16"/>
        </w:rPr>
        <w:t>El señor Ángel Iván González</w:t>
      </w:r>
      <w:r>
        <w:rPr>
          <w:spacing w:val="-4"/>
          <w:sz w:val="16"/>
        </w:rPr>
        <w:t> </w:t>
      </w:r>
      <w:r>
        <w:rPr>
          <w:sz w:val="16"/>
        </w:rPr>
        <w:t>Rodríguez;</w:t>
      </w:r>
    </w:p>
    <w:p>
      <w:pPr>
        <w:pStyle w:val="ListParagraph"/>
        <w:numPr>
          <w:ilvl w:val="0"/>
          <w:numId w:val="4"/>
        </w:numPr>
        <w:tabs>
          <w:tab w:pos="836" w:val="left" w:leader="none"/>
        </w:tabs>
        <w:spacing w:line="240" w:lineRule="auto" w:before="0" w:after="0"/>
        <w:ind w:left="835" w:right="0" w:hanging="361"/>
        <w:jc w:val="both"/>
        <w:rPr>
          <w:sz w:val="16"/>
        </w:rPr>
      </w:pPr>
      <w:r>
        <w:rPr>
          <w:sz w:val="16"/>
        </w:rPr>
        <w:t>La señora Claudia Regina de Oliveira Magalhâes da Silva</w:t>
      </w:r>
      <w:r>
        <w:rPr>
          <w:spacing w:val="-16"/>
          <w:sz w:val="16"/>
        </w:rPr>
        <w:t> </w:t>
      </w:r>
      <w:r>
        <w:rPr>
          <w:sz w:val="16"/>
        </w:rPr>
        <w:t>Loureiro;</w:t>
      </w:r>
    </w:p>
    <w:p>
      <w:pPr>
        <w:pStyle w:val="ListParagraph"/>
        <w:numPr>
          <w:ilvl w:val="0"/>
          <w:numId w:val="4"/>
        </w:numPr>
        <w:tabs>
          <w:tab w:pos="836" w:val="left" w:leader="none"/>
        </w:tabs>
        <w:spacing w:line="240" w:lineRule="auto" w:before="0" w:after="0"/>
        <w:ind w:left="835" w:right="0" w:hanging="361"/>
        <w:jc w:val="both"/>
        <w:rPr>
          <w:sz w:val="16"/>
        </w:rPr>
      </w:pPr>
      <w:r>
        <w:rPr>
          <w:sz w:val="16"/>
        </w:rPr>
        <w:t>Los señores Elí Rodríguez Martínez y Juan Pablo Vásquez</w:t>
      </w:r>
      <w:r>
        <w:rPr>
          <w:spacing w:val="-7"/>
          <w:sz w:val="16"/>
        </w:rPr>
        <w:t> </w:t>
      </w:r>
      <w:r>
        <w:rPr>
          <w:sz w:val="16"/>
        </w:rPr>
        <w:t>Calvo;</w:t>
      </w:r>
    </w:p>
    <w:p>
      <w:pPr>
        <w:pStyle w:val="ListParagraph"/>
        <w:numPr>
          <w:ilvl w:val="0"/>
          <w:numId w:val="4"/>
        </w:numPr>
        <w:tabs>
          <w:tab w:pos="836" w:val="left" w:leader="none"/>
        </w:tabs>
        <w:spacing w:line="240" w:lineRule="auto" w:before="0" w:after="0"/>
        <w:ind w:left="835" w:right="0" w:hanging="361"/>
        <w:jc w:val="both"/>
        <w:rPr>
          <w:sz w:val="16"/>
        </w:rPr>
      </w:pPr>
      <w:r>
        <w:rPr>
          <w:sz w:val="16"/>
        </w:rPr>
        <w:t>El señor Federico Ariel Vaschetto, y la señora Marcela Cecilia Rivera</w:t>
      </w:r>
      <w:r>
        <w:rPr>
          <w:spacing w:val="-13"/>
          <w:sz w:val="16"/>
        </w:rPr>
        <w:t> </w:t>
      </w:r>
      <w:r>
        <w:rPr>
          <w:sz w:val="16"/>
        </w:rPr>
        <w:t>Basulto;</w:t>
      </w:r>
    </w:p>
    <w:p>
      <w:pPr>
        <w:pStyle w:val="ListParagraph"/>
        <w:numPr>
          <w:ilvl w:val="0"/>
          <w:numId w:val="4"/>
        </w:numPr>
        <w:tabs>
          <w:tab w:pos="836" w:val="left" w:leader="none"/>
        </w:tabs>
        <w:spacing w:line="240" w:lineRule="auto" w:before="0" w:after="0"/>
        <w:ind w:left="835" w:right="0" w:hanging="361"/>
        <w:jc w:val="both"/>
        <w:rPr>
          <w:sz w:val="16"/>
        </w:rPr>
      </w:pPr>
      <w:r>
        <w:rPr>
          <w:sz w:val="16"/>
        </w:rPr>
        <w:t>Las señoras Lorenna Monteiro de Lima y Lãyana Peixoto Ferreira do</w:t>
      </w:r>
      <w:r>
        <w:rPr>
          <w:spacing w:val="-9"/>
          <w:sz w:val="16"/>
        </w:rPr>
        <w:t> </w:t>
      </w:r>
      <w:r>
        <w:rPr>
          <w:sz w:val="16"/>
        </w:rPr>
        <w:t>Nascimento;</w:t>
      </w:r>
    </w:p>
    <w:p>
      <w:pPr>
        <w:pStyle w:val="ListParagraph"/>
        <w:numPr>
          <w:ilvl w:val="0"/>
          <w:numId w:val="4"/>
        </w:numPr>
        <w:tabs>
          <w:tab w:pos="836" w:val="left" w:leader="none"/>
        </w:tabs>
        <w:spacing w:line="240" w:lineRule="auto" w:before="0" w:after="0"/>
        <w:ind w:left="835" w:right="0" w:hanging="361"/>
        <w:jc w:val="both"/>
        <w:rPr>
          <w:sz w:val="16"/>
        </w:rPr>
      </w:pPr>
      <w:r>
        <w:rPr>
          <w:sz w:val="16"/>
        </w:rPr>
        <w:t>El señor Miguel Ángel Antemate</w:t>
      </w:r>
      <w:r>
        <w:rPr>
          <w:spacing w:val="-5"/>
          <w:sz w:val="16"/>
        </w:rPr>
        <w:t> </w:t>
      </w:r>
      <w:r>
        <w:rPr>
          <w:sz w:val="16"/>
        </w:rPr>
        <w:t>Mendoza;</w:t>
      </w:r>
    </w:p>
    <w:p>
      <w:pPr>
        <w:pStyle w:val="ListParagraph"/>
        <w:numPr>
          <w:ilvl w:val="0"/>
          <w:numId w:val="4"/>
        </w:numPr>
        <w:tabs>
          <w:tab w:pos="836" w:val="left" w:leader="none"/>
        </w:tabs>
        <w:spacing w:line="240" w:lineRule="auto" w:before="0" w:after="0"/>
        <w:ind w:left="835" w:right="0" w:hanging="361"/>
        <w:jc w:val="both"/>
        <w:rPr>
          <w:sz w:val="16"/>
        </w:rPr>
      </w:pPr>
      <w:r>
        <w:rPr>
          <w:sz w:val="16"/>
        </w:rPr>
        <w:t>El señor Víctor Mosquera Marín,</w:t>
      </w:r>
      <w:r>
        <w:rPr>
          <w:spacing w:val="-7"/>
          <w:sz w:val="16"/>
        </w:rPr>
        <w:t> </w:t>
      </w:r>
      <w:r>
        <w:rPr>
          <w:sz w:val="16"/>
        </w:rPr>
        <w:t>y</w:t>
      </w:r>
    </w:p>
    <w:p>
      <w:pPr>
        <w:pStyle w:val="ListParagraph"/>
        <w:numPr>
          <w:ilvl w:val="0"/>
          <w:numId w:val="4"/>
        </w:numPr>
        <w:tabs>
          <w:tab w:pos="835" w:val="left" w:leader="none"/>
        </w:tabs>
        <w:spacing w:line="240" w:lineRule="auto" w:before="0" w:after="0"/>
        <w:ind w:left="834" w:right="0" w:hanging="360"/>
        <w:jc w:val="both"/>
        <w:rPr>
          <w:sz w:val="16"/>
        </w:rPr>
      </w:pPr>
      <w:r>
        <w:rPr>
          <w:sz w:val="16"/>
        </w:rPr>
        <w:t>La señora Sara María Roldán Concha y el señor Eduardo Andrés Zurek</w:t>
      </w:r>
      <w:r>
        <w:rPr>
          <w:spacing w:val="-15"/>
          <w:sz w:val="16"/>
        </w:rPr>
        <w:t> </w:t>
      </w:r>
      <w:r>
        <w:rPr>
          <w:sz w:val="16"/>
        </w:rPr>
        <w:t>Peñaloza.</w:t>
      </w:r>
    </w:p>
    <w:p>
      <w:pPr>
        <w:pStyle w:val="BodyText"/>
        <w:spacing w:before="11"/>
        <w:rPr>
          <w:sz w:val="19"/>
        </w:rPr>
      </w:pPr>
    </w:p>
    <w:p>
      <w:pPr>
        <w:pStyle w:val="ListParagraph"/>
        <w:numPr>
          <w:ilvl w:val="0"/>
          <w:numId w:val="3"/>
        </w:numPr>
        <w:tabs>
          <w:tab w:pos="839" w:val="left" w:leader="none"/>
        </w:tabs>
        <w:spacing w:line="240" w:lineRule="auto" w:before="0" w:after="0"/>
        <w:ind w:left="118" w:right="115" w:firstLine="0"/>
        <w:jc w:val="both"/>
        <w:rPr>
          <w:sz w:val="20"/>
        </w:rPr>
      </w:pPr>
      <w:r>
        <w:rPr>
          <w:sz w:val="20"/>
        </w:rPr>
        <w:t>Para la resolución de esta solicitud de Opinión Consultiva, la Corte examinó, tomó en cuenta</w:t>
      </w:r>
      <w:r>
        <w:rPr>
          <w:spacing w:val="-15"/>
          <w:sz w:val="20"/>
        </w:rPr>
        <w:t> </w:t>
      </w:r>
      <w:r>
        <w:rPr>
          <w:sz w:val="20"/>
        </w:rPr>
        <w:t>y</w:t>
      </w:r>
      <w:r>
        <w:rPr>
          <w:spacing w:val="-16"/>
          <w:sz w:val="20"/>
        </w:rPr>
        <w:t> </w:t>
      </w:r>
      <w:r>
        <w:rPr>
          <w:sz w:val="20"/>
        </w:rPr>
        <w:t>analizó</w:t>
      </w:r>
      <w:r>
        <w:rPr>
          <w:spacing w:val="-16"/>
          <w:sz w:val="20"/>
        </w:rPr>
        <w:t> </w:t>
      </w:r>
      <w:r>
        <w:rPr>
          <w:sz w:val="20"/>
        </w:rPr>
        <w:t>los</w:t>
      </w:r>
      <w:r>
        <w:rPr>
          <w:spacing w:val="-16"/>
          <w:sz w:val="20"/>
        </w:rPr>
        <w:t> </w:t>
      </w:r>
      <w:r>
        <w:rPr>
          <w:sz w:val="20"/>
        </w:rPr>
        <w:t>57</w:t>
      </w:r>
      <w:r>
        <w:rPr>
          <w:spacing w:val="-12"/>
          <w:sz w:val="20"/>
        </w:rPr>
        <w:t> </w:t>
      </w:r>
      <w:r>
        <w:rPr>
          <w:sz w:val="20"/>
        </w:rPr>
        <w:t>escritos</w:t>
      </w:r>
      <w:r>
        <w:rPr>
          <w:spacing w:val="-16"/>
          <w:sz w:val="20"/>
        </w:rPr>
        <w:t> </w:t>
      </w:r>
      <w:r>
        <w:rPr>
          <w:sz w:val="20"/>
        </w:rPr>
        <w:t>de</w:t>
      </w:r>
      <w:r>
        <w:rPr>
          <w:spacing w:val="-14"/>
          <w:sz w:val="20"/>
        </w:rPr>
        <w:t> </w:t>
      </w:r>
      <w:r>
        <w:rPr>
          <w:sz w:val="20"/>
        </w:rPr>
        <w:t>observaciones,</w:t>
      </w:r>
      <w:r>
        <w:rPr>
          <w:spacing w:val="-16"/>
          <w:sz w:val="20"/>
        </w:rPr>
        <w:t> </w:t>
      </w:r>
      <w:r>
        <w:rPr>
          <w:sz w:val="20"/>
        </w:rPr>
        <w:t>así</w:t>
      </w:r>
      <w:r>
        <w:rPr>
          <w:spacing w:val="-15"/>
          <w:sz w:val="20"/>
        </w:rPr>
        <w:t> </w:t>
      </w:r>
      <w:r>
        <w:rPr>
          <w:sz w:val="20"/>
        </w:rPr>
        <w:t>como</w:t>
      </w:r>
      <w:r>
        <w:rPr>
          <w:spacing w:val="-16"/>
          <w:sz w:val="20"/>
        </w:rPr>
        <w:t> </w:t>
      </w:r>
      <w:r>
        <w:rPr>
          <w:sz w:val="20"/>
        </w:rPr>
        <w:t>las</w:t>
      </w:r>
      <w:r>
        <w:rPr>
          <w:spacing w:val="-16"/>
          <w:sz w:val="20"/>
        </w:rPr>
        <w:t> </w:t>
      </w:r>
      <w:r>
        <w:rPr>
          <w:sz w:val="20"/>
        </w:rPr>
        <w:t>30</w:t>
      </w:r>
      <w:r>
        <w:rPr>
          <w:spacing w:val="-15"/>
          <w:sz w:val="20"/>
        </w:rPr>
        <w:t> </w:t>
      </w:r>
      <w:r>
        <w:rPr>
          <w:sz w:val="20"/>
        </w:rPr>
        <w:t>participaciones</w:t>
      </w:r>
      <w:r>
        <w:rPr>
          <w:spacing w:val="-15"/>
          <w:sz w:val="20"/>
        </w:rPr>
        <w:t> </w:t>
      </w:r>
      <w:r>
        <w:rPr>
          <w:sz w:val="20"/>
        </w:rPr>
        <w:t>en</w:t>
      </w:r>
      <w:r>
        <w:rPr>
          <w:spacing w:val="-14"/>
          <w:sz w:val="20"/>
        </w:rPr>
        <w:t> </w:t>
      </w:r>
      <w:r>
        <w:rPr>
          <w:sz w:val="20"/>
        </w:rPr>
        <w:t>audiencia e intervenciones por parte de Estados, la Comisión Interamericana, organizaciones no gubernamentales, instituciones académicas y personas de la sociedad civil (</w:t>
      </w:r>
      <w:r>
        <w:rPr>
          <w:i/>
          <w:sz w:val="20"/>
        </w:rPr>
        <w:t>supra </w:t>
      </w:r>
      <w:r>
        <w:rPr>
          <w:sz w:val="20"/>
        </w:rPr>
        <w:t>párrs. 6 y 9).</w:t>
      </w:r>
      <w:r>
        <w:rPr>
          <w:spacing w:val="-17"/>
          <w:sz w:val="20"/>
        </w:rPr>
        <w:t> </w:t>
      </w:r>
      <w:r>
        <w:rPr>
          <w:sz w:val="20"/>
        </w:rPr>
        <w:t>La</w:t>
      </w:r>
      <w:r>
        <w:rPr>
          <w:spacing w:val="-16"/>
          <w:sz w:val="20"/>
        </w:rPr>
        <w:t> </w:t>
      </w:r>
      <w:r>
        <w:rPr>
          <w:sz w:val="20"/>
        </w:rPr>
        <w:t>Corte</w:t>
      </w:r>
      <w:r>
        <w:rPr>
          <w:spacing w:val="-16"/>
          <w:sz w:val="20"/>
        </w:rPr>
        <w:t> </w:t>
      </w:r>
      <w:r>
        <w:rPr>
          <w:sz w:val="20"/>
        </w:rPr>
        <w:t>agradece</w:t>
      </w:r>
      <w:r>
        <w:rPr>
          <w:spacing w:val="-15"/>
          <w:sz w:val="20"/>
        </w:rPr>
        <w:t> </w:t>
      </w:r>
      <w:r>
        <w:rPr>
          <w:sz w:val="20"/>
        </w:rPr>
        <w:t>estas</w:t>
      </w:r>
      <w:r>
        <w:rPr>
          <w:spacing w:val="-17"/>
          <w:sz w:val="20"/>
        </w:rPr>
        <w:t> </w:t>
      </w:r>
      <w:r>
        <w:rPr>
          <w:sz w:val="20"/>
        </w:rPr>
        <w:t>valiosas</w:t>
      </w:r>
      <w:r>
        <w:rPr>
          <w:spacing w:val="-16"/>
          <w:sz w:val="20"/>
        </w:rPr>
        <w:t> </w:t>
      </w:r>
      <w:r>
        <w:rPr>
          <w:sz w:val="20"/>
        </w:rPr>
        <w:t>contribuciones,</w:t>
      </w:r>
      <w:r>
        <w:rPr>
          <w:spacing w:val="-17"/>
          <w:sz w:val="20"/>
        </w:rPr>
        <w:t> </w:t>
      </w:r>
      <w:r>
        <w:rPr>
          <w:sz w:val="20"/>
        </w:rPr>
        <w:t>las</w:t>
      </w:r>
      <w:r>
        <w:rPr>
          <w:spacing w:val="-17"/>
          <w:sz w:val="20"/>
        </w:rPr>
        <w:t> </w:t>
      </w:r>
      <w:r>
        <w:rPr>
          <w:sz w:val="20"/>
        </w:rPr>
        <w:t>cuales</w:t>
      </w:r>
      <w:r>
        <w:rPr>
          <w:spacing w:val="-16"/>
          <w:sz w:val="20"/>
        </w:rPr>
        <w:t> </w:t>
      </w:r>
      <w:r>
        <w:rPr>
          <w:sz w:val="20"/>
        </w:rPr>
        <w:t>asistieron</w:t>
      </w:r>
      <w:r>
        <w:rPr>
          <w:spacing w:val="-15"/>
          <w:sz w:val="20"/>
        </w:rPr>
        <w:t> </w:t>
      </w:r>
      <w:r>
        <w:rPr>
          <w:sz w:val="20"/>
        </w:rPr>
        <w:t>en</w:t>
      </w:r>
      <w:r>
        <w:rPr>
          <w:spacing w:val="-15"/>
          <w:sz w:val="20"/>
        </w:rPr>
        <w:t> </w:t>
      </w:r>
      <w:r>
        <w:rPr>
          <w:sz w:val="20"/>
        </w:rPr>
        <w:t>ilustrar</w:t>
      </w:r>
      <w:r>
        <w:rPr>
          <w:spacing w:val="-16"/>
          <w:sz w:val="20"/>
        </w:rPr>
        <w:t> </w:t>
      </w:r>
      <w:r>
        <w:rPr>
          <w:sz w:val="20"/>
        </w:rPr>
        <w:t>al</w:t>
      </w:r>
      <w:r>
        <w:rPr>
          <w:spacing w:val="-16"/>
          <w:sz w:val="20"/>
        </w:rPr>
        <w:t> </w:t>
      </w:r>
      <w:r>
        <w:rPr>
          <w:sz w:val="20"/>
        </w:rPr>
        <w:t>Tribunal sobre los distintos temas sometidos a consulta, a efecto de la emisión de la presente Opinión Consultiva.</w:t>
      </w:r>
    </w:p>
    <w:p>
      <w:pPr>
        <w:spacing w:after="0" w:line="240" w:lineRule="auto"/>
        <w:jc w:val="both"/>
        <w:rPr>
          <w:sz w:val="20"/>
        </w:rPr>
        <w:sectPr>
          <w:pgSz w:w="12240" w:h="15840"/>
          <w:pgMar w:header="0" w:footer="994" w:top="1340" w:bottom="1180" w:left="1300" w:right="1300"/>
        </w:sectPr>
      </w:pPr>
    </w:p>
    <w:p>
      <w:pPr>
        <w:pStyle w:val="ListParagraph"/>
        <w:numPr>
          <w:ilvl w:val="0"/>
          <w:numId w:val="3"/>
        </w:numPr>
        <w:tabs>
          <w:tab w:pos="839" w:val="left" w:leader="none"/>
        </w:tabs>
        <w:spacing w:line="240" w:lineRule="auto" w:before="79" w:after="0"/>
        <w:ind w:left="118" w:right="115" w:firstLine="0"/>
        <w:jc w:val="both"/>
        <w:rPr>
          <w:sz w:val="20"/>
        </w:rPr>
      </w:pPr>
      <w:r>
        <w:rPr>
          <w:sz w:val="20"/>
        </w:rPr>
        <w:t>La Corte inició la deliberación de la presente Opinión Consultiva el 2 de noviembre de 2020 a través de una sesión</w:t>
      </w:r>
      <w:r>
        <w:rPr>
          <w:spacing w:val="-3"/>
          <w:sz w:val="20"/>
        </w:rPr>
        <w:t> </w:t>
      </w:r>
      <w:r>
        <w:rPr>
          <w:sz w:val="20"/>
        </w:rPr>
        <w:t>virtual</w:t>
      </w:r>
      <w:hyperlink w:history="true" w:anchor="_bookmark11">
        <w:r>
          <w:rPr>
            <w:position w:val="7"/>
            <w:sz w:val="13"/>
          </w:rPr>
          <w:t>9</w:t>
        </w:r>
      </w:hyperlink>
      <w:r>
        <w:rPr>
          <w:sz w:val="20"/>
        </w:rPr>
        <w:t>.</w:t>
      </w:r>
    </w:p>
    <w:p>
      <w:pPr>
        <w:pStyle w:val="BodyText"/>
      </w:pPr>
    </w:p>
    <w:p>
      <w:pPr>
        <w:pStyle w:val="Heading1"/>
        <w:spacing w:line="243" w:lineRule="exact"/>
        <w:ind w:right="97"/>
      </w:pPr>
      <w:bookmarkStart w:name="III COMPETENCIA Y ADMISIBILIDAD" w:id="14"/>
      <w:bookmarkEnd w:id="14"/>
      <w:r>
        <w:rPr>
          <w:b w:val="0"/>
        </w:rPr>
      </w:r>
      <w:bookmarkStart w:name="_bookmark10" w:id="15"/>
      <w:bookmarkEnd w:id="15"/>
      <w:r>
        <w:rPr>
          <w:b w:val="0"/>
        </w:rPr>
      </w:r>
      <w:r>
        <w:rPr/>
        <w:t>III</w:t>
      </w:r>
    </w:p>
    <w:p>
      <w:pPr>
        <w:spacing w:line="243" w:lineRule="exact" w:before="0"/>
        <w:ind w:left="96" w:right="100" w:firstLine="0"/>
        <w:jc w:val="center"/>
        <w:rPr>
          <w:b/>
          <w:sz w:val="20"/>
        </w:rPr>
      </w:pPr>
      <w:r>
        <w:rPr>
          <w:b/>
          <w:sz w:val="20"/>
        </w:rPr>
        <w:t>COMPETENCIA Y ADMISIBILIDAD</w:t>
      </w:r>
    </w:p>
    <w:p>
      <w:pPr>
        <w:pStyle w:val="BodyText"/>
        <w:spacing w:before="10"/>
        <w:rPr>
          <w:b/>
          <w:sz w:val="24"/>
        </w:rPr>
      </w:pPr>
    </w:p>
    <w:p>
      <w:pPr>
        <w:pStyle w:val="ListParagraph"/>
        <w:numPr>
          <w:ilvl w:val="0"/>
          <w:numId w:val="3"/>
        </w:numPr>
        <w:tabs>
          <w:tab w:pos="839" w:val="left" w:leader="none"/>
        </w:tabs>
        <w:spacing w:line="240" w:lineRule="auto" w:before="0" w:after="0"/>
        <w:ind w:left="118" w:right="120" w:hanging="1"/>
        <w:jc w:val="both"/>
        <w:rPr>
          <w:sz w:val="20"/>
        </w:rPr>
      </w:pPr>
      <w:r>
        <w:rPr>
          <w:sz w:val="20"/>
        </w:rPr>
        <w:t>El artículo 64.1 de la Convención Americana marca una de las vertientes de la función consultiva de la Corte Interamericana, al establecer</w:t>
      </w:r>
      <w:r>
        <w:rPr>
          <w:spacing w:val="-9"/>
          <w:sz w:val="20"/>
        </w:rPr>
        <w:t> </w:t>
      </w:r>
      <w:r>
        <w:rPr>
          <w:sz w:val="20"/>
        </w:rPr>
        <w:t>que:</w:t>
      </w:r>
    </w:p>
    <w:p>
      <w:pPr>
        <w:pStyle w:val="BodyText"/>
      </w:pPr>
    </w:p>
    <w:p>
      <w:pPr>
        <w:spacing w:before="0"/>
        <w:ind w:left="826" w:right="721" w:firstLine="0"/>
        <w:jc w:val="both"/>
        <w:rPr>
          <w:sz w:val="16"/>
        </w:rPr>
      </w:pPr>
      <w:r>
        <w:rPr>
          <w:sz w:val="16"/>
        </w:rPr>
        <w:t>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w:t>
      </w:r>
      <w:r>
        <w:rPr>
          <w:spacing w:val="-8"/>
          <w:sz w:val="16"/>
        </w:rPr>
        <w:t> </w:t>
      </w:r>
      <w:r>
        <w:rPr>
          <w:sz w:val="16"/>
        </w:rPr>
        <w:t>el</w:t>
      </w:r>
      <w:r>
        <w:rPr>
          <w:spacing w:val="-7"/>
          <w:sz w:val="16"/>
        </w:rPr>
        <w:t> </w:t>
      </w:r>
      <w:r>
        <w:rPr>
          <w:sz w:val="16"/>
        </w:rPr>
        <w:t>capítulo</w:t>
      </w:r>
      <w:r>
        <w:rPr>
          <w:spacing w:val="-7"/>
          <w:sz w:val="16"/>
        </w:rPr>
        <w:t> </w:t>
      </w:r>
      <w:r>
        <w:rPr>
          <w:sz w:val="16"/>
        </w:rPr>
        <w:t>X</w:t>
      </w:r>
      <w:r>
        <w:rPr>
          <w:spacing w:val="-8"/>
          <w:sz w:val="16"/>
        </w:rPr>
        <w:t> </w:t>
      </w:r>
      <w:r>
        <w:rPr>
          <w:sz w:val="16"/>
        </w:rPr>
        <w:t>de</w:t>
      </w:r>
      <w:r>
        <w:rPr>
          <w:spacing w:val="-7"/>
          <w:sz w:val="16"/>
        </w:rPr>
        <w:t> </w:t>
      </w:r>
      <w:r>
        <w:rPr>
          <w:sz w:val="16"/>
        </w:rPr>
        <w:t>la</w:t>
      </w:r>
      <w:r>
        <w:rPr>
          <w:spacing w:val="-8"/>
          <w:sz w:val="16"/>
        </w:rPr>
        <w:t> </w:t>
      </w:r>
      <w:r>
        <w:rPr>
          <w:sz w:val="16"/>
        </w:rPr>
        <w:t>Carta</w:t>
      </w:r>
      <w:r>
        <w:rPr>
          <w:spacing w:val="-7"/>
          <w:sz w:val="16"/>
        </w:rPr>
        <w:t> </w:t>
      </w:r>
      <w:r>
        <w:rPr>
          <w:sz w:val="16"/>
        </w:rPr>
        <w:t>de</w:t>
      </w:r>
      <w:r>
        <w:rPr>
          <w:spacing w:val="-11"/>
          <w:sz w:val="16"/>
        </w:rPr>
        <w:t> </w:t>
      </w:r>
      <w:r>
        <w:rPr>
          <w:sz w:val="16"/>
        </w:rPr>
        <w:t>la</w:t>
      </w:r>
      <w:r>
        <w:rPr>
          <w:spacing w:val="-8"/>
          <w:sz w:val="16"/>
        </w:rPr>
        <w:t> </w:t>
      </w:r>
      <w:r>
        <w:rPr>
          <w:sz w:val="16"/>
        </w:rPr>
        <w:t>Organización</w:t>
      </w:r>
      <w:r>
        <w:rPr>
          <w:spacing w:val="-10"/>
          <w:sz w:val="16"/>
        </w:rPr>
        <w:t> </w:t>
      </w:r>
      <w:r>
        <w:rPr>
          <w:sz w:val="16"/>
        </w:rPr>
        <w:t>de</w:t>
      </w:r>
      <w:r>
        <w:rPr>
          <w:spacing w:val="-7"/>
          <w:sz w:val="16"/>
        </w:rPr>
        <w:t> </w:t>
      </w:r>
      <w:r>
        <w:rPr>
          <w:sz w:val="16"/>
        </w:rPr>
        <w:t>los</w:t>
      </w:r>
      <w:r>
        <w:rPr>
          <w:spacing w:val="-6"/>
          <w:sz w:val="16"/>
        </w:rPr>
        <w:t> </w:t>
      </w:r>
      <w:r>
        <w:rPr>
          <w:sz w:val="16"/>
        </w:rPr>
        <w:t>Estados</w:t>
      </w:r>
      <w:r>
        <w:rPr>
          <w:spacing w:val="-10"/>
          <w:sz w:val="16"/>
        </w:rPr>
        <w:t> </w:t>
      </w:r>
      <w:r>
        <w:rPr>
          <w:sz w:val="16"/>
        </w:rPr>
        <w:t>Americanos,</w:t>
      </w:r>
      <w:r>
        <w:rPr>
          <w:spacing w:val="-10"/>
          <w:sz w:val="16"/>
        </w:rPr>
        <w:t> </w:t>
      </w:r>
      <w:r>
        <w:rPr>
          <w:sz w:val="16"/>
        </w:rPr>
        <w:t>reformada</w:t>
      </w:r>
      <w:r>
        <w:rPr>
          <w:spacing w:val="-10"/>
          <w:sz w:val="16"/>
        </w:rPr>
        <w:t> </w:t>
      </w:r>
      <w:r>
        <w:rPr>
          <w:sz w:val="16"/>
        </w:rPr>
        <w:t>por</w:t>
      </w:r>
      <w:r>
        <w:rPr>
          <w:spacing w:val="-5"/>
          <w:sz w:val="16"/>
        </w:rPr>
        <w:t> </w:t>
      </w:r>
      <w:r>
        <w:rPr>
          <w:sz w:val="16"/>
        </w:rPr>
        <w:t>el</w:t>
      </w:r>
      <w:r>
        <w:rPr>
          <w:spacing w:val="-11"/>
          <w:sz w:val="16"/>
        </w:rPr>
        <w:t> </w:t>
      </w:r>
      <w:r>
        <w:rPr>
          <w:sz w:val="16"/>
        </w:rPr>
        <w:t>Protocolo de Buenos</w:t>
      </w:r>
      <w:r>
        <w:rPr>
          <w:spacing w:val="-3"/>
          <w:sz w:val="16"/>
        </w:rPr>
        <w:t> </w:t>
      </w:r>
      <w:r>
        <w:rPr>
          <w:sz w:val="16"/>
        </w:rPr>
        <w:t>Aires.</w:t>
      </w:r>
    </w:p>
    <w:p>
      <w:pPr>
        <w:pStyle w:val="BodyText"/>
        <w:spacing w:before="2"/>
      </w:pPr>
    </w:p>
    <w:p>
      <w:pPr>
        <w:pStyle w:val="ListParagraph"/>
        <w:numPr>
          <w:ilvl w:val="0"/>
          <w:numId w:val="3"/>
        </w:numPr>
        <w:tabs>
          <w:tab w:pos="839" w:val="left" w:leader="none"/>
        </w:tabs>
        <w:spacing w:line="240" w:lineRule="auto" w:before="0" w:after="0"/>
        <w:ind w:left="118" w:right="117" w:hanging="1"/>
        <w:jc w:val="both"/>
        <w:rPr>
          <w:sz w:val="20"/>
        </w:rPr>
      </w:pPr>
      <w:r>
        <w:rPr>
          <w:sz w:val="20"/>
        </w:rPr>
        <w:t>La</w:t>
      </w:r>
      <w:r>
        <w:rPr>
          <w:spacing w:val="-15"/>
          <w:sz w:val="20"/>
        </w:rPr>
        <w:t> </w:t>
      </w:r>
      <w:r>
        <w:rPr>
          <w:sz w:val="20"/>
        </w:rPr>
        <w:t>consulta</w:t>
      </w:r>
      <w:r>
        <w:rPr>
          <w:spacing w:val="-15"/>
          <w:sz w:val="20"/>
        </w:rPr>
        <w:t> </w:t>
      </w:r>
      <w:r>
        <w:rPr>
          <w:sz w:val="20"/>
        </w:rPr>
        <w:t>sometida</w:t>
      </w:r>
      <w:r>
        <w:rPr>
          <w:spacing w:val="-15"/>
          <w:sz w:val="20"/>
        </w:rPr>
        <w:t> </w:t>
      </w:r>
      <w:r>
        <w:rPr>
          <w:sz w:val="20"/>
        </w:rPr>
        <w:t>a</w:t>
      </w:r>
      <w:r>
        <w:rPr>
          <w:spacing w:val="-15"/>
          <w:sz w:val="20"/>
        </w:rPr>
        <w:t> </w:t>
      </w:r>
      <w:r>
        <w:rPr>
          <w:sz w:val="20"/>
        </w:rPr>
        <w:t>la</w:t>
      </w:r>
      <w:r>
        <w:rPr>
          <w:spacing w:val="-15"/>
          <w:sz w:val="20"/>
        </w:rPr>
        <w:t> </w:t>
      </w:r>
      <w:r>
        <w:rPr>
          <w:sz w:val="20"/>
        </w:rPr>
        <w:t>Corte</w:t>
      </w:r>
      <w:r>
        <w:rPr>
          <w:spacing w:val="-14"/>
          <w:sz w:val="20"/>
        </w:rPr>
        <w:t> </w:t>
      </w:r>
      <w:r>
        <w:rPr>
          <w:sz w:val="20"/>
        </w:rPr>
        <w:t>por</w:t>
      </w:r>
      <w:r>
        <w:rPr>
          <w:spacing w:val="-14"/>
          <w:sz w:val="20"/>
        </w:rPr>
        <w:t> </w:t>
      </w:r>
      <w:r>
        <w:rPr>
          <w:sz w:val="20"/>
        </w:rPr>
        <w:t>el</w:t>
      </w:r>
      <w:r>
        <w:rPr>
          <w:spacing w:val="-15"/>
          <w:sz w:val="20"/>
        </w:rPr>
        <w:t> </w:t>
      </w:r>
      <w:r>
        <w:rPr>
          <w:sz w:val="20"/>
        </w:rPr>
        <w:t>Estado</w:t>
      </w:r>
      <w:r>
        <w:rPr>
          <w:spacing w:val="-14"/>
          <w:sz w:val="20"/>
        </w:rPr>
        <w:t> </w:t>
      </w:r>
      <w:r>
        <w:rPr>
          <w:sz w:val="20"/>
        </w:rPr>
        <w:t>solicitante</w:t>
      </w:r>
      <w:r>
        <w:rPr>
          <w:spacing w:val="-16"/>
          <w:sz w:val="20"/>
        </w:rPr>
        <w:t> </w:t>
      </w:r>
      <w:r>
        <w:rPr>
          <w:sz w:val="20"/>
        </w:rPr>
        <w:t>se</w:t>
      </w:r>
      <w:r>
        <w:rPr>
          <w:spacing w:val="-16"/>
          <w:sz w:val="20"/>
        </w:rPr>
        <w:t> </w:t>
      </w:r>
      <w:r>
        <w:rPr>
          <w:sz w:val="20"/>
        </w:rPr>
        <w:t>ampara</w:t>
      </w:r>
      <w:r>
        <w:rPr>
          <w:spacing w:val="-12"/>
          <w:sz w:val="20"/>
        </w:rPr>
        <w:t> </w:t>
      </w:r>
      <w:r>
        <w:rPr>
          <w:sz w:val="20"/>
        </w:rPr>
        <w:t>en</w:t>
      </w:r>
      <w:r>
        <w:rPr>
          <w:spacing w:val="-12"/>
          <w:sz w:val="20"/>
        </w:rPr>
        <w:t> </w:t>
      </w:r>
      <w:r>
        <w:rPr>
          <w:sz w:val="20"/>
        </w:rPr>
        <w:t>el</w:t>
      </w:r>
      <w:r>
        <w:rPr>
          <w:spacing w:val="-12"/>
          <w:sz w:val="20"/>
        </w:rPr>
        <w:t> </w:t>
      </w:r>
      <w:r>
        <w:rPr>
          <w:sz w:val="20"/>
        </w:rPr>
        <w:t>anteriormente citado</w:t>
      </w:r>
      <w:r>
        <w:rPr>
          <w:spacing w:val="-9"/>
          <w:sz w:val="20"/>
        </w:rPr>
        <w:t> </w:t>
      </w:r>
      <w:r>
        <w:rPr>
          <w:sz w:val="20"/>
        </w:rPr>
        <w:t>artículo</w:t>
      </w:r>
      <w:r>
        <w:rPr>
          <w:spacing w:val="-9"/>
          <w:sz w:val="20"/>
        </w:rPr>
        <w:t> </w:t>
      </w:r>
      <w:r>
        <w:rPr>
          <w:sz w:val="20"/>
        </w:rPr>
        <w:t>64.1</w:t>
      </w:r>
      <w:r>
        <w:rPr>
          <w:spacing w:val="-7"/>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z w:val="20"/>
        </w:rPr>
        <w:t>Colombia</w:t>
      </w:r>
      <w:r>
        <w:rPr>
          <w:spacing w:val="-8"/>
          <w:sz w:val="20"/>
        </w:rPr>
        <w:t> </w:t>
      </w:r>
      <w:r>
        <w:rPr>
          <w:sz w:val="20"/>
        </w:rPr>
        <w:t>es</w:t>
      </w:r>
      <w:r>
        <w:rPr>
          <w:spacing w:val="-9"/>
          <w:sz w:val="20"/>
        </w:rPr>
        <w:t> </w:t>
      </w:r>
      <w:r>
        <w:rPr>
          <w:sz w:val="20"/>
        </w:rPr>
        <w:t>un</w:t>
      </w:r>
      <w:r>
        <w:rPr>
          <w:spacing w:val="-7"/>
          <w:sz w:val="20"/>
        </w:rPr>
        <w:t> </w:t>
      </w:r>
      <w:r>
        <w:rPr>
          <w:sz w:val="20"/>
        </w:rPr>
        <w:t>Estado</w:t>
      </w:r>
      <w:r>
        <w:rPr>
          <w:spacing w:val="-8"/>
          <w:sz w:val="20"/>
        </w:rPr>
        <w:t> </w:t>
      </w:r>
      <w:r>
        <w:rPr>
          <w:sz w:val="20"/>
        </w:rPr>
        <w:t>Miembro</w:t>
      </w:r>
      <w:r>
        <w:rPr>
          <w:spacing w:val="-7"/>
          <w:sz w:val="20"/>
        </w:rPr>
        <w:t> </w:t>
      </w:r>
      <w:r>
        <w:rPr>
          <w:sz w:val="20"/>
        </w:rPr>
        <w:t>de</w:t>
      </w:r>
      <w:r>
        <w:rPr>
          <w:spacing w:val="-8"/>
          <w:sz w:val="20"/>
        </w:rPr>
        <w:t> </w:t>
      </w:r>
      <w:r>
        <w:rPr>
          <w:sz w:val="20"/>
        </w:rPr>
        <w:t>la</w:t>
      </w:r>
      <w:r>
        <w:rPr>
          <w:spacing w:val="-8"/>
          <w:sz w:val="20"/>
        </w:rPr>
        <w:t> </w:t>
      </w:r>
      <w:r>
        <w:rPr>
          <w:sz w:val="20"/>
        </w:rPr>
        <w:t>OEA</w:t>
      </w:r>
      <w:r>
        <w:rPr>
          <w:spacing w:val="-7"/>
          <w:sz w:val="20"/>
        </w:rPr>
        <w:t> </w:t>
      </w:r>
      <w:r>
        <w:rPr>
          <w:sz w:val="20"/>
        </w:rPr>
        <w:t>y,</w:t>
      </w:r>
      <w:r>
        <w:rPr>
          <w:spacing w:val="-8"/>
          <w:sz w:val="20"/>
        </w:rPr>
        <w:t> </w:t>
      </w:r>
      <w:r>
        <w:rPr>
          <w:sz w:val="20"/>
        </w:rPr>
        <w:t>por</w:t>
      </w:r>
      <w:r>
        <w:rPr>
          <w:spacing w:val="-9"/>
          <w:sz w:val="20"/>
        </w:rPr>
        <w:t> </w:t>
      </w:r>
      <w:r>
        <w:rPr>
          <w:sz w:val="20"/>
        </w:rPr>
        <w:t>tanto, está facultado convencionalmente para solicitar a la Corte Interamericana una opinión consultiva.</w:t>
      </w:r>
    </w:p>
    <w:p>
      <w:pPr>
        <w:pStyle w:val="BodyText"/>
        <w:spacing w:before="11"/>
        <w:rPr>
          <w:sz w:val="19"/>
        </w:rPr>
      </w:pPr>
    </w:p>
    <w:p>
      <w:pPr>
        <w:pStyle w:val="ListParagraph"/>
        <w:numPr>
          <w:ilvl w:val="0"/>
          <w:numId w:val="3"/>
        </w:numPr>
        <w:tabs>
          <w:tab w:pos="839" w:val="left" w:leader="none"/>
        </w:tabs>
        <w:spacing w:line="240" w:lineRule="auto" w:before="0" w:after="0"/>
        <w:ind w:left="118" w:right="114" w:hanging="1"/>
        <w:jc w:val="both"/>
        <w:rPr>
          <w:sz w:val="20"/>
        </w:rPr>
      </w:pPr>
      <w:r>
        <w:rPr>
          <w:sz w:val="20"/>
        </w:rPr>
        <w:t>El propósito central de dicha función consultiva es que la Corte Interamericana emita una opinión acerca de la interpretación de la Convención Americana o de otros tratados concernientes</w:t>
      </w:r>
      <w:r>
        <w:rPr>
          <w:spacing w:val="-7"/>
          <w:sz w:val="20"/>
        </w:rPr>
        <w:t> </w:t>
      </w:r>
      <w:r>
        <w:rPr>
          <w:sz w:val="20"/>
        </w:rPr>
        <w:t>a</w:t>
      </w:r>
      <w:r>
        <w:rPr>
          <w:spacing w:val="-6"/>
          <w:sz w:val="20"/>
        </w:rPr>
        <w:t> </w:t>
      </w:r>
      <w:r>
        <w:rPr>
          <w:sz w:val="20"/>
        </w:rPr>
        <w:t>la</w:t>
      </w:r>
      <w:r>
        <w:rPr>
          <w:spacing w:val="-5"/>
          <w:sz w:val="20"/>
        </w:rPr>
        <w:t> </w:t>
      </w:r>
      <w:r>
        <w:rPr>
          <w:sz w:val="20"/>
        </w:rPr>
        <w:t>protección</w:t>
      </w:r>
      <w:r>
        <w:rPr>
          <w:spacing w:val="-5"/>
          <w:sz w:val="20"/>
        </w:rPr>
        <w:t> </w:t>
      </w:r>
      <w:r>
        <w:rPr>
          <w:sz w:val="20"/>
        </w:rPr>
        <w:t>de</w:t>
      </w:r>
      <w:r>
        <w:rPr>
          <w:spacing w:val="-7"/>
          <w:sz w:val="20"/>
        </w:rPr>
        <w:t> </w:t>
      </w:r>
      <w:r>
        <w:rPr>
          <w:sz w:val="20"/>
        </w:rPr>
        <w:t>los</w:t>
      </w:r>
      <w:r>
        <w:rPr>
          <w:spacing w:val="-7"/>
          <w:sz w:val="20"/>
        </w:rPr>
        <w:t> </w:t>
      </w:r>
      <w:r>
        <w:rPr>
          <w:sz w:val="20"/>
        </w:rPr>
        <w:t>derechos</w:t>
      </w:r>
      <w:r>
        <w:rPr>
          <w:spacing w:val="-7"/>
          <w:sz w:val="20"/>
        </w:rPr>
        <w:t> </w:t>
      </w:r>
      <w:r>
        <w:rPr>
          <w:sz w:val="20"/>
        </w:rPr>
        <w:t>humanos</w:t>
      </w:r>
      <w:r>
        <w:rPr>
          <w:spacing w:val="-6"/>
          <w:sz w:val="20"/>
        </w:rPr>
        <w:t> </w:t>
      </w:r>
      <w:r>
        <w:rPr>
          <w:sz w:val="20"/>
        </w:rPr>
        <w:t>en</w:t>
      </w:r>
      <w:r>
        <w:rPr>
          <w:spacing w:val="-5"/>
          <w:sz w:val="20"/>
        </w:rPr>
        <w:t> </w:t>
      </w:r>
      <w:r>
        <w:rPr>
          <w:sz w:val="20"/>
        </w:rPr>
        <w:t>los</w:t>
      </w:r>
      <w:r>
        <w:rPr>
          <w:spacing w:val="-6"/>
          <w:sz w:val="20"/>
        </w:rPr>
        <w:t> </w:t>
      </w:r>
      <w:r>
        <w:rPr>
          <w:sz w:val="20"/>
        </w:rPr>
        <w:t>Estados</w:t>
      </w:r>
      <w:r>
        <w:rPr>
          <w:spacing w:val="-5"/>
          <w:sz w:val="20"/>
        </w:rPr>
        <w:t> </w:t>
      </w:r>
      <w:r>
        <w:rPr>
          <w:sz w:val="20"/>
        </w:rPr>
        <w:t>americanos,</w:t>
      </w:r>
      <w:r>
        <w:rPr>
          <w:spacing w:val="-7"/>
          <w:sz w:val="20"/>
        </w:rPr>
        <w:t> </w:t>
      </w:r>
      <w:r>
        <w:rPr>
          <w:sz w:val="20"/>
        </w:rPr>
        <w:t>fijando</w:t>
      </w:r>
      <w:r>
        <w:rPr>
          <w:spacing w:val="-7"/>
          <w:sz w:val="20"/>
        </w:rPr>
        <w:t> </w:t>
      </w:r>
      <w:r>
        <w:rPr>
          <w:sz w:val="20"/>
        </w:rPr>
        <w:t>de este</w:t>
      </w:r>
      <w:r>
        <w:rPr>
          <w:spacing w:val="8"/>
          <w:sz w:val="20"/>
        </w:rPr>
        <w:t> </w:t>
      </w:r>
      <w:r>
        <w:rPr>
          <w:sz w:val="20"/>
        </w:rPr>
        <w:t>modo</w:t>
      </w:r>
      <w:r>
        <w:rPr>
          <w:spacing w:val="8"/>
          <w:sz w:val="20"/>
        </w:rPr>
        <w:t> </w:t>
      </w:r>
      <w:r>
        <w:rPr>
          <w:sz w:val="20"/>
        </w:rPr>
        <w:t>su</w:t>
      </w:r>
      <w:r>
        <w:rPr>
          <w:spacing w:val="10"/>
          <w:sz w:val="20"/>
        </w:rPr>
        <w:t> </w:t>
      </w:r>
      <w:r>
        <w:rPr>
          <w:sz w:val="20"/>
        </w:rPr>
        <w:t>ámbito</w:t>
      </w:r>
      <w:r>
        <w:rPr>
          <w:spacing w:val="8"/>
          <w:sz w:val="20"/>
        </w:rPr>
        <w:t> </w:t>
      </w:r>
      <w:r>
        <w:rPr>
          <w:sz w:val="20"/>
        </w:rPr>
        <w:t>de</w:t>
      </w:r>
      <w:r>
        <w:rPr>
          <w:spacing w:val="8"/>
          <w:sz w:val="20"/>
        </w:rPr>
        <w:t> </w:t>
      </w:r>
      <w:r>
        <w:rPr>
          <w:sz w:val="20"/>
        </w:rPr>
        <w:t>competencia.</w:t>
      </w:r>
      <w:r>
        <w:rPr>
          <w:spacing w:val="8"/>
          <w:sz w:val="20"/>
        </w:rPr>
        <w:t> </w:t>
      </w:r>
      <w:r>
        <w:rPr>
          <w:sz w:val="20"/>
        </w:rPr>
        <w:t>En</w:t>
      </w:r>
      <w:r>
        <w:rPr>
          <w:spacing w:val="11"/>
          <w:sz w:val="20"/>
        </w:rPr>
        <w:t> </w:t>
      </w:r>
      <w:r>
        <w:rPr>
          <w:sz w:val="20"/>
        </w:rPr>
        <w:t>esta</w:t>
      </w:r>
      <w:r>
        <w:rPr>
          <w:spacing w:val="12"/>
          <w:sz w:val="20"/>
        </w:rPr>
        <w:t> </w:t>
      </w:r>
      <w:r>
        <w:rPr>
          <w:sz w:val="20"/>
        </w:rPr>
        <w:t>línea,</w:t>
      </w:r>
      <w:r>
        <w:rPr>
          <w:spacing w:val="8"/>
          <w:sz w:val="20"/>
        </w:rPr>
        <w:t> </w:t>
      </w:r>
      <w:r>
        <w:rPr>
          <w:sz w:val="20"/>
        </w:rPr>
        <w:t>la</w:t>
      </w:r>
      <w:r>
        <w:rPr>
          <w:spacing w:val="9"/>
          <w:sz w:val="20"/>
        </w:rPr>
        <w:t> </w:t>
      </w:r>
      <w:r>
        <w:rPr>
          <w:sz w:val="20"/>
        </w:rPr>
        <w:t>Corte</w:t>
      </w:r>
      <w:r>
        <w:rPr>
          <w:spacing w:val="8"/>
          <w:sz w:val="20"/>
        </w:rPr>
        <w:t> </w:t>
      </w:r>
      <w:r>
        <w:rPr>
          <w:sz w:val="20"/>
        </w:rPr>
        <w:t>ha</w:t>
      </w:r>
      <w:r>
        <w:rPr>
          <w:spacing w:val="12"/>
          <w:sz w:val="20"/>
        </w:rPr>
        <w:t> </w:t>
      </w:r>
      <w:r>
        <w:rPr>
          <w:sz w:val="20"/>
        </w:rPr>
        <w:t>considerado</w:t>
      </w:r>
      <w:r>
        <w:rPr>
          <w:spacing w:val="8"/>
          <w:sz w:val="20"/>
        </w:rPr>
        <w:t> </w:t>
      </w:r>
      <w:r>
        <w:rPr>
          <w:sz w:val="20"/>
        </w:rPr>
        <w:t>que</w:t>
      </w:r>
      <w:r>
        <w:rPr>
          <w:spacing w:val="10"/>
          <w:sz w:val="20"/>
        </w:rPr>
        <w:t> </w:t>
      </w:r>
      <w:r>
        <w:rPr>
          <w:sz w:val="20"/>
        </w:rPr>
        <w:t>el</w:t>
      </w:r>
      <w:r>
        <w:rPr>
          <w:spacing w:val="10"/>
          <w:sz w:val="20"/>
        </w:rPr>
        <w:t> </w:t>
      </w:r>
      <w:r>
        <w:rPr>
          <w:sz w:val="20"/>
        </w:rPr>
        <w:t>artículo</w:t>
      </w:r>
    </w:p>
    <w:p>
      <w:pPr>
        <w:pStyle w:val="BodyText"/>
        <w:ind w:left="118" w:right="115"/>
        <w:jc w:val="both"/>
      </w:pPr>
      <w:r>
        <w:rPr/>
        <w:t>64.1</w:t>
      </w:r>
      <w:r>
        <w:rPr>
          <w:spacing w:val="-7"/>
        </w:rPr>
        <w:t> </w:t>
      </w:r>
      <w:r>
        <w:rPr/>
        <w:t>de</w:t>
      </w:r>
      <w:r>
        <w:rPr>
          <w:spacing w:val="-8"/>
        </w:rPr>
        <w:t> </w:t>
      </w:r>
      <w:r>
        <w:rPr/>
        <w:t>la</w:t>
      </w:r>
      <w:r>
        <w:rPr>
          <w:spacing w:val="-4"/>
        </w:rPr>
        <w:t> </w:t>
      </w:r>
      <w:r>
        <w:rPr/>
        <w:t>Convención,</w:t>
      </w:r>
      <w:r>
        <w:rPr>
          <w:spacing w:val="-3"/>
        </w:rPr>
        <w:t> </w:t>
      </w:r>
      <w:r>
        <w:rPr/>
        <w:t>al</w:t>
      </w:r>
      <w:r>
        <w:rPr>
          <w:spacing w:val="-7"/>
        </w:rPr>
        <w:t> </w:t>
      </w:r>
      <w:r>
        <w:rPr/>
        <w:t>referirse</w:t>
      </w:r>
      <w:r>
        <w:rPr>
          <w:spacing w:val="-7"/>
        </w:rPr>
        <w:t> </w:t>
      </w:r>
      <w:r>
        <w:rPr/>
        <w:t>a</w:t>
      </w:r>
      <w:r>
        <w:rPr>
          <w:spacing w:val="-7"/>
        </w:rPr>
        <w:t> </w:t>
      </w:r>
      <w:r>
        <w:rPr/>
        <w:t>la</w:t>
      </w:r>
      <w:r>
        <w:rPr>
          <w:spacing w:val="-4"/>
        </w:rPr>
        <w:t> </w:t>
      </w:r>
      <w:r>
        <w:rPr/>
        <w:t>facultad</w:t>
      </w:r>
      <w:r>
        <w:rPr>
          <w:spacing w:val="-4"/>
        </w:rPr>
        <w:t> </w:t>
      </w:r>
      <w:r>
        <w:rPr/>
        <w:t>de</w:t>
      </w:r>
      <w:r>
        <w:rPr>
          <w:spacing w:val="-8"/>
        </w:rPr>
        <w:t> </w:t>
      </w:r>
      <w:r>
        <w:rPr/>
        <w:t>la</w:t>
      </w:r>
      <w:r>
        <w:rPr>
          <w:spacing w:val="-5"/>
        </w:rPr>
        <w:t> </w:t>
      </w:r>
      <w:r>
        <w:rPr/>
        <w:t>Corte</w:t>
      </w:r>
      <w:r>
        <w:rPr>
          <w:spacing w:val="-6"/>
        </w:rPr>
        <w:t> </w:t>
      </w:r>
      <w:r>
        <w:rPr/>
        <w:t>de</w:t>
      </w:r>
      <w:r>
        <w:rPr>
          <w:spacing w:val="-6"/>
        </w:rPr>
        <w:t> </w:t>
      </w:r>
      <w:r>
        <w:rPr/>
        <w:t>emitir</w:t>
      </w:r>
      <w:r>
        <w:rPr>
          <w:spacing w:val="-8"/>
        </w:rPr>
        <w:t> </w:t>
      </w:r>
      <w:r>
        <w:rPr/>
        <w:t>una</w:t>
      </w:r>
      <w:r>
        <w:rPr>
          <w:spacing w:val="-7"/>
        </w:rPr>
        <w:t> </w:t>
      </w:r>
      <w:r>
        <w:rPr/>
        <w:t>opinión</w:t>
      </w:r>
      <w:r>
        <w:rPr>
          <w:spacing w:val="-4"/>
        </w:rPr>
        <w:t> </w:t>
      </w:r>
      <w:r>
        <w:rPr/>
        <w:t>sobre</w:t>
      </w:r>
      <w:r>
        <w:rPr>
          <w:spacing w:val="-6"/>
        </w:rPr>
        <w:t> </w:t>
      </w:r>
      <w:r>
        <w:rPr/>
        <w:t>“otros tratados concernientes a la protección de los derechos humanos en los Estados americanos”, es amplio y no</w:t>
      </w:r>
      <w:r>
        <w:rPr>
          <w:spacing w:val="-3"/>
        </w:rPr>
        <w:t> </w:t>
      </w:r>
      <w:r>
        <w:rPr/>
        <w:t>restrictivo</w:t>
      </w:r>
      <w:hyperlink w:history="true" w:anchor="_bookmark12">
        <w:r>
          <w:rPr>
            <w:position w:val="7"/>
            <w:sz w:val="13"/>
          </w:rPr>
          <w:t>10</w:t>
        </w:r>
      </w:hyperlink>
      <w:r>
        <w:rPr/>
        <w:t>.</w:t>
      </w:r>
    </w:p>
    <w:p>
      <w:pPr>
        <w:pStyle w:val="BodyText"/>
        <w:spacing w:before="12"/>
        <w:rPr>
          <w:sz w:val="19"/>
        </w:rPr>
      </w:pPr>
    </w:p>
    <w:p>
      <w:pPr>
        <w:pStyle w:val="ListParagraph"/>
        <w:numPr>
          <w:ilvl w:val="0"/>
          <w:numId w:val="3"/>
        </w:numPr>
        <w:tabs>
          <w:tab w:pos="839" w:val="left" w:leader="none"/>
        </w:tabs>
        <w:spacing w:line="240" w:lineRule="auto" w:before="0" w:after="0"/>
        <w:ind w:left="118" w:right="115" w:hanging="1"/>
        <w:jc w:val="both"/>
        <w:rPr>
          <w:sz w:val="20"/>
        </w:rPr>
      </w:pPr>
      <w:r>
        <w:rPr>
          <w:sz w:val="20"/>
        </w:rPr>
        <w:t>En forma concordante, los artículos </w:t>
      </w:r>
      <w:r>
        <w:rPr>
          <w:spacing w:val="2"/>
          <w:sz w:val="20"/>
        </w:rPr>
        <w:t>70</w:t>
      </w:r>
      <w:hyperlink w:history="true" w:anchor="_bookmark13">
        <w:r>
          <w:rPr>
            <w:spacing w:val="2"/>
            <w:position w:val="7"/>
            <w:sz w:val="13"/>
          </w:rPr>
          <w:t>11</w:t>
        </w:r>
      </w:hyperlink>
      <w:r>
        <w:rPr>
          <w:spacing w:val="2"/>
          <w:position w:val="7"/>
          <w:sz w:val="13"/>
        </w:rPr>
        <w:t> </w:t>
      </w:r>
      <w:r>
        <w:rPr>
          <w:sz w:val="20"/>
        </w:rPr>
        <w:t>y </w:t>
      </w:r>
      <w:r>
        <w:rPr>
          <w:spacing w:val="2"/>
          <w:sz w:val="20"/>
        </w:rPr>
        <w:t>71</w:t>
      </w:r>
      <w:hyperlink w:history="true" w:anchor="_bookmark14">
        <w:r>
          <w:rPr>
            <w:spacing w:val="2"/>
            <w:position w:val="7"/>
            <w:sz w:val="13"/>
          </w:rPr>
          <w:t>12</w:t>
        </w:r>
      </w:hyperlink>
      <w:r>
        <w:rPr>
          <w:spacing w:val="2"/>
          <w:position w:val="7"/>
          <w:sz w:val="13"/>
        </w:rPr>
        <w:t> </w:t>
      </w:r>
      <w:r>
        <w:rPr>
          <w:sz w:val="20"/>
        </w:rPr>
        <w:t>del Reglamento regulan los requisitos formales que deben verificarse para que una solicitud sea considerada por la Corte. Básicamente, imponen sobre el Estado u órgano solicitante las siguientes exigencias: (i) formular con precisión las preguntas; (ii) especificar las disposiciones que deben ser interpretadas; (iii) indicar las consideraciones que la originan, y (iv) suministrar el nombre y dirección del agente. Como fue establecido previamente, los requisitos (iii) y (iv) fueron debidamente cumplimentados (</w:t>
      </w:r>
      <w:r>
        <w:rPr>
          <w:i/>
          <w:sz w:val="20"/>
        </w:rPr>
        <w:t>supra </w:t>
      </w:r>
      <w:r>
        <w:rPr>
          <w:sz w:val="20"/>
        </w:rPr>
        <w:t>párrs. 2 y</w:t>
      </w:r>
      <w:r>
        <w:rPr>
          <w:spacing w:val="-5"/>
          <w:sz w:val="20"/>
        </w:rPr>
        <w:t> </w:t>
      </w:r>
      <w:r>
        <w:rPr>
          <w:sz w:val="20"/>
        </w:rPr>
        <w:t>4).</w:t>
      </w:r>
    </w:p>
    <w:p>
      <w:pPr>
        <w:pStyle w:val="BodyText"/>
      </w:pPr>
    </w:p>
    <w:p>
      <w:pPr>
        <w:pStyle w:val="BodyText"/>
        <w:spacing w:before="1"/>
        <w:rPr>
          <w:sz w:val="29"/>
        </w:rPr>
      </w:pPr>
      <w:r>
        <w:rPr/>
        <w:pict>
          <v:shape style="position:absolute;margin-left:70.919998pt;margin-top:19.9305pt;width:144pt;height:.1pt;mso-position-horizontal-relative:page;mso-position-vertical-relative:paragraph;z-index:-251655168;mso-wrap-distance-left:0;mso-wrap-distance-right:0" coordorigin="1418,399" coordsize="2880,0" path="m1418,399l4298,399e" filled="false" stroked="true" strokeweight=".6pt" strokecolor="#000000">
            <v:path arrowok="t"/>
            <v:stroke dashstyle="solid"/>
            <w10:wrap type="topAndBottom"/>
          </v:shape>
        </w:pict>
      </w:r>
    </w:p>
    <w:p>
      <w:pPr>
        <w:tabs>
          <w:tab w:pos="684" w:val="left" w:leader="none"/>
        </w:tabs>
        <w:spacing w:before="69"/>
        <w:ind w:left="118" w:right="113" w:firstLine="0"/>
        <w:jc w:val="both"/>
        <w:rPr>
          <w:sz w:val="16"/>
        </w:rPr>
      </w:pPr>
      <w:bookmarkStart w:name="_bookmark11" w:id="16"/>
      <w:bookmarkEnd w:id="16"/>
      <w:r>
        <w:rPr/>
      </w:r>
      <w:r>
        <w:rPr>
          <w:position w:val="6"/>
          <w:sz w:val="10"/>
        </w:rPr>
        <w:t>9</w:t>
        <w:tab/>
      </w:r>
      <w:r>
        <w:rPr>
          <w:sz w:val="16"/>
        </w:rPr>
        <w:t>Debido</w:t>
      </w:r>
      <w:r>
        <w:rPr>
          <w:spacing w:val="-8"/>
          <w:sz w:val="16"/>
        </w:rPr>
        <w:t> </w:t>
      </w:r>
      <w:r>
        <w:rPr>
          <w:sz w:val="16"/>
        </w:rPr>
        <w:t>a</w:t>
      </w:r>
      <w:r>
        <w:rPr>
          <w:spacing w:val="-10"/>
          <w:sz w:val="16"/>
        </w:rPr>
        <w:t> </w:t>
      </w:r>
      <w:r>
        <w:rPr>
          <w:sz w:val="16"/>
        </w:rPr>
        <w:t>las</w:t>
      </w:r>
      <w:r>
        <w:rPr>
          <w:spacing w:val="-8"/>
          <w:sz w:val="16"/>
        </w:rPr>
        <w:t> </w:t>
      </w:r>
      <w:r>
        <w:rPr>
          <w:sz w:val="16"/>
        </w:rPr>
        <w:t>circunstancias</w:t>
      </w:r>
      <w:r>
        <w:rPr>
          <w:spacing w:val="-7"/>
          <w:sz w:val="16"/>
        </w:rPr>
        <w:t> </w:t>
      </w:r>
      <w:r>
        <w:rPr>
          <w:sz w:val="16"/>
        </w:rPr>
        <w:t>excepcionales</w:t>
      </w:r>
      <w:r>
        <w:rPr>
          <w:spacing w:val="-8"/>
          <w:sz w:val="16"/>
        </w:rPr>
        <w:t> </w:t>
      </w:r>
      <w:r>
        <w:rPr>
          <w:sz w:val="16"/>
        </w:rPr>
        <w:t>ocasionadas</w:t>
      </w:r>
      <w:r>
        <w:rPr>
          <w:spacing w:val="-7"/>
          <w:sz w:val="16"/>
        </w:rPr>
        <w:t> </w:t>
      </w:r>
      <w:r>
        <w:rPr>
          <w:sz w:val="16"/>
        </w:rPr>
        <w:t>por</w:t>
      </w:r>
      <w:r>
        <w:rPr>
          <w:spacing w:val="-9"/>
          <w:sz w:val="16"/>
        </w:rPr>
        <w:t> </w:t>
      </w:r>
      <w:r>
        <w:rPr>
          <w:sz w:val="16"/>
        </w:rPr>
        <w:t>la</w:t>
      </w:r>
      <w:r>
        <w:rPr>
          <w:spacing w:val="-9"/>
          <w:sz w:val="16"/>
        </w:rPr>
        <w:t> </w:t>
      </w:r>
      <w:r>
        <w:rPr>
          <w:sz w:val="16"/>
        </w:rPr>
        <w:t>pandemia</w:t>
      </w:r>
      <w:r>
        <w:rPr>
          <w:spacing w:val="-10"/>
          <w:sz w:val="16"/>
        </w:rPr>
        <w:t> </w:t>
      </w:r>
      <w:r>
        <w:rPr>
          <w:sz w:val="16"/>
        </w:rPr>
        <w:t>del</w:t>
      </w:r>
      <w:r>
        <w:rPr>
          <w:spacing w:val="-11"/>
          <w:sz w:val="16"/>
        </w:rPr>
        <w:t> </w:t>
      </w:r>
      <w:r>
        <w:rPr>
          <w:sz w:val="16"/>
        </w:rPr>
        <w:t>COVID-19,</w:t>
      </w:r>
      <w:r>
        <w:rPr>
          <w:spacing w:val="-9"/>
          <w:sz w:val="16"/>
        </w:rPr>
        <w:t> </w:t>
      </w:r>
      <w:r>
        <w:rPr>
          <w:sz w:val="16"/>
        </w:rPr>
        <w:t>esta</w:t>
      </w:r>
      <w:r>
        <w:rPr>
          <w:spacing w:val="-8"/>
          <w:sz w:val="16"/>
        </w:rPr>
        <w:t> </w:t>
      </w:r>
      <w:r>
        <w:rPr>
          <w:sz w:val="16"/>
        </w:rPr>
        <w:t>Opinión</w:t>
      </w:r>
      <w:r>
        <w:rPr>
          <w:spacing w:val="-11"/>
          <w:sz w:val="16"/>
        </w:rPr>
        <w:t> </w:t>
      </w:r>
      <w:r>
        <w:rPr>
          <w:sz w:val="16"/>
        </w:rPr>
        <w:t>Consultiva fue deliberada y aprobada durante el 138° Período Ordinario de Sesiones, el cual se llevó a cabo de forma no presencial utilizando medios tecnológicos de conformidad con lo establecido en el Reglamento de la</w:t>
      </w:r>
      <w:r>
        <w:rPr>
          <w:spacing w:val="-18"/>
          <w:sz w:val="16"/>
        </w:rPr>
        <w:t> </w:t>
      </w:r>
      <w:r>
        <w:rPr>
          <w:sz w:val="16"/>
        </w:rPr>
        <w:t>Corte.</w:t>
      </w:r>
    </w:p>
    <w:p>
      <w:pPr>
        <w:tabs>
          <w:tab w:pos="684" w:val="left" w:leader="none"/>
        </w:tabs>
        <w:spacing w:before="60"/>
        <w:ind w:left="118" w:right="110" w:firstLine="0"/>
        <w:jc w:val="both"/>
        <w:rPr>
          <w:sz w:val="16"/>
        </w:rPr>
      </w:pPr>
      <w:bookmarkStart w:name="_bookmark12" w:id="17"/>
      <w:bookmarkEnd w:id="17"/>
      <w:r>
        <w:rPr/>
      </w:r>
      <w:r>
        <w:rPr>
          <w:position w:val="6"/>
          <w:sz w:val="10"/>
        </w:rPr>
        <w:t>10</w:t>
        <w:tab/>
      </w:r>
      <w:r>
        <w:rPr>
          <w:i/>
          <w:sz w:val="16"/>
        </w:rPr>
        <w:t>Cfr. </w:t>
      </w:r>
      <w:r>
        <w:rPr>
          <w:sz w:val="16"/>
        </w:rPr>
        <w:t>“</w:t>
      </w:r>
      <w:r>
        <w:rPr>
          <w:i/>
          <w:sz w:val="16"/>
        </w:rPr>
        <w:t>Otros Tratados” Objeto de la Función Consultiva de la Corte </w:t>
      </w:r>
      <w:r>
        <w:rPr>
          <w:sz w:val="16"/>
        </w:rPr>
        <w:t>(art. 64 Convención Americana sobre Derechos</w:t>
      </w:r>
      <w:r>
        <w:rPr>
          <w:spacing w:val="-15"/>
          <w:sz w:val="16"/>
        </w:rPr>
        <w:t> </w:t>
      </w:r>
      <w:r>
        <w:rPr>
          <w:sz w:val="16"/>
        </w:rPr>
        <w:t>Humanos).</w:t>
      </w:r>
      <w:r>
        <w:rPr>
          <w:spacing w:val="-15"/>
          <w:sz w:val="16"/>
        </w:rPr>
        <w:t> </w:t>
      </w:r>
      <w:r>
        <w:rPr>
          <w:sz w:val="16"/>
        </w:rPr>
        <w:t>Opinión</w:t>
      </w:r>
      <w:r>
        <w:rPr>
          <w:spacing w:val="-16"/>
          <w:sz w:val="16"/>
        </w:rPr>
        <w:t> </w:t>
      </w:r>
      <w:r>
        <w:rPr>
          <w:sz w:val="16"/>
        </w:rPr>
        <w:t>Consultiva</w:t>
      </w:r>
      <w:r>
        <w:rPr>
          <w:spacing w:val="-15"/>
          <w:sz w:val="16"/>
        </w:rPr>
        <w:t> </w:t>
      </w:r>
      <w:r>
        <w:rPr>
          <w:sz w:val="16"/>
        </w:rPr>
        <w:t>OC-1/82</w:t>
      </w:r>
      <w:r>
        <w:rPr>
          <w:spacing w:val="-14"/>
          <w:sz w:val="16"/>
        </w:rPr>
        <w:t> </w:t>
      </w:r>
      <w:r>
        <w:rPr>
          <w:sz w:val="16"/>
        </w:rPr>
        <w:t>de</w:t>
      </w:r>
      <w:r>
        <w:rPr>
          <w:spacing w:val="-14"/>
          <w:sz w:val="16"/>
        </w:rPr>
        <w:t> </w:t>
      </w:r>
      <w:r>
        <w:rPr>
          <w:sz w:val="16"/>
        </w:rPr>
        <w:t>24</w:t>
      </w:r>
      <w:r>
        <w:rPr>
          <w:spacing w:val="-14"/>
          <w:sz w:val="16"/>
        </w:rPr>
        <w:t> </w:t>
      </w:r>
      <w:r>
        <w:rPr>
          <w:sz w:val="16"/>
        </w:rPr>
        <w:t>de</w:t>
      </w:r>
      <w:r>
        <w:rPr>
          <w:spacing w:val="-14"/>
          <w:sz w:val="16"/>
        </w:rPr>
        <w:t> </w:t>
      </w:r>
      <w:r>
        <w:rPr>
          <w:sz w:val="16"/>
        </w:rPr>
        <w:t>septiembre</w:t>
      </w:r>
      <w:r>
        <w:rPr>
          <w:spacing w:val="-14"/>
          <w:sz w:val="16"/>
        </w:rPr>
        <w:t> </w:t>
      </w:r>
      <w:r>
        <w:rPr>
          <w:sz w:val="16"/>
        </w:rPr>
        <w:t>de</w:t>
      </w:r>
      <w:r>
        <w:rPr>
          <w:spacing w:val="-15"/>
          <w:sz w:val="16"/>
        </w:rPr>
        <w:t> </w:t>
      </w:r>
      <w:r>
        <w:rPr>
          <w:sz w:val="16"/>
        </w:rPr>
        <w:t>1982</w:t>
      </w:r>
      <w:r>
        <w:rPr>
          <w:i/>
          <w:sz w:val="16"/>
        </w:rPr>
        <w:t>.</w:t>
      </w:r>
      <w:r>
        <w:rPr>
          <w:i/>
          <w:spacing w:val="-15"/>
          <w:sz w:val="16"/>
        </w:rPr>
        <w:t> </w:t>
      </w:r>
      <w:r>
        <w:rPr>
          <w:sz w:val="16"/>
        </w:rPr>
        <w:t>Serie</w:t>
      </w:r>
      <w:r>
        <w:rPr>
          <w:spacing w:val="-18"/>
          <w:sz w:val="16"/>
        </w:rPr>
        <w:t> </w:t>
      </w:r>
      <w:r>
        <w:rPr>
          <w:sz w:val="16"/>
        </w:rPr>
        <w:t>A</w:t>
      </w:r>
      <w:r>
        <w:rPr>
          <w:spacing w:val="-14"/>
          <w:sz w:val="16"/>
        </w:rPr>
        <w:t> </w:t>
      </w:r>
      <w:r>
        <w:rPr>
          <w:sz w:val="16"/>
        </w:rPr>
        <w:t>No.</w:t>
      </w:r>
      <w:r>
        <w:rPr>
          <w:spacing w:val="-14"/>
          <w:sz w:val="16"/>
        </w:rPr>
        <w:t> </w:t>
      </w:r>
      <w:r>
        <w:rPr>
          <w:sz w:val="16"/>
        </w:rPr>
        <w:t>1,</w:t>
      </w:r>
      <w:r>
        <w:rPr>
          <w:spacing w:val="-18"/>
          <w:sz w:val="16"/>
        </w:rPr>
        <w:t> </w:t>
      </w:r>
      <w:r>
        <w:rPr>
          <w:sz w:val="16"/>
        </w:rPr>
        <w:t>punto</w:t>
      </w:r>
      <w:r>
        <w:rPr>
          <w:spacing w:val="-14"/>
          <w:sz w:val="16"/>
        </w:rPr>
        <w:t> </w:t>
      </w:r>
      <w:r>
        <w:rPr>
          <w:sz w:val="16"/>
        </w:rPr>
        <w:t>decisivo</w:t>
      </w:r>
      <w:r>
        <w:rPr>
          <w:spacing w:val="-17"/>
          <w:sz w:val="16"/>
        </w:rPr>
        <w:t> </w:t>
      </w:r>
      <w:r>
        <w:rPr>
          <w:sz w:val="16"/>
        </w:rPr>
        <w:t>primero, y </w:t>
      </w:r>
      <w:r>
        <w:rPr>
          <w:i/>
          <w:sz w:val="16"/>
        </w:rPr>
        <w:t>La institución del asilo y su reconocimiento como derecho humano en el Sistema Interamericano de Protección </w:t>
      </w:r>
      <w:r>
        <w:rPr>
          <w:i/>
          <w:sz w:val="16"/>
        </w:rPr>
        <w:t>(interpretación y alcance de los artículos 5, 22.7 y 22.8, en relación con el artículo 1.1 de la Convención Americana sobre Derechos Humanos)</w:t>
      </w:r>
      <w:r>
        <w:rPr>
          <w:sz w:val="16"/>
        </w:rPr>
        <w:t>. Opinión Consultiva OC-25/18 de 30 de mayo de 2018. Serie A No. 25, párr.</w:t>
      </w:r>
      <w:r>
        <w:rPr>
          <w:spacing w:val="-23"/>
          <w:sz w:val="16"/>
        </w:rPr>
        <w:t> </w:t>
      </w:r>
      <w:r>
        <w:rPr>
          <w:sz w:val="16"/>
        </w:rPr>
        <w:t>15.</w:t>
      </w:r>
    </w:p>
    <w:p>
      <w:pPr>
        <w:tabs>
          <w:tab w:pos="684" w:val="left" w:leader="none"/>
        </w:tabs>
        <w:spacing w:before="60"/>
        <w:ind w:left="118" w:right="111" w:firstLine="0"/>
        <w:jc w:val="both"/>
        <w:rPr>
          <w:sz w:val="16"/>
        </w:rPr>
      </w:pPr>
      <w:bookmarkStart w:name="_bookmark13" w:id="18"/>
      <w:bookmarkEnd w:id="18"/>
      <w:r>
        <w:rPr/>
      </w:r>
      <w:r>
        <w:rPr>
          <w:position w:val="6"/>
          <w:sz w:val="10"/>
        </w:rPr>
        <w:t>11</w:t>
        <w:tab/>
      </w:r>
      <w:r>
        <w:rPr>
          <w:sz w:val="16"/>
        </w:rPr>
        <w:t>El artículo 70 del Reglamento de la Corte establece lo siguiente: “Interpretación de la Convención: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 […]”.</w:t>
      </w:r>
    </w:p>
    <w:p>
      <w:pPr>
        <w:tabs>
          <w:tab w:pos="684" w:val="left" w:leader="none"/>
        </w:tabs>
        <w:spacing w:before="59"/>
        <w:ind w:left="118" w:right="114" w:firstLine="0"/>
        <w:jc w:val="both"/>
        <w:rPr>
          <w:sz w:val="16"/>
        </w:rPr>
      </w:pPr>
      <w:bookmarkStart w:name="_bookmark14" w:id="19"/>
      <w:bookmarkEnd w:id="19"/>
      <w:r>
        <w:rPr/>
      </w:r>
      <w:r>
        <w:rPr>
          <w:position w:val="6"/>
          <w:sz w:val="10"/>
        </w:rPr>
        <w:t>12</w:t>
        <w:tab/>
      </w:r>
      <w:r>
        <w:rPr>
          <w:sz w:val="16"/>
        </w:rPr>
        <w:t>El artículo 71 del Reglamento de la Corte dispone que: “Interpretación de otros tratados: 1. Si la solicitud se refiere a la interpretación de otros tratados concernientes a la protección de los derechos humanos en los Estados americanos prevista en el artículo 64.1 de la Convención, deberá ser identificado el tratado y las partes en él, las preguntas específicas sobre las cuales se pretende obtener la opinión de la Corte y las consideraciones que originan la consulta</w:t>
      </w:r>
      <w:r>
        <w:rPr>
          <w:spacing w:val="-1"/>
          <w:sz w:val="16"/>
        </w:rPr>
        <w:t> </w:t>
      </w:r>
      <w:r>
        <w:rPr>
          <w:sz w:val="16"/>
        </w:rPr>
        <w:t>[…]”.</w:t>
      </w:r>
    </w:p>
    <w:p>
      <w:pPr>
        <w:spacing w:after="0"/>
        <w:jc w:val="both"/>
        <w:rPr>
          <w:sz w:val="16"/>
        </w:rPr>
        <w:sectPr>
          <w:pgSz w:w="12240" w:h="15840"/>
          <w:pgMar w:header="0" w:footer="994" w:top="1340" w:bottom="1180" w:left="1300" w:right="1300"/>
        </w:sectPr>
      </w:pPr>
    </w:p>
    <w:p>
      <w:pPr>
        <w:pStyle w:val="ListParagraph"/>
        <w:numPr>
          <w:ilvl w:val="0"/>
          <w:numId w:val="3"/>
        </w:numPr>
        <w:tabs>
          <w:tab w:pos="839" w:val="left" w:leader="none"/>
        </w:tabs>
        <w:spacing w:line="240" w:lineRule="auto" w:before="79" w:after="0"/>
        <w:ind w:left="117" w:right="113" w:firstLine="1"/>
        <w:jc w:val="both"/>
        <w:rPr>
          <w:sz w:val="20"/>
        </w:rPr>
      </w:pPr>
      <w:r>
        <w:rPr>
          <w:sz w:val="20"/>
        </w:rPr>
        <w:t>Ahora bien, en cuanto a los requisitos (i) y (ii), la Corte hace notar que la consulta presentada</w:t>
      </w:r>
      <w:r>
        <w:rPr>
          <w:spacing w:val="-6"/>
          <w:sz w:val="20"/>
        </w:rPr>
        <w:t> </w:t>
      </w:r>
      <w:r>
        <w:rPr>
          <w:sz w:val="20"/>
        </w:rPr>
        <w:t>por</w:t>
      </w:r>
      <w:r>
        <w:rPr>
          <w:spacing w:val="-4"/>
          <w:sz w:val="20"/>
        </w:rPr>
        <w:t> </w:t>
      </w:r>
      <w:r>
        <w:rPr>
          <w:sz w:val="20"/>
        </w:rPr>
        <w:t>el</w:t>
      </w:r>
      <w:r>
        <w:rPr>
          <w:spacing w:val="-4"/>
          <w:sz w:val="20"/>
        </w:rPr>
        <w:t> </w:t>
      </w:r>
      <w:r>
        <w:rPr>
          <w:sz w:val="20"/>
        </w:rPr>
        <w:t>Estado</w:t>
      </w:r>
      <w:r>
        <w:rPr>
          <w:spacing w:val="-6"/>
          <w:sz w:val="20"/>
        </w:rPr>
        <w:t> </w:t>
      </w:r>
      <w:r>
        <w:rPr>
          <w:sz w:val="20"/>
        </w:rPr>
        <w:t>de</w:t>
      </w:r>
      <w:r>
        <w:rPr>
          <w:spacing w:val="-8"/>
          <w:sz w:val="20"/>
        </w:rPr>
        <w:t> </w:t>
      </w:r>
      <w:r>
        <w:rPr>
          <w:sz w:val="20"/>
        </w:rPr>
        <w:t>Colombia</w:t>
      </w:r>
      <w:r>
        <w:rPr>
          <w:spacing w:val="-3"/>
          <w:sz w:val="20"/>
        </w:rPr>
        <w:t> </w:t>
      </w:r>
      <w:r>
        <w:rPr>
          <w:sz w:val="20"/>
        </w:rPr>
        <w:t>presenta</w:t>
      </w:r>
      <w:r>
        <w:rPr>
          <w:spacing w:val="-4"/>
          <w:sz w:val="20"/>
        </w:rPr>
        <w:t> </w:t>
      </w:r>
      <w:r>
        <w:rPr>
          <w:sz w:val="20"/>
        </w:rPr>
        <w:t>las</w:t>
      </w:r>
      <w:r>
        <w:rPr>
          <w:spacing w:val="-6"/>
          <w:sz w:val="20"/>
        </w:rPr>
        <w:t> </w:t>
      </w:r>
      <w:r>
        <w:rPr>
          <w:sz w:val="20"/>
        </w:rPr>
        <w:t>siguientes</w:t>
      </w:r>
      <w:r>
        <w:rPr>
          <w:spacing w:val="-5"/>
          <w:sz w:val="20"/>
        </w:rPr>
        <w:t> </w:t>
      </w:r>
      <w:r>
        <w:rPr>
          <w:sz w:val="20"/>
        </w:rPr>
        <w:t>características:</w:t>
      </w:r>
      <w:r>
        <w:rPr>
          <w:spacing w:val="-5"/>
          <w:sz w:val="20"/>
        </w:rPr>
        <w:t> </w:t>
      </w:r>
      <w:r>
        <w:rPr>
          <w:sz w:val="20"/>
        </w:rPr>
        <w:t>(a)</w:t>
      </w:r>
      <w:r>
        <w:rPr>
          <w:spacing w:val="-4"/>
          <w:sz w:val="20"/>
        </w:rPr>
        <w:t> </w:t>
      </w:r>
      <w:r>
        <w:rPr>
          <w:sz w:val="20"/>
        </w:rPr>
        <w:t>contiene</w:t>
      </w:r>
      <w:r>
        <w:rPr>
          <w:spacing w:val="-7"/>
          <w:sz w:val="20"/>
        </w:rPr>
        <w:t> </w:t>
      </w:r>
      <w:r>
        <w:rPr>
          <w:sz w:val="20"/>
        </w:rPr>
        <w:t>un apartado</w:t>
      </w:r>
      <w:r>
        <w:rPr>
          <w:spacing w:val="-8"/>
          <w:sz w:val="20"/>
        </w:rPr>
        <w:t> </w:t>
      </w:r>
      <w:r>
        <w:rPr>
          <w:sz w:val="20"/>
        </w:rPr>
        <w:t>denominado</w:t>
      </w:r>
      <w:r>
        <w:rPr>
          <w:spacing w:val="-4"/>
          <w:sz w:val="20"/>
        </w:rPr>
        <w:t> </w:t>
      </w:r>
      <w:r>
        <w:rPr>
          <w:sz w:val="20"/>
        </w:rPr>
        <w:t>“Disposiciones</w:t>
      </w:r>
      <w:r>
        <w:rPr>
          <w:spacing w:val="-6"/>
          <w:sz w:val="20"/>
        </w:rPr>
        <w:t> </w:t>
      </w:r>
      <w:r>
        <w:rPr>
          <w:sz w:val="20"/>
        </w:rPr>
        <w:t>Específicas”,</w:t>
      </w:r>
      <w:r>
        <w:rPr>
          <w:spacing w:val="-5"/>
          <w:sz w:val="20"/>
        </w:rPr>
        <w:t> </w:t>
      </w:r>
      <w:r>
        <w:rPr>
          <w:sz w:val="20"/>
        </w:rPr>
        <w:t>en</w:t>
      </w:r>
      <w:r>
        <w:rPr>
          <w:spacing w:val="-4"/>
          <w:sz w:val="20"/>
        </w:rPr>
        <w:t> </w:t>
      </w:r>
      <w:r>
        <w:rPr>
          <w:sz w:val="20"/>
        </w:rPr>
        <w:t>el</w:t>
      </w:r>
      <w:r>
        <w:rPr>
          <w:spacing w:val="-5"/>
          <w:sz w:val="20"/>
        </w:rPr>
        <w:t> </w:t>
      </w:r>
      <w:r>
        <w:rPr>
          <w:sz w:val="20"/>
        </w:rPr>
        <w:t>que</w:t>
      </w:r>
      <w:r>
        <w:rPr>
          <w:spacing w:val="-8"/>
          <w:sz w:val="20"/>
        </w:rPr>
        <w:t> </w:t>
      </w:r>
      <w:r>
        <w:rPr>
          <w:sz w:val="20"/>
        </w:rPr>
        <w:t>se</w:t>
      </w:r>
      <w:r>
        <w:rPr>
          <w:spacing w:val="-7"/>
          <w:sz w:val="20"/>
        </w:rPr>
        <w:t> </w:t>
      </w:r>
      <w:r>
        <w:rPr>
          <w:sz w:val="20"/>
        </w:rPr>
        <w:t>indica</w:t>
      </w:r>
      <w:r>
        <w:rPr>
          <w:spacing w:val="-5"/>
          <w:sz w:val="20"/>
        </w:rPr>
        <w:t> </w:t>
      </w:r>
      <w:r>
        <w:rPr>
          <w:sz w:val="20"/>
        </w:rPr>
        <w:t>que</w:t>
      </w:r>
      <w:r>
        <w:rPr>
          <w:spacing w:val="-7"/>
          <w:sz w:val="20"/>
        </w:rPr>
        <w:t> </w:t>
      </w:r>
      <w:r>
        <w:rPr>
          <w:sz w:val="20"/>
        </w:rPr>
        <w:t>“[l]as</w:t>
      </w:r>
      <w:r>
        <w:rPr>
          <w:spacing w:val="-7"/>
          <w:sz w:val="20"/>
        </w:rPr>
        <w:t> </w:t>
      </w:r>
      <w:r>
        <w:rPr>
          <w:sz w:val="20"/>
        </w:rPr>
        <w:t>disposiciones cuya interpretación se solicita pertenecen a tres instrumentos diplomáticos, a saber, la Declaración</w:t>
      </w:r>
      <w:r>
        <w:rPr>
          <w:spacing w:val="-5"/>
          <w:sz w:val="20"/>
        </w:rPr>
        <w:t> </w:t>
      </w:r>
      <w:r>
        <w:rPr>
          <w:sz w:val="20"/>
        </w:rPr>
        <w:t>Americana,</w:t>
      </w:r>
      <w:r>
        <w:rPr>
          <w:spacing w:val="-4"/>
          <w:sz w:val="20"/>
        </w:rPr>
        <w:t> </w:t>
      </w:r>
      <w:r>
        <w:rPr>
          <w:sz w:val="20"/>
        </w:rPr>
        <w:t>la</w:t>
      </w:r>
      <w:r>
        <w:rPr>
          <w:spacing w:val="-6"/>
          <w:sz w:val="20"/>
        </w:rPr>
        <w:t> </w:t>
      </w:r>
      <w:r>
        <w:rPr>
          <w:sz w:val="20"/>
        </w:rPr>
        <w:t>Carta</w:t>
      </w:r>
      <w:r>
        <w:rPr>
          <w:spacing w:val="-5"/>
          <w:sz w:val="20"/>
        </w:rPr>
        <w:t> </w:t>
      </w:r>
      <w:r>
        <w:rPr>
          <w:sz w:val="20"/>
        </w:rPr>
        <w:t>de</w:t>
      </w:r>
      <w:r>
        <w:rPr>
          <w:spacing w:val="-4"/>
          <w:sz w:val="20"/>
        </w:rPr>
        <w:t> </w:t>
      </w:r>
      <w:r>
        <w:rPr>
          <w:sz w:val="20"/>
        </w:rPr>
        <w:t>la</w:t>
      </w:r>
      <w:r>
        <w:rPr>
          <w:spacing w:val="-6"/>
          <w:sz w:val="20"/>
        </w:rPr>
        <w:t> </w:t>
      </w:r>
      <w:r>
        <w:rPr>
          <w:sz w:val="20"/>
        </w:rPr>
        <w:t>OEA</w:t>
      </w:r>
      <w:r>
        <w:rPr>
          <w:spacing w:val="-5"/>
          <w:sz w:val="20"/>
        </w:rPr>
        <w:t> </w:t>
      </w:r>
      <w:r>
        <w:rPr>
          <w:sz w:val="20"/>
        </w:rPr>
        <w:t>y</w:t>
      </w:r>
      <w:r>
        <w:rPr>
          <w:spacing w:val="-6"/>
          <w:sz w:val="20"/>
        </w:rPr>
        <w:t> </w:t>
      </w:r>
      <w:r>
        <w:rPr>
          <w:sz w:val="20"/>
        </w:rPr>
        <w:t>la</w:t>
      </w:r>
      <w:r>
        <w:rPr>
          <w:spacing w:val="-4"/>
          <w:sz w:val="20"/>
        </w:rPr>
        <w:t> </w:t>
      </w:r>
      <w:r>
        <w:rPr>
          <w:sz w:val="20"/>
        </w:rPr>
        <w:t>Convención</w:t>
      </w:r>
      <w:r>
        <w:rPr>
          <w:spacing w:val="-4"/>
          <w:sz w:val="20"/>
        </w:rPr>
        <w:t> </w:t>
      </w:r>
      <w:r>
        <w:rPr>
          <w:sz w:val="20"/>
        </w:rPr>
        <w:t>Americana”,</w:t>
      </w:r>
      <w:r>
        <w:rPr>
          <w:spacing w:val="-4"/>
          <w:sz w:val="20"/>
        </w:rPr>
        <w:t> </w:t>
      </w:r>
      <w:r>
        <w:rPr>
          <w:sz w:val="20"/>
        </w:rPr>
        <w:t>y</w:t>
      </w:r>
      <w:r>
        <w:rPr>
          <w:spacing w:val="-7"/>
          <w:sz w:val="20"/>
        </w:rPr>
        <w:t> </w:t>
      </w:r>
      <w:r>
        <w:rPr>
          <w:sz w:val="20"/>
        </w:rPr>
        <w:t>se</w:t>
      </w:r>
      <w:r>
        <w:rPr>
          <w:spacing w:val="-7"/>
          <w:sz w:val="20"/>
        </w:rPr>
        <w:t> </w:t>
      </w:r>
      <w:r>
        <w:rPr>
          <w:sz w:val="20"/>
        </w:rPr>
        <w:t>enlista</w:t>
      </w:r>
      <w:r>
        <w:rPr>
          <w:spacing w:val="-5"/>
          <w:sz w:val="20"/>
        </w:rPr>
        <w:t> </w:t>
      </w:r>
      <w:r>
        <w:rPr>
          <w:sz w:val="20"/>
        </w:rPr>
        <w:t>una</w:t>
      </w:r>
      <w:r>
        <w:rPr>
          <w:spacing w:val="-6"/>
          <w:sz w:val="20"/>
        </w:rPr>
        <w:t> </w:t>
      </w:r>
      <w:r>
        <w:rPr>
          <w:sz w:val="20"/>
        </w:rPr>
        <w:t>serie de cláusulas de los preámbulos y de artículos de estos instrumentos que se solicita a la</w:t>
      </w:r>
      <w:r>
        <w:rPr>
          <w:spacing w:val="-46"/>
          <w:sz w:val="20"/>
        </w:rPr>
        <w:t> </w:t>
      </w:r>
      <w:r>
        <w:rPr>
          <w:sz w:val="20"/>
        </w:rPr>
        <w:t>Corte que</w:t>
      </w:r>
      <w:r>
        <w:rPr>
          <w:spacing w:val="-8"/>
          <w:sz w:val="20"/>
        </w:rPr>
        <w:t> </w:t>
      </w:r>
      <w:r>
        <w:rPr>
          <w:sz w:val="20"/>
        </w:rPr>
        <w:t>interprete;</w:t>
      </w:r>
      <w:r>
        <w:rPr>
          <w:spacing w:val="-5"/>
          <w:sz w:val="20"/>
        </w:rPr>
        <w:t> </w:t>
      </w:r>
      <w:r>
        <w:rPr>
          <w:sz w:val="20"/>
        </w:rPr>
        <w:t>(b)</w:t>
      </w:r>
      <w:r>
        <w:rPr>
          <w:spacing w:val="-5"/>
          <w:sz w:val="20"/>
        </w:rPr>
        <w:t> </w:t>
      </w:r>
      <w:r>
        <w:rPr>
          <w:sz w:val="20"/>
        </w:rPr>
        <w:t>en</w:t>
      </w:r>
      <w:r>
        <w:rPr>
          <w:spacing w:val="-4"/>
          <w:sz w:val="20"/>
        </w:rPr>
        <w:t> </w:t>
      </w:r>
      <w:r>
        <w:rPr>
          <w:sz w:val="20"/>
        </w:rPr>
        <w:t>esta</w:t>
      </w:r>
      <w:r>
        <w:rPr>
          <w:spacing w:val="-5"/>
          <w:sz w:val="20"/>
        </w:rPr>
        <w:t> </w:t>
      </w:r>
      <w:r>
        <w:rPr>
          <w:sz w:val="20"/>
        </w:rPr>
        <w:t>medida,</w:t>
      </w:r>
      <w:r>
        <w:rPr>
          <w:spacing w:val="-6"/>
          <w:sz w:val="20"/>
        </w:rPr>
        <w:t> </w:t>
      </w:r>
      <w:r>
        <w:rPr>
          <w:sz w:val="20"/>
        </w:rPr>
        <w:t>solo</w:t>
      </w:r>
      <w:r>
        <w:rPr>
          <w:spacing w:val="-7"/>
          <w:sz w:val="20"/>
        </w:rPr>
        <w:t> </w:t>
      </w:r>
      <w:r>
        <w:rPr>
          <w:sz w:val="20"/>
        </w:rPr>
        <w:t>la</w:t>
      </w:r>
      <w:r>
        <w:rPr>
          <w:spacing w:val="-5"/>
          <w:sz w:val="20"/>
        </w:rPr>
        <w:t> </w:t>
      </w:r>
      <w:r>
        <w:rPr>
          <w:sz w:val="20"/>
        </w:rPr>
        <w:t>pregunta</w:t>
      </w:r>
      <w:r>
        <w:rPr>
          <w:spacing w:val="-6"/>
          <w:sz w:val="20"/>
        </w:rPr>
        <w:t> </w:t>
      </w:r>
      <w:r>
        <w:rPr>
          <w:sz w:val="20"/>
        </w:rPr>
        <w:t>“i”</w:t>
      </w:r>
      <w:r>
        <w:rPr>
          <w:spacing w:val="-6"/>
          <w:sz w:val="20"/>
        </w:rPr>
        <w:t> </w:t>
      </w:r>
      <w:r>
        <w:rPr>
          <w:sz w:val="20"/>
        </w:rPr>
        <w:t>alude</w:t>
      </w:r>
      <w:r>
        <w:rPr>
          <w:spacing w:val="-7"/>
          <w:sz w:val="20"/>
        </w:rPr>
        <w:t> </w:t>
      </w:r>
      <w:r>
        <w:rPr>
          <w:sz w:val="20"/>
        </w:rPr>
        <w:t>de</w:t>
      </w:r>
      <w:r>
        <w:rPr>
          <w:spacing w:val="-7"/>
          <w:sz w:val="20"/>
        </w:rPr>
        <w:t> </w:t>
      </w:r>
      <w:r>
        <w:rPr>
          <w:sz w:val="20"/>
        </w:rPr>
        <w:t>manera</w:t>
      </w:r>
      <w:r>
        <w:rPr>
          <w:spacing w:val="-5"/>
          <w:sz w:val="20"/>
        </w:rPr>
        <w:t> </w:t>
      </w:r>
      <w:r>
        <w:rPr>
          <w:sz w:val="20"/>
        </w:rPr>
        <w:t>genérica</w:t>
      </w:r>
      <w:r>
        <w:rPr>
          <w:spacing w:val="-5"/>
          <w:sz w:val="20"/>
        </w:rPr>
        <w:t> </w:t>
      </w:r>
      <w:r>
        <w:rPr>
          <w:sz w:val="20"/>
        </w:rPr>
        <w:t>y</w:t>
      </w:r>
      <w:r>
        <w:rPr>
          <w:spacing w:val="-6"/>
          <w:sz w:val="20"/>
        </w:rPr>
        <w:t> </w:t>
      </w:r>
      <w:r>
        <w:rPr>
          <w:sz w:val="20"/>
        </w:rPr>
        <w:t>amplia</w:t>
      </w:r>
      <w:r>
        <w:rPr>
          <w:spacing w:val="-5"/>
          <w:sz w:val="20"/>
        </w:rPr>
        <w:t> </w:t>
      </w:r>
      <w:r>
        <w:rPr>
          <w:sz w:val="20"/>
        </w:rPr>
        <w:t>al “derecho internacional, convencional y consuetudinario, y, en particular, de la Declaración Americana</w:t>
      </w:r>
      <w:r>
        <w:rPr>
          <w:spacing w:val="-10"/>
          <w:sz w:val="20"/>
        </w:rPr>
        <w:t> </w:t>
      </w:r>
      <w:r>
        <w:rPr>
          <w:sz w:val="20"/>
        </w:rPr>
        <w:t>de</w:t>
      </w:r>
      <w:r>
        <w:rPr>
          <w:spacing w:val="-10"/>
          <w:sz w:val="20"/>
        </w:rPr>
        <w:t> </w:t>
      </w:r>
      <w:r>
        <w:rPr>
          <w:sz w:val="20"/>
        </w:rPr>
        <w:t>los</w:t>
      </w:r>
      <w:r>
        <w:rPr>
          <w:spacing w:val="-10"/>
          <w:sz w:val="20"/>
        </w:rPr>
        <w:t> </w:t>
      </w:r>
      <w:r>
        <w:rPr>
          <w:sz w:val="20"/>
        </w:rPr>
        <w:t>Derechos</w:t>
      </w:r>
      <w:r>
        <w:rPr>
          <w:spacing w:val="-10"/>
          <w:sz w:val="20"/>
        </w:rPr>
        <w:t> </w:t>
      </w:r>
      <w:r>
        <w:rPr>
          <w:sz w:val="20"/>
        </w:rPr>
        <w:t>y</w:t>
      </w:r>
      <w:r>
        <w:rPr>
          <w:spacing w:val="-11"/>
          <w:sz w:val="20"/>
        </w:rPr>
        <w:t> </w:t>
      </w:r>
      <w:r>
        <w:rPr>
          <w:sz w:val="20"/>
        </w:rPr>
        <w:t>Deberes</w:t>
      </w:r>
      <w:r>
        <w:rPr>
          <w:spacing w:val="-10"/>
          <w:sz w:val="20"/>
        </w:rPr>
        <w:t> </w:t>
      </w:r>
      <w:r>
        <w:rPr>
          <w:sz w:val="20"/>
        </w:rPr>
        <w:t>del</w:t>
      </w:r>
      <w:r>
        <w:rPr>
          <w:spacing w:val="-6"/>
          <w:sz w:val="20"/>
        </w:rPr>
        <w:t> </w:t>
      </w:r>
      <w:r>
        <w:rPr>
          <w:sz w:val="20"/>
        </w:rPr>
        <w:t>Hombre</w:t>
      </w:r>
      <w:r>
        <w:rPr>
          <w:spacing w:val="-10"/>
          <w:sz w:val="20"/>
        </w:rPr>
        <w:t> </w:t>
      </w:r>
      <w:r>
        <w:rPr>
          <w:sz w:val="20"/>
        </w:rPr>
        <w:t>de</w:t>
      </w:r>
      <w:r>
        <w:rPr>
          <w:spacing w:val="-11"/>
          <w:sz w:val="20"/>
        </w:rPr>
        <w:t> </w:t>
      </w:r>
      <w:r>
        <w:rPr>
          <w:sz w:val="20"/>
        </w:rPr>
        <w:t>1948”,</w:t>
      </w:r>
      <w:r>
        <w:rPr>
          <w:spacing w:val="-7"/>
          <w:sz w:val="20"/>
        </w:rPr>
        <w:t> </w:t>
      </w:r>
      <w:r>
        <w:rPr>
          <w:sz w:val="20"/>
        </w:rPr>
        <w:t>mientras</w:t>
      </w:r>
      <w:r>
        <w:rPr>
          <w:spacing w:val="-10"/>
          <w:sz w:val="20"/>
        </w:rPr>
        <w:t> </w:t>
      </w:r>
      <w:r>
        <w:rPr>
          <w:sz w:val="20"/>
        </w:rPr>
        <w:t>que</w:t>
      </w:r>
      <w:r>
        <w:rPr>
          <w:spacing w:val="-10"/>
          <w:sz w:val="20"/>
        </w:rPr>
        <w:t> </w:t>
      </w:r>
      <w:r>
        <w:rPr>
          <w:sz w:val="20"/>
        </w:rPr>
        <w:t>las</w:t>
      </w:r>
      <w:r>
        <w:rPr>
          <w:spacing w:val="-11"/>
          <w:sz w:val="20"/>
        </w:rPr>
        <w:t> </w:t>
      </w:r>
      <w:r>
        <w:rPr>
          <w:sz w:val="20"/>
        </w:rPr>
        <w:t>otras</w:t>
      </w:r>
      <w:r>
        <w:rPr>
          <w:spacing w:val="-10"/>
          <w:sz w:val="20"/>
        </w:rPr>
        <w:t> </w:t>
      </w:r>
      <w:r>
        <w:rPr>
          <w:sz w:val="20"/>
        </w:rPr>
        <w:t>preguntas no señalan de forma particularizada con cuál o cuáles disposiciones indicadas en el apartado de “Disposiciones específicas” se relaciona cada una; (c) se solicita la interpretación de diferentes disposiciones jurídicas que involucran varios instrumentos regionales; y (d) las preguntas “i”, “ii” y “iii” hacen referencia, como presupuestos fácticos de las consultas, a “un Estado Miembro de la Organización de los Estados Americanos que ha denunciado la Convención Americana sobre Derechos Humanos”, “un Estado [que] denuncie además [de la Convención Americana,] la Carta de la Organización de los Estados Americanos y busque retirarse de la Organización” o bien a “cuando se presenta un cuadro de violaciones graves y sistemáticas de los derechos humanos que ocurra bajo la jurisdicción de un Estado de las Américas que haya denunciado la Convención Americana y la Carta de la</w:t>
      </w:r>
      <w:r>
        <w:rPr>
          <w:spacing w:val="-15"/>
          <w:sz w:val="20"/>
        </w:rPr>
        <w:t> </w:t>
      </w:r>
      <w:r>
        <w:rPr>
          <w:sz w:val="20"/>
        </w:rPr>
        <w:t>OEA”.</w:t>
      </w:r>
    </w:p>
    <w:p>
      <w:pPr>
        <w:pStyle w:val="BodyText"/>
        <w:spacing w:before="11"/>
        <w:rPr>
          <w:sz w:val="19"/>
        </w:rPr>
      </w:pPr>
    </w:p>
    <w:p>
      <w:pPr>
        <w:pStyle w:val="ListParagraph"/>
        <w:numPr>
          <w:ilvl w:val="0"/>
          <w:numId w:val="3"/>
        </w:numPr>
        <w:tabs>
          <w:tab w:pos="838" w:val="left" w:leader="none"/>
        </w:tabs>
        <w:spacing w:line="240" w:lineRule="auto" w:before="0" w:after="0"/>
        <w:ind w:left="117" w:right="116" w:firstLine="0"/>
        <w:jc w:val="both"/>
        <w:rPr>
          <w:sz w:val="20"/>
        </w:rPr>
      </w:pPr>
      <w:r>
        <w:rPr>
          <w:sz w:val="20"/>
        </w:rPr>
        <w:t>Durante el procedimiento relativo a esta solicitud, varias observaciones escritas y orales efectuaron diversas consideraciones sobre la competencia de la Corte para emitir la presente opinión consultiva, así como sobre la admisibilidad y procedencia de las preguntas formuladas. Por lo tanto, se examinarán a continuación la competencia, admisibilidad y procedencia de dar respuesta a las preguntas formuladas por el Estado solicitante, para lo cual se procederá a realizar las consideraciones pertinentes, en el siguiente orden: (a) el requisito formal de especificar las disposiciones que deben ser interpretadas; (b) la competencia </w:t>
      </w:r>
      <w:r>
        <w:rPr>
          <w:i/>
          <w:sz w:val="20"/>
        </w:rPr>
        <w:t>ratione personae</w:t>
      </w:r>
      <w:r>
        <w:rPr>
          <w:sz w:val="20"/>
        </w:rPr>
        <w:t>; (c) la competencia sobre los instrumentos regionales involucrados y otras fuentes de derecho internacional; (d) la procedencia de la solicitud de opinión consultiva; y (e) el requisito formal de formular las preguntas con precisión y la facultad de la Corte de reformular las preguntas</w:t>
      </w:r>
      <w:r>
        <w:rPr>
          <w:spacing w:val="-6"/>
          <w:sz w:val="20"/>
        </w:rPr>
        <w:t> </w:t>
      </w:r>
      <w:r>
        <w:rPr>
          <w:sz w:val="20"/>
        </w:rPr>
        <w:t>planteadas.</w:t>
      </w:r>
    </w:p>
    <w:p>
      <w:pPr>
        <w:pStyle w:val="BodyText"/>
        <w:spacing w:before="2"/>
      </w:pPr>
    </w:p>
    <w:p>
      <w:pPr>
        <w:pStyle w:val="Heading2"/>
        <w:numPr>
          <w:ilvl w:val="0"/>
          <w:numId w:val="5"/>
        </w:numPr>
        <w:tabs>
          <w:tab w:pos="838" w:val="left" w:leader="none"/>
          <w:tab w:pos="1259" w:val="left" w:leader="none"/>
          <w:tab w:pos="2478" w:val="left" w:leader="none"/>
          <w:tab w:pos="3434" w:val="left" w:leader="none"/>
          <w:tab w:pos="3926" w:val="left" w:leader="none"/>
          <w:tab w:pos="5361" w:val="left" w:leader="none"/>
          <w:tab w:pos="5898" w:val="left" w:leader="none"/>
          <w:tab w:pos="7626" w:val="left" w:leader="none"/>
          <w:tab w:pos="8262" w:val="left" w:leader="none"/>
          <w:tab w:pos="9172" w:val="left" w:leader="none"/>
        </w:tabs>
        <w:spacing w:line="240" w:lineRule="auto" w:before="0" w:after="0"/>
        <w:ind w:left="837" w:right="116" w:hanging="361"/>
        <w:jc w:val="left"/>
      </w:pPr>
      <w:bookmarkStart w:name="A. El requisito formal de especificar la" w:id="20"/>
      <w:bookmarkEnd w:id="20"/>
      <w:r>
        <w:rPr>
          <w:b w:val="0"/>
          <w:i w:val="0"/>
        </w:rPr>
      </w:r>
      <w:bookmarkStart w:name="_bookmark15" w:id="21"/>
      <w:bookmarkEnd w:id="21"/>
      <w:r>
        <w:rPr>
          <w:b w:val="0"/>
          <w:i w:val="0"/>
        </w:rPr>
      </w:r>
      <w:bookmarkStart w:name="_bookmark15" w:id="22"/>
      <w:bookmarkEnd w:id="22"/>
      <w:r>
        <w:rPr>
          <w:i/>
        </w:rPr>
        <w:t>El</w:t>
      </w:r>
      <w:r>
        <w:rPr>
          <w:i/>
        </w:rPr>
        <w:tab/>
        <w:t>requisito</w:t>
        <w:tab/>
        <w:t>formal</w:t>
        <w:tab/>
        <w:t>de</w:t>
        <w:tab/>
        <w:t>especificar</w:t>
        <w:tab/>
        <w:t>las</w:t>
        <w:tab/>
        <w:t>disposiciones</w:t>
        <w:tab/>
        <w:t>que</w:t>
        <w:tab/>
        <w:t>deben</w:t>
        <w:tab/>
      </w:r>
      <w:r>
        <w:rPr>
          <w:i/>
          <w:spacing w:val="-7"/>
        </w:rPr>
        <w:t>ser </w:t>
      </w:r>
      <w:r>
        <w:rPr/>
        <w:t>interpretadas</w:t>
      </w:r>
    </w:p>
    <w:p>
      <w:pPr>
        <w:pStyle w:val="BodyText"/>
        <w:rPr>
          <w:b/>
          <w:i/>
        </w:rPr>
      </w:pPr>
    </w:p>
    <w:p>
      <w:pPr>
        <w:pStyle w:val="ListParagraph"/>
        <w:numPr>
          <w:ilvl w:val="0"/>
          <w:numId w:val="3"/>
        </w:numPr>
        <w:tabs>
          <w:tab w:pos="838" w:val="left" w:leader="none"/>
        </w:tabs>
        <w:spacing w:line="240" w:lineRule="auto" w:before="0" w:after="0"/>
        <w:ind w:left="117" w:right="114" w:hanging="1"/>
        <w:jc w:val="both"/>
        <w:rPr>
          <w:sz w:val="20"/>
        </w:rPr>
      </w:pPr>
      <w:r>
        <w:rPr>
          <w:sz w:val="20"/>
        </w:rPr>
        <w:t>Algunas observaciones consideraron que determinadas preguntas formuladas por Colombia no cumplirían con lo establecido en el artículo 70 del Reglamento de la Corte Interamericana, en tanto que no precisarían adecuadamente cuáles son las disposiciones jurídicas convencionales, o de otros tratados relevantes, cuya interpretación se</w:t>
      </w:r>
      <w:r>
        <w:rPr>
          <w:spacing w:val="-19"/>
          <w:sz w:val="20"/>
        </w:rPr>
        <w:t> </w:t>
      </w:r>
      <w:r>
        <w:rPr>
          <w:sz w:val="20"/>
        </w:rPr>
        <w:t>requiere</w:t>
      </w:r>
      <w:hyperlink w:history="true" w:anchor="_bookmark16">
        <w:r>
          <w:rPr>
            <w:position w:val="7"/>
            <w:sz w:val="13"/>
          </w:rPr>
          <w:t>13</w:t>
        </w:r>
      </w:hyperlink>
      <w:r>
        <w:rPr>
          <w:sz w:val="20"/>
        </w:rPr>
        <w:t>.</w:t>
      </w:r>
    </w:p>
    <w:p>
      <w:pPr>
        <w:pStyle w:val="BodyText"/>
        <w:spacing w:before="11"/>
        <w:rPr>
          <w:sz w:val="19"/>
        </w:rPr>
      </w:pPr>
    </w:p>
    <w:p>
      <w:pPr>
        <w:pStyle w:val="ListParagraph"/>
        <w:numPr>
          <w:ilvl w:val="0"/>
          <w:numId w:val="3"/>
        </w:numPr>
        <w:tabs>
          <w:tab w:pos="839" w:val="left" w:leader="none"/>
        </w:tabs>
        <w:spacing w:line="240" w:lineRule="auto" w:before="0" w:after="0"/>
        <w:ind w:left="118" w:right="114" w:firstLine="0"/>
        <w:jc w:val="both"/>
        <w:rPr>
          <w:sz w:val="20"/>
        </w:rPr>
      </w:pPr>
      <w:r>
        <w:rPr>
          <w:sz w:val="20"/>
        </w:rPr>
        <w:t>La Corte nota que ninguna de las preguntas formuladas incluye específicamente las disposiciones jurídicas a ser interpretadas, por lo que serían </w:t>
      </w:r>
      <w:r>
        <w:rPr>
          <w:i/>
          <w:sz w:val="20"/>
        </w:rPr>
        <w:t>prima facie </w:t>
      </w:r>
      <w:r>
        <w:rPr>
          <w:sz w:val="20"/>
        </w:rPr>
        <w:t>inadmisibles</w:t>
      </w:r>
      <w:hyperlink w:history="true" w:anchor="_bookmark17">
        <w:r>
          <w:rPr>
            <w:position w:val="7"/>
            <w:sz w:val="13"/>
          </w:rPr>
          <w:t>14</w:t>
        </w:r>
      </w:hyperlink>
      <w:r>
        <w:rPr>
          <w:sz w:val="20"/>
        </w:rPr>
        <w:t>. Sin embargo, Colombia incorporó en su solicitud un apartado general denominado</w:t>
      </w:r>
      <w:r>
        <w:rPr>
          <w:spacing w:val="-50"/>
          <w:sz w:val="20"/>
        </w:rPr>
        <w:t> </w:t>
      </w:r>
      <w:r>
        <w:rPr>
          <w:sz w:val="20"/>
        </w:rPr>
        <w:t>“Disposiciones específicas”</w:t>
      </w:r>
      <w:r>
        <w:rPr>
          <w:spacing w:val="-19"/>
          <w:sz w:val="20"/>
        </w:rPr>
        <w:t> </w:t>
      </w:r>
      <w:r>
        <w:rPr>
          <w:sz w:val="20"/>
        </w:rPr>
        <w:t>con</w:t>
      </w:r>
      <w:r>
        <w:rPr>
          <w:spacing w:val="-20"/>
          <w:sz w:val="20"/>
        </w:rPr>
        <w:t> </w:t>
      </w:r>
      <w:r>
        <w:rPr>
          <w:sz w:val="20"/>
        </w:rPr>
        <w:t>un</w:t>
      </w:r>
      <w:r>
        <w:rPr>
          <w:spacing w:val="-20"/>
          <w:sz w:val="20"/>
        </w:rPr>
        <w:t> </w:t>
      </w:r>
      <w:r>
        <w:rPr>
          <w:sz w:val="20"/>
        </w:rPr>
        <w:t>listado</w:t>
      </w:r>
      <w:r>
        <w:rPr>
          <w:spacing w:val="-22"/>
          <w:sz w:val="20"/>
        </w:rPr>
        <w:t> </w:t>
      </w:r>
      <w:r>
        <w:rPr>
          <w:sz w:val="20"/>
        </w:rPr>
        <w:t>de</w:t>
      </w:r>
      <w:r>
        <w:rPr>
          <w:spacing w:val="-19"/>
          <w:sz w:val="20"/>
        </w:rPr>
        <w:t> </w:t>
      </w:r>
      <w:r>
        <w:rPr>
          <w:sz w:val="20"/>
        </w:rPr>
        <w:t>las</w:t>
      </w:r>
      <w:r>
        <w:rPr>
          <w:spacing w:val="-22"/>
          <w:sz w:val="20"/>
        </w:rPr>
        <w:t> </w:t>
      </w:r>
      <w:r>
        <w:rPr>
          <w:sz w:val="20"/>
        </w:rPr>
        <w:t>disposiciones</w:t>
      </w:r>
      <w:r>
        <w:rPr>
          <w:spacing w:val="-19"/>
          <w:sz w:val="20"/>
        </w:rPr>
        <w:t> </w:t>
      </w:r>
      <w:r>
        <w:rPr>
          <w:sz w:val="20"/>
        </w:rPr>
        <w:t>sobre</w:t>
      </w:r>
      <w:r>
        <w:rPr>
          <w:spacing w:val="-22"/>
          <w:sz w:val="20"/>
        </w:rPr>
        <w:t> </w:t>
      </w:r>
      <w:r>
        <w:rPr>
          <w:sz w:val="20"/>
        </w:rPr>
        <w:t>las</w:t>
      </w:r>
      <w:r>
        <w:rPr>
          <w:spacing w:val="-19"/>
          <w:sz w:val="20"/>
        </w:rPr>
        <w:t> </w:t>
      </w:r>
      <w:r>
        <w:rPr>
          <w:sz w:val="20"/>
        </w:rPr>
        <w:t>cuales</w:t>
      </w:r>
      <w:r>
        <w:rPr>
          <w:spacing w:val="-21"/>
          <w:sz w:val="20"/>
        </w:rPr>
        <w:t> </w:t>
      </w:r>
      <w:r>
        <w:rPr>
          <w:sz w:val="20"/>
        </w:rPr>
        <w:t>se</w:t>
      </w:r>
      <w:r>
        <w:rPr>
          <w:spacing w:val="-20"/>
          <w:sz w:val="20"/>
        </w:rPr>
        <w:t> </w:t>
      </w:r>
      <w:r>
        <w:rPr>
          <w:sz w:val="20"/>
        </w:rPr>
        <w:t>solicita</w:t>
      </w:r>
      <w:r>
        <w:rPr>
          <w:spacing w:val="-21"/>
          <w:sz w:val="20"/>
        </w:rPr>
        <w:t> </w:t>
      </w:r>
      <w:r>
        <w:rPr>
          <w:sz w:val="20"/>
        </w:rPr>
        <w:t>interpretación</w:t>
      </w:r>
      <w:r>
        <w:rPr>
          <w:spacing w:val="-20"/>
          <w:sz w:val="20"/>
        </w:rPr>
        <w:t> </w:t>
      </w:r>
      <w:r>
        <w:rPr>
          <w:sz w:val="20"/>
        </w:rPr>
        <w:t>(</w:t>
      </w:r>
      <w:r>
        <w:rPr>
          <w:i/>
          <w:sz w:val="20"/>
        </w:rPr>
        <w:t>supra </w:t>
      </w:r>
      <w:r>
        <w:rPr>
          <w:sz w:val="20"/>
        </w:rPr>
        <w:t>párr. 16). Es por ello que, si bien no se señala de forma particularizada con base en cuál o cuáles disposiciones indicadas en el referido apartado se formula cada pregunta, la Corte estima que es posible entender que, conforme a la naturaleza de las cuestiones planteadas, las</w:t>
      </w:r>
      <w:r>
        <w:rPr>
          <w:spacing w:val="-19"/>
          <w:sz w:val="20"/>
        </w:rPr>
        <w:t> </w:t>
      </w:r>
      <w:r>
        <w:rPr>
          <w:sz w:val="20"/>
        </w:rPr>
        <w:t>preguntas</w:t>
      </w:r>
      <w:r>
        <w:rPr>
          <w:spacing w:val="-17"/>
          <w:sz w:val="20"/>
        </w:rPr>
        <w:t> </w:t>
      </w:r>
      <w:r>
        <w:rPr>
          <w:sz w:val="20"/>
        </w:rPr>
        <w:t>se</w:t>
      </w:r>
      <w:r>
        <w:rPr>
          <w:spacing w:val="-16"/>
          <w:sz w:val="20"/>
        </w:rPr>
        <w:t> </w:t>
      </w:r>
      <w:r>
        <w:rPr>
          <w:sz w:val="20"/>
        </w:rPr>
        <w:t>encuentran</w:t>
      </w:r>
      <w:r>
        <w:rPr>
          <w:spacing w:val="-17"/>
          <w:sz w:val="20"/>
        </w:rPr>
        <w:t> </w:t>
      </w:r>
      <w:r>
        <w:rPr>
          <w:sz w:val="20"/>
        </w:rPr>
        <w:t>relacionadas</w:t>
      </w:r>
      <w:r>
        <w:rPr>
          <w:spacing w:val="-17"/>
          <w:sz w:val="20"/>
        </w:rPr>
        <w:t> </w:t>
      </w:r>
      <w:r>
        <w:rPr>
          <w:sz w:val="20"/>
        </w:rPr>
        <w:t>con</w:t>
      </w:r>
      <w:r>
        <w:rPr>
          <w:spacing w:val="-16"/>
          <w:sz w:val="20"/>
        </w:rPr>
        <w:t> </w:t>
      </w:r>
      <w:r>
        <w:rPr>
          <w:sz w:val="20"/>
        </w:rPr>
        <w:t>todas</w:t>
      </w:r>
      <w:r>
        <w:rPr>
          <w:spacing w:val="-19"/>
          <w:sz w:val="20"/>
        </w:rPr>
        <w:t> </w:t>
      </w:r>
      <w:r>
        <w:rPr>
          <w:sz w:val="20"/>
        </w:rPr>
        <w:t>las</w:t>
      </w:r>
      <w:r>
        <w:rPr>
          <w:spacing w:val="-17"/>
          <w:sz w:val="20"/>
        </w:rPr>
        <w:t> </w:t>
      </w:r>
      <w:r>
        <w:rPr>
          <w:sz w:val="20"/>
        </w:rPr>
        <w:t>disposiciones</w:t>
      </w:r>
      <w:r>
        <w:rPr>
          <w:spacing w:val="-16"/>
          <w:sz w:val="20"/>
        </w:rPr>
        <w:t> </w:t>
      </w:r>
      <w:r>
        <w:rPr>
          <w:sz w:val="20"/>
        </w:rPr>
        <w:t>enlistadas</w:t>
      </w:r>
      <w:r>
        <w:rPr>
          <w:spacing w:val="-17"/>
          <w:sz w:val="20"/>
        </w:rPr>
        <w:t> </w:t>
      </w:r>
      <w:r>
        <w:rPr>
          <w:sz w:val="20"/>
        </w:rPr>
        <w:t>en</w:t>
      </w:r>
      <w:r>
        <w:rPr>
          <w:spacing w:val="-15"/>
          <w:sz w:val="20"/>
        </w:rPr>
        <w:t> </w:t>
      </w:r>
      <w:r>
        <w:rPr>
          <w:sz w:val="20"/>
        </w:rPr>
        <w:t>el</w:t>
      </w:r>
      <w:r>
        <w:rPr>
          <w:spacing w:val="-17"/>
          <w:sz w:val="20"/>
        </w:rPr>
        <w:t> </w:t>
      </w:r>
      <w:r>
        <w:rPr>
          <w:sz w:val="20"/>
        </w:rPr>
        <w:t>apartado respectivo,</w:t>
      </w:r>
      <w:r>
        <w:rPr>
          <w:spacing w:val="15"/>
          <w:sz w:val="20"/>
        </w:rPr>
        <w:t> </w:t>
      </w:r>
      <w:r>
        <w:rPr>
          <w:sz w:val="20"/>
        </w:rPr>
        <w:t>respecto</w:t>
      </w:r>
      <w:r>
        <w:rPr>
          <w:spacing w:val="14"/>
          <w:sz w:val="20"/>
        </w:rPr>
        <w:t> </w:t>
      </w:r>
      <w:r>
        <w:rPr>
          <w:sz w:val="20"/>
        </w:rPr>
        <w:t>de</w:t>
      </w:r>
      <w:r>
        <w:rPr>
          <w:spacing w:val="15"/>
          <w:sz w:val="20"/>
        </w:rPr>
        <w:t> </w:t>
      </w:r>
      <w:r>
        <w:rPr>
          <w:sz w:val="20"/>
        </w:rPr>
        <w:t>las</w:t>
      </w:r>
      <w:r>
        <w:rPr>
          <w:spacing w:val="14"/>
          <w:sz w:val="20"/>
        </w:rPr>
        <w:t> </w:t>
      </w:r>
      <w:r>
        <w:rPr>
          <w:sz w:val="20"/>
        </w:rPr>
        <w:t>cuales</w:t>
      </w:r>
      <w:r>
        <w:rPr>
          <w:spacing w:val="15"/>
          <w:sz w:val="20"/>
        </w:rPr>
        <w:t> </w:t>
      </w:r>
      <w:r>
        <w:rPr>
          <w:sz w:val="20"/>
        </w:rPr>
        <w:t>se</w:t>
      </w:r>
      <w:r>
        <w:rPr>
          <w:spacing w:val="14"/>
          <w:sz w:val="20"/>
        </w:rPr>
        <w:t> </w:t>
      </w:r>
      <w:r>
        <w:rPr>
          <w:sz w:val="20"/>
        </w:rPr>
        <w:t>solicita</w:t>
      </w:r>
      <w:r>
        <w:rPr>
          <w:spacing w:val="15"/>
          <w:sz w:val="20"/>
        </w:rPr>
        <w:t> </w:t>
      </w:r>
      <w:r>
        <w:rPr>
          <w:sz w:val="20"/>
        </w:rPr>
        <w:t>interpretación,</w:t>
      </w:r>
      <w:r>
        <w:rPr>
          <w:spacing w:val="16"/>
          <w:sz w:val="20"/>
        </w:rPr>
        <w:t> </w:t>
      </w:r>
      <w:r>
        <w:rPr>
          <w:sz w:val="20"/>
        </w:rPr>
        <w:t>a</w:t>
      </w:r>
      <w:r>
        <w:rPr>
          <w:spacing w:val="15"/>
          <w:sz w:val="20"/>
        </w:rPr>
        <w:t> </w:t>
      </w:r>
      <w:r>
        <w:rPr>
          <w:sz w:val="20"/>
        </w:rPr>
        <w:t>saber:</w:t>
      </w:r>
      <w:r>
        <w:rPr>
          <w:spacing w:val="14"/>
          <w:sz w:val="20"/>
        </w:rPr>
        <w:t> </w:t>
      </w:r>
      <w:r>
        <w:rPr>
          <w:sz w:val="20"/>
        </w:rPr>
        <w:t>los</w:t>
      </w:r>
      <w:r>
        <w:rPr>
          <w:spacing w:val="14"/>
          <w:sz w:val="20"/>
        </w:rPr>
        <w:t> </w:t>
      </w:r>
      <w:r>
        <w:rPr>
          <w:sz w:val="20"/>
        </w:rPr>
        <w:t>cuatro</w:t>
      </w:r>
      <w:r>
        <w:rPr>
          <w:spacing w:val="12"/>
          <w:sz w:val="20"/>
        </w:rPr>
        <w:t> </w:t>
      </w:r>
      <w:r>
        <w:rPr>
          <w:sz w:val="20"/>
        </w:rPr>
        <w:t>párrafos</w:t>
      </w:r>
      <w:r>
        <w:rPr>
          <w:spacing w:val="15"/>
          <w:sz w:val="20"/>
        </w:rPr>
        <w:t> </w:t>
      </w:r>
      <w:r>
        <w:rPr>
          <w:sz w:val="20"/>
        </w:rPr>
        <w:t>no</w:t>
      </w:r>
    </w:p>
    <w:p>
      <w:pPr>
        <w:pStyle w:val="BodyText"/>
        <w:spacing w:before="11"/>
        <w:rPr>
          <w:sz w:val="19"/>
        </w:rPr>
      </w:pPr>
      <w:r>
        <w:rPr/>
        <w:pict>
          <v:shape style="position:absolute;margin-left:70.919998pt;margin-top:14.372637pt;width:144pt;height:.1pt;mso-position-horizontal-relative:page;mso-position-vertical-relative:paragraph;z-index:-251654144;mso-wrap-distance-left:0;mso-wrap-distance-right:0" coordorigin="1418,287" coordsize="2880,0" path="m1418,287l4298,287e" filled="false" stroked="true" strokeweight=".6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16" w:id="23"/>
      <w:bookmarkEnd w:id="23"/>
      <w:r>
        <w:rPr/>
      </w:r>
      <w:r>
        <w:rPr>
          <w:position w:val="6"/>
          <w:sz w:val="10"/>
        </w:rPr>
        <w:t>13</w:t>
        <w:tab/>
      </w:r>
      <w:r>
        <w:rPr>
          <w:sz w:val="16"/>
        </w:rPr>
        <w:t>Observaciones</w:t>
      </w:r>
      <w:r>
        <w:rPr>
          <w:spacing w:val="-14"/>
          <w:sz w:val="16"/>
        </w:rPr>
        <w:t> </w:t>
      </w:r>
      <w:r>
        <w:rPr>
          <w:sz w:val="16"/>
        </w:rPr>
        <w:t>escritas</w:t>
      </w:r>
      <w:r>
        <w:rPr>
          <w:spacing w:val="-13"/>
          <w:sz w:val="16"/>
        </w:rPr>
        <w:t> </w:t>
      </w:r>
      <w:r>
        <w:rPr>
          <w:sz w:val="16"/>
        </w:rPr>
        <w:t>presentadas</w:t>
      </w:r>
      <w:r>
        <w:rPr>
          <w:spacing w:val="-11"/>
          <w:sz w:val="16"/>
        </w:rPr>
        <w:t> </w:t>
      </w:r>
      <w:r>
        <w:rPr>
          <w:sz w:val="16"/>
        </w:rPr>
        <w:t>por</w:t>
      </w:r>
      <w:r>
        <w:rPr>
          <w:spacing w:val="-12"/>
          <w:sz w:val="16"/>
        </w:rPr>
        <w:t> </w:t>
      </w:r>
      <w:r>
        <w:rPr>
          <w:sz w:val="16"/>
        </w:rPr>
        <w:t>la</w:t>
      </w:r>
      <w:r>
        <w:rPr>
          <w:spacing w:val="-12"/>
          <w:sz w:val="16"/>
        </w:rPr>
        <w:t> </w:t>
      </w:r>
      <w:r>
        <w:rPr>
          <w:sz w:val="16"/>
        </w:rPr>
        <w:t>República</w:t>
      </w:r>
      <w:r>
        <w:rPr>
          <w:spacing w:val="-14"/>
          <w:sz w:val="16"/>
        </w:rPr>
        <w:t> </w:t>
      </w:r>
      <w:r>
        <w:rPr>
          <w:sz w:val="16"/>
        </w:rPr>
        <w:t>de</w:t>
      </w:r>
      <w:r>
        <w:rPr>
          <w:spacing w:val="-13"/>
          <w:sz w:val="16"/>
        </w:rPr>
        <w:t> </w:t>
      </w:r>
      <w:r>
        <w:rPr>
          <w:sz w:val="16"/>
        </w:rPr>
        <w:t>Nicaragua,</w:t>
      </w:r>
      <w:r>
        <w:rPr>
          <w:spacing w:val="-12"/>
          <w:sz w:val="16"/>
        </w:rPr>
        <w:t> </w:t>
      </w:r>
      <w:r>
        <w:rPr>
          <w:sz w:val="16"/>
        </w:rPr>
        <w:t>la</w:t>
      </w:r>
      <w:r>
        <w:rPr>
          <w:spacing w:val="-11"/>
          <w:sz w:val="16"/>
        </w:rPr>
        <w:t> </w:t>
      </w:r>
      <w:r>
        <w:rPr>
          <w:sz w:val="16"/>
        </w:rPr>
        <w:t>Universidad</w:t>
      </w:r>
      <w:r>
        <w:rPr>
          <w:spacing w:val="-13"/>
          <w:sz w:val="16"/>
        </w:rPr>
        <w:t> </w:t>
      </w:r>
      <w:r>
        <w:rPr>
          <w:sz w:val="16"/>
        </w:rPr>
        <w:t>Santo</w:t>
      </w:r>
      <w:r>
        <w:rPr>
          <w:spacing w:val="-11"/>
          <w:sz w:val="16"/>
        </w:rPr>
        <w:t> </w:t>
      </w:r>
      <w:r>
        <w:rPr>
          <w:sz w:val="16"/>
        </w:rPr>
        <w:t>Tomás,</w:t>
      </w:r>
      <w:r>
        <w:rPr>
          <w:spacing w:val="-12"/>
          <w:sz w:val="16"/>
        </w:rPr>
        <w:t> </w:t>
      </w:r>
      <w:r>
        <w:rPr>
          <w:sz w:val="16"/>
        </w:rPr>
        <w:t>la</w:t>
      </w:r>
      <w:r>
        <w:rPr>
          <w:spacing w:val="-11"/>
          <w:sz w:val="16"/>
        </w:rPr>
        <w:t> </w:t>
      </w:r>
      <w:r>
        <w:rPr>
          <w:sz w:val="16"/>
        </w:rPr>
        <w:t>Universidad del Rosario, y el señor Harold Bertot</w:t>
      </w:r>
      <w:r>
        <w:rPr>
          <w:spacing w:val="-10"/>
          <w:sz w:val="16"/>
        </w:rPr>
        <w:t> </w:t>
      </w:r>
      <w:r>
        <w:rPr>
          <w:sz w:val="16"/>
        </w:rPr>
        <w:t>Triana.</w:t>
      </w:r>
    </w:p>
    <w:p>
      <w:pPr>
        <w:tabs>
          <w:tab w:pos="684" w:val="left" w:leader="none"/>
        </w:tabs>
        <w:spacing w:before="60"/>
        <w:ind w:left="118" w:right="0" w:firstLine="0"/>
        <w:jc w:val="left"/>
        <w:rPr>
          <w:sz w:val="16"/>
        </w:rPr>
      </w:pPr>
      <w:bookmarkStart w:name="_bookmark17" w:id="24"/>
      <w:bookmarkEnd w:id="24"/>
      <w:r>
        <w:rPr/>
      </w:r>
      <w:r>
        <w:rPr>
          <w:position w:val="6"/>
          <w:sz w:val="10"/>
        </w:rPr>
        <w:t>14</w:t>
        <w:tab/>
      </w:r>
      <w:r>
        <w:rPr>
          <w:i/>
          <w:sz w:val="16"/>
        </w:rPr>
        <w:t>Cfr. </w:t>
      </w:r>
      <w:r>
        <w:rPr>
          <w:sz w:val="16"/>
        </w:rPr>
        <w:t>Opinión Consultiva OC-25/18, </w:t>
      </w:r>
      <w:r>
        <w:rPr>
          <w:i/>
          <w:sz w:val="16"/>
        </w:rPr>
        <w:t>supra</w:t>
      </w:r>
      <w:r>
        <w:rPr>
          <w:sz w:val="16"/>
        </w:rPr>
        <w:t>, párr.</w:t>
      </w:r>
      <w:r>
        <w:rPr>
          <w:spacing w:val="-9"/>
          <w:sz w:val="16"/>
        </w:rPr>
        <w:t> </w:t>
      </w:r>
      <w:r>
        <w:rPr>
          <w:sz w:val="16"/>
        </w:rPr>
        <w:t>25.</w:t>
      </w:r>
    </w:p>
    <w:p>
      <w:pPr>
        <w:spacing w:after="0"/>
        <w:jc w:val="left"/>
        <w:rPr>
          <w:sz w:val="16"/>
        </w:rPr>
        <w:sectPr>
          <w:pgSz w:w="12240" w:h="15840"/>
          <w:pgMar w:header="0" w:footer="994" w:top="1340" w:bottom="1180" w:left="1300" w:right="1300"/>
        </w:sectPr>
      </w:pPr>
    </w:p>
    <w:p>
      <w:pPr>
        <w:pStyle w:val="BodyText"/>
        <w:spacing w:before="79"/>
        <w:ind w:left="118" w:right="116"/>
        <w:jc w:val="both"/>
      </w:pPr>
      <w:r>
        <w:rPr/>
        <w:t>numerados de la parte de considerandos de la Resolución XXX de la Novena Conferencia Internacional Americana, por medio de la cual se adoptó la Declaración Americana y los seis párrafos no numerados del preámbulo de la Declaración Americana; los párrafos primero a quinto, no numerados del preámbulo, y los artículos 3.l), 17, 45, 53 y 106 de la Carta de la OEA, y los cinco párrafos no numerados del preámbulo, y los artículos 1, 2, 27, 29, 30, 31, 33 a 65 y 78 y de la Convención Americana.</w:t>
      </w:r>
    </w:p>
    <w:p>
      <w:pPr>
        <w:pStyle w:val="BodyText"/>
      </w:pPr>
    </w:p>
    <w:p>
      <w:pPr>
        <w:pStyle w:val="ListParagraph"/>
        <w:numPr>
          <w:ilvl w:val="0"/>
          <w:numId w:val="3"/>
        </w:numPr>
        <w:tabs>
          <w:tab w:pos="839" w:val="left" w:leader="none"/>
        </w:tabs>
        <w:spacing w:line="240" w:lineRule="auto" w:before="0" w:after="0"/>
        <w:ind w:left="117" w:right="113" w:firstLine="0"/>
        <w:jc w:val="both"/>
        <w:rPr>
          <w:sz w:val="20"/>
        </w:rPr>
      </w:pPr>
      <w:r>
        <w:rPr>
          <w:sz w:val="20"/>
        </w:rPr>
        <w:t>Adicionalmente,</w:t>
      </w:r>
      <w:r>
        <w:rPr>
          <w:spacing w:val="-14"/>
          <w:sz w:val="20"/>
        </w:rPr>
        <w:t> </w:t>
      </w:r>
      <w:r>
        <w:rPr>
          <w:sz w:val="20"/>
        </w:rPr>
        <w:t>la</w:t>
      </w:r>
      <w:r>
        <w:rPr>
          <w:spacing w:val="-11"/>
          <w:sz w:val="20"/>
        </w:rPr>
        <w:t> </w:t>
      </w:r>
      <w:r>
        <w:rPr>
          <w:sz w:val="20"/>
        </w:rPr>
        <w:t>Corte</w:t>
      </w:r>
      <w:r>
        <w:rPr>
          <w:spacing w:val="-12"/>
          <w:sz w:val="20"/>
        </w:rPr>
        <w:t> </w:t>
      </w:r>
      <w:r>
        <w:rPr>
          <w:sz w:val="20"/>
        </w:rPr>
        <w:t>advierte</w:t>
      </w:r>
      <w:r>
        <w:rPr>
          <w:spacing w:val="-12"/>
          <w:sz w:val="20"/>
        </w:rPr>
        <w:t> </w:t>
      </w:r>
      <w:r>
        <w:rPr>
          <w:sz w:val="20"/>
        </w:rPr>
        <w:t>que,</w:t>
      </w:r>
      <w:r>
        <w:rPr>
          <w:spacing w:val="-12"/>
          <w:sz w:val="20"/>
        </w:rPr>
        <w:t> </w:t>
      </w:r>
      <w:r>
        <w:rPr>
          <w:sz w:val="20"/>
        </w:rPr>
        <w:t>en</w:t>
      </w:r>
      <w:r>
        <w:rPr>
          <w:spacing w:val="-13"/>
          <w:sz w:val="20"/>
        </w:rPr>
        <w:t> </w:t>
      </w:r>
      <w:r>
        <w:rPr>
          <w:sz w:val="20"/>
        </w:rPr>
        <w:t>diversos</w:t>
      </w:r>
      <w:r>
        <w:rPr>
          <w:spacing w:val="-11"/>
          <w:sz w:val="20"/>
        </w:rPr>
        <w:t> </w:t>
      </w:r>
      <w:r>
        <w:rPr>
          <w:sz w:val="20"/>
        </w:rPr>
        <w:t>escritos</w:t>
      </w:r>
      <w:r>
        <w:rPr>
          <w:spacing w:val="-12"/>
          <w:sz w:val="20"/>
        </w:rPr>
        <w:t> </w:t>
      </w:r>
      <w:r>
        <w:rPr>
          <w:sz w:val="20"/>
        </w:rPr>
        <w:t>de</w:t>
      </w:r>
      <w:r>
        <w:rPr>
          <w:spacing w:val="-11"/>
          <w:sz w:val="20"/>
        </w:rPr>
        <w:t> </w:t>
      </w:r>
      <w:r>
        <w:rPr>
          <w:sz w:val="20"/>
        </w:rPr>
        <w:t>observaciones</w:t>
      </w:r>
      <w:r>
        <w:rPr>
          <w:spacing w:val="-12"/>
          <w:sz w:val="20"/>
        </w:rPr>
        <w:t> </w:t>
      </w:r>
      <w:r>
        <w:rPr>
          <w:sz w:val="20"/>
        </w:rPr>
        <w:t>y</w:t>
      </w:r>
      <w:r>
        <w:rPr>
          <w:spacing w:val="-12"/>
          <w:sz w:val="20"/>
        </w:rPr>
        <w:t> </w:t>
      </w:r>
      <w:r>
        <w:rPr>
          <w:sz w:val="20"/>
        </w:rPr>
        <w:t>durante la</w:t>
      </w:r>
      <w:r>
        <w:rPr>
          <w:spacing w:val="-13"/>
          <w:sz w:val="20"/>
        </w:rPr>
        <w:t> </w:t>
      </w:r>
      <w:r>
        <w:rPr>
          <w:sz w:val="20"/>
        </w:rPr>
        <w:t>audiencia</w:t>
      </w:r>
      <w:r>
        <w:rPr>
          <w:spacing w:val="-13"/>
          <w:sz w:val="20"/>
        </w:rPr>
        <w:t> </w:t>
      </w:r>
      <w:r>
        <w:rPr>
          <w:sz w:val="20"/>
        </w:rPr>
        <w:t>pública,</w:t>
      </w:r>
      <w:r>
        <w:rPr>
          <w:spacing w:val="-14"/>
          <w:sz w:val="20"/>
        </w:rPr>
        <w:t> </w:t>
      </w:r>
      <w:r>
        <w:rPr>
          <w:sz w:val="20"/>
        </w:rPr>
        <w:t>se</w:t>
      </w:r>
      <w:r>
        <w:rPr>
          <w:spacing w:val="-13"/>
          <w:sz w:val="20"/>
        </w:rPr>
        <w:t> </w:t>
      </w:r>
      <w:r>
        <w:rPr>
          <w:sz w:val="20"/>
        </w:rPr>
        <w:t>hizo</w:t>
      </w:r>
      <w:r>
        <w:rPr>
          <w:spacing w:val="-14"/>
          <w:sz w:val="20"/>
        </w:rPr>
        <w:t> </w:t>
      </w:r>
      <w:r>
        <w:rPr>
          <w:sz w:val="20"/>
        </w:rPr>
        <w:t>alusión</w:t>
      </w:r>
      <w:r>
        <w:rPr>
          <w:spacing w:val="-13"/>
          <w:sz w:val="20"/>
        </w:rPr>
        <w:t> </w:t>
      </w:r>
      <w:r>
        <w:rPr>
          <w:sz w:val="20"/>
        </w:rPr>
        <w:t>a</w:t>
      </w:r>
      <w:r>
        <w:rPr>
          <w:spacing w:val="-13"/>
          <w:sz w:val="20"/>
        </w:rPr>
        <w:t> </w:t>
      </w:r>
      <w:r>
        <w:rPr>
          <w:sz w:val="20"/>
        </w:rPr>
        <w:t>otras</w:t>
      </w:r>
      <w:r>
        <w:rPr>
          <w:spacing w:val="-14"/>
          <w:sz w:val="20"/>
        </w:rPr>
        <w:t> </w:t>
      </w:r>
      <w:r>
        <w:rPr>
          <w:sz w:val="20"/>
        </w:rPr>
        <w:t>disposiciones</w:t>
      </w:r>
      <w:r>
        <w:rPr>
          <w:spacing w:val="-14"/>
          <w:sz w:val="20"/>
        </w:rPr>
        <w:t> </w:t>
      </w:r>
      <w:r>
        <w:rPr>
          <w:sz w:val="20"/>
        </w:rPr>
        <w:t>de</w:t>
      </w:r>
      <w:r>
        <w:rPr>
          <w:spacing w:val="-14"/>
          <w:sz w:val="20"/>
        </w:rPr>
        <w:t> </w:t>
      </w:r>
      <w:r>
        <w:rPr>
          <w:sz w:val="20"/>
        </w:rPr>
        <w:t>dichos</w:t>
      </w:r>
      <w:r>
        <w:rPr>
          <w:spacing w:val="-14"/>
          <w:sz w:val="20"/>
        </w:rPr>
        <w:t> </w:t>
      </w:r>
      <w:r>
        <w:rPr>
          <w:sz w:val="20"/>
        </w:rPr>
        <w:t>instrumentos,</w:t>
      </w:r>
      <w:r>
        <w:rPr>
          <w:spacing w:val="-12"/>
          <w:sz w:val="20"/>
        </w:rPr>
        <w:t> </w:t>
      </w:r>
      <w:r>
        <w:rPr>
          <w:sz w:val="20"/>
        </w:rPr>
        <w:t>con</w:t>
      </w:r>
      <w:r>
        <w:rPr>
          <w:spacing w:val="-10"/>
          <w:sz w:val="20"/>
        </w:rPr>
        <w:t> </w:t>
      </w:r>
      <w:r>
        <w:rPr>
          <w:sz w:val="20"/>
        </w:rPr>
        <w:t>especial hincapié</w:t>
      </w:r>
      <w:r>
        <w:rPr>
          <w:spacing w:val="-7"/>
          <w:sz w:val="20"/>
        </w:rPr>
        <w:t> </w:t>
      </w:r>
      <w:r>
        <w:rPr>
          <w:sz w:val="20"/>
        </w:rPr>
        <w:t>en</w:t>
      </w:r>
      <w:r>
        <w:rPr>
          <w:spacing w:val="-2"/>
          <w:sz w:val="20"/>
        </w:rPr>
        <w:t> </w:t>
      </w:r>
      <w:r>
        <w:rPr>
          <w:sz w:val="20"/>
        </w:rPr>
        <w:t>el</w:t>
      </w:r>
      <w:r>
        <w:rPr>
          <w:spacing w:val="-4"/>
          <w:sz w:val="20"/>
        </w:rPr>
        <w:t> </w:t>
      </w:r>
      <w:r>
        <w:rPr>
          <w:sz w:val="20"/>
        </w:rPr>
        <w:t>artículo</w:t>
      </w:r>
      <w:r>
        <w:rPr>
          <w:spacing w:val="-6"/>
          <w:sz w:val="20"/>
        </w:rPr>
        <w:t> </w:t>
      </w:r>
      <w:r>
        <w:rPr>
          <w:sz w:val="20"/>
        </w:rPr>
        <w:t>32</w:t>
      </w:r>
      <w:r>
        <w:rPr>
          <w:spacing w:val="-4"/>
          <w:sz w:val="20"/>
        </w:rPr>
        <w:t> </w:t>
      </w:r>
      <w:r>
        <w:rPr>
          <w:sz w:val="20"/>
        </w:rPr>
        <w:t>de</w:t>
      </w:r>
      <w:r>
        <w:rPr>
          <w:spacing w:val="-7"/>
          <w:sz w:val="20"/>
        </w:rPr>
        <w:t> </w:t>
      </w:r>
      <w:r>
        <w:rPr>
          <w:sz w:val="20"/>
        </w:rPr>
        <w:t>la</w:t>
      </w:r>
      <w:r>
        <w:rPr>
          <w:spacing w:val="-5"/>
          <w:sz w:val="20"/>
        </w:rPr>
        <w:t> </w:t>
      </w:r>
      <w:r>
        <w:rPr>
          <w:sz w:val="20"/>
        </w:rPr>
        <w:t>Convención</w:t>
      </w:r>
      <w:r>
        <w:rPr>
          <w:spacing w:val="-3"/>
          <w:sz w:val="20"/>
        </w:rPr>
        <w:t> </w:t>
      </w:r>
      <w:r>
        <w:rPr>
          <w:sz w:val="20"/>
        </w:rPr>
        <w:t>Americana</w:t>
      </w:r>
      <w:r>
        <w:rPr>
          <w:spacing w:val="-5"/>
          <w:sz w:val="20"/>
        </w:rPr>
        <w:t> </w:t>
      </w:r>
      <w:r>
        <w:rPr>
          <w:sz w:val="20"/>
        </w:rPr>
        <w:t>y</w:t>
      </w:r>
      <w:r>
        <w:rPr>
          <w:spacing w:val="-2"/>
          <w:sz w:val="20"/>
        </w:rPr>
        <w:t> </w:t>
      </w:r>
      <w:r>
        <w:rPr>
          <w:sz w:val="20"/>
        </w:rPr>
        <w:t>el</w:t>
      </w:r>
      <w:r>
        <w:rPr>
          <w:spacing w:val="-5"/>
          <w:sz w:val="20"/>
        </w:rPr>
        <w:t> </w:t>
      </w:r>
      <w:r>
        <w:rPr>
          <w:sz w:val="20"/>
        </w:rPr>
        <w:t>artículo</w:t>
      </w:r>
      <w:r>
        <w:rPr>
          <w:spacing w:val="-6"/>
          <w:sz w:val="20"/>
        </w:rPr>
        <w:t> </w:t>
      </w:r>
      <w:r>
        <w:rPr>
          <w:sz w:val="20"/>
        </w:rPr>
        <w:t>143</w:t>
      </w:r>
      <w:r>
        <w:rPr>
          <w:spacing w:val="1"/>
          <w:sz w:val="20"/>
        </w:rPr>
        <w:t> </w:t>
      </w:r>
      <w:r>
        <w:rPr>
          <w:sz w:val="20"/>
        </w:rPr>
        <w:t>de</w:t>
      </w:r>
      <w:r>
        <w:rPr>
          <w:spacing w:val="-7"/>
          <w:sz w:val="20"/>
        </w:rPr>
        <w:t> </w:t>
      </w:r>
      <w:r>
        <w:rPr>
          <w:sz w:val="20"/>
        </w:rPr>
        <w:t>la</w:t>
      </w:r>
      <w:r>
        <w:rPr>
          <w:spacing w:val="-4"/>
          <w:sz w:val="20"/>
        </w:rPr>
        <w:t> </w:t>
      </w:r>
      <w:r>
        <w:rPr>
          <w:sz w:val="20"/>
        </w:rPr>
        <w:t>Carta</w:t>
      </w:r>
      <w:r>
        <w:rPr>
          <w:spacing w:val="-5"/>
          <w:sz w:val="20"/>
        </w:rPr>
        <w:t> </w:t>
      </w:r>
      <w:r>
        <w:rPr>
          <w:sz w:val="20"/>
        </w:rPr>
        <w:t>de</w:t>
      </w:r>
      <w:r>
        <w:rPr>
          <w:spacing w:val="-4"/>
          <w:sz w:val="20"/>
        </w:rPr>
        <w:t> </w:t>
      </w:r>
      <w:r>
        <w:rPr>
          <w:sz w:val="20"/>
        </w:rPr>
        <w:t>la</w:t>
      </w:r>
      <w:r>
        <w:rPr>
          <w:spacing w:val="-4"/>
          <w:sz w:val="20"/>
        </w:rPr>
        <w:t> </w:t>
      </w:r>
      <w:r>
        <w:rPr>
          <w:sz w:val="20"/>
        </w:rPr>
        <w:t>OEA. Más aún, si bien Colombia no invocó esta última disposición en su solicitud sí lo hizo al presentar su respectiva posición en torno al tema. La Corte considera que, en la medida que tanto el Estado solicitante como los diversos participantes han invocado estas disposiciones dentro de los ejes centrales de sus argumentaciones, y siendo que ambas están relacionadas con el tema de la consulta en cuanto disponen la correlación entre deberes y derechos y los términos</w:t>
      </w:r>
      <w:r>
        <w:rPr>
          <w:spacing w:val="-16"/>
          <w:sz w:val="20"/>
        </w:rPr>
        <w:t> </w:t>
      </w:r>
      <w:r>
        <w:rPr>
          <w:sz w:val="20"/>
        </w:rPr>
        <w:t>para</w:t>
      </w:r>
      <w:r>
        <w:rPr>
          <w:spacing w:val="-15"/>
          <w:sz w:val="20"/>
        </w:rPr>
        <w:t> </w:t>
      </w:r>
      <w:r>
        <w:rPr>
          <w:sz w:val="20"/>
        </w:rPr>
        <w:t>la</w:t>
      </w:r>
      <w:r>
        <w:rPr>
          <w:spacing w:val="-12"/>
          <w:sz w:val="20"/>
        </w:rPr>
        <w:t> </w:t>
      </w:r>
      <w:r>
        <w:rPr>
          <w:sz w:val="20"/>
        </w:rPr>
        <w:t>denuncia</w:t>
      </w:r>
      <w:r>
        <w:rPr>
          <w:spacing w:val="-15"/>
          <w:sz w:val="20"/>
        </w:rPr>
        <w:t> </w:t>
      </w:r>
      <w:r>
        <w:rPr>
          <w:sz w:val="20"/>
        </w:rPr>
        <w:t>de</w:t>
      </w:r>
      <w:r>
        <w:rPr>
          <w:spacing w:val="-16"/>
          <w:sz w:val="20"/>
        </w:rPr>
        <w:t> </w:t>
      </w:r>
      <w:r>
        <w:rPr>
          <w:sz w:val="20"/>
        </w:rPr>
        <w:t>la</w:t>
      </w:r>
      <w:r>
        <w:rPr>
          <w:spacing w:val="-12"/>
          <w:sz w:val="20"/>
        </w:rPr>
        <w:t> </w:t>
      </w:r>
      <w:r>
        <w:rPr>
          <w:sz w:val="20"/>
        </w:rPr>
        <w:t>Convención</w:t>
      </w:r>
      <w:r>
        <w:rPr>
          <w:spacing w:val="-13"/>
          <w:sz w:val="20"/>
        </w:rPr>
        <w:t> </w:t>
      </w:r>
      <w:r>
        <w:rPr>
          <w:sz w:val="20"/>
        </w:rPr>
        <w:t>Americana</w:t>
      </w:r>
      <w:r>
        <w:rPr>
          <w:spacing w:val="-15"/>
          <w:sz w:val="20"/>
        </w:rPr>
        <w:t> </w:t>
      </w:r>
      <w:r>
        <w:rPr>
          <w:sz w:val="20"/>
        </w:rPr>
        <w:t>y</w:t>
      </w:r>
      <w:r>
        <w:rPr>
          <w:spacing w:val="-13"/>
          <w:sz w:val="20"/>
        </w:rPr>
        <w:t> </w:t>
      </w:r>
      <w:r>
        <w:rPr>
          <w:sz w:val="20"/>
        </w:rPr>
        <w:t>la</w:t>
      </w:r>
      <w:r>
        <w:rPr>
          <w:spacing w:val="-13"/>
          <w:sz w:val="20"/>
        </w:rPr>
        <w:t> </w:t>
      </w:r>
      <w:r>
        <w:rPr>
          <w:sz w:val="20"/>
        </w:rPr>
        <w:t>Carta</w:t>
      </w:r>
      <w:r>
        <w:rPr>
          <w:spacing w:val="-12"/>
          <w:sz w:val="20"/>
        </w:rPr>
        <w:t> </w:t>
      </w:r>
      <w:r>
        <w:rPr>
          <w:sz w:val="20"/>
        </w:rPr>
        <w:t>de</w:t>
      </w:r>
      <w:r>
        <w:rPr>
          <w:spacing w:val="-14"/>
          <w:sz w:val="20"/>
        </w:rPr>
        <w:t> </w:t>
      </w:r>
      <w:r>
        <w:rPr>
          <w:sz w:val="20"/>
        </w:rPr>
        <w:t>la</w:t>
      </w:r>
      <w:r>
        <w:rPr>
          <w:spacing w:val="-12"/>
          <w:sz w:val="20"/>
        </w:rPr>
        <w:t> </w:t>
      </w:r>
      <w:r>
        <w:rPr>
          <w:sz w:val="20"/>
        </w:rPr>
        <w:t>OEA,</w:t>
      </w:r>
      <w:r>
        <w:rPr>
          <w:spacing w:val="-15"/>
          <w:sz w:val="20"/>
        </w:rPr>
        <w:t> </w:t>
      </w:r>
      <w:r>
        <w:rPr>
          <w:sz w:val="20"/>
        </w:rPr>
        <w:t>resulta</w:t>
      </w:r>
      <w:r>
        <w:rPr>
          <w:spacing w:val="-15"/>
          <w:sz w:val="20"/>
        </w:rPr>
        <w:t> </w:t>
      </w:r>
      <w:r>
        <w:rPr>
          <w:sz w:val="20"/>
        </w:rPr>
        <w:t>pertinente también</w:t>
      </w:r>
      <w:r>
        <w:rPr>
          <w:spacing w:val="-7"/>
          <w:sz w:val="20"/>
        </w:rPr>
        <w:t> </w:t>
      </w:r>
      <w:r>
        <w:rPr>
          <w:sz w:val="20"/>
        </w:rPr>
        <w:t>recurrir</w:t>
      </w:r>
      <w:r>
        <w:rPr>
          <w:spacing w:val="-5"/>
          <w:sz w:val="20"/>
        </w:rPr>
        <w:t> </w:t>
      </w:r>
      <w:r>
        <w:rPr>
          <w:sz w:val="20"/>
        </w:rPr>
        <w:t>a</w:t>
      </w:r>
      <w:r>
        <w:rPr>
          <w:spacing w:val="-8"/>
          <w:sz w:val="20"/>
        </w:rPr>
        <w:t> </w:t>
      </w:r>
      <w:r>
        <w:rPr>
          <w:sz w:val="20"/>
        </w:rPr>
        <w:t>dichas</w:t>
      </w:r>
      <w:r>
        <w:rPr>
          <w:spacing w:val="-8"/>
          <w:sz w:val="20"/>
        </w:rPr>
        <w:t> </w:t>
      </w:r>
      <w:r>
        <w:rPr>
          <w:sz w:val="20"/>
        </w:rPr>
        <w:t>normas</w:t>
      </w:r>
      <w:r>
        <w:rPr>
          <w:spacing w:val="-8"/>
          <w:sz w:val="20"/>
        </w:rPr>
        <w:t> </w:t>
      </w:r>
      <w:r>
        <w:rPr>
          <w:sz w:val="20"/>
        </w:rPr>
        <w:t>para</w:t>
      </w:r>
      <w:r>
        <w:rPr>
          <w:spacing w:val="-5"/>
          <w:sz w:val="20"/>
        </w:rPr>
        <w:t> </w:t>
      </w:r>
      <w:r>
        <w:rPr>
          <w:sz w:val="20"/>
        </w:rPr>
        <w:t>ejercer</w:t>
      </w:r>
      <w:r>
        <w:rPr>
          <w:spacing w:val="-8"/>
          <w:sz w:val="20"/>
        </w:rPr>
        <w:t> </w:t>
      </w:r>
      <w:r>
        <w:rPr>
          <w:sz w:val="20"/>
        </w:rPr>
        <w:t>a</w:t>
      </w:r>
      <w:r>
        <w:rPr>
          <w:spacing w:val="-4"/>
          <w:sz w:val="20"/>
        </w:rPr>
        <w:t> </w:t>
      </w:r>
      <w:r>
        <w:rPr>
          <w:sz w:val="20"/>
        </w:rPr>
        <w:t>cabalidad</w:t>
      </w:r>
      <w:r>
        <w:rPr>
          <w:spacing w:val="-7"/>
          <w:sz w:val="20"/>
        </w:rPr>
        <w:t> </w:t>
      </w:r>
      <w:r>
        <w:rPr>
          <w:sz w:val="20"/>
        </w:rPr>
        <w:t>la</w:t>
      </w:r>
      <w:r>
        <w:rPr>
          <w:spacing w:val="-4"/>
          <w:sz w:val="20"/>
        </w:rPr>
        <w:t> </w:t>
      </w:r>
      <w:r>
        <w:rPr>
          <w:sz w:val="20"/>
        </w:rPr>
        <w:t>potestad</w:t>
      </w:r>
      <w:r>
        <w:rPr>
          <w:spacing w:val="-6"/>
          <w:sz w:val="20"/>
        </w:rPr>
        <w:t> </w:t>
      </w:r>
      <w:r>
        <w:rPr>
          <w:sz w:val="20"/>
        </w:rPr>
        <w:t>consultiva</w:t>
      </w:r>
      <w:r>
        <w:rPr>
          <w:spacing w:val="-8"/>
          <w:sz w:val="20"/>
        </w:rPr>
        <w:t> </w:t>
      </w:r>
      <w:r>
        <w:rPr>
          <w:sz w:val="20"/>
        </w:rPr>
        <w:t>que</w:t>
      </w:r>
      <w:r>
        <w:rPr>
          <w:spacing w:val="-6"/>
          <w:sz w:val="20"/>
        </w:rPr>
        <w:t> </w:t>
      </w:r>
      <w:r>
        <w:rPr>
          <w:sz w:val="20"/>
        </w:rPr>
        <w:t>le</w:t>
      </w:r>
      <w:r>
        <w:rPr>
          <w:spacing w:val="-8"/>
          <w:sz w:val="20"/>
        </w:rPr>
        <w:t> </w:t>
      </w:r>
      <w:r>
        <w:rPr>
          <w:sz w:val="20"/>
        </w:rPr>
        <w:t>asiste al</w:t>
      </w:r>
      <w:r>
        <w:rPr>
          <w:spacing w:val="-2"/>
          <w:sz w:val="20"/>
        </w:rPr>
        <w:t> </w:t>
      </w:r>
      <w:r>
        <w:rPr>
          <w:sz w:val="20"/>
        </w:rPr>
        <w:t>Tribunal.</w:t>
      </w:r>
    </w:p>
    <w:p>
      <w:pPr>
        <w:pStyle w:val="BodyText"/>
        <w:spacing w:before="11"/>
        <w:rPr>
          <w:sz w:val="19"/>
        </w:rPr>
      </w:pPr>
    </w:p>
    <w:p>
      <w:pPr>
        <w:pStyle w:val="ListParagraph"/>
        <w:numPr>
          <w:ilvl w:val="0"/>
          <w:numId w:val="3"/>
        </w:numPr>
        <w:tabs>
          <w:tab w:pos="839" w:val="left" w:leader="none"/>
        </w:tabs>
        <w:spacing w:line="240" w:lineRule="auto" w:before="1" w:after="0"/>
        <w:ind w:left="118" w:right="115" w:hanging="1"/>
        <w:jc w:val="both"/>
        <w:rPr>
          <w:sz w:val="20"/>
        </w:rPr>
      </w:pPr>
      <w:r>
        <w:rPr>
          <w:sz w:val="20"/>
        </w:rPr>
        <w:t>En suma, la Corte estima que Colombia cumplió con el deber de especificar las disposiciones</w:t>
      </w:r>
      <w:r>
        <w:rPr>
          <w:spacing w:val="-9"/>
          <w:sz w:val="20"/>
        </w:rPr>
        <w:t> </w:t>
      </w:r>
      <w:r>
        <w:rPr>
          <w:sz w:val="20"/>
        </w:rPr>
        <w:t>de</w:t>
      </w:r>
      <w:r>
        <w:rPr>
          <w:spacing w:val="-9"/>
          <w:sz w:val="20"/>
        </w:rPr>
        <w:t> </w:t>
      </w:r>
      <w:r>
        <w:rPr>
          <w:sz w:val="20"/>
        </w:rPr>
        <w:t>la</w:t>
      </w:r>
      <w:r>
        <w:rPr>
          <w:spacing w:val="-5"/>
          <w:sz w:val="20"/>
        </w:rPr>
        <w:t> </w:t>
      </w:r>
      <w:r>
        <w:rPr>
          <w:sz w:val="20"/>
        </w:rPr>
        <w:t>Convención</w:t>
      </w:r>
      <w:r>
        <w:rPr>
          <w:spacing w:val="-3"/>
          <w:sz w:val="20"/>
        </w:rPr>
        <w:t> </w:t>
      </w:r>
      <w:r>
        <w:rPr>
          <w:sz w:val="20"/>
        </w:rPr>
        <w:t>Americana,</w:t>
      </w:r>
      <w:r>
        <w:rPr>
          <w:spacing w:val="-6"/>
          <w:sz w:val="20"/>
        </w:rPr>
        <w:t> </w:t>
      </w:r>
      <w:r>
        <w:rPr>
          <w:sz w:val="20"/>
        </w:rPr>
        <w:t>la</w:t>
      </w:r>
      <w:r>
        <w:rPr>
          <w:spacing w:val="-8"/>
          <w:sz w:val="20"/>
        </w:rPr>
        <w:t> </w:t>
      </w:r>
      <w:r>
        <w:rPr>
          <w:sz w:val="20"/>
        </w:rPr>
        <w:t>Carta</w:t>
      </w:r>
      <w:r>
        <w:rPr>
          <w:spacing w:val="-7"/>
          <w:sz w:val="20"/>
        </w:rPr>
        <w:t> </w:t>
      </w:r>
      <w:r>
        <w:rPr>
          <w:sz w:val="20"/>
        </w:rPr>
        <w:t>de</w:t>
      </w:r>
      <w:r>
        <w:rPr>
          <w:spacing w:val="-9"/>
          <w:sz w:val="20"/>
        </w:rPr>
        <w:t> </w:t>
      </w:r>
      <w:r>
        <w:rPr>
          <w:sz w:val="20"/>
        </w:rPr>
        <w:t>la</w:t>
      </w:r>
      <w:r>
        <w:rPr>
          <w:spacing w:val="-5"/>
          <w:sz w:val="20"/>
        </w:rPr>
        <w:t> </w:t>
      </w:r>
      <w:r>
        <w:rPr>
          <w:sz w:val="20"/>
        </w:rPr>
        <w:t>OEA</w:t>
      </w:r>
      <w:r>
        <w:rPr>
          <w:spacing w:val="-5"/>
          <w:sz w:val="20"/>
        </w:rPr>
        <w:t> </w:t>
      </w:r>
      <w:r>
        <w:rPr>
          <w:sz w:val="20"/>
        </w:rPr>
        <w:t>y</w:t>
      </w:r>
      <w:r>
        <w:rPr>
          <w:spacing w:val="-7"/>
          <w:sz w:val="20"/>
        </w:rPr>
        <w:t> </w:t>
      </w:r>
      <w:r>
        <w:rPr>
          <w:sz w:val="20"/>
        </w:rPr>
        <w:t>la</w:t>
      </w:r>
      <w:r>
        <w:rPr>
          <w:spacing w:val="-5"/>
          <w:sz w:val="20"/>
        </w:rPr>
        <w:t> </w:t>
      </w:r>
      <w:r>
        <w:rPr>
          <w:sz w:val="20"/>
        </w:rPr>
        <w:t>Declaración</w:t>
      </w:r>
      <w:r>
        <w:rPr>
          <w:spacing w:val="-7"/>
          <w:sz w:val="20"/>
        </w:rPr>
        <w:t> </w:t>
      </w:r>
      <w:r>
        <w:rPr>
          <w:sz w:val="20"/>
        </w:rPr>
        <w:t>Americana</w:t>
      </w:r>
      <w:r>
        <w:rPr>
          <w:spacing w:val="-6"/>
          <w:sz w:val="20"/>
        </w:rPr>
        <w:t> </w:t>
      </w:r>
      <w:r>
        <w:rPr>
          <w:sz w:val="20"/>
        </w:rPr>
        <w:t>que requieren interpretación de acuerdo a la consulta</w:t>
      </w:r>
      <w:r>
        <w:rPr>
          <w:spacing w:val="-6"/>
          <w:sz w:val="20"/>
        </w:rPr>
        <w:t> </w:t>
      </w:r>
      <w:r>
        <w:rPr>
          <w:sz w:val="20"/>
        </w:rPr>
        <w:t>estatal.</w:t>
      </w:r>
    </w:p>
    <w:p>
      <w:pPr>
        <w:pStyle w:val="BodyText"/>
        <w:spacing w:before="11"/>
        <w:rPr>
          <w:sz w:val="19"/>
        </w:rPr>
      </w:pPr>
    </w:p>
    <w:p>
      <w:pPr>
        <w:pStyle w:val="Heading2"/>
        <w:numPr>
          <w:ilvl w:val="0"/>
          <w:numId w:val="5"/>
        </w:numPr>
        <w:tabs>
          <w:tab w:pos="839" w:val="left" w:leader="none"/>
        </w:tabs>
        <w:spacing w:line="240" w:lineRule="auto" w:before="1" w:after="0"/>
        <w:ind w:left="838" w:right="0" w:hanging="361"/>
        <w:jc w:val="left"/>
        <w:rPr>
          <w:i/>
        </w:rPr>
      </w:pPr>
      <w:bookmarkStart w:name="B. La competencia ratione personae" w:id="25"/>
      <w:bookmarkEnd w:id="25"/>
      <w:r>
        <w:rPr>
          <w:b w:val="0"/>
          <w:i w:val="0"/>
        </w:rPr>
      </w:r>
      <w:bookmarkStart w:name="_bookmark18" w:id="26"/>
      <w:bookmarkEnd w:id="26"/>
      <w:r>
        <w:rPr>
          <w:b w:val="0"/>
          <w:i w:val="0"/>
        </w:rPr>
      </w:r>
      <w:bookmarkStart w:name="_bookmark18" w:id="27"/>
      <w:bookmarkEnd w:id="27"/>
      <w:r>
        <w:rPr>
          <w:i/>
        </w:rPr>
        <w:t>La</w:t>
      </w:r>
      <w:r>
        <w:rPr>
          <w:i/>
        </w:rPr>
        <w:t> competencia ratione</w:t>
      </w:r>
      <w:r>
        <w:rPr>
          <w:i/>
          <w:spacing w:val="-6"/>
        </w:rPr>
        <w:t> </w:t>
      </w:r>
      <w:r>
        <w:rPr>
          <w:i/>
        </w:rPr>
        <w:t>personae</w:t>
      </w:r>
    </w:p>
    <w:p>
      <w:pPr>
        <w:pStyle w:val="BodyText"/>
        <w:spacing w:before="1"/>
        <w:rPr>
          <w:b/>
          <w:i/>
        </w:rPr>
      </w:pPr>
    </w:p>
    <w:p>
      <w:pPr>
        <w:pStyle w:val="ListParagraph"/>
        <w:numPr>
          <w:ilvl w:val="0"/>
          <w:numId w:val="3"/>
        </w:numPr>
        <w:tabs>
          <w:tab w:pos="839" w:val="left" w:leader="none"/>
        </w:tabs>
        <w:spacing w:line="240" w:lineRule="auto" w:before="0" w:after="0"/>
        <w:ind w:left="118" w:right="114" w:hanging="1"/>
        <w:jc w:val="both"/>
        <w:rPr>
          <w:sz w:val="20"/>
        </w:rPr>
      </w:pPr>
      <w:r>
        <w:rPr>
          <w:sz w:val="20"/>
        </w:rPr>
        <w:t>Algunas</w:t>
      </w:r>
      <w:r>
        <w:rPr>
          <w:spacing w:val="-17"/>
          <w:sz w:val="20"/>
        </w:rPr>
        <w:t> </w:t>
      </w:r>
      <w:r>
        <w:rPr>
          <w:sz w:val="20"/>
        </w:rPr>
        <w:t>observaciones</w:t>
      </w:r>
      <w:r>
        <w:rPr>
          <w:spacing w:val="-14"/>
          <w:sz w:val="20"/>
        </w:rPr>
        <w:t> </w:t>
      </w:r>
      <w:r>
        <w:rPr>
          <w:sz w:val="20"/>
        </w:rPr>
        <w:t>advirtieron</w:t>
      </w:r>
      <w:r>
        <w:rPr>
          <w:spacing w:val="-13"/>
          <w:sz w:val="20"/>
        </w:rPr>
        <w:t> </w:t>
      </w:r>
      <w:r>
        <w:rPr>
          <w:sz w:val="20"/>
        </w:rPr>
        <w:t>sobre</w:t>
      </w:r>
      <w:r>
        <w:rPr>
          <w:spacing w:val="-11"/>
          <w:sz w:val="20"/>
        </w:rPr>
        <w:t> </w:t>
      </w:r>
      <w:r>
        <w:rPr>
          <w:sz w:val="20"/>
        </w:rPr>
        <w:t>el</w:t>
      </w:r>
      <w:r>
        <w:rPr>
          <w:spacing w:val="-16"/>
          <w:sz w:val="20"/>
        </w:rPr>
        <w:t> </w:t>
      </w:r>
      <w:r>
        <w:rPr>
          <w:sz w:val="20"/>
        </w:rPr>
        <w:t>alcance</w:t>
      </w:r>
      <w:r>
        <w:rPr>
          <w:spacing w:val="-17"/>
          <w:sz w:val="20"/>
        </w:rPr>
        <w:t> </w:t>
      </w:r>
      <w:r>
        <w:rPr>
          <w:sz w:val="20"/>
        </w:rPr>
        <w:t>de</w:t>
      </w:r>
      <w:r>
        <w:rPr>
          <w:spacing w:val="-14"/>
          <w:sz w:val="20"/>
        </w:rPr>
        <w:t> </w:t>
      </w:r>
      <w:r>
        <w:rPr>
          <w:sz w:val="20"/>
        </w:rPr>
        <w:t>la</w:t>
      </w:r>
      <w:r>
        <w:rPr>
          <w:spacing w:val="-16"/>
          <w:sz w:val="20"/>
        </w:rPr>
        <w:t> </w:t>
      </w:r>
      <w:r>
        <w:rPr>
          <w:sz w:val="20"/>
        </w:rPr>
        <w:t>competencia</w:t>
      </w:r>
      <w:r>
        <w:rPr>
          <w:spacing w:val="-13"/>
          <w:sz w:val="20"/>
        </w:rPr>
        <w:t> </w:t>
      </w:r>
      <w:r>
        <w:rPr>
          <w:i/>
          <w:sz w:val="20"/>
        </w:rPr>
        <w:t>ratione</w:t>
      </w:r>
      <w:r>
        <w:rPr>
          <w:i/>
          <w:spacing w:val="-16"/>
          <w:sz w:val="20"/>
        </w:rPr>
        <w:t> </w:t>
      </w:r>
      <w:r>
        <w:rPr>
          <w:i/>
          <w:sz w:val="20"/>
        </w:rPr>
        <w:t>personae </w:t>
      </w:r>
      <w:r>
        <w:rPr>
          <w:sz w:val="20"/>
        </w:rPr>
        <w:t>de la Corte con relación a las preguntas que harían referencia a las obligaciones de Estados que no pertenecen o habrían cesado de pertenecer a la Organización de los Estados Americanos</w:t>
      </w:r>
      <w:hyperlink w:history="true" w:anchor="_bookmark20">
        <w:r>
          <w:rPr>
            <w:position w:val="7"/>
            <w:sz w:val="13"/>
          </w:rPr>
          <w:t>15</w:t>
        </w:r>
      </w:hyperlink>
      <w:r>
        <w:rPr>
          <w:sz w:val="20"/>
        </w:rPr>
        <w:t>. La Corte entiende que dichos argumentos tendrían potencial impacto, en especial, sobre el abordaje de la tercera interrogante planteada por Colombia, que postula la situación de un Estado que haya denunciado la Carta de la OEA y retirado de la</w:t>
      </w:r>
      <w:r>
        <w:rPr>
          <w:spacing w:val="-47"/>
          <w:sz w:val="20"/>
        </w:rPr>
        <w:t> </w:t>
      </w:r>
      <w:r>
        <w:rPr>
          <w:sz w:val="20"/>
        </w:rPr>
        <w:t>organización, además de la Convención</w:t>
      </w:r>
      <w:r>
        <w:rPr>
          <w:spacing w:val="-3"/>
          <w:sz w:val="20"/>
        </w:rPr>
        <w:t> </w:t>
      </w:r>
      <w:r>
        <w:rPr>
          <w:sz w:val="20"/>
        </w:rPr>
        <w:t>Americana.</w:t>
      </w:r>
    </w:p>
    <w:p>
      <w:pPr>
        <w:pStyle w:val="BodyText"/>
        <w:spacing w:before="11"/>
        <w:rPr>
          <w:sz w:val="19"/>
        </w:rPr>
      </w:pPr>
    </w:p>
    <w:p>
      <w:pPr>
        <w:pStyle w:val="ListParagraph"/>
        <w:numPr>
          <w:ilvl w:val="0"/>
          <w:numId w:val="3"/>
        </w:numPr>
        <w:tabs>
          <w:tab w:pos="839" w:val="left" w:leader="none"/>
        </w:tabs>
        <w:spacing w:line="240" w:lineRule="auto" w:before="0" w:after="0"/>
        <w:ind w:left="118" w:right="114" w:firstLine="0"/>
        <w:jc w:val="both"/>
        <w:rPr>
          <w:sz w:val="20"/>
        </w:rPr>
      </w:pPr>
      <w:r>
        <w:rPr>
          <w:sz w:val="20"/>
        </w:rPr>
        <w:t>Desde</w:t>
      </w:r>
      <w:r>
        <w:rPr>
          <w:spacing w:val="-8"/>
          <w:sz w:val="20"/>
        </w:rPr>
        <w:t> </w:t>
      </w:r>
      <w:r>
        <w:rPr>
          <w:sz w:val="20"/>
        </w:rPr>
        <w:t>su</w:t>
      </w:r>
      <w:r>
        <w:rPr>
          <w:spacing w:val="-7"/>
          <w:sz w:val="20"/>
        </w:rPr>
        <w:t> </w:t>
      </w:r>
      <w:r>
        <w:rPr>
          <w:sz w:val="20"/>
        </w:rPr>
        <w:t>primera</w:t>
      </w:r>
      <w:r>
        <w:rPr>
          <w:spacing w:val="-6"/>
          <w:sz w:val="20"/>
        </w:rPr>
        <w:t> </w:t>
      </w:r>
      <w:r>
        <w:rPr>
          <w:sz w:val="20"/>
        </w:rPr>
        <w:t>opinión</w:t>
      </w:r>
      <w:r>
        <w:rPr>
          <w:spacing w:val="-7"/>
          <w:sz w:val="20"/>
        </w:rPr>
        <w:t> </w:t>
      </w:r>
      <w:r>
        <w:rPr>
          <w:sz w:val="20"/>
        </w:rPr>
        <w:t>consultiva,</w:t>
      </w:r>
      <w:r>
        <w:rPr>
          <w:spacing w:val="-6"/>
          <w:sz w:val="20"/>
        </w:rPr>
        <w:t> </w:t>
      </w:r>
      <w:r>
        <w:rPr>
          <w:sz w:val="20"/>
        </w:rPr>
        <w:t>la</w:t>
      </w:r>
      <w:r>
        <w:rPr>
          <w:spacing w:val="-8"/>
          <w:sz w:val="20"/>
        </w:rPr>
        <w:t> </w:t>
      </w:r>
      <w:r>
        <w:rPr>
          <w:sz w:val="20"/>
        </w:rPr>
        <w:t>Corte</w:t>
      </w:r>
      <w:r>
        <w:rPr>
          <w:spacing w:val="-8"/>
          <w:sz w:val="20"/>
        </w:rPr>
        <w:t> </w:t>
      </w:r>
      <w:r>
        <w:rPr>
          <w:sz w:val="20"/>
        </w:rPr>
        <w:t>ha</w:t>
      </w:r>
      <w:r>
        <w:rPr>
          <w:spacing w:val="-8"/>
          <w:sz w:val="20"/>
        </w:rPr>
        <w:t> </w:t>
      </w:r>
      <w:r>
        <w:rPr>
          <w:sz w:val="20"/>
        </w:rPr>
        <w:t>señalado</w:t>
      </w:r>
      <w:r>
        <w:rPr>
          <w:spacing w:val="-9"/>
          <w:sz w:val="20"/>
        </w:rPr>
        <w:t> </w:t>
      </w:r>
      <w:r>
        <w:rPr>
          <w:sz w:val="20"/>
        </w:rPr>
        <w:t>que,</w:t>
      </w:r>
      <w:r>
        <w:rPr>
          <w:spacing w:val="-6"/>
          <w:sz w:val="20"/>
        </w:rPr>
        <w:t> </w:t>
      </w:r>
      <w:r>
        <w:rPr>
          <w:sz w:val="20"/>
        </w:rPr>
        <w:t>“si</w:t>
      </w:r>
      <w:r>
        <w:rPr>
          <w:spacing w:val="-5"/>
          <w:sz w:val="20"/>
        </w:rPr>
        <w:t> </w:t>
      </w:r>
      <w:r>
        <w:rPr>
          <w:sz w:val="20"/>
        </w:rPr>
        <w:t>el</w:t>
      </w:r>
      <w:r>
        <w:rPr>
          <w:spacing w:val="-5"/>
          <w:sz w:val="20"/>
        </w:rPr>
        <w:t> </w:t>
      </w:r>
      <w:r>
        <w:rPr>
          <w:sz w:val="20"/>
        </w:rPr>
        <w:t>fin</w:t>
      </w:r>
      <w:r>
        <w:rPr>
          <w:spacing w:val="-6"/>
          <w:sz w:val="20"/>
        </w:rPr>
        <w:t> </w:t>
      </w:r>
      <w:r>
        <w:rPr>
          <w:sz w:val="20"/>
        </w:rPr>
        <w:t>principal</w:t>
      </w:r>
      <w:r>
        <w:rPr>
          <w:spacing w:val="-8"/>
          <w:sz w:val="20"/>
        </w:rPr>
        <w:t> </w:t>
      </w:r>
      <w:r>
        <w:rPr>
          <w:sz w:val="20"/>
        </w:rPr>
        <w:t>de</w:t>
      </w:r>
      <w:r>
        <w:rPr>
          <w:spacing w:val="-7"/>
          <w:sz w:val="20"/>
        </w:rPr>
        <w:t> </w:t>
      </w:r>
      <w:r>
        <w:rPr>
          <w:sz w:val="20"/>
        </w:rPr>
        <w:t>la consulta se refiere al cumplimiento o alcance de obligaciones contraídas por un Estado Miembro del sistema interamericano, la Corte es competente para emitirla, aun cuando fuera inevitable</w:t>
      </w:r>
      <w:r>
        <w:rPr>
          <w:spacing w:val="-20"/>
          <w:sz w:val="20"/>
        </w:rPr>
        <w:t> </w:t>
      </w:r>
      <w:r>
        <w:rPr>
          <w:sz w:val="20"/>
        </w:rPr>
        <w:t>interpretar</w:t>
      </w:r>
      <w:r>
        <w:rPr>
          <w:spacing w:val="-17"/>
          <w:sz w:val="20"/>
        </w:rPr>
        <w:t> </w:t>
      </w:r>
      <w:r>
        <w:rPr>
          <w:sz w:val="20"/>
        </w:rPr>
        <w:t>el</w:t>
      </w:r>
      <w:r>
        <w:rPr>
          <w:spacing w:val="-16"/>
          <w:sz w:val="20"/>
        </w:rPr>
        <w:t> </w:t>
      </w:r>
      <w:r>
        <w:rPr>
          <w:sz w:val="20"/>
        </w:rPr>
        <w:t>tratado</w:t>
      </w:r>
      <w:r>
        <w:rPr>
          <w:spacing w:val="-16"/>
          <w:sz w:val="20"/>
        </w:rPr>
        <w:t> </w:t>
      </w:r>
      <w:r>
        <w:rPr>
          <w:sz w:val="20"/>
        </w:rPr>
        <w:t>en</w:t>
      </w:r>
      <w:r>
        <w:rPr>
          <w:spacing w:val="-15"/>
          <w:sz w:val="20"/>
        </w:rPr>
        <w:t> </w:t>
      </w:r>
      <w:r>
        <w:rPr>
          <w:sz w:val="20"/>
        </w:rPr>
        <w:t>su</w:t>
      </w:r>
      <w:r>
        <w:rPr>
          <w:spacing w:val="-15"/>
          <w:sz w:val="20"/>
        </w:rPr>
        <w:t> </w:t>
      </w:r>
      <w:r>
        <w:rPr>
          <w:sz w:val="20"/>
        </w:rPr>
        <w:t>conjunto.</w:t>
      </w:r>
      <w:r>
        <w:rPr>
          <w:spacing w:val="-14"/>
          <w:sz w:val="20"/>
        </w:rPr>
        <w:t> </w:t>
      </w:r>
      <w:r>
        <w:rPr>
          <w:sz w:val="20"/>
        </w:rPr>
        <w:t>En</w:t>
      </w:r>
      <w:r>
        <w:rPr>
          <w:spacing w:val="-16"/>
          <w:sz w:val="20"/>
        </w:rPr>
        <w:t> </w:t>
      </w:r>
      <w:r>
        <w:rPr>
          <w:sz w:val="20"/>
        </w:rPr>
        <w:t>cambio,</w:t>
      </w:r>
      <w:r>
        <w:rPr>
          <w:spacing w:val="-17"/>
          <w:sz w:val="20"/>
        </w:rPr>
        <w:t> </w:t>
      </w:r>
      <w:r>
        <w:rPr>
          <w:sz w:val="20"/>
        </w:rPr>
        <w:t>no</w:t>
      </w:r>
      <w:r>
        <w:rPr>
          <w:spacing w:val="-17"/>
          <w:sz w:val="20"/>
        </w:rPr>
        <w:t> </w:t>
      </w:r>
      <w:r>
        <w:rPr>
          <w:sz w:val="20"/>
        </w:rPr>
        <w:t>sería</w:t>
      </w:r>
      <w:r>
        <w:rPr>
          <w:spacing w:val="-16"/>
          <w:sz w:val="20"/>
        </w:rPr>
        <w:t> </w:t>
      </w:r>
      <w:r>
        <w:rPr>
          <w:sz w:val="20"/>
        </w:rPr>
        <w:t>competente</w:t>
      </w:r>
      <w:r>
        <w:rPr>
          <w:spacing w:val="-16"/>
          <w:sz w:val="20"/>
        </w:rPr>
        <w:t> </w:t>
      </w:r>
      <w:r>
        <w:rPr>
          <w:sz w:val="20"/>
        </w:rPr>
        <w:t>si</w:t>
      </w:r>
      <w:r>
        <w:rPr>
          <w:spacing w:val="-13"/>
          <w:sz w:val="20"/>
        </w:rPr>
        <w:t> </w:t>
      </w:r>
      <w:r>
        <w:rPr>
          <w:sz w:val="20"/>
        </w:rPr>
        <w:t>el</w:t>
      </w:r>
      <w:r>
        <w:rPr>
          <w:spacing w:val="-18"/>
          <w:sz w:val="20"/>
        </w:rPr>
        <w:t> </w:t>
      </w:r>
      <w:r>
        <w:rPr>
          <w:sz w:val="20"/>
        </w:rPr>
        <w:t>propósito principal de la consulta es el alcance o el cumplimiento de los compromisos internacionales asumidos por Estados ajenos a dicho sistema”</w:t>
      </w:r>
      <w:hyperlink w:history="true" w:anchor="_bookmark21">
        <w:r>
          <w:rPr>
            <w:position w:val="7"/>
            <w:sz w:val="13"/>
          </w:rPr>
          <w:t>16</w:t>
        </w:r>
      </w:hyperlink>
      <w:r>
        <w:rPr>
          <w:sz w:val="20"/>
        </w:rPr>
        <w:t>. Es decir, en tanto el supuesto planteado implica que el Estado pertenecía al sistema interamericano previo a las denuncias de ambos instrumentos y que lo que corresponde es determinar los efectos de dichas decisiones estatales</w:t>
      </w:r>
      <w:r>
        <w:rPr>
          <w:spacing w:val="-10"/>
          <w:sz w:val="20"/>
        </w:rPr>
        <w:t> </w:t>
      </w:r>
      <w:r>
        <w:rPr>
          <w:sz w:val="20"/>
        </w:rPr>
        <w:t>sobre</w:t>
      </w:r>
      <w:r>
        <w:rPr>
          <w:spacing w:val="-9"/>
          <w:sz w:val="20"/>
        </w:rPr>
        <w:t> </w:t>
      </w:r>
      <w:r>
        <w:rPr>
          <w:sz w:val="20"/>
        </w:rPr>
        <w:t>sus</w:t>
      </w:r>
      <w:r>
        <w:rPr>
          <w:spacing w:val="-6"/>
          <w:sz w:val="20"/>
        </w:rPr>
        <w:t> </w:t>
      </w:r>
      <w:r>
        <w:rPr>
          <w:sz w:val="20"/>
        </w:rPr>
        <w:t>obligaciones</w:t>
      </w:r>
      <w:r>
        <w:rPr>
          <w:spacing w:val="-10"/>
          <w:sz w:val="20"/>
        </w:rPr>
        <w:t> </w:t>
      </w:r>
      <w:r>
        <w:rPr>
          <w:sz w:val="20"/>
        </w:rPr>
        <w:t>internacionales</w:t>
      </w:r>
      <w:r>
        <w:rPr>
          <w:spacing w:val="-9"/>
          <w:sz w:val="20"/>
        </w:rPr>
        <w:t> </w:t>
      </w:r>
      <w:r>
        <w:rPr>
          <w:sz w:val="20"/>
        </w:rPr>
        <w:t>y</w:t>
      </w:r>
      <w:r>
        <w:rPr>
          <w:spacing w:val="-8"/>
          <w:sz w:val="20"/>
        </w:rPr>
        <w:t> </w:t>
      </w:r>
      <w:r>
        <w:rPr>
          <w:sz w:val="20"/>
        </w:rPr>
        <w:t>las</w:t>
      </w:r>
      <w:r>
        <w:rPr>
          <w:spacing w:val="-10"/>
          <w:sz w:val="20"/>
        </w:rPr>
        <w:t> </w:t>
      </w:r>
      <w:r>
        <w:rPr>
          <w:sz w:val="20"/>
        </w:rPr>
        <w:t>de</w:t>
      </w:r>
      <w:r>
        <w:rPr>
          <w:spacing w:val="-9"/>
          <w:sz w:val="20"/>
        </w:rPr>
        <w:t> </w:t>
      </w:r>
      <w:r>
        <w:rPr>
          <w:sz w:val="20"/>
        </w:rPr>
        <w:t>los</w:t>
      </w:r>
      <w:r>
        <w:rPr>
          <w:spacing w:val="-9"/>
          <w:sz w:val="20"/>
        </w:rPr>
        <w:t> </w:t>
      </w:r>
      <w:r>
        <w:rPr>
          <w:sz w:val="20"/>
        </w:rPr>
        <w:t>restantes</w:t>
      </w:r>
      <w:r>
        <w:rPr>
          <w:spacing w:val="-6"/>
          <w:sz w:val="20"/>
        </w:rPr>
        <w:t> </w:t>
      </w:r>
      <w:r>
        <w:rPr>
          <w:sz w:val="20"/>
        </w:rPr>
        <w:t>Estados</w:t>
      </w:r>
      <w:r>
        <w:rPr>
          <w:spacing w:val="-10"/>
          <w:sz w:val="20"/>
        </w:rPr>
        <w:t> </w:t>
      </w:r>
      <w:r>
        <w:rPr>
          <w:sz w:val="20"/>
        </w:rPr>
        <w:t>Miembros</w:t>
      </w:r>
      <w:r>
        <w:rPr>
          <w:spacing w:val="-9"/>
          <w:sz w:val="20"/>
        </w:rPr>
        <w:t> </w:t>
      </w:r>
      <w:r>
        <w:rPr>
          <w:sz w:val="20"/>
        </w:rPr>
        <w:t>de</w:t>
      </w:r>
      <w:r>
        <w:rPr>
          <w:spacing w:val="-9"/>
          <w:sz w:val="20"/>
        </w:rPr>
        <w:t> </w:t>
      </w:r>
      <w:r>
        <w:rPr>
          <w:sz w:val="20"/>
        </w:rPr>
        <w:t>la OEA, la Corte mantiene competencia para</w:t>
      </w:r>
      <w:r>
        <w:rPr>
          <w:spacing w:val="-9"/>
          <w:sz w:val="20"/>
        </w:rPr>
        <w:t> </w:t>
      </w:r>
      <w:r>
        <w:rPr>
          <w:sz w:val="20"/>
        </w:rPr>
        <w:t>pronunciarse.</w:t>
      </w:r>
    </w:p>
    <w:p>
      <w:pPr>
        <w:pStyle w:val="BodyText"/>
      </w:pPr>
    </w:p>
    <w:p>
      <w:pPr>
        <w:pStyle w:val="Heading2"/>
        <w:numPr>
          <w:ilvl w:val="0"/>
          <w:numId w:val="5"/>
        </w:numPr>
        <w:tabs>
          <w:tab w:pos="839" w:val="left" w:leader="none"/>
        </w:tabs>
        <w:spacing w:line="240" w:lineRule="auto" w:before="0" w:after="0"/>
        <w:ind w:left="838" w:right="113" w:hanging="360"/>
        <w:jc w:val="left"/>
      </w:pPr>
      <w:bookmarkStart w:name="C. La competencia sobre los instrumentos" w:id="28"/>
      <w:bookmarkEnd w:id="28"/>
      <w:r>
        <w:rPr>
          <w:b w:val="0"/>
          <w:i w:val="0"/>
        </w:rPr>
      </w:r>
      <w:bookmarkStart w:name="_bookmark19" w:id="29"/>
      <w:bookmarkEnd w:id="29"/>
      <w:r>
        <w:rPr>
          <w:b w:val="0"/>
          <w:i w:val="0"/>
        </w:rPr>
      </w:r>
      <w:bookmarkStart w:name="_bookmark19" w:id="30"/>
      <w:bookmarkEnd w:id="30"/>
      <w:r>
        <w:rPr>
          <w:i/>
        </w:rPr>
        <w:t>La</w:t>
      </w:r>
      <w:r>
        <w:rPr>
          <w:i/>
        </w:rPr>
        <w:t> competencia sobre los instrumentos regionales involucrados y otras </w:t>
      </w:r>
      <w:r>
        <w:rPr/>
        <w:t>fuentes de derecho internacional</w:t>
      </w:r>
    </w:p>
    <w:p>
      <w:pPr>
        <w:pStyle w:val="BodyText"/>
        <w:rPr>
          <w:b/>
          <w:i/>
        </w:rPr>
      </w:pPr>
    </w:p>
    <w:p>
      <w:pPr>
        <w:pStyle w:val="ListParagraph"/>
        <w:numPr>
          <w:ilvl w:val="0"/>
          <w:numId w:val="3"/>
        </w:numPr>
        <w:tabs>
          <w:tab w:pos="839" w:val="left" w:leader="none"/>
        </w:tabs>
        <w:spacing w:line="240" w:lineRule="auto" w:before="0" w:after="0"/>
        <w:ind w:left="117" w:right="116" w:firstLine="0"/>
        <w:jc w:val="both"/>
        <w:rPr>
          <w:sz w:val="20"/>
        </w:rPr>
      </w:pPr>
      <w:r>
        <w:rPr>
          <w:sz w:val="20"/>
        </w:rPr>
        <w:t>En</w:t>
      </w:r>
      <w:r>
        <w:rPr>
          <w:spacing w:val="-5"/>
          <w:sz w:val="20"/>
        </w:rPr>
        <w:t> </w:t>
      </w:r>
      <w:r>
        <w:rPr>
          <w:sz w:val="20"/>
        </w:rPr>
        <w:t>cuanto</w:t>
      </w:r>
      <w:r>
        <w:rPr>
          <w:spacing w:val="-8"/>
          <w:sz w:val="20"/>
        </w:rPr>
        <w:t> </w:t>
      </w:r>
      <w:r>
        <w:rPr>
          <w:sz w:val="20"/>
        </w:rPr>
        <w:t>a</w:t>
      </w:r>
      <w:r>
        <w:rPr>
          <w:spacing w:val="-6"/>
          <w:sz w:val="20"/>
        </w:rPr>
        <w:t> </w:t>
      </w:r>
      <w:r>
        <w:rPr>
          <w:sz w:val="20"/>
        </w:rPr>
        <w:t>su</w:t>
      </w:r>
      <w:r>
        <w:rPr>
          <w:spacing w:val="-5"/>
          <w:sz w:val="20"/>
        </w:rPr>
        <w:t> </w:t>
      </w:r>
      <w:r>
        <w:rPr>
          <w:sz w:val="20"/>
        </w:rPr>
        <w:t>competencia</w:t>
      </w:r>
      <w:r>
        <w:rPr>
          <w:spacing w:val="-6"/>
          <w:sz w:val="20"/>
        </w:rPr>
        <w:t> </w:t>
      </w:r>
      <w:r>
        <w:rPr>
          <w:i/>
          <w:sz w:val="20"/>
        </w:rPr>
        <w:t>ratione</w:t>
      </w:r>
      <w:r>
        <w:rPr>
          <w:i/>
          <w:spacing w:val="-5"/>
          <w:sz w:val="20"/>
        </w:rPr>
        <w:t> </w:t>
      </w:r>
      <w:r>
        <w:rPr>
          <w:i/>
          <w:sz w:val="20"/>
        </w:rPr>
        <w:t>materiae</w:t>
      </w:r>
      <w:r>
        <w:rPr>
          <w:sz w:val="20"/>
        </w:rPr>
        <w:t>,</w:t>
      </w:r>
      <w:r>
        <w:rPr>
          <w:spacing w:val="-5"/>
          <w:sz w:val="20"/>
        </w:rPr>
        <w:t> </w:t>
      </w:r>
      <w:r>
        <w:rPr>
          <w:sz w:val="20"/>
        </w:rPr>
        <w:t>algunas</w:t>
      </w:r>
      <w:r>
        <w:rPr>
          <w:spacing w:val="-7"/>
          <w:sz w:val="20"/>
        </w:rPr>
        <w:t> </w:t>
      </w:r>
      <w:r>
        <w:rPr>
          <w:sz w:val="20"/>
        </w:rPr>
        <w:t>observaciones</w:t>
      </w:r>
      <w:r>
        <w:rPr>
          <w:spacing w:val="-5"/>
          <w:sz w:val="20"/>
        </w:rPr>
        <w:t> </w:t>
      </w:r>
      <w:r>
        <w:rPr>
          <w:sz w:val="20"/>
        </w:rPr>
        <w:t>señalaron</w:t>
      </w:r>
      <w:r>
        <w:rPr>
          <w:spacing w:val="-5"/>
          <w:sz w:val="20"/>
        </w:rPr>
        <w:t> </w:t>
      </w:r>
      <w:r>
        <w:rPr>
          <w:sz w:val="20"/>
        </w:rPr>
        <w:t>que</w:t>
      </w:r>
      <w:r>
        <w:rPr>
          <w:spacing w:val="-8"/>
          <w:sz w:val="20"/>
        </w:rPr>
        <w:t> </w:t>
      </w:r>
      <w:r>
        <w:rPr>
          <w:sz w:val="20"/>
        </w:rPr>
        <w:t>la Corte debería abstenerse de abordar las obligaciones internacionales que emanen de</w:t>
      </w:r>
      <w:r>
        <w:rPr>
          <w:spacing w:val="-16"/>
          <w:sz w:val="20"/>
        </w:rPr>
        <w:t> </w:t>
      </w:r>
      <w:r>
        <w:rPr>
          <w:sz w:val="20"/>
        </w:rPr>
        <w:t>fuentes</w:t>
      </w:r>
    </w:p>
    <w:p>
      <w:pPr>
        <w:pStyle w:val="BodyText"/>
        <w:spacing w:before="11"/>
        <w:rPr>
          <w:sz w:val="19"/>
        </w:rPr>
      </w:pPr>
      <w:r>
        <w:rPr/>
        <w:pict>
          <v:shape style="position:absolute;margin-left:70.919998pt;margin-top:14.380302pt;width:144pt;height:.1pt;mso-position-horizontal-relative:page;mso-position-vertical-relative:paragraph;z-index:-251653120;mso-wrap-distance-left:0;mso-wrap-distance-right:0" coordorigin="1418,288" coordsize="2880,0" path="m1418,288l4298,288e" filled="false" stroked="true" strokeweight=".6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20" w:id="31"/>
      <w:bookmarkEnd w:id="31"/>
      <w:r>
        <w:rPr/>
      </w:r>
      <w:r>
        <w:rPr>
          <w:position w:val="6"/>
          <w:sz w:val="10"/>
        </w:rPr>
        <w:t>15</w:t>
        <w:tab/>
      </w:r>
      <w:r>
        <w:rPr>
          <w:sz w:val="16"/>
        </w:rPr>
        <w:t>Observaciones escritas presentadas por la Fundación ProBono Colombia, los señores Ricardo Abello Galvis y Walter Arévalo Ramírez, el señor Harold Bertot Triana, y el señor Fernando</w:t>
      </w:r>
      <w:r>
        <w:rPr>
          <w:spacing w:val="-12"/>
          <w:sz w:val="16"/>
        </w:rPr>
        <w:t> </w:t>
      </w:r>
      <w:r>
        <w:rPr>
          <w:sz w:val="16"/>
        </w:rPr>
        <w:t>Arletazz.</w:t>
      </w:r>
    </w:p>
    <w:p>
      <w:pPr>
        <w:tabs>
          <w:tab w:pos="684" w:val="left" w:leader="none"/>
        </w:tabs>
        <w:spacing w:before="60"/>
        <w:ind w:left="118" w:right="0" w:firstLine="0"/>
        <w:jc w:val="left"/>
        <w:rPr>
          <w:sz w:val="16"/>
        </w:rPr>
      </w:pPr>
      <w:bookmarkStart w:name="_bookmark21" w:id="32"/>
      <w:bookmarkEnd w:id="32"/>
      <w:r>
        <w:rPr/>
      </w:r>
      <w:r>
        <w:rPr>
          <w:position w:val="6"/>
          <w:sz w:val="10"/>
        </w:rPr>
        <w:t>16</w:t>
        <w:tab/>
      </w:r>
      <w:r>
        <w:rPr>
          <w:sz w:val="16"/>
        </w:rPr>
        <w:t>Opinión Consultiva OC-1/82, </w:t>
      </w:r>
      <w:r>
        <w:rPr>
          <w:i/>
          <w:sz w:val="16"/>
        </w:rPr>
        <w:t>supra</w:t>
      </w:r>
      <w:r>
        <w:rPr>
          <w:sz w:val="16"/>
        </w:rPr>
        <w:t>, párr.</w:t>
      </w:r>
      <w:r>
        <w:rPr>
          <w:spacing w:val="-11"/>
          <w:sz w:val="16"/>
        </w:rPr>
        <w:t> </w:t>
      </w:r>
      <w:r>
        <w:rPr>
          <w:sz w:val="16"/>
        </w:rPr>
        <w:t>38.</w:t>
      </w:r>
    </w:p>
    <w:p>
      <w:pPr>
        <w:spacing w:after="0"/>
        <w:jc w:val="left"/>
        <w:rPr>
          <w:sz w:val="16"/>
        </w:rPr>
        <w:sectPr>
          <w:footerReference w:type="default" r:id="rId11"/>
          <w:pgSz w:w="12240" w:h="15840"/>
          <w:pgMar w:footer="994" w:header="0" w:top="1340" w:bottom="1180" w:left="1300" w:right="1300"/>
          <w:pgNumType w:start="10"/>
        </w:sectPr>
      </w:pPr>
    </w:p>
    <w:p>
      <w:pPr>
        <w:pStyle w:val="BodyText"/>
        <w:spacing w:before="79"/>
        <w:ind w:left="118" w:right="115"/>
        <w:jc w:val="both"/>
      </w:pPr>
      <w:r>
        <w:rPr/>
        <w:t>del derecho distintas a los tratados interamericanos para los cuales tiene competencia, no pudiendo</w:t>
      </w:r>
      <w:r>
        <w:rPr>
          <w:spacing w:val="-12"/>
        </w:rPr>
        <w:t> </w:t>
      </w:r>
      <w:r>
        <w:rPr/>
        <w:t>recurrir</w:t>
      </w:r>
      <w:r>
        <w:rPr>
          <w:spacing w:val="-11"/>
        </w:rPr>
        <w:t> </w:t>
      </w:r>
      <w:r>
        <w:rPr/>
        <w:t>al</w:t>
      </w:r>
      <w:r>
        <w:rPr>
          <w:spacing w:val="-8"/>
        </w:rPr>
        <w:t> </w:t>
      </w:r>
      <w:r>
        <w:rPr/>
        <w:t>derecho</w:t>
      </w:r>
      <w:r>
        <w:rPr>
          <w:spacing w:val="-10"/>
        </w:rPr>
        <w:t> </w:t>
      </w:r>
      <w:r>
        <w:rPr/>
        <w:t>internacional</w:t>
      </w:r>
      <w:r>
        <w:rPr>
          <w:spacing w:val="-7"/>
        </w:rPr>
        <w:t> </w:t>
      </w:r>
      <w:r>
        <w:rPr/>
        <w:t>consuetudinario</w:t>
      </w:r>
      <w:r>
        <w:rPr>
          <w:spacing w:val="-10"/>
        </w:rPr>
        <w:t> </w:t>
      </w:r>
      <w:r>
        <w:rPr/>
        <w:t>o</w:t>
      </w:r>
      <w:r>
        <w:rPr>
          <w:spacing w:val="-12"/>
        </w:rPr>
        <w:t> </w:t>
      </w:r>
      <w:r>
        <w:rPr/>
        <w:t>a</w:t>
      </w:r>
      <w:r>
        <w:rPr>
          <w:spacing w:val="-10"/>
        </w:rPr>
        <w:t> </w:t>
      </w:r>
      <w:r>
        <w:rPr/>
        <w:t>instrumentos</w:t>
      </w:r>
      <w:r>
        <w:rPr>
          <w:spacing w:val="-10"/>
        </w:rPr>
        <w:t> </w:t>
      </w:r>
      <w:r>
        <w:rPr/>
        <w:t>ajenos</w:t>
      </w:r>
      <w:r>
        <w:rPr>
          <w:spacing w:val="-11"/>
        </w:rPr>
        <w:t> </w:t>
      </w:r>
      <w:r>
        <w:rPr/>
        <w:t>al</w:t>
      </w:r>
      <w:r>
        <w:rPr>
          <w:spacing w:val="-8"/>
        </w:rPr>
        <w:t> </w:t>
      </w:r>
      <w:r>
        <w:rPr/>
        <w:t>sistema interamericano</w:t>
      </w:r>
      <w:hyperlink w:history="true" w:anchor="_bookmark22">
        <w:r>
          <w:rPr>
            <w:position w:val="7"/>
            <w:sz w:val="13"/>
          </w:rPr>
          <w:t>17</w:t>
        </w:r>
      </w:hyperlink>
      <w:r>
        <w:rPr/>
        <w:t>.</w:t>
      </w:r>
    </w:p>
    <w:p>
      <w:pPr>
        <w:pStyle w:val="BodyText"/>
        <w:spacing w:before="11"/>
        <w:rPr>
          <w:sz w:val="19"/>
        </w:rPr>
      </w:pPr>
    </w:p>
    <w:p>
      <w:pPr>
        <w:pStyle w:val="ListParagraph"/>
        <w:numPr>
          <w:ilvl w:val="0"/>
          <w:numId w:val="3"/>
        </w:numPr>
        <w:tabs>
          <w:tab w:pos="839" w:val="left" w:leader="none"/>
        </w:tabs>
        <w:spacing w:line="240" w:lineRule="auto" w:before="1" w:after="0"/>
        <w:ind w:left="118" w:right="113" w:hanging="1"/>
        <w:jc w:val="both"/>
        <w:rPr>
          <w:sz w:val="20"/>
        </w:rPr>
      </w:pPr>
      <w:r>
        <w:rPr>
          <w:sz w:val="20"/>
        </w:rPr>
        <w:t>En lo que se refiere a la Convención Americana, la Corte ya ha establecido que la función consultiva le permite interpretar cualquier norma de dicho tratado, sin que ninguna parte o aspecto de dicho instrumento esté excluido del ámbito de interpretación. En este sentido, es evidente que la Corte tiene, en virtud de ser “intérprete última de la Convención Americana”, competencia para emitir, con plena autoridad, interpretaciones sobre todas las disposiciones de la Convención, incluso aquellas de carácter</w:t>
      </w:r>
      <w:r>
        <w:rPr>
          <w:spacing w:val="-8"/>
          <w:sz w:val="20"/>
        </w:rPr>
        <w:t> </w:t>
      </w:r>
      <w:r>
        <w:rPr>
          <w:sz w:val="20"/>
        </w:rPr>
        <w:t>procesal</w:t>
      </w:r>
      <w:hyperlink w:history="true" w:anchor="_bookmark23">
        <w:r>
          <w:rPr>
            <w:position w:val="7"/>
            <w:sz w:val="13"/>
          </w:rPr>
          <w:t>18</w:t>
        </w:r>
      </w:hyperlink>
      <w:r>
        <w:rPr>
          <w:sz w:val="20"/>
        </w:rPr>
        <w:t>.</w:t>
      </w:r>
    </w:p>
    <w:p>
      <w:pPr>
        <w:pStyle w:val="BodyText"/>
        <w:spacing w:before="12"/>
        <w:rPr>
          <w:sz w:val="19"/>
        </w:rPr>
      </w:pPr>
    </w:p>
    <w:p>
      <w:pPr>
        <w:pStyle w:val="ListParagraph"/>
        <w:numPr>
          <w:ilvl w:val="0"/>
          <w:numId w:val="3"/>
        </w:numPr>
        <w:tabs>
          <w:tab w:pos="839" w:val="left" w:leader="none"/>
        </w:tabs>
        <w:spacing w:line="240" w:lineRule="auto" w:before="0" w:after="0"/>
        <w:ind w:left="118" w:right="115" w:firstLine="0"/>
        <w:jc w:val="both"/>
        <w:rPr>
          <w:sz w:val="20"/>
        </w:rPr>
      </w:pPr>
      <w:r>
        <w:rPr>
          <w:sz w:val="20"/>
        </w:rPr>
        <w:t>Asimismo,</w:t>
      </w:r>
      <w:r>
        <w:rPr>
          <w:spacing w:val="-18"/>
          <w:sz w:val="20"/>
        </w:rPr>
        <w:t> </w:t>
      </w:r>
      <w:r>
        <w:rPr>
          <w:sz w:val="20"/>
        </w:rPr>
        <w:t>como</w:t>
      </w:r>
      <w:r>
        <w:rPr>
          <w:spacing w:val="-19"/>
          <w:sz w:val="20"/>
        </w:rPr>
        <w:t> </w:t>
      </w:r>
      <w:r>
        <w:rPr>
          <w:sz w:val="20"/>
        </w:rPr>
        <w:t>ya</w:t>
      </w:r>
      <w:r>
        <w:rPr>
          <w:spacing w:val="-16"/>
          <w:sz w:val="20"/>
        </w:rPr>
        <w:t> </w:t>
      </w:r>
      <w:r>
        <w:rPr>
          <w:sz w:val="20"/>
        </w:rPr>
        <w:t>fue</w:t>
      </w:r>
      <w:r>
        <w:rPr>
          <w:spacing w:val="-14"/>
          <w:sz w:val="20"/>
        </w:rPr>
        <w:t> </w:t>
      </w:r>
      <w:r>
        <w:rPr>
          <w:sz w:val="20"/>
        </w:rPr>
        <w:t>afirmado</w:t>
      </w:r>
      <w:r>
        <w:rPr>
          <w:spacing w:val="-16"/>
          <w:sz w:val="20"/>
        </w:rPr>
        <w:t> </w:t>
      </w:r>
      <w:r>
        <w:rPr>
          <w:sz w:val="20"/>
        </w:rPr>
        <w:t>en</w:t>
      </w:r>
      <w:r>
        <w:rPr>
          <w:spacing w:val="-14"/>
          <w:sz w:val="20"/>
        </w:rPr>
        <w:t> </w:t>
      </w:r>
      <w:r>
        <w:rPr>
          <w:sz w:val="20"/>
        </w:rPr>
        <w:t>otros</w:t>
      </w:r>
      <w:r>
        <w:rPr>
          <w:spacing w:val="-16"/>
          <w:sz w:val="20"/>
        </w:rPr>
        <w:t> </w:t>
      </w:r>
      <w:r>
        <w:rPr>
          <w:sz w:val="20"/>
        </w:rPr>
        <w:t>precedentes,</w:t>
      </w:r>
      <w:r>
        <w:rPr>
          <w:spacing w:val="-18"/>
          <w:sz w:val="20"/>
        </w:rPr>
        <w:t> </w:t>
      </w:r>
      <w:r>
        <w:rPr>
          <w:sz w:val="20"/>
        </w:rPr>
        <w:t>la</w:t>
      </w:r>
      <w:r>
        <w:rPr>
          <w:spacing w:val="-17"/>
          <w:sz w:val="20"/>
        </w:rPr>
        <w:t> </w:t>
      </w:r>
      <w:r>
        <w:rPr>
          <w:sz w:val="20"/>
        </w:rPr>
        <w:t>Carta</w:t>
      </w:r>
      <w:r>
        <w:rPr>
          <w:spacing w:val="-17"/>
          <w:sz w:val="20"/>
        </w:rPr>
        <w:t> </w:t>
      </w:r>
      <w:r>
        <w:rPr>
          <w:sz w:val="20"/>
        </w:rPr>
        <w:t>de</w:t>
      </w:r>
      <w:r>
        <w:rPr>
          <w:spacing w:val="-19"/>
          <w:sz w:val="20"/>
        </w:rPr>
        <w:t> </w:t>
      </w:r>
      <w:r>
        <w:rPr>
          <w:sz w:val="20"/>
        </w:rPr>
        <w:t>la</w:t>
      </w:r>
      <w:r>
        <w:rPr>
          <w:spacing w:val="-15"/>
          <w:sz w:val="20"/>
        </w:rPr>
        <w:t> </w:t>
      </w:r>
      <w:r>
        <w:rPr>
          <w:sz w:val="20"/>
        </w:rPr>
        <w:t>OEA</w:t>
      </w:r>
      <w:r>
        <w:rPr>
          <w:spacing w:val="-17"/>
          <w:sz w:val="20"/>
        </w:rPr>
        <w:t> </w:t>
      </w:r>
      <w:r>
        <w:rPr>
          <w:sz w:val="20"/>
        </w:rPr>
        <w:t>es</w:t>
      </w:r>
      <w:r>
        <w:rPr>
          <w:spacing w:val="-16"/>
          <w:sz w:val="20"/>
        </w:rPr>
        <w:t> </w:t>
      </w:r>
      <w:r>
        <w:rPr>
          <w:sz w:val="20"/>
        </w:rPr>
        <w:t>un</w:t>
      </w:r>
      <w:r>
        <w:rPr>
          <w:spacing w:val="-16"/>
          <w:sz w:val="20"/>
        </w:rPr>
        <w:t> </w:t>
      </w:r>
      <w:r>
        <w:rPr>
          <w:sz w:val="20"/>
        </w:rPr>
        <w:t>tratado respecto</w:t>
      </w:r>
      <w:r>
        <w:rPr>
          <w:spacing w:val="-5"/>
          <w:sz w:val="20"/>
        </w:rPr>
        <w:t> </w:t>
      </w:r>
      <w:r>
        <w:rPr>
          <w:sz w:val="20"/>
        </w:rPr>
        <w:t>del</w:t>
      </w:r>
      <w:r>
        <w:rPr>
          <w:spacing w:val="-4"/>
          <w:sz w:val="20"/>
        </w:rPr>
        <w:t> </w:t>
      </w:r>
      <w:r>
        <w:rPr>
          <w:sz w:val="20"/>
        </w:rPr>
        <w:t>cual</w:t>
      </w:r>
      <w:r>
        <w:rPr>
          <w:spacing w:val="-4"/>
          <w:sz w:val="20"/>
        </w:rPr>
        <w:t> </w:t>
      </w:r>
      <w:r>
        <w:rPr>
          <w:sz w:val="20"/>
        </w:rPr>
        <w:t>la</w:t>
      </w:r>
      <w:r>
        <w:rPr>
          <w:spacing w:val="-3"/>
          <w:sz w:val="20"/>
        </w:rPr>
        <w:t> </w:t>
      </w:r>
      <w:r>
        <w:rPr>
          <w:sz w:val="20"/>
        </w:rPr>
        <w:t>Corte</w:t>
      </w:r>
      <w:r>
        <w:rPr>
          <w:spacing w:val="-8"/>
          <w:sz w:val="20"/>
        </w:rPr>
        <w:t> </w:t>
      </w:r>
      <w:r>
        <w:rPr>
          <w:sz w:val="20"/>
        </w:rPr>
        <w:t>puede</w:t>
      </w:r>
      <w:r>
        <w:rPr>
          <w:spacing w:val="-3"/>
          <w:sz w:val="20"/>
        </w:rPr>
        <w:t> </w:t>
      </w:r>
      <w:r>
        <w:rPr>
          <w:sz w:val="20"/>
        </w:rPr>
        <w:t>ejercer</w:t>
      </w:r>
      <w:r>
        <w:rPr>
          <w:spacing w:val="-4"/>
          <w:sz w:val="20"/>
        </w:rPr>
        <w:t> </w:t>
      </w:r>
      <w:r>
        <w:rPr>
          <w:sz w:val="20"/>
        </w:rPr>
        <w:t>su</w:t>
      </w:r>
      <w:r>
        <w:rPr>
          <w:spacing w:val="-3"/>
          <w:sz w:val="20"/>
        </w:rPr>
        <w:t> </w:t>
      </w:r>
      <w:r>
        <w:rPr>
          <w:sz w:val="20"/>
        </w:rPr>
        <w:t>competencia</w:t>
      </w:r>
      <w:r>
        <w:rPr>
          <w:spacing w:val="-4"/>
          <w:sz w:val="20"/>
        </w:rPr>
        <w:t> </w:t>
      </w:r>
      <w:r>
        <w:rPr>
          <w:sz w:val="20"/>
        </w:rPr>
        <w:t>consultiva</w:t>
      </w:r>
      <w:r>
        <w:rPr>
          <w:spacing w:val="-4"/>
          <w:sz w:val="20"/>
        </w:rPr>
        <w:t> </w:t>
      </w:r>
      <w:r>
        <w:rPr>
          <w:sz w:val="20"/>
        </w:rPr>
        <w:t>en</w:t>
      </w:r>
      <w:r>
        <w:rPr>
          <w:spacing w:val="-2"/>
          <w:sz w:val="20"/>
        </w:rPr>
        <w:t> </w:t>
      </w:r>
      <w:r>
        <w:rPr>
          <w:sz w:val="20"/>
        </w:rPr>
        <w:t>virtud</w:t>
      </w:r>
      <w:r>
        <w:rPr>
          <w:spacing w:val="-6"/>
          <w:sz w:val="20"/>
        </w:rPr>
        <w:t> </w:t>
      </w:r>
      <w:r>
        <w:rPr>
          <w:sz w:val="20"/>
        </w:rPr>
        <w:t>del</w:t>
      </w:r>
      <w:r>
        <w:rPr>
          <w:spacing w:val="-4"/>
          <w:sz w:val="20"/>
        </w:rPr>
        <w:t> </w:t>
      </w:r>
      <w:r>
        <w:rPr>
          <w:sz w:val="20"/>
        </w:rPr>
        <w:t>artículo</w:t>
      </w:r>
      <w:r>
        <w:rPr>
          <w:spacing w:val="-4"/>
          <w:sz w:val="20"/>
        </w:rPr>
        <w:t> </w:t>
      </w:r>
      <w:r>
        <w:rPr>
          <w:sz w:val="20"/>
        </w:rPr>
        <w:t>64.1 de la Convención</w:t>
      </w:r>
      <w:hyperlink w:history="true" w:anchor="_bookmark24">
        <w:r>
          <w:rPr>
            <w:position w:val="7"/>
            <w:sz w:val="13"/>
          </w:rPr>
          <w:t>19</w:t>
        </w:r>
      </w:hyperlink>
      <w:r>
        <w:rPr>
          <w:sz w:val="20"/>
        </w:rPr>
        <w:t>. Además, el artículo 64.1 de la Convención Americana autoriza a la Corte para rendir opiniones consultivas sobre la interpretación de la Declaración Americana, en el marco y dentro de los límites de su competencia en relación con la Carta de la OEA y la Convención u otros tratados concernientes a la protección de los derechos humanos en los Estados americanos</w:t>
      </w:r>
      <w:hyperlink w:history="true" w:anchor="_bookmark25">
        <w:r>
          <w:rPr>
            <w:position w:val="7"/>
            <w:sz w:val="13"/>
          </w:rPr>
          <w:t>20</w:t>
        </w:r>
      </w:hyperlink>
      <w:r>
        <w:rPr>
          <w:sz w:val="20"/>
        </w:rPr>
        <w:t>. En este sentido, en la presente Opinión, la Corte recurrirá a la Declaración</w:t>
      </w:r>
      <w:r>
        <w:rPr>
          <w:spacing w:val="-4"/>
          <w:sz w:val="20"/>
        </w:rPr>
        <w:t> </w:t>
      </w:r>
      <w:r>
        <w:rPr>
          <w:sz w:val="20"/>
        </w:rPr>
        <w:t>Americana,</w:t>
      </w:r>
      <w:r>
        <w:rPr>
          <w:spacing w:val="-4"/>
          <w:sz w:val="20"/>
        </w:rPr>
        <w:t> </w:t>
      </w:r>
      <w:r>
        <w:rPr>
          <w:sz w:val="20"/>
        </w:rPr>
        <w:t>al</w:t>
      </w:r>
      <w:r>
        <w:rPr>
          <w:spacing w:val="-5"/>
          <w:sz w:val="20"/>
        </w:rPr>
        <w:t> </w:t>
      </w:r>
      <w:r>
        <w:rPr>
          <w:sz w:val="20"/>
        </w:rPr>
        <w:t>interpretar</w:t>
      </w:r>
      <w:r>
        <w:rPr>
          <w:spacing w:val="-7"/>
          <w:sz w:val="20"/>
        </w:rPr>
        <w:t> </w:t>
      </w:r>
      <w:r>
        <w:rPr>
          <w:sz w:val="20"/>
        </w:rPr>
        <w:t>las</w:t>
      </w:r>
      <w:r>
        <w:rPr>
          <w:spacing w:val="-4"/>
          <w:sz w:val="20"/>
        </w:rPr>
        <w:t> </w:t>
      </w:r>
      <w:r>
        <w:rPr>
          <w:sz w:val="20"/>
        </w:rPr>
        <w:t>obligaciones</w:t>
      </w:r>
      <w:r>
        <w:rPr>
          <w:spacing w:val="-4"/>
          <w:sz w:val="20"/>
        </w:rPr>
        <w:t> </w:t>
      </w:r>
      <w:r>
        <w:rPr>
          <w:sz w:val="20"/>
        </w:rPr>
        <w:t>emanadas</w:t>
      </w:r>
      <w:r>
        <w:rPr>
          <w:spacing w:val="-6"/>
          <w:sz w:val="20"/>
        </w:rPr>
        <w:t> </w:t>
      </w:r>
      <w:r>
        <w:rPr>
          <w:sz w:val="20"/>
        </w:rPr>
        <w:t>de</w:t>
      </w:r>
      <w:r>
        <w:rPr>
          <w:spacing w:val="-4"/>
          <w:sz w:val="20"/>
        </w:rPr>
        <w:t> </w:t>
      </w:r>
      <w:r>
        <w:rPr>
          <w:sz w:val="20"/>
        </w:rPr>
        <w:t>la</w:t>
      </w:r>
      <w:r>
        <w:rPr>
          <w:spacing w:val="-5"/>
          <w:sz w:val="20"/>
        </w:rPr>
        <w:t> </w:t>
      </w:r>
      <w:r>
        <w:rPr>
          <w:sz w:val="20"/>
        </w:rPr>
        <w:t>Carta</w:t>
      </w:r>
      <w:r>
        <w:rPr>
          <w:spacing w:val="-4"/>
          <w:sz w:val="20"/>
        </w:rPr>
        <w:t> </w:t>
      </w:r>
      <w:r>
        <w:rPr>
          <w:sz w:val="20"/>
        </w:rPr>
        <w:t>de</w:t>
      </w:r>
      <w:r>
        <w:rPr>
          <w:spacing w:val="-7"/>
          <w:sz w:val="20"/>
        </w:rPr>
        <w:t> </w:t>
      </w:r>
      <w:r>
        <w:rPr>
          <w:sz w:val="20"/>
        </w:rPr>
        <w:t>la</w:t>
      </w:r>
      <w:r>
        <w:rPr>
          <w:spacing w:val="-3"/>
          <w:sz w:val="20"/>
        </w:rPr>
        <w:t> </w:t>
      </w:r>
      <w:r>
        <w:rPr>
          <w:sz w:val="20"/>
        </w:rPr>
        <w:t>OEA,</w:t>
      </w:r>
      <w:r>
        <w:rPr>
          <w:spacing w:val="-1"/>
          <w:sz w:val="20"/>
        </w:rPr>
        <w:t> </w:t>
      </w:r>
      <w:r>
        <w:rPr>
          <w:sz w:val="20"/>
        </w:rPr>
        <w:t>en</w:t>
      </w:r>
      <w:r>
        <w:rPr>
          <w:spacing w:val="-4"/>
          <w:sz w:val="20"/>
        </w:rPr>
        <w:t> </w:t>
      </w:r>
      <w:r>
        <w:rPr>
          <w:sz w:val="20"/>
        </w:rPr>
        <w:t>su abordaje de las preguntas planteadas por</w:t>
      </w:r>
      <w:r>
        <w:rPr>
          <w:spacing w:val="-7"/>
          <w:sz w:val="20"/>
        </w:rPr>
        <w:t> </w:t>
      </w:r>
      <w:r>
        <w:rPr>
          <w:sz w:val="20"/>
        </w:rPr>
        <w:t>Colombia.</w:t>
      </w:r>
    </w:p>
    <w:p>
      <w:pPr>
        <w:pStyle w:val="BodyText"/>
      </w:pPr>
    </w:p>
    <w:p>
      <w:pPr>
        <w:pStyle w:val="ListParagraph"/>
        <w:numPr>
          <w:ilvl w:val="0"/>
          <w:numId w:val="3"/>
        </w:numPr>
        <w:tabs>
          <w:tab w:pos="839" w:val="left" w:leader="none"/>
        </w:tabs>
        <w:spacing w:line="240" w:lineRule="auto" w:before="0" w:after="0"/>
        <w:ind w:left="117" w:right="116" w:firstLine="0"/>
        <w:jc w:val="both"/>
        <w:rPr>
          <w:sz w:val="20"/>
        </w:rPr>
      </w:pPr>
      <w:r>
        <w:rPr>
          <w:sz w:val="20"/>
        </w:rPr>
        <w:t>Adicionalmente, la Corte nota que el Estado se ha referido a diversas cláusulas de los preámbulos</w:t>
      </w:r>
      <w:r>
        <w:rPr>
          <w:spacing w:val="-7"/>
          <w:sz w:val="20"/>
        </w:rPr>
        <w:t> </w:t>
      </w:r>
      <w:r>
        <w:rPr>
          <w:sz w:val="20"/>
        </w:rPr>
        <w:t>de</w:t>
      </w:r>
      <w:r>
        <w:rPr>
          <w:spacing w:val="-7"/>
          <w:sz w:val="20"/>
        </w:rPr>
        <w:t> </w:t>
      </w:r>
      <w:r>
        <w:rPr>
          <w:sz w:val="20"/>
        </w:rPr>
        <w:t>los</w:t>
      </w:r>
      <w:r>
        <w:rPr>
          <w:spacing w:val="-9"/>
          <w:sz w:val="20"/>
        </w:rPr>
        <w:t> </w:t>
      </w:r>
      <w:r>
        <w:rPr>
          <w:sz w:val="20"/>
        </w:rPr>
        <w:t>tres</w:t>
      </w:r>
      <w:r>
        <w:rPr>
          <w:spacing w:val="-6"/>
          <w:sz w:val="20"/>
        </w:rPr>
        <w:t> </w:t>
      </w:r>
      <w:r>
        <w:rPr>
          <w:sz w:val="20"/>
        </w:rPr>
        <w:t>instrumentos.</w:t>
      </w:r>
      <w:r>
        <w:rPr>
          <w:spacing w:val="-6"/>
          <w:sz w:val="20"/>
        </w:rPr>
        <w:t> </w:t>
      </w:r>
      <w:r>
        <w:rPr>
          <w:sz w:val="20"/>
        </w:rPr>
        <w:t>En</w:t>
      </w:r>
      <w:r>
        <w:rPr>
          <w:spacing w:val="-7"/>
          <w:sz w:val="20"/>
        </w:rPr>
        <w:t> </w:t>
      </w:r>
      <w:r>
        <w:rPr>
          <w:sz w:val="20"/>
        </w:rPr>
        <w:t>esta</w:t>
      </w:r>
      <w:r>
        <w:rPr>
          <w:spacing w:val="-5"/>
          <w:sz w:val="20"/>
        </w:rPr>
        <w:t> </w:t>
      </w:r>
      <w:r>
        <w:rPr>
          <w:sz w:val="20"/>
        </w:rPr>
        <w:t>línea,</w:t>
      </w:r>
      <w:r>
        <w:rPr>
          <w:spacing w:val="-6"/>
          <w:sz w:val="20"/>
        </w:rPr>
        <w:t> </w:t>
      </w:r>
      <w:r>
        <w:rPr>
          <w:sz w:val="20"/>
        </w:rPr>
        <w:t>la</w:t>
      </w:r>
      <w:r>
        <w:rPr>
          <w:spacing w:val="-5"/>
          <w:sz w:val="20"/>
        </w:rPr>
        <w:t> </w:t>
      </w:r>
      <w:r>
        <w:rPr>
          <w:sz w:val="20"/>
        </w:rPr>
        <w:t>Corte</w:t>
      </w:r>
      <w:r>
        <w:rPr>
          <w:spacing w:val="-4"/>
          <w:sz w:val="20"/>
        </w:rPr>
        <w:t> </w:t>
      </w:r>
      <w:r>
        <w:rPr>
          <w:sz w:val="20"/>
        </w:rPr>
        <w:t>estima</w:t>
      </w:r>
      <w:r>
        <w:rPr>
          <w:spacing w:val="-5"/>
          <w:sz w:val="20"/>
        </w:rPr>
        <w:t> </w:t>
      </w:r>
      <w:r>
        <w:rPr>
          <w:sz w:val="20"/>
        </w:rPr>
        <w:t>pertinente</w:t>
      </w:r>
      <w:r>
        <w:rPr>
          <w:spacing w:val="-9"/>
          <w:sz w:val="20"/>
        </w:rPr>
        <w:t> </w:t>
      </w:r>
      <w:r>
        <w:rPr>
          <w:sz w:val="20"/>
        </w:rPr>
        <w:t>precisar</w:t>
      </w:r>
      <w:r>
        <w:rPr>
          <w:spacing w:val="-7"/>
          <w:sz w:val="20"/>
        </w:rPr>
        <w:t> </w:t>
      </w:r>
      <w:r>
        <w:rPr>
          <w:sz w:val="20"/>
        </w:rPr>
        <w:t>que</w:t>
      </w:r>
      <w:r>
        <w:rPr>
          <w:spacing w:val="-7"/>
          <w:sz w:val="20"/>
        </w:rPr>
        <w:t> </w:t>
      </w:r>
      <w:r>
        <w:rPr>
          <w:sz w:val="20"/>
        </w:rPr>
        <w:t>la función</w:t>
      </w:r>
      <w:r>
        <w:rPr>
          <w:spacing w:val="-10"/>
          <w:sz w:val="20"/>
        </w:rPr>
        <w:t> </w:t>
      </w:r>
      <w:r>
        <w:rPr>
          <w:sz w:val="20"/>
        </w:rPr>
        <w:t>consultiva</w:t>
      </w:r>
      <w:r>
        <w:rPr>
          <w:spacing w:val="-9"/>
          <w:sz w:val="20"/>
        </w:rPr>
        <w:t> </w:t>
      </w:r>
      <w:r>
        <w:rPr>
          <w:sz w:val="20"/>
        </w:rPr>
        <w:t>puede</w:t>
      </w:r>
      <w:r>
        <w:rPr>
          <w:spacing w:val="-11"/>
          <w:sz w:val="20"/>
        </w:rPr>
        <w:t> </w:t>
      </w:r>
      <w:r>
        <w:rPr>
          <w:sz w:val="20"/>
        </w:rPr>
        <w:t>llevar</w:t>
      </w:r>
      <w:r>
        <w:rPr>
          <w:spacing w:val="-9"/>
          <w:sz w:val="20"/>
        </w:rPr>
        <w:t> </w:t>
      </w:r>
      <w:r>
        <w:rPr>
          <w:sz w:val="20"/>
        </w:rPr>
        <w:t>a</w:t>
      </w:r>
      <w:r>
        <w:rPr>
          <w:spacing w:val="-9"/>
          <w:sz w:val="20"/>
        </w:rPr>
        <w:t> </w:t>
      </w:r>
      <w:r>
        <w:rPr>
          <w:sz w:val="20"/>
        </w:rPr>
        <w:t>que</w:t>
      </w:r>
      <w:r>
        <w:rPr>
          <w:spacing w:val="-10"/>
          <w:sz w:val="20"/>
        </w:rPr>
        <w:t> </w:t>
      </w:r>
      <w:r>
        <w:rPr>
          <w:sz w:val="20"/>
        </w:rPr>
        <w:t>tenga</w:t>
      </w:r>
      <w:r>
        <w:rPr>
          <w:spacing w:val="-10"/>
          <w:sz w:val="20"/>
        </w:rPr>
        <w:t> </w:t>
      </w:r>
      <w:r>
        <w:rPr>
          <w:sz w:val="20"/>
        </w:rPr>
        <w:t>que</w:t>
      </w:r>
      <w:r>
        <w:rPr>
          <w:spacing w:val="-9"/>
          <w:sz w:val="20"/>
        </w:rPr>
        <w:t> </w:t>
      </w:r>
      <w:r>
        <w:rPr>
          <w:sz w:val="20"/>
        </w:rPr>
        <w:t>examinar</w:t>
      </w:r>
      <w:r>
        <w:rPr>
          <w:spacing w:val="-11"/>
          <w:sz w:val="20"/>
        </w:rPr>
        <w:t> </w:t>
      </w:r>
      <w:r>
        <w:rPr>
          <w:sz w:val="20"/>
        </w:rPr>
        <w:t>los</w:t>
      </w:r>
      <w:r>
        <w:rPr>
          <w:spacing w:val="-9"/>
          <w:sz w:val="20"/>
        </w:rPr>
        <w:t> </w:t>
      </w:r>
      <w:r>
        <w:rPr>
          <w:sz w:val="20"/>
        </w:rPr>
        <w:t>preámbulos</w:t>
      </w:r>
      <w:r>
        <w:rPr>
          <w:spacing w:val="-11"/>
          <w:sz w:val="20"/>
        </w:rPr>
        <w:t> </w:t>
      </w:r>
      <w:r>
        <w:rPr>
          <w:sz w:val="20"/>
        </w:rPr>
        <w:t>de</w:t>
      </w:r>
      <w:r>
        <w:rPr>
          <w:spacing w:val="-9"/>
          <w:sz w:val="20"/>
        </w:rPr>
        <w:t> </w:t>
      </w:r>
      <w:r>
        <w:rPr>
          <w:sz w:val="20"/>
        </w:rPr>
        <w:t>los</w:t>
      </w:r>
      <w:r>
        <w:rPr>
          <w:spacing w:val="-9"/>
          <w:sz w:val="20"/>
        </w:rPr>
        <w:t> </w:t>
      </w:r>
      <w:r>
        <w:rPr>
          <w:sz w:val="20"/>
        </w:rPr>
        <w:t>instrumentos internacionales traídos a conocimiento de la Corte, los cuales pueden cumplir diversas funciones</w:t>
      </w:r>
      <w:r>
        <w:rPr>
          <w:spacing w:val="-12"/>
          <w:sz w:val="20"/>
        </w:rPr>
        <w:t> </w:t>
      </w:r>
      <w:r>
        <w:rPr>
          <w:sz w:val="20"/>
        </w:rPr>
        <w:t>en</w:t>
      </w:r>
      <w:r>
        <w:rPr>
          <w:spacing w:val="-13"/>
          <w:sz w:val="20"/>
        </w:rPr>
        <w:t> </w:t>
      </w:r>
      <w:r>
        <w:rPr>
          <w:sz w:val="20"/>
        </w:rPr>
        <w:t>el</w:t>
      </w:r>
      <w:r>
        <w:rPr>
          <w:spacing w:val="-12"/>
          <w:sz w:val="20"/>
        </w:rPr>
        <w:t> </w:t>
      </w:r>
      <w:r>
        <w:rPr>
          <w:sz w:val="20"/>
        </w:rPr>
        <w:t>marco</w:t>
      </w:r>
      <w:r>
        <w:rPr>
          <w:spacing w:val="-14"/>
          <w:sz w:val="20"/>
        </w:rPr>
        <w:t> </w:t>
      </w:r>
      <w:r>
        <w:rPr>
          <w:sz w:val="20"/>
        </w:rPr>
        <w:t>de</w:t>
      </w:r>
      <w:r>
        <w:rPr>
          <w:spacing w:val="-15"/>
          <w:sz w:val="20"/>
        </w:rPr>
        <w:t> </w:t>
      </w:r>
      <w:r>
        <w:rPr>
          <w:sz w:val="20"/>
        </w:rPr>
        <w:t>la</w:t>
      </w:r>
      <w:r>
        <w:rPr>
          <w:spacing w:val="-12"/>
          <w:sz w:val="20"/>
        </w:rPr>
        <w:t> </w:t>
      </w:r>
      <w:r>
        <w:rPr>
          <w:sz w:val="20"/>
        </w:rPr>
        <w:t>actividad</w:t>
      </w:r>
      <w:r>
        <w:rPr>
          <w:spacing w:val="-13"/>
          <w:sz w:val="20"/>
        </w:rPr>
        <w:t> </w:t>
      </w:r>
      <w:r>
        <w:rPr>
          <w:sz w:val="20"/>
        </w:rPr>
        <w:t>interpretativa.</w:t>
      </w:r>
      <w:r>
        <w:rPr>
          <w:spacing w:val="-13"/>
          <w:sz w:val="20"/>
        </w:rPr>
        <w:t> </w:t>
      </w:r>
      <w:r>
        <w:rPr>
          <w:sz w:val="20"/>
        </w:rPr>
        <w:t>Al</w:t>
      </w:r>
      <w:r>
        <w:rPr>
          <w:spacing w:val="-13"/>
          <w:sz w:val="20"/>
        </w:rPr>
        <w:t> </w:t>
      </w:r>
      <w:r>
        <w:rPr>
          <w:sz w:val="20"/>
        </w:rPr>
        <w:t>respecto,</w:t>
      </w:r>
      <w:r>
        <w:rPr>
          <w:spacing w:val="-13"/>
          <w:sz w:val="20"/>
        </w:rPr>
        <w:t> </w:t>
      </w:r>
      <w:r>
        <w:rPr>
          <w:sz w:val="20"/>
        </w:rPr>
        <w:t>la</w:t>
      </w:r>
      <w:r>
        <w:rPr>
          <w:spacing w:val="-13"/>
          <w:sz w:val="20"/>
        </w:rPr>
        <w:t> </w:t>
      </w:r>
      <w:r>
        <w:rPr>
          <w:sz w:val="20"/>
        </w:rPr>
        <w:t>Convención</w:t>
      </w:r>
      <w:r>
        <w:rPr>
          <w:spacing w:val="-12"/>
          <w:sz w:val="20"/>
        </w:rPr>
        <w:t> </w:t>
      </w:r>
      <w:r>
        <w:rPr>
          <w:sz w:val="20"/>
        </w:rPr>
        <w:t>de</w:t>
      </w:r>
      <w:r>
        <w:rPr>
          <w:spacing w:val="-15"/>
          <w:sz w:val="20"/>
        </w:rPr>
        <w:t> </w:t>
      </w:r>
      <w:r>
        <w:rPr>
          <w:sz w:val="20"/>
        </w:rPr>
        <w:t>Viena</w:t>
      </w:r>
      <w:r>
        <w:rPr>
          <w:spacing w:val="-12"/>
          <w:sz w:val="20"/>
        </w:rPr>
        <w:t> </w:t>
      </w:r>
      <w:r>
        <w:rPr>
          <w:sz w:val="20"/>
        </w:rPr>
        <w:t>sobre el</w:t>
      </w:r>
      <w:r>
        <w:rPr>
          <w:spacing w:val="-12"/>
          <w:sz w:val="20"/>
        </w:rPr>
        <w:t> </w:t>
      </w:r>
      <w:r>
        <w:rPr>
          <w:sz w:val="20"/>
        </w:rPr>
        <w:t>Derecho</w:t>
      </w:r>
      <w:r>
        <w:rPr>
          <w:spacing w:val="-10"/>
          <w:sz w:val="20"/>
        </w:rPr>
        <w:t> </w:t>
      </w:r>
      <w:r>
        <w:rPr>
          <w:sz w:val="20"/>
        </w:rPr>
        <w:t>de</w:t>
      </w:r>
      <w:r>
        <w:rPr>
          <w:spacing w:val="-10"/>
          <w:sz w:val="20"/>
        </w:rPr>
        <w:t> </w:t>
      </w:r>
      <w:r>
        <w:rPr>
          <w:sz w:val="20"/>
        </w:rPr>
        <w:t>los</w:t>
      </w:r>
      <w:r>
        <w:rPr>
          <w:spacing w:val="-10"/>
          <w:sz w:val="20"/>
        </w:rPr>
        <w:t> </w:t>
      </w:r>
      <w:r>
        <w:rPr>
          <w:sz w:val="20"/>
        </w:rPr>
        <w:t>Tratados</w:t>
      </w:r>
      <w:hyperlink w:history="true" w:anchor="_bookmark26">
        <w:r>
          <w:rPr>
            <w:position w:val="7"/>
            <w:sz w:val="13"/>
          </w:rPr>
          <w:t>21</w:t>
        </w:r>
        <w:r>
          <w:rPr>
            <w:spacing w:val="11"/>
            <w:position w:val="7"/>
            <w:sz w:val="13"/>
          </w:rPr>
          <w:t> </w:t>
        </w:r>
      </w:hyperlink>
      <w:r>
        <w:rPr>
          <w:sz w:val="20"/>
        </w:rPr>
        <w:t>(en</w:t>
      </w:r>
      <w:r>
        <w:rPr>
          <w:spacing w:val="-8"/>
          <w:sz w:val="20"/>
        </w:rPr>
        <w:t> </w:t>
      </w:r>
      <w:r>
        <w:rPr>
          <w:sz w:val="20"/>
        </w:rPr>
        <w:t>adelante</w:t>
      </w:r>
      <w:r>
        <w:rPr>
          <w:spacing w:val="-11"/>
          <w:sz w:val="20"/>
        </w:rPr>
        <w:t> </w:t>
      </w:r>
      <w:r>
        <w:rPr>
          <w:sz w:val="20"/>
        </w:rPr>
        <w:t>“Convención</w:t>
      </w:r>
      <w:r>
        <w:rPr>
          <w:spacing w:val="-11"/>
          <w:sz w:val="20"/>
        </w:rPr>
        <w:t> </w:t>
      </w:r>
      <w:r>
        <w:rPr>
          <w:sz w:val="20"/>
        </w:rPr>
        <w:t>de</w:t>
      </w:r>
      <w:r>
        <w:rPr>
          <w:spacing w:val="-13"/>
          <w:sz w:val="20"/>
        </w:rPr>
        <w:t> </w:t>
      </w:r>
      <w:r>
        <w:rPr>
          <w:sz w:val="20"/>
        </w:rPr>
        <w:t>Viena”)</w:t>
      </w:r>
      <w:r>
        <w:rPr>
          <w:spacing w:val="-10"/>
          <w:sz w:val="20"/>
        </w:rPr>
        <w:t> </w:t>
      </w:r>
      <w:r>
        <w:rPr>
          <w:sz w:val="20"/>
        </w:rPr>
        <w:t>en</w:t>
      </w:r>
      <w:r>
        <w:rPr>
          <w:spacing w:val="-8"/>
          <w:sz w:val="20"/>
        </w:rPr>
        <w:t> </w:t>
      </w:r>
      <w:r>
        <w:rPr>
          <w:sz w:val="20"/>
        </w:rPr>
        <w:t>su</w:t>
      </w:r>
      <w:r>
        <w:rPr>
          <w:spacing w:val="-11"/>
          <w:sz w:val="20"/>
        </w:rPr>
        <w:t> </w:t>
      </w:r>
      <w:r>
        <w:rPr>
          <w:sz w:val="20"/>
        </w:rPr>
        <w:t>artículo</w:t>
      </w:r>
      <w:r>
        <w:rPr>
          <w:spacing w:val="-10"/>
          <w:sz w:val="20"/>
        </w:rPr>
        <w:t> </w:t>
      </w:r>
      <w:r>
        <w:rPr>
          <w:sz w:val="20"/>
        </w:rPr>
        <w:t>31.2,</w:t>
      </w:r>
      <w:r>
        <w:rPr>
          <w:spacing w:val="-11"/>
          <w:sz w:val="20"/>
        </w:rPr>
        <w:t> </w:t>
      </w:r>
      <w:r>
        <w:rPr>
          <w:sz w:val="20"/>
        </w:rPr>
        <w:t>dispone que el texto de un tratado comprende también el preámbulo y los anexos. La Corte se ha referido,</w:t>
      </w:r>
      <w:r>
        <w:rPr>
          <w:spacing w:val="-19"/>
          <w:sz w:val="20"/>
        </w:rPr>
        <w:t> </w:t>
      </w:r>
      <w:r>
        <w:rPr>
          <w:sz w:val="20"/>
        </w:rPr>
        <w:t>por</w:t>
      </w:r>
      <w:r>
        <w:rPr>
          <w:spacing w:val="-22"/>
          <w:sz w:val="20"/>
        </w:rPr>
        <w:t> </w:t>
      </w:r>
      <w:r>
        <w:rPr>
          <w:sz w:val="20"/>
        </w:rPr>
        <w:t>ejemplo</w:t>
      </w:r>
      <w:r>
        <w:rPr>
          <w:spacing w:val="-22"/>
          <w:sz w:val="20"/>
        </w:rPr>
        <w:t> </w:t>
      </w:r>
      <w:r>
        <w:rPr>
          <w:sz w:val="20"/>
        </w:rPr>
        <w:t>al</w:t>
      </w:r>
      <w:r>
        <w:rPr>
          <w:spacing w:val="-18"/>
          <w:sz w:val="20"/>
        </w:rPr>
        <w:t> </w:t>
      </w:r>
      <w:r>
        <w:rPr>
          <w:sz w:val="20"/>
        </w:rPr>
        <w:t>preámbulo</w:t>
      </w:r>
      <w:r>
        <w:rPr>
          <w:spacing w:val="-22"/>
          <w:sz w:val="20"/>
        </w:rPr>
        <w:t> </w:t>
      </w:r>
      <w:r>
        <w:rPr>
          <w:sz w:val="20"/>
        </w:rPr>
        <w:t>de</w:t>
      </w:r>
      <w:r>
        <w:rPr>
          <w:spacing w:val="-22"/>
          <w:sz w:val="20"/>
        </w:rPr>
        <w:t> </w:t>
      </w:r>
      <w:r>
        <w:rPr>
          <w:sz w:val="20"/>
        </w:rPr>
        <w:t>la</w:t>
      </w:r>
      <w:r>
        <w:rPr>
          <w:spacing w:val="-21"/>
          <w:sz w:val="20"/>
        </w:rPr>
        <w:t> </w:t>
      </w:r>
      <w:r>
        <w:rPr>
          <w:sz w:val="20"/>
        </w:rPr>
        <w:t>Convención</w:t>
      </w:r>
      <w:r>
        <w:rPr>
          <w:spacing w:val="-20"/>
          <w:sz w:val="20"/>
        </w:rPr>
        <w:t> </w:t>
      </w:r>
      <w:r>
        <w:rPr>
          <w:sz w:val="20"/>
        </w:rPr>
        <w:t>Americana,</w:t>
      </w:r>
      <w:r>
        <w:rPr>
          <w:spacing w:val="-18"/>
          <w:sz w:val="20"/>
        </w:rPr>
        <w:t> </w:t>
      </w:r>
      <w:r>
        <w:rPr>
          <w:sz w:val="20"/>
        </w:rPr>
        <w:t>en</w:t>
      </w:r>
      <w:r>
        <w:rPr>
          <w:spacing w:val="-20"/>
          <w:sz w:val="20"/>
        </w:rPr>
        <w:t> </w:t>
      </w:r>
      <w:r>
        <w:rPr>
          <w:sz w:val="20"/>
        </w:rPr>
        <w:t>tanto</w:t>
      </w:r>
      <w:r>
        <w:rPr>
          <w:spacing w:val="-22"/>
          <w:sz w:val="20"/>
        </w:rPr>
        <w:t> </w:t>
      </w:r>
      <w:r>
        <w:rPr>
          <w:sz w:val="20"/>
        </w:rPr>
        <w:t>contiene</w:t>
      </w:r>
      <w:r>
        <w:rPr>
          <w:spacing w:val="-20"/>
          <w:sz w:val="20"/>
        </w:rPr>
        <w:t> </w:t>
      </w:r>
      <w:r>
        <w:rPr>
          <w:sz w:val="20"/>
        </w:rPr>
        <w:t>“referencias que permiten establecer el objeto y fin del tratado”</w:t>
      </w:r>
      <w:hyperlink w:history="true" w:anchor="_bookmark27">
        <w:r>
          <w:rPr>
            <w:position w:val="7"/>
            <w:sz w:val="13"/>
          </w:rPr>
          <w:t>22</w:t>
        </w:r>
      </w:hyperlink>
      <w:r>
        <w:rPr>
          <w:sz w:val="20"/>
        </w:rPr>
        <w:t>, así como para dilucidar la intención de sus</w:t>
      </w:r>
      <w:r>
        <w:rPr>
          <w:spacing w:val="-2"/>
          <w:sz w:val="20"/>
        </w:rPr>
        <w:t> </w:t>
      </w:r>
      <w:r>
        <w:rPr>
          <w:sz w:val="20"/>
        </w:rPr>
        <w:t>redactores</w:t>
      </w:r>
      <w:hyperlink w:history="true" w:anchor="_bookmark28">
        <w:r>
          <w:rPr>
            <w:position w:val="7"/>
            <w:sz w:val="13"/>
          </w:rPr>
          <w:t>23</w:t>
        </w:r>
      </w:hyperlink>
      <w:r>
        <w:rPr>
          <w:sz w:val="20"/>
        </w:rPr>
        <w:t>.</w:t>
      </w:r>
    </w:p>
    <w:p>
      <w:pPr>
        <w:pStyle w:val="BodyText"/>
      </w:pPr>
    </w:p>
    <w:p>
      <w:pPr>
        <w:pStyle w:val="ListParagraph"/>
        <w:numPr>
          <w:ilvl w:val="0"/>
          <w:numId w:val="3"/>
        </w:numPr>
        <w:tabs>
          <w:tab w:pos="839" w:val="left" w:leader="none"/>
        </w:tabs>
        <w:spacing w:line="240" w:lineRule="auto" w:before="0" w:after="0"/>
        <w:ind w:left="118" w:right="114" w:firstLine="0"/>
        <w:jc w:val="both"/>
        <w:rPr>
          <w:sz w:val="20"/>
        </w:rPr>
      </w:pPr>
      <w:r>
        <w:rPr>
          <w:sz w:val="20"/>
        </w:rPr>
        <w:t>Por</w:t>
      </w:r>
      <w:r>
        <w:rPr>
          <w:spacing w:val="-5"/>
          <w:sz w:val="20"/>
        </w:rPr>
        <w:t> </w:t>
      </w:r>
      <w:r>
        <w:rPr>
          <w:sz w:val="20"/>
        </w:rPr>
        <w:t>otra</w:t>
      </w:r>
      <w:r>
        <w:rPr>
          <w:spacing w:val="-6"/>
          <w:sz w:val="20"/>
        </w:rPr>
        <w:t> </w:t>
      </w:r>
      <w:r>
        <w:rPr>
          <w:sz w:val="20"/>
        </w:rPr>
        <w:t>parte,</w:t>
      </w:r>
      <w:r>
        <w:rPr>
          <w:spacing w:val="-5"/>
          <w:sz w:val="20"/>
        </w:rPr>
        <w:t> </w:t>
      </w:r>
      <w:r>
        <w:rPr>
          <w:sz w:val="20"/>
        </w:rPr>
        <w:t>en</w:t>
      </w:r>
      <w:r>
        <w:rPr>
          <w:spacing w:val="-5"/>
          <w:sz w:val="20"/>
        </w:rPr>
        <w:t> </w:t>
      </w:r>
      <w:r>
        <w:rPr>
          <w:sz w:val="20"/>
        </w:rPr>
        <w:t>cuanto</w:t>
      </w:r>
      <w:r>
        <w:rPr>
          <w:spacing w:val="-6"/>
          <w:sz w:val="20"/>
        </w:rPr>
        <w:t> </w:t>
      </w:r>
      <w:r>
        <w:rPr>
          <w:sz w:val="20"/>
        </w:rPr>
        <w:t>a</w:t>
      </w:r>
      <w:r>
        <w:rPr>
          <w:spacing w:val="-6"/>
          <w:sz w:val="20"/>
        </w:rPr>
        <w:t> </w:t>
      </w:r>
      <w:r>
        <w:rPr>
          <w:sz w:val="20"/>
        </w:rPr>
        <w:t>la</w:t>
      </w:r>
      <w:r>
        <w:rPr>
          <w:spacing w:val="-6"/>
          <w:sz w:val="20"/>
        </w:rPr>
        <w:t> </w:t>
      </w:r>
      <w:r>
        <w:rPr>
          <w:sz w:val="20"/>
        </w:rPr>
        <w:t>interpretación</w:t>
      </w:r>
      <w:r>
        <w:rPr>
          <w:spacing w:val="-5"/>
          <w:sz w:val="20"/>
        </w:rPr>
        <w:t> </w:t>
      </w:r>
      <w:r>
        <w:rPr>
          <w:sz w:val="20"/>
        </w:rPr>
        <w:t>del</w:t>
      </w:r>
      <w:r>
        <w:rPr>
          <w:spacing w:val="-3"/>
          <w:sz w:val="20"/>
        </w:rPr>
        <w:t> </w:t>
      </w:r>
      <w:r>
        <w:rPr>
          <w:sz w:val="20"/>
        </w:rPr>
        <w:t>derecho</w:t>
      </w:r>
      <w:r>
        <w:rPr>
          <w:spacing w:val="-8"/>
          <w:sz w:val="20"/>
        </w:rPr>
        <w:t> </w:t>
      </w:r>
      <w:r>
        <w:rPr>
          <w:sz w:val="20"/>
        </w:rPr>
        <w:t>internacional</w:t>
      </w:r>
      <w:r>
        <w:rPr>
          <w:spacing w:val="-6"/>
          <w:sz w:val="20"/>
        </w:rPr>
        <w:t> </w:t>
      </w:r>
      <w:r>
        <w:rPr>
          <w:sz w:val="20"/>
        </w:rPr>
        <w:t>consuetudinario en materia de derechos humanos, la Corte ha señalado que, al ejercer su función interpretativa, recurre al derecho internacional de los derechos humanos teniendo en cuenta el</w:t>
      </w:r>
      <w:r>
        <w:rPr>
          <w:spacing w:val="12"/>
          <w:sz w:val="20"/>
        </w:rPr>
        <w:t> </w:t>
      </w:r>
      <w:r>
        <w:rPr>
          <w:sz w:val="20"/>
        </w:rPr>
        <w:t>esquema</w:t>
      </w:r>
      <w:r>
        <w:rPr>
          <w:spacing w:val="12"/>
          <w:sz w:val="20"/>
        </w:rPr>
        <w:t> </w:t>
      </w:r>
      <w:r>
        <w:rPr>
          <w:sz w:val="20"/>
        </w:rPr>
        <w:t>de</w:t>
      </w:r>
      <w:r>
        <w:rPr>
          <w:spacing w:val="10"/>
          <w:sz w:val="20"/>
        </w:rPr>
        <w:t> </w:t>
      </w:r>
      <w:r>
        <w:rPr>
          <w:sz w:val="20"/>
        </w:rPr>
        <w:t>fuentes</w:t>
      </w:r>
      <w:r>
        <w:rPr>
          <w:spacing w:val="13"/>
          <w:sz w:val="20"/>
        </w:rPr>
        <w:t> </w:t>
      </w:r>
      <w:r>
        <w:rPr>
          <w:sz w:val="20"/>
        </w:rPr>
        <w:t>de</w:t>
      </w:r>
      <w:r>
        <w:rPr>
          <w:spacing w:val="11"/>
          <w:sz w:val="20"/>
        </w:rPr>
        <w:t> </w:t>
      </w:r>
      <w:r>
        <w:rPr>
          <w:sz w:val="20"/>
        </w:rPr>
        <w:t>derecho</w:t>
      </w:r>
      <w:r>
        <w:rPr>
          <w:spacing w:val="10"/>
          <w:sz w:val="20"/>
        </w:rPr>
        <w:t> </w:t>
      </w:r>
      <w:r>
        <w:rPr>
          <w:sz w:val="20"/>
        </w:rPr>
        <w:t>internacional</w:t>
      </w:r>
      <w:r>
        <w:rPr>
          <w:spacing w:val="12"/>
          <w:sz w:val="20"/>
        </w:rPr>
        <w:t> </w:t>
      </w:r>
      <w:r>
        <w:rPr>
          <w:sz w:val="20"/>
        </w:rPr>
        <w:t>relevantes</w:t>
      </w:r>
      <w:hyperlink w:history="true" w:anchor="_bookmark29">
        <w:r>
          <w:rPr>
            <w:position w:val="7"/>
            <w:sz w:val="13"/>
          </w:rPr>
          <w:t>24</w:t>
        </w:r>
      </w:hyperlink>
      <w:r>
        <w:rPr>
          <w:sz w:val="20"/>
        </w:rPr>
        <w:t>.</w:t>
      </w:r>
      <w:r>
        <w:rPr>
          <w:spacing w:val="11"/>
          <w:sz w:val="20"/>
        </w:rPr>
        <w:t> </w:t>
      </w:r>
      <w:r>
        <w:rPr>
          <w:sz w:val="20"/>
        </w:rPr>
        <w:t>En</w:t>
      </w:r>
      <w:r>
        <w:rPr>
          <w:spacing w:val="12"/>
          <w:sz w:val="20"/>
        </w:rPr>
        <w:t> </w:t>
      </w:r>
      <w:r>
        <w:rPr>
          <w:sz w:val="20"/>
        </w:rPr>
        <w:t>esta</w:t>
      </w:r>
      <w:r>
        <w:rPr>
          <w:spacing w:val="13"/>
          <w:sz w:val="20"/>
        </w:rPr>
        <w:t> </w:t>
      </w:r>
      <w:r>
        <w:rPr>
          <w:sz w:val="20"/>
        </w:rPr>
        <w:t>medida,</w:t>
      </w:r>
      <w:r>
        <w:rPr>
          <w:spacing w:val="11"/>
          <w:sz w:val="20"/>
        </w:rPr>
        <w:t> </w:t>
      </w:r>
      <w:r>
        <w:rPr>
          <w:sz w:val="20"/>
        </w:rPr>
        <w:t>ha</w:t>
      </w:r>
      <w:r>
        <w:rPr>
          <w:spacing w:val="12"/>
          <w:sz w:val="20"/>
        </w:rPr>
        <w:t> </w:t>
      </w:r>
      <w:r>
        <w:rPr>
          <w:sz w:val="20"/>
        </w:rPr>
        <w:t>precisado</w:t>
      </w:r>
    </w:p>
    <w:p>
      <w:pPr>
        <w:pStyle w:val="BodyText"/>
        <w:spacing w:before="1"/>
        <w:rPr>
          <w:sz w:val="15"/>
        </w:rPr>
      </w:pPr>
      <w:r>
        <w:rPr/>
        <w:pict>
          <v:shape style="position:absolute;margin-left:70.919998pt;margin-top:11.445801pt;width:144pt;height:.1pt;mso-position-horizontal-relative:page;mso-position-vertical-relative:paragraph;z-index:-251652096;mso-wrap-distance-left:0;mso-wrap-distance-right:0" coordorigin="1418,229" coordsize="2880,0" path="m1418,229l4298,229e" filled="false" stroked="true" strokeweight=".6pt" strokecolor="#000000">
            <v:path arrowok="t"/>
            <v:stroke dashstyle="solid"/>
            <w10:wrap type="topAndBottom"/>
          </v:shape>
        </w:pict>
      </w:r>
    </w:p>
    <w:p>
      <w:pPr>
        <w:tabs>
          <w:tab w:pos="684" w:val="left" w:leader="none"/>
        </w:tabs>
        <w:spacing w:before="69"/>
        <w:ind w:left="118" w:right="0" w:firstLine="0"/>
        <w:jc w:val="both"/>
        <w:rPr>
          <w:sz w:val="16"/>
        </w:rPr>
      </w:pPr>
      <w:bookmarkStart w:name="_bookmark22" w:id="33"/>
      <w:bookmarkEnd w:id="33"/>
      <w:r>
        <w:rPr/>
      </w:r>
      <w:r>
        <w:rPr>
          <w:position w:val="6"/>
          <w:sz w:val="10"/>
        </w:rPr>
        <w:t>17</w:t>
        <w:tab/>
      </w:r>
      <w:r>
        <w:rPr>
          <w:sz w:val="16"/>
        </w:rPr>
        <w:t>Observaciones escritas presentadas por los Estados Unidos de América y la República de</w:t>
      </w:r>
      <w:r>
        <w:rPr>
          <w:spacing w:val="-21"/>
          <w:sz w:val="16"/>
        </w:rPr>
        <w:t> </w:t>
      </w:r>
      <w:r>
        <w:rPr>
          <w:sz w:val="16"/>
        </w:rPr>
        <w:t>Nicaragua.</w:t>
      </w:r>
    </w:p>
    <w:p>
      <w:pPr>
        <w:tabs>
          <w:tab w:pos="684" w:val="left" w:leader="none"/>
        </w:tabs>
        <w:spacing w:before="60"/>
        <w:ind w:left="118" w:right="114" w:firstLine="0"/>
        <w:jc w:val="both"/>
        <w:rPr>
          <w:sz w:val="16"/>
        </w:rPr>
      </w:pPr>
      <w:bookmarkStart w:name="_bookmark23" w:id="34"/>
      <w:bookmarkEnd w:id="34"/>
      <w:r>
        <w:rPr/>
      </w:r>
      <w:r>
        <w:rPr>
          <w:position w:val="6"/>
          <w:sz w:val="10"/>
        </w:rPr>
        <w:t>18</w:t>
        <w:tab/>
      </w:r>
      <w:r>
        <w:rPr>
          <w:i/>
          <w:sz w:val="16"/>
        </w:rPr>
        <w:t>Cfr.</w:t>
      </w:r>
      <w:r>
        <w:rPr>
          <w:i/>
          <w:spacing w:val="-7"/>
          <w:sz w:val="16"/>
        </w:rPr>
        <w:t> </w:t>
      </w:r>
      <w:r>
        <w:rPr>
          <w:i/>
          <w:sz w:val="16"/>
        </w:rPr>
        <w:t>Artículo</w:t>
      </w:r>
      <w:r>
        <w:rPr>
          <w:i/>
          <w:spacing w:val="-4"/>
          <w:sz w:val="16"/>
        </w:rPr>
        <w:t> </w:t>
      </w:r>
      <w:r>
        <w:rPr>
          <w:i/>
          <w:sz w:val="16"/>
        </w:rPr>
        <w:t>55</w:t>
      </w:r>
      <w:r>
        <w:rPr>
          <w:i/>
          <w:spacing w:val="-6"/>
          <w:sz w:val="16"/>
        </w:rPr>
        <w:t> </w:t>
      </w:r>
      <w:r>
        <w:rPr>
          <w:i/>
          <w:sz w:val="16"/>
        </w:rPr>
        <w:t>de</w:t>
      </w:r>
      <w:r>
        <w:rPr>
          <w:i/>
          <w:spacing w:val="-5"/>
          <w:sz w:val="16"/>
        </w:rPr>
        <w:t> </w:t>
      </w:r>
      <w:r>
        <w:rPr>
          <w:i/>
          <w:sz w:val="16"/>
        </w:rPr>
        <w:t>la</w:t>
      </w:r>
      <w:r>
        <w:rPr>
          <w:i/>
          <w:spacing w:val="-8"/>
          <w:sz w:val="16"/>
        </w:rPr>
        <w:t> </w:t>
      </w:r>
      <w:r>
        <w:rPr>
          <w:i/>
          <w:sz w:val="16"/>
        </w:rPr>
        <w:t>Convención</w:t>
      </w:r>
      <w:r>
        <w:rPr>
          <w:i/>
          <w:spacing w:val="-7"/>
          <w:sz w:val="16"/>
        </w:rPr>
        <w:t> </w:t>
      </w:r>
      <w:r>
        <w:rPr>
          <w:i/>
          <w:sz w:val="16"/>
        </w:rPr>
        <w:t>Americana</w:t>
      </w:r>
      <w:r>
        <w:rPr>
          <w:i/>
          <w:spacing w:val="-6"/>
          <w:sz w:val="16"/>
        </w:rPr>
        <w:t> </w:t>
      </w:r>
      <w:r>
        <w:rPr>
          <w:i/>
          <w:sz w:val="16"/>
        </w:rPr>
        <w:t>sobre</w:t>
      </w:r>
      <w:r>
        <w:rPr>
          <w:i/>
          <w:spacing w:val="-5"/>
          <w:sz w:val="16"/>
        </w:rPr>
        <w:t> </w:t>
      </w:r>
      <w:r>
        <w:rPr>
          <w:i/>
          <w:sz w:val="16"/>
        </w:rPr>
        <w:t>Derechos</w:t>
      </w:r>
      <w:r>
        <w:rPr>
          <w:i/>
          <w:spacing w:val="-10"/>
          <w:sz w:val="16"/>
        </w:rPr>
        <w:t> </w:t>
      </w:r>
      <w:r>
        <w:rPr>
          <w:i/>
          <w:sz w:val="16"/>
        </w:rPr>
        <w:t>Humanos</w:t>
      </w:r>
      <w:r>
        <w:rPr>
          <w:sz w:val="16"/>
        </w:rPr>
        <w:t>.</w:t>
      </w:r>
      <w:r>
        <w:rPr>
          <w:spacing w:val="-6"/>
          <w:sz w:val="16"/>
        </w:rPr>
        <w:t> </w:t>
      </w:r>
      <w:r>
        <w:rPr>
          <w:sz w:val="16"/>
        </w:rPr>
        <w:t>Opinión</w:t>
      </w:r>
      <w:r>
        <w:rPr>
          <w:spacing w:val="-8"/>
          <w:sz w:val="16"/>
        </w:rPr>
        <w:t> </w:t>
      </w:r>
      <w:r>
        <w:rPr>
          <w:sz w:val="16"/>
        </w:rPr>
        <w:t>Consultiva</w:t>
      </w:r>
      <w:r>
        <w:rPr>
          <w:spacing w:val="-9"/>
          <w:sz w:val="16"/>
        </w:rPr>
        <w:t> </w:t>
      </w:r>
      <w:r>
        <w:rPr>
          <w:sz w:val="16"/>
        </w:rPr>
        <w:t>OC-20/09</w:t>
      </w:r>
      <w:r>
        <w:rPr>
          <w:spacing w:val="-6"/>
          <w:sz w:val="16"/>
        </w:rPr>
        <w:t> </w:t>
      </w:r>
      <w:r>
        <w:rPr>
          <w:sz w:val="16"/>
        </w:rPr>
        <w:t>de</w:t>
      </w:r>
      <w:r>
        <w:rPr>
          <w:spacing w:val="-7"/>
          <w:sz w:val="16"/>
        </w:rPr>
        <w:t> </w:t>
      </w:r>
      <w:r>
        <w:rPr>
          <w:sz w:val="16"/>
        </w:rPr>
        <w:t>29</w:t>
      </w:r>
      <w:r>
        <w:rPr>
          <w:spacing w:val="-6"/>
          <w:sz w:val="16"/>
        </w:rPr>
        <w:t> </w:t>
      </w:r>
      <w:r>
        <w:rPr>
          <w:sz w:val="16"/>
        </w:rPr>
        <w:t>de septiembre de 2009. Serie A No. 20, párr. 18, y Opinión Consultiva OC-25/18, </w:t>
      </w:r>
      <w:r>
        <w:rPr>
          <w:i/>
          <w:sz w:val="16"/>
        </w:rPr>
        <w:t>supra</w:t>
      </w:r>
      <w:r>
        <w:rPr>
          <w:sz w:val="16"/>
        </w:rPr>
        <w:t>, párr.</w:t>
      </w:r>
      <w:r>
        <w:rPr>
          <w:spacing w:val="-26"/>
          <w:sz w:val="16"/>
        </w:rPr>
        <w:t> </w:t>
      </w:r>
      <w:r>
        <w:rPr>
          <w:sz w:val="16"/>
        </w:rPr>
        <w:t>34.</w:t>
      </w:r>
    </w:p>
    <w:p>
      <w:pPr>
        <w:tabs>
          <w:tab w:pos="684" w:val="left" w:leader="none"/>
        </w:tabs>
        <w:spacing w:before="60"/>
        <w:ind w:left="118" w:right="114" w:firstLine="0"/>
        <w:jc w:val="both"/>
        <w:rPr>
          <w:sz w:val="16"/>
        </w:rPr>
      </w:pPr>
      <w:bookmarkStart w:name="_bookmark24" w:id="35"/>
      <w:bookmarkEnd w:id="35"/>
      <w:r>
        <w:rPr/>
      </w:r>
      <w:r>
        <w:rPr>
          <w:position w:val="6"/>
          <w:sz w:val="10"/>
        </w:rPr>
        <w:t>19</w:t>
        <w:tab/>
      </w:r>
      <w:r>
        <w:rPr>
          <w:i/>
          <w:sz w:val="16"/>
        </w:rPr>
        <w:t>Cfr.</w:t>
      </w:r>
      <w:r>
        <w:rPr>
          <w:i/>
          <w:spacing w:val="-9"/>
          <w:sz w:val="16"/>
        </w:rPr>
        <w:t> </w:t>
      </w:r>
      <w:r>
        <w:rPr>
          <w:i/>
          <w:sz w:val="16"/>
        </w:rPr>
        <w:t>Interpretación</w:t>
      </w:r>
      <w:r>
        <w:rPr>
          <w:i/>
          <w:spacing w:val="-11"/>
          <w:sz w:val="16"/>
        </w:rPr>
        <w:t> </w:t>
      </w:r>
      <w:r>
        <w:rPr>
          <w:i/>
          <w:sz w:val="16"/>
        </w:rPr>
        <w:t>de</w:t>
      </w:r>
      <w:r>
        <w:rPr>
          <w:i/>
          <w:spacing w:val="-10"/>
          <w:sz w:val="16"/>
        </w:rPr>
        <w:t> </w:t>
      </w:r>
      <w:r>
        <w:rPr>
          <w:i/>
          <w:sz w:val="16"/>
        </w:rPr>
        <w:t>la</w:t>
      </w:r>
      <w:r>
        <w:rPr>
          <w:i/>
          <w:spacing w:val="-10"/>
          <w:sz w:val="16"/>
        </w:rPr>
        <w:t> </w:t>
      </w:r>
      <w:r>
        <w:rPr>
          <w:i/>
          <w:sz w:val="16"/>
        </w:rPr>
        <w:t>Declaración</w:t>
      </w:r>
      <w:r>
        <w:rPr>
          <w:i/>
          <w:spacing w:val="-11"/>
          <w:sz w:val="16"/>
        </w:rPr>
        <w:t> </w:t>
      </w:r>
      <w:r>
        <w:rPr>
          <w:i/>
          <w:sz w:val="16"/>
        </w:rPr>
        <w:t>Americana</w:t>
      </w:r>
      <w:r>
        <w:rPr>
          <w:i/>
          <w:spacing w:val="-10"/>
          <w:sz w:val="16"/>
        </w:rPr>
        <w:t> </w:t>
      </w:r>
      <w:r>
        <w:rPr>
          <w:i/>
          <w:sz w:val="16"/>
        </w:rPr>
        <w:t>de</w:t>
      </w:r>
      <w:r>
        <w:rPr>
          <w:i/>
          <w:spacing w:val="-11"/>
          <w:sz w:val="16"/>
        </w:rPr>
        <w:t> </w:t>
      </w:r>
      <w:r>
        <w:rPr>
          <w:i/>
          <w:sz w:val="16"/>
        </w:rPr>
        <w:t>los</w:t>
      </w:r>
      <w:r>
        <w:rPr>
          <w:i/>
          <w:spacing w:val="-7"/>
          <w:sz w:val="16"/>
        </w:rPr>
        <w:t> </w:t>
      </w:r>
      <w:r>
        <w:rPr>
          <w:i/>
          <w:sz w:val="16"/>
        </w:rPr>
        <w:t>Derechos</w:t>
      </w:r>
      <w:r>
        <w:rPr>
          <w:i/>
          <w:spacing w:val="-10"/>
          <w:sz w:val="16"/>
        </w:rPr>
        <w:t> </w:t>
      </w:r>
      <w:r>
        <w:rPr>
          <w:i/>
          <w:sz w:val="16"/>
        </w:rPr>
        <w:t>y</w:t>
      </w:r>
      <w:r>
        <w:rPr>
          <w:i/>
          <w:spacing w:val="-9"/>
          <w:sz w:val="16"/>
        </w:rPr>
        <w:t> </w:t>
      </w:r>
      <w:r>
        <w:rPr>
          <w:i/>
          <w:sz w:val="16"/>
        </w:rPr>
        <w:t>Deberes</w:t>
      </w:r>
      <w:r>
        <w:rPr>
          <w:i/>
          <w:spacing w:val="-10"/>
          <w:sz w:val="16"/>
        </w:rPr>
        <w:t> </w:t>
      </w:r>
      <w:r>
        <w:rPr>
          <w:i/>
          <w:sz w:val="16"/>
        </w:rPr>
        <w:t>del</w:t>
      </w:r>
      <w:r>
        <w:rPr>
          <w:i/>
          <w:spacing w:val="-12"/>
          <w:sz w:val="16"/>
        </w:rPr>
        <w:t> </w:t>
      </w:r>
      <w:r>
        <w:rPr>
          <w:i/>
          <w:sz w:val="16"/>
        </w:rPr>
        <w:t>Hombre</w:t>
      </w:r>
      <w:r>
        <w:rPr>
          <w:i/>
          <w:spacing w:val="-10"/>
          <w:sz w:val="16"/>
        </w:rPr>
        <w:t> </w:t>
      </w:r>
      <w:r>
        <w:rPr>
          <w:i/>
          <w:sz w:val="16"/>
        </w:rPr>
        <w:t>en</w:t>
      </w:r>
      <w:r>
        <w:rPr>
          <w:i/>
          <w:spacing w:val="-11"/>
          <w:sz w:val="16"/>
        </w:rPr>
        <w:t> </w:t>
      </w:r>
      <w:r>
        <w:rPr>
          <w:i/>
          <w:sz w:val="16"/>
        </w:rPr>
        <w:t>el</w:t>
      </w:r>
      <w:r>
        <w:rPr>
          <w:i/>
          <w:spacing w:val="-11"/>
          <w:sz w:val="16"/>
        </w:rPr>
        <w:t> </w:t>
      </w:r>
      <w:r>
        <w:rPr>
          <w:i/>
          <w:sz w:val="16"/>
        </w:rPr>
        <w:t>Marco</w:t>
      </w:r>
      <w:r>
        <w:rPr>
          <w:i/>
          <w:spacing w:val="-9"/>
          <w:sz w:val="16"/>
        </w:rPr>
        <w:t> </w:t>
      </w:r>
      <w:r>
        <w:rPr>
          <w:i/>
          <w:sz w:val="16"/>
        </w:rPr>
        <w:t>del</w:t>
      </w:r>
      <w:r>
        <w:rPr>
          <w:i/>
          <w:spacing w:val="-11"/>
          <w:sz w:val="16"/>
        </w:rPr>
        <w:t> </w:t>
      </w:r>
      <w:r>
        <w:rPr>
          <w:i/>
          <w:sz w:val="16"/>
        </w:rPr>
        <w:t>Artículo </w:t>
      </w:r>
      <w:r>
        <w:rPr>
          <w:i/>
          <w:sz w:val="16"/>
        </w:rPr>
        <w:t>64</w:t>
      </w:r>
      <w:r>
        <w:rPr>
          <w:i/>
          <w:spacing w:val="-12"/>
          <w:sz w:val="16"/>
        </w:rPr>
        <w:t> </w:t>
      </w:r>
      <w:r>
        <w:rPr>
          <w:i/>
          <w:sz w:val="16"/>
        </w:rPr>
        <w:t>de</w:t>
      </w:r>
      <w:r>
        <w:rPr>
          <w:i/>
          <w:spacing w:val="-13"/>
          <w:sz w:val="16"/>
        </w:rPr>
        <w:t> </w:t>
      </w:r>
      <w:r>
        <w:rPr>
          <w:i/>
          <w:sz w:val="16"/>
        </w:rPr>
        <w:t>la</w:t>
      </w:r>
      <w:r>
        <w:rPr>
          <w:i/>
          <w:spacing w:val="-13"/>
          <w:sz w:val="16"/>
        </w:rPr>
        <w:t> </w:t>
      </w:r>
      <w:r>
        <w:rPr>
          <w:i/>
          <w:sz w:val="16"/>
        </w:rPr>
        <w:t>Convención</w:t>
      </w:r>
      <w:r>
        <w:rPr>
          <w:i/>
          <w:spacing w:val="-14"/>
          <w:sz w:val="16"/>
        </w:rPr>
        <w:t> </w:t>
      </w:r>
      <w:r>
        <w:rPr>
          <w:i/>
          <w:sz w:val="16"/>
        </w:rPr>
        <w:t>Americana</w:t>
      </w:r>
      <w:r>
        <w:rPr>
          <w:i/>
          <w:spacing w:val="-11"/>
          <w:sz w:val="16"/>
        </w:rPr>
        <w:t> </w:t>
      </w:r>
      <w:r>
        <w:rPr>
          <w:i/>
          <w:sz w:val="16"/>
        </w:rPr>
        <w:t>sobre</w:t>
      </w:r>
      <w:r>
        <w:rPr>
          <w:i/>
          <w:spacing w:val="-9"/>
          <w:sz w:val="16"/>
        </w:rPr>
        <w:t> </w:t>
      </w:r>
      <w:r>
        <w:rPr>
          <w:i/>
          <w:sz w:val="16"/>
        </w:rPr>
        <w:t>Derechos</w:t>
      </w:r>
      <w:r>
        <w:rPr>
          <w:i/>
          <w:spacing w:val="-11"/>
          <w:sz w:val="16"/>
        </w:rPr>
        <w:t> </w:t>
      </w:r>
      <w:r>
        <w:rPr>
          <w:i/>
          <w:sz w:val="16"/>
        </w:rPr>
        <w:t>Humanos.</w:t>
      </w:r>
      <w:r>
        <w:rPr>
          <w:i/>
          <w:spacing w:val="-14"/>
          <w:sz w:val="16"/>
        </w:rPr>
        <w:t> </w:t>
      </w:r>
      <w:r>
        <w:rPr>
          <w:sz w:val="16"/>
        </w:rPr>
        <w:t>Opinión</w:t>
      </w:r>
      <w:r>
        <w:rPr>
          <w:spacing w:val="-11"/>
          <w:sz w:val="16"/>
        </w:rPr>
        <w:t> </w:t>
      </w:r>
      <w:r>
        <w:rPr>
          <w:sz w:val="16"/>
        </w:rPr>
        <w:t>Consultiva</w:t>
      </w:r>
      <w:r>
        <w:rPr>
          <w:spacing w:val="-11"/>
          <w:sz w:val="16"/>
        </w:rPr>
        <w:t> </w:t>
      </w:r>
      <w:r>
        <w:rPr>
          <w:sz w:val="16"/>
        </w:rPr>
        <w:t>OC-10/89</w:t>
      </w:r>
      <w:r>
        <w:rPr>
          <w:spacing w:val="-12"/>
          <w:sz w:val="16"/>
        </w:rPr>
        <w:t> </w:t>
      </w:r>
      <w:r>
        <w:rPr>
          <w:sz w:val="16"/>
        </w:rPr>
        <w:t>del</w:t>
      </w:r>
      <w:r>
        <w:rPr>
          <w:spacing w:val="-11"/>
          <w:sz w:val="16"/>
        </w:rPr>
        <w:t> </w:t>
      </w:r>
      <w:r>
        <w:rPr>
          <w:sz w:val="16"/>
        </w:rPr>
        <w:t>14</w:t>
      </w:r>
      <w:r>
        <w:rPr>
          <w:spacing w:val="-12"/>
          <w:sz w:val="16"/>
        </w:rPr>
        <w:t> </w:t>
      </w:r>
      <w:r>
        <w:rPr>
          <w:sz w:val="16"/>
        </w:rPr>
        <w:t>de</w:t>
      </w:r>
      <w:r>
        <w:rPr>
          <w:spacing w:val="-11"/>
          <w:sz w:val="16"/>
        </w:rPr>
        <w:t> </w:t>
      </w:r>
      <w:r>
        <w:rPr>
          <w:sz w:val="16"/>
        </w:rPr>
        <w:t>julio</w:t>
      </w:r>
      <w:r>
        <w:rPr>
          <w:spacing w:val="-11"/>
          <w:sz w:val="16"/>
        </w:rPr>
        <w:t> </w:t>
      </w:r>
      <w:r>
        <w:rPr>
          <w:sz w:val="16"/>
        </w:rPr>
        <w:t>de</w:t>
      </w:r>
      <w:r>
        <w:rPr>
          <w:spacing w:val="-13"/>
          <w:sz w:val="16"/>
        </w:rPr>
        <w:t> </w:t>
      </w:r>
      <w:r>
        <w:rPr>
          <w:sz w:val="16"/>
        </w:rPr>
        <w:t>1989.</w:t>
      </w:r>
      <w:r>
        <w:rPr>
          <w:spacing w:val="-14"/>
          <w:sz w:val="16"/>
        </w:rPr>
        <w:t> </w:t>
      </w:r>
      <w:r>
        <w:rPr>
          <w:sz w:val="16"/>
        </w:rPr>
        <w:t>Serie A No. 10, párr.</w:t>
      </w:r>
      <w:r>
        <w:rPr>
          <w:spacing w:val="-5"/>
          <w:sz w:val="16"/>
        </w:rPr>
        <w:t> </w:t>
      </w:r>
      <w:r>
        <w:rPr>
          <w:sz w:val="16"/>
        </w:rPr>
        <w:t>44.</w:t>
      </w:r>
    </w:p>
    <w:p>
      <w:pPr>
        <w:tabs>
          <w:tab w:pos="684" w:val="left" w:leader="none"/>
        </w:tabs>
        <w:spacing w:before="60"/>
        <w:ind w:left="118" w:right="112" w:hanging="1"/>
        <w:jc w:val="both"/>
        <w:rPr>
          <w:sz w:val="16"/>
        </w:rPr>
      </w:pPr>
      <w:bookmarkStart w:name="_bookmark25" w:id="36"/>
      <w:bookmarkEnd w:id="36"/>
      <w:r>
        <w:rPr/>
      </w:r>
      <w:r>
        <w:rPr>
          <w:position w:val="6"/>
          <w:sz w:val="10"/>
        </w:rPr>
        <w:t>20</w:t>
        <w:tab/>
      </w:r>
      <w:r>
        <w:rPr>
          <w:i/>
          <w:sz w:val="16"/>
        </w:rPr>
        <w:t>Cfr. </w:t>
      </w:r>
      <w:r>
        <w:rPr>
          <w:sz w:val="16"/>
        </w:rPr>
        <w:t>Opinión Consultiva OC-10/89, </w:t>
      </w:r>
      <w:r>
        <w:rPr>
          <w:i/>
          <w:sz w:val="16"/>
        </w:rPr>
        <w:t>supra</w:t>
      </w:r>
      <w:r>
        <w:rPr>
          <w:sz w:val="16"/>
        </w:rPr>
        <w:t>, punto decisivo primero y único, y Opinión Consultiva OC-25/18, supra, párr.</w:t>
      </w:r>
      <w:r>
        <w:rPr>
          <w:spacing w:val="-4"/>
          <w:sz w:val="16"/>
        </w:rPr>
        <w:t> </w:t>
      </w:r>
      <w:r>
        <w:rPr>
          <w:sz w:val="16"/>
        </w:rPr>
        <w:t>35.</w:t>
      </w:r>
    </w:p>
    <w:p>
      <w:pPr>
        <w:tabs>
          <w:tab w:pos="684" w:val="left" w:leader="none"/>
        </w:tabs>
        <w:spacing w:before="60"/>
        <w:ind w:left="118" w:right="113" w:firstLine="0"/>
        <w:jc w:val="both"/>
        <w:rPr>
          <w:sz w:val="16"/>
        </w:rPr>
      </w:pPr>
      <w:bookmarkStart w:name="_bookmark26" w:id="37"/>
      <w:bookmarkEnd w:id="37"/>
      <w:r>
        <w:rPr/>
      </w:r>
      <w:r>
        <w:rPr>
          <w:position w:val="6"/>
          <w:sz w:val="10"/>
        </w:rPr>
        <w:t>21</w:t>
        <w:tab/>
      </w:r>
      <w:r>
        <w:rPr>
          <w:sz w:val="16"/>
        </w:rPr>
        <w:t>Convención de Viena sobre el Derecho de los Tratados, U.N. Doc A/CONF.39/27 (1969), U.N.T.S. vol. 1155, pág. 331, suscrita en Viena el 23 de mayo de 1969, entró en vigor el 27 de enero de</w:t>
      </w:r>
      <w:r>
        <w:rPr>
          <w:spacing w:val="-28"/>
          <w:sz w:val="16"/>
        </w:rPr>
        <w:t> </w:t>
      </w:r>
      <w:r>
        <w:rPr>
          <w:sz w:val="16"/>
        </w:rPr>
        <w:t>1980.</w:t>
      </w:r>
    </w:p>
    <w:p>
      <w:pPr>
        <w:tabs>
          <w:tab w:pos="684" w:val="left" w:leader="none"/>
        </w:tabs>
        <w:spacing w:before="60"/>
        <w:ind w:left="118" w:right="111" w:firstLine="0"/>
        <w:jc w:val="both"/>
        <w:rPr>
          <w:sz w:val="16"/>
        </w:rPr>
      </w:pPr>
      <w:bookmarkStart w:name="_bookmark27" w:id="38"/>
      <w:bookmarkEnd w:id="38"/>
      <w:r>
        <w:rPr/>
      </w:r>
      <w:r>
        <w:rPr>
          <w:position w:val="6"/>
          <w:sz w:val="10"/>
        </w:rPr>
        <w:t>22</w:t>
        <w:tab/>
      </w:r>
      <w:r>
        <w:rPr>
          <w:i/>
          <w:sz w:val="16"/>
        </w:rPr>
        <w:t>Titularidad de derechos de las personas jurídicas en el Sistema Interamericano de Derechos Humanos </w:t>
      </w:r>
      <w:r>
        <w:rPr>
          <w:i/>
          <w:sz w:val="16"/>
        </w:rPr>
        <w:t>(Interpretación y alcance del artículo 1.2, en relación con los artículos 1.1, 8, 11.2, 13, 16, 21, 24, 25, 29, 30, 44, 46, y 62.3 de la Convención Americana sobre Derechos Humanos, así como del artículo 8.1 A y B del Protocolo de San Salvador)</w:t>
      </w:r>
      <w:r>
        <w:rPr>
          <w:sz w:val="16"/>
        </w:rPr>
        <w:t>. Opinión Consultiva OC-22/16 de 26 de febrero de 2016. Serie A No. 22, párr.</w:t>
      </w:r>
      <w:r>
        <w:rPr>
          <w:spacing w:val="-25"/>
          <w:sz w:val="16"/>
        </w:rPr>
        <w:t> </w:t>
      </w:r>
      <w:r>
        <w:rPr>
          <w:sz w:val="16"/>
        </w:rPr>
        <w:t>41.</w:t>
      </w:r>
    </w:p>
    <w:p>
      <w:pPr>
        <w:tabs>
          <w:tab w:pos="684" w:val="left" w:leader="none"/>
        </w:tabs>
        <w:spacing w:before="59"/>
        <w:ind w:left="118" w:right="0" w:firstLine="0"/>
        <w:jc w:val="both"/>
        <w:rPr>
          <w:sz w:val="16"/>
        </w:rPr>
      </w:pPr>
      <w:bookmarkStart w:name="_bookmark28" w:id="39"/>
      <w:bookmarkEnd w:id="39"/>
      <w:r>
        <w:rPr/>
      </w:r>
      <w:r>
        <w:rPr>
          <w:position w:val="6"/>
          <w:sz w:val="10"/>
        </w:rPr>
        <w:t>23</w:t>
        <w:tab/>
      </w:r>
      <w:r>
        <w:rPr>
          <w:i/>
          <w:sz w:val="16"/>
        </w:rPr>
        <w:t>Cfr. </w:t>
      </w:r>
      <w:r>
        <w:rPr>
          <w:sz w:val="16"/>
        </w:rPr>
        <w:t>Opinión Consultiva OC-22/16, </w:t>
      </w:r>
      <w:r>
        <w:rPr>
          <w:i/>
          <w:sz w:val="16"/>
        </w:rPr>
        <w:t>supra</w:t>
      </w:r>
      <w:r>
        <w:rPr>
          <w:sz w:val="16"/>
        </w:rPr>
        <w:t>, párr.</w:t>
      </w:r>
      <w:r>
        <w:rPr>
          <w:spacing w:val="-9"/>
          <w:sz w:val="16"/>
        </w:rPr>
        <w:t> </w:t>
      </w:r>
      <w:r>
        <w:rPr>
          <w:sz w:val="16"/>
        </w:rPr>
        <w:t>47.</w:t>
      </w:r>
    </w:p>
    <w:p>
      <w:pPr>
        <w:tabs>
          <w:tab w:pos="684" w:val="left" w:leader="none"/>
        </w:tabs>
        <w:spacing w:before="60"/>
        <w:ind w:left="118" w:right="109" w:firstLine="0"/>
        <w:jc w:val="both"/>
        <w:rPr>
          <w:i/>
          <w:sz w:val="16"/>
        </w:rPr>
      </w:pPr>
      <w:bookmarkStart w:name="_bookmark29" w:id="40"/>
      <w:bookmarkEnd w:id="40"/>
      <w:r>
        <w:rPr/>
      </w:r>
      <w:r>
        <w:rPr>
          <w:position w:val="6"/>
          <w:sz w:val="10"/>
        </w:rPr>
        <w:t>24</w:t>
        <w:tab/>
      </w:r>
      <w:r>
        <w:rPr>
          <w:i/>
          <w:sz w:val="16"/>
        </w:rPr>
        <w:t>Cfr. Derechos y garantías de niñas y niños en el contexto de la migración y/o en necesidad de protección </w:t>
      </w:r>
      <w:r>
        <w:rPr>
          <w:i/>
          <w:sz w:val="16"/>
        </w:rPr>
        <w:t>internacional.</w:t>
      </w:r>
      <w:r>
        <w:rPr>
          <w:i/>
          <w:spacing w:val="-11"/>
          <w:sz w:val="16"/>
        </w:rPr>
        <w:t> </w:t>
      </w:r>
      <w:r>
        <w:rPr>
          <w:sz w:val="16"/>
        </w:rPr>
        <w:t>Opinión</w:t>
      </w:r>
      <w:r>
        <w:rPr>
          <w:spacing w:val="-10"/>
          <w:sz w:val="16"/>
        </w:rPr>
        <w:t> </w:t>
      </w:r>
      <w:r>
        <w:rPr>
          <w:sz w:val="16"/>
        </w:rPr>
        <w:t>Consultiva</w:t>
      </w:r>
      <w:r>
        <w:rPr>
          <w:spacing w:val="-10"/>
          <w:sz w:val="16"/>
        </w:rPr>
        <w:t> </w:t>
      </w:r>
      <w:r>
        <w:rPr>
          <w:sz w:val="16"/>
        </w:rPr>
        <w:t>OC-21/14</w:t>
      </w:r>
      <w:r>
        <w:rPr>
          <w:spacing w:val="-8"/>
          <w:sz w:val="16"/>
        </w:rPr>
        <w:t> </w:t>
      </w:r>
      <w:r>
        <w:rPr>
          <w:sz w:val="16"/>
        </w:rPr>
        <w:t>de</w:t>
      </w:r>
      <w:r>
        <w:rPr>
          <w:spacing w:val="-12"/>
          <w:sz w:val="16"/>
        </w:rPr>
        <w:t> </w:t>
      </w:r>
      <w:r>
        <w:rPr>
          <w:sz w:val="16"/>
        </w:rPr>
        <w:t>19</w:t>
      </w:r>
      <w:r>
        <w:rPr>
          <w:spacing w:val="-10"/>
          <w:sz w:val="16"/>
        </w:rPr>
        <w:t> </w:t>
      </w:r>
      <w:r>
        <w:rPr>
          <w:sz w:val="16"/>
        </w:rPr>
        <w:t>de</w:t>
      </w:r>
      <w:r>
        <w:rPr>
          <w:spacing w:val="-10"/>
          <w:sz w:val="16"/>
        </w:rPr>
        <w:t> </w:t>
      </w:r>
      <w:r>
        <w:rPr>
          <w:sz w:val="16"/>
        </w:rPr>
        <w:t>agosto</w:t>
      </w:r>
      <w:r>
        <w:rPr>
          <w:spacing w:val="-10"/>
          <w:sz w:val="16"/>
        </w:rPr>
        <w:t> </w:t>
      </w:r>
      <w:r>
        <w:rPr>
          <w:sz w:val="16"/>
        </w:rPr>
        <w:t>de</w:t>
      </w:r>
      <w:r>
        <w:rPr>
          <w:spacing w:val="-12"/>
          <w:sz w:val="16"/>
        </w:rPr>
        <w:t> </w:t>
      </w:r>
      <w:r>
        <w:rPr>
          <w:sz w:val="16"/>
        </w:rPr>
        <w:t>2014.</w:t>
      </w:r>
      <w:r>
        <w:rPr>
          <w:spacing w:val="-12"/>
          <w:sz w:val="16"/>
        </w:rPr>
        <w:t> </w:t>
      </w:r>
      <w:r>
        <w:rPr>
          <w:sz w:val="16"/>
        </w:rPr>
        <w:t>Serie</w:t>
      </w:r>
      <w:r>
        <w:rPr>
          <w:spacing w:val="-10"/>
          <w:sz w:val="16"/>
        </w:rPr>
        <w:t> </w:t>
      </w:r>
      <w:r>
        <w:rPr>
          <w:sz w:val="16"/>
        </w:rPr>
        <w:t>A</w:t>
      </w:r>
      <w:r>
        <w:rPr>
          <w:spacing w:val="-11"/>
          <w:sz w:val="16"/>
        </w:rPr>
        <w:t> </w:t>
      </w:r>
      <w:r>
        <w:rPr>
          <w:sz w:val="16"/>
        </w:rPr>
        <w:t>No.</w:t>
      </w:r>
      <w:r>
        <w:rPr>
          <w:spacing w:val="-13"/>
          <w:sz w:val="16"/>
        </w:rPr>
        <w:t> </w:t>
      </w:r>
      <w:r>
        <w:rPr>
          <w:sz w:val="16"/>
        </w:rPr>
        <w:t>21,</w:t>
      </w:r>
      <w:r>
        <w:rPr>
          <w:spacing w:val="-10"/>
          <w:sz w:val="16"/>
        </w:rPr>
        <w:t> </w:t>
      </w:r>
      <w:r>
        <w:rPr>
          <w:sz w:val="16"/>
        </w:rPr>
        <w:t>párr.</w:t>
      </w:r>
      <w:r>
        <w:rPr>
          <w:spacing w:val="-14"/>
          <w:sz w:val="16"/>
        </w:rPr>
        <w:t> </w:t>
      </w:r>
      <w:r>
        <w:rPr>
          <w:sz w:val="16"/>
        </w:rPr>
        <w:t>60,</w:t>
      </w:r>
      <w:r>
        <w:rPr>
          <w:spacing w:val="-12"/>
          <w:sz w:val="16"/>
        </w:rPr>
        <w:t> </w:t>
      </w:r>
      <w:r>
        <w:rPr>
          <w:sz w:val="16"/>
        </w:rPr>
        <w:t>e</w:t>
      </w:r>
      <w:r>
        <w:rPr>
          <w:spacing w:val="-10"/>
          <w:sz w:val="16"/>
        </w:rPr>
        <w:t> </w:t>
      </w:r>
      <w:r>
        <w:rPr>
          <w:i/>
          <w:sz w:val="16"/>
        </w:rPr>
        <w:t>Identidad</w:t>
      </w:r>
      <w:r>
        <w:rPr>
          <w:i/>
          <w:spacing w:val="-8"/>
          <w:sz w:val="16"/>
        </w:rPr>
        <w:t> </w:t>
      </w:r>
      <w:r>
        <w:rPr>
          <w:i/>
          <w:sz w:val="16"/>
        </w:rPr>
        <w:t>de</w:t>
      </w:r>
      <w:r>
        <w:rPr>
          <w:i/>
          <w:spacing w:val="-10"/>
          <w:sz w:val="16"/>
        </w:rPr>
        <w:t> </w:t>
      </w:r>
      <w:r>
        <w:rPr>
          <w:i/>
          <w:sz w:val="16"/>
        </w:rPr>
        <w:t>género, </w:t>
      </w:r>
      <w:r>
        <w:rPr>
          <w:i/>
          <w:sz w:val="16"/>
        </w:rPr>
        <w:t>e</w:t>
      </w:r>
      <w:r>
        <w:rPr>
          <w:i/>
          <w:spacing w:val="-7"/>
          <w:sz w:val="16"/>
        </w:rPr>
        <w:t> </w:t>
      </w:r>
      <w:r>
        <w:rPr>
          <w:i/>
          <w:sz w:val="16"/>
        </w:rPr>
        <w:t>igualdad</w:t>
      </w:r>
      <w:r>
        <w:rPr>
          <w:i/>
          <w:spacing w:val="-9"/>
          <w:sz w:val="16"/>
        </w:rPr>
        <w:t> </w:t>
      </w:r>
      <w:r>
        <w:rPr>
          <w:i/>
          <w:sz w:val="16"/>
        </w:rPr>
        <w:t>y</w:t>
      </w:r>
      <w:r>
        <w:rPr>
          <w:i/>
          <w:spacing w:val="-8"/>
          <w:sz w:val="16"/>
        </w:rPr>
        <w:t> </w:t>
      </w:r>
      <w:r>
        <w:rPr>
          <w:i/>
          <w:sz w:val="16"/>
        </w:rPr>
        <w:t>no</w:t>
      </w:r>
      <w:r>
        <w:rPr>
          <w:i/>
          <w:spacing w:val="-11"/>
          <w:sz w:val="16"/>
        </w:rPr>
        <w:t> </w:t>
      </w:r>
      <w:r>
        <w:rPr>
          <w:i/>
          <w:sz w:val="16"/>
        </w:rPr>
        <w:t>discriminación</w:t>
      </w:r>
      <w:r>
        <w:rPr>
          <w:i/>
          <w:spacing w:val="-13"/>
          <w:sz w:val="16"/>
        </w:rPr>
        <w:t> </w:t>
      </w:r>
      <w:r>
        <w:rPr>
          <w:i/>
          <w:sz w:val="16"/>
        </w:rPr>
        <w:t>a</w:t>
      </w:r>
      <w:r>
        <w:rPr>
          <w:i/>
          <w:spacing w:val="-7"/>
          <w:sz w:val="16"/>
        </w:rPr>
        <w:t> </w:t>
      </w:r>
      <w:r>
        <w:rPr>
          <w:i/>
          <w:sz w:val="16"/>
        </w:rPr>
        <w:t>parejas</w:t>
      </w:r>
      <w:r>
        <w:rPr>
          <w:i/>
          <w:spacing w:val="-12"/>
          <w:sz w:val="16"/>
        </w:rPr>
        <w:t> </w:t>
      </w:r>
      <w:r>
        <w:rPr>
          <w:i/>
          <w:sz w:val="16"/>
        </w:rPr>
        <w:t>del</w:t>
      </w:r>
      <w:r>
        <w:rPr>
          <w:i/>
          <w:spacing w:val="-10"/>
          <w:sz w:val="16"/>
        </w:rPr>
        <w:t> </w:t>
      </w:r>
      <w:r>
        <w:rPr>
          <w:i/>
          <w:sz w:val="16"/>
        </w:rPr>
        <w:t>mismo</w:t>
      </w:r>
      <w:r>
        <w:rPr>
          <w:i/>
          <w:spacing w:val="-9"/>
          <w:sz w:val="16"/>
        </w:rPr>
        <w:t> </w:t>
      </w:r>
      <w:r>
        <w:rPr>
          <w:i/>
          <w:sz w:val="16"/>
        </w:rPr>
        <w:t>sexo.</w:t>
      </w:r>
      <w:r>
        <w:rPr>
          <w:i/>
          <w:spacing w:val="-10"/>
          <w:sz w:val="16"/>
        </w:rPr>
        <w:t> </w:t>
      </w:r>
      <w:r>
        <w:rPr>
          <w:i/>
          <w:sz w:val="16"/>
        </w:rPr>
        <w:t>Obligaciones</w:t>
      </w:r>
      <w:r>
        <w:rPr>
          <w:i/>
          <w:spacing w:val="-10"/>
          <w:sz w:val="16"/>
        </w:rPr>
        <w:t> </w:t>
      </w:r>
      <w:r>
        <w:rPr>
          <w:i/>
          <w:sz w:val="16"/>
        </w:rPr>
        <w:t>estatales</w:t>
      </w:r>
      <w:r>
        <w:rPr>
          <w:i/>
          <w:spacing w:val="-7"/>
          <w:sz w:val="16"/>
        </w:rPr>
        <w:t> </w:t>
      </w:r>
      <w:r>
        <w:rPr>
          <w:i/>
          <w:sz w:val="16"/>
        </w:rPr>
        <w:t>en</w:t>
      </w:r>
      <w:r>
        <w:rPr>
          <w:i/>
          <w:spacing w:val="-12"/>
          <w:sz w:val="16"/>
        </w:rPr>
        <w:t> </w:t>
      </w:r>
      <w:r>
        <w:rPr>
          <w:i/>
          <w:sz w:val="16"/>
        </w:rPr>
        <w:t>relación</w:t>
      </w:r>
      <w:r>
        <w:rPr>
          <w:i/>
          <w:spacing w:val="-13"/>
          <w:sz w:val="16"/>
        </w:rPr>
        <w:t> </w:t>
      </w:r>
      <w:r>
        <w:rPr>
          <w:i/>
          <w:sz w:val="16"/>
        </w:rPr>
        <w:t>con</w:t>
      </w:r>
      <w:r>
        <w:rPr>
          <w:i/>
          <w:spacing w:val="-10"/>
          <w:sz w:val="16"/>
        </w:rPr>
        <w:t> </w:t>
      </w:r>
      <w:r>
        <w:rPr>
          <w:i/>
          <w:sz w:val="16"/>
        </w:rPr>
        <w:t>el</w:t>
      </w:r>
      <w:r>
        <w:rPr>
          <w:i/>
          <w:spacing w:val="-11"/>
          <w:sz w:val="16"/>
        </w:rPr>
        <w:t> </w:t>
      </w:r>
      <w:r>
        <w:rPr>
          <w:i/>
          <w:sz w:val="16"/>
        </w:rPr>
        <w:t>cambio</w:t>
      </w:r>
      <w:r>
        <w:rPr>
          <w:i/>
          <w:spacing w:val="-11"/>
          <w:sz w:val="16"/>
        </w:rPr>
        <w:t> </w:t>
      </w:r>
      <w:r>
        <w:rPr>
          <w:i/>
          <w:sz w:val="16"/>
        </w:rPr>
        <w:t>de</w:t>
      </w:r>
      <w:r>
        <w:rPr>
          <w:i/>
          <w:spacing w:val="-9"/>
          <w:sz w:val="16"/>
        </w:rPr>
        <w:t> </w:t>
      </w:r>
      <w:r>
        <w:rPr>
          <w:i/>
          <w:sz w:val="16"/>
        </w:rPr>
        <w:t>nombre,</w:t>
      </w:r>
    </w:p>
    <w:p>
      <w:pPr>
        <w:spacing w:after="0"/>
        <w:jc w:val="both"/>
        <w:rPr>
          <w:sz w:val="16"/>
        </w:rPr>
        <w:sectPr>
          <w:pgSz w:w="12240" w:h="15840"/>
          <w:pgMar w:header="0" w:footer="994" w:top="1340" w:bottom="1180" w:left="1300" w:right="1300"/>
        </w:sectPr>
      </w:pPr>
    </w:p>
    <w:p>
      <w:pPr>
        <w:pStyle w:val="BodyText"/>
        <w:spacing w:before="79"/>
        <w:ind w:left="118" w:right="112" w:hanging="1"/>
        <w:jc w:val="both"/>
      </w:pPr>
      <w:r>
        <w:rPr/>
        <w:t>que el </w:t>
      </w:r>
      <w:r>
        <w:rPr>
          <w:i/>
        </w:rPr>
        <w:t>corpus iuris </w:t>
      </w:r>
      <w:r>
        <w:rPr/>
        <w:t>del derecho internacional de los derechos humanos se compone tanto de una serie de reglas expresamente establecidas en tratados internacionales, como de</w:t>
      </w:r>
      <w:r>
        <w:rPr>
          <w:spacing w:val="-49"/>
        </w:rPr>
        <w:t> </w:t>
      </w:r>
      <w:r>
        <w:rPr/>
        <w:t>aquellas recogidas en el derecho internacional consuetudinario</w:t>
      </w:r>
      <w:hyperlink w:history="true" w:anchor="_bookmark31">
        <w:r>
          <w:rPr>
            <w:position w:val="7"/>
            <w:sz w:val="13"/>
          </w:rPr>
          <w:t>25</w:t>
        </w:r>
      </w:hyperlink>
      <w:r>
        <w:rPr/>
        <w:t>. Por ende, la Corte es competente para</w:t>
      </w:r>
      <w:r>
        <w:rPr>
          <w:spacing w:val="-13"/>
        </w:rPr>
        <w:t> </w:t>
      </w:r>
      <w:r>
        <w:rPr/>
        <w:t>recurrir</w:t>
      </w:r>
      <w:r>
        <w:rPr>
          <w:spacing w:val="-14"/>
        </w:rPr>
        <w:t> </w:t>
      </w:r>
      <w:r>
        <w:rPr/>
        <w:t>al</w:t>
      </w:r>
      <w:r>
        <w:rPr>
          <w:spacing w:val="-15"/>
        </w:rPr>
        <w:t> </w:t>
      </w:r>
      <w:r>
        <w:rPr/>
        <w:t>derecho</w:t>
      </w:r>
      <w:r>
        <w:rPr>
          <w:spacing w:val="-12"/>
        </w:rPr>
        <w:t> </w:t>
      </w:r>
      <w:r>
        <w:rPr/>
        <w:t>internacional</w:t>
      </w:r>
      <w:r>
        <w:rPr>
          <w:spacing w:val="-12"/>
        </w:rPr>
        <w:t> </w:t>
      </w:r>
      <w:r>
        <w:rPr/>
        <w:t>consuetudinario</w:t>
      </w:r>
      <w:r>
        <w:rPr>
          <w:spacing w:val="-16"/>
        </w:rPr>
        <w:t> </w:t>
      </w:r>
      <w:r>
        <w:rPr/>
        <w:t>dentro</w:t>
      </w:r>
      <w:r>
        <w:rPr>
          <w:spacing w:val="-17"/>
        </w:rPr>
        <w:t> </w:t>
      </w:r>
      <w:r>
        <w:rPr/>
        <w:t>del</w:t>
      </w:r>
      <w:r>
        <w:rPr>
          <w:spacing w:val="-12"/>
        </w:rPr>
        <w:t> </w:t>
      </w:r>
      <w:r>
        <w:rPr/>
        <w:t>esquema</w:t>
      </w:r>
      <w:r>
        <w:rPr>
          <w:spacing w:val="-15"/>
        </w:rPr>
        <w:t> </w:t>
      </w:r>
      <w:r>
        <w:rPr/>
        <w:t>de</w:t>
      </w:r>
      <w:r>
        <w:rPr>
          <w:spacing w:val="-15"/>
        </w:rPr>
        <w:t> </w:t>
      </w:r>
      <w:r>
        <w:rPr/>
        <w:t>fuentes</w:t>
      </w:r>
      <w:r>
        <w:rPr>
          <w:spacing w:val="-13"/>
        </w:rPr>
        <w:t> </w:t>
      </w:r>
      <w:r>
        <w:rPr/>
        <w:t>utilizado con fines interpretativos y en relación con las cláusulas de los tratados que se refieren a obligaciones residuales que puedan emanar del derecho internacional</w:t>
      </w:r>
      <w:r>
        <w:rPr>
          <w:spacing w:val="-8"/>
        </w:rPr>
        <w:t> </w:t>
      </w:r>
      <w:r>
        <w:rPr/>
        <w:t>general.</w:t>
      </w:r>
    </w:p>
    <w:p>
      <w:pPr>
        <w:pStyle w:val="BodyText"/>
      </w:pPr>
    </w:p>
    <w:p>
      <w:pPr>
        <w:pStyle w:val="ListParagraph"/>
        <w:numPr>
          <w:ilvl w:val="0"/>
          <w:numId w:val="3"/>
        </w:numPr>
        <w:tabs>
          <w:tab w:pos="839" w:val="left" w:leader="none"/>
        </w:tabs>
        <w:spacing w:line="240" w:lineRule="auto" w:before="0" w:after="0"/>
        <w:ind w:left="118" w:right="113" w:firstLine="0"/>
        <w:jc w:val="both"/>
        <w:rPr>
          <w:sz w:val="20"/>
        </w:rPr>
      </w:pPr>
      <w:r>
        <w:rPr>
          <w:sz w:val="20"/>
        </w:rPr>
        <w:t>En conclusión, la Corte está facultada para pronunciarse en su esfera consultiva sobre las cláusulas preambulares y todas las disposiciones de la Convención Americana sobre Derechos Humanos, la Carta de la OEA y la Declaración Americana traídas a consulta por el Estado colombiano, en los términos indicados y en tanto conciernen a la protección de los derechos humanos en los Estados americanos, por lo que recaen en el ámbito de</w:t>
      </w:r>
      <w:r>
        <w:rPr>
          <w:spacing w:val="36"/>
          <w:sz w:val="20"/>
        </w:rPr>
        <w:t> </w:t>
      </w:r>
      <w:r>
        <w:rPr>
          <w:sz w:val="20"/>
        </w:rPr>
        <w:t>la competencia de la</w:t>
      </w:r>
      <w:r>
        <w:rPr>
          <w:spacing w:val="-2"/>
          <w:sz w:val="20"/>
        </w:rPr>
        <w:t> </w:t>
      </w:r>
      <w:r>
        <w:rPr>
          <w:sz w:val="20"/>
        </w:rPr>
        <w:t>Corte.</w:t>
      </w:r>
    </w:p>
    <w:p>
      <w:pPr>
        <w:pStyle w:val="BodyText"/>
      </w:pPr>
    </w:p>
    <w:p>
      <w:pPr>
        <w:pStyle w:val="Heading2"/>
        <w:numPr>
          <w:ilvl w:val="0"/>
          <w:numId w:val="5"/>
        </w:numPr>
        <w:tabs>
          <w:tab w:pos="839" w:val="left" w:leader="none"/>
        </w:tabs>
        <w:spacing w:line="240" w:lineRule="auto" w:before="0" w:after="0"/>
        <w:ind w:left="838" w:right="0" w:hanging="361"/>
        <w:jc w:val="left"/>
        <w:rPr>
          <w:i/>
        </w:rPr>
      </w:pPr>
      <w:bookmarkStart w:name="D. La procedencia de la solicitud de opi" w:id="41"/>
      <w:bookmarkEnd w:id="41"/>
      <w:r>
        <w:rPr>
          <w:b w:val="0"/>
          <w:i w:val="0"/>
        </w:rPr>
      </w:r>
      <w:bookmarkStart w:name="_bookmark30" w:id="42"/>
      <w:bookmarkEnd w:id="42"/>
      <w:r>
        <w:rPr>
          <w:b w:val="0"/>
          <w:i w:val="0"/>
        </w:rPr>
      </w:r>
      <w:bookmarkStart w:name="_bookmark30" w:id="43"/>
      <w:bookmarkEnd w:id="43"/>
      <w:r>
        <w:rPr>
          <w:i/>
        </w:rPr>
        <w:t>La</w:t>
      </w:r>
      <w:r>
        <w:rPr>
          <w:i/>
        </w:rPr>
        <w:t> procedencia de la solicitud de opinión</w:t>
      </w:r>
      <w:r>
        <w:rPr>
          <w:i/>
          <w:spacing w:val="-9"/>
        </w:rPr>
        <w:t> </w:t>
      </w:r>
      <w:r>
        <w:rPr>
          <w:i/>
        </w:rPr>
        <w:t>consultiva</w:t>
      </w:r>
    </w:p>
    <w:p>
      <w:pPr>
        <w:pStyle w:val="BodyText"/>
        <w:spacing w:before="11"/>
        <w:rPr>
          <w:b/>
          <w:i/>
          <w:sz w:val="19"/>
        </w:rPr>
      </w:pPr>
    </w:p>
    <w:p>
      <w:pPr>
        <w:pStyle w:val="ListParagraph"/>
        <w:numPr>
          <w:ilvl w:val="0"/>
          <w:numId w:val="3"/>
        </w:numPr>
        <w:tabs>
          <w:tab w:pos="839" w:val="left" w:leader="none"/>
        </w:tabs>
        <w:spacing w:line="240" w:lineRule="auto" w:before="0" w:after="0"/>
        <w:ind w:left="118" w:right="112" w:firstLine="0"/>
        <w:jc w:val="both"/>
        <w:rPr>
          <w:sz w:val="20"/>
        </w:rPr>
      </w:pPr>
      <w:r>
        <w:rPr>
          <w:sz w:val="20"/>
        </w:rPr>
        <w:t>Adicionalmente, algunas observaciones subrayaron que la solicitud estaría</w:t>
      </w:r>
      <w:r>
        <w:rPr>
          <w:spacing w:val="-43"/>
          <w:sz w:val="20"/>
        </w:rPr>
        <w:t> </w:t>
      </w:r>
      <w:r>
        <w:rPr>
          <w:sz w:val="20"/>
        </w:rPr>
        <w:t>procurando dar respuesta a sucesos específicos de naturaleza política</w:t>
      </w:r>
      <w:hyperlink w:history="true" w:anchor="_bookmark32">
        <w:r>
          <w:rPr>
            <w:position w:val="7"/>
            <w:sz w:val="13"/>
          </w:rPr>
          <w:t>26</w:t>
        </w:r>
      </w:hyperlink>
      <w:r>
        <w:rPr>
          <w:position w:val="7"/>
          <w:sz w:val="13"/>
        </w:rPr>
        <w:t> </w:t>
      </w:r>
      <w:r>
        <w:rPr>
          <w:sz w:val="20"/>
        </w:rPr>
        <w:t>y se hizo alusión a diversas situaciones</w:t>
      </w:r>
      <w:r>
        <w:rPr>
          <w:spacing w:val="-6"/>
          <w:sz w:val="20"/>
        </w:rPr>
        <w:t> </w:t>
      </w:r>
      <w:r>
        <w:rPr>
          <w:sz w:val="20"/>
        </w:rPr>
        <w:t>tocantes</w:t>
      </w:r>
      <w:r>
        <w:rPr>
          <w:spacing w:val="-6"/>
          <w:sz w:val="20"/>
        </w:rPr>
        <w:t> </w:t>
      </w:r>
      <w:r>
        <w:rPr>
          <w:sz w:val="20"/>
        </w:rPr>
        <w:t>al</w:t>
      </w:r>
      <w:r>
        <w:rPr>
          <w:spacing w:val="-5"/>
          <w:sz w:val="20"/>
        </w:rPr>
        <w:t> </w:t>
      </w:r>
      <w:r>
        <w:rPr>
          <w:sz w:val="20"/>
        </w:rPr>
        <w:t>tema</w:t>
      </w:r>
      <w:r>
        <w:rPr>
          <w:spacing w:val="-5"/>
          <w:sz w:val="20"/>
        </w:rPr>
        <w:t> </w:t>
      </w:r>
      <w:r>
        <w:rPr>
          <w:sz w:val="20"/>
        </w:rPr>
        <w:t>de</w:t>
      </w:r>
      <w:r>
        <w:rPr>
          <w:spacing w:val="-7"/>
          <w:sz w:val="20"/>
        </w:rPr>
        <w:t> </w:t>
      </w:r>
      <w:r>
        <w:rPr>
          <w:sz w:val="20"/>
        </w:rPr>
        <w:t>la</w:t>
      </w:r>
      <w:r>
        <w:rPr>
          <w:spacing w:val="-5"/>
          <w:sz w:val="20"/>
        </w:rPr>
        <w:t> </w:t>
      </w:r>
      <w:r>
        <w:rPr>
          <w:sz w:val="20"/>
        </w:rPr>
        <w:t>consulta.</w:t>
      </w:r>
      <w:r>
        <w:rPr>
          <w:spacing w:val="-6"/>
          <w:sz w:val="20"/>
        </w:rPr>
        <w:t> </w:t>
      </w:r>
      <w:r>
        <w:rPr>
          <w:sz w:val="20"/>
        </w:rPr>
        <w:t>Al</w:t>
      </w:r>
      <w:r>
        <w:rPr>
          <w:spacing w:val="-5"/>
          <w:sz w:val="20"/>
        </w:rPr>
        <w:t> </w:t>
      </w:r>
      <w:r>
        <w:rPr>
          <w:sz w:val="20"/>
        </w:rPr>
        <w:t>respecto,</w:t>
      </w:r>
      <w:r>
        <w:rPr>
          <w:spacing w:val="-6"/>
          <w:sz w:val="20"/>
        </w:rPr>
        <w:t> </w:t>
      </w:r>
      <w:r>
        <w:rPr>
          <w:sz w:val="20"/>
        </w:rPr>
        <w:t>la</w:t>
      </w:r>
      <w:r>
        <w:rPr>
          <w:spacing w:val="-5"/>
          <w:sz w:val="20"/>
        </w:rPr>
        <w:t> </w:t>
      </w:r>
      <w:r>
        <w:rPr>
          <w:sz w:val="20"/>
        </w:rPr>
        <w:t>Corte</w:t>
      </w:r>
      <w:r>
        <w:rPr>
          <w:spacing w:val="-7"/>
          <w:sz w:val="20"/>
        </w:rPr>
        <w:t> </w:t>
      </w:r>
      <w:r>
        <w:rPr>
          <w:sz w:val="20"/>
        </w:rPr>
        <w:t>nota</w:t>
      </w:r>
      <w:r>
        <w:rPr>
          <w:spacing w:val="-5"/>
          <w:sz w:val="20"/>
        </w:rPr>
        <w:t> </w:t>
      </w:r>
      <w:r>
        <w:rPr>
          <w:sz w:val="20"/>
        </w:rPr>
        <w:t>que</w:t>
      </w:r>
      <w:r>
        <w:rPr>
          <w:spacing w:val="-7"/>
          <w:sz w:val="20"/>
        </w:rPr>
        <w:t> </w:t>
      </w:r>
      <w:r>
        <w:rPr>
          <w:sz w:val="20"/>
        </w:rPr>
        <w:t>el</w:t>
      </w:r>
      <w:r>
        <w:rPr>
          <w:spacing w:val="-5"/>
          <w:sz w:val="20"/>
        </w:rPr>
        <w:t> </w:t>
      </w:r>
      <w:r>
        <w:rPr>
          <w:sz w:val="20"/>
        </w:rPr>
        <w:t>señalamiento</w:t>
      </w:r>
      <w:r>
        <w:rPr>
          <w:spacing w:val="-7"/>
          <w:sz w:val="20"/>
        </w:rPr>
        <w:t> </w:t>
      </w:r>
      <w:r>
        <w:rPr>
          <w:sz w:val="20"/>
        </w:rPr>
        <w:t>de algunos</w:t>
      </w:r>
      <w:r>
        <w:rPr>
          <w:spacing w:val="-19"/>
          <w:sz w:val="20"/>
        </w:rPr>
        <w:t> </w:t>
      </w:r>
      <w:r>
        <w:rPr>
          <w:sz w:val="20"/>
        </w:rPr>
        <w:t>ejemplos</w:t>
      </w:r>
      <w:r>
        <w:rPr>
          <w:spacing w:val="-34"/>
          <w:sz w:val="20"/>
        </w:rPr>
        <w:t> </w:t>
      </w:r>
      <w:r>
        <w:rPr>
          <w:sz w:val="20"/>
        </w:rPr>
        <w:t>sirve</w:t>
      </w:r>
      <w:r>
        <w:rPr>
          <w:spacing w:val="-19"/>
          <w:sz w:val="20"/>
        </w:rPr>
        <w:t> </w:t>
      </w:r>
      <w:r>
        <w:rPr>
          <w:sz w:val="20"/>
        </w:rPr>
        <w:t>al</w:t>
      </w:r>
      <w:r>
        <w:rPr>
          <w:spacing w:val="-17"/>
          <w:sz w:val="20"/>
        </w:rPr>
        <w:t> </w:t>
      </w:r>
      <w:r>
        <w:rPr>
          <w:sz w:val="20"/>
        </w:rPr>
        <w:t>propósito</w:t>
      </w:r>
      <w:r>
        <w:rPr>
          <w:spacing w:val="-19"/>
          <w:sz w:val="20"/>
        </w:rPr>
        <w:t> </w:t>
      </w:r>
      <w:r>
        <w:rPr>
          <w:sz w:val="20"/>
        </w:rPr>
        <w:t>de</w:t>
      </w:r>
      <w:r>
        <w:rPr>
          <w:spacing w:val="-20"/>
          <w:sz w:val="20"/>
        </w:rPr>
        <w:t> </w:t>
      </w:r>
      <w:r>
        <w:rPr>
          <w:sz w:val="20"/>
        </w:rPr>
        <w:t>ilustrar</w:t>
      </w:r>
      <w:r>
        <w:rPr>
          <w:spacing w:val="-19"/>
          <w:sz w:val="20"/>
        </w:rPr>
        <w:t> </w:t>
      </w:r>
      <w:r>
        <w:rPr>
          <w:sz w:val="20"/>
        </w:rPr>
        <w:t>sobre</w:t>
      </w:r>
      <w:r>
        <w:rPr>
          <w:spacing w:val="-19"/>
          <w:sz w:val="20"/>
        </w:rPr>
        <w:t> </w:t>
      </w:r>
      <w:r>
        <w:rPr>
          <w:sz w:val="20"/>
        </w:rPr>
        <w:t>la</w:t>
      </w:r>
      <w:r>
        <w:rPr>
          <w:spacing w:val="-17"/>
          <w:sz w:val="20"/>
        </w:rPr>
        <w:t> </w:t>
      </w:r>
      <w:r>
        <w:rPr>
          <w:sz w:val="20"/>
        </w:rPr>
        <w:t>potencial</w:t>
      </w:r>
      <w:r>
        <w:rPr>
          <w:spacing w:val="-17"/>
          <w:sz w:val="20"/>
        </w:rPr>
        <w:t> </w:t>
      </w:r>
      <w:r>
        <w:rPr>
          <w:sz w:val="20"/>
        </w:rPr>
        <w:t>trascendencia</w:t>
      </w:r>
      <w:r>
        <w:rPr>
          <w:spacing w:val="-17"/>
          <w:sz w:val="20"/>
        </w:rPr>
        <w:t> </w:t>
      </w:r>
      <w:r>
        <w:rPr>
          <w:sz w:val="20"/>
        </w:rPr>
        <w:t>de</w:t>
      </w:r>
      <w:r>
        <w:rPr>
          <w:spacing w:val="-17"/>
          <w:sz w:val="20"/>
        </w:rPr>
        <w:t> </w:t>
      </w:r>
      <w:r>
        <w:rPr>
          <w:sz w:val="20"/>
        </w:rPr>
        <w:t>fijar</w:t>
      </w:r>
      <w:r>
        <w:rPr>
          <w:spacing w:val="-19"/>
          <w:sz w:val="20"/>
        </w:rPr>
        <w:t> </w:t>
      </w:r>
      <w:r>
        <w:rPr>
          <w:sz w:val="20"/>
        </w:rPr>
        <w:t>criterios e</w:t>
      </w:r>
      <w:r>
        <w:rPr>
          <w:spacing w:val="-14"/>
          <w:sz w:val="20"/>
        </w:rPr>
        <w:t> </w:t>
      </w:r>
      <w:r>
        <w:rPr>
          <w:sz w:val="20"/>
        </w:rPr>
        <w:t>interpretaciones</w:t>
      </w:r>
      <w:r>
        <w:rPr>
          <w:spacing w:val="-13"/>
          <w:sz w:val="20"/>
        </w:rPr>
        <w:t> </w:t>
      </w:r>
      <w:r>
        <w:rPr>
          <w:sz w:val="20"/>
        </w:rPr>
        <w:t>de</w:t>
      </w:r>
      <w:r>
        <w:rPr>
          <w:spacing w:val="-11"/>
          <w:sz w:val="20"/>
        </w:rPr>
        <w:t> </w:t>
      </w:r>
      <w:r>
        <w:rPr>
          <w:sz w:val="20"/>
        </w:rPr>
        <w:t>alcance</w:t>
      </w:r>
      <w:r>
        <w:rPr>
          <w:spacing w:val="-11"/>
          <w:sz w:val="20"/>
        </w:rPr>
        <w:t> </w:t>
      </w:r>
      <w:r>
        <w:rPr>
          <w:sz w:val="20"/>
        </w:rPr>
        <w:t>amplio</w:t>
      </w:r>
      <w:r>
        <w:rPr>
          <w:spacing w:val="-10"/>
          <w:sz w:val="20"/>
        </w:rPr>
        <w:t> </w:t>
      </w:r>
      <w:r>
        <w:rPr>
          <w:sz w:val="20"/>
        </w:rPr>
        <w:t>y</w:t>
      </w:r>
      <w:r>
        <w:rPr>
          <w:spacing w:val="-11"/>
          <w:sz w:val="20"/>
        </w:rPr>
        <w:t> </w:t>
      </w:r>
      <w:r>
        <w:rPr>
          <w:sz w:val="20"/>
        </w:rPr>
        <w:t>general</w:t>
      </w:r>
      <w:r>
        <w:rPr>
          <w:spacing w:val="-10"/>
          <w:sz w:val="20"/>
        </w:rPr>
        <w:t> </w:t>
      </w:r>
      <w:r>
        <w:rPr>
          <w:sz w:val="20"/>
        </w:rPr>
        <w:t>sobre</w:t>
      </w:r>
      <w:r>
        <w:rPr>
          <w:spacing w:val="-14"/>
          <w:sz w:val="20"/>
        </w:rPr>
        <w:t> </w:t>
      </w:r>
      <w:r>
        <w:rPr>
          <w:sz w:val="20"/>
        </w:rPr>
        <w:t>la</w:t>
      </w:r>
      <w:r>
        <w:rPr>
          <w:spacing w:val="-9"/>
          <w:sz w:val="20"/>
        </w:rPr>
        <w:t> </w:t>
      </w:r>
      <w:r>
        <w:rPr>
          <w:sz w:val="20"/>
        </w:rPr>
        <w:t>cuestión</w:t>
      </w:r>
      <w:r>
        <w:rPr>
          <w:spacing w:val="-12"/>
          <w:sz w:val="20"/>
        </w:rPr>
        <w:t> </w:t>
      </w:r>
      <w:r>
        <w:rPr>
          <w:sz w:val="20"/>
        </w:rPr>
        <w:t>jurídica</w:t>
      </w:r>
      <w:r>
        <w:rPr>
          <w:spacing w:val="-8"/>
          <w:sz w:val="20"/>
        </w:rPr>
        <w:t> </w:t>
      </w:r>
      <w:r>
        <w:rPr>
          <w:sz w:val="20"/>
        </w:rPr>
        <w:t>objeto</w:t>
      </w:r>
      <w:r>
        <w:rPr>
          <w:spacing w:val="-11"/>
          <w:sz w:val="20"/>
        </w:rPr>
        <w:t> </w:t>
      </w:r>
      <w:r>
        <w:rPr>
          <w:sz w:val="20"/>
        </w:rPr>
        <w:t>de</w:t>
      </w:r>
      <w:r>
        <w:rPr>
          <w:spacing w:val="-14"/>
          <w:sz w:val="20"/>
        </w:rPr>
        <w:t> </w:t>
      </w:r>
      <w:r>
        <w:rPr>
          <w:sz w:val="20"/>
        </w:rPr>
        <w:t>la</w:t>
      </w:r>
      <w:r>
        <w:rPr>
          <w:spacing w:val="-9"/>
          <w:sz w:val="20"/>
        </w:rPr>
        <w:t> </w:t>
      </w:r>
      <w:r>
        <w:rPr>
          <w:sz w:val="20"/>
        </w:rPr>
        <w:t>consulta, sin que por esto implique que el Tribunal esté emitiendo un pronunciamiento jurídico sobre situaciones específicas</w:t>
      </w:r>
      <w:hyperlink w:history="true" w:anchor="_bookmark33">
        <w:r>
          <w:rPr>
            <w:position w:val="7"/>
            <w:sz w:val="13"/>
          </w:rPr>
          <w:t>27</w:t>
        </w:r>
      </w:hyperlink>
      <w:r>
        <w:rPr>
          <w:sz w:val="20"/>
        </w:rPr>
        <w:t>. Muy por el contrario, ello permite a la Corte señalar que su opinión consultiva no constituye una mera especulación abstracta y que el interés en la misma se justifica por el beneficio que pueda traer a la protección internacional de los derechos humanos</w:t>
      </w:r>
      <w:hyperlink w:history="true" w:anchor="_bookmark34">
        <w:r>
          <w:rPr>
            <w:position w:val="7"/>
            <w:sz w:val="13"/>
          </w:rPr>
          <w:t>28</w:t>
        </w:r>
      </w:hyperlink>
      <w:r>
        <w:rPr>
          <w:sz w:val="20"/>
        </w:rPr>
        <w:t>,</w:t>
      </w:r>
      <w:r>
        <w:rPr>
          <w:spacing w:val="-6"/>
          <w:sz w:val="20"/>
        </w:rPr>
        <w:t> </w:t>
      </w:r>
      <w:r>
        <w:rPr>
          <w:sz w:val="20"/>
        </w:rPr>
        <w:t>en</w:t>
      </w:r>
      <w:r>
        <w:rPr>
          <w:spacing w:val="-4"/>
          <w:sz w:val="20"/>
        </w:rPr>
        <w:t> </w:t>
      </w:r>
      <w:r>
        <w:rPr>
          <w:sz w:val="20"/>
        </w:rPr>
        <w:t>tanto</w:t>
      </w:r>
      <w:r>
        <w:rPr>
          <w:spacing w:val="-6"/>
          <w:sz w:val="20"/>
        </w:rPr>
        <w:t> </w:t>
      </w:r>
      <w:r>
        <w:rPr>
          <w:sz w:val="20"/>
        </w:rPr>
        <w:t>se</w:t>
      </w:r>
      <w:r>
        <w:rPr>
          <w:spacing w:val="-7"/>
          <w:sz w:val="20"/>
        </w:rPr>
        <w:t> </w:t>
      </w:r>
      <w:r>
        <w:rPr>
          <w:sz w:val="20"/>
        </w:rPr>
        <w:t>refiere</w:t>
      </w:r>
      <w:r>
        <w:rPr>
          <w:spacing w:val="-7"/>
          <w:sz w:val="20"/>
        </w:rPr>
        <w:t> </w:t>
      </w:r>
      <w:r>
        <w:rPr>
          <w:sz w:val="20"/>
        </w:rPr>
        <w:t>a</w:t>
      </w:r>
      <w:r>
        <w:rPr>
          <w:spacing w:val="-4"/>
          <w:sz w:val="20"/>
        </w:rPr>
        <w:t> </w:t>
      </w:r>
      <w:r>
        <w:rPr>
          <w:sz w:val="20"/>
        </w:rPr>
        <w:t>una</w:t>
      </w:r>
      <w:r>
        <w:rPr>
          <w:spacing w:val="-5"/>
          <w:sz w:val="20"/>
        </w:rPr>
        <w:t> </w:t>
      </w:r>
      <w:r>
        <w:rPr>
          <w:sz w:val="20"/>
        </w:rPr>
        <w:t>cuestión</w:t>
      </w:r>
      <w:r>
        <w:rPr>
          <w:spacing w:val="-5"/>
          <w:sz w:val="20"/>
        </w:rPr>
        <w:t> </w:t>
      </w:r>
      <w:r>
        <w:rPr>
          <w:sz w:val="20"/>
        </w:rPr>
        <w:t>basal</w:t>
      </w:r>
      <w:r>
        <w:rPr>
          <w:spacing w:val="-5"/>
          <w:sz w:val="20"/>
        </w:rPr>
        <w:t> </w:t>
      </w:r>
      <w:r>
        <w:rPr>
          <w:sz w:val="20"/>
        </w:rPr>
        <w:t>que</w:t>
      </w:r>
      <w:r>
        <w:rPr>
          <w:spacing w:val="-7"/>
          <w:sz w:val="20"/>
        </w:rPr>
        <w:t> </w:t>
      </w:r>
      <w:r>
        <w:rPr>
          <w:sz w:val="20"/>
        </w:rPr>
        <w:t>toca</w:t>
      </w:r>
      <w:r>
        <w:rPr>
          <w:spacing w:val="-4"/>
          <w:sz w:val="20"/>
        </w:rPr>
        <w:t> </w:t>
      </w:r>
      <w:r>
        <w:rPr>
          <w:sz w:val="20"/>
        </w:rPr>
        <w:t>al</w:t>
      </w:r>
      <w:r>
        <w:rPr>
          <w:spacing w:val="-5"/>
          <w:sz w:val="20"/>
        </w:rPr>
        <w:t> </w:t>
      </w:r>
      <w:r>
        <w:rPr>
          <w:sz w:val="20"/>
        </w:rPr>
        <w:t>sistema</w:t>
      </w:r>
      <w:r>
        <w:rPr>
          <w:spacing w:val="-5"/>
          <w:sz w:val="20"/>
        </w:rPr>
        <w:t> </w:t>
      </w:r>
      <w:r>
        <w:rPr>
          <w:sz w:val="20"/>
        </w:rPr>
        <w:t>interamericano</w:t>
      </w:r>
      <w:r>
        <w:rPr>
          <w:spacing w:val="-7"/>
          <w:sz w:val="20"/>
        </w:rPr>
        <w:t> </w:t>
      </w:r>
      <w:r>
        <w:rPr>
          <w:sz w:val="20"/>
        </w:rPr>
        <w:t>como un</w:t>
      </w:r>
      <w:r>
        <w:rPr>
          <w:spacing w:val="-1"/>
          <w:sz w:val="20"/>
        </w:rPr>
        <w:t> </w:t>
      </w:r>
      <w:r>
        <w:rPr>
          <w:sz w:val="20"/>
        </w:rPr>
        <w:t>todo.</w:t>
      </w:r>
    </w:p>
    <w:p>
      <w:pPr>
        <w:pStyle w:val="BodyText"/>
        <w:spacing w:before="1"/>
      </w:pPr>
    </w:p>
    <w:p>
      <w:pPr>
        <w:pStyle w:val="ListParagraph"/>
        <w:numPr>
          <w:ilvl w:val="0"/>
          <w:numId w:val="3"/>
        </w:numPr>
        <w:tabs>
          <w:tab w:pos="839" w:val="left" w:leader="none"/>
        </w:tabs>
        <w:spacing w:line="240" w:lineRule="auto" w:before="0" w:after="0"/>
        <w:ind w:left="118" w:right="113" w:hanging="1"/>
        <w:jc w:val="both"/>
        <w:rPr>
          <w:sz w:val="20"/>
        </w:rPr>
      </w:pPr>
      <w:r>
        <w:rPr>
          <w:sz w:val="20"/>
        </w:rPr>
        <w:t>En suma, la Corte ha entendido que, si bien no debe perder de vista que su función consultiva implica esencialmente el ejercicio de una facultad interpretativa, las consultas deben revestir un alcance práctico y tener previsibilidad de aplicación, al mismo tiempo que no deben circunscribirse a un presupuesto fáctico en extremo preciso que torne difícil desvincularla de un pronunciamiento sobre un caso específico, lo cual iría en desmedro del interés general que pudiera suscitar una consulta</w:t>
      </w:r>
      <w:hyperlink w:history="true" w:anchor="_bookmark35">
        <w:r>
          <w:rPr>
            <w:position w:val="7"/>
            <w:sz w:val="13"/>
          </w:rPr>
          <w:t>29</w:t>
        </w:r>
      </w:hyperlink>
      <w:r>
        <w:rPr>
          <w:sz w:val="20"/>
        </w:rPr>
        <w:t>. Ello requiere, en última instancia, un ejercicio delicado de apreciación judicial para discernir el objeto sustancial de la solicitud que pueda alcanzar pretensiones de validez generalizada y trascender a todos los Estados americanos,</w:t>
      </w:r>
      <w:r>
        <w:rPr>
          <w:spacing w:val="-12"/>
          <w:sz w:val="20"/>
        </w:rPr>
        <w:t> </w:t>
      </w:r>
      <w:r>
        <w:rPr>
          <w:sz w:val="20"/>
        </w:rPr>
        <w:t>más</w:t>
      </w:r>
      <w:r>
        <w:rPr>
          <w:spacing w:val="-11"/>
          <w:sz w:val="20"/>
        </w:rPr>
        <w:t> </w:t>
      </w:r>
      <w:r>
        <w:rPr>
          <w:sz w:val="20"/>
        </w:rPr>
        <w:t>allá</w:t>
      </w:r>
      <w:r>
        <w:rPr>
          <w:spacing w:val="-10"/>
          <w:sz w:val="20"/>
        </w:rPr>
        <w:t> </w:t>
      </w:r>
      <w:r>
        <w:rPr>
          <w:sz w:val="20"/>
        </w:rPr>
        <w:t>de</w:t>
      </w:r>
      <w:r>
        <w:rPr>
          <w:spacing w:val="-9"/>
          <w:sz w:val="20"/>
        </w:rPr>
        <w:t> </w:t>
      </w:r>
      <w:r>
        <w:rPr>
          <w:sz w:val="20"/>
        </w:rPr>
        <w:t>los</w:t>
      </w:r>
      <w:r>
        <w:rPr>
          <w:spacing w:val="-11"/>
          <w:sz w:val="20"/>
        </w:rPr>
        <w:t> </w:t>
      </w:r>
      <w:r>
        <w:rPr>
          <w:sz w:val="20"/>
        </w:rPr>
        <w:t>motivos</w:t>
      </w:r>
      <w:r>
        <w:rPr>
          <w:spacing w:val="-11"/>
          <w:sz w:val="20"/>
        </w:rPr>
        <w:t> </w:t>
      </w:r>
      <w:r>
        <w:rPr>
          <w:sz w:val="20"/>
        </w:rPr>
        <w:t>que</w:t>
      </w:r>
      <w:r>
        <w:rPr>
          <w:spacing w:val="-11"/>
          <w:sz w:val="20"/>
        </w:rPr>
        <w:t> </w:t>
      </w:r>
      <w:r>
        <w:rPr>
          <w:sz w:val="20"/>
        </w:rPr>
        <w:t>puedan</w:t>
      </w:r>
      <w:r>
        <w:rPr>
          <w:spacing w:val="-9"/>
          <w:sz w:val="20"/>
        </w:rPr>
        <w:t> </w:t>
      </w:r>
      <w:r>
        <w:rPr>
          <w:sz w:val="20"/>
        </w:rPr>
        <w:t>haberla</w:t>
      </w:r>
      <w:r>
        <w:rPr>
          <w:spacing w:val="-10"/>
          <w:sz w:val="20"/>
        </w:rPr>
        <w:t> </w:t>
      </w:r>
      <w:r>
        <w:rPr>
          <w:sz w:val="20"/>
        </w:rPr>
        <w:t>originado</w:t>
      </w:r>
      <w:r>
        <w:rPr>
          <w:spacing w:val="-12"/>
          <w:sz w:val="20"/>
        </w:rPr>
        <w:t> </w:t>
      </w:r>
      <w:r>
        <w:rPr>
          <w:sz w:val="20"/>
        </w:rPr>
        <w:t>o</w:t>
      </w:r>
      <w:r>
        <w:rPr>
          <w:spacing w:val="-11"/>
          <w:sz w:val="20"/>
        </w:rPr>
        <w:t> </w:t>
      </w:r>
      <w:r>
        <w:rPr>
          <w:sz w:val="20"/>
        </w:rPr>
        <w:t>de</w:t>
      </w:r>
      <w:r>
        <w:rPr>
          <w:spacing w:val="-11"/>
          <w:sz w:val="20"/>
        </w:rPr>
        <w:t> </w:t>
      </w:r>
      <w:r>
        <w:rPr>
          <w:sz w:val="20"/>
        </w:rPr>
        <w:t>la</w:t>
      </w:r>
      <w:r>
        <w:rPr>
          <w:spacing w:val="-10"/>
          <w:sz w:val="20"/>
        </w:rPr>
        <w:t> </w:t>
      </w:r>
      <w:r>
        <w:rPr>
          <w:sz w:val="20"/>
        </w:rPr>
        <w:t>referencia</w:t>
      </w:r>
      <w:r>
        <w:rPr>
          <w:spacing w:val="-10"/>
          <w:sz w:val="20"/>
        </w:rPr>
        <w:t> </w:t>
      </w:r>
      <w:r>
        <w:rPr>
          <w:sz w:val="20"/>
        </w:rPr>
        <w:t>a</w:t>
      </w:r>
      <w:r>
        <w:rPr>
          <w:spacing w:val="-10"/>
          <w:sz w:val="20"/>
        </w:rPr>
        <w:t> </w:t>
      </w:r>
      <w:r>
        <w:rPr>
          <w:sz w:val="20"/>
        </w:rPr>
        <w:t>hechos particulares, a fin de coadyuvar a los Estados Miembros y a los órganos de la OEA para que cumplan de manera cabal y efectiva sus obligaciones</w:t>
      </w:r>
      <w:r>
        <w:rPr>
          <w:spacing w:val="-3"/>
          <w:sz w:val="20"/>
        </w:rPr>
        <w:t> </w:t>
      </w:r>
      <w:r>
        <w:rPr>
          <w:sz w:val="20"/>
        </w:rPr>
        <w:t>internacionales</w:t>
      </w:r>
      <w:hyperlink w:history="true" w:anchor="_bookmark36">
        <w:r>
          <w:rPr>
            <w:position w:val="7"/>
            <w:sz w:val="13"/>
          </w:rPr>
          <w:t>30</w:t>
        </w:r>
      </w:hyperlink>
      <w:r>
        <w:rPr>
          <w:sz w:val="20"/>
        </w:rPr>
        <w:t>.</w:t>
      </w:r>
    </w:p>
    <w:p>
      <w:pPr>
        <w:pStyle w:val="BodyText"/>
      </w:pPr>
    </w:p>
    <w:p>
      <w:pPr>
        <w:pStyle w:val="BodyText"/>
        <w:spacing w:before="3"/>
        <w:rPr>
          <w:sz w:val="15"/>
        </w:rPr>
      </w:pPr>
      <w:r>
        <w:rPr/>
        <w:pict>
          <v:shape style="position:absolute;margin-left:70.919998pt;margin-top:11.545354pt;width:144pt;height:.1pt;mso-position-horizontal-relative:page;mso-position-vertical-relative:paragraph;z-index:-251651072;mso-wrap-distance-left:0;mso-wrap-distance-right:0" coordorigin="1418,231" coordsize="2880,0" path="m1418,231l4298,231e" filled="false" stroked="true" strokeweight=".599pt" strokecolor="#000000">
            <v:path arrowok="t"/>
            <v:stroke dashstyle="solid"/>
            <w10:wrap type="topAndBottom"/>
          </v:shape>
        </w:pict>
      </w:r>
    </w:p>
    <w:p>
      <w:pPr>
        <w:spacing w:before="67"/>
        <w:ind w:left="118" w:right="111" w:firstLine="0"/>
        <w:jc w:val="both"/>
        <w:rPr>
          <w:sz w:val="16"/>
        </w:rPr>
      </w:pPr>
      <w:r>
        <w:rPr>
          <w:i/>
          <w:sz w:val="16"/>
        </w:rPr>
        <w:t>la</w:t>
      </w:r>
      <w:r>
        <w:rPr>
          <w:i/>
          <w:spacing w:val="-8"/>
          <w:sz w:val="16"/>
        </w:rPr>
        <w:t> </w:t>
      </w:r>
      <w:r>
        <w:rPr>
          <w:i/>
          <w:sz w:val="16"/>
        </w:rPr>
        <w:t>identidad</w:t>
      </w:r>
      <w:r>
        <w:rPr>
          <w:i/>
          <w:spacing w:val="-9"/>
          <w:sz w:val="16"/>
        </w:rPr>
        <w:t> </w:t>
      </w:r>
      <w:r>
        <w:rPr>
          <w:i/>
          <w:sz w:val="16"/>
        </w:rPr>
        <w:t>de</w:t>
      </w:r>
      <w:r>
        <w:rPr>
          <w:i/>
          <w:spacing w:val="-10"/>
          <w:sz w:val="16"/>
        </w:rPr>
        <w:t> </w:t>
      </w:r>
      <w:r>
        <w:rPr>
          <w:i/>
          <w:sz w:val="16"/>
        </w:rPr>
        <w:t>género,</w:t>
      </w:r>
      <w:r>
        <w:rPr>
          <w:i/>
          <w:spacing w:val="-11"/>
          <w:sz w:val="16"/>
        </w:rPr>
        <w:t> </w:t>
      </w:r>
      <w:r>
        <w:rPr>
          <w:i/>
          <w:sz w:val="16"/>
        </w:rPr>
        <w:t>y</w:t>
      </w:r>
      <w:r>
        <w:rPr>
          <w:i/>
          <w:spacing w:val="-9"/>
          <w:sz w:val="16"/>
        </w:rPr>
        <w:t> </w:t>
      </w:r>
      <w:r>
        <w:rPr>
          <w:i/>
          <w:sz w:val="16"/>
        </w:rPr>
        <w:t>los</w:t>
      </w:r>
      <w:r>
        <w:rPr>
          <w:i/>
          <w:spacing w:val="-10"/>
          <w:sz w:val="16"/>
        </w:rPr>
        <w:t> </w:t>
      </w:r>
      <w:r>
        <w:rPr>
          <w:i/>
          <w:sz w:val="16"/>
        </w:rPr>
        <w:t>derechos</w:t>
      </w:r>
      <w:r>
        <w:rPr>
          <w:i/>
          <w:spacing w:val="-10"/>
          <w:sz w:val="16"/>
        </w:rPr>
        <w:t> </w:t>
      </w:r>
      <w:r>
        <w:rPr>
          <w:i/>
          <w:sz w:val="16"/>
        </w:rPr>
        <w:t>derivados</w:t>
      </w:r>
      <w:r>
        <w:rPr>
          <w:i/>
          <w:spacing w:val="-12"/>
          <w:sz w:val="16"/>
        </w:rPr>
        <w:t> </w:t>
      </w:r>
      <w:r>
        <w:rPr>
          <w:i/>
          <w:sz w:val="16"/>
        </w:rPr>
        <w:t>de</w:t>
      </w:r>
      <w:r>
        <w:rPr>
          <w:i/>
          <w:spacing w:val="-7"/>
          <w:sz w:val="16"/>
        </w:rPr>
        <w:t> </w:t>
      </w:r>
      <w:r>
        <w:rPr>
          <w:i/>
          <w:sz w:val="16"/>
        </w:rPr>
        <w:t>un</w:t>
      </w:r>
      <w:r>
        <w:rPr>
          <w:i/>
          <w:spacing w:val="-11"/>
          <w:sz w:val="16"/>
        </w:rPr>
        <w:t> </w:t>
      </w:r>
      <w:r>
        <w:rPr>
          <w:i/>
          <w:sz w:val="16"/>
        </w:rPr>
        <w:t>vínculo</w:t>
      </w:r>
      <w:r>
        <w:rPr>
          <w:i/>
          <w:spacing w:val="-7"/>
          <w:sz w:val="16"/>
        </w:rPr>
        <w:t> </w:t>
      </w:r>
      <w:r>
        <w:rPr>
          <w:i/>
          <w:sz w:val="16"/>
        </w:rPr>
        <w:t>entre</w:t>
      </w:r>
      <w:r>
        <w:rPr>
          <w:i/>
          <w:spacing w:val="-10"/>
          <w:sz w:val="16"/>
        </w:rPr>
        <w:t> </w:t>
      </w:r>
      <w:r>
        <w:rPr>
          <w:i/>
          <w:sz w:val="16"/>
        </w:rPr>
        <w:t>parejas</w:t>
      </w:r>
      <w:r>
        <w:rPr>
          <w:i/>
          <w:spacing w:val="-10"/>
          <w:sz w:val="16"/>
        </w:rPr>
        <w:t> </w:t>
      </w:r>
      <w:r>
        <w:rPr>
          <w:i/>
          <w:sz w:val="16"/>
        </w:rPr>
        <w:t>del</w:t>
      </w:r>
      <w:r>
        <w:rPr>
          <w:i/>
          <w:spacing w:val="-11"/>
          <w:sz w:val="16"/>
        </w:rPr>
        <w:t> </w:t>
      </w:r>
      <w:r>
        <w:rPr>
          <w:i/>
          <w:sz w:val="16"/>
        </w:rPr>
        <w:t>mismo</w:t>
      </w:r>
      <w:r>
        <w:rPr>
          <w:i/>
          <w:spacing w:val="-9"/>
          <w:sz w:val="16"/>
        </w:rPr>
        <w:t> </w:t>
      </w:r>
      <w:r>
        <w:rPr>
          <w:i/>
          <w:sz w:val="16"/>
        </w:rPr>
        <w:t>sexo</w:t>
      </w:r>
      <w:r>
        <w:rPr>
          <w:i/>
          <w:spacing w:val="-7"/>
          <w:sz w:val="16"/>
        </w:rPr>
        <w:t> </w:t>
      </w:r>
      <w:r>
        <w:rPr>
          <w:i/>
          <w:sz w:val="16"/>
        </w:rPr>
        <w:t>(interpretación</w:t>
      </w:r>
      <w:r>
        <w:rPr>
          <w:i/>
          <w:spacing w:val="-13"/>
          <w:sz w:val="16"/>
        </w:rPr>
        <w:t> </w:t>
      </w:r>
      <w:r>
        <w:rPr>
          <w:i/>
          <w:sz w:val="16"/>
        </w:rPr>
        <w:t>y</w:t>
      </w:r>
      <w:r>
        <w:rPr>
          <w:i/>
          <w:spacing w:val="-6"/>
          <w:sz w:val="16"/>
        </w:rPr>
        <w:t> </w:t>
      </w:r>
      <w:r>
        <w:rPr>
          <w:i/>
          <w:sz w:val="16"/>
        </w:rPr>
        <w:t>alcance </w:t>
      </w:r>
      <w:r>
        <w:rPr>
          <w:i/>
          <w:sz w:val="16"/>
        </w:rPr>
        <w:t>de los artículos 1.1, 3, 7, 11.2, 13, 17, 18 y 24, en relación con el artículo 1 de la Convención Americana sobre Derechos Humanos)</w:t>
      </w:r>
      <w:r>
        <w:rPr>
          <w:sz w:val="16"/>
        </w:rPr>
        <w:t>. Opinión Consultiva OC-24/17 de 24 de noviembre de 2017. Serie A No. 24, párr.</w:t>
      </w:r>
      <w:r>
        <w:rPr>
          <w:spacing w:val="-23"/>
          <w:sz w:val="16"/>
        </w:rPr>
        <w:t> </w:t>
      </w:r>
      <w:r>
        <w:rPr>
          <w:sz w:val="16"/>
        </w:rPr>
        <w:t>60.</w:t>
      </w:r>
    </w:p>
    <w:p>
      <w:pPr>
        <w:tabs>
          <w:tab w:pos="684" w:val="left" w:leader="none"/>
        </w:tabs>
        <w:spacing w:before="59"/>
        <w:ind w:left="118" w:right="0" w:firstLine="0"/>
        <w:jc w:val="both"/>
        <w:rPr>
          <w:sz w:val="16"/>
        </w:rPr>
      </w:pPr>
      <w:bookmarkStart w:name="_bookmark31" w:id="44"/>
      <w:bookmarkEnd w:id="44"/>
      <w:r>
        <w:rPr/>
      </w:r>
      <w:r>
        <w:rPr>
          <w:position w:val="6"/>
          <w:sz w:val="10"/>
        </w:rPr>
        <w:t>25</w:t>
        <w:tab/>
      </w:r>
      <w:r>
        <w:rPr>
          <w:i/>
          <w:sz w:val="16"/>
        </w:rPr>
        <w:t>Cfr</w:t>
      </w:r>
      <w:r>
        <w:rPr>
          <w:sz w:val="16"/>
        </w:rPr>
        <w:t>. Opinión Consultiva OC-21/14, </w:t>
      </w:r>
      <w:r>
        <w:rPr>
          <w:i/>
          <w:sz w:val="16"/>
        </w:rPr>
        <w:t>supra</w:t>
      </w:r>
      <w:r>
        <w:rPr>
          <w:sz w:val="16"/>
        </w:rPr>
        <w:t>, párr. 60, y Opinión Consultiva OC-24/17, </w:t>
      </w:r>
      <w:r>
        <w:rPr>
          <w:i/>
          <w:sz w:val="16"/>
        </w:rPr>
        <w:t>supra</w:t>
      </w:r>
      <w:r>
        <w:rPr>
          <w:sz w:val="16"/>
        </w:rPr>
        <w:t>, párr.</w:t>
      </w:r>
      <w:r>
        <w:rPr>
          <w:spacing w:val="-29"/>
          <w:sz w:val="16"/>
        </w:rPr>
        <w:t> </w:t>
      </w:r>
      <w:r>
        <w:rPr>
          <w:sz w:val="16"/>
        </w:rPr>
        <w:t>60.</w:t>
      </w:r>
    </w:p>
    <w:p>
      <w:pPr>
        <w:tabs>
          <w:tab w:pos="684" w:val="left" w:leader="none"/>
        </w:tabs>
        <w:spacing w:before="60"/>
        <w:ind w:left="118" w:right="111" w:firstLine="0"/>
        <w:jc w:val="both"/>
        <w:rPr>
          <w:sz w:val="16"/>
        </w:rPr>
      </w:pPr>
      <w:bookmarkStart w:name="_bookmark32" w:id="45"/>
      <w:bookmarkEnd w:id="45"/>
      <w:r>
        <w:rPr/>
      </w:r>
      <w:r>
        <w:rPr>
          <w:position w:val="6"/>
          <w:sz w:val="10"/>
        </w:rPr>
        <w:t>26</w:t>
        <w:tab/>
      </w:r>
      <w:r>
        <w:rPr>
          <w:sz w:val="16"/>
        </w:rPr>
        <w:t>Observaciones escritas presentadas por la República de Nicaragua, por la Clínica de Derechos Humanos del Programa de Posgrado en Derecho de la Pontificia Universidad Católica de Paraná y Núcleo de Estudios en Sistemas de Derechos Humanos de la Universidad Federal de Paraná, y por el señor Luis Peraza</w:t>
      </w:r>
      <w:r>
        <w:rPr>
          <w:spacing w:val="-13"/>
          <w:sz w:val="16"/>
        </w:rPr>
        <w:t> </w:t>
      </w:r>
      <w:r>
        <w:rPr>
          <w:sz w:val="16"/>
        </w:rPr>
        <w:t>Parga.</w:t>
      </w:r>
    </w:p>
    <w:p>
      <w:pPr>
        <w:tabs>
          <w:tab w:pos="684" w:val="left" w:leader="none"/>
        </w:tabs>
        <w:spacing w:before="60"/>
        <w:ind w:left="118" w:right="110" w:firstLine="0"/>
        <w:jc w:val="both"/>
        <w:rPr>
          <w:sz w:val="16"/>
        </w:rPr>
      </w:pPr>
      <w:bookmarkStart w:name="_bookmark33" w:id="46"/>
      <w:bookmarkEnd w:id="46"/>
      <w:r>
        <w:rPr/>
      </w:r>
      <w:r>
        <w:rPr>
          <w:position w:val="6"/>
          <w:sz w:val="10"/>
        </w:rPr>
        <w:t>27</w:t>
        <w:tab/>
      </w:r>
      <w:r>
        <w:rPr>
          <w:i/>
          <w:sz w:val="16"/>
        </w:rPr>
        <w:t>Cfr. El derecho a la información sobre la asistencia consular en el marco de las garantías del debido proceso </w:t>
      </w:r>
      <w:r>
        <w:rPr>
          <w:i/>
          <w:sz w:val="16"/>
        </w:rPr>
        <w:t>legal</w:t>
      </w:r>
      <w:r>
        <w:rPr>
          <w:sz w:val="16"/>
        </w:rPr>
        <w:t>. Opinión Consultiva OC-16/99 de 1 de octubre de 1999. Serie A No. 16</w:t>
      </w:r>
      <w:r>
        <w:rPr>
          <w:i/>
          <w:sz w:val="16"/>
        </w:rPr>
        <w:t>, </w:t>
      </w:r>
      <w:r>
        <w:rPr>
          <w:sz w:val="16"/>
        </w:rPr>
        <w:t>párr. 49, y Opinión Consultiva OC- 25/18, </w:t>
      </w:r>
      <w:r>
        <w:rPr>
          <w:i/>
          <w:sz w:val="16"/>
        </w:rPr>
        <w:t>supra</w:t>
      </w:r>
      <w:r>
        <w:rPr>
          <w:sz w:val="16"/>
        </w:rPr>
        <w:t>, párr.</w:t>
      </w:r>
      <w:r>
        <w:rPr>
          <w:spacing w:val="-5"/>
          <w:sz w:val="16"/>
        </w:rPr>
        <w:t> </w:t>
      </w:r>
      <w:r>
        <w:rPr>
          <w:sz w:val="16"/>
        </w:rPr>
        <w:t>51.</w:t>
      </w:r>
    </w:p>
    <w:p>
      <w:pPr>
        <w:tabs>
          <w:tab w:pos="684" w:val="left" w:leader="none"/>
        </w:tabs>
        <w:spacing w:before="60"/>
        <w:ind w:left="118" w:right="0" w:firstLine="0"/>
        <w:jc w:val="both"/>
        <w:rPr>
          <w:sz w:val="16"/>
        </w:rPr>
      </w:pPr>
      <w:bookmarkStart w:name="_bookmark34" w:id="47"/>
      <w:bookmarkEnd w:id="47"/>
      <w:r>
        <w:rPr/>
      </w:r>
      <w:r>
        <w:rPr>
          <w:position w:val="6"/>
          <w:sz w:val="10"/>
        </w:rPr>
        <w:t>28</w:t>
        <w:tab/>
      </w:r>
      <w:r>
        <w:rPr>
          <w:i/>
          <w:sz w:val="16"/>
        </w:rPr>
        <w:t>Cfr. </w:t>
      </w:r>
      <w:r>
        <w:rPr>
          <w:sz w:val="16"/>
        </w:rPr>
        <w:t>Opinión Consultiva OC-16/99, </w:t>
      </w:r>
      <w:r>
        <w:rPr>
          <w:i/>
          <w:sz w:val="16"/>
        </w:rPr>
        <w:t>supra</w:t>
      </w:r>
      <w:r>
        <w:rPr>
          <w:sz w:val="16"/>
        </w:rPr>
        <w:t>, párr. 49, y Opinión Consultiva OC-25/18, </w:t>
      </w:r>
      <w:r>
        <w:rPr>
          <w:i/>
          <w:sz w:val="16"/>
        </w:rPr>
        <w:t>supra</w:t>
      </w:r>
      <w:r>
        <w:rPr>
          <w:sz w:val="16"/>
        </w:rPr>
        <w:t>, párr.</w:t>
      </w:r>
      <w:r>
        <w:rPr>
          <w:spacing w:val="-22"/>
          <w:sz w:val="16"/>
        </w:rPr>
        <w:t> </w:t>
      </w:r>
      <w:r>
        <w:rPr>
          <w:sz w:val="16"/>
        </w:rPr>
        <w:t>51.</w:t>
      </w:r>
    </w:p>
    <w:p>
      <w:pPr>
        <w:tabs>
          <w:tab w:pos="684" w:val="left" w:leader="none"/>
        </w:tabs>
        <w:spacing w:before="60"/>
        <w:ind w:left="118" w:right="0" w:firstLine="0"/>
        <w:jc w:val="both"/>
        <w:rPr>
          <w:sz w:val="16"/>
        </w:rPr>
      </w:pPr>
      <w:bookmarkStart w:name="_bookmark35" w:id="48"/>
      <w:bookmarkEnd w:id="48"/>
      <w:r>
        <w:rPr/>
      </w:r>
      <w:r>
        <w:rPr>
          <w:position w:val="6"/>
          <w:sz w:val="10"/>
        </w:rPr>
        <w:t>29</w:t>
        <w:tab/>
      </w:r>
      <w:r>
        <w:rPr>
          <w:i/>
          <w:sz w:val="16"/>
        </w:rPr>
        <w:t>Cfr. </w:t>
      </w:r>
      <w:r>
        <w:rPr>
          <w:sz w:val="16"/>
        </w:rPr>
        <w:t>Opinión Consultiva OC-16/99, </w:t>
      </w:r>
      <w:r>
        <w:rPr>
          <w:i/>
          <w:sz w:val="16"/>
        </w:rPr>
        <w:t>supra</w:t>
      </w:r>
      <w:r>
        <w:rPr>
          <w:sz w:val="16"/>
        </w:rPr>
        <w:t>, párrs. 38 a 41, y Opinión Consultiva OC-25/18, </w:t>
      </w:r>
      <w:r>
        <w:rPr>
          <w:i/>
          <w:sz w:val="16"/>
        </w:rPr>
        <w:t>supra</w:t>
      </w:r>
      <w:r>
        <w:rPr>
          <w:sz w:val="16"/>
        </w:rPr>
        <w:t>, párr.</w:t>
      </w:r>
      <w:r>
        <w:rPr>
          <w:spacing w:val="-28"/>
          <w:sz w:val="16"/>
        </w:rPr>
        <w:t> </w:t>
      </w:r>
      <w:r>
        <w:rPr>
          <w:sz w:val="16"/>
        </w:rPr>
        <w:t>52.</w:t>
      </w:r>
    </w:p>
    <w:p>
      <w:pPr>
        <w:tabs>
          <w:tab w:pos="684" w:val="left" w:leader="none"/>
        </w:tabs>
        <w:spacing w:before="60"/>
        <w:ind w:left="118" w:right="0" w:firstLine="0"/>
        <w:jc w:val="both"/>
        <w:rPr>
          <w:sz w:val="16"/>
        </w:rPr>
      </w:pPr>
      <w:bookmarkStart w:name="_bookmark36" w:id="49"/>
      <w:bookmarkEnd w:id="49"/>
      <w:r>
        <w:rPr/>
      </w:r>
      <w:r>
        <w:rPr>
          <w:position w:val="6"/>
          <w:sz w:val="10"/>
        </w:rPr>
        <w:t>30</w:t>
        <w:tab/>
      </w:r>
      <w:r>
        <w:rPr>
          <w:i/>
          <w:sz w:val="16"/>
        </w:rPr>
        <w:t>Cfr. </w:t>
      </w:r>
      <w:r>
        <w:rPr>
          <w:sz w:val="16"/>
        </w:rPr>
        <w:t>Opinión Consultiva OC-16/99, </w:t>
      </w:r>
      <w:r>
        <w:rPr>
          <w:i/>
          <w:sz w:val="16"/>
        </w:rPr>
        <w:t>supra</w:t>
      </w:r>
      <w:r>
        <w:rPr>
          <w:sz w:val="16"/>
        </w:rPr>
        <w:t>, párr. 47, y Opinión Consultiva OC-25/18, </w:t>
      </w:r>
      <w:r>
        <w:rPr>
          <w:i/>
          <w:sz w:val="16"/>
        </w:rPr>
        <w:t>supra, </w:t>
      </w:r>
      <w:r>
        <w:rPr>
          <w:sz w:val="16"/>
        </w:rPr>
        <w:t>párr.</w:t>
      </w:r>
      <w:r>
        <w:rPr>
          <w:spacing w:val="-23"/>
          <w:sz w:val="16"/>
        </w:rPr>
        <w:t> </w:t>
      </w:r>
      <w:r>
        <w:rPr>
          <w:sz w:val="16"/>
        </w:rPr>
        <w:t>52.</w:t>
      </w:r>
    </w:p>
    <w:p>
      <w:pPr>
        <w:spacing w:after="0"/>
        <w:jc w:val="both"/>
        <w:rPr>
          <w:sz w:val="16"/>
        </w:rPr>
        <w:sectPr>
          <w:pgSz w:w="12240" w:h="15840"/>
          <w:pgMar w:header="0" w:footer="994" w:top="1340" w:bottom="1180" w:left="1300" w:right="1300"/>
        </w:sectPr>
      </w:pPr>
    </w:p>
    <w:p>
      <w:pPr>
        <w:pStyle w:val="ListParagraph"/>
        <w:numPr>
          <w:ilvl w:val="0"/>
          <w:numId w:val="3"/>
        </w:numPr>
        <w:tabs>
          <w:tab w:pos="839" w:val="left" w:leader="none"/>
        </w:tabs>
        <w:spacing w:line="240" w:lineRule="auto" w:before="79" w:after="0"/>
        <w:ind w:left="118" w:right="111" w:hanging="1"/>
        <w:jc w:val="both"/>
        <w:rPr>
          <w:sz w:val="20"/>
        </w:rPr>
      </w:pPr>
      <w:r>
        <w:rPr>
          <w:sz w:val="20"/>
        </w:rPr>
        <w:t>En consecuencia, la Corte considera que, sin pronunciarse sobre ningún asunto concreto que pueda haber sido señalado en el trámite del presente procedimiento consultivo a modo ejemplificativo, corresponde dar curso a la consideración del objeto sustancial subyacente en la presente solicitud, a fin de atender el interés general de que la Corte se pronuncie sobre una materia de significancia jurídica en el ámbito regional, esto es las obligaciones internacionales de derechos humanos subsistentes para un Estado denunciante de la Convención Americana y/o de la Carta de la OEA. En este sentido, la respuesta a la presente</w:t>
      </w:r>
      <w:r>
        <w:rPr>
          <w:spacing w:val="-17"/>
          <w:sz w:val="20"/>
        </w:rPr>
        <w:t> </w:t>
      </w:r>
      <w:r>
        <w:rPr>
          <w:sz w:val="20"/>
        </w:rPr>
        <w:t>solicitud</w:t>
      </w:r>
      <w:r>
        <w:rPr>
          <w:spacing w:val="-17"/>
          <w:sz w:val="20"/>
        </w:rPr>
        <w:t> </w:t>
      </w:r>
      <w:r>
        <w:rPr>
          <w:sz w:val="20"/>
        </w:rPr>
        <w:t>de</w:t>
      </w:r>
      <w:r>
        <w:rPr>
          <w:spacing w:val="-16"/>
          <w:sz w:val="20"/>
        </w:rPr>
        <w:t> </w:t>
      </w:r>
      <w:r>
        <w:rPr>
          <w:sz w:val="20"/>
        </w:rPr>
        <w:t>opinión</w:t>
      </w:r>
      <w:r>
        <w:rPr>
          <w:spacing w:val="-16"/>
          <w:sz w:val="20"/>
        </w:rPr>
        <w:t> </w:t>
      </w:r>
      <w:r>
        <w:rPr>
          <w:sz w:val="20"/>
        </w:rPr>
        <w:t>consultiva</w:t>
      </w:r>
      <w:r>
        <w:rPr>
          <w:spacing w:val="-17"/>
          <w:sz w:val="20"/>
        </w:rPr>
        <w:t> </w:t>
      </w:r>
      <w:r>
        <w:rPr>
          <w:sz w:val="20"/>
        </w:rPr>
        <w:t>permitirá,</w:t>
      </w:r>
      <w:r>
        <w:rPr>
          <w:spacing w:val="-19"/>
          <w:sz w:val="20"/>
        </w:rPr>
        <w:t> </w:t>
      </w:r>
      <w:r>
        <w:rPr>
          <w:sz w:val="20"/>
        </w:rPr>
        <w:t>a</w:t>
      </w:r>
      <w:r>
        <w:rPr>
          <w:spacing w:val="-17"/>
          <w:sz w:val="20"/>
        </w:rPr>
        <w:t> </w:t>
      </w:r>
      <w:r>
        <w:rPr>
          <w:sz w:val="20"/>
        </w:rPr>
        <w:t>través</w:t>
      </w:r>
      <w:r>
        <w:rPr>
          <w:spacing w:val="-18"/>
          <w:sz w:val="20"/>
        </w:rPr>
        <w:t> </w:t>
      </w:r>
      <w:r>
        <w:rPr>
          <w:sz w:val="20"/>
        </w:rPr>
        <w:t>de</w:t>
      </w:r>
      <w:r>
        <w:rPr>
          <w:spacing w:val="-19"/>
          <w:sz w:val="20"/>
        </w:rPr>
        <w:t> </w:t>
      </w:r>
      <w:r>
        <w:rPr>
          <w:sz w:val="20"/>
        </w:rPr>
        <w:t>la</w:t>
      </w:r>
      <w:r>
        <w:rPr>
          <w:spacing w:val="-17"/>
          <w:sz w:val="20"/>
        </w:rPr>
        <w:t> </w:t>
      </w:r>
      <w:r>
        <w:rPr>
          <w:sz w:val="20"/>
        </w:rPr>
        <w:t>interpretación</w:t>
      </w:r>
      <w:r>
        <w:rPr>
          <w:spacing w:val="-16"/>
          <w:sz w:val="20"/>
        </w:rPr>
        <w:t> </w:t>
      </w:r>
      <w:r>
        <w:rPr>
          <w:sz w:val="20"/>
        </w:rPr>
        <w:t>de</w:t>
      </w:r>
      <w:r>
        <w:rPr>
          <w:spacing w:val="-16"/>
          <w:sz w:val="20"/>
        </w:rPr>
        <w:t> </w:t>
      </w:r>
      <w:r>
        <w:rPr>
          <w:sz w:val="20"/>
        </w:rPr>
        <w:t>la</w:t>
      </w:r>
      <w:r>
        <w:rPr>
          <w:spacing w:val="-18"/>
          <w:sz w:val="20"/>
        </w:rPr>
        <w:t> </w:t>
      </w:r>
      <w:r>
        <w:rPr>
          <w:sz w:val="20"/>
        </w:rPr>
        <w:t>normativa relevante, clarificar y precisar el alcance de las cláusulas que facultan la denuncia de ambos tratados y de su efecto sobre las obligaciones en materia de derechos humanos, para así coadyuvar a la más plena y eficaz protección del ser humano en el marco del sistema interamericano.</w:t>
      </w:r>
    </w:p>
    <w:p>
      <w:pPr>
        <w:pStyle w:val="BodyText"/>
        <w:spacing w:before="11"/>
        <w:rPr>
          <w:sz w:val="19"/>
        </w:rPr>
      </w:pPr>
    </w:p>
    <w:p>
      <w:pPr>
        <w:pStyle w:val="Heading2"/>
        <w:numPr>
          <w:ilvl w:val="0"/>
          <w:numId w:val="5"/>
        </w:numPr>
        <w:tabs>
          <w:tab w:pos="839" w:val="left" w:leader="none"/>
        </w:tabs>
        <w:spacing w:line="240" w:lineRule="auto" w:before="0" w:after="0"/>
        <w:ind w:left="838" w:right="115" w:hanging="360"/>
        <w:jc w:val="left"/>
      </w:pPr>
      <w:bookmarkStart w:name="E. El requisito formal de formular las p" w:id="50"/>
      <w:bookmarkEnd w:id="50"/>
      <w:r>
        <w:rPr>
          <w:b w:val="0"/>
          <w:i w:val="0"/>
        </w:rPr>
      </w:r>
      <w:bookmarkStart w:name="_bookmark37" w:id="51"/>
      <w:bookmarkEnd w:id="51"/>
      <w:r>
        <w:rPr>
          <w:b w:val="0"/>
          <w:i w:val="0"/>
        </w:rPr>
      </w:r>
      <w:bookmarkStart w:name="_bookmark37" w:id="52"/>
      <w:bookmarkEnd w:id="52"/>
      <w:r>
        <w:rPr>
          <w:i/>
        </w:rPr>
        <w:t>El</w:t>
      </w:r>
      <w:r>
        <w:rPr>
          <w:i/>
        </w:rPr>
        <w:t> requisito formal de formular las preguntas con precisión y la facultad de la </w:t>
      </w:r>
      <w:r>
        <w:rPr/>
        <w:t>Corte de reformular las preguntas</w:t>
      </w:r>
      <w:r>
        <w:rPr>
          <w:spacing w:val="-4"/>
        </w:rPr>
        <w:t> </w:t>
      </w:r>
      <w:r>
        <w:rPr/>
        <w:t>planteadas</w:t>
      </w:r>
    </w:p>
    <w:p>
      <w:pPr>
        <w:pStyle w:val="BodyText"/>
        <w:rPr>
          <w:b/>
          <w:i/>
        </w:rPr>
      </w:pPr>
    </w:p>
    <w:p>
      <w:pPr>
        <w:pStyle w:val="ListParagraph"/>
        <w:numPr>
          <w:ilvl w:val="0"/>
          <w:numId w:val="3"/>
        </w:numPr>
        <w:tabs>
          <w:tab w:pos="839" w:val="left" w:leader="none"/>
        </w:tabs>
        <w:spacing w:line="240" w:lineRule="auto" w:before="0" w:after="0"/>
        <w:ind w:left="118" w:right="112" w:firstLine="0"/>
        <w:jc w:val="both"/>
        <w:rPr>
          <w:sz w:val="20"/>
        </w:rPr>
      </w:pPr>
      <w:r>
        <w:rPr>
          <w:sz w:val="20"/>
        </w:rPr>
        <w:t>En</w:t>
      </w:r>
      <w:r>
        <w:rPr>
          <w:spacing w:val="-10"/>
          <w:sz w:val="20"/>
        </w:rPr>
        <w:t> </w:t>
      </w:r>
      <w:r>
        <w:rPr>
          <w:sz w:val="20"/>
        </w:rPr>
        <w:t>el</w:t>
      </w:r>
      <w:r>
        <w:rPr>
          <w:spacing w:val="-7"/>
          <w:sz w:val="20"/>
        </w:rPr>
        <w:t> </w:t>
      </w:r>
      <w:r>
        <w:rPr>
          <w:sz w:val="20"/>
        </w:rPr>
        <w:t>ejercicio</w:t>
      </w:r>
      <w:r>
        <w:rPr>
          <w:spacing w:val="-9"/>
          <w:sz w:val="20"/>
        </w:rPr>
        <w:t> </w:t>
      </w:r>
      <w:r>
        <w:rPr>
          <w:sz w:val="20"/>
        </w:rPr>
        <w:t>de</w:t>
      </w:r>
      <w:r>
        <w:rPr>
          <w:spacing w:val="-9"/>
          <w:sz w:val="20"/>
        </w:rPr>
        <w:t> </w:t>
      </w:r>
      <w:r>
        <w:rPr>
          <w:sz w:val="20"/>
        </w:rPr>
        <w:t>su</w:t>
      </w:r>
      <w:r>
        <w:rPr>
          <w:spacing w:val="-7"/>
          <w:sz w:val="20"/>
        </w:rPr>
        <w:t> </w:t>
      </w:r>
      <w:r>
        <w:rPr>
          <w:sz w:val="20"/>
        </w:rPr>
        <w:t>función</w:t>
      </w:r>
      <w:r>
        <w:rPr>
          <w:spacing w:val="-7"/>
          <w:sz w:val="20"/>
        </w:rPr>
        <w:t> </w:t>
      </w:r>
      <w:r>
        <w:rPr>
          <w:sz w:val="20"/>
        </w:rPr>
        <w:t>consultiva,</w:t>
      </w:r>
      <w:r>
        <w:rPr>
          <w:spacing w:val="-11"/>
          <w:sz w:val="20"/>
        </w:rPr>
        <w:t> </w:t>
      </w:r>
      <w:r>
        <w:rPr>
          <w:sz w:val="20"/>
        </w:rPr>
        <w:t>la</w:t>
      </w:r>
      <w:r>
        <w:rPr>
          <w:spacing w:val="-8"/>
          <w:sz w:val="20"/>
        </w:rPr>
        <w:t> </w:t>
      </w:r>
      <w:r>
        <w:rPr>
          <w:sz w:val="20"/>
        </w:rPr>
        <w:t>Corte</w:t>
      </w:r>
      <w:r>
        <w:rPr>
          <w:spacing w:val="-10"/>
          <w:sz w:val="20"/>
        </w:rPr>
        <w:t> </w:t>
      </w:r>
      <w:r>
        <w:rPr>
          <w:sz w:val="20"/>
        </w:rPr>
        <w:t>está</w:t>
      </w:r>
      <w:r>
        <w:rPr>
          <w:spacing w:val="-8"/>
          <w:sz w:val="20"/>
        </w:rPr>
        <w:t> </w:t>
      </w:r>
      <w:r>
        <w:rPr>
          <w:sz w:val="20"/>
        </w:rPr>
        <w:t>llamada</w:t>
      </w:r>
      <w:r>
        <w:rPr>
          <w:spacing w:val="-10"/>
          <w:sz w:val="20"/>
        </w:rPr>
        <w:t> </w:t>
      </w:r>
      <w:r>
        <w:rPr>
          <w:sz w:val="20"/>
        </w:rPr>
        <w:t>a</w:t>
      </w:r>
      <w:r>
        <w:rPr>
          <w:spacing w:val="-8"/>
          <w:sz w:val="20"/>
        </w:rPr>
        <w:t> </w:t>
      </w:r>
      <w:r>
        <w:rPr>
          <w:sz w:val="20"/>
        </w:rPr>
        <w:t>desentrañar</w:t>
      </w:r>
      <w:r>
        <w:rPr>
          <w:spacing w:val="-9"/>
          <w:sz w:val="20"/>
        </w:rPr>
        <w:t> </w:t>
      </w:r>
      <w:r>
        <w:rPr>
          <w:sz w:val="20"/>
        </w:rPr>
        <w:t>el</w:t>
      </w:r>
      <w:r>
        <w:rPr>
          <w:spacing w:val="-7"/>
          <w:sz w:val="20"/>
        </w:rPr>
        <w:t> </w:t>
      </w:r>
      <w:r>
        <w:rPr>
          <w:sz w:val="20"/>
        </w:rPr>
        <w:t>sentido, propósito y razón de las normas internacionales sobre derechos humanos</w:t>
      </w:r>
      <w:hyperlink w:history="true" w:anchor="_bookmark38">
        <w:r>
          <w:rPr>
            <w:position w:val="7"/>
            <w:sz w:val="13"/>
          </w:rPr>
          <w:t>31</w:t>
        </w:r>
      </w:hyperlink>
      <w:r>
        <w:rPr>
          <w:sz w:val="20"/>
        </w:rPr>
        <w:t>. Así, en ejercicio de sus facultades inherentes a la competencia otorgada por el artículo 64 de la Convención, puede tener que precisar o esclarecer y, en ciertos supuestos, reformular, las preguntas que se le plantean, con el fin de determinar con claridad el objeto sustancial de su labor interpretativa</w:t>
      </w:r>
      <w:hyperlink w:history="true" w:anchor="_bookmark39">
        <w:r>
          <w:rPr>
            <w:position w:val="7"/>
            <w:sz w:val="13"/>
          </w:rPr>
          <w:t>32</w:t>
        </w:r>
      </w:hyperlink>
      <w:r>
        <w:rPr>
          <w:sz w:val="20"/>
        </w:rPr>
        <w:t>.</w:t>
      </w:r>
    </w:p>
    <w:p>
      <w:pPr>
        <w:pStyle w:val="BodyText"/>
      </w:pPr>
    </w:p>
    <w:p>
      <w:pPr>
        <w:pStyle w:val="ListParagraph"/>
        <w:numPr>
          <w:ilvl w:val="0"/>
          <w:numId w:val="3"/>
        </w:numPr>
        <w:tabs>
          <w:tab w:pos="839" w:val="left" w:leader="none"/>
        </w:tabs>
        <w:spacing w:line="240" w:lineRule="auto" w:before="0" w:after="0"/>
        <w:ind w:left="118" w:right="118" w:firstLine="0"/>
        <w:jc w:val="both"/>
        <w:rPr>
          <w:sz w:val="20"/>
        </w:rPr>
      </w:pPr>
      <w:r>
        <w:rPr>
          <w:sz w:val="20"/>
        </w:rPr>
        <w:t>Al respecto, la Corte considera que la primera y segunda pregunta fueron enunciadas de manera clara, sin que resulte necesario una reformulación más allá de la referencia a las disposiciones jurídicas relevantes, como fue señalado</w:t>
      </w:r>
      <w:r>
        <w:rPr>
          <w:spacing w:val="-8"/>
          <w:sz w:val="20"/>
        </w:rPr>
        <w:t> </w:t>
      </w:r>
      <w:r>
        <w:rPr>
          <w:i/>
          <w:sz w:val="20"/>
        </w:rPr>
        <w:t>supra</w:t>
      </w:r>
      <w:r>
        <w:rPr>
          <w:sz w:val="20"/>
        </w:rPr>
        <w:t>.</w:t>
      </w:r>
    </w:p>
    <w:p>
      <w:pPr>
        <w:pStyle w:val="BodyText"/>
      </w:pPr>
    </w:p>
    <w:p>
      <w:pPr>
        <w:pStyle w:val="ListParagraph"/>
        <w:numPr>
          <w:ilvl w:val="0"/>
          <w:numId w:val="3"/>
        </w:numPr>
        <w:tabs>
          <w:tab w:pos="685" w:val="left" w:leader="none"/>
        </w:tabs>
        <w:spacing w:line="240" w:lineRule="auto" w:before="0" w:after="0"/>
        <w:ind w:left="117" w:right="114" w:firstLine="0"/>
        <w:jc w:val="both"/>
        <w:rPr>
          <w:sz w:val="20"/>
        </w:rPr>
      </w:pPr>
      <w:r>
        <w:rPr>
          <w:sz w:val="20"/>
        </w:rPr>
        <w:t>Ahora bien, en lo que respecta a la tercera pregunta, que se subdivide en tres interrogantes, Colombia señaló que con ella “se busca la orientación de la Corte sobre la manera</w:t>
      </w:r>
      <w:r>
        <w:rPr>
          <w:spacing w:val="-8"/>
          <w:sz w:val="20"/>
        </w:rPr>
        <w:t> </w:t>
      </w:r>
      <w:r>
        <w:rPr>
          <w:sz w:val="20"/>
        </w:rPr>
        <w:t>de</w:t>
      </w:r>
      <w:r>
        <w:rPr>
          <w:spacing w:val="-9"/>
          <w:sz w:val="20"/>
        </w:rPr>
        <w:t> </w:t>
      </w:r>
      <w:r>
        <w:rPr>
          <w:sz w:val="20"/>
        </w:rPr>
        <w:t>hacer</w:t>
      </w:r>
      <w:r>
        <w:rPr>
          <w:spacing w:val="-9"/>
          <w:sz w:val="20"/>
        </w:rPr>
        <w:t> </w:t>
      </w:r>
      <w:r>
        <w:rPr>
          <w:sz w:val="20"/>
        </w:rPr>
        <w:t>exigibles</w:t>
      </w:r>
      <w:r>
        <w:rPr>
          <w:spacing w:val="-9"/>
          <w:sz w:val="20"/>
        </w:rPr>
        <w:t> </w:t>
      </w:r>
      <w:r>
        <w:rPr>
          <w:sz w:val="20"/>
        </w:rPr>
        <w:t>las</w:t>
      </w:r>
      <w:r>
        <w:rPr>
          <w:spacing w:val="-9"/>
          <w:sz w:val="20"/>
        </w:rPr>
        <w:t> </w:t>
      </w:r>
      <w:r>
        <w:rPr>
          <w:sz w:val="20"/>
        </w:rPr>
        <w:t>obligaciones</w:t>
      </w:r>
      <w:r>
        <w:rPr>
          <w:spacing w:val="-9"/>
          <w:sz w:val="20"/>
        </w:rPr>
        <w:t> </w:t>
      </w:r>
      <w:r>
        <w:rPr>
          <w:sz w:val="20"/>
        </w:rPr>
        <w:t>a</w:t>
      </w:r>
      <w:r>
        <w:rPr>
          <w:spacing w:val="-9"/>
          <w:sz w:val="20"/>
        </w:rPr>
        <w:t> </w:t>
      </w:r>
      <w:r>
        <w:rPr>
          <w:sz w:val="20"/>
        </w:rPr>
        <w:t>las</w:t>
      </w:r>
      <w:r>
        <w:rPr>
          <w:spacing w:val="-9"/>
          <w:sz w:val="20"/>
        </w:rPr>
        <w:t> </w:t>
      </w:r>
      <w:r>
        <w:rPr>
          <w:sz w:val="20"/>
        </w:rPr>
        <w:t>que</w:t>
      </w:r>
      <w:r>
        <w:rPr>
          <w:spacing w:val="-11"/>
          <w:sz w:val="20"/>
        </w:rPr>
        <w:t> </w:t>
      </w:r>
      <w:r>
        <w:rPr>
          <w:sz w:val="20"/>
        </w:rPr>
        <w:t>se</w:t>
      </w:r>
      <w:r>
        <w:rPr>
          <w:spacing w:val="-9"/>
          <w:sz w:val="20"/>
        </w:rPr>
        <w:t> </w:t>
      </w:r>
      <w:r>
        <w:rPr>
          <w:sz w:val="20"/>
        </w:rPr>
        <w:t>refieren</w:t>
      </w:r>
      <w:r>
        <w:rPr>
          <w:spacing w:val="-9"/>
          <w:sz w:val="20"/>
        </w:rPr>
        <w:t> </w:t>
      </w:r>
      <w:r>
        <w:rPr>
          <w:sz w:val="20"/>
        </w:rPr>
        <w:t>las</w:t>
      </w:r>
      <w:r>
        <w:rPr>
          <w:spacing w:val="-8"/>
          <w:sz w:val="20"/>
        </w:rPr>
        <w:t> </w:t>
      </w:r>
      <w:r>
        <w:rPr>
          <w:sz w:val="20"/>
        </w:rPr>
        <w:t>preguntas</w:t>
      </w:r>
      <w:r>
        <w:rPr>
          <w:spacing w:val="-11"/>
          <w:sz w:val="20"/>
        </w:rPr>
        <w:t> </w:t>
      </w:r>
      <w:r>
        <w:rPr>
          <w:sz w:val="20"/>
        </w:rPr>
        <w:t>1</w:t>
      </w:r>
      <w:r>
        <w:rPr>
          <w:spacing w:val="-10"/>
          <w:sz w:val="20"/>
        </w:rPr>
        <w:t> </w:t>
      </w:r>
      <w:r>
        <w:rPr>
          <w:sz w:val="20"/>
        </w:rPr>
        <w:t>y</w:t>
      </w:r>
      <w:r>
        <w:rPr>
          <w:spacing w:val="-11"/>
          <w:sz w:val="20"/>
        </w:rPr>
        <w:t> </w:t>
      </w:r>
      <w:r>
        <w:rPr>
          <w:sz w:val="20"/>
        </w:rPr>
        <w:t>2”.</w:t>
      </w:r>
      <w:r>
        <w:rPr>
          <w:spacing w:val="-9"/>
          <w:sz w:val="20"/>
        </w:rPr>
        <w:t> </w:t>
      </w:r>
      <w:r>
        <w:rPr>
          <w:sz w:val="20"/>
        </w:rPr>
        <w:t>La</w:t>
      </w:r>
      <w:r>
        <w:rPr>
          <w:spacing w:val="-7"/>
          <w:sz w:val="20"/>
        </w:rPr>
        <w:t> </w:t>
      </w:r>
      <w:r>
        <w:rPr>
          <w:sz w:val="20"/>
        </w:rPr>
        <w:t>Corte advierte que ésta parte de un supuesto que es la ocurrencia de un cuadro de violaciones graves</w:t>
      </w:r>
      <w:r>
        <w:rPr>
          <w:spacing w:val="-4"/>
          <w:sz w:val="20"/>
        </w:rPr>
        <w:t> </w:t>
      </w:r>
      <w:r>
        <w:rPr>
          <w:sz w:val="20"/>
        </w:rPr>
        <w:t>y</w:t>
      </w:r>
      <w:r>
        <w:rPr>
          <w:spacing w:val="-6"/>
          <w:sz w:val="20"/>
        </w:rPr>
        <w:t> </w:t>
      </w:r>
      <w:r>
        <w:rPr>
          <w:sz w:val="20"/>
        </w:rPr>
        <w:t>sistemáticas</w:t>
      </w:r>
      <w:r>
        <w:rPr>
          <w:spacing w:val="-6"/>
          <w:sz w:val="20"/>
        </w:rPr>
        <w:t> </w:t>
      </w:r>
      <w:r>
        <w:rPr>
          <w:sz w:val="20"/>
        </w:rPr>
        <w:t>de</w:t>
      </w:r>
      <w:r>
        <w:rPr>
          <w:spacing w:val="-7"/>
          <w:sz w:val="20"/>
        </w:rPr>
        <w:t> </w:t>
      </w:r>
      <w:r>
        <w:rPr>
          <w:sz w:val="20"/>
        </w:rPr>
        <w:t>los</w:t>
      </w:r>
      <w:r>
        <w:rPr>
          <w:spacing w:val="-6"/>
          <w:sz w:val="20"/>
        </w:rPr>
        <w:t> </w:t>
      </w:r>
      <w:r>
        <w:rPr>
          <w:sz w:val="20"/>
        </w:rPr>
        <w:t>derechos</w:t>
      </w:r>
      <w:r>
        <w:rPr>
          <w:spacing w:val="-4"/>
          <w:sz w:val="20"/>
        </w:rPr>
        <w:t> </w:t>
      </w:r>
      <w:r>
        <w:rPr>
          <w:sz w:val="20"/>
        </w:rPr>
        <w:t>humanos</w:t>
      </w:r>
      <w:r>
        <w:rPr>
          <w:spacing w:val="-4"/>
          <w:sz w:val="20"/>
        </w:rPr>
        <w:t> </w:t>
      </w:r>
      <w:r>
        <w:rPr>
          <w:sz w:val="20"/>
        </w:rPr>
        <w:t>en</w:t>
      </w:r>
      <w:r>
        <w:rPr>
          <w:spacing w:val="-2"/>
          <w:sz w:val="20"/>
        </w:rPr>
        <w:t> </w:t>
      </w:r>
      <w:r>
        <w:rPr>
          <w:sz w:val="20"/>
        </w:rPr>
        <w:t>el</w:t>
      </w:r>
      <w:r>
        <w:rPr>
          <w:spacing w:val="-5"/>
          <w:sz w:val="20"/>
        </w:rPr>
        <w:t> </w:t>
      </w:r>
      <w:r>
        <w:rPr>
          <w:sz w:val="20"/>
        </w:rPr>
        <w:t>Estado</w:t>
      </w:r>
      <w:r>
        <w:rPr>
          <w:spacing w:val="-6"/>
          <w:sz w:val="20"/>
        </w:rPr>
        <w:t> </w:t>
      </w:r>
      <w:r>
        <w:rPr>
          <w:sz w:val="20"/>
        </w:rPr>
        <w:t>concernido.</w:t>
      </w:r>
      <w:r>
        <w:rPr>
          <w:spacing w:val="-6"/>
          <w:sz w:val="20"/>
        </w:rPr>
        <w:t> </w:t>
      </w:r>
      <w:r>
        <w:rPr>
          <w:sz w:val="20"/>
        </w:rPr>
        <w:t>La</w:t>
      </w:r>
      <w:r>
        <w:rPr>
          <w:spacing w:val="-3"/>
          <w:sz w:val="20"/>
        </w:rPr>
        <w:t> </w:t>
      </w:r>
      <w:r>
        <w:rPr>
          <w:sz w:val="20"/>
        </w:rPr>
        <w:t>Corte</w:t>
      </w:r>
      <w:r>
        <w:rPr>
          <w:spacing w:val="-4"/>
          <w:sz w:val="20"/>
        </w:rPr>
        <w:t> </w:t>
      </w:r>
      <w:r>
        <w:rPr>
          <w:sz w:val="20"/>
        </w:rPr>
        <w:t>estima</w:t>
      </w:r>
      <w:r>
        <w:rPr>
          <w:spacing w:val="-5"/>
          <w:sz w:val="20"/>
        </w:rPr>
        <w:t> </w:t>
      </w:r>
      <w:r>
        <w:rPr>
          <w:sz w:val="20"/>
        </w:rPr>
        <w:t>que la introducción de este presupuesto fáctico puede limitar el abordaje de la pregunta, pues podría</w:t>
      </w:r>
      <w:r>
        <w:rPr>
          <w:spacing w:val="-16"/>
          <w:sz w:val="20"/>
        </w:rPr>
        <w:t> </w:t>
      </w:r>
      <w:r>
        <w:rPr>
          <w:sz w:val="20"/>
        </w:rPr>
        <w:t>ser</w:t>
      </w:r>
      <w:r>
        <w:rPr>
          <w:spacing w:val="-19"/>
          <w:sz w:val="20"/>
        </w:rPr>
        <w:t> </w:t>
      </w:r>
      <w:r>
        <w:rPr>
          <w:sz w:val="20"/>
        </w:rPr>
        <w:t>uno</w:t>
      </w:r>
      <w:r>
        <w:rPr>
          <w:spacing w:val="-16"/>
          <w:sz w:val="20"/>
        </w:rPr>
        <w:t> </w:t>
      </w:r>
      <w:r>
        <w:rPr>
          <w:sz w:val="20"/>
        </w:rPr>
        <w:t>de</w:t>
      </w:r>
      <w:r>
        <w:rPr>
          <w:spacing w:val="-17"/>
          <w:sz w:val="20"/>
        </w:rPr>
        <w:t> </w:t>
      </w:r>
      <w:r>
        <w:rPr>
          <w:sz w:val="20"/>
        </w:rPr>
        <w:t>los</w:t>
      </w:r>
      <w:r>
        <w:rPr>
          <w:spacing w:val="-16"/>
          <w:sz w:val="20"/>
        </w:rPr>
        <w:t> </w:t>
      </w:r>
      <w:r>
        <w:rPr>
          <w:sz w:val="20"/>
        </w:rPr>
        <w:t>factores</w:t>
      </w:r>
      <w:r>
        <w:rPr>
          <w:spacing w:val="-17"/>
          <w:sz w:val="20"/>
        </w:rPr>
        <w:t> </w:t>
      </w:r>
      <w:r>
        <w:rPr>
          <w:sz w:val="20"/>
        </w:rPr>
        <w:t>relevantes</w:t>
      </w:r>
      <w:r>
        <w:rPr>
          <w:spacing w:val="-16"/>
          <w:sz w:val="20"/>
        </w:rPr>
        <w:t> </w:t>
      </w:r>
      <w:r>
        <w:rPr>
          <w:sz w:val="20"/>
        </w:rPr>
        <w:t>a</w:t>
      </w:r>
      <w:r>
        <w:rPr>
          <w:spacing w:val="-17"/>
          <w:sz w:val="20"/>
        </w:rPr>
        <w:t> </w:t>
      </w:r>
      <w:r>
        <w:rPr>
          <w:sz w:val="20"/>
        </w:rPr>
        <w:t>considerar</w:t>
      </w:r>
      <w:r>
        <w:rPr>
          <w:spacing w:val="-17"/>
          <w:sz w:val="20"/>
        </w:rPr>
        <w:t> </w:t>
      </w:r>
      <w:r>
        <w:rPr>
          <w:sz w:val="20"/>
        </w:rPr>
        <w:t>en</w:t>
      </w:r>
      <w:r>
        <w:rPr>
          <w:spacing w:val="-16"/>
          <w:sz w:val="20"/>
        </w:rPr>
        <w:t> </w:t>
      </w:r>
      <w:r>
        <w:rPr>
          <w:sz w:val="20"/>
        </w:rPr>
        <w:t>la</w:t>
      </w:r>
      <w:r>
        <w:rPr>
          <w:spacing w:val="-15"/>
          <w:sz w:val="20"/>
        </w:rPr>
        <w:t> </w:t>
      </w:r>
      <w:r>
        <w:rPr>
          <w:sz w:val="20"/>
        </w:rPr>
        <w:t>respuesta,</w:t>
      </w:r>
      <w:r>
        <w:rPr>
          <w:spacing w:val="-19"/>
          <w:sz w:val="20"/>
        </w:rPr>
        <w:t> </w:t>
      </w:r>
      <w:r>
        <w:rPr>
          <w:sz w:val="20"/>
        </w:rPr>
        <w:t>pero</w:t>
      </w:r>
      <w:r>
        <w:rPr>
          <w:spacing w:val="-19"/>
          <w:sz w:val="20"/>
        </w:rPr>
        <w:t> </w:t>
      </w:r>
      <w:r>
        <w:rPr>
          <w:sz w:val="20"/>
        </w:rPr>
        <w:t>no</w:t>
      </w:r>
      <w:r>
        <w:rPr>
          <w:spacing w:val="-16"/>
          <w:sz w:val="20"/>
        </w:rPr>
        <w:t> </w:t>
      </w:r>
      <w:r>
        <w:rPr>
          <w:sz w:val="20"/>
        </w:rPr>
        <w:t>necesariamente el único. Dado que este Tribunal no se encuentra limitado por los términos literales de las consultas</w:t>
      </w:r>
      <w:r>
        <w:rPr>
          <w:spacing w:val="-4"/>
          <w:sz w:val="20"/>
        </w:rPr>
        <w:t> </w:t>
      </w:r>
      <w:r>
        <w:rPr>
          <w:sz w:val="20"/>
        </w:rPr>
        <w:t>que</w:t>
      </w:r>
      <w:r>
        <w:rPr>
          <w:spacing w:val="-4"/>
          <w:sz w:val="20"/>
        </w:rPr>
        <w:t> </w:t>
      </w:r>
      <w:r>
        <w:rPr>
          <w:sz w:val="20"/>
        </w:rPr>
        <w:t>se</w:t>
      </w:r>
      <w:r>
        <w:rPr>
          <w:spacing w:val="-7"/>
          <w:sz w:val="20"/>
        </w:rPr>
        <w:t> </w:t>
      </w:r>
      <w:r>
        <w:rPr>
          <w:sz w:val="20"/>
        </w:rPr>
        <w:t>le</w:t>
      </w:r>
      <w:r>
        <w:rPr>
          <w:spacing w:val="-7"/>
          <w:sz w:val="20"/>
        </w:rPr>
        <w:t> </w:t>
      </w:r>
      <w:r>
        <w:rPr>
          <w:sz w:val="20"/>
        </w:rPr>
        <w:t>plantean</w:t>
      </w:r>
      <w:r>
        <w:rPr>
          <w:spacing w:val="-4"/>
          <w:sz w:val="20"/>
        </w:rPr>
        <w:t> </w:t>
      </w:r>
      <w:r>
        <w:rPr>
          <w:sz w:val="20"/>
        </w:rPr>
        <w:t>para</w:t>
      </w:r>
      <w:r>
        <w:rPr>
          <w:spacing w:val="-3"/>
          <w:sz w:val="20"/>
        </w:rPr>
        <w:t> </w:t>
      </w:r>
      <w:r>
        <w:rPr>
          <w:sz w:val="20"/>
        </w:rPr>
        <w:t>el</w:t>
      </w:r>
      <w:r>
        <w:rPr>
          <w:spacing w:val="-3"/>
          <w:sz w:val="20"/>
        </w:rPr>
        <w:t> </w:t>
      </w:r>
      <w:r>
        <w:rPr>
          <w:sz w:val="20"/>
        </w:rPr>
        <w:t>ejercicio</w:t>
      </w:r>
      <w:r>
        <w:rPr>
          <w:spacing w:val="-4"/>
          <w:sz w:val="20"/>
        </w:rPr>
        <w:t> </w:t>
      </w:r>
      <w:r>
        <w:rPr>
          <w:sz w:val="20"/>
        </w:rPr>
        <w:t>de</w:t>
      </w:r>
      <w:r>
        <w:rPr>
          <w:spacing w:val="-4"/>
          <w:sz w:val="20"/>
        </w:rPr>
        <w:t> </w:t>
      </w:r>
      <w:r>
        <w:rPr>
          <w:sz w:val="20"/>
        </w:rPr>
        <w:t>su</w:t>
      </w:r>
      <w:r>
        <w:rPr>
          <w:spacing w:val="-2"/>
          <w:sz w:val="20"/>
        </w:rPr>
        <w:t> </w:t>
      </w:r>
      <w:r>
        <w:rPr>
          <w:sz w:val="20"/>
        </w:rPr>
        <w:t>función</w:t>
      </w:r>
      <w:r>
        <w:rPr>
          <w:spacing w:val="-2"/>
          <w:sz w:val="20"/>
        </w:rPr>
        <w:t> </w:t>
      </w:r>
      <w:r>
        <w:rPr>
          <w:sz w:val="20"/>
        </w:rPr>
        <w:t>consultiva,</w:t>
      </w:r>
      <w:r>
        <w:rPr>
          <w:spacing w:val="-6"/>
          <w:sz w:val="20"/>
        </w:rPr>
        <w:t> </w:t>
      </w:r>
      <w:r>
        <w:rPr>
          <w:sz w:val="20"/>
        </w:rPr>
        <w:t>la</w:t>
      </w:r>
      <w:r>
        <w:rPr>
          <w:spacing w:val="-5"/>
          <w:sz w:val="20"/>
        </w:rPr>
        <w:t> </w:t>
      </w:r>
      <w:r>
        <w:rPr>
          <w:sz w:val="20"/>
        </w:rPr>
        <w:t>Corte</w:t>
      </w:r>
      <w:r>
        <w:rPr>
          <w:spacing w:val="-4"/>
          <w:sz w:val="20"/>
        </w:rPr>
        <w:t> </w:t>
      </w:r>
      <w:r>
        <w:rPr>
          <w:sz w:val="20"/>
        </w:rPr>
        <w:t>considera</w:t>
      </w:r>
      <w:r>
        <w:rPr>
          <w:spacing w:val="-3"/>
          <w:sz w:val="20"/>
        </w:rPr>
        <w:t> </w:t>
      </w:r>
      <w:r>
        <w:rPr>
          <w:sz w:val="20"/>
        </w:rPr>
        <w:t>que no resulta pertinente admitir la pregunta con la referida cláusula, por lo que procederá a la consideración de la tercera pregunta en términos amplios y sin circunscribirse únicamente al supuesto</w:t>
      </w:r>
      <w:r>
        <w:rPr>
          <w:spacing w:val="-1"/>
          <w:sz w:val="20"/>
        </w:rPr>
        <w:t> </w:t>
      </w:r>
      <w:r>
        <w:rPr>
          <w:sz w:val="20"/>
        </w:rPr>
        <w:t>planteado.</w:t>
      </w:r>
    </w:p>
    <w:p>
      <w:pPr>
        <w:pStyle w:val="BodyText"/>
        <w:spacing w:before="1"/>
      </w:pPr>
    </w:p>
    <w:p>
      <w:pPr>
        <w:pStyle w:val="ListParagraph"/>
        <w:numPr>
          <w:ilvl w:val="0"/>
          <w:numId w:val="3"/>
        </w:numPr>
        <w:tabs>
          <w:tab w:pos="685" w:val="left" w:leader="none"/>
        </w:tabs>
        <w:spacing w:line="240" w:lineRule="auto" w:before="0" w:after="0"/>
        <w:ind w:left="118" w:right="116" w:hanging="1"/>
        <w:jc w:val="both"/>
        <w:rPr>
          <w:sz w:val="20"/>
        </w:rPr>
      </w:pPr>
      <w:r>
        <w:rPr>
          <w:sz w:val="20"/>
        </w:rPr>
        <w:t>Ahora bien, la segunda interrogante de esta pregunta busca que la Corte se pronuncie sobre qué mecanismos disponen los Estados Miembros de la OEA para hacer efectivas las obligaciones de derechos humanos subsistentes una vez que un Estado se ha retirado de la organización regional, por haber denunciado la Carta de la OEA, y que ha denunciado la Convención Americana. Sobre el particular, lo que resulta de crucial importancia es la activación de los mecanismos de garantía colectiva, concepto que subyace a todo el sistema interamericano, desde que un Estado manifiesta su intención de denunciar la Convención Americana</w:t>
      </w:r>
      <w:r>
        <w:rPr>
          <w:spacing w:val="23"/>
          <w:sz w:val="20"/>
        </w:rPr>
        <w:t> </w:t>
      </w:r>
      <w:r>
        <w:rPr>
          <w:sz w:val="20"/>
        </w:rPr>
        <w:t>y/o</w:t>
      </w:r>
      <w:r>
        <w:rPr>
          <w:spacing w:val="25"/>
          <w:sz w:val="20"/>
        </w:rPr>
        <w:t> </w:t>
      </w:r>
      <w:r>
        <w:rPr>
          <w:sz w:val="20"/>
        </w:rPr>
        <w:t>el</w:t>
      </w:r>
      <w:r>
        <w:rPr>
          <w:spacing w:val="23"/>
          <w:sz w:val="20"/>
        </w:rPr>
        <w:t> </w:t>
      </w:r>
      <w:r>
        <w:rPr>
          <w:sz w:val="20"/>
        </w:rPr>
        <w:t>tratado</w:t>
      </w:r>
      <w:r>
        <w:rPr>
          <w:spacing w:val="22"/>
          <w:sz w:val="20"/>
        </w:rPr>
        <w:t> </w:t>
      </w:r>
      <w:r>
        <w:rPr>
          <w:sz w:val="20"/>
        </w:rPr>
        <w:t>constitutivo</w:t>
      </w:r>
      <w:r>
        <w:rPr>
          <w:spacing w:val="22"/>
          <w:sz w:val="20"/>
        </w:rPr>
        <w:t> </w:t>
      </w:r>
      <w:r>
        <w:rPr>
          <w:sz w:val="20"/>
        </w:rPr>
        <w:t>de</w:t>
      </w:r>
      <w:r>
        <w:rPr>
          <w:spacing w:val="22"/>
          <w:sz w:val="20"/>
        </w:rPr>
        <w:t> </w:t>
      </w:r>
      <w:r>
        <w:rPr>
          <w:sz w:val="20"/>
        </w:rPr>
        <w:t>la</w:t>
      </w:r>
      <w:r>
        <w:rPr>
          <w:spacing w:val="23"/>
          <w:sz w:val="20"/>
        </w:rPr>
        <w:t> </w:t>
      </w:r>
      <w:r>
        <w:rPr>
          <w:sz w:val="20"/>
        </w:rPr>
        <w:t>OEA,</w:t>
      </w:r>
      <w:r>
        <w:rPr>
          <w:spacing w:val="23"/>
          <w:sz w:val="20"/>
        </w:rPr>
        <w:t> </w:t>
      </w:r>
      <w:r>
        <w:rPr>
          <w:sz w:val="20"/>
        </w:rPr>
        <w:t>en</w:t>
      </w:r>
      <w:r>
        <w:rPr>
          <w:spacing w:val="24"/>
          <w:sz w:val="20"/>
        </w:rPr>
        <w:t> </w:t>
      </w:r>
      <w:r>
        <w:rPr>
          <w:sz w:val="20"/>
        </w:rPr>
        <w:t>el</w:t>
      </w:r>
      <w:r>
        <w:rPr>
          <w:spacing w:val="23"/>
          <w:sz w:val="20"/>
        </w:rPr>
        <w:t> </w:t>
      </w:r>
      <w:r>
        <w:rPr>
          <w:sz w:val="20"/>
        </w:rPr>
        <w:t>período</w:t>
      </w:r>
      <w:r>
        <w:rPr>
          <w:spacing w:val="22"/>
          <w:sz w:val="20"/>
        </w:rPr>
        <w:t> </w:t>
      </w:r>
      <w:r>
        <w:rPr>
          <w:sz w:val="20"/>
        </w:rPr>
        <w:t>de</w:t>
      </w:r>
      <w:r>
        <w:rPr>
          <w:spacing w:val="22"/>
          <w:sz w:val="20"/>
        </w:rPr>
        <w:t> </w:t>
      </w:r>
      <w:r>
        <w:rPr>
          <w:sz w:val="20"/>
        </w:rPr>
        <w:t>transición</w:t>
      </w:r>
      <w:r>
        <w:rPr>
          <w:spacing w:val="23"/>
          <w:sz w:val="20"/>
        </w:rPr>
        <w:t> </w:t>
      </w:r>
      <w:r>
        <w:rPr>
          <w:sz w:val="20"/>
        </w:rPr>
        <w:t>hasta</w:t>
      </w:r>
      <w:r>
        <w:rPr>
          <w:spacing w:val="23"/>
          <w:sz w:val="20"/>
        </w:rPr>
        <w:t> </w:t>
      </w:r>
      <w:r>
        <w:rPr>
          <w:sz w:val="20"/>
        </w:rPr>
        <w:t>que</w:t>
      </w:r>
      <w:r>
        <w:rPr>
          <w:spacing w:val="22"/>
          <w:sz w:val="20"/>
        </w:rPr>
        <w:t> </w:t>
      </w:r>
      <w:r>
        <w:rPr>
          <w:sz w:val="20"/>
        </w:rPr>
        <w:t>las</w:t>
      </w:r>
    </w:p>
    <w:p>
      <w:pPr>
        <w:pStyle w:val="BodyText"/>
        <w:spacing w:before="11"/>
        <w:rPr>
          <w:sz w:val="23"/>
        </w:rPr>
      </w:pPr>
      <w:r>
        <w:rPr/>
        <w:pict>
          <v:shape style="position:absolute;margin-left:70.919998pt;margin-top:16.798290pt;width:144pt;height:.1pt;mso-position-horizontal-relative:page;mso-position-vertical-relative:paragraph;z-index:-251650048;mso-wrap-distance-left:0;mso-wrap-distance-right:0" coordorigin="1418,336" coordsize="2880,0" path="m1418,336l4298,336e" filled="false" stroked="true" strokeweight=".6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38" w:id="53"/>
      <w:bookmarkEnd w:id="53"/>
      <w:r>
        <w:rPr/>
      </w:r>
      <w:r>
        <w:rPr>
          <w:position w:val="6"/>
          <w:sz w:val="10"/>
        </w:rPr>
        <w:t>31</w:t>
        <w:tab/>
      </w:r>
      <w:r>
        <w:rPr>
          <w:i/>
          <w:sz w:val="16"/>
        </w:rPr>
        <w:t>Cfr. Responsabilidad internacional por expedición y aplicación de leyes violatorias de la Convención </w:t>
      </w:r>
      <w:r>
        <w:rPr>
          <w:sz w:val="16"/>
        </w:rPr>
        <w:t>(arts. 1 y 2 Convención Americana sobre Derechos Humanos). Opinión Consultiva OC-14/94 de 9 de diciembre de 1994. Serie A No. 14, párr. 23, y Opinión Consultiva OC-25/18, </w:t>
      </w:r>
      <w:r>
        <w:rPr>
          <w:i/>
          <w:sz w:val="16"/>
        </w:rPr>
        <w:t>supra, </w:t>
      </w:r>
      <w:r>
        <w:rPr>
          <w:sz w:val="16"/>
        </w:rPr>
        <w:t>párr.</w:t>
      </w:r>
      <w:r>
        <w:rPr>
          <w:spacing w:val="-19"/>
          <w:sz w:val="16"/>
        </w:rPr>
        <w:t> </w:t>
      </w:r>
      <w:r>
        <w:rPr>
          <w:sz w:val="16"/>
        </w:rPr>
        <w:t>54.</w:t>
      </w:r>
    </w:p>
    <w:p>
      <w:pPr>
        <w:tabs>
          <w:tab w:pos="684" w:val="left" w:leader="none"/>
        </w:tabs>
        <w:spacing w:before="59"/>
        <w:ind w:left="118" w:right="0" w:firstLine="0"/>
        <w:jc w:val="both"/>
        <w:rPr>
          <w:sz w:val="16"/>
        </w:rPr>
      </w:pPr>
      <w:bookmarkStart w:name="_bookmark39" w:id="54"/>
      <w:bookmarkEnd w:id="54"/>
      <w:r>
        <w:rPr/>
      </w:r>
      <w:r>
        <w:rPr>
          <w:position w:val="6"/>
          <w:sz w:val="10"/>
        </w:rPr>
        <w:t>32</w:t>
        <w:tab/>
      </w:r>
      <w:r>
        <w:rPr>
          <w:i/>
          <w:sz w:val="16"/>
        </w:rPr>
        <w:t>Cfr. </w:t>
      </w:r>
      <w:r>
        <w:rPr>
          <w:sz w:val="16"/>
        </w:rPr>
        <w:t>Opinión Consultiva OC-25/18, </w:t>
      </w:r>
      <w:r>
        <w:rPr>
          <w:i/>
          <w:sz w:val="16"/>
        </w:rPr>
        <w:t>supra, </w:t>
      </w:r>
      <w:r>
        <w:rPr>
          <w:sz w:val="16"/>
        </w:rPr>
        <w:t>párr.</w:t>
      </w:r>
      <w:r>
        <w:rPr>
          <w:spacing w:val="-10"/>
          <w:sz w:val="16"/>
        </w:rPr>
        <w:t> </w:t>
      </w:r>
      <w:r>
        <w:rPr>
          <w:sz w:val="16"/>
        </w:rPr>
        <w:t>55.</w:t>
      </w:r>
    </w:p>
    <w:p>
      <w:pPr>
        <w:spacing w:after="0"/>
        <w:jc w:val="both"/>
        <w:rPr>
          <w:sz w:val="16"/>
        </w:rPr>
        <w:sectPr>
          <w:pgSz w:w="12240" w:h="15840"/>
          <w:pgMar w:header="0" w:footer="994" w:top="1340" w:bottom="1180" w:left="1300" w:right="1300"/>
        </w:sectPr>
      </w:pPr>
    </w:p>
    <w:p>
      <w:pPr>
        <w:pStyle w:val="BodyText"/>
        <w:spacing w:before="79"/>
        <w:ind w:left="118" w:right="114"/>
        <w:jc w:val="both"/>
      </w:pPr>
      <w:r>
        <w:rPr/>
        <w:t>denuncias se hacen efectivas y, finalmente, hasta que el Estado ha cumplido con sus obligaciones emanadas de la Carta de la OEA, momento en el cual quedaría desligado de la organización. Por tal motivo, la Corte reconducirá la pregunta bajo dicho entendimiento.</w:t>
      </w:r>
    </w:p>
    <w:p>
      <w:pPr>
        <w:pStyle w:val="BodyText"/>
        <w:spacing w:before="12"/>
        <w:rPr>
          <w:sz w:val="19"/>
        </w:rPr>
      </w:pPr>
    </w:p>
    <w:p>
      <w:pPr>
        <w:pStyle w:val="ListParagraph"/>
        <w:numPr>
          <w:ilvl w:val="0"/>
          <w:numId w:val="3"/>
        </w:numPr>
        <w:tabs>
          <w:tab w:pos="685" w:val="left" w:leader="none"/>
        </w:tabs>
        <w:spacing w:line="240" w:lineRule="auto" w:before="0" w:after="0"/>
        <w:ind w:left="117" w:right="115" w:firstLine="0"/>
        <w:jc w:val="both"/>
        <w:rPr>
          <w:sz w:val="20"/>
        </w:rPr>
      </w:pPr>
      <w:r>
        <w:rPr>
          <w:sz w:val="20"/>
        </w:rPr>
        <w:t>Adicionalmente,</w:t>
      </w:r>
      <w:r>
        <w:rPr>
          <w:spacing w:val="-12"/>
          <w:sz w:val="20"/>
        </w:rPr>
        <w:t> </w:t>
      </w:r>
      <w:r>
        <w:rPr>
          <w:sz w:val="20"/>
        </w:rPr>
        <w:t>la</w:t>
      </w:r>
      <w:r>
        <w:rPr>
          <w:spacing w:val="-10"/>
          <w:sz w:val="20"/>
        </w:rPr>
        <w:t> </w:t>
      </w:r>
      <w:r>
        <w:rPr>
          <w:sz w:val="20"/>
        </w:rPr>
        <w:t>Corte</w:t>
      </w:r>
      <w:r>
        <w:rPr>
          <w:spacing w:val="-10"/>
          <w:sz w:val="20"/>
        </w:rPr>
        <w:t> </w:t>
      </w:r>
      <w:r>
        <w:rPr>
          <w:sz w:val="20"/>
        </w:rPr>
        <w:t>nota</w:t>
      </w:r>
      <w:r>
        <w:rPr>
          <w:spacing w:val="-10"/>
          <w:sz w:val="20"/>
        </w:rPr>
        <w:t> </w:t>
      </w:r>
      <w:r>
        <w:rPr>
          <w:sz w:val="20"/>
        </w:rPr>
        <w:t>que</w:t>
      </w:r>
      <w:r>
        <w:rPr>
          <w:spacing w:val="-12"/>
          <w:sz w:val="20"/>
        </w:rPr>
        <w:t> </w:t>
      </w:r>
      <w:r>
        <w:rPr>
          <w:sz w:val="20"/>
        </w:rPr>
        <w:t>el</w:t>
      </w:r>
      <w:r>
        <w:rPr>
          <w:spacing w:val="-11"/>
          <w:sz w:val="20"/>
        </w:rPr>
        <w:t> </w:t>
      </w:r>
      <w:r>
        <w:rPr>
          <w:sz w:val="20"/>
        </w:rPr>
        <w:t>tercer</w:t>
      </w:r>
      <w:r>
        <w:rPr>
          <w:spacing w:val="-11"/>
          <w:sz w:val="20"/>
        </w:rPr>
        <w:t> </w:t>
      </w:r>
      <w:r>
        <w:rPr>
          <w:sz w:val="20"/>
        </w:rPr>
        <w:t>interrogante</w:t>
      </w:r>
      <w:r>
        <w:rPr>
          <w:spacing w:val="-13"/>
          <w:sz w:val="20"/>
        </w:rPr>
        <w:t> </w:t>
      </w:r>
      <w:r>
        <w:rPr>
          <w:sz w:val="20"/>
        </w:rPr>
        <w:t>de</w:t>
      </w:r>
      <w:r>
        <w:rPr>
          <w:spacing w:val="-9"/>
          <w:sz w:val="20"/>
        </w:rPr>
        <w:t> </w:t>
      </w:r>
      <w:r>
        <w:rPr>
          <w:sz w:val="20"/>
        </w:rPr>
        <w:t>esa</w:t>
      </w:r>
      <w:r>
        <w:rPr>
          <w:spacing w:val="-10"/>
          <w:sz w:val="20"/>
        </w:rPr>
        <w:t> </w:t>
      </w:r>
      <w:r>
        <w:rPr>
          <w:sz w:val="20"/>
        </w:rPr>
        <w:t>pregunta</w:t>
      </w:r>
      <w:r>
        <w:rPr>
          <w:spacing w:val="-11"/>
          <w:sz w:val="20"/>
        </w:rPr>
        <w:t> </w:t>
      </w:r>
      <w:r>
        <w:rPr>
          <w:sz w:val="20"/>
        </w:rPr>
        <w:t>está</w:t>
      </w:r>
      <w:r>
        <w:rPr>
          <w:spacing w:val="-10"/>
          <w:sz w:val="20"/>
        </w:rPr>
        <w:t> </w:t>
      </w:r>
      <w:r>
        <w:rPr>
          <w:sz w:val="20"/>
        </w:rPr>
        <w:t>formulado en términos abstractos que no permiten su reconducción a la interpretación de disposiciones convencionales específicas, ya que se refiere a “mecanismos de protección internacional de derechos humanos” a los que pueden acudir las personas sujetas a la jurisdicción del Estado que ya no forma parte de la OEA. La cuestión referida a los mecanismos de protección internacional</w:t>
      </w:r>
      <w:r>
        <w:rPr>
          <w:spacing w:val="-13"/>
          <w:sz w:val="20"/>
        </w:rPr>
        <w:t> </w:t>
      </w:r>
      <w:r>
        <w:rPr>
          <w:sz w:val="20"/>
        </w:rPr>
        <w:t>de</w:t>
      </w:r>
      <w:r>
        <w:rPr>
          <w:spacing w:val="-15"/>
          <w:sz w:val="20"/>
        </w:rPr>
        <w:t> </w:t>
      </w:r>
      <w:r>
        <w:rPr>
          <w:sz w:val="20"/>
        </w:rPr>
        <w:t>los</w:t>
      </w:r>
      <w:r>
        <w:rPr>
          <w:spacing w:val="-13"/>
          <w:sz w:val="20"/>
        </w:rPr>
        <w:t> </w:t>
      </w:r>
      <w:r>
        <w:rPr>
          <w:sz w:val="20"/>
        </w:rPr>
        <w:t>derechos</w:t>
      </w:r>
      <w:r>
        <w:rPr>
          <w:spacing w:val="-14"/>
          <w:sz w:val="20"/>
        </w:rPr>
        <w:t> </w:t>
      </w:r>
      <w:r>
        <w:rPr>
          <w:sz w:val="20"/>
        </w:rPr>
        <w:t>humanos</w:t>
      </w:r>
      <w:r>
        <w:rPr>
          <w:spacing w:val="-14"/>
          <w:sz w:val="20"/>
        </w:rPr>
        <w:t> </w:t>
      </w:r>
      <w:r>
        <w:rPr>
          <w:sz w:val="20"/>
        </w:rPr>
        <w:t>fuera</w:t>
      </w:r>
      <w:r>
        <w:rPr>
          <w:spacing w:val="-12"/>
          <w:sz w:val="20"/>
        </w:rPr>
        <w:t> </w:t>
      </w:r>
      <w:r>
        <w:rPr>
          <w:sz w:val="20"/>
        </w:rPr>
        <w:t>del</w:t>
      </w:r>
      <w:r>
        <w:rPr>
          <w:spacing w:val="-11"/>
          <w:sz w:val="20"/>
        </w:rPr>
        <w:t> </w:t>
      </w:r>
      <w:r>
        <w:rPr>
          <w:sz w:val="20"/>
        </w:rPr>
        <w:t>sistema</w:t>
      </w:r>
      <w:r>
        <w:rPr>
          <w:spacing w:val="-11"/>
          <w:sz w:val="20"/>
        </w:rPr>
        <w:t> </w:t>
      </w:r>
      <w:r>
        <w:rPr>
          <w:sz w:val="20"/>
        </w:rPr>
        <w:t>interamericano</w:t>
      </w:r>
      <w:r>
        <w:rPr>
          <w:spacing w:val="-11"/>
          <w:sz w:val="20"/>
        </w:rPr>
        <w:t> </w:t>
      </w:r>
      <w:r>
        <w:rPr>
          <w:sz w:val="20"/>
        </w:rPr>
        <w:t>de</w:t>
      </w:r>
      <w:r>
        <w:rPr>
          <w:spacing w:val="-15"/>
          <w:sz w:val="20"/>
        </w:rPr>
        <w:t> </w:t>
      </w:r>
      <w:r>
        <w:rPr>
          <w:sz w:val="20"/>
        </w:rPr>
        <w:t>protección</w:t>
      </w:r>
      <w:r>
        <w:rPr>
          <w:spacing w:val="-13"/>
          <w:sz w:val="20"/>
        </w:rPr>
        <w:t> </w:t>
      </w:r>
      <w:r>
        <w:rPr>
          <w:sz w:val="20"/>
        </w:rPr>
        <w:t>excede el ámbito de competencia del Tribunal</w:t>
      </w:r>
      <w:hyperlink w:history="true" w:anchor="_bookmark40">
        <w:r>
          <w:rPr>
            <w:position w:val="7"/>
            <w:sz w:val="13"/>
          </w:rPr>
          <w:t>33</w:t>
        </w:r>
      </w:hyperlink>
      <w:r>
        <w:rPr>
          <w:sz w:val="20"/>
        </w:rPr>
        <w:t>. Al respecto, la Corte no considera pertinente pronunciarse sobre las obligaciones derivadas del sistema universal o sobre los mecanismos en materia de protección de los derechos humanos que ofrece el referido sistema u otros de los</w:t>
      </w:r>
      <w:r>
        <w:rPr>
          <w:spacing w:val="-7"/>
          <w:sz w:val="20"/>
        </w:rPr>
        <w:t> </w:t>
      </w:r>
      <w:r>
        <w:rPr>
          <w:sz w:val="20"/>
        </w:rPr>
        <w:t>que</w:t>
      </w:r>
      <w:r>
        <w:rPr>
          <w:spacing w:val="-4"/>
          <w:sz w:val="20"/>
        </w:rPr>
        <w:t> </w:t>
      </w:r>
      <w:r>
        <w:rPr>
          <w:sz w:val="20"/>
        </w:rPr>
        <w:t>el</w:t>
      </w:r>
      <w:r>
        <w:rPr>
          <w:spacing w:val="-6"/>
          <w:sz w:val="20"/>
        </w:rPr>
        <w:t> </w:t>
      </w:r>
      <w:r>
        <w:rPr>
          <w:sz w:val="20"/>
        </w:rPr>
        <w:t>Estado</w:t>
      </w:r>
      <w:r>
        <w:rPr>
          <w:spacing w:val="-4"/>
          <w:sz w:val="20"/>
        </w:rPr>
        <w:t> </w:t>
      </w:r>
      <w:r>
        <w:rPr>
          <w:sz w:val="20"/>
        </w:rPr>
        <w:t>sea</w:t>
      </w:r>
      <w:r>
        <w:rPr>
          <w:spacing w:val="-6"/>
          <w:sz w:val="20"/>
        </w:rPr>
        <w:t> </w:t>
      </w:r>
      <w:r>
        <w:rPr>
          <w:sz w:val="20"/>
        </w:rPr>
        <w:t>parte,</w:t>
      </w:r>
      <w:r>
        <w:rPr>
          <w:spacing w:val="-6"/>
          <w:sz w:val="20"/>
        </w:rPr>
        <w:t> </w:t>
      </w:r>
      <w:r>
        <w:rPr>
          <w:sz w:val="20"/>
        </w:rPr>
        <w:t>pues</w:t>
      </w:r>
      <w:r>
        <w:rPr>
          <w:spacing w:val="-7"/>
          <w:sz w:val="20"/>
        </w:rPr>
        <w:t> </w:t>
      </w:r>
      <w:r>
        <w:rPr>
          <w:sz w:val="20"/>
        </w:rPr>
        <w:t>constituyen</w:t>
      </w:r>
      <w:r>
        <w:rPr>
          <w:spacing w:val="-2"/>
          <w:sz w:val="20"/>
        </w:rPr>
        <w:t> </w:t>
      </w:r>
      <w:r>
        <w:rPr>
          <w:sz w:val="20"/>
        </w:rPr>
        <w:t>sistemas</w:t>
      </w:r>
      <w:r>
        <w:rPr>
          <w:spacing w:val="-7"/>
          <w:sz w:val="20"/>
        </w:rPr>
        <w:t> </w:t>
      </w:r>
      <w:r>
        <w:rPr>
          <w:sz w:val="20"/>
        </w:rPr>
        <w:t>que</w:t>
      </w:r>
      <w:r>
        <w:rPr>
          <w:spacing w:val="-4"/>
          <w:sz w:val="20"/>
        </w:rPr>
        <w:t> </w:t>
      </w:r>
      <w:r>
        <w:rPr>
          <w:sz w:val="20"/>
        </w:rPr>
        <w:t>se</w:t>
      </w:r>
      <w:r>
        <w:rPr>
          <w:spacing w:val="-5"/>
          <w:sz w:val="20"/>
        </w:rPr>
        <w:t> </w:t>
      </w:r>
      <w:r>
        <w:rPr>
          <w:sz w:val="20"/>
        </w:rPr>
        <w:t>rigen</w:t>
      </w:r>
      <w:r>
        <w:rPr>
          <w:spacing w:val="-4"/>
          <w:sz w:val="20"/>
        </w:rPr>
        <w:t> </w:t>
      </w:r>
      <w:r>
        <w:rPr>
          <w:sz w:val="20"/>
        </w:rPr>
        <w:t>por</w:t>
      </w:r>
      <w:r>
        <w:rPr>
          <w:spacing w:val="-5"/>
          <w:sz w:val="20"/>
        </w:rPr>
        <w:t> </w:t>
      </w:r>
      <w:r>
        <w:rPr>
          <w:sz w:val="20"/>
        </w:rPr>
        <w:t>sus</w:t>
      </w:r>
      <w:r>
        <w:rPr>
          <w:spacing w:val="-6"/>
          <w:sz w:val="20"/>
        </w:rPr>
        <w:t> </w:t>
      </w:r>
      <w:r>
        <w:rPr>
          <w:sz w:val="20"/>
        </w:rPr>
        <w:t>propias</w:t>
      </w:r>
      <w:r>
        <w:rPr>
          <w:spacing w:val="-7"/>
          <w:sz w:val="20"/>
        </w:rPr>
        <w:t> </w:t>
      </w:r>
      <w:r>
        <w:rPr>
          <w:sz w:val="20"/>
        </w:rPr>
        <w:t>pautas</w:t>
      </w:r>
      <w:r>
        <w:rPr>
          <w:spacing w:val="-6"/>
          <w:sz w:val="20"/>
        </w:rPr>
        <w:t> </w:t>
      </w:r>
      <w:r>
        <w:rPr>
          <w:sz w:val="20"/>
        </w:rPr>
        <w:t>y, en</w:t>
      </w:r>
      <w:r>
        <w:rPr>
          <w:spacing w:val="-3"/>
          <w:sz w:val="20"/>
        </w:rPr>
        <w:t> </w:t>
      </w:r>
      <w:r>
        <w:rPr>
          <w:sz w:val="20"/>
        </w:rPr>
        <w:t>esta</w:t>
      </w:r>
      <w:r>
        <w:rPr>
          <w:spacing w:val="-4"/>
          <w:sz w:val="20"/>
        </w:rPr>
        <w:t> </w:t>
      </w:r>
      <w:r>
        <w:rPr>
          <w:sz w:val="20"/>
        </w:rPr>
        <w:t>medida,</w:t>
      </w:r>
      <w:r>
        <w:rPr>
          <w:spacing w:val="-4"/>
          <w:sz w:val="20"/>
        </w:rPr>
        <w:t> </w:t>
      </w:r>
      <w:r>
        <w:rPr>
          <w:sz w:val="20"/>
        </w:rPr>
        <w:t>bajo</w:t>
      </w:r>
      <w:r>
        <w:rPr>
          <w:spacing w:val="-4"/>
          <w:sz w:val="20"/>
        </w:rPr>
        <w:t> </w:t>
      </w:r>
      <w:r>
        <w:rPr>
          <w:sz w:val="20"/>
        </w:rPr>
        <w:t>sus</w:t>
      </w:r>
      <w:r>
        <w:rPr>
          <w:spacing w:val="-5"/>
          <w:sz w:val="20"/>
        </w:rPr>
        <w:t> </w:t>
      </w:r>
      <w:r>
        <w:rPr>
          <w:sz w:val="20"/>
        </w:rPr>
        <w:t>propios</w:t>
      </w:r>
      <w:r>
        <w:rPr>
          <w:spacing w:val="-4"/>
          <w:sz w:val="20"/>
        </w:rPr>
        <w:t> </w:t>
      </w:r>
      <w:r>
        <w:rPr>
          <w:sz w:val="20"/>
        </w:rPr>
        <w:t>parámetros</w:t>
      </w:r>
      <w:r>
        <w:rPr>
          <w:spacing w:val="-5"/>
          <w:sz w:val="20"/>
        </w:rPr>
        <w:t> </w:t>
      </w:r>
      <w:r>
        <w:rPr>
          <w:sz w:val="20"/>
        </w:rPr>
        <w:t>reglamentarios.</w:t>
      </w:r>
      <w:r>
        <w:rPr>
          <w:spacing w:val="-4"/>
          <w:sz w:val="20"/>
        </w:rPr>
        <w:t> </w:t>
      </w:r>
      <w:r>
        <w:rPr>
          <w:sz w:val="20"/>
        </w:rPr>
        <w:t>Por</w:t>
      </w:r>
      <w:r>
        <w:rPr>
          <w:spacing w:val="-5"/>
          <w:sz w:val="20"/>
        </w:rPr>
        <w:t> </w:t>
      </w:r>
      <w:r>
        <w:rPr>
          <w:sz w:val="20"/>
        </w:rPr>
        <w:t>lo</w:t>
      </w:r>
      <w:r>
        <w:rPr>
          <w:spacing w:val="-4"/>
          <w:sz w:val="20"/>
        </w:rPr>
        <w:t> </w:t>
      </w:r>
      <w:r>
        <w:rPr>
          <w:sz w:val="20"/>
        </w:rPr>
        <w:t>tanto,</w:t>
      </w:r>
      <w:r>
        <w:rPr>
          <w:spacing w:val="-5"/>
          <w:sz w:val="20"/>
        </w:rPr>
        <w:t> </w:t>
      </w:r>
      <w:r>
        <w:rPr>
          <w:sz w:val="20"/>
        </w:rPr>
        <w:t>la</w:t>
      </w:r>
      <w:r>
        <w:rPr>
          <w:spacing w:val="-3"/>
          <w:sz w:val="20"/>
        </w:rPr>
        <w:t> </w:t>
      </w:r>
      <w:r>
        <w:rPr>
          <w:sz w:val="20"/>
        </w:rPr>
        <w:t>Corte</w:t>
      </w:r>
      <w:r>
        <w:rPr>
          <w:spacing w:val="-3"/>
          <w:sz w:val="20"/>
        </w:rPr>
        <w:t> </w:t>
      </w:r>
      <w:r>
        <w:rPr>
          <w:sz w:val="20"/>
        </w:rPr>
        <w:t>considera inadmisible dicha</w:t>
      </w:r>
      <w:r>
        <w:rPr>
          <w:spacing w:val="-4"/>
          <w:sz w:val="20"/>
        </w:rPr>
        <w:t> </w:t>
      </w:r>
      <w:r>
        <w:rPr>
          <w:sz w:val="20"/>
        </w:rPr>
        <w:t>pregunta.</w:t>
      </w:r>
    </w:p>
    <w:p>
      <w:pPr>
        <w:pStyle w:val="BodyText"/>
      </w:pPr>
    </w:p>
    <w:p>
      <w:pPr>
        <w:pStyle w:val="ListParagraph"/>
        <w:numPr>
          <w:ilvl w:val="0"/>
          <w:numId w:val="3"/>
        </w:numPr>
        <w:tabs>
          <w:tab w:pos="839" w:val="left" w:leader="none"/>
        </w:tabs>
        <w:spacing w:line="240" w:lineRule="auto" w:before="1" w:after="0"/>
        <w:ind w:left="117" w:right="115" w:firstLine="0"/>
        <w:jc w:val="both"/>
        <w:rPr>
          <w:sz w:val="20"/>
        </w:rPr>
      </w:pPr>
      <w:r>
        <w:rPr>
          <w:sz w:val="20"/>
        </w:rPr>
        <w:t>Por ende, para un ejercicio más eficaz de su función consultiva, y teniendo en cuenta que ésta consiste esencialmente en interpretar y aplicar la Convención Americana u otros tratados que conciernen a la protección de los derechos humanos en los Estados</w:t>
      </w:r>
      <w:r>
        <w:rPr>
          <w:spacing w:val="-50"/>
          <w:sz w:val="20"/>
        </w:rPr>
        <w:t> </w:t>
      </w:r>
      <w:r>
        <w:rPr>
          <w:sz w:val="20"/>
        </w:rPr>
        <w:t>americanos, la Corte estima pertinente proceder, a partir de las disposiciones jurídicas traídas a consulta, a precisar y reformular en los términos indicados anteriormente las preguntas que se encuentran dentro de su competencia consultiva como se indica</w:t>
      </w:r>
      <w:r>
        <w:rPr>
          <w:spacing w:val="-14"/>
          <w:sz w:val="20"/>
        </w:rPr>
        <w:t> </w:t>
      </w:r>
      <w:r>
        <w:rPr>
          <w:sz w:val="20"/>
        </w:rPr>
        <w:t>seguidamente:</w:t>
      </w:r>
    </w:p>
    <w:p>
      <w:pPr>
        <w:pStyle w:val="BodyText"/>
        <w:spacing w:before="9"/>
        <w:rPr>
          <w:sz w:val="19"/>
        </w:rPr>
      </w:pPr>
    </w:p>
    <w:p>
      <w:pPr>
        <w:pStyle w:val="BodyText"/>
        <w:spacing w:before="1"/>
        <w:ind w:left="825" w:right="115"/>
        <w:jc w:val="both"/>
      </w:pPr>
      <w:r>
        <w:rPr/>
        <w:t>Teniendo</w:t>
      </w:r>
      <w:r>
        <w:rPr>
          <w:spacing w:val="-5"/>
        </w:rPr>
        <w:t> </w:t>
      </w:r>
      <w:r>
        <w:rPr/>
        <w:t>en</w:t>
      </w:r>
      <w:r>
        <w:rPr>
          <w:spacing w:val="-4"/>
        </w:rPr>
        <w:t> </w:t>
      </w:r>
      <w:r>
        <w:rPr/>
        <w:t>cuenta</w:t>
      </w:r>
      <w:r>
        <w:rPr>
          <w:spacing w:val="-6"/>
        </w:rPr>
        <w:t> </w:t>
      </w:r>
      <w:r>
        <w:rPr/>
        <w:t>los</w:t>
      </w:r>
      <w:r>
        <w:rPr>
          <w:spacing w:val="-4"/>
        </w:rPr>
        <w:t> </w:t>
      </w:r>
      <w:r>
        <w:rPr/>
        <w:t>cuatro</w:t>
      </w:r>
      <w:r>
        <w:rPr>
          <w:spacing w:val="-6"/>
        </w:rPr>
        <w:t> </w:t>
      </w:r>
      <w:r>
        <w:rPr/>
        <w:t>párrafos</w:t>
      </w:r>
      <w:r>
        <w:rPr>
          <w:spacing w:val="-6"/>
        </w:rPr>
        <w:t> </w:t>
      </w:r>
      <w:r>
        <w:rPr/>
        <w:t>no</w:t>
      </w:r>
      <w:r>
        <w:rPr>
          <w:spacing w:val="-7"/>
        </w:rPr>
        <w:t> </w:t>
      </w:r>
      <w:r>
        <w:rPr/>
        <w:t>numerados</w:t>
      </w:r>
      <w:r>
        <w:rPr>
          <w:spacing w:val="-6"/>
        </w:rPr>
        <w:t> </w:t>
      </w:r>
      <w:r>
        <w:rPr/>
        <w:t>de</w:t>
      </w:r>
      <w:r>
        <w:rPr>
          <w:spacing w:val="-7"/>
        </w:rPr>
        <w:t> </w:t>
      </w:r>
      <w:r>
        <w:rPr/>
        <w:t>la</w:t>
      </w:r>
      <w:r>
        <w:rPr>
          <w:spacing w:val="-5"/>
        </w:rPr>
        <w:t> </w:t>
      </w:r>
      <w:r>
        <w:rPr/>
        <w:t>parte</w:t>
      </w:r>
      <w:r>
        <w:rPr>
          <w:spacing w:val="-7"/>
        </w:rPr>
        <w:t> </w:t>
      </w:r>
      <w:r>
        <w:rPr/>
        <w:t>de</w:t>
      </w:r>
      <w:r>
        <w:rPr>
          <w:spacing w:val="-7"/>
        </w:rPr>
        <w:t> </w:t>
      </w:r>
      <w:r>
        <w:rPr/>
        <w:t>considerandos</w:t>
      </w:r>
      <w:r>
        <w:rPr>
          <w:spacing w:val="-6"/>
        </w:rPr>
        <w:t> </w:t>
      </w:r>
      <w:r>
        <w:rPr/>
        <w:t>de la Resolución XXX de la Novena Conferencia Internacional Americana, por medio de la cual se adoptó la Declaración Americana y los seis párrafos no numerados de su preámbulo;</w:t>
      </w:r>
      <w:r>
        <w:rPr>
          <w:spacing w:val="-11"/>
        </w:rPr>
        <w:t> </w:t>
      </w:r>
      <w:r>
        <w:rPr/>
        <w:t>los</w:t>
      </w:r>
      <w:r>
        <w:rPr>
          <w:spacing w:val="-11"/>
        </w:rPr>
        <w:t> </w:t>
      </w:r>
      <w:r>
        <w:rPr/>
        <w:t>párrafos</w:t>
      </w:r>
      <w:r>
        <w:rPr>
          <w:spacing w:val="-9"/>
        </w:rPr>
        <w:t> </w:t>
      </w:r>
      <w:r>
        <w:rPr/>
        <w:t>primero</w:t>
      </w:r>
      <w:r>
        <w:rPr>
          <w:spacing w:val="-11"/>
        </w:rPr>
        <w:t> </w:t>
      </w:r>
      <w:r>
        <w:rPr/>
        <w:t>a</w:t>
      </w:r>
      <w:r>
        <w:rPr>
          <w:spacing w:val="-10"/>
        </w:rPr>
        <w:t> </w:t>
      </w:r>
      <w:r>
        <w:rPr/>
        <w:t>quinto,</w:t>
      </w:r>
      <w:r>
        <w:rPr>
          <w:spacing w:val="-11"/>
        </w:rPr>
        <w:t> </w:t>
      </w:r>
      <w:r>
        <w:rPr/>
        <w:t>no</w:t>
      </w:r>
      <w:r>
        <w:rPr>
          <w:spacing w:val="-11"/>
        </w:rPr>
        <w:t> </w:t>
      </w:r>
      <w:r>
        <w:rPr/>
        <w:t>numerados</w:t>
      </w:r>
      <w:r>
        <w:rPr>
          <w:spacing w:val="-11"/>
        </w:rPr>
        <w:t> </w:t>
      </w:r>
      <w:r>
        <w:rPr/>
        <w:t>del</w:t>
      </w:r>
      <w:r>
        <w:rPr>
          <w:spacing w:val="-11"/>
        </w:rPr>
        <w:t> </w:t>
      </w:r>
      <w:r>
        <w:rPr/>
        <w:t>preámbulo,</w:t>
      </w:r>
      <w:r>
        <w:rPr>
          <w:spacing w:val="-8"/>
        </w:rPr>
        <w:t> </w:t>
      </w:r>
      <w:r>
        <w:rPr/>
        <w:t>y</w:t>
      </w:r>
      <w:r>
        <w:rPr>
          <w:spacing w:val="-11"/>
        </w:rPr>
        <w:t> </w:t>
      </w:r>
      <w:r>
        <w:rPr/>
        <w:t>los</w:t>
      </w:r>
      <w:r>
        <w:rPr>
          <w:spacing w:val="-11"/>
        </w:rPr>
        <w:t> </w:t>
      </w:r>
      <w:r>
        <w:rPr/>
        <w:t>artículos 3.l), 17, 45, 53, 106 y 143 de la Carta de la OEA, así como los cinco párrafos no numerados del preámbulo, y los artículos 1, 2, 27, 29, 30, 31, 32, 33 a 65 y 78 y de la Convención</w:t>
      </w:r>
      <w:r>
        <w:rPr>
          <w:spacing w:val="-2"/>
        </w:rPr>
        <w:t> </w:t>
      </w:r>
      <w:r>
        <w:rPr/>
        <w:t>Americana:</w:t>
      </w:r>
    </w:p>
    <w:p>
      <w:pPr>
        <w:pStyle w:val="BodyText"/>
        <w:spacing w:before="2"/>
      </w:pPr>
    </w:p>
    <w:p>
      <w:pPr>
        <w:pStyle w:val="ListParagraph"/>
        <w:numPr>
          <w:ilvl w:val="0"/>
          <w:numId w:val="6"/>
        </w:numPr>
        <w:tabs>
          <w:tab w:pos="1184" w:val="left" w:leader="none"/>
        </w:tabs>
        <w:spacing w:line="240" w:lineRule="auto" w:before="0" w:after="0"/>
        <w:ind w:left="1183" w:right="115" w:hanging="358"/>
        <w:jc w:val="both"/>
        <w:rPr>
          <w:sz w:val="20"/>
        </w:rPr>
      </w:pPr>
      <w:r>
        <w:rPr>
          <w:sz w:val="20"/>
        </w:rPr>
        <w:t>¿Cuáles son las obligaciones internacionales en materia de derechos humanos que subsisten para un Estado Miembro de la Organización de los Estados Americanos que ha denunciado la Convención Americana sobre Derechos</w:t>
      </w:r>
      <w:r>
        <w:rPr>
          <w:spacing w:val="-11"/>
          <w:sz w:val="20"/>
        </w:rPr>
        <w:t> </w:t>
      </w:r>
      <w:r>
        <w:rPr>
          <w:sz w:val="20"/>
        </w:rPr>
        <w:t>Humanos?</w:t>
      </w:r>
    </w:p>
    <w:p>
      <w:pPr>
        <w:pStyle w:val="ListParagraph"/>
        <w:numPr>
          <w:ilvl w:val="0"/>
          <w:numId w:val="6"/>
        </w:numPr>
        <w:tabs>
          <w:tab w:pos="1184" w:val="left" w:leader="none"/>
        </w:tabs>
        <w:spacing w:line="240" w:lineRule="auto" w:before="120" w:after="0"/>
        <w:ind w:left="1183" w:right="115" w:hanging="358"/>
        <w:jc w:val="both"/>
        <w:rPr>
          <w:sz w:val="20"/>
        </w:rPr>
      </w:pPr>
      <w:r>
        <w:rPr>
          <w:sz w:val="20"/>
        </w:rPr>
        <w:t>Si un Estado que no es parte de la Convención Americana denuncia la Carta de la Organización</w:t>
      </w:r>
      <w:r>
        <w:rPr>
          <w:spacing w:val="-17"/>
          <w:sz w:val="20"/>
        </w:rPr>
        <w:t> </w:t>
      </w:r>
      <w:r>
        <w:rPr>
          <w:sz w:val="20"/>
        </w:rPr>
        <w:t>de</w:t>
      </w:r>
      <w:r>
        <w:rPr>
          <w:spacing w:val="-22"/>
          <w:sz w:val="20"/>
        </w:rPr>
        <w:t> </w:t>
      </w:r>
      <w:r>
        <w:rPr>
          <w:sz w:val="20"/>
        </w:rPr>
        <w:t>los</w:t>
      </w:r>
      <w:r>
        <w:rPr>
          <w:spacing w:val="-18"/>
          <w:sz w:val="20"/>
        </w:rPr>
        <w:t> </w:t>
      </w:r>
      <w:r>
        <w:rPr>
          <w:sz w:val="20"/>
        </w:rPr>
        <w:t>Estados</w:t>
      </w:r>
      <w:r>
        <w:rPr>
          <w:spacing w:val="-19"/>
          <w:sz w:val="20"/>
        </w:rPr>
        <w:t> </w:t>
      </w:r>
      <w:r>
        <w:rPr>
          <w:sz w:val="20"/>
        </w:rPr>
        <w:t>Americanos,</w:t>
      </w:r>
      <w:r>
        <w:rPr>
          <w:spacing w:val="-16"/>
          <w:sz w:val="20"/>
        </w:rPr>
        <w:t> </w:t>
      </w:r>
      <w:r>
        <w:rPr>
          <w:sz w:val="20"/>
        </w:rPr>
        <w:t>¿cuáles</w:t>
      </w:r>
      <w:r>
        <w:rPr>
          <w:spacing w:val="-19"/>
          <w:sz w:val="20"/>
        </w:rPr>
        <w:t> </w:t>
      </w:r>
      <w:r>
        <w:rPr>
          <w:sz w:val="20"/>
        </w:rPr>
        <w:t>son</w:t>
      </w:r>
      <w:r>
        <w:rPr>
          <w:spacing w:val="-19"/>
          <w:sz w:val="20"/>
        </w:rPr>
        <w:t> </w:t>
      </w:r>
      <w:r>
        <w:rPr>
          <w:sz w:val="20"/>
        </w:rPr>
        <w:t>los</w:t>
      </w:r>
      <w:r>
        <w:rPr>
          <w:spacing w:val="-17"/>
          <w:sz w:val="20"/>
        </w:rPr>
        <w:t> </w:t>
      </w:r>
      <w:r>
        <w:rPr>
          <w:sz w:val="20"/>
        </w:rPr>
        <w:t>efectos</w:t>
      </w:r>
      <w:r>
        <w:rPr>
          <w:spacing w:val="-19"/>
          <w:sz w:val="20"/>
        </w:rPr>
        <w:t> </w:t>
      </w:r>
      <w:r>
        <w:rPr>
          <w:sz w:val="20"/>
        </w:rPr>
        <w:t>que</w:t>
      </w:r>
      <w:r>
        <w:rPr>
          <w:spacing w:val="-19"/>
          <w:sz w:val="20"/>
        </w:rPr>
        <w:t> </w:t>
      </w:r>
      <w:r>
        <w:rPr>
          <w:sz w:val="20"/>
        </w:rPr>
        <w:t>dicha</w:t>
      </w:r>
      <w:r>
        <w:rPr>
          <w:spacing w:val="-21"/>
          <w:sz w:val="20"/>
        </w:rPr>
        <w:t> </w:t>
      </w:r>
      <w:r>
        <w:rPr>
          <w:sz w:val="20"/>
        </w:rPr>
        <w:t>denuncia y retiro tienen sobre las obligaciones internacionales en materia de derechos humanos a que se refiere la primera</w:t>
      </w:r>
      <w:r>
        <w:rPr>
          <w:spacing w:val="-9"/>
          <w:sz w:val="20"/>
        </w:rPr>
        <w:t> </w:t>
      </w:r>
      <w:r>
        <w:rPr>
          <w:sz w:val="20"/>
        </w:rPr>
        <w:t>pregunta?</w:t>
      </w:r>
    </w:p>
    <w:p>
      <w:pPr>
        <w:pStyle w:val="ListParagraph"/>
        <w:numPr>
          <w:ilvl w:val="0"/>
          <w:numId w:val="6"/>
        </w:numPr>
        <w:tabs>
          <w:tab w:pos="1184" w:val="left" w:leader="none"/>
        </w:tabs>
        <w:spacing w:line="240" w:lineRule="auto" w:before="120" w:after="0"/>
        <w:ind w:left="1183" w:right="113" w:hanging="358"/>
        <w:jc w:val="both"/>
        <w:rPr>
          <w:sz w:val="20"/>
        </w:rPr>
      </w:pPr>
      <w:r>
        <w:rPr>
          <w:sz w:val="20"/>
        </w:rPr>
        <w:t>¿Qué obligaciones internacionales en materia de derechos humanos tienen los Estados Miembros de la Organización de los Estados Americanos respecto de los Estados de las Américas que hayan denunciado la Convención Americana sobre Derechos Humanos y la Carta de la Organización de los Estados</w:t>
      </w:r>
      <w:r>
        <w:rPr>
          <w:spacing w:val="-16"/>
          <w:sz w:val="20"/>
        </w:rPr>
        <w:t> </w:t>
      </w:r>
      <w:r>
        <w:rPr>
          <w:sz w:val="20"/>
        </w:rPr>
        <w:t>Americanos?</w:t>
      </w:r>
    </w:p>
    <w:p>
      <w:pPr>
        <w:pStyle w:val="BodyText"/>
        <w:spacing w:before="9"/>
        <w:rPr>
          <w:sz w:val="29"/>
        </w:rPr>
      </w:pPr>
    </w:p>
    <w:p>
      <w:pPr>
        <w:pStyle w:val="ListParagraph"/>
        <w:numPr>
          <w:ilvl w:val="0"/>
          <w:numId w:val="3"/>
        </w:numPr>
        <w:tabs>
          <w:tab w:pos="839" w:val="left" w:leader="none"/>
        </w:tabs>
        <w:spacing w:line="240" w:lineRule="auto" w:before="1" w:after="0"/>
        <w:ind w:left="117" w:right="120" w:firstLine="0"/>
        <w:jc w:val="both"/>
        <w:rPr>
          <w:sz w:val="20"/>
        </w:rPr>
      </w:pPr>
      <w:r>
        <w:rPr>
          <w:sz w:val="20"/>
        </w:rPr>
        <w:t>La Corte procede, a continuación, a dar respuesta a dichos interrogantes bajo el propósito de asistir y orientar a los Estados Miembros y a los órganos de la OEA, en el cumplimiento de la misión que tiene encomendada dentro del sistema</w:t>
      </w:r>
      <w:r>
        <w:rPr>
          <w:spacing w:val="-19"/>
          <w:sz w:val="20"/>
        </w:rPr>
        <w:t> </w:t>
      </w:r>
      <w:r>
        <w:rPr>
          <w:sz w:val="20"/>
        </w:rPr>
        <w:t>interamericano</w:t>
      </w:r>
      <w:hyperlink w:history="true" w:anchor="_bookmark41">
        <w:r>
          <w:rPr>
            <w:position w:val="7"/>
            <w:sz w:val="13"/>
          </w:rPr>
          <w:t>34</w:t>
        </w:r>
      </w:hyperlink>
      <w:r>
        <w:rPr>
          <w:sz w:val="20"/>
        </w:rPr>
        <w:t>.</w:t>
      </w:r>
    </w:p>
    <w:p>
      <w:pPr>
        <w:pStyle w:val="BodyText"/>
      </w:pPr>
    </w:p>
    <w:p>
      <w:pPr>
        <w:pStyle w:val="BodyText"/>
        <w:spacing w:before="3"/>
        <w:rPr>
          <w:sz w:val="10"/>
        </w:rPr>
      </w:pPr>
      <w:r>
        <w:rPr/>
        <w:pict>
          <v:shape style="position:absolute;margin-left:70.919998pt;margin-top:8.506963pt;width:144pt;height:.1pt;mso-position-horizontal-relative:page;mso-position-vertical-relative:paragraph;z-index:-251649024;mso-wrap-distance-left:0;mso-wrap-distance-right:0" coordorigin="1418,170" coordsize="2880,0" path="m1418,170l4298,170e" filled="false" stroked="true" strokeweight=".6pt" strokecolor="#000000">
            <v:path arrowok="t"/>
            <v:stroke dashstyle="solid"/>
            <w10:wrap type="topAndBottom"/>
          </v:shape>
        </w:pict>
      </w:r>
    </w:p>
    <w:p>
      <w:pPr>
        <w:tabs>
          <w:tab w:pos="684" w:val="left" w:leader="none"/>
        </w:tabs>
        <w:spacing w:before="67"/>
        <w:ind w:left="118" w:right="0" w:firstLine="0"/>
        <w:jc w:val="left"/>
        <w:rPr>
          <w:sz w:val="16"/>
        </w:rPr>
      </w:pPr>
      <w:bookmarkStart w:name="_bookmark40" w:id="55"/>
      <w:bookmarkEnd w:id="55"/>
      <w:r>
        <w:rPr/>
      </w:r>
      <w:r>
        <w:rPr>
          <w:position w:val="6"/>
          <w:sz w:val="10"/>
        </w:rPr>
        <w:t>33</w:t>
        <w:tab/>
      </w:r>
      <w:r>
        <w:rPr>
          <w:i/>
          <w:sz w:val="16"/>
        </w:rPr>
        <w:t>Cfr., mutatis mutandis</w:t>
      </w:r>
      <w:r>
        <w:rPr>
          <w:sz w:val="16"/>
        </w:rPr>
        <w:t>, Opinión Consultiva OC-25/18, supra, párr.</w:t>
      </w:r>
      <w:r>
        <w:rPr>
          <w:spacing w:val="-6"/>
          <w:sz w:val="16"/>
        </w:rPr>
        <w:t> </w:t>
      </w:r>
      <w:r>
        <w:rPr>
          <w:sz w:val="16"/>
        </w:rPr>
        <w:t>27.</w:t>
      </w:r>
    </w:p>
    <w:p>
      <w:pPr>
        <w:tabs>
          <w:tab w:pos="684" w:val="left" w:leader="none"/>
        </w:tabs>
        <w:spacing w:before="60"/>
        <w:ind w:left="118" w:right="116" w:firstLine="0"/>
        <w:jc w:val="left"/>
        <w:rPr>
          <w:sz w:val="16"/>
        </w:rPr>
      </w:pPr>
      <w:bookmarkStart w:name="_bookmark41" w:id="56"/>
      <w:bookmarkEnd w:id="56"/>
      <w:r>
        <w:rPr/>
      </w:r>
      <w:r>
        <w:rPr>
          <w:position w:val="6"/>
          <w:sz w:val="10"/>
        </w:rPr>
        <w:t>34</w:t>
        <w:tab/>
      </w:r>
      <w:r>
        <w:rPr>
          <w:i/>
          <w:sz w:val="16"/>
        </w:rPr>
        <w:t>Cfr. Restricciones a la pena de muerte (Arts. 4.2 y 4.4 Convención Americana sobre Derechos Humanos)</w:t>
      </w:r>
      <w:r>
        <w:rPr>
          <w:sz w:val="16"/>
        </w:rPr>
        <w:t>. Opinión Consultiva OC-3/83 de 8 de septiembre de 1983. Serie A No. 3, párr.</w:t>
      </w:r>
      <w:r>
        <w:rPr>
          <w:spacing w:val="-18"/>
          <w:sz w:val="16"/>
        </w:rPr>
        <w:t> </w:t>
      </w:r>
      <w:r>
        <w:rPr>
          <w:sz w:val="16"/>
        </w:rPr>
        <w:t>25.</w:t>
      </w:r>
    </w:p>
    <w:p>
      <w:pPr>
        <w:spacing w:after="0"/>
        <w:jc w:val="left"/>
        <w:rPr>
          <w:sz w:val="16"/>
        </w:rPr>
        <w:sectPr>
          <w:pgSz w:w="12240" w:h="15840"/>
          <w:pgMar w:header="0" w:footer="994" w:top="1340" w:bottom="1180" w:left="1300" w:right="1300"/>
        </w:sectPr>
      </w:pPr>
    </w:p>
    <w:p>
      <w:pPr>
        <w:pStyle w:val="Heading1"/>
        <w:spacing w:line="243" w:lineRule="exact" w:before="79"/>
        <w:ind w:right="99"/>
      </w:pPr>
      <w:bookmarkStart w:name="IV LAS OBLIGACIONES INTERNACIONALES EN M" w:id="57"/>
      <w:bookmarkEnd w:id="57"/>
      <w:r>
        <w:rPr>
          <w:b w:val="0"/>
        </w:rPr>
      </w:r>
      <w:bookmarkStart w:name="_bookmark42" w:id="58"/>
      <w:bookmarkEnd w:id="58"/>
      <w:r>
        <w:rPr>
          <w:b w:val="0"/>
        </w:rPr>
      </w:r>
      <w:r>
        <w:rPr/>
        <w:t>IV</w:t>
      </w:r>
    </w:p>
    <w:p>
      <w:pPr>
        <w:spacing w:before="0"/>
        <w:ind w:left="95" w:right="100" w:firstLine="0"/>
        <w:jc w:val="center"/>
        <w:rPr>
          <w:b/>
          <w:sz w:val="20"/>
        </w:rPr>
      </w:pPr>
      <w:r>
        <w:rPr>
          <w:b/>
          <w:sz w:val="20"/>
        </w:rPr>
        <w:t>LAS OBLIGACIONES INTERNACIONALES EN MATERIA DE DERECHOS HUMANOS QUE SUBSISTEN PARA UN ESTADO MIEMBRO DE LA ORGANIZACIÓN DE LOS ESTADOS AMERICANOS QUE HA DENUNCIADO LA CONVENCIÓN AMERICANA SOBRE DERECHOS HUMANOS</w:t>
      </w:r>
    </w:p>
    <w:p>
      <w:pPr>
        <w:pStyle w:val="BodyText"/>
        <w:spacing w:before="10"/>
        <w:rPr>
          <w:b/>
          <w:sz w:val="24"/>
        </w:rPr>
      </w:pPr>
    </w:p>
    <w:p>
      <w:pPr>
        <w:pStyle w:val="ListParagraph"/>
        <w:numPr>
          <w:ilvl w:val="0"/>
          <w:numId w:val="3"/>
        </w:numPr>
        <w:tabs>
          <w:tab w:pos="839" w:val="left" w:leader="none"/>
        </w:tabs>
        <w:spacing w:line="240" w:lineRule="auto" w:before="0" w:after="0"/>
        <w:ind w:left="118" w:right="116" w:firstLine="0"/>
        <w:jc w:val="both"/>
        <w:rPr>
          <w:sz w:val="20"/>
        </w:rPr>
      </w:pPr>
      <w:r>
        <w:rPr>
          <w:sz w:val="20"/>
        </w:rPr>
        <w:t>La primera pregunta planteada por Colombia interroga sobre las obligaciones internacionales en materia de derechos humanos que subsisten para un Estado Miembro de la</w:t>
      </w:r>
      <w:r>
        <w:rPr>
          <w:spacing w:val="-13"/>
          <w:sz w:val="20"/>
        </w:rPr>
        <w:t> </w:t>
      </w:r>
      <w:r>
        <w:rPr>
          <w:sz w:val="20"/>
        </w:rPr>
        <w:t>Organización</w:t>
      </w:r>
      <w:r>
        <w:rPr>
          <w:spacing w:val="-9"/>
          <w:sz w:val="20"/>
        </w:rPr>
        <w:t> </w:t>
      </w:r>
      <w:r>
        <w:rPr>
          <w:sz w:val="20"/>
        </w:rPr>
        <w:t>de</w:t>
      </w:r>
      <w:r>
        <w:rPr>
          <w:spacing w:val="-11"/>
          <w:sz w:val="20"/>
        </w:rPr>
        <w:t> </w:t>
      </w:r>
      <w:r>
        <w:rPr>
          <w:sz w:val="20"/>
        </w:rPr>
        <w:t>los</w:t>
      </w:r>
      <w:r>
        <w:rPr>
          <w:spacing w:val="-12"/>
          <w:sz w:val="20"/>
        </w:rPr>
        <w:t> </w:t>
      </w:r>
      <w:r>
        <w:rPr>
          <w:sz w:val="20"/>
        </w:rPr>
        <w:t>Estados</w:t>
      </w:r>
      <w:r>
        <w:rPr>
          <w:spacing w:val="-11"/>
          <w:sz w:val="20"/>
        </w:rPr>
        <w:t> </w:t>
      </w:r>
      <w:r>
        <w:rPr>
          <w:sz w:val="20"/>
        </w:rPr>
        <w:t>Americanos</w:t>
      </w:r>
      <w:r>
        <w:rPr>
          <w:spacing w:val="-11"/>
          <w:sz w:val="20"/>
        </w:rPr>
        <w:t> </w:t>
      </w:r>
      <w:r>
        <w:rPr>
          <w:sz w:val="20"/>
        </w:rPr>
        <w:t>que</w:t>
      </w:r>
      <w:r>
        <w:rPr>
          <w:spacing w:val="-10"/>
          <w:sz w:val="20"/>
        </w:rPr>
        <w:t> </w:t>
      </w:r>
      <w:r>
        <w:rPr>
          <w:sz w:val="20"/>
        </w:rPr>
        <w:t>ha</w:t>
      </w:r>
      <w:r>
        <w:rPr>
          <w:spacing w:val="-12"/>
          <w:sz w:val="20"/>
        </w:rPr>
        <w:t> </w:t>
      </w:r>
      <w:r>
        <w:rPr>
          <w:sz w:val="20"/>
        </w:rPr>
        <w:t>denunciado</w:t>
      </w:r>
      <w:r>
        <w:rPr>
          <w:spacing w:val="-11"/>
          <w:sz w:val="20"/>
        </w:rPr>
        <w:t> </w:t>
      </w:r>
      <w:r>
        <w:rPr>
          <w:sz w:val="20"/>
        </w:rPr>
        <w:t>la</w:t>
      </w:r>
      <w:r>
        <w:rPr>
          <w:spacing w:val="-10"/>
          <w:sz w:val="20"/>
        </w:rPr>
        <w:t> </w:t>
      </w:r>
      <w:r>
        <w:rPr>
          <w:sz w:val="20"/>
        </w:rPr>
        <w:t>Convención</w:t>
      </w:r>
      <w:r>
        <w:rPr>
          <w:spacing w:val="-13"/>
          <w:sz w:val="20"/>
        </w:rPr>
        <w:t> </w:t>
      </w:r>
      <w:r>
        <w:rPr>
          <w:sz w:val="20"/>
        </w:rPr>
        <w:t>Americana</w:t>
      </w:r>
      <w:r>
        <w:rPr>
          <w:spacing w:val="-10"/>
          <w:sz w:val="20"/>
        </w:rPr>
        <w:t> </w:t>
      </w:r>
      <w:r>
        <w:rPr>
          <w:sz w:val="20"/>
        </w:rPr>
        <w:t>sobre Derechos Humanos.</w:t>
      </w:r>
    </w:p>
    <w:p>
      <w:pPr>
        <w:pStyle w:val="BodyText"/>
        <w:spacing w:before="1"/>
      </w:pPr>
    </w:p>
    <w:p>
      <w:pPr>
        <w:pStyle w:val="ListParagraph"/>
        <w:numPr>
          <w:ilvl w:val="0"/>
          <w:numId w:val="3"/>
        </w:numPr>
        <w:tabs>
          <w:tab w:pos="839" w:val="left" w:leader="none"/>
        </w:tabs>
        <w:spacing w:line="240" w:lineRule="auto" w:before="1" w:after="0"/>
        <w:ind w:left="117" w:right="115" w:firstLine="0"/>
        <w:jc w:val="both"/>
        <w:rPr>
          <w:sz w:val="20"/>
        </w:rPr>
      </w:pPr>
      <w:r>
        <w:rPr>
          <w:sz w:val="20"/>
        </w:rPr>
        <w:t>Para emitir su opinión sobre la interpretación de las disposiciones jurídicas traídas a consulta,</w:t>
      </w:r>
      <w:r>
        <w:rPr>
          <w:spacing w:val="-8"/>
          <w:sz w:val="20"/>
        </w:rPr>
        <w:t> </w:t>
      </w:r>
      <w:r>
        <w:rPr>
          <w:sz w:val="20"/>
        </w:rPr>
        <w:t>la</w:t>
      </w:r>
      <w:r>
        <w:rPr>
          <w:spacing w:val="-8"/>
          <w:sz w:val="20"/>
        </w:rPr>
        <w:t> </w:t>
      </w:r>
      <w:r>
        <w:rPr>
          <w:sz w:val="20"/>
        </w:rPr>
        <w:t>Corte</w:t>
      </w:r>
      <w:r>
        <w:rPr>
          <w:spacing w:val="-7"/>
          <w:sz w:val="20"/>
        </w:rPr>
        <w:t> </w:t>
      </w:r>
      <w:r>
        <w:rPr>
          <w:sz w:val="20"/>
        </w:rPr>
        <w:t>recurrirá</w:t>
      </w:r>
      <w:r>
        <w:rPr>
          <w:spacing w:val="-8"/>
          <w:sz w:val="20"/>
        </w:rPr>
        <w:t> </w:t>
      </w:r>
      <w:r>
        <w:rPr>
          <w:sz w:val="20"/>
        </w:rPr>
        <w:t>a</w:t>
      </w:r>
      <w:r>
        <w:rPr>
          <w:spacing w:val="-8"/>
          <w:sz w:val="20"/>
        </w:rPr>
        <w:t> </w:t>
      </w:r>
      <w:r>
        <w:rPr>
          <w:sz w:val="20"/>
        </w:rPr>
        <w:t>los</w:t>
      </w:r>
      <w:r>
        <w:rPr>
          <w:spacing w:val="-8"/>
          <w:sz w:val="20"/>
        </w:rPr>
        <w:t> </w:t>
      </w:r>
      <w:r>
        <w:rPr>
          <w:sz w:val="20"/>
        </w:rPr>
        <w:t>artículos</w:t>
      </w:r>
      <w:r>
        <w:rPr>
          <w:spacing w:val="-9"/>
          <w:sz w:val="20"/>
        </w:rPr>
        <w:t> </w:t>
      </w:r>
      <w:r>
        <w:rPr>
          <w:sz w:val="20"/>
        </w:rPr>
        <w:t>31</w:t>
      </w:r>
      <w:r>
        <w:rPr>
          <w:spacing w:val="-7"/>
          <w:sz w:val="20"/>
        </w:rPr>
        <w:t> </w:t>
      </w:r>
      <w:r>
        <w:rPr>
          <w:sz w:val="20"/>
        </w:rPr>
        <w:t>y</w:t>
      </w:r>
      <w:r>
        <w:rPr>
          <w:spacing w:val="-8"/>
          <w:sz w:val="20"/>
        </w:rPr>
        <w:t> </w:t>
      </w:r>
      <w:r>
        <w:rPr>
          <w:sz w:val="20"/>
        </w:rPr>
        <w:t>32</w:t>
      </w:r>
      <w:r>
        <w:rPr>
          <w:spacing w:val="-7"/>
          <w:sz w:val="20"/>
        </w:rPr>
        <w:t> </w:t>
      </w:r>
      <w:r>
        <w:rPr>
          <w:sz w:val="20"/>
        </w:rPr>
        <w:t>de</w:t>
      </w:r>
      <w:r>
        <w:rPr>
          <w:spacing w:val="-9"/>
          <w:sz w:val="20"/>
        </w:rPr>
        <w:t> </w:t>
      </w:r>
      <w:r>
        <w:rPr>
          <w:sz w:val="20"/>
        </w:rPr>
        <w:t>la</w:t>
      </w:r>
      <w:r>
        <w:rPr>
          <w:spacing w:val="-8"/>
          <w:sz w:val="20"/>
        </w:rPr>
        <w:t> </w:t>
      </w:r>
      <w:r>
        <w:rPr>
          <w:sz w:val="20"/>
        </w:rPr>
        <w:t>Convención</w:t>
      </w:r>
      <w:r>
        <w:rPr>
          <w:spacing w:val="-6"/>
          <w:sz w:val="20"/>
        </w:rPr>
        <w:t> </w:t>
      </w:r>
      <w:r>
        <w:rPr>
          <w:sz w:val="20"/>
        </w:rPr>
        <w:t>de</w:t>
      </w:r>
      <w:r>
        <w:rPr>
          <w:spacing w:val="-9"/>
          <w:sz w:val="20"/>
        </w:rPr>
        <w:t> </w:t>
      </w:r>
      <w:r>
        <w:rPr>
          <w:sz w:val="20"/>
        </w:rPr>
        <w:t>Viena</w:t>
      </w:r>
      <w:r>
        <w:rPr>
          <w:spacing w:val="-8"/>
          <w:sz w:val="20"/>
        </w:rPr>
        <w:t> </w:t>
      </w:r>
      <w:r>
        <w:rPr>
          <w:sz w:val="20"/>
        </w:rPr>
        <w:t>sobre</w:t>
      </w:r>
      <w:r>
        <w:rPr>
          <w:spacing w:val="-7"/>
          <w:sz w:val="20"/>
        </w:rPr>
        <w:t> </w:t>
      </w:r>
      <w:r>
        <w:rPr>
          <w:sz w:val="20"/>
        </w:rPr>
        <w:t>el</w:t>
      </w:r>
      <w:r>
        <w:rPr>
          <w:spacing w:val="-7"/>
          <w:sz w:val="20"/>
        </w:rPr>
        <w:t> </w:t>
      </w:r>
      <w:r>
        <w:rPr>
          <w:sz w:val="20"/>
        </w:rPr>
        <w:t>Derecho de</w:t>
      </w:r>
      <w:r>
        <w:rPr>
          <w:spacing w:val="-12"/>
          <w:sz w:val="20"/>
        </w:rPr>
        <w:t> </w:t>
      </w:r>
      <w:r>
        <w:rPr>
          <w:sz w:val="20"/>
        </w:rPr>
        <w:t>los</w:t>
      </w:r>
      <w:r>
        <w:rPr>
          <w:spacing w:val="-10"/>
          <w:sz w:val="20"/>
        </w:rPr>
        <w:t> </w:t>
      </w:r>
      <w:r>
        <w:rPr>
          <w:sz w:val="20"/>
        </w:rPr>
        <w:t>Tratados,</w:t>
      </w:r>
      <w:r>
        <w:rPr>
          <w:spacing w:val="-11"/>
          <w:sz w:val="20"/>
        </w:rPr>
        <w:t> </w:t>
      </w:r>
      <w:r>
        <w:rPr>
          <w:sz w:val="20"/>
        </w:rPr>
        <w:t>que</w:t>
      </w:r>
      <w:r>
        <w:rPr>
          <w:spacing w:val="-12"/>
          <w:sz w:val="20"/>
        </w:rPr>
        <w:t> </w:t>
      </w:r>
      <w:r>
        <w:rPr>
          <w:sz w:val="20"/>
        </w:rPr>
        <w:t>recogen</w:t>
      </w:r>
      <w:r>
        <w:rPr>
          <w:spacing w:val="-10"/>
          <w:sz w:val="20"/>
        </w:rPr>
        <w:t> </w:t>
      </w:r>
      <w:r>
        <w:rPr>
          <w:sz w:val="20"/>
        </w:rPr>
        <w:t>la</w:t>
      </w:r>
      <w:r>
        <w:rPr>
          <w:spacing w:val="-11"/>
          <w:sz w:val="20"/>
        </w:rPr>
        <w:t> </w:t>
      </w:r>
      <w:r>
        <w:rPr>
          <w:sz w:val="20"/>
        </w:rPr>
        <w:t>regla</w:t>
      </w:r>
      <w:r>
        <w:rPr>
          <w:spacing w:val="-10"/>
          <w:sz w:val="20"/>
        </w:rPr>
        <w:t> </w:t>
      </w:r>
      <w:r>
        <w:rPr>
          <w:sz w:val="20"/>
        </w:rPr>
        <w:t>general</w:t>
      </w:r>
      <w:r>
        <w:rPr>
          <w:spacing w:val="-11"/>
          <w:sz w:val="20"/>
        </w:rPr>
        <w:t> </w:t>
      </w:r>
      <w:r>
        <w:rPr>
          <w:sz w:val="20"/>
        </w:rPr>
        <w:t>de</w:t>
      </w:r>
      <w:r>
        <w:rPr>
          <w:spacing w:val="-9"/>
          <w:sz w:val="20"/>
        </w:rPr>
        <w:t> </w:t>
      </w:r>
      <w:r>
        <w:rPr>
          <w:sz w:val="20"/>
        </w:rPr>
        <w:t>interpretación</w:t>
      </w:r>
      <w:r>
        <w:rPr>
          <w:spacing w:val="-10"/>
          <w:sz w:val="20"/>
        </w:rPr>
        <w:t> </w:t>
      </w:r>
      <w:r>
        <w:rPr>
          <w:sz w:val="20"/>
        </w:rPr>
        <w:t>de</w:t>
      </w:r>
      <w:r>
        <w:rPr>
          <w:spacing w:val="-11"/>
          <w:sz w:val="20"/>
        </w:rPr>
        <w:t> </w:t>
      </w:r>
      <w:r>
        <w:rPr>
          <w:sz w:val="20"/>
        </w:rPr>
        <w:t>los</w:t>
      </w:r>
      <w:r>
        <w:rPr>
          <w:spacing w:val="-12"/>
          <w:sz w:val="20"/>
        </w:rPr>
        <w:t> </w:t>
      </w:r>
      <w:r>
        <w:rPr>
          <w:sz w:val="20"/>
        </w:rPr>
        <w:t>tratados</w:t>
      </w:r>
      <w:r>
        <w:rPr>
          <w:spacing w:val="-11"/>
          <w:sz w:val="20"/>
        </w:rPr>
        <w:t> </w:t>
      </w:r>
      <w:r>
        <w:rPr>
          <w:sz w:val="20"/>
        </w:rPr>
        <w:t>internacionales de</w:t>
      </w:r>
      <w:r>
        <w:rPr>
          <w:spacing w:val="-19"/>
          <w:sz w:val="20"/>
        </w:rPr>
        <w:t> </w:t>
      </w:r>
      <w:r>
        <w:rPr>
          <w:sz w:val="20"/>
        </w:rPr>
        <w:t>naturaleza</w:t>
      </w:r>
      <w:r>
        <w:rPr>
          <w:spacing w:val="-17"/>
          <w:sz w:val="20"/>
        </w:rPr>
        <w:t> </w:t>
      </w:r>
      <w:r>
        <w:rPr>
          <w:sz w:val="20"/>
        </w:rPr>
        <w:t>consuetudinaria</w:t>
      </w:r>
      <w:hyperlink w:history="true" w:anchor="_bookmark43">
        <w:r>
          <w:rPr>
            <w:position w:val="7"/>
            <w:sz w:val="13"/>
          </w:rPr>
          <w:t>35</w:t>
        </w:r>
      </w:hyperlink>
      <w:r>
        <w:rPr>
          <w:sz w:val="20"/>
        </w:rPr>
        <w:t>.</w:t>
      </w:r>
      <w:r>
        <w:rPr>
          <w:spacing w:val="-18"/>
          <w:sz w:val="20"/>
        </w:rPr>
        <w:t> </w:t>
      </w:r>
      <w:r>
        <w:rPr>
          <w:sz w:val="20"/>
        </w:rPr>
        <w:t>Ello</w:t>
      </w:r>
      <w:r>
        <w:rPr>
          <w:spacing w:val="-17"/>
          <w:sz w:val="20"/>
        </w:rPr>
        <w:t> </w:t>
      </w:r>
      <w:r>
        <w:rPr>
          <w:sz w:val="20"/>
        </w:rPr>
        <w:t>implica</w:t>
      </w:r>
      <w:r>
        <w:rPr>
          <w:spacing w:val="-17"/>
          <w:sz w:val="20"/>
        </w:rPr>
        <w:t> </w:t>
      </w:r>
      <w:r>
        <w:rPr>
          <w:sz w:val="20"/>
        </w:rPr>
        <w:t>la</w:t>
      </w:r>
      <w:r>
        <w:rPr>
          <w:spacing w:val="-15"/>
          <w:sz w:val="20"/>
        </w:rPr>
        <w:t> </w:t>
      </w:r>
      <w:r>
        <w:rPr>
          <w:sz w:val="20"/>
        </w:rPr>
        <w:t>aplicación</w:t>
      </w:r>
      <w:r>
        <w:rPr>
          <w:spacing w:val="-14"/>
          <w:sz w:val="20"/>
        </w:rPr>
        <w:t> </w:t>
      </w:r>
      <w:r>
        <w:rPr>
          <w:sz w:val="20"/>
        </w:rPr>
        <w:t>simultánea</w:t>
      </w:r>
      <w:r>
        <w:rPr>
          <w:spacing w:val="-17"/>
          <w:sz w:val="20"/>
        </w:rPr>
        <w:t> </w:t>
      </w:r>
      <w:r>
        <w:rPr>
          <w:sz w:val="20"/>
        </w:rPr>
        <w:t>de</w:t>
      </w:r>
      <w:r>
        <w:rPr>
          <w:spacing w:val="-19"/>
          <w:sz w:val="20"/>
        </w:rPr>
        <w:t> </w:t>
      </w:r>
      <w:r>
        <w:rPr>
          <w:sz w:val="20"/>
        </w:rPr>
        <w:t>la</w:t>
      </w:r>
      <w:r>
        <w:rPr>
          <w:spacing w:val="-13"/>
          <w:sz w:val="20"/>
        </w:rPr>
        <w:t> </w:t>
      </w:r>
      <w:r>
        <w:rPr>
          <w:sz w:val="20"/>
        </w:rPr>
        <w:t>buena</w:t>
      </w:r>
      <w:r>
        <w:rPr>
          <w:spacing w:val="-17"/>
          <w:sz w:val="20"/>
        </w:rPr>
        <w:t> </w:t>
      </w:r>
      <w:r>
        <w:rPr>
          <w:sz w:val="20"/>
        </w:rPr>
        <w:t>fe,</w:t>
      </w:r>
      <w:r>
        <w:rPr>
          <w:spacing w:val="-16"/>
          <w:sz w:val="20"/>
        </w:rPr>
        <w:t> </w:t>
      </w:r>
      <w:r>
        <w:rPr>
          <w:sz w:val="20"/>
        </w:rPr>
        <w:t>el</w:t>
      </w:r>
      <w:r>
        <w:rPr>
          <w:spacing w:val="-15"/>
          <w:sz w:val="20"/>
        </w:rPr>
        <w:t> </w:t>
      </w:r>
      <w:r>
        <w:rPr>
          <w:sz w:val="20"/>
        </w:rPr>
        <w:t>sentido ordinario de los términos empleados en el tratado de que se trate, el contexto de éstos y el objeto</w:t>
      </w:r>
      <w:r>
        <w:rPr>
          <w:spacing w:val="-11"/>
          <w:sz w:val="20"/>
        </w:rPr>
        <w:t> </w:t>
      </w:r>
      <w:r>
        <w:rPr>
          <w:sz w:val="20"/>
        </w:rPr>
        <w:t>y</w:t>
      </w:r>
      <w:r>
        <w:rPr>
          <w:spacing w:val="-13"/>
          <w:sz w:val="20"/>
        </w:rPr>
        <w:t> </w:t>
      </w:r>
      <w:r>
        <w:rPr>
          <w:sz w:val="20"/>
        </w:rPr>
        <w:t>fin</w:t>
      </w:r>
      <w:r>
        <w:rPr>
          <w:spacing w:val="-11"/>
          <w:sz w:val="20"/>
        </w:rPr>
        <w:t> </w:t>
      </w:r>
      <w:r>
        <w:rPr>
          <w:sz w:val="20"/>
        </w:rPr>
        <w:t>de</w:t>
      </w:r>
      <w:r>
        <w:rPr>
          <w:spacing w:val="-14"/>
          <w:sz w:val="20"/>
        </w:rPr>
        <w:t> </w:t>
      </w:r>
      <w:r>
        <w:rPr>
          <w:sz w:val="20"/>
        </w:rPr>
        <w:t>aquél.</w:t>
      </w:r>
      <w:r>
        <w:rPr>
          <w:spacing w:val="-13"/>
          <w:sz w:val="20"/>
        </w:rPr>
        <w:t> </w:t>
      </w:r>
      <w:r>
        <w:rPr>
          <w:sz w:val="20"/>
        </w:rPr>
        <w:t>Asimismo,</w:t>
      </w:r>
      <w:r>
        <w:rPr>
          <w:spacing w:val="-12"/>
          <w:sz w:val="20"/>
        </w:rPr>
        <w:t> </w:t>
      </w:r>
      <w:r>
        <w:rPr>
          <w:sz w:val="20"/>
        </w:rPr>
        <w:t>al</w:t>
      </w:r>
      <w:r>
        <w:rPr>
          <w:spacing w:val="-12"/>
          <w:sz w:val="20"/>
        </w:rPr>
        <w:t> </w:t>
      </w:r>
      <w:r>
        <w:rPr>
          <w:sz w:val="20"/>
        </w:rPr>
        <w:t>tratarse</w:t>
      </w:r>
      <w:r>
        <w:rPr>
          <w:spacing w:val="-13"/>
          <w:sz w:val="20"/>
        </w:rPr>
        <w:t> </w:t>
      </w:r>
      <w:r>
        <w:rPr>
          <w:sz w:val="20"/>
        </w:rPr>
        <w:t>de</w:t>
      </w:r>
      <w:r>
        <w:rPr>
          <w:spacing w:val="-14"/>
          <w:sz w:val="20"/>
        </w:rPr>
        <w:t> </w:t>
      </w:r>
      <w:r>
        <w:rPr>
          <w:sz w:val="20"/>
        </w:rPr>
        <w:t>un</w:t>
      </w:r>
      <w:r>
        <w:rPr>
          <w:spacing w:val="-12"/>
          <w:sz w:val="20"/>
        </w:rPr>
        <w:t> </w:t>
      </w:r>
      <w:r>
        <w:rPr>
          <w:sz w:val="20"/>
        </w:rPr>
        <w:t>tratado</w:t>
      </w:r>
      <w:r>
        <w:rPr>
          <w:spacing w:val="-13"/>
          <w:sz w:val="20"/>
        </w:rPr>
        <w:t> </w:t>
      </w:r>
      <w:r>
        <w:rPr>
          <w:sz w:val="20"/>
        </w:rPr>
        <w:t>de</w:t>
      </w:r>
      <w:r>
        <w:rPr>
          <w:spacing w:val="-14"/>
          <w:sz w:val="20"/>
        </w:rPr>
        <w:t> </w:t>
      </w:r>
      <w:r>
        <w:rPr>
          <w:sz w:val="20"/>
        </w:rPr>
        <w:t>derechos</w:t>
      </w:r>
      <w:r>
        <w:rPr>
          <w:spacing w:val="-12"/>
          <w:sz w:val="20"/>
        </w:rPr>
        <w:t> </w:t>
      </w:r>
      <w:r>
        <w:rPr>
          <w:sz w:val="20"/>
        </w:rPr>
        <w:t>humanos,</w:t>
      </w:r>
      <w:r>
        <w:rPr>
          <w:spacing w:val="-13"/>
          <w:sz w:val="20"/>
        </w:rPr>
        <w:t> </w:t>
      </w:r>
      <w:r>
        <w:rPr>
          <w:sz w:val="20"/>
        </w:rPr>
        <w:t>la</w:t>
      </w:r>
      <w:r>
        <w:rPr>
          <w:spacing w:val="-12"/>
          <w:sz w:val="20"/>
        </w:rPr>
        <w:t> </w:t>
      </w:r>
      <w:r>
        <w:rPr>
          <w:sz w:val="20"/>
        </w:rPr>
        <w:t>Corte</w:t>
      </w:r>
      <w:r>
        <w:rPr>
          <w:spacing w:val="-13"/>
          <w:sz w:val="20"/>
        </w:rPr>
        <w:t> </w:t>
      </w:r>
      <w:r>
        <w:rPr>
          <w:sz w:val="20"/>
        </w:rPr>
        <w:t>debe recurrir</w:t>
      </w:r>
      <w:r>
        <w:rPr>
          <w:spacing w:val="-10"/>
          <w:sz w:val="20"/>
        </w:rPr>
        <w:t> </w:t>
      </w:r>
      <w:r>
        <w:rPr>
          <w:sz w:val="20"/>
        </w:rPr>
        <w:t>a</w:t>
      </w:r>
      <w:r>
        <w:rPr>
          <w:spacing w:val="-8"/>
          <w:sz w:val="20"/>
        </w:rPr>
        <w:t> </w:t>
      </w:r>
      <w:r>
        <w:rPr>
          <w:sz w:val="20"/>
        </w:rPr>
        <w:t>las</w:t>
      </w:r>
      <w:r>
        <w:rPr>
          <w:spacing w:val="-10"/>
          <w:sz w:val="20"/>
        </w:rPr>
        <w:t> </w:t>
      </w:r>
      <w:r>
        <w:rPr>
          <w:sz w:val="20"/>
        </w:rPr>
        <w:t>pautas</w:t>
      </w:r>
      <w:r>
        <w:rPr>
          <w:spacing w:val="-9"/>
          <w:sz w:val="20"/>
        </w:rPr>
        <w:t> </w:t>
      </w:r>
      <w:r>
        <w:rPr>
          <w:sz w:val="20"/>
        </w:rPr>
        <w:t>interpretativas</w:t>
      </w:r>
      <w:r>
        <w:rPr>
          <w:spacing w:val="-10"/>
          <w:sz w:val="20"/>
        </w:rPr>
        <w:t> </w:t>
      </w:r>
      <w:r>
        <w:rPr>
          <w:sz w:val="20"/>
        </w:rPr>
        <w:t>propias</w:t>
      </w:r>
      <w:r>
        <w:rPr>
          <w:spacing w:val="-9"/>
          <w:sz w:val="20"/>
        </w:rPr>
        <w:t> </w:t>
      </w:r>
      <w:r>
        <w:rPr>
          <w:sz w:val="20"/>
        </w:rPr>
        <w:t>del</w:t>
      </w:r>
      <w:r>
        <w:rPr>
          <w:spacing w:val="-6"/>
          <w:sz w:val="20"/>
        </w:rPr>
        <w:t> </w:t>
      </w:r>
      <w:r>
        <w:rPr>
          <w:sz w:val="20"/>
        </w:rPr>
        <w:t>sistema.</w:t>
      </w:r>
      <w:r>
        <w:rPr>
          <w:spacing w:val="-9"/>
          <w:sz w:val="20"/>
        </w:rPr>
        <w:t> </w:t>
      </w:r>
      <w:r>
        <w:rPr>
          <w:sz w:val="20"/>
        </w:rPr>
        <w:t>Es</w:t>
      </w:r>
      <w:r>
        <w:rPr>
          <w:spacing w:val="-9"/>
          <w:sz w:val="20"/>
        </w:rPr>
        <w:t> </w:t>
      </w:r>
      <w:r>
        <w:rPr>
          <w:sz w:val="20"/>
        </w:rPr>
        <w:t>en</w:t>
      </w:r>
      <w:r>
        <w:rPr>
          <w:spacing w:val="-8"/>
          <w:sz w:val="20"/>
        </w:rPr>
        <w:t> </w:t>
      </w:r>
      <w:r>
        <w:rPr>
          <w:sz w:val="20"/>
        </w:rPr>
        <w:t>este</w:t>
      </w:r>
      <w:r>
        <w:rPr>
          <w:spacing w:val="-9"/>
          <w:sz w:val="20"/>
        </w:rPr>
        <w:t> </w:t>
      </w:r>
      <w:r>
        <w:rPr>
          <w:sz w:val="20"/>
        </w:rPr>
        <w:t>sentido</w:t>
      </w:r>
      <w:r>
        <w:rPr>
          <w:spacing w:val="-10"/>
          <w:sz w:val="20"/>
        </w:rPr>
        <w:t> </w:t>
      </w:r>
      <w:r>
        <w:rPr>
          <w:sz w:val="20"/>
        </w:rPr>
        <w:t>que</w:t>
      </w:r>
      <w:r>
        <w:rPr>
          <w:spacing w:val="-9"/>
          <w:sz w:val="20"/>
        </w:rPr>
        <w:t> </w:t>
      </w:r>
      <w:r>
        <w:rPr>
          <w:sz w:val="20"/>
        </w:rPr>
        <w:t>la</w:t>
      </w:r>
      <w:r>
        <w:rPr>
          <w:spacing w:val="-9"/>
          <w:sz w:val="20"/>
        </w:rPr>
        <w:t> </w:t>
      </w:r>
      <w:r>
        <w:rPr>
          <w:sz w:val="20"/>
        </w:rPr>
        <w:t>Convención Americana prevé expresamente determinadas pautas de interpretación en su artículo 29</w:t>
      </w:r>
      <w:hyperlink w:history="true" w:anchor="_bookmark44">
        <w:r>
          <w:rPr>
            <w:position w:val="7"/>
            <w:sz w:val="13"/>
          </w:rPr>
          <w:t>36</w:t>
        </w:r>
      </w:hyperlink>
      <w:r>
        <w:rPr>
          <w:sz w:val="20"/>
        </w:rPr>
        <w:t>, entre</w:t>
      </w:r>
      <w:r>
        <w:rPr>
          <w:spacing w:val="-11"/>
          <w:sz w:val="20"/>
        </w:rPr>
        <w:t> </w:t>
      </w:r>
      <w:r>
        <w:rPr>
          <w:sz w:val="20"/>
        </w:rPr>
        <w:t>las</w:t>
      </w:r>
      <w:r>
        <w:rPr>
          <w:spacing w:val="-11"/>
          <w:sz w:val="20"/>
        </w:rPr>
        <w:t> </w:t>
      </w:r>
      <w:r>
        <w:rPr>
          <w:sz w:val="20"/>
        </w:rPr>
        <w:t>que</w:t>
      </w:r>
      <w:r>
        <w:rPr>
          <w:spacing w:val="-11"/>
          <w:sz w:val="20"/>
        </w:rPr>
        <w:t> </w:t>
      </w:r>
      <w:r>
        <w:rPr>
          <w:sz w:val="20"/>
        </w:rPr>
        <w:t>alberga</w:t>
      </w:r>
      <w:r>
        <w:rPr>
          <w:spacing w:val="-9"/>
          <w:sz w:val="20"/>
        </w:rPr>
        <w:t> </w:t>
      </w:r>
      <w:r>
        <w:rPr>
          <w:sz w:val="20"/>
        </w:rPr>
        <w:t>el</w:t>
      </w:r>
      <w:r>
        <w:rPr>
          <w:spacing w:val="-10"/>
          <w:sz w:val="20"/>
        </w:rPr>
        <w:t> </w:t>
      </w:r>
      <w:r>
        <w:rPr>
          <w:sz w:val="20"/>
        </w:rPr>
        <w:t>principio</w:t>
      </w:r>
      <w:r>
        <w:rPr>
          <w:spacing w:val="-12"/>
          <w:sz w:val="20"/>
        </w:rPr>
        <w:t> </w:t>
      </w:r>
      <w:r>
        <w:rPr>
          <w:i/>
          <w:sz w:val="20"/>
        </w:rPr>
        <w:t>pro</w:t>
      </w:r>
      <w:r>
        <w:rPr>
          <w:i/>
          <w:spacing w:val="-10"/>
          <w:sz w:val="20"/>
        </w:rPr>
        <w:t> </w:t>
      </w:r>
      <w:r>
        <w:rPr>
          <w:i/>
          <w:sz w:val="20"/>
        </w:rPr>
        <w:t>persona</w:t>
      </w:r>
      <w:hyperlink w:history="true" w:anchor="_bookmark45">
        <w:r>
          <w:rPr>
            <w:position w:val="7"/>
            <w:sz w:val="13"/>
          </w:rPr>
          <w:t>37</w:t>
        </w:r>
      </w:hyperlink>
      <w:r>
        <w:rPr>
          <w:sz w:val="20"/>
        </w:rPr>
        <w:t>.</w:t>
      </w:r>
      <w:r>
        <w:rPr>
          <w:spacing w:val="-13"/>
          <w:sz w:val="20"/>
        </w:rPr>
        <w:t> </w:t>
      </w:r>
      <w:r>
        <w:rPr>
          <w:sz w:val="20"/>
        </w:rPr>
        <w:t>Además,</w:t>
      </w:r>
      <w:r>
        <w:rPr>
          <w:spacing w:val="-11"/>
          <w:sz w:val="20"/>
        </w:rPr>
        <w:t> </w:t>
      </w:r>
      <w:r>
        <w:rPr>
          <w:sz w:val="20"/>
        </w:rPr>
        <w:t>la</w:t>
      </w:r>
      <w:r>
        <w:rPr>
          <w:spacing w:val="-10"/>
          <w:sz w:val="20"/>
        </w:rPr>
        <w:t> </w:t>
      </w:r>
      <w:r>
        <w:rPr>
          <w:sz w:val="20"/>
        </w:rPr>
        <w:t>Corte</w:t>
      </w:r>
      <w:r>
        <w:rPr>
          <w:spacing w:val="-10"/>
          <w:sz w:val="20"/>
        </w:rPr>
        <w:t> </w:t>
      </w:r>
      <w:r>
        <w:rPr>
          <w:sz w:val="20"/>
        </w:rPr>
        <w:t>ha</w:t>
      </w:r>
      <w:r>
        <w:rPr>
          <w:spacing w:val="-10"/>
          <w:sz w:val="20"/>
        </w:rPr>
        <w:t> </w:t>
      </w:r>
      <w:r>
        <w:rPr>
          <w:sz w:val="20"/>
        </w:rPr>
        <w:t>reiteradamente</w:t>
      </w:r>
      <w:r>
        <w:rPr>
          <w:spacing w:val="-14"/>
          <w:sz w:val="20"/>
        </w:rPr>
        <w:t> </w:t>
      </w:r>
      <w:r>
        <w:rPr>
          <w:sz w:val="20"/>
        </w:rPr>
        <w:t>señalado que los tratados de derechos humanos son instrumentos vivos, cuya interpretación tiene que acompañar la evolución de los tiempos y las condiciones de vida</w:t>
      </w:r>
      <w:r>
        <w:rPr>
          <w:spacing w:val="-9"/>
          <w:sz w:val="20"/>
        </w:rPr>
        <w:t> </w:t>
      </w:r>
      <w:r>
        <w:rPr>
          <w:sz w:val="20"/>
        </w:rPr>
        <w:t>actuales</w:t>
      </w:r>
      <w:hyperlink w:history="true" w:anchor="_bookmark46">
        <w:r>
          <w:rPr>
            <w:position w:val="7"/>
            <w:sz w:val="13"/>
          </w:rPr>
          <w:t>38</w:t>
        </w:r>
      </w:hyperlink>
      <w:r>
        <w:rPr>
          <w:sz w:val="20"/>
        </w:rPr>
        <w:t>.</w:t>
      </w:r>
    </w:p>
    <w:p>
      <w:pPr>
        <w:pStyle w:val="BodyText"/>
        <w:spacing w:before="10"/>
        <w:rPr>
          <w:sz w:val="19"/>
        </w:rPr>
      </w:pPr>
    </w:p>
    <w:p>
      <w:pPr>
        <w:pStyle w:val="ListParagraph"/>
        <w:numPr>
          <w:ilvl w:val="0"/>
          <w:numId w:val="3"/>
        </w:numPr>
        <w:tabs>
          <w:tab w:pos="839" w:val="left" w:leader="none"/>
        </w:tabs>
        <w:spacing w:line="240" w:lineRule="auto" w:before="1" w:after="0"/>
        <w:ind w:left="118" w:right="112" w:hanging="1"/>
        <w:jc w:val="both"/>
        <w:rPr>
          <w:sz w:val="20"/>
        </w:rPr>
      </w:pPr>
      <w:r>
        <w:rPr>
          <w:sz w:val="20"/>
        </w:rPr>
        <w:t>La</w:t>
      </w:r>
      <w:r>
        <w:rPr>
          <w:spacing w:val="-10"/>
          <w:sz w:val="20"/>
        </w:rPr>
        <w:t> </w:t>
      </w:r>
      <w:r>
        <w:rPr>
          <w:sz w:val="20"/>
        </w:rPr>
        <w:t>disposición</w:t>
      </w:r>
      <w:r>
        <w:rPr>
          <w:spacing w:val="-7"/>
          <w:sz w:val="20"/>
        </w:rPr>
        <w:t> </w:t>
      </w:r>
      <w:r>
        <w:rPr>
          <w:sz w:val="20"/>
        </w:rPr>
        <w:t>central</w:t>
      </w:r>
      <w:r>
        <w:rPr>
          <w:spacing w:val="-10"/>
          <w:sz w:val="20"/>
        </w:rPr>
        <w:t> </w:t>
      </w:r>
      <w:r>
        <w:rPr>
          <w:sz w:val="20"/>
        </w:rPr>
        <w:t>que</w:t>
      </w:r>
      <w:r>
        <w:rPr>
          <w:spacing w:val="-9"/>
          <w:sz w:val="20"/>
        </w:rPr>
        <w:t> </w:t>
      </w:r>
      <w:r>
        <w:rPr>
          <w:sz w:val="20"/>
        </w:rPr>
        <w:t>requiere</w:t>
      </w:r>
      <w:r>
        <w:rPr>
          <w:spacing w:val="-11"/>
          <w:sz w:val="20"/>
        </w:rPr>
        <w:t> </w:t>
      </w:r>
      <w:r>
        <w:rPr>
          <w:sz w:val="20"/>
        </w:rPr>
        <w:t>interpretación</w:t>
      </w:r>
      <w:r>
        <w:rPr>
          <w:spacing w:val="-8"/>
          <w:sz w:val="20"/>
        </w:rPr>
        <w:t> </w:t>
      </w:r>
      <w:r>
        <w:rPr>
          <w:sz w:val="20"/>
        </w:rPr>
        <w:t>por</w:t>
      </w:r>
      <w:r>
        <w:rPr>
          <w:spacing w:val="-9"/>
          <w:sz w:val="20"/>
        </w:rPr>
        <w:t> </w:t>
      </w:r>
      <w:r>
        <w:rPr>
          <w:sz w:val="20"/>
        </w:rPr>
        <w:t>parte</w:t>
      </w:r>
      <w:r>
        <w:rPr>
          <w:spacing w:val="-11"/>
          <w:sz w:val="20"/>
        </w:rPr>
        <w:t> </w:t>
      </w:r>
      <w:r>
        <w:rPr>
          <w:sz w:val="20"/>
        </w:rPr>
        <w:t>de</w:t>
      </w:r>
      <w:r>
        <w:rPr>
          <w:spacing w:val="-11"/>
          <w:sz w:val="20"/>
        </w:rPr>
        <w:t> </w:t>
      </w:r>
      <w:r>
        <w:rPr>
          <w:sz w:val="20"/>
        </w:rPr>
        <w:t>la</w:t>
      </w:r>
      <w:r>
        <w:rPr>
          <w:spacing w:val="-8"/>
          <w:sz w:val="20"/>
        </w:rPr>
        <w:t> </w:t>
      </w:r>
      <w:r>
        <w:rPr>
          <w:sz w:val="20"/>
        </w:rPr>
        <w:t>Corte</w:t>
      </w:r>
      <w:r>
        <w:rPr>
          <w:spacing w:val="-8"/>
          <w:sz w:val="20"/>
        </w:rPr>
        <w:t> </w:t>
      </w:r>
      <w:r>
        <w:rPr>
          <w:sz w:val="20"/>
        </w:rPr>
        <w:t>Interamericana es el artículo 78 de la Convención Americana, en conjunto con los demás artículos invocados del mismo tratado y su preámbulo. Se requiere que dicha interpretación tome en cuenta también</w:t>
      </w:r>
      <w:r>
        <w:rPr>
          <w:spacing w:val="-5"/>
          <w:sz w:val="20"/>
        </w:rPr>
        <w:t> </w:t>
      </w:r>
      <w:r>
        <w:rPr>
          <w:sz w:val="20"/>
        </w:rPr>
        <w:t>el</w:t>
      </w:r>
      <w:r>
        <w:rPr>
          <w:spacing w:val="-3"/>
          <w:sz w:val="20"/>
        </w:rPr>
        <w:t> </w:t>
      </w:r>
      <w:r>
        <w:rPr>
          <w:sz w:val="20"/>
        </w:rPr>
        <w:t>preámbulo</w:t>
      </w:r>
      <w:r>
        <w:rPr>
          <w:spacing w:val="-4"/>
          <w:sz w:val="20"/>
        </w:rPr>
        <w:t> </w:t>
      </w:r>
      <w:r>
        <w:rPr>
          <w:sz w:val="20"/>
        </w:rPr>
        <w:t>y</w:t>
      </w:r>
      <w:r>
        <w:rPr>
          <w:spacing w:val="-4"/>
          <w:sz w:val="20"/>
        </w:rPr>
        <w:t> </w:t>
      </w:r>
      <w:r>
        <w:rPr>
          <w:sz w:val="20"/>
        </w:rPr>
        <w:t>ciertas</w:t>
      </w:r>
      <w:r>
        <w:rPr>
          <w:spacing w:val="-4"/>
          <w:sz w:val="20"/>
        </w:rPr>
        <w:t> </w:t>
      </w:r>
      <w:r>
        <w:rPr>
          <w:sz w:val="20"/>
        </w:rPr>
        <w:t>disposiciones</w:t>
      </w:r>
      <w:r>
        <w:rPr>
          <w:spacing w:val="-6"/>
          <w:sz w:val="20"/>
        </w:rPr>
        <w:t> </w:t>
      </w:r>
      <w:r>
        <w:rPr>
          <w:sz w:val="20"/>
        </w:rPr>
        <w:t>de</w:t>
      </w:r>
      <w:r>
        <w:rPr>
          <w:spacing w:val="-4"/>
          <w:sz w:val="20"/>
        </w:rPr>
        <w:t> </w:t>
      </w:r>
      <w:r>
        <w:rPr>
          <w:sz w:val="20"/>
        </w:rPr>
        <w:t>la</w:t>
      </w:r>
      <w:r>
        <w:rPr>
          <w:spacing w:val="-6"/>
          <w:sz w:val="20"/>
        </w:rPr>
        <w:t> </w:t>
      </w:r>
      <w:r>
        <w:rPr>
          <w:sz w:val="20"/>
        </w:rPr>
        <w:t>Carta</w:t>
      </w:r>
      <w:r>
        <w:rPr>
          <w:spacing w:val="-5"/>
          <w:sz w:val="20"/>
        </w:rPr>
        <w:t> </w:t>
      </w:r>
      <w:r>
        <w:rPr>
          <w:sz w:val="20"/>
        </w:rPr>
        <w:t>de</w:t>
      </w:r>
      <w:r>
        <w:rPr>
          <w:spacing w:val="-4"/>
          <w:sz w:val="20"/>
        </w:rPr>
        <w:t> </w:t>
      </w:r>
      <w:r>
        <w:rPr>
          <w:sz w:val="20"/>
        </w:rPr>
        <w:t>la</w:t>
      </w:r>
      <w:r>
        <w:rPr>
          <w:spacing w:val="-3"/>
          <w:sz w:val="20"/>
        </w:rPr>
        <w:t> </w:t>
      </w:r>
      <w:r>
        <w:rPr>
          <w:sz w:val="20"/>
        </w:rPr>
        <w:t>OEA,</w:t>
      </w:r>
      <w:r>
        <w:rPr>
          <w:spacing w:val="-5"/>
          <w:sz w:val="20"/>
        </w:rPr>
        <w:t> </w:t>
      </w:r>
      <w:r>
        <w:rPr>
          <w:sz w:val="20"/>
        </w:rPr>
        <w:t>en</w:t>
      </w:r>
      <w:r>
        <w:rPr>
          <w:spacing w:val="-2"/>
          <w:sz w:val="20"/>
        </w:rPr>
        <w:t> </w:t>
      </w:r>
      <w:r>
        <w:rPr>
          <w:sz w:val="20"/>
        </w:rPr>
        <w:t>particular</w:t>
      </w:r>
      <w:r>
        <w:rPr>
          <w:spacing w:val="-4"/>
          <w:sz w:val="20"/>
        </w:rPr>
        <w:t> </w:t>
      </w:r>
      <w:r>
        <w:rPr>
          <w:sz w:val="20"/>
        </w:rPr>
        <w:t>los</w:t>
      </w:r>
      <w:r>
        <w:rPr>
          <w:spacing w:val="-4"/>
          <w:sz w:val="20"/>
        </w:rPr>
        <w:t> </w:t>
      </w:r>
      <w:r>
        <w:rPr>
          <w:sz w:val="20"/>
        </w:rPr>
        <w:t>artículos 3.l), 17, 45, 53, 106 y 143, así como los considerandos y el preámbulo de la Declaración Americana</w:t>
      </w:r>
      <w:r>
        <w:rPr>
          <w:spacing w:val="-14"/>
          <w:sz w:val="20"/>
        </w:rPr>
        <w:t> </w:t>
      </w:r>
      <w:r>
        <w:rPr>
          <w:sz w:val="20"/>
        </w:rPr>
        <w:t>y</w:t>
      </w:r>
      <w:r>
        <w:rPr>
          <w:spacing w:val="-13"/>
          <w:sz w:val="20"/>
        </w:rPr>
        <w:t> </w:t>
      </w:r>
      <w:r>
        <w:rPr>
          <w:sz w:val="20"/>
        </w:rPr>
        <w:t>otros</w:t>
      </w:r>
      <w:r>
        <w:rPr>
          <w:spacing w:val="-14"/>
          <w:sz w:val="20"/>
        </w:rPr>
        <w:t> </w:t>
      </w:r>
      <w:r>
        <w:rPr>
          <w:sz w:val="20"/>
        </w:rPr>
        <w:t>instrumentos</w:t>
      </w:r>
      <w:r>
        <w:rPr>
          <w:spacing w:val="-14"/>
          <w:sz w:val="20"/>
        </w:rPr>
        <w:t> </w:t>
      </w:r>
      <w:r>
        <w:rPr>
          <w:sz w:val="20"/>
        </w:rPr>
        <w:t>internacionales</w:t>
      </w:r>
      <w:r>
        <w:rPr>
          <w:spacing w:val="-13"/>
          <w:sz w:val="20"/>
        </w:rPr>
        <w:t> </w:t>
      </w:r>
      <w:r>
        <w:rPr>
          <w:sz w:val="20"/>
        </w:rPr>
        <w:t>que</w:t>
      </w:r>
      <w:r>
        <w:rPr>
          <w:spacing w:val="-14"/>
          <w:sz w:val="20"/>
        </w:rPr>
        <w:t> </w:t>
      </w:r>
      <w:r>
        <w:rPr>
          <w:sz w:val="20"/>
        </w:rPr>
        <w:t>hacen</w:t>
      </w:r>
      <w:r>
        <w:rPr>
          <w:spacing w:val="-13"/>
          <w:sz w:val="20"/>
        </w:rPr>
        <w:t> </w:t>
      </w:r>
      <w:r>
        <w:rPr>
          <w:sz w:val="20"/>
        </w:rPr>
        <w:t>parte</w:t>
      </w:r>
      <w:r>
        <w:rPr>
          <w:spacing w:val="-15"/>
          <w:sz w:val="20"/>
        </w:rPr>
        <w:t> </w:t>
      </w:r>
      <w:r>
        <w:rPr>
          <w:sz w:val="20"/>
        </w:rPr>
        <w:t>del</w:t>
      </w:r>
      <w:r>
        <w:rPr>
          <w:spacing w:val="-13"/>
          <w:sz w:val="20"/>
        </w:rPr>
        <w:t> </w:t>
      </w:r>
      <w:r>
        <w:rPr>
          <w:sz w:val="20"/>
        </w:rPr>
        <w:t>contexto</w:t>
      </w:r>
      <w:r>
        <w:rPr>
          <w:spacing w:val="-12"/>
          <w:sz w:val="20"/>
        </w:rPr>
        <w:t> </w:t>
      </w:r>
      <w:r>
        <w:rPr>
          <w:sz w:val="20"/>
        </w:rPr>
        <w:t>relevante,</w:t>
      </w:r>
      <w:r>
        <w:rPr>
          <w:spacing w:val="-14"/>
          <w:sz w:val="20"/>
        </w:rPr>
        <w:t> </w:t>
      </w:r>
      <w:r>
        <w:rPr>
          <w:sz w:val="20"/>
        </w:rPr>
        <w:t>como la Carta Democrática Interamericana, texto interpretativo tanto de la Carta de la OEA como de la Convención</w:t>
      </w:r>
      <w:r>
        <w:rPr>
          <w:spacing w:val="-4"/>
          <w:sz w:val="20"/>
        </w:rPr>
        <w:t> </w:t>
      </w:r>
      <w:r>
        <w:rPr>
          <w:sz w:val="20"/>
        </w:rPr>
        <w:t>Americana.</w:t>
      </w:r>
    </w:p>
    <w:p>
      <w:pPr>
        <w:pStyle w:val="BodyText"/>
        <w:spacing w:before="1"/>
      </w:pPr>
    </w:p>
    <w:p>
      <w:pPr>
        <w:pStyle w:val="ListParagraph"/>
        <w:numPr>
          <w:ilvl w:val="0"/>
          <w:numId w:val="3"/>
        </w:numPr>
        <w:tabs>
          <w:tab w:pos="839" w:val="left" w:leader="none"/>
        </w:tabs>
        <w:spacing w:line="240" w:lineRule="auto" w:before="0" w:after="0"/>
        <w:ind w:left="118" w:right="115" w:firstLine="0"/>
        <w:jc w:val="both"/>
        <w:rPr>
          <w:sz w:val="20"/>
        </w:rPr>
      </w:pPr>
      <w:r>
        <w:rPr>
          <w:sz w:val="20"/>
        </w:rPr>
        <w:t>A fin de abordar la pregunta en los términos en que fue formulada, la Corte estima necesario referirse a las siguientes cuestiones en su interpretación de las disposiciones relevantes traídas a consulta: (a) las reglas de derecho internacional general aplicables a la denuncia de tratados y la especificidad de los tratados de derechos humanos; (b) la cláusula de denuncia contenida en la Convención Americana sobre Derechos Humanos y sus pautas procedimentales; y (c) las consecuencias sobre las obligaciones internacionales de un</w:t>
      </w:r>
      <w:r>
        <w:rPr>
          <w:spacing w:val="-21"/>
          <w:sz w:val="20"/>
        </w:rPr>
        <w:t> </w:t>
      </w:r>
      <w:r>
        <w:rPr>
          <w:sz w:val="20"/>
        </w:rPr>
        <w:t>Estado</w:t>
      </w:r>
    </w:p>
    <w:p>
      <w:pPr>
        <w:pStyle w:val="BodyText"/>
        <w:spacing w:before="1"/>
        <w:rPr>
          <w:sz w:val="17"/>
        </w:rPr>
      </w:pPr>
      <w:r>
        <w:rPr/>
        <w:pict>
          <v:shape style="position:absolute;margin-left:70.919998pt;margin-top:12.677321pt;width:144pt;height:.1pt;mso-position-horizontal-relative:page;mso-position-vertical-relative:paragraph;z-index:-251648000;mso-wrap-distance-left:0;mso-wrap-distance-right:0" coordorigin="1418,254" coordsize="2880,0" path="m1418,254l4298,254e" filled="false" stroked="true" strokeweight=".599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43" w:id="59"/>
      <w:bookmarkEnd w:id="59"/>
      <w:r>
        <w:rPr/>
      </w:r>
      <w:r>
        <w:rPr>
          <w:position w:val="6"/>
          <w:sz w:val="10"/>
        </w:rPr>
        <w:t>35</w:t>
        <w:tab/>
      </w:r>
      <w:r>
        <w:rPr>
          <w:i/>
          <w:sz w:val="16"/>
        </w:rPr>
        <w:t>Cfr. </w:t>
      </w:r>
      <w:r>
        <w:rPr>
          <w:sz w:val="16"/>
        </w:rPr>
        <w:t>Opinión Consultiva OC-21/14, </w:t>
      </w:r>
      <w:r>
        <w:rPr>
          <w:i/>
          <w:sz w:val="16"/>
        </w:rPr>
        <w:t>supra</w:t>
      </w:r>
      <w:r>
        <w:rPr>
          <w:sz w:val="16"/>
        </w:rPr>
        <w:t>, párr. 52, y Opinión Consultiva OC-25/18, </w:t>
      </w:r>
      <w:r>
        <w:rPr>
          <w:i/>
          <w:sz w:val="16"/>
        </w:rPr>
        <w:t>supra</w:t>
      </w:r>
      <w:r>
        <w:rPr>
          <w:sz w:val="16"/>
        </w:rPr>
        <w:t>, párr. 134. </w:t>
      </w:r>
      <w:r>
        <w:rPr>
          <w:i/>
          <w:sz w:val="16"/>
        </w:rPr>
        <w:t>Véase </w:t>
      </w:r>
      <w:r>
        <w:rPr>
          <w:sz w:val="16"/>
        </w:rPr>
        <w:t>también, entre otros, Corte Internacional de Justicia (CIJ), </w:t>
      </w:r>
      <w:r>
        <w:rPr>
          <w:i/>
          <w:sz w:val="16"/>
        </w:rPr>
        <w:t>Caso relativo a la soberanía sobre Pulau Ligitan y Pulau </w:t>
      </w:r>
      <w:r>
        <w:rPr>
          <w:i/>
          <w:sz w:val="16"/>
        </w:rPr>
        <w:t>Sipadan (Indonesia Vs. Malasia)</w:t>
      </w:r>
      <w:r>
        <w:rPr>
          <w:sz w:val="16"/>
        </w:rPr>
        <w:t>. Sentencia de 17 de diciembre de 2002, párr. 37, y Corte Internacional de Justicia, </w:t>
      </w:r>
      <w:r>
        <w:rPr>
          <w:i/>
          <w:sz w:val="16"/>
        </w:rPr>
        <w:t>Avena</w:t>
      </w:r>
      <w:r>
        <w:rPr>
          <w:i/>
          <w:spacing w:val="-8"/>
          <w:sz w:val="16"/>
        </w:rPr>
        <w:t> </w:t>
      </w:r>
      <w:r>
        <w:rPr>
          <w:i/>
          <w:sz w:val="16"/>
        </w:rPr>
        <w:t>y</w:t>
      </w:r>
      <w:r>
        <w:rPr>
          <w:i/>
          <w:spacing w:val="-6"/>
          <w:sz w:val="16"/>
        </w:rPr>
        <w:t> </w:t>
      </w:r>
      <w:r>
        <w:rPr>
          <w:i/>
          <w:sz w:val="16"/>
        </w:rPr>
        <w:t>otros</w:t>
      </w:r>
      <w:r>
        <w:rPr>
          <w:i/>
          <w:spacing w:val="-7"/>
          <w:sz w:val="16"/>
        </w:rPr>
        <w:t> </w:t>
      </w:r>
      <w:r>
        <w:rPr>
          <w:i/>
          <w:sz w:val="16"/>
        </w:rPr>
        <w:t>nacionales</w:t>
      </w:r>
      <w:r>
        <w:rPr>
          <w:i/>
          <w:spacing w:val="-7"/>
          <w:sz w:val="16"/>
        </w:rPr>
        <w:t> </w:t>
      </w:r>
      <w:r>
        <w:rPr>
          <w:i/>
          <w:sz w:val="16"/>
        </w:rPr>
        <w:t>mexicanos</w:t>
      </w:r>
      <w:r>
        <w:rPr>
          <w:i/>
          <w:spacing w:val="-5"/>
          <w:sz w:val="16"/>
        </w:rPr>
        <w:t> </w:t>
      </w:r>
      <w:r>
        <w:rPr>
          <w:i/>
          <w:sz w:val="16"/>
        </w:rPr>
        <w:t>(México</w:t>
      </w:r>
      <w:r>
        <w:rPr>
          <w:i/>
          <w:spacing w:val="-7"/>
          <w:sz w:val="16"/>
        </w:rPr>
        <w:t> </w:t>
      </w:r>
      <w:r>
        <w:rPr>
          <w:i/>
          <w:sz w:val="16"/>
        </w:rPr>
        <w:t>Vs.</w:t>
      </w:r>
      <w:r>
        <w:rPr>
          <w:i/>
          <w:spacing w:val="-6"/>
          <w:sz w:val="16"/>
        </w:rPr>
        <w:t> </w:t>
      </w:r>
      <w:r>
        <w:rPr>
          <w:i/>
          <w:sz w:val="16"/>
        </w:rPr>
        <w:t>los</w:t>
      </w:r>
      <w:r>
        <w:rPr>
          <w:i/>
          <w:spacing w:val="-7"/>
          <w:sz w:val="16"/>
        </w:rPr>
        <w:t> </w:t>
      </w:r>
      <w:r>
        <w:rPr>
          <w:i/>
          <w:sz w:val="16"/>
        </w:rPr>
        <w:t>Estados</w:t>
      </w:r>
      <w:r>
        <w:rPr>
          <w:i/>
          <w:spacing w:val="-7"/>
          <w:sz w:val="16"/>
        </w:rPr>
        <w:t> </w:t>
      </w:r>
      <w:r>
        <w:rPr>
          <w:i/>
          <w:sz w:val="16"/>
        </w:rPr>
        <w:t>Unidos</w:t>
      </w:r>
      <w:r>
        <w:rPr>
          <w:i/>
          <w:spacing w:val="-7"/>
          <w:sz w:val="16"/>
        </w:rPr>
        <w:t> </w:t>
      </w:r>
      <w:r>
        <w:rPr>
          <w:i/>
          <w:sz w:val="16"/>
        </w:rPr>
        <w:t>de</w:t>
      </w:r>
      <w:r>
        <w:rPr>
          <w:i/>
          <w:spacing w:val="-7"/>
          <w:sz w:val="16"/>
        </w:rPr>
        <w:t> </w:t>
      </w:r>
      <w:r>
        <w:rPr>
          <w:i/>
          <w:sz w:val="16"/>
        </w:rPr>
        <w:t>América)</w:t>
      </w:r>
      <w:r>
        <w:rPr>
          <w:sz w:val="16"/>
        </w:rPr>
        <w:t>.</w:t>
      </w:r>
      <w:r>
        <w:rPr>
          <w:spacing w:val="-8"/>
          <w:sz w:val="16"/>
        </w:rPr>
        <w:t> </w:t>
      </w:r>
      <w:r>
        <w:rPr>
          <w:sz w:val="16"/>
        </w:rPr>
        <w:t>Sentencia</w:t>
      </w:r>
      <w:r>
        <w:rPr>
          <w:spacing w:val="-6"/>
          <w:sz w:val="16"/>
        </w:rPr>
        <w:t> </w:t>
      </w:r>
      <w:r>
        <w:rPr>
          <w:sz w:val="16"/>
        </w:rPr>
        <w:t>de</w:t>
      </w:r>
      <w:r>
        <w:rPr>
          <w:spacing w:val="-7"/>
          <w:sz w:val="16"/>
        </w:rPr>
        <w:t> </w:t>
      </w:r>
      <w:r>
        <w:rPr>
          <w:sz w:val="16"/>
        </w:rPr>
        <w:t>31</w:t>
      </w:r>
      <w:r>
        <w:rPr>
          <w:spacing w:val="-6"/>
          <w:sz w:val="16"/>
        </w:rPr>
        <w:t> </w:t>
      </w:r>
      <w:r>
        <w:rPr>
          <w:sz w:val="16"/>
        </w:rPr>
        <w:t>de</w:t>
      </w:r>
      <w:r>
        <w:rPr>
          <w:spacing w:val="-6"/>
          <w:sz w:val="16"/>
        </w:rPr>
        <w:t> </w:t>
      </w:r>
      <w:r>
        <w:rPr>
          <w:sz w:val="16"/>
        </w:rPr>
        <w:t>marzo</w:t>
      </w:r>
      <w:r>
        <w:rPr>
          <w:spacing w:val="-7"/>
          <w:sz w:val="16"/>
        </w:rPr>
        <w:t> </w:t>
      </w:r>
      <w:r>
        <w:rPr>
          <w:sz w:val="16"/>
        </w:rPr>
        <w:t>de</w:t>
      </w:r>
      <w:r>
        <w:rPr>
          <w:spacing w:val="-7"/>
          <w:sz w:val="16"/>
        </w:rPr>
        <w:t> </w:t>
      </w:r>
      <w:r>
        <w:rPr>
          <w:sz w:val="16"/>
        </w:rPr>
        <w:t>2004, párr.</w:t>
      </w:r>
      <w:r>
        <w:rPr>
          <w:spacing w:val="-1"/>
          <w:sz w:val="16"/>
        </w:rPr>
        <w:t> </w:t>
      </w:r>
      <w:r>
        <w:rPr>
          <w:sz w:val="16"/>
        </w:rPr>
        <w:t>83.</w:t>
      </w:r>
    </w:p>
    <w:p>
      <w:pPr>
        <w:tabs>
          <w:tab w:pos="684" w:val="left" w:leader="none"/>
        </w:tabs>
        <w:spacing w:before="59"/>
        <w:ind w:left="118" w:right="112" w:firstLine="0"/>
        <w:jc w:val="both"/>
        <w:rPr>
          <w:sz w:val="16"/>
        </w:rPr>
      </w:pPr>
      <w:bookmarkStart w:name="_bookmark44" w:id="60"/>
      <w:bookmarkEnd w:id="60"/>
      <w:r>
        <w:rPr/>
      </w:r>
      <w:r>
        <w:rPr>
          <w:position w:val="6"/>
          <w:sz w:val="10"/>
        </w:rPr>
        <w:t>36</w:t>
        <w:tab/>
      </w:r>
      <w:r>
        <w:rPr>
          <w:sz w:val="16"/>
        </w:rPr>
        <w:t>El</w:t>
      </w:r>
      <w:r>
        <w:rPr>
          <w:spacing w:val="-9"/>
          <w:sz w:val="16"/>
        </w:rPr>
        <w:t> </w:t>
      </w:r>
      <w:r>
        <w:rPr>
          <w:sz w:val="16"/>
        </w:rPr>
        <w:t>referido</w:t>
      </w:r>
      <w:r>
        <w:rPr>
          <w:spacing w:val="-7"/>
          <w:sz w:val="16"/>
        </w:rPr>
        <w:t> </w:t>
      </w:r>
      <w:r>
        <w:rPr>
          <w:sz w:val="16"/>
        </w:rPr>
        <w:t>artículo</w:t>
      </w:r>
      <w:r>
        <w:rPr>
          <w:spacing w:val="-9"/>
          <w:sz w:val="16"/>
        </w:rPr>
        <w:t> </w:t>
      </w:r>
      <w:r>
        <w:rPr>
          <w:sz w:val="16"/>
        </w:rPr>
        <w:t>29</w:t>
      </w:r>
      <w:r>
        <w:rPr>
          <w:spacing w:val="-10"/>
          <w:sz w:val="16"/>
        </w:rPr>
        <w:t> </w:t>
      </w:r>
      <w:r>
        <w:rPr>
          <w:sz w:val="16"/>
        </w:rPr>
        <w:t>de</w:t>
      </w:r>
      <w:r>
        <w:rPr>
          <w:spacing w:val="-10"/>
          <w:sz w:val="16"/>
        </w:rPr>
        <w:t> </w:t>
      </w:r>
      <w:r>
        <w:rPr>
          <w:sz w:val="16"/>
        </w:rPr>
        <w:t>la</w:t>
      </w:r>
      <w:r>
        <w:rPr>
          <w:spacing w:val="-8"/>
          <w:sz w:val="16"/>
        </w:rPr>
        <w:t> </w:t>
      </w:r>
      <w:r>
        <w:rPr>
          <w:sz w:val="16"/>
        </w:rPr>
        <w:t>Convención</w:t>
      </w:r>
      <w:r>
        <w:rPr>
          <w:spacing w:val="-12"/>
          <w:sz w:val="16"/>
        </w:rPr>
        <w:t> </w:t>
      </w:r>
      <w:r>
        <w:rPr>
          <w:sz w:val="16"/>
        </w:rPr>
        <w:t>Americana</w:t>
      </w:r>
      <w:r>
        <w:rPr>
          <w:spacing w:val="-8"/>
          <w:sz w:val="16"/>
        </w:rPr>
        <w:t> </w:t>
      </w:r>
      <w:r>
        <w:rPr>
          <w:sz w:val="16"/>
        </w:rPr>
        <w:t>establece</w:t>
      </w:r>
      <w:r>
        <w:rPr>
          <w:spacing w:val="-10"/>
          <w:sz w:val="16"/>
        </w:rPr>
        <w:t> </w:t>
      </w:r>
      <w:r>
        <w:rPr>
          <w:sz w:val="16"/>
        </w:rPr>
        <w:t>lo</w:t>
      </w:r>
      <w:r>
        <w:rPr>
          <w:spacing w:val="-8"/>
          <w:sz w:val="16"/>
        </w:rPr>
        <w:t> </w:t>
      </w:r>
      <w:r>
        <w:rPr>
          <w:sz w:val="16"/>
        </w:rPr>
        <w:t>siguiente:</w:t>
      </w:r>
      <w:r>
        <w:rPr>
          <w:spacing w:val="-11"/>
          <w:sz w:val="16"/>
        </w:rPr>
        <w:t> </w:t>
      </w:r>
      <w:r>
        <w:rPr>
          <w:sz w:val="16"/>
        </w:rPr>
        <w:t>“Normas</w:t>
      </w:r>
      <w:r>
        <w:rPr>
          <w:spacing w:val="-10"/>
          <w:sz w:val="16"/>
        </w:rPr>
        <w:t> </w:t>
      </w:r>
      <w:r>
        <w:rPr>
          <w:sz w:val="16"/>
        </w:rPr>
        <w:t>de</w:t>
      </w:r>
      <w:r>
        <w:rPr>
          <w:spacing w:val="-10"/>
          <w:sz w:val="16"/>
        </w:rPr>
        <w:t> </w:t>
      </w:r>
      <w:r>
        <w:rPr>
          <w:sz w:val="16"/>
        </w:rPr>
        <w:t>Interpretación:</w:t>
      </w:r>
      <w:r>
        <w:rPr>
          <w:spacing w:val="-9"/>
          <w:sz w:val="16"/>
        </w:rPr>
        <w:t> </w:t>
      </w:r>
      <w:r>
        <w:rPr>
          <w:sz w:val="16"/>
        </w:rPr>
        <w:t>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w:t>
      </w:r>
      <w:r>
        <w:rPr>
          <w:spacing w:val="-14"/>
          <w:sz w:val="16"/>
        </w:rPr>
        <w:t> </w:t>
      </w:r>
      <w:r>
        <w:rPr>
          <w:sz w:val="16"/>
        </w:rPr>
        <w:t>estar</w:t>
      </w:r>
      <w:r>
        <w:rPr>
          <w:spacing w:val="-11"/>
          <w:sz w:val="16"/>
        </w:rPr>
        <w:t> </w:t>
      </w:r>
      <w:r>
        <w:rPr>
          <w:sz w:val="16"/>
        </w:rPr>
        <w:t>reconocido</w:t>
      </w:r>
      <w:r>
        <w:rPr>
          <w:spacing w:val="-12"/>
          <w:sz w:val="16"/>
        </w:rPr>
        <w:t> </w:t>
      </w:r>
      <w:r>
        <w:rPr>
          <w:sz w:val="16"/>
        </w:rPr>
        <w:t>de</w:t>
      </w:r>
      <w:r>
        <w:rPr>
          <w:spacing w:val="-9"/>
          <w:sz w:val="16"/>
        </w:rPr>
        <w:t> </w:t>
      </w:r>
      <w:r>
        <w:rPr>
          <w:sz w:val="16"/>
        </w:rPr>
        <w:t>acuerdo</w:t>
      </w:r>
      <w:r>
        <w:rPr>
          <w:spacing w:val="-12"/>
          <w:sz w:val="16"/>
        </w:rPr>
        <w:t> </w:t>
      </w:r>
      <w:r>
        <w:rPr>
          <w:sz w:val="16"/>
        </w:rPr>
        <w:t>con</w:t>
      </w:r>
      <w:r>
        <w:rPr>
          <w:spacing w:val="-13"/>
          <w:sz w:val="16"/>
        </w:rPr>
        <w:t> </w:t>
      </w:r>
      <w:r>
        <w:rPr>
          <w:sz w:val="16"/>
        </w:rPr>
        <w:t>las</w:t>
      </w:r>
      <w:r>
        <w:rPr>
          <w:spacing w:val="-13"/>
          <w:sz w:val="16"/>
        </w:rPr>
        <w:t> </w:t>
      </w:r>
      <w:r>
        <w:rPr>
          <w:sz w:val="16"/>
        </w:rPr>
        <w:t>leyes</w:t>
      </w:r>
      <w:r>
        <w:rPr>
          <w:spacing w:val="-12"/>
          <w:sz w:val="16"/>
        </w:rPr>
        <w:t> </w:t>
      </w:r>
      <w:r>
        <w:rPr>
          <w:sz w:val="16"/>
        </w:rPr>
        <w:t>de</w:t>
      </w:r>
      <w:r>
        <w:rPr>
          <w:spacing w:val="-13"/>
          <w:sz w:val="16"/>
        </w:rPr>
        <w:t> </w:t>
      </w:r>
      <w:r>
        <w:rPr>
          <w:sz w:val="16"/>
        </w:rPr>
        <w:t>cualquiera</w:t>
      </w:r>
      <w:r>
        <w:rPr>
          <w:spacing w:val="-10"/>
          <w:sz w:val="16"/>
        </w:rPr>
        <w:t> </w:t>
      </w:r>
      <w:r>
        <w:rPr>
          <w:sz w:val="16"/>
        </w:rPr>
        <w:t>de</w:t>
      </w:r>
      <w:r>
        <w:rPr>
          <w:spacing w:val="-13"/>
          <w:sz w:val="16"/>
        </w:rPr>
        <w:t> </w:t>
      </w:r>
      <w:r>
        <w:rPr>
          <w:sz w:val="16"/>
        </w:rPr>
        <w:t>los</w:t>
      </w:r>
      <w:r>
        <w:rPr>
          <w:spacing w:val="-10"/>
          <w:sz w:val="16"/>
        </w:rPr>
        <w:t> </w:t>
      </w:r>
      <w:r>
        <w:rPr>
          <w:sz w:val="16"/>
        </w:rPr>
        <w:t>Estados</w:t>
      </w:r>
      <w:r>
        <w:rPr>
          <w:spacing w:val="-11"/>
          <w:sz w:val="16"/>
        </w:rPr>
        <w:t> </w:t>
      </w:r>
      <w:r>
        <w:rPr>
          <w:sz w:val="16"/>
        </w:rPr>
        <w:t>Partes</w:t>
      </w:r>
      <w:r>
        <w:rPr>
          <w:spacing w:val="-12"/>
          <w:sz w:val="16"/>
        </w:rPr>
        <w:t> </w:t>
      </w:r>
      <w:r>
        <w:rPr>
          <w:sz w:val="16"/>
        </w:rPr>
        <w:t>o</w:t>
      </w:r>
      <w:r>
        <w:rPr>
          <w:spacing w:val="-12"/>
          <w:sz w:val="16"/>
        </w:rPr>
        <w:t> </w:t>
      </w:r>
      <w:r>
        <w:rPr>
          <w:sz w:val="16"/>
        </w:rPr>
        <w:t>de</w:t>
      </w:r>
      <w:r>
        <w:rPr>
          <w:spacing w:val="-9"/>
          <w:sz w:val="16"/>
        </w:rPr>
        <w:t> </w:t>
      </w:r>
      <w:r>
        <w:rPr>
          <w:sz w:val="16"/>
        </w:rPr>
        <w:t>acuerdo</w:t>
      </w:r>
      <w:r>
        <w:rPr>
          <w:spacing w:val="-12"/>
          <w:sz w:val="16"/>
        </w:rPr>
        <w:t> </w:t>
      </w:r>
      <w:r>
        <w:rPr>
          <w:sz w:val="16"/>
        </w:rPr>
        <w:t>con</w:t>
      </w:r>
      <w:r>
        <w:rPr>
          <w:spacing w:val="-13"/>
          <w:sz w:val="16"/>
        </w:rPr>
        <w:t> </w:t>
      </w:r>
      <w:r>
        <w:rPr>
          <w:sz w:val="16"/>
        </w:rPr>
        <w:t>otra</w:t>
      </w:r>
      <w:r>
        <w:rPr>
          <w:spacing w:val="-14"/>
          <w:sz w:val="16"/>
        </w:rPr>
        <w:t> </w:t>
      </w:r>
      <w:r>
        <w:rPr>
          <w:sz w:val="16"/>
        </w:rPr>
        <w:t>convención en que sea parte uno de dichos Estados; c) excluir otros derechos y garantías que son inherentes al ser humano o que</w:t>
      </w:r>
      <w:r>
        <w:rPr>
          <w:spacing w:val="-15"/>
          <w:sz w:val="16"/>
        </w:rPr>
        <w:t> </w:t>
      </w:r>
      <w:r>
        <w:rPr>
          <w:sz w:val="16"/>
        </w:rPr>
        <w:t>se</w:t>
      </w:r>
      <w:r>
        <w:rPr>
          <w:spacing w:val="-14"/>
          <w:sz w:val="16"/>
        </w:rPr>
        <w:t> </w:t>
      </w:r>
      <w:r>
        <w:rPr>
          <w:sz w:val="16"/>
        </w:rPr>
        <w:t>derivan</w:t>
      </w:r>
      <w:r>
        <w:rPr>
          <w:spacing w:val="-16"/>
          <w:sz w:val="16"/>
        </w:rPr>
        <w:t> </w:t>
      </w:r>
      <w:r>
        <w:rPr>
          <w:sz w:val="16"/>
        </w:rPr>
        <w:t>de</w:t>
      </w:r>
      <w:r>
        <w:rPr>
          <w:spacing w:val="-13"/>
          <w:sz w:val="16"/>
        </w:rPr>
        <w:t> </w:t>
      </w:r>
      <w:r>
        <w:rPr>
          <w:sz w:val="16"/>
        </w:rPr>
        <w:t>la</w:t>
      </w:r>
      <w:r>
        <w:rPr>
          <w:spacing w:val="-15"/>
          <w:sz w:val="16"/>
        </w:rPr>
        <w:t> </w:t>
      </w:r>
      <w:r>
        <w:rPr>
          <w:sz w:val="16"/>
        </w:rPr>
        <w:t>forma</w:t>
      </w:r>
      <w:r>
        <w:rPr>
          <w:spacing w:val="-15"/>
          <w:sz w:val="16"/>
        </w:rPr>
        <w:t> </w:t>
      </w:r>
      <w:r>
        <w:rPr>
          <w:sz w:val="16"/>
        </w:rPr>
        <w:t>democrática</w:t>
      </w:r>
      <w:r>
        <w:rPr>
          <w:spacing w:val="-16"/>
          <w:sz w:val="16"/>
        </w:rPr>
        <w:t> </w:t>
      </w:r>
      <w:r>
        <w:rPr>
          <w:sz w:val="16"/>
        </w:rPr>
        <w:t>representativa</w:t>
      </w:r>
      <w:r>
        <w:rPr>
          <w:spacing w:val="-13"/>
          <w:sz w:val="16"/>
        </w:rPr>
        <w:t> </w:t>
      </w:r>
      <w:r>
        <w:rPr>
          <w:sz w:val="16"/>
        </w:rPr>
        <w:t>de</w:t>
      </w:r>
      <w:r>
        <w:rPr>
          <w:spacing w:val="-15"/>
          <w:sz w:val="16"/>
        </w:rPr>
        <w:t> </w:t>
      </w:r>
      <w:r>
        <w:rPr>
          <w:sz w:val="16"/>
        </w:rPr>
        <w:t>gobierno,</w:t>
      </w:r>
      <w:r>
        <w:rPr>
          <w:spacing w:val="-15"/>
          <w:sz w:val="16"/>
        </w:rPr>
        <w:t> </w:t>
      </w:r>
      <w:r>
        <w:rPr>
          <w:sz w:val="16"/>
        </w:rPr>
        <w:t>y</w:t>
      </w:r>
      <w:r>
        <w:rPr>
          <w:spacing w:val="-15"/>
          <w:sz w:val="16"/>
        </w:rPr>
        <w:t> </w:t>
      </w:r>
      <w:r>
        <w:rPr>
          <w:sz w:val="16"/>
        </w:rPr>
        <w:t>d)</w:t>
      </w:r>
      <w:r>
        <w:rPr>
          <w:spacing w:val="-15"/>
          <w:sz w:val="16"/>
        </w:rPr>
        <w:t> </w:t>
      </w:r>
      <w:r>
        <w:rPr>
          <w:sz w:val="16"/>
        </w:rPr>
        <w:t>excluir</w:t>
      </w:r>
      <w:r>
        <w:rPr>
          <w:spacing w:val="-15"/>
          <w:sz w:val="16"/>
        </w:rPr>
        <w:t> </w:t>
      </w:r>
      <w:r>
        <w:rPr>
          <w:sz w:val="16"/>
        </w:rPr>
        <w:t>o</w:t>
      </w:r>
      <w:r>
        <w:rPr>
          <w:spacing w:val="-14"/>
          <w:sz w:val="16"/>
        </w:rPr>
        <w:t> </w:t>
      </w:r>
      <w:r>
        <w:rPr>
          <w:sz w:val="16"/>
        </w:rPr>
        <w:t>limitar</w:t>
      </w:r>
      <w:r>
        <w:rPr>
          <w:spacing w:val="-12"/>
          <w:sz w:val="16"/>
        </w:rPr>
        <w:t> </w:t>
      </w:r>
      <w:r>
        <w:rPr>
          <w:sz w:val="16"/>
        </w:rPr>
        <w:t>el</w:t>
      </w:r>
      <w:r>
        <w:rPr>
          <w:spacing w:val="-14"/>
          <w:sz w:val="16"/>
        </w:rPr>
        <w:t> </w:t>
      </w:r>
      <w:r>
        <w:rPr>
          <w:sz w:val="16"/>
        </w:rPr>
        <w:t>efecto</w:t>
      </w:r>
      <w:r>
        <w:rPr>
          <w:spacing w:val="-14"/>
          <w:sz w:val="16"/>
        </w:rPr>
        <w:t> </w:t>
      </w:r>
      <w:r>
        <w:rPr>
          <w:sz w:val="16"/>
        </w:rPr>
        <w:t>que</w:t>
      </w:r>
      <w:r>
        <w:rPr>
          <w:spacing w:val="-15"/>
          <w:sz w:val="16"/>
        </w:rPr>
        <w:t> </w:t>
      </w:r>
      <w:r>
        <w:rPr>
          <w:sz w:val="16"/>
        </w:rPr>
        <w:t>puedan</w:t>
      </w:r>
      <w:r>
        <w:rPr>
          <w:spacing w:val="-15"/>
          <w:sz w:val="16"/>
        </w:rPr>
        <w:t> </w:t>
      </w:r>
      <w:r>
        <w:rPr>
          <w:sz w:val="16"/>
        </w:rPr>
        <w:t>producir la Declaración Americana de los Derechos y Deberes del Hombre y otros actos internacionales de la misma naturaleza”.</w:t>
      </w:r>
    </w:p>
    <w:p>
      <w:pPr>
        <w:tabs>
          <w:tab w:pos="684" w:val="left" w:leader="none"/>
        </w:tabs>
        <w:spacing w:before="60"/>
        <w:ind w:left="118" w:right="0" w:firstLine="0"/>
        <w:jc w:val="both"/>
        <w:rPr>
          <w:sz w:val="16"/>
        </w:rPr>
      </w:pPr>
      <w:bookmarkStart w:name="_bookmark45" w:id="61"/>
      <w:bookmarkEnd w:id="61"/>
      <w:r>
        <w:rPr/>
      </w:r>
      <w:r>
        <w:rPr>
          <w:position w:val="6"/>
          <w:sz w:val="10"/>
        </w:rPr>
        <w:t>37</w:t>
        <w:tab/>
      </w:r>
      <w:r>
        <w:rPr>
          <w:i/>
          <w:sz w:val="16"/>
        </w:rPr>
        <w:t>Cfr. </w:t>
      </w:r>
      <w:r>
        <w:rPr>
          <w:sz w:val="16"/>
        </w:rPr>
        <w:t>Opinión Consultiva OC-21/14, </w:t>
      </w:r>
      <w:r>
        <w:rPr>
          <w:i/>
          <w:sz w:val="16"/>
        </w:rPr>
        <w:t>supra</w:t>
      </w:r>
      <w:r>
        <w:rPr>
          <w:sz w:val="16"/>
        </w:rPr>
        <w:t>, párr. 54, y Opinión Consultiva OC-25/18, </w:t>
      </w:r>
      <w:r>
        <w:rPr>
          <w:i/>
          <w:sz w:val="16"/>
        </w:rPr>
        <w:t>supra</w:t>
      </w:r>
      <w:r>
        <w:rPr>
          <w:sz w:val="16"/>
        </w:rPr>
        <w:t>, párr.</w:t>
      </w:r>
      <w:r>
        <w:rPr>
          <w:spacing w:val="-28"/>
          <w:sz w:val="16"/>
        </w:rPr>
        <w:t> </w:t>
      </w:r>
      <w:r>
        <w:rPr>
          <w:sz w:val="16"/>
        </w:rPr>
        <w:t>136.</w:t>
      </w:r>
    </w:p>
    <w:p>
      <w:pPr>
        <w:tabs>
          <w:tab w:pos="684" w:val="left" w:leader="none"/>
        </w:tabs>
        <w:spacing w:before="60"/>
        <w:ind w:left="118" w:right="0" w:firstLine="0"/>
        <w:jc w:val="both"/>
        <w:rPr>
          <w:sz w:val="16"/>
        </w:rPr>
      </w:pPr>
      <w:bookmarkStart w:name="_bookmark46" w:id="62"/>
      <w:bookmarkEnd w:id="62"/>
      <w:r>
        <w:rPr/>
      </w:r>
      <w:r>
        <w:rPr>
          <w:position w:val="6"/>
          <w:sz w:val="10"/>
        </w:rPr>
        <w:t>38</w:t>
        <w:tab/>
      </w:r>
      <w:r>
        <w:rPr>
          <w:i/>
          <w:sz w:val="16"/>
        </w:rPr>
        <w:t>Cfr. </w:t>
      </w:r>
      <w:r>
        <w:rPr>
          <w:sz w:val="16"/>
        </w:rPr>
        <w:t>Opinión Consultiva OC-16/99, </w:t>
      </w:r>
      <w:r>
        <w:rPr>
          <w:i/>
          <w:sz w:val="16"/>
        </w:rPr>
        <w:t>supra</w:t>
      </w:r>
      <w:r>
        <w:rPr>
          <w:sz w:val="16"/>
        </w:rPr>
        <w:t>, párr. 114, y Opinión Consultiva OC-25/18, </w:t>
      </w:r>
      <w:r>
        <w:rPr>
          <w:i/>
          <w:sz w:val="16"/>
        </w:rPr>
        <w:t>supra</w:t>
      </w:r>
      <w:r>
        <w:rPr>
          <w:sz w:val="16"/>
        </w:rPr>
        <w:t>, párr.</w:t>
      </w:r>
      <w:r>
        <w:rPr>
          <w:spacing w:val="-22"/>
          <w:sz w:val="16"/>
        </w:rPr>
        <w:t> </w:t>
      </w:r>
      <w:r>
        <w:rPr>
          <w:sz w:val="16"/>
        </w:rPr>
        <w:t>137.</w:t>
      </w:r>
    </w:p>
    <w:p>
      <w:pPr>
        <w:spacing w:after="0"/>
        <w:jc w:val="both"/>
        <w:rPr>
          <w:sz w:val="16"/>
        </w:rPr>
        <w:sectPr>
          <w:pgSz w:w="12240" w:h="15840"/>
          <w:pgMar w:header="0" w:footer="994" w:top="1340" w:bottom="1180" w:left="1300" w:right="1300"/>
        </w:sectPr>
      </w:pPr>
    </w:p>
    <w:p>
      <w:pPr>
        <w:pStyle w:val="BodyText"/>
        <w:spacing w:before="79"/>
        <w:ind w:left="118"/>
      </w:pPr>
      <w:r>
        <w:rPr/>
        <w:t>Miembro de la Organización de los Estados Americanos que ha denunciado la Convención Americana sobre Derechos Humanos, así como para las personas bajo su jurisdicción.</w:t>
      </w:r>
    </w:p>
    <w:p>
      <w:pPr>
        <w:pStyle w:val="BodyText"/>
      </w:pPr>
    </w:p>
    <w:p>
      <w:pPr>
        <w:pStyle w:val="Heading2"/>
        <w:numPr>
          <w:ilvl w:val="0"/>
          <w:numId w:val="7"/>
        </w:numPr>
        <w:tabs>
          <w:tab w:pos="839" w:val="left" w:leader="none"/>
        </w:tabs>
        <w:spacing w:line="240" w:lineRule="auto" w:before="0" w:after="0"/>
        <w:ind w:left="838" w:right="115" w:hanging="361"/>
        <w:jc w:val="left"/>
      </w:pPr>
      <w:bookmarkStart w:name="A. Las reglas de derecho internacional g" w:id="63"/>
      <w:bookmarkEnd w:id="63"/>
      <w:r>
        <w:rPr>
          <w:b w:val="0"/>
          <w:i w:val="0"/>
        </w:rPr>
      </w:r>
      <w:bookmarkStart w:name="_bookmark47" w:id="64"/>
      <w:bookmarkEnd w:id="64"/>
      <w:r>
        <w:rPr>
          <w:b w:val="0"/>
          <w:i w:val="0"/>
        </w:rPr>
      </w:r>
      <w:bookmarkStart w:name="_bookmark47" w:id="65"/>
      <w:bookmarkEnd w:id="65"/>
      <w:r>
        <w:rPr>
          <w:i/>
        </w:rPr>
        <w:t>L</w:t>
      </w:r>
      <w:r>
        <w:rPr>
          <w:i/>
        </w:rPr>
        <w:t>as reglas de derecho internacional general aplicables a la denuncia</w:t>
      </w:r>
      <w:r>
        <w:rPr>
          <w:i/>
          <w:spacing w:val="32"/>
        </w:rPr>
        <w:t> </w:t>
      </w:r>
      <w:r>
        <w:rPr>
          <w:i/>
        </w:rPr>
        <w:t>de </w:t>
      </w:r>
      <w:r>
        <w:rPr/>
        <w:t>tratados y la especificidad de los tratados de derechos</w:t>
      </w:r>
      <w:r>
        <w:rPr>
          <w:spacing w:val="-9"/>
        </w:rPr>
        <w:t> </w:t>
      </w:r>
      <w:r>
        <w:rPr/>
        <w:t>humanos</w:t>
      </w:r>
    </w:p>
    <w:p>
      <w:pPr>
        <w:pStyle w:val="BodyText"/>
        <w:spacing w:before="10"/>
        <w:rPr>
          <w:b/>
          <w:i/>
          <w:sz w:val="19"/>
        </w:rPr>
      </w:pPr>
    </w:p>
    <w:p>
      <w:pPr>
        <w:pStyle w:val="ListParagraph"/>
        <w:numPr>
          <w:ilvl w:val="0"/>
          <w:numId w:val="3"/>
        </w:numPr>
        <w:tabs>
          <w:tab w:pos="839" w:val="left" w:leader="none"/>
        </w:tabs>
        <w:spacing w:line="240" w:lineRule="auto" w:before="0" w:after="0"/>
        <w:ind w:left="118" w:right="115" w:hanging="1"/>
        <w:jc w:val="both"/>
        <w:rPr>
          <w:sz w:val="20"/>
        </w:rPr>
      </w:pPr>
      <w:r>
        <w:rPr>
          <w:sz w:val="20"/>
        </w:rPr>
        <w:t>A continuación, la Corte expondrá brevemente, como punto de partida, (1) las reglas de derecho internacional general aplicables a la denuncia de tratados, y luego pasará a desarrollar consideraciones relativas a (2) la especificidad de los tratados de derechos humanos, como la Convención</w:t>
      </w:r>
      <w:r>
        <w:rPr>
          <w:spacing w:val="-6"/>
          <w:sz w:val="20"/>
        </w:rPr>
        <w:t> </w:t>
      </w:r>
      <w:r>
        <w:rPr>
          <w:sz w:val="20"/>
        </w:rPr>
        <w:t>Americana.</w:t>
      </w:r>
    </w:p>
    <w:p>
      <w:pPr>
        <w:pStyle w:val="BodyText"/>
        <w:spacing w:before="2"/>
      </w:pPr>
    </w:p>
    <w:p>
      <w:pPr>
        <w:pStyle w:val="ListParagraph"/>
        <w:numPr>
          <w:ilvl w:val="1"/>
          <w:numId w:val="7"/>
        </w:numPr>
        <w:tabs>
          <w:tab w:pos="1534" w:val="left" w:leader="none"/>
          <w:tab w:pos="1535" w:val="left" w:leader="none"/>
        </w:tabs>
        <w:spacing w:line="240" w:lineRule="auto" w:before="0" w:after="0"/>
        <w:ind w:left="1534" w:right="0" w:hanging="709"/>
        <w:jc w:val="left"/>
        <w:rPr>
          <w:i/>
          <w:sz w:val="20"/>
        </w:rPr>
      </w:pPr>
      <w:r>
        <w:rPr>
          <w:i/>
          <w:sz w:val="20"/>
        </w:rPr>
        <w:t>Las</w:t>
      </w:r>
      <w:r>
        <w:rPr>
          <w:i/>
          <w:spacing w:val="-9"/>
          <w:sz w:val="20"/>
        </w:rPr>
        <w:t> </w:t>
      </w:r>
      <w:r>
        <w:rPr>
          <w:i/>
          <w:sz w:val="20"/>
        </w:rPr>
        <w:t>reglas</w:t>
      </w:r>
      <w:r>
        <w:rPr>
          <w:i/>
          <w:spacing w:val="-10"/>
          <w:sz w:val="20"/>
        </w:rPr>
        <w:t> </w:t>
      </w:r>
      <w:r>
        <w:rPr>
          <w:i/>
          <w:sz w:val="20"/>
        </w:rPr>
        <w:t>de</w:t>
      </w:r>
      <w:r>
        <w:rPr>
          <w:i/>
          <w:spacing w:val="-11"/>
          <w:sz w:val="20"/>
        </w:rPr>
        <w:t> </w:t>
      </w:r>
      <w:r>
        <w:rPr>
          <w:i/>
          <w:sz w:val="20"/>
        </w:rPr>
        <w:t>derecho</w:t>
      </w:r>
      <w:r>
        <w:rPr>
          <w:i/>
          <w:spacing w:val="-10"/>
          <w:sz w:val="20"/>
        </w:rPr>
        <w:t> </w:t>
      </w:r>
      <w:r>
        <w:rPr>
          <w:i/>
          <w:sz w:val="20"/>
        </w:rPr>
        <w:t>internacional</w:t>
      </w:r>
      <w:r>
        <w:rPr>
          <w:i/>
          <w:spacing w:val="-10"/>
          <w:sz w:val="20"/>
        </w:rPr>
        <w:t> </w:t>
      </w:r>
      <w:r>
        <w:rPr>
          <w:i/>
          <w:sz w:val="20"/>
        </w:rPr>
        <w:t>general</w:t>
      </w:r>
      <w:r>
        <w:rPr>
          <w:i/>
          <w:spacing w:val="-6"/>
          <w:sz w:val="20"/>
        </w:rPr>
        <w:t> </w:t>
      </w:r>
      <w:r>
        <w:rPr>
          <w:i/>
          <w:sz w:val="20"/>
        </w:rPr>
        <w:t>aplicables</w:t>
      </w:r>
      <w:r>
        <w:rPr>
          <w:i/>
          <w:spacing w:val="-9"/>
          <w:sz w:val="20"/>
        </w:rPr>
        <w:t> </w:t>
      </w:r>
      <w:r>
        <w:rPr>
          <w:i/>
          <w:sz w:val="20"/>
        </w:rPr>
        <w:t>a</w:t>
      </w:r>
      <w:r>
        <w:rPr>
          <w:i/>
          <w:spacing w:val="-9"/>
          <w:sz w:val="20"/>
        </w:rPr>
        <w:t> </w:t>
      </w:r>
      <w:r>
        <w:rPr>
          <w:i/>
          <w:sz w:val="20"/>
        </w:rPr>
        <w:t>la</w:t>
      </w:r>
      <w:r>
        <w:rPr>
          <w:i/>
          <w:spacing w:val="-7"/>
          <w:sz w:val="20"/>
        </w:rPr>
        <w:t> </w:t>
      </w:r>
      <w:r>
        <w:rPr>
          <w:i/>
          <w:sz w:val="20"/>
        </w:rPr>
        <w:t>denuncia</w:t>
      </w:r>
      <w:r>
        <w:rPr>
          <w:i/>
          <w:spacing w:val="-10"/>
          <w:sz w:val="20"/>
        </w:rPr>
        <w:t> </w:t>
      </w:r>
      <w:r>
        <w:rPr>
          <w:i/>
          <w:sz w:val="20"/>
        </w:rPr>
        <w:t>de</w:t>
      </w:r>
      <w:r>
        <w:rPr>
          <w:i/>
          <w:spacing w:val="-10"/>
          <w:sz w:val="20"/>
        </w:rPr>
        <w:t> </w:t>
      </w:r>
      <w:r>
        <w:rPr>
          <w:i/>
          <w:sz w:val="20"/>
        </w:rPr>
        <w:t>tratados</w:t>
      </w:r>
    </w:p>
    <w:p>
      <w:pPr>
        <w:pStyle w:val="BodyText"/>
        <w:spacing w:before="11"/>
        <w:rPr>
          <w:i/>
          <w:sz w:val="19"/>
        </w:rPr>
      </w:pPr>
    </w:p>
    <w:p>
      <w:pPr>
        <w:pStyle w:val="ListParagraph"/>
        <w:numPr>
          <w:ilvl w:val="0"/>
          <w:numId w:val="3"/>
        </w:numPr>
        <w:tabs>
          <w:tab w:pos="839" w:val="left" w:leader="none"/>
        </w:tabs>
        <w:spacing w:line="240" w:lineRule="auto" w:before="0" w:after="0"/>
        <w:ind w:left="118" w:right="115" w:firstLine="0"/>
        <w:jc w:val="both"/>
        <w:rPr>
          <w:sz w:val="20"/>
        </w:rPr>
      </w:pPr>
      <w:r>
        <w:rPr>
          <w:sz w:val="20"/>
        </w:rPr>
        <w:t>El</w:t>
      </w:r>
      <w:r>
        <w:rPr>
          <w:spacing w:val="-8"/>
          <w:sz w:val="20"/>
        </w:rPr>
        <w:t> </w:t>
      </w:r>
      <w:r>
        <w:rPr>
          <w:sz w:val="20"/>
        </w:rPr>
        <w:t>derecho</w:t>
      </w:r>
      <w:r>
        <w:rPr>
          <w:spacing w:val="-9"/>
          <w:sz w:val="20"/>
        </w:rPr>
        <w:t> </w:t>
      </w:r>
      <w:r>
        <w:rPr>
          <w:sz w:val="20"/>
        </w:rPr>
        <w:t>internacional</w:t>
      </w:r>
      <w:r>
        <w:rPr>
          <w:spacing w:val="-5"/>
          <w:sz w:val="20"/>
        </w:rPr>
        <w:t> </w:t>
      </w:r>
      <w:r>
        <w:rPr>
          <w:sz w:val="20"/>
        </w:rPr>
        <w:t>general</w:t>
      </w:r>
      <w:r>
        <w:rPr>
          <w:spacing w:val="-8"/>
          <w:sz w:val="20"/>
        </w:rPr>
        <w:t> </w:t>
      </w:r>
      <w:r>
        <w:rPr>
          <w:sz w:val="20"/>
        </w:rPr>
        <w:t>gobierna,</w:t>
      </w:r>
      <w:r>
        <w:rPr>
          <w:spacing w:val="-8"/>
          <w:sz w:val="20"/>
        </w:rPr>
        <w:t> </w:t>
      </w:r>
      <w:r>
        <w:rPr>
          <w:sz w:val="20"/>
        </w:rPr>
        <w:t>a</w:t>
      </w:r>
      <w:r>
        <w:rPr>
          <w:spacing w:val="-5"/>
          <w:sz w:val="20"/>
        </w:rPr>
        <w:t> </w:t>
      </w:r>
      <w:r>
        <w:rPr>
          <w:sz w:val="20"/>
        </w:rPr>
        <w:t>través</w:t>
      </w:r>
      <w:r>
        <w:rPr>
          <w:spacing w:val="-7"/>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z w:val="20"/>
        </w:rPr>
        <w:t>de</w:t>
      </w:r>
      <w:r>
        <w:rPr>
          <w:spacing w:val="-7"/>
          <w:sz w:val="20"/>
        </w:rPr>
        <w:t> </w:t>
      </w:r>
      <w:r>
        <w:rPr>
          <w:sz w:val="20"/>
        </w:rPr>
        <w:t>Viena</w:t>
      </w:r>
      <w:r>
        <w:rPr>
          <w:spacing w:val="-5"/>
          <w:sz w:val="20"/>
        </w:rPr>
        <w:t> </w:t>
      </w:r>
      <w:r>
        <w:rPr>
          <w:sz w:val="20"/>
        </w:rPr>
        <w:t>sobre</w:t>
      </w:r>
      <w:r>
        <w:rPr>
          <w:spacing w:val="-8"/>
          <w:sz w:val="20"/>
        </w:rPr>
        <w:t> </w:t>
      </w:r>
      <w:r>
        <w:rPr>
          <w:sz w:val="20"/>
        </w:rPr>
        <w:t>el Derecho de los Tratados, el régimen aplicable a los tratados</w:t>
      </w:r>
      <w:hyperlink w:history="true" w:anchor="_bookmark48">
        <w:r>
          <w:rPr>
            <w:position w:val="7"/>
            <w:sz w:val="13"/>
          </w:rPr>
          <w:t>39</w:t>
        </w:r>
      </w:hyperlink>
      <w:r>
        <w:rPr>
          <w:sz w:val="20"/>
        </w:rPr>
        <w:t>, como una categoría concreta de instrumentos internacionales que obliga a los Estados como consecuencia de la propia voluntad</w:t>
      </w:r>
      <w:r>
        <w:rPr>
          <w:spacing w:val="-13"/>
          <w:sz w:val="20"/>
        </w:rPr>
        <w:t> </w:t>
      </w:r>
      <w:r>
        <w:rPr>
          <w:sz w:val="20"/>
        </w:rPr>
        <w:t>de</w:t>
      </w:r>
      <w:r>
        <w:rPr>
          <w:spacing w:val="-10"/>
          <w:sz w:val="20"/>
        </w:rPr>
        <w:t> </w:t>
      </w:r>
      <w:r>
        <w:rPr>
          <w:sz w:val="20"/>
        </w:rPr>
        <w:t>ratificarlos</w:t>
      </w:r>
      <w:r>
        <w:rPr>
          <w:spacing w:val="-11"/>
          <w:sz w:val="20"/>
        </w:rPr>
        <w:t> </w:t>
      </w:r>
      <w:r>
        <w:rPr>
          <w:sz w:val="20"/>
        </w:rPr>
        <w:t>y</w:t>
      </w:r>
      <w:r>
        <w:rPr>
          <w:spacing w:val="-14"/>
          <w:sz w:val="20"/>
        </w:rPr>
        <w:t> </w:t>
      </w:r>
      <w:r>
        <w:rPr>
          <w:sz w:val="20"/>
        </w:rPr>
        <w:t>someterse</w:t>
      </w:r>
      <w:r>
        <w:rPr>
          <w:spacing w:val="-12"/>
          <w:sz w:val="20"/>
        </w:rPr>
        <w:t> </w:t>
      </w:r>
      <w:r>
        <w:rPr>
          <w:sz w:val="20"/>
        </w:rPr>
        <w:t>a</w:t>
      </w:r>
      <w:r>
        <w:rPr>
          <w:spacing w:val="-10"/>
          <w:sz w:val="20"/>
        </w:rPr>
        <w:t> </w:t>
      </w:r>
      <w:r>
        <w:rPr>
          <w:sz w:val="20"/>
        </w:rPr>
        <w:t>ellos.</w:t>
      </w:r>
      <w:r>
        <w:rPr>
          <w:spacing w:val="-12"/>
          <w:sz w:val="20"/>
        </w:rPr>
        <w:t> </w:t>
      </w:r>
      <w:r>
        <w:rPr>
          <w:sz w:val="20"/>
        </w:rPr>
        <w:t>Se</w:t>
      </w:r>
      <w:r>
        <w:rPr>
          <w:spacing w:val="-10"/>
          <w:sz w:val="20"/>
        </w:rPr>
        <w:t> </w:t>
      </w:r>
      <w:r>
        <w:rPr>
          <w:sz w:val="20"/>
        </w:rPr>
        <w:t>asienta,</w:t>
      </w:r>
      <w:r>
        <w:rPr>
          <w:spacing w:val="-11"/>
          <w:sz w:val="20"/>
        </w:rPr>
        <w:t> </w:t>
      </w:r>
      <w:r>
        <w:rPr>
          <w:sz w:val="20"/>
        </w:rPr>
        <w:t>como</w:t>
      </w:r>
      <w:r>
        <w:rPr>
          <w:spacing w:val="-12"/>
          <w:sz w:val="20"/>
        </w:rPr>
        <w:t> </w:t>
      </w:r>
      <w:r>
        <w:rPr>
          <w:sz w:val="20"/>
        </w:rPr>
        <w:t>dice</w:t>
      </w:r>
      <w:r>
        <w:rPr>
          <w:spacing w:val="-12"/>
          <w:sz w:val="20"/>
        </w:rPr>
        <w:t> </w:t>
      </w:r>
      <w:r>
        <w:rPr>
          <w:sz w:val="20"/>
        </w:rPr>
        <w:t>su</w:t>
      </w:r>
      <w:r>
        <w:rPr>
          <w:spacing w:val="-9"/>
          <w:sz w:val="20"/>
        </w:rPr>
        <w:t> </w:t>
      </w:r>
      <w:r>
        <w:rPr>
          <w:sz w:val="20"/>
        </w:rPr>
        <w:t>propio</w:t>
      </w:r>
      <w:r>
        <w:rPr>
          <w:spacing w:val="-12"/>
          <w:sz w:val="20"/>
        </w:rPr>
        <w:t> </w:t>
      </w:r>
      <w:r>
        <w:rPr>
          <w:sz w:val="20"/>
        </w:rPr>
        <w:t>preámbulo,</w:t>
      </w:r>
      <w:r>
        <w:rPr>
          <w:spacing w:val="-9"/>
          <w:sz w:val="20"/>
        </w:rPr>
        <w:t> </w:t>
      </w:r>
      <w:r>
        <w:rPr>
          <w:sz w:val="20"/>
        </w:rPr>
        <w:t>sobre “los</w:t>
      </w:r>
      <w:r>
        <w:rPr>
          <w:spacing w:val="-10"/>
          <w:sz w:val="20"/>
        </w:rPr>
        <w:t> </w:t>
      </w:r>
      <w:r>
        <w:rPr>
          <w:sz w:val="20"/>
        </w:rPr>
        <w:t>principios</w:t>
      </w:r>
      <w:r>
        <w:rPr>
          <w:spacing w:val="-9"/>
          <w:sz w:val="20"/>
        </w:rPr>
        <w:t> </w:t>
      </w:r>
      <w:r>
        <w:rPr>
          <w:sz w:val="20"/>
        </w:rPr>
        <w:t>de</w:t>
      </w:r>
      <w:r>
        <w:rPr>
          <w:spacing w:val="-10"/>
          <w:sz w:val="20"/>
        </w:rPr>
        <w:t> </w:t>
      </w:r>
      <w:r>
        <w:rPr>
          <w:sz w:val="20"/>
        </w:rPr>
        <w:t>derecho</w:t>
      </w:r>
      <w:r>
        <w:rPr>
          <w:spacing w:val="-11"/>
          <w:sz w:val="20"/>
        </w:rPr>
        <w:t> </w:t>
      </w:r>
      <w:r>
        <w:rPr>
          <w:sz w:val="20"/>
        </w:rPr>
        <w:t>internacional</w:t>
      </w:r>
      <w:r>
        <w:rPr>
          <w:spacing w:val="-10"/>
          <w:sz w:val="20"/>
        </w:rPr>
        <w:t> </w:t>
      </w:r>
      <w:r>
        <w:rPr>
          <w:sz w:val="20"/>
        </w:rPr>
        <w:t>incorporados</w:t>
      </w:r>
      <w:r>
        <w:rPr>
          <w:spacing w:val="-10"/>
          <w:sz w:val="20"/>
        </w:rPr>
        <w:t> </w:t>
      </w:r>
      <w:r>
        <w:rPr>
          <w:sz w:val="20"/>
        </w:rPr>
        <w:t>en</w:t>
      </w:r>
      <w:r>
        <w:rPr>
          <w:spacing w:val="-7"/>
          <w:sz w:val="20"/>
        </w:rPr>
        <w:t> </w:t>
      </w:r>
      <w:r>
        <w:rPr>
          <w:sz w:val="20"/>
        </w:rPr>
        <w:t>la</w:t>
      </w:r>
      <w:r>
        <w:rPr>
          <w:spacing w:val="-10"/>
          <w:sz w:val="20"/>
        </w:rPr>
        <w:t> </w:t>
      </w:r>
      <w:r>
        <w:rPr>
          <w:sz w:val="20"/>
        </w:rPr>
        <w:t>Carta</w:t>
      </w:r>
      <w:r>
        <w:rPr>
          <w:spacing w:val="-11"/>
          <w:sz w:val="20"/>
        </w:rPr>
        <w:t> </w:t>
      </w:r>
      <w:r>
        <w:rPr>
          <w:sz w:val="20"/>
        </w:rPr>
        <w:t>de</w:t>
      </w:r>
      <w:r>
        <w:rPr>
          <w:spacing w:val="-9"/>
          <w:sz w:val="20"/>
        </w:rPr>
        <w:t> </w:t>
      </w:r>
      <w:r>
        <w:rPr>
          <w:sz w:val="20"/>
        </w:rPr>
        <w:t>las</w:t>
      </w:r>
      <w:r>
        <w:rPr>
          <w:spacing w:val="-6"/>
          <w:sz w:val="20"/>
        </w:rPr>
        <w:t> </w:t>
      </w:r>
      <w:r>
        <w:rPr>
          <w:sz w:val="20"/>
        </w:rPr>
        <w:t>Naciones</w:t>
      </w:r>
      <w:r>
        <w:rPr>
          <w:spacing w:val="-10"/>
          <w:sz w:val="20"/>
        </w:rPr>
        <w:t> </w:t>
      </w:r>
      <w:r>
        <w:rPr>
          <w:sz w:val="20"/>
        </w:rPr>
        <w:t>Unidas,</w:t>
      </w:r>
      <w:r>
        <w:rPr>
          <w:spacing w:val="-8"/>
          <w:sz w:val="20"/>
        </w:rPr>
        <w:t> </w:t>
      </w:r>
      <w:r>
        <w:rPr>
          <w:sz w:val="20"/>
        </w:rPr>
        <w:t>tales como los principios de la igualdad de derechos y de la libre determinación de los pueblos, de la igualdad soberana y la independencia de todos los Estados, de la no injerencia en los asuntos internos de los Estados, de la prohibición de la amenaza o el uso de la fuerza y del respeto universal a los derechos humanos y a las libertades fundamentales de todos y la efectividad de tales derechos y libertades”. En su PARTE V, que trata sobre “Nulidad, terminación y suspensión de la aplicación de los tratados”, la Convención de Viena establece las disposiciones generales relativas a la validez y vigencia de los tratados</w:t>
      </w:r>
      <w:hyperlink w:history="true" w:anchor="_bookmark49">
        <w:r>
          <w:rPr>
            <w:position w:val="7"/>
            <w:sz w:val="13"/>
          </w:rPr>
          <w:t>40</w:t>
        </w:r>
      </w:hyperlink>
      <w:r>
        <w:rPr>
          <w:sz w:val="20"/>
        </w:rPr>
        <w:t>, así como a las obligaciones emanadas de otras fuentes de derecho internacional</w:t>
      </w:r>
      <w:hyperlink w:history="true" w:anchor="_bookmark50">
        <w:r>
          <w:rPr>
            <w:position w:val="7"/>
            <w:sz w:val="13"/>
          </w:rPr>
          <w:t>41</w:t>
        </w:r>
      </w:hyperlink>
      <w:r>
        <w:rPr>
          <w:sz w:val="20"/>
        </w:rPr>
        <w:t>. Asimismo, en la sección tercera,</w:t>
      </w:r>
      <w:r>
        <w:rPr>
          <w:spacing w:val="-12"/>
          <w:sz w:val="20"/>
        </w:rPr>
        <w:t> </w:t>
      </w:r>
      <w:r>
        <w:rPr>
          <w:sz w:val="20"/>
        </w:rPr>
        <w:t>se</w:t>
      </w:r>
      <w:r>
        <w:rPr>
          <w:spacing w:val="-14"/>
          <w:sz w:val="20"/>
        </w:rPr>
        <w:t> </w:t>
      </w:r>
      <w:r>
        <w:rPr>
          <w:sz w:val="20"/>
        </w:rPr>
        <w:t>incluyen</w:t>
      </w:r>
      <w:r>
        <w:rPr>
          <w:spacing w:val="-13"/>
          <w:sz w:val="20"/>
        </w:rPr>
        <w:t> </w:t>
      </w:r>
      <w:r>
        <w:rPr>
          <w:sz w:val="20"/>
        </w:rPr>
        <w:t>cláusulas</w:t>
      </w:r>
      <w:r>
        <w:rPr>
          <w:spacing w:val="-13"/>
          <w:sz w:val="20"/>
        </w:rPr>
        <w:t> </w:t>
      </w:r>
      <w:r>
        <w:rPr>
          <w:sz w:val="20"/>
        </w:rPr>
        <w:t>dirigidas</w:t>
      </w:r>
      <w:r>
        <w:rPr>
          <w:spacing w:val="-10"/>
          <w:sz w:val="20"/>
        </w:rPr>
        <w:t> </w:t>
      </w:r>
      <w:r>
        <w:rPr>
          <w:sz w:val="20"/>
        </w:rPr>
        <w:t>especialmente</w:t>
      </w:r>
      <w:r>
        <w:rPr>
          <w:spacing w:val="-14"/>
          <w:sz w:val="20"/>
        </w:rPr>
        <w:t> </w:t>
      </w:r>
      <w:r>
        <w:rPr>
          <w:sz w:val="20"/>
        </w:rPr>
        <w:t>a</w:t>
      </w:r>
      <w:r>
        <w:rPr>
          <w:spacing w:val="-11"/>
          <w:sz w:val="20"/>
        </w:rPr>
        <w:t> </w:t>
      </w:r>
      <w:r>
        <w:rPr>
          <w:sz w:val="20"/>
        </w:rPr>
        <w:t>regular</w:t>
      </w:r>
      <w:r>
        <w:rPr>
          <w:spacing w:val="-11"/>
          <w:sz w:val="20"/>
        </w:rPr>
        <w:t> </w:t>
      </w:r>
      <w:r>
        <w:rPr>
          <w:sz w:val="20"/>
        </w:rPr>
        <w:t>la</w:t>
      </w:r>
      <w:r>
        <w:rPr>
          <w:spacing w:val="-14"/>
          <w:sz w:val="20"/>
        </w:rPr>
        <w:t> </w:t>
      </w:r>
      <w:r>
        <w:rPr>
          <w:sz w:val="20"/>
        </w:rPr>
        <w:t>terminación</w:t>
      </w:r>
      <w:r>
        <w:rPr>
          <w:spacing w:val="-10"/>
          <w:sz w:val="20"/>
        </w:rPr>
        <w:t> </w:t>
      </w:r>
      <w:r>
        <w:rPr>
          <w:sz w:val="20"/>
        </w:rPr>
        <w:t>de</w:t>
      </w:r>
      <w:r>
        <w:rPr>
          <w:spacing w:val="-12"/>
          <w:sz w:val="20"/>
        </w:rPr>
        <w:t> </w:t>
      </w:r>
      <w:r>
        <w:rPr>
          <w:sz w:val="20"/>
        </w:rPr>
        <w:t>los</w:t>
      </w:r>
      <w:r>
        <w:rPr>
          <w:spacing w:val="-13"/>
          <w:sz w:val="20"/>
        </w:rPr>
        <w:t> </w:t>
      </w:r>
      <w:r>
        <w:rPr>
          <w:sz w:val="20"/>
        </w:rPr>
        <w:t>tratados, de las cuales es pertinente recoger las</w:t>
      </w:r>
      <w:r>
        <w:rPr>
          <w:spacing w:val="-9"/>
          <w:sz w:val="20"/>
        </w:rPr>
        <w:t> </w:t>
      </w:r>
      <w:r>
        <w:rPr>
          <w:sz w:val="20"/>
        </w:rPr>
        <w:t>siguientes</w:t>
      </w:r>
      <w:hyperlink w:history="true" w:anchor="_bookmark51">
        <w:r>
          <w:rPr>
            <w:position w:val="7"/>
            <w:sz w:val="13"/>
          </w:rPr>
          <w:t>42</w:t>
        </w:r>
      </w:hyperlink>
      <w:r>
        <w:rPr>
          <w:sz w:val="20"/>
        </w:rPr>
        <w:t>:</w:t>
      </w:r>
    </w:p>
    <w:p>
      <w:pPr>
        <w:pStyle w:val="BodyText"/>
      </w:pPr>
    </w:p>
    <w:p>
      <w:pPr>
        <w:spacing w:before="0"/>
        <w:ind w:left="826" w:right="113" w:firstLine="0"/>
        <w:jc w:val="both"/>
        <w:rPr>
          <w:sz w:val="16"/>
        </w:rPr>
      </w:pPr>
      <w:r>
        <w:rPr>
          <w:sz w:val="16"/>
        </w:rPr>
        <w:t>54. Terminación de un tratado o retiro de él en virtud de sus disposiciones o por consentimiento de las partes. </w:t>
      </w:r>
      <w:r>
        <w:rPr>
          <w:sz w:val="16"/>
          <w:u w:val="single"/>
        </w:rPr>
        <w:t>La terminación de un tratado o el retiro de una parte podrán tener lugar: a) conforme a las disposiciones del tratado,</w:t>
      </w:r>
      <w:r>
        <w:rPr>
          <w:sz w:val="16"/>
        </w:rPr>
        <w:t> o b) en cualquier momento, por consentimiento de todas las partes después de consultar a los demás Estados contratantes. (subrayado agregado)</w:t>
      </w:r>
    </w:p>
    <w:p>
      <w:pPr>
        <w:pStyle w:val="BodyText"/>
        <w:rPr>
          <w:sz w:val="16"/>
        </w:rPr>
      </w:pPr>
    </w:p>
    <w:p>
      <w:pPr>
        <w:spacing w:before="0"/>
        <w:ind w:left="826" w:right="111" w:firstLine="0"/>
        <w:jc w:val="both"/>
        <w:rPr>
          <w:sz w:val="16"/>
        </w:rPr>
      </w:pPr>
      <w:r>
        <w:rPr>
          <w:sz w:val="16"/>
        </w:rPr>
        <w:t>56.</w:t>
      </w:r>
      <w:r>
        <w:rPr>
          <w:spacing w:val="-15"/>
          <w:sz w:val="16"/>
        </w:rPr>
        <w:t> </w:t>
      </w:r>
      <w:r>
        <w:rPr>
          <w:sz w:val="16"/>
        </w:rPr>
        <w:t>Denuncia</w:t>
      </w:r>
      <w:r>
        <w:rPr>
          <w:spacing w:val="-15"/>
          <w:sz w:val="16"/>
        </w:rPr>
        <w:t> </w:t>
      </w:r>
      <w:r>
        <w:rPr>
          <w:sz w:val="16"/>
        </w:rPr>
        <w:t>o</w:t>
      </w:r>
      <w:r>
        <w:rPr>
          <w:spacing w:val="-14"/>
          <w:sz w:val="16"/>
        </w:rPr>
        <w:t> </w:t>
      </w:r>
      <w:r>
        <w:rPr>
          <w:sz w:val="16"/>
        </w:rPr>
        <w:t>retiro</w:t>
      </w:r>
      <w:r>
        <w:rPr>
          <w:spacing w:val="-14"/>
          <w:sz w:val="16"/>
        </w:rPr>
        <w:t> </w:t>
      </w:r>
      <w:r>
        <w:rPr>
          <w:sz w:val="16"/>
        </w:rPr>
        <w:t>en</w:t>
      </w:r>
      <w:r>
        <w:rPr>
          <w:spacing w:val="-15"/>
          <w:sz w:val="16"/>
        </w:rPr>
        <w:t> </w:t>
      </w:r>
      <w:r>
        <w:rPr>
          <w:sz w:val="16"/>
        </w:rPr>
        <w:t>el</w:t>
      </w:r>
      <w:r>
        <w:rPr>
          <w:spacing w:val="-13"/>
          <w:sz w:val="16"/>
        </w:rPr>
        <w:t> </w:t>
      </w:r>
      <w:r>
        <w:rPr>
          <w:sz w:val="16"/>
        </w:rPr>
        <w:t>caso</w:t>
      </w:r>
      <w:r>
        <w:rPr>
          <w:spacing w:val="-11"/>
          <w:sz w:val="16"/>
        </w:rPr>
        <w:t> </w:t>
      </w:r>
      <w:r>
        <w:rPr>
          <w:sz w:val="16"/>
        </w:rPr>
        <w:t>de</w:t>
      </w:r>
      <w:r>
        <w:rPr>
          <w:spacing w:val="-13"/>
          <w:sz w:val="16"/>
        </w:rPr>
        <w:t> </w:t>
      </w:r>
      <w:r>
        <w:rPr>
          <w:sz w:val="16"/>
        </w:rPr>
        <w:t>que</w:t>
      </w:r>
      <w:r>
        <w:rPr>
          <w:spacing w:val="-12"/>
          <w:sz w:val="16"/>
        </w:rPr>
        <w:t> </w:t>
      </w:r>
      <w:r>
        <w:rPr>
          <w:sz w:val="16"/>
        </w:rPr>
        <w:t>el</w:t>
      </w:r>
      <w:r>
        <w:rPr>
          <w:spacing w:val="-15"/>
          <w:sz w:val="16"/>
        </w:rPr>
        <w:t> </w:t>
      </w:r>
      <w:r>
        <w:rPr>
          <w:sz w:val="16"/>
        </w:rPr>
        <w:t>tratado</w:t>
      </w:r>
      <w:r>
        <w:rPr>
          <w:spacing w:val="-14"/>
          <w:sz w:val="16"/>
        </w:rPr>
        <w:t> </w:t>
      </w:r>
      <w:r>
        <w:rPr>
          <w:sz w:val="16"/>
        </w:rPr>
        <w:t>no</w:t>
      </w:r>
      <w:r>
        <w:rPr>
          <w:spacing w:val="-14"/>
          <w:sz w:val="16"/>
        </w:rPr>
        <w:t> </w:t>
      </w:r>
      <w:r>
        <w:rPr>
          <w:sz w:val="16"/>
        </w:rPr>
        <w:t>contenga</w:t>
      </w:r>
      <w:r>
        <w:rPr>
          <w:spacing w:val="-13"/>
          <w:sz w:val="16"/>
        </w:rPr>
        <w:t> </w:t>
      </w:r>
      <w:r>
        <w:rPr>
          <w:sz w:val="16"/>
        </w:rPr>
        <w:t>disposiciones</w:t>
      </w:r>
      <w:r>
        <w:rPr>
          <w:spacing w:val="-12"/>
          <w:sz w:val="16"/>
        </w:rPr>
        <w:t> </w:t>
      </w:r>
      <w:r>
        <w:rPr>
          <w:sz w:val="16"/>
        </w:rPr>
        <w:t>sobre</w:t>
      </w:r>
      <w:r>
        <w:rPr>
          <w:spacing w:val="-14"/>
          <w:sz w:val="16"/>
        </w:rPr>
        <w:t> </w:t>
      </w:r>
      <w:r>
        <w:rPr>
          <w:sz w:val="16"/>
        </w:rPr>
        <w:t>la</w:t>
      </w:r>
      <w:r>
        <w:rPr>
          <w:spacing w:val="-12"/>
          <w:sz w:val="16"/>
        </w:rPr>
        <w:t> </w:t>
      </w:r>
      <w:r>
        <w:rPr>
          <w:sz w:val="16"/>
        </w:rPr>
        <w:t>terminación,</w:t>
      </w:r>
      <w:r>
        <w:rPr>
          <w:spacing w:val="-13"/>
          <w:sz w:val="16"/>
        </w:rPr>
        <w:t> </w:t>
      </w:r>
      <w:r>
        <w:rPr>
          <w:sz w:val="16"/>
        </w:rPr>
        <w:t>la</w:t>
      </w:r>
      <w:r>
        <w:rPr>
          <w:spacing w:val="-13"/>
          <w:sz w:val="16"/>
        </w:rPr>
        <w:t> </w:t>
      </w:r>
      <w:r>
        <w:rPr>
          <w:sz w:val="16"/>
        </w:rPr>
        <w:t>denuncia o</w:t>
      </w:r>
      <w:r>
        <w:rPr>
          <w:spacing w:val="-9"/>
          <w:sz w:val="16"/>
        </w:rPr>
        <w:t> </w:t>
      </w:r>
      <w:r>
        <w:rPr>
          <w:sz w:val="16"/>
        </w:rPr>
        <w:t>el</w:t>
      </w:r>
      <w:r>
        <w:rPr>
          <w:spacing w:val="-11"/>
          <w:sz w:val="16"/>
        </w:rPr>
        <w:t> </w:t>
      </w:r>
      <w:r>
        <w:rPr>
          <w:sz w:val="16"/>
        </w:rPr>
        <w:t>retiro.</w:t>
      </w:r>
      <w:r>
        <w:rPr>
          <w:spacing w:val="-11"/>
          <w:sz w:val="16"/>
        </w:rPr>
        <w:t> </w:t>
      </w:r>
      <w:r>
        <w:rPr>
          <w:sz w:val="16"/>
        </w:rPr>
        <w:t>1.</w:t>
      </w:r>
      <w:r>
        <w:rPr>
          <w:spacing w:val="-11"/>
          <w:sz w:val="16"/>
        </w:rPr>
        <w:t> </w:t>
      </w:r>
      <w:r>
        <w:rPr>
          <w:sz w:val="16"/>
          <w:u w:val="single"/>
        </w:rPr>
        <w:t>Un</w:t>
      </w:r>
      <w:r>
        <w:rPr>
          <w:spacing w:val="-11"/>
          <w:sz w:val="16"/>
          <w:u w:val="single"/>
        </w:rPr>
        <w:t> </w:t>
      </w:r>
      <w:r>
        <w:rPr>
          <w:sz w:val="16"/>
          <w:u w:val="single"/>
        </w:rPr>
        <w:t>tratado</w:t>
      </w:r>
      <w:r>
        <w:rPr>
          <w:spacing w:val="-11"/>
          <w:sz w:val="16"/>
          <w:u w:val="single"/>
        </w:rPr>
        <w:t> </w:t>
      </w:r>
      <w:r>
        <w:rPr>
          <w:sz w:val="16"/>
          <w:u w:val="single"/>
        </w:rPr>
        <w:t>que</w:t>
      </w:r>
      <w:r>
        <w:rPr>
          <w:spacing w:val="-10"/>
          <w:sz w:val="16"/>
          <w:u w:val="single"/>
        </w:rPr>
        <w:t> </w:t>
      </w:r>
      <w:r>
        <w:rPr>
          <w:sz w:val="16"/>
          <w:u w:val="single"/>
        </w:rPr>
        <w:t>no</w:t>
      </w:r>
      <w:r>
        <w:rPr>
          <w:spacing w:val="-9"/>
          <w:sz w:val="16"/>
          <w:u w:val="single"/>
        </w:rPr>
        <w:t> </w:t>
      </w:r>
      <w:r>
        <w:rPr>
          <w:sz w:val="16"/>
          <w:u w:val="single"/>
        </w:rPr>
        <w:t>contenga</w:t>
      </w:r>
      <w:r>
        <w:rPr>
          <w:spacing w:val="-13"/>
          <w:sz w:val="16"/>
          <w:u w:val="single"/>
        </w:rPr>
        <w:t> </w:t>
      </w:r>
      <w:r>
        <w:rPr>
          <w:sz w:val="16"/>
          <w:u w:val="single"/>
        </w:rPr>
        <w:t>disposiciones</w:t>
      </w:r>
      <w:r>
        <w:rPr>
          <w:spacing w:val="-10"/>
          <w:sz w:val="16"/>
          <w:u w:val="single"/>
        </w:rPr>
        <w:t> </w:t>
      </w:r>
      <w:r>
        <w:rPr>
          <w:sz w:val="16"/>
          <w:u w:val="single"/>
        </w:rPr>
        <w:t>sobre</w:t>
      </w:r>
      <w:r>
        <w:rPr>
          <w:spacing w:val="-10"/>
          <w:sz w:val="16"/>
          <w:u w:val="single"/>
        </w:rPr>
        <w:t> </w:t>
      </w:r>
      <w:r>
        <w:rPr>
          <w:sz w:val="16"/>
          <w:u w:val="single"/>
        </w:rPr>
        <w:t>su</w:t>
      </w:r>
      <w:r>
        <w:rPr>
          <w:spacing w:val="-8"/>
          <w:sz w:val="16"/>
          <w:u w:val="single"/>
        </w:rPr>
        <w:t> </w:t>
      </w:r>
      <w:r>
        <w:rPr>
          <w:sz w:val="16"/>
          <w:u w:val="single"/>
        </w:rPr>
        <w:t>terminación</w:t>
      </w:r>
      <w:r>
        <w:rPr>
          <w:spacing w:val="-11"/>
          <w:sz w:val="16"/>
          <w:u w:val="single"/>
        </w:rPr>
        <w:t> </w:t>
      </w:r>
      <w:r>
        <w:rPr>
          <w:sz w:val="16"/>
          <w:u w:val="single"/>
        </w:rPr>
        <w:t>ni</w:t>
      </w:r>
      <w:r>
        <w:rPr>
          <w:spacing w:val="-11"/>
          <w:sz w:val="16"/>
          <w:u w:val="single"/>
        </w:rPr>
        <w:t> </w:t>
      </w:r>
      <w:r>
        <w:rPr>
          <w:sz w:val="16"/>
          <w:u w:val="single"/>
        </w:rPr>
        <w:t>prevea</w:t>
      </w:r>
      <w:r>
        <w:rPr>
          <w:spacing w:val="-10"/>
          <w:sz w:val="16"/>
          <w:u w:val="single"/>
        </w:rPr>
        <w:t> </w:t>
      </w:r>
      <w:r>
        <w:rPr>
          <w:sz w:val="16"/>
          <w:u w:val="single"/>
        </w:rPr>
        <w:t>la</w:t>
      </w:r>
      <w:r>
        <w:rPr>
          <w:spacing w:val="-10"/>
          <w:sz w:val="16"/>
          <w:u w:val="single"/>
        </w:rPr>
        <w:t> </w:t>
      </w:r>
      <w:r>
        <w:rPr>
          <w:sz w:val="16"/>
          <w:u w:val="single"/>
        </w:rPr>
        <w:t>denuncia</w:t>
      </w:r>
      <w:r>
        <w:rPr>
          <w:spacing w:val="-8"/>
          <w:sz w:val="16"/>
          <w:u w:val="single"/>
        </w:rPr>
        <w:t> </w:t>
      </w:r>
      <w:r>
        <w:rPr>
          <w:sz w:val="16"/>
          <w:u w:val="single"/>
        </w:rPr>
        <w:t>o</w:t>
      </w:r>
      <w:r>
        <w:rPr>
          <w:spacing w:val="-11"/>
          <w:sz w:val="16"/>
          <w:u w:val="single"/>
        </w:rPr>
        <w:t> </w:t>
      </w:r>
      <w:r>
        <w:rPr>
          <w:sz w:val="16"/>
          <w:u w:val="single"/>
        </w:rPr>
        <w:t>el</w:t>
      </w:r>
      <w:r>
        <w:rPr>
          <w:spacing w:val="-11"/>
          <w:sz w:val="16"/>
          <w:u w:val="single"/>
        </w:rPr>
        <w:t> </w:t>
      </w:r>
      <w:r>
        <w:rPr>
          <w:sz w:val="16"/>
          <w:u w:val="single"/>
        </w:rPr>
        <w:t>retiro del mismo, no podrá ser objeto de denuncia o de retiro</w:t>
      </w:r>
      <w:r>
        <w:rPr>
          <w:sz w:val="16"/>
        </w:rPr>
        <w:t> a menos: a) que conste que fue intención de las partes admitir la posibilidad de denuncia o de retiro: o b) que el derecho de denuncia o de retiro pueda inferirse de la naturaleza del tratado. 2. Una parte deberá notificar con doce meses, por lo menos, de antelación su intención de denunciar un tratado o de retirarse de él conforme al párrafo 1. (subrayado agregado)</w:t>
      </w:r>
    </w:p>
    <w:p>
      <w:pPr>
        <w:pStyle w:val="BodyText"/>
        <w:spacing w:before="2"/>
        <w:rPr>
          <w:sz w:val="10"/>
        </w:rPr>
      </w:pPr>
      <w:r>
        <w:rPr/>
        <w:pict>
          <v:shape style="position:absolute;margin-left:70.919998pt;margin-top:8.457668pt;width:144pt;height:.1pt;mso-position-horizontal-relative:page;mso-position-vertical-relative:paragraph;z-index:-251646976;mso-wrap-distance-left:0;mso-wrap-distance-right:0" coordorigin="1418,169" coordsize="2880,0" path="m1418,169l4298,169e" filled="false" stroked="true" strokeweight=".599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48" w:id="66"/>
      <w:bookmarkEnd w:id="66"/>
      <w:r>
        <w:rPr/>
      </w:r>
      <w:r>
        <w:rPr>
          <w:position w:val="6"/>
          <w:sz w:val="10"/>
        </w:rPr>
        <w:t>39</w:t>
        <w:tab/>
      </w:r>
      <w:r>
        <w:rPr>
          <w:sz w:val="16"/>
        </w:rPr>
        <w:t>Se</w:t>
      </w:r>
      <w:r>
        <w:rPr>
          <w:spacing w:val="-8"/>
          <w:sz w:val="16"/>
        </w:rPr>
        <w:t> </w:t>
      </w:r>
      <w:r>
        <w:rPr>
          <w:sz w:val="16"/>
        </w:rPr>
        <w:t>entiende</w:t>
      </w:r>
      <w:r>
        <w:rPr>
          <w:spacing w:val="-10"/>
          <w:sz w:val="16"/>
        </w:rPr>
        <w:t> </w:t>
      </w:r>
      <w:r>
        <w:rPr>
          <w:sz w:val="16"/>
        </w:rPr>
        <w:t>por</w:t>
      </w:r>
      <w:r>
        <w:rPr>
          <w:spacing w:val="-9"/>
          <w:sz w:val="16"/>
        </w:rPr>
        <w:t> </w:t>
      </w:r>
      <w:r>
        <w:rPr>
          <w:sz w:val="16"/>
        </w:rPr>
        <w:t>“tratado”</w:t>
      </w:r>
      <w:r>
        <w:rPr>
          <w:spacing w:val="-8"/>
          <w:sz w:val="16"/>
        </w:rPr>
        <w:t> </w:t>
      </w:r>
      <w:r>
        <w:rPr>
          <w:sz w:val="16"/>
        </w:rPr>
        <w:t>un</w:t>
      </w:r>
      <w:r>
        <w:rPr>
          <w:spacing w:val="-8"/>
          <w:sz w:val="16"/>
        </w:rPr>
        <w:t> </w:t>
      </w:r>
      <w:r>
        <w:rPr>
          <w:sz w:val="16"/>
        </w:rPr>
        <w:t>acuerdo</w:t>
      </w:r>
      <w:r>
        <w:rPr>
          <w:spacing w:val="-7"/>
          <w:sz w:val="16"/>
        </w:rPr>
        <w:t> </w:t>
      </w:r>
      <w:r>
        <w:rPr>
          <w:sz w:val="16"/>
        </w:rPr>
        <w:t>internacional</w:t>
      </w:r>
      <w:r>
        <w:rPr>
          <w:spacing w:val="-9"/>
          <w:sz w:val="16"/>
        </w:rPr>
        <w:t> </w:t>
      </w:r>
      <w:r>
        <w:rPr>
          <w:sz w:val="16"/>
        </w:rPr>
        <w:t>celebrado</w:t>
      </w:r>
      <w:r>
        <w:rPr>
          <w:spacing w:val="-7"/>
          <w:sz w:val="16"/>
        </w:rPr>
        <w:t> </w:t>
      </w:r>
      <w:r>
        <w:rPr>
          <w:sz w:val="16"/>
        </w:rPr>
        <w:t>por</w:t>
      </w:r>
      <w:r>
        <w:rPr>
          <w:spacing w:val="-9"/>
          <w:sz w:val="16"/>
        </w:rPr>
        <w:t> </w:t>
      </w:r>
      <w:r>
        <w:rPr>
          <w:sz w:val="16"/>
        </w:rPr>
        <w:t>escrito</w:t>
      </w:r>
      <w:r>
        <w:rPr>
          <w:spacing w:val="-9"/>
          <w:sz w:val="16"/>
        </w:rPr>
        <w:t> </w:t>
      </w:r>
      <w:r>
        <w:rPr>
          <w:sz w:val="16"/>
        </w:rPr>
        <w:t>entre</w:t>
      </w:r>
      <w:r>
        <w:rPr>
          <w:spacing w:val="-8"/>
          <w:sz w:val="16"/>
        </w:rPr>
        <w:t> </w:t>
      </w:r>
      <w:r>
        <w:rPr>
          <w:sz w:val="16"/>
        </w:rPr>
        <w:t>Estados</w:t>
      </w:r>
      <w:r>
        <w:rPr>
          <w:spacing w:val="-10"/>
          <w:sz w:val="16"/>
        </w:rPr>
        <w:t> </w:t>
      </w:r>
      <w:r>
        <w:rPr>
          <w:sz w:val="16"/>
        </w:rPr>
        <w:t>y</w:t>
      </w:r>
      <w:r>
        <w:rPr>
          <w:spacing w:val="-9"/>
          <w:sz w:val="16"/>
        </w:rPr>
        <w:t> </w:t>
      </w:r>
      <w:r>
        <w:rPr>
          <w:sz w:val="16"/>
        </w:rPr>
        <w:t>regido</w:t>
      </w:r>
      <w:r>
        <w:rPr>
          <w:spacing w:val="-10"/>
          <w:sz w:val="16"/>
        </w:rPr>
        <w:t> </w:t>
      </w:r>
      <w:r>
        <w:rPr>
          <w:sz w:val="16"/>
        </w:rPr>
        <w:t>por</w:t>
      </w:r>
      <w:r>
        <w:rPr>
          <w:spacing w:val="-9"/>
          <w:sz w:val="16"/>
        </w:rPr>
        <w:t> </w:t>
      </w:r>
      <w:r>
        <w:rPr>
          <w:sz w:val="16"/>
        </w:rPr>
        <w:t>el</w:t>
      </w:r>
      <w:r>
        <w:rPr>
          <w:spacing w:val="-8"/>
          <w:sz w:val="16"/>
        </w:rPr>
        <w:t> </w:t>
      </w:r>
      <w:r>
        <w:rPr>
          <w:sz w:val="16"/>
        </w:rPr>
        <w:t>derecho internacional, ya conste en un instrumento único o en dos o más instrumentos conexos y cualquiera que sea su denominación particular. </w:t>
      </w:r>
      <w:r>
        <w:rPr>
          <w:i/>
          <w:sz w:val="16"/>
        </w:rPr>
        <w:t>Cfr. </w:t>
      </w:r>
      <w:r>
        <w:rPr>
          <w:sz w:val="16"/>
        </w:rPr>
        <w:t>Convención de Viena sobre el Derecho de los Tratados, artículo</w:t>
      </w:r>
      <w:r>
        <w:rPr>
          <w:spacing w:val="-17"/>
          <w:sz w:val="16"/>
        </w:rPr>
        <w:t> </w:t>
      </w:r>
      <w:r>
        <w:rPr>
          <w:sz w:val="16"/>
        </w:rPr>
        <w:t>2.</w:t>
      </w:r>
    </w:p>
    <w:p>
      <w:pPr>
        <w:tabs>
          <w:tab w:pos="684" w:val="left" w:leader="none"/>
        </w:tabs>
        <w:spacing w:before="59"/>
        <w:ind w:left="118" w:right="112" w:firstLine="0"/>
        <w:jc w:val="both"/>
        <w:rPr>
          <w:sz w:val="16"/>
        </w:rPr>
      </w:pPr>
      <w:bookmarkStart w:name="_bookmark49" w:id="67"/>
      <w:bookmarkEnd w:id="67"/>
      <w:r>
        <w:rPr/>
      </w:r>
      <w:r>
        <w:rPr>
          <w:position w:val="6"/>
          <w:sz w:val="10"/>
        </w:rPr>
        <w:t>40</w:t>
        <w:tab/>
      </w:r>
      <w:r>
        <w:rPr>
          <w:sz w:val="16"/>
        </w:rPr>
        <w:t>El artículo 42 de la Convención de Viena sobre el Derecho de los Tratados prevé lo siguiente: “Validez y continuación</w:t>
      </w:r>
      <w:r>
        <w:rPr>
          <w:spacing w:val="-3"/>
          <w:sz w:val="16"/>
        </w:rPr>
        <w:t> </w:t>
      </w:r>
      <w:r>
        <w:rPr>
          <w:sz w:val="16"/>
        </w:rPr>
        <w:t>en</w:t>
      </w:r>
      <w:r>
        <w:rPr>
          <w:spacing w:val="-6"/>
          <w:sz w:val="16"/>
        </w:rPr>
        <w:t> </w:t>
      </w:r>
      <w:r>
        <w:rPr>
          <w:sz w:val="16"/>
        </w:rPr>
        <w:t>vigor</w:t>
      </w:r>
      <w:r>
        <w:rPr>
          <w:spacing w:val="-3"/>
          <w:sz w:val="16"/>
        </w:rPr>
        <w:t> </w:t>
      </w:r>
      <w:r>
        <w:rPr>
          <w:sz w:val="16"/>
        </w:rPr>
        <w:t>de</w:t>
      </w:r>
      <w:r>
        <w:rPr>
          <w:spacing w:val="-5"/>
          <w:sz w:val="16"/>
        </w:rPr>
        <w:t> </w:t>
      </w:r>
      <w:r>
        <w:rPr>
          <w:sz w:val="16"/>
        </w:rPr>
        <w:t>los</w:t>
      </w:r>
      <w:r>
        <w:rPr>
          <w:spacing w:val="-5"/>
          <w:sz w:val="16"/>
        </w:rPr>
        <w:t> </w:t>
      </w:r>
      <w:r>
        <w:rPr>
          <w:sz w:val="16"/>
        </w:rPr>
        <w:t>tratados.</w:t>
      </w:r>
      <w:r>
        <w:rPr>
          <w:spacing w:val="-5"/>
          <w:sz w:val="16"/>
        </w:rPr>
        <w:t> </w:t>
      </w:r>
      <w:r>
        <w:rPr>
          <w:sz w:val="16"/>
        </w:rPr>
        <w:t>1.</w:t>
      </w:r>
      <w:r>
        <w:rPr>
          <w:spacing w:val="-3"/>
          <w:sz w:val="16"/>
        </w:rPr>
        <w:t> </w:t>
      </w:r>
      <w:r>
        <w:rPr>
          <w:sz w:val="16"/>
        </w:rPr>
        <w:t>La</w:t>
      </w:r>
      <w:r>
        <w:rPr>
          <w:spacing w:val="-6"/>
          <w:sz w:val="16"/>
        </w:rPr>
        <w:t> </w:t>
      </w:r>
      <w:r>
        <w:rPr>
          <w:sz w:val="16"/>
        </w:rPr>
        <w:t>validez</w:t>
      </w:r>
      <w:r>
        <w:rPr>
          <w:spacing w:val="-4"/>
          <w:sz w:val="16"/>
        </w:rPr>
        <w:t> </w:t>
      </w:r>
      <w:r>
        <w:rPr>
          <w:sz w:val="16"/>
        </w:rPr>
        <w:t>de</w:t>
      </w:r>
      <w:r>
        <w:rPr>
          <w:spacing w:val="-2"/>
          <w:sz w:val="16"/>
        </w:rPr>
        <w:t> </w:t>
      </w:r>
      <w:r>
        <w:rPr>
          <w:sz w:val="16"/>
        </w:rPr>
        <w:t>un</w:t>
      </w:r>
      <w:r>
        <w:rPr>
          <w:spacing w:val="-3"/>
          <w:sz w:val="16"/>
        </w:rPr>
        <w:t> </w:t>
      </w:r>
      <w:r>
        <w:rPr>
          <w:sz w:val="16"/>
        </w:rPr>
        <w:t>tratado</w:t>
      </w:r>
      <w:r>
        <w:rPr>
          <w:spacing w:val="-3"/>
          <w:sz w:val="16"/>
        </w:rPr>
        <w:t> </w:t>
      </w:r>
      <w:r>
        <w:rPr>
          <w:sz w:val="16"/>
        </w:rPr>
        <w:t>o</w:t>
      </w:r>
      <w:r>
        <w:rPr>
          <w:spacing w:val="-4"/>
          <w:sz w:val="16"/>
        </w:rPr>
        <w:t> </w:t>
      </w:r>
      <w:r>
        <w:rPr>
          <w:sz w:val="16"/>
        </w:rPr>
        <w:t>del</w:t>
      </w:r>
      <w:r>
        <w:rPr>
          <w:spacing w:val="-6"/>
          <w:sz w:val="16"/>
        </w:rPr>
        <w:t> </w:t>
      </w:r>
      <w:r>
        <w:rPr>
          <w:sz w:val="16"/>
        </w:rPr>
        <w:t>consentimiento</w:t>
      </w:r>
      <w:r>
        <w:rPr>
          <w:spacing w:val="-1"/>
          <w:sz w:val="16"/>
        </w:rPr>
        <w:t> </w:t>
      </w:r>
      <w:r>
        <w:rPr>
          <w:sz w:val="16"/>
        </w:rPr>
        <w:t>de</w:t>
      </w:r>
      <w:r>
        <w:rPr>
          <w:spacing w:val="-7"/>
          <w:sz w:val="16"/>
        </w:rPr>
        <w:t> </w:t>
      </w:r>
      <w:r>
        <w:rPr>
          <w:sz w:val="16"/>
        </w:rPr>
        <w:t>un</w:t>
      </w:r>
      <w:r>
        <w:rPr>
          <w:spacing w:val="-2"/>
          <w:sz w:val="16"/>
        </w:rPr>
        <w:t> </w:t>
      </w:r>
      <w:r>
        <w:rPr>
          <w:sz w:val="16"/>
        </w:rPr>
        <w:t>Estado</w:t>
      </w:r>
      <w:r>
        <w:rPr>
          <w:spacing w:val="-4"/>
          <w:sz w:val="16"/>
        </w:rPr>
        <w:t> </w:t>
      </w:r>
      <w:r>
        <w:rPr>
          <w:sz w:val="16"/>
        </w:rPr>
        <w:t>en</w:t>
      </w:r>
      <w:r>
        <w:rPr>
          <w:spacing w:val="-6"/>
          <w:sz w:val="16"/>
        </w:rPr>
        <w:t> </w:t>
      </w:r>
      <w:r>
        <w:rPr>
          <w:sz w:val="16"/>
        </w:rPr>
        <w:t>obligarse</w:t>
      </w:r>
      <w:r>
        <w:rPr>
          <w:spacing w:val="-4"/>
          <w:sz w:val="16"/>
        </w:rPr>
        <w:t> </w:t>
      </w:r>
      <w:r>
        <w:rPr>
          <w:sz w:val="16"/>
        </w:rPr>
        <w:t>por un tratado no podrá ser impugnada sino mediante la aplicación de la presente Convención. 2. La terminación de un tratado, su denuncia o el retiro de una parte no podrán tener lugar sino como resultado de la aplicación de las disposiciones del tratado o de la presente Convención. La misma norma se aplicará a la suspensión de la aplicación de un tratado”.</w:t>
      </w:r>
    </w:p>
    <w:p>
      <w:pPr>
        <w:tabs>
          <w:tab w:pos="684" w:val="left" w:leader="none"/>
        </w:tabs>
        <w:spacing w:before="60"/>
        <w:ind w:left="118" w:right="111" w:firstLine="0"/>
        <w:jc w:val="both"/>
        <w:rPr>
          <w:sz w:val="16"/>
        </w:rPr>
      </w:pPr>
      <w:bookmarkStart w:name="_bookmark50" w:id="68"/>
      <w:bookmarkEnd w:id="68"/>
      <w:r>
        <w:rPr/>
      </w:r>
      <w:r>
        <w:rPr>
          <w:position w:val="6"/>
          <w:sz w:val="10"/>
        </w:rPr>
        <w:t>41</w:t>
        <w:tab/>
      </w:r>
      <w:r>
        <w:rPr>
          <w:sz w:val="16"/>
        </w:rPr>
        <w:t>El artículo 43 de la Convención de Viena sobre el Derecho de los Tratados dispone lo siguiente: “Obligaciones impuestas</w:t>
      </w:r>
      <w:r>
        <w:rPr>
          <w:spacing w:val="-3"/>
          <w:sz w:val="16"/>
        </w:rPr>
        <w:t> </w:t>
      </w:r>
      <w:r>
        <w:rPr>
          <w:sz w:val="16"/>
        </w:rPr>
        <w:t>por</w:t>
      </w:r>
      <w:r>
        <w:rPr>
          <w:spacing w:val="-4"/>
          <w:sz w:val="16"/>
        </w:rPr>
        <w:t> </w:t>
      </w:r>
      <w:r>
        <w:rPr>
          <w:sz w:val="16"/>
        </w:rPr>
        <w:t>el</w:t>
      </w:r>
      <w:r>
        <w:rPr>
          <w:spacing w:val="-3"/>
          <w:sz w:val="16"/>
        </w:rPr>
        <w:t> </w:t>
      </w:r>
      <w:r>
        <w:rPr>
          <w:sz w:val="16"/>
        </w:rPr>
        <w:t>derecho</w:t>
      </w:r>
      <w:r>
        <w:rPr>
          <w:spacing w:val="-3"/>
          <w:sz w:val="16"/>
        </w:rPr>
        <w:t> </w:t>
      </w:r>
      <w:r>
        <w:rPr>
          <w:sz w:val="16"/>
        </w:rPr>
        <w:t>internacional</w:t>
      </w:r>
      <w:r>
        <w:rPr>
          <w:spacing w:val="-3"/>
          <w:sz w:val="16"/>
        </w:rPr>
        <w:t> </w:t>
      </w:r>
      <w:r>
        <w:rPr>
          <w:sz w:val="16"/>
        </w:rPr>
        <w:t>independientemente</w:t>
      </w:r>
      <w:r>
        <w:rPr>
          <w:spacing w:val="-5"/>
          <w:sz w:val="16"/>
        </w:rPr>
        <w:t> </w:t>
      </w:r>
      <w:r>
        <w:rPr>
          <w:sz w:val="16"/>
        </w:rPr>
        <w:t>de</w:t>
      </w:r>
      <w:r>
        <w:rPr>
          <w:spacing w:val="-2"/>
          <w:sz w:val="16"/>
        </w:rPr>
        <w:t> </w:t>
      </w:r>
      <w:r>
        <w:rPr>
          <w:sz w:val="16"/>
        </w:rPr>
        <w:t>un</w:t>
      </w:r>
      <w:r>
        <w:rPr>
          <w:spacing w:val="-4"/>
          <w:sz w:val="16"/>
        </w:rPr>
        <w:t> </w:t>
      </w:r>
      <w:r>
        <w:rPr>
          <w:sz w:val="16"/>
        </w:rPr>
        <w:t>tratado.</w:t>
      </w:r>
      <w:r>
        <w:rPr>
          <w:spacing w:val="-3"/>
          <w:sz w:val="16"/>
        </w:rPr>
        <w:t> </w:t>
      </w:r>
      <w:r>
        <w:rPr>
          <w:sz w:val="16"/>
        </w:rPr>
        <w:t>La</w:t>
      </w:r>
      <w:r>
        <w:rPr>
          <w:spacing w:val="-3"/>
          <w:sz w:val="16"/>
        </w:rPr>
        <w:t> </w:t>
      </w:r>
      <w:r>
        <w:rPr>
          <w:sz w:val="16"/>
        </w:rPr>
        <w:t>nulidad,</w:t>
      </w:r>
      <w:r>
        <w:rPr>
          <w:spacing w:val="-4"/>
          <w:sz w:val="16"/>
        </w:rPr>
        <w:t> </w:t>
      </w:r>
      <w:r>
        <w:rPr>
          <w:sz w:val="16"/>
        </w:rPr>
        <w:t>terminación</w:t>
      </w:r>
      <w:r>
        <w:rPr>
          <w:spacing w:val="-3"/>
          <w:sz w:val="16"/>
        </w:rPr>
        <w:t> </w:t>
      </w:r>
      <w:r>
        <w:rPr>
          <w:sz w:val="16"/>
        </w:rPr>
        <w:t>o</w:t>
      </w:r>
      <w:r>
        <w:rPr>
          <w:spacing w:val="-2"/>
          <w:sz w:val="16"/>
        </w:rPr>
        <w:t> </w:t>
      </w:r>
      <w:r>
        <w:rPr>
          <w:sz w:val="16"/>
        </w:rPr>
        <w:t>denuncia</w:t>
      </w:r>
      <w:r>
        <w:rPr>
          <w:spacing w:val="-3"/>
          <w:sz w:val="16"/>
        </w:rPr>
        <w:t> </w:t>
      </w:r>
      <w:r>
        <w:rPr>
          <w:sz w:val="16"/>
        </w:rPr>
        <w:t>de</w:t>
      </w:r>
      <w:r>
        <w:rPr>
          <w:spacing w:val="-3"/>
          <w:sz w:val="16"/>
        </w:rPr>
        <w:t> </w:t>
      </w:r>
      <w:r>
        <w:rPr>
          <w:sz w:val="16"/>
        </w:rPr>
        <w:t>un tratado, el retiro de una de las partes o la suspensión de la aplicación del tratado, cuando resulten de la aplicación de la presente Convención o de las disposiciones del tratado, no menoscabarán en nada el deber de un Estado de cumplir toda obligación enunciada en el tratado a la que esté sometido en virtud del derecho internacional independientemente de ese tratado”.</w:t>
      </w:r>
    </w:p>
    <w:p>
      <w:pPr>
        <w:tabs>
          <w:tab w:pos="684" w:val="left" w:leader="none"/>
        </w:tabs>
        <w:spacing w:before="60"/>
        <w:ind w:left="120" w:right="0" w:firstLine="0"/>
        <w:jc w:val="both"/>
        <w:rPr>
          <w:sz w:val="16"/>
        </w:rPr>
      </w:pPr>
      <w:bookmarkStart w:name="_bookmark51" w:id="69"/>
      <w:bookmarkEnd w:id="69"/>
      <w:r>
        <w:rPr/>
      </w:r>
      <w:r>
        <w:rPr>
          <w:position w:val="6"/>
          <w:sz w:val="10"/>
        </w:rPr>
        <w:t>42</w:t>
        <w:tab/>
      </w:r>
      <w:r>
        <w:rPr>
          <w:sz w:val="16"/>
        </w:rPr>
        <w:t>Convención de Viena sobre el Derecho de los Tratados, artículos 54 y</w:t>
      </w:r>
      <w:r>
        <w:rPr>
          <w:spacing w:val="-14"/>
          <w:sz w:val="16"/>
        </w:rPr>
        <w:t> </w:t>
      </w:r>
      <w:r>
        <w:rPr>
          <w:sz w:val="16"/>
        </w:rPr>
        <w:t>56.</w:t>
      </w:r>
    </w:p>
    <w:p>
      <w:pPr>
        <w:spacing w:after="0"/>
        <w:jc w:val="both"/>
        <w:rPr>
          <w:sz w:val="16"/>
        </w:rPr>
        <w:sectPr>
          <w:pgSz w:w="12240" w:h="15840"/>
          <w:pgMar w:header="0" w:footer="994" w:top="1340" w:bottom="1180" w:left="1300" w:right="1300"/>
        </w:sectPr>
      </w:pPr>
    </w:p>
    <w:p>
      <w:pPr>
        <w:pStyle w:val="ListParagraph"/>
        <w:numPr>
          <w:ilvl w:val="0"/>
          <w:numId w:val="3"/>
        </w:numPr>
        <w:tabs>
          <w:tab w:pos="839" w:val="left" w:leader="none"/>
        </w:tabs>
        <w:spacing w:line="240" w:lineRule="auto" w:before="161" w:after="0"/>
        <w:ind w:left="118" w:right="115" w:hanging="1"/>
        <w:jc w:val="both"/>
        <w:rPr>
          <w:sz w:val="20"/>
        </w:rPr>
      </w:pPr>
      <w:r>
        <w:rPr>
          <w:sz w:val="20"/>
        </w:rPr>
        <w:t>Si bien la Convención de Viena es posterior a la entrada en vigor de la Convención Americana,</w:t>
      </w:r>
      <w:r>
        <w:rPr>
          <w:spacing w:val="-6"/>
          <w:sz w:val="20"/>
        </w:rPr>
        <w:t> </w:t>
      </w:r>
      <w:r>
        <w:rPr>
          <w:sz w:val="20"/>
        </w:rPr>
        <w:t>y</w:t>
      </w:r>
      <w:r>
        <w:rPr>
          <w:spacing w:val="-5"/>
          <w:sz w:val="20"/>
        </w:rPr>
        <w:t> </w:t>
      </w:r>
      <w:r>
        <w:rPr>
          <w:sz w:val="20"/>
        </w:rPr>
        <w:t>pudiera</w:t>
      </w:r>
      <w:r>
        <w:rPr>
          <w:spacing w:val="-4"/>
          <w:sz w:val="20"/>
        </w:rPr>
        <w:t> </w:t>
      </w:r>
      <w:r>
        <w:rPr>
          <w:sz w:val="20"/>
        </w:rPr>
        <w:t>darse</w:t>
      </w:r>
      <w:r>
        <w:rPr>
          <w:spacing w:val="-6"/>
          <w:sz w:val="20"/>
        </w:rPr>
        <w:t> </w:t>
      </w:r>
      <w:r>
        <w:rPr>
          <w:sz w:val="20"/>
        </w:rPr>
        <w:t>el</w:t>
      </w:r>
      <w:r>
        <w:rPr>
          <w:spacing w:val="-3"/>
          <w:sz w:val="20"/>
        </w:rPr>
        <w:t> </w:t>
      </w:r>
      <w:r>
        <w:rPr>
          <w:sz w:val="20"/>
        </w:rPr>
        <w:t>supuesto</w:t>
      </w:r>
      <w:r>
        <w:rPr>
          <w:spacing w:val="-6"/>
          <w:sz w:val="20"/>
        </w:rPr>
        <w:t> </w:t>
      </w:r>
      <w:r>
        <w:rPr>
          <w:sz w:val="20"/>
        </w:rPr>
        <w:t>de</w:t>
      </w:r>
      <w:r>
        <w:rPr>
          <w:spacing w:val="-6"/>
          <w:sz w:val="20"/>
        </w:rPr>
        <w:t> </w:t>
      </w:r>
      <w:r>
        <w:rPr>
          <w:sz w:val="20"/>
        </w:rPr>
        <w:t>que</w:t>
      </w:r>
      <w:r>
        <w:rPr>
          <w:spacing w:val="-3"/>
          <w:sz w:val="20"/>
        </w:rPr>
        <w:t> </w:t>
      </w:r>
      <w:r>
        <w:rPr>
          <w:sz w:val="20"/>
        </w:rPr>
        <w:t>un</w:t>
      </w:r>
      <w:r>
        <w:rPr>
          <w:spacing w:val="-4"/>
          <w:sz w:val="20"/>
        </w:rPr>
        <w:t> </w:t>
      </w:r>
      <w:r>
        <w:rPr>
          <w:sz w:val="20"/>
        </w:rPr>
        <w:t>Estado</w:t>
      </w:r>
      <w:r>
        <w:rPr>
          <w:spacing w:val="-6"/>
          <w:sz w:val="20"/>
        </w:rPr>
        <w:t> </w:t>
      </w:r>
      <w:r>
        <w:rPr>
          <w:sz w:val="20"/>
        </w:rPr>
        <w:t>Miembro</w:t>
      </w:r>
      <w:r>
        <w:rPr>
          <w:spacing w:val="-5"/>
          <w:sz w:val="20"/>
        </w:rPr>
        <w:t> </w:t>
      </w:r>
      <w:r>
        <w:rPr>
          <w:sz w:val="20"/>
        </w:rPr>
        <w:t>de</w:t>
      </w:r>
      <w:r>
        <w:rPr>
          <w:spacing w:val="-6"/>
          <w:sz w:val="20"/>
        </w:rPr>
        <w:t> </w:t>
      </w:r>
      <w:r>
        <w:rPr>
          <w:sz w:val="20"/>
        </w:rPr>
        <w:t>la</w:t>
      </w:r>
      <w:r>
        <w:rPr>
          <w:spacing w:val="-5"/>
          <w:sz w:val="20"/>
        </w:rPr>
        <w:t> </w:t>
      </w:r>
      <w:r>
        <w:rPr>
          <w:sz w:val="20"/>
        </w:rPr>
        <w:t>OEA</w:t>
      </w:r>
      <w:r>
        <w:rPr>
          <w:spacing w:val="-4"/>
          <w:sz w:val="20"/>
        </w:rPr>
        <w:t> </w:t>
      </w:r>
      <w:r>
        <w:rPr>
          <w:sz w:val="20"/>
        </w:rPr>
        <w:t>no</w:t>
      </w:r>
      <w:r>
        <w:rPr>
          <w:spacing w:val="-3"/>
          <w:sz w:val="20"/>
        </w:rPr>
        <w:t> </w:t>
      </w:r>
      <w:r>
        <w:rPr>
          <w:sz w:val="20"/>
        </w:rPr>
        <w:t>sea</w:t>
      </w:r>
      <w:r>
        <w:rPr>
          <w:spacing w:val="-5"/>
          <w:sz w:val="20"/>
        </w:rPr>
        <w:t> </w:t>
      </w:r>
      <w:r>
        <w:rPr>
          <w:sz w:val="20"/>
        </w:rPr>
        <w:t>parte</w:t>
      </w:r>
      <w:r>
        <w:rPr>
          <w:spacing w:val="-3"/>
          <w:sz w:val="20"/>
        </w:rPr>
        <w:t> </w:t>
      </w:r>
      <w:r>
        <w:rPr>
          <w:sz w:val="20"/>
        </w:rPr>
        <w:t>de la misma</w:t>
      </w:r>
      <w:hyperlink w:history="true" w:anchor="_bookmark52">
        <w:r>
          <w:rPr>
            <w:position w:val="7"/>
            <w:sz w:val="13"/>
          </w:rPr>
          <w:t>43</w:t>
        </w:r>
      </w:hyperlink>
      <w:r>
        <w:rPr>
          <w:sz w:val="20"/>
        </w:rPr>
        <w:t>, la Corte advierte que es un hecho aceptado que la Convención de Viena refleja determinadas reglas aplicables de derecho internacional consuetudinario</w:t>
      </w:r>
      <w:hyperlink w:history="true" w:anchor="_bookmark53">
        <w:r>
          <w:rPr>
            <w:position w:val="7"/>
            <w:sz w:val="13"/>
          </w:rPr>
          <w:t>44</w:t>
        </w:r>
      </w:hyperlink>
      <w:r>
        <w:rPr>
          <w:sz w:val="20"/>
        </w:rPr>
        <w:t>, a pesar de no diferenciar entre los tipos de tratados, salvo en su artículo 60.3 (</w:t>
      </w:r>
      <w:r>
        <w:rPr>
          <w:i/>
          <w:sz w:val="20"/>
        </w:rPr>
        <w:t>infra </w:t>
      </w:r>
      <w:r>
        <w:rPr>
          <w:sz w:val="20"/>
        </w:rPr>
        <w:t>nota al pie</w:t>
      </w:r>
      <w:r>
        <w:rPr>
          <w:spacing w:val="-26"/>
          <w:sz w:val="20"/>
        </w:rPr>
        <w:t> </w:t>
      </w:r>
      <w:r>
        <w:rPr>
          <w:sz w:val="20"/>
        </w:rPr>
        <w:t>48).</w:t>
      </w:r>
    </w:p>
    <w:p>
      <w:pPr>
        <w:pStyle w:val="BodyText"/>
        <w:spacing w:before="1"/>
      </w:pPr>
    </w:p>
    <w:p>
      <w:pPr>
        <w:pStyle w:val="ListParagraph"/>
        <w:numPr>
          <w:ilvl w:val="0"/>
          <w:numId w:val="3"/>
        </w:numPr>
        <w:tabs>
          <w:tab w:pos="839" w:val="left" w:leader="none"/>
        </w:tabs>
        <w:spacing w:line="240" w:lineRule="auto" w:before="0" w:after="0"/>
        <w:ind w:left="118" w:right="114" w:firstLine="0"/>
        <w:jc w:val="both"/>
        <w:rPr>
          <w:sz w:val="20"/>
        </w:rPr>
      </w:pPr>
      <w:r>
        <w:rPr>
          <w:sz w:val="20"/>
        </w:rPr>
        <w:t>En consecuencia, es posible derivar como regla general que la denuncia de un tratado internacional debe ajustarse a los términos y condiciones establecidos en el propio texto de las disposiciones del tratado (art. 54.a) de la Convención de Viena). Por otra parte, es claro que, si el propio tratado no prevé la posibilidad de ser denunciado, la ausencia de una disposición</w:t>
      </w:r>
      <w:r>
        <w:rPr>
          <w:spacing w:val="-5"/>
          <w:sz w:val="20"/>
        </w:rPr>
        <w:t> </w:t>
      </w:r>
      <w:r>
        <w:rPr>
          <w:sz w:val="20"/>
        </w:rPr>
        <w:t>expresa</w:t>
      </w:r>
      <w:r>
        <w:rPr>
          <w:spacing w:val="-5"/>
          <w:sz w:val="20"/>
        </w:rPr>
        <w:t> </w:t>
      </w:r>
      <w:r>
        <w:rPr>
          <w:sz w:val="20"/>
        </w:rPr>
        <w:t>en</w:t>
      </w:r>
      <w:r>
        <w:rPr>
          <w:spacing w:val="-5"/>
          <w:sz w:val="20"/>
        </w:rPr>
        <w:t> </w:t>
      </w:r>
      <w:r>
        <w:rPr>
          <w:sz w:val="20"/>
        </w:rPr>
        <w:t>este</w:t>
      </w:r>
      <w:r>
        <w:rPr>
          <w:spacing w:val="-7"/>
          <w:sz w:val="20"/>
        </w:rPr>
        <w:t> </w:t>
      </w:r>
      <w:r>
        <w:rPr>
          <w:sz w:val="20"/>
        </w:rPr>
        <w:t>sentido</w:t>
      </w:r>
      <w:r>
        <w:rPr>
          <w:spacing w:val="-6"/>
          <w:sz w:val="20"/>
        </w:rPr>
        <w:t> </w:t>
      </w:r>
      <w:r>
        <w:rPr>
          <w:sz w:val="20"/>
        </w:rPr>
        <w:t>resulta</w:t>
      </w:r>
      <w:r>
        <w:rPr>
          <w:spacing w:val="-8"/>
          <w:sz w:val="20"/>
        </w:rPr>
        <w:t> </w:t>
      </w:r>
      <w:r>
        <w:rPr>
          <w:sz w:val="20"/>
        </w:rPr>
        <w:t>indicativa</w:t>
      </w:r>
      <w:r>
        <w:rPr>
          <w:spacing w:val="-9"/>
          <w:sz w:val="20"/>
        </w:rPr>
        <w:t> </w:t>
      </w:r>
      <w:r>
        <w:rPr>
          <w:sz w:val="20"/>
        </w:rPr>
        <w:t>de</w:t>
      </w:r>
      <w:r>
        <w:rPr>
          <w:spacing w:val="-7"/>
          <w:sz w:val="20"/>
        </w:rPr>
        <w:t> </w:t>
      </w:r>
      <w:r>
        <w:rPr>
          <w:sz w:val="20"/>
        </w:rPr>
        <w:t>que</w:t>
      </w:r>
      <w:r>
        <w:rPr>
          <w:spacing w:val="-5"/>
          <w:sz w:val="20"/>
        </w:rPr>
        <w:t> </w:t>
      </w:r>
      <w:r>
        <w:rPr>
          <w:sz w:val="20"/>
        </w:rPr>
        <w:t>el</w:t>
      </w:r>
      <w:r>
        <w:rPr>
          <w:spacing w:val="-8"/>
          <w:sz w:val="20"/>
        </w:rPr>
        <w:t> </w:t>
      </w:r>
      <w:r>
        <w:rPr>
          <w:sz w:val="20"/>
        </w:rPr>
        <w:t>Estado</w:t>
      </w:r>
      <w:r>
        <w:rPr>
          <w:spacing w:val="-7"/>
          <w:sz w:val="20"/>
        </w:rPr>
        <w:t> </w:t>
      </w:r>
      <w:r>
        <w:rPr>
          <w:sz w:val="20"/>
        </w:rPr>
        <w:t>no</w:t>
      </w:r>
      <w:r>
        <w:rPr>
          <w:spacing w:val="-9"/>
          <w:sz w:val="20"/>
        </w:rPr>
        <w:t> </w:t>
      </w:r>
      <w:r>
        <w:rPr>
          <w:sz w:val="20"/>
        </w:rPr>
        <w:t>podrá</w:t>
      </w:r>
      <w:r>
        <w:rPr>
          <w:spacing w:val="-5"/>
          <w:sz w:val="20"/>
        </w:rPr>
        <w:t> </w:t>
      </w:r>
      <w:r>
        <w:rPr>
          <w:sz w:val="20"/>
        </w:rPr>
        <w:t>desligarse</w:t>
      </w:r>
      <w:r>
        <w:rPr>
          <w:spacing w:val="-8"/>
          <w:sz w:val="20"/>
        </w:rPr>
        <w:t> </w:t>
      </w:r>
      <w:r>
        <w:rPr>
          <w:sz w:val="20"/>
        </w:rPr>
        <w:t>de su compromiso adquirido y que el tratado tendrá una vigencia continua</w:t>
      </w:r>
      <w:hyperlink w:history="true" w:anchor="_bookmark54">
        <w:r>
          <w:rPr>
            <w:position w:val="7"/>
            <w:sz w:val="13"/>
          </w:rPr>
          <w:t>45</w:t>
        </w:r>
      </w:hyperlink>
      <w:r>
        <w:rPr>
          <w:sz w:val="20"/>
        </w:rPr>
        <w:t>, salvo que se dé alguna de las dos excepciones establecidas, esto es, que conste la intención de las partes admitir la posibilidad de denuncia o de retiro, o que ésta pueda inferirse de la naturaleza del tratado (art. 56.1 de la Convención de Viena). En estos supuestos, deberá notificar de su intención de denunciar o de retirarse de un tratado al menos con doce meses de antelación (art. 56.2 de la Convención de Viena). Dichas disposiciones aplican también a tratados constitutivos de organizaciones</w:t>
      </w:r>
      <w:r>
        <w:rPr>
          <w:spacing w:val="-2"/>
          <w:sz w:val="20"/>
        </w:rPr>
        <w:t> </w:t>
      </w:r>
      <w:r>
        <w:rPr>
          <w:sz w:val="20"/>
        </w:rPr>
        <w:t>internacionales</w:t>
      </w:r>
      <w:hyperlink w:history="true" w:anchor="_bookmark55">
        <w:r>
          <w:rPr>
            <w:position w:val="7"/>
            <w:sz w:val="13"/>
          </w:rPr>
          <w:t>46</w:t>
        </w:r>
      </w:hyperlink>
      <w:r>
        <w:rPr>
          <w:sz w:val="20"/>
        </w:rPr>
        <w:t>.</w:t>
      </w:r>
    </w:p>
    <w:p>
      <w:pPr>
        <w:pStyle w:val="BodyText"/>
        <w:spacing w:before="10"/>
        <w:rPr>
          <w:sz w:val="19"/>
        </w:rPr>
      </w:pPr>
    </w:p>
    <w:p>
      <w:pPr>
        <w:pStyle w:val="ListParagraph"/>
        <w:numPr>
          <w:ilvl w:val="0"/>
          <w:numId w:val="3"/>
        </w:numPr>
        <w:tabs>
          <w:tab w:pos="839" w:val="left" w:leader="none"/>
        </w:tabs>
        <w:spacing w:line="240" w:lineRule="auto" w:before="1" w:after="0"/>
        <w:ind w:left="117" w:right="113" w:firstLine="0"/>
        <w:jc w:val="both"/>
        <w:rPr>
          <w:sz w:val="20"/>
        </w:rPr>
      </w:pPr>
      <w:r>
        <w:rPr>
          <w:sz w:val="20"/>
        </w:rPr>
        <w:t>Ahora</w:t>
      </w:r>
      <w:r>
        <w:rPr>
          <w:spacing w:val="-14"/>
          <w:sz w:val="20"/>
        </w:rPr>
        <w:t> </w:t>
      </w:r>
      <w:r>
        <w:rPr>
          <w:sz w:val="20"/>
        </w:rPr>
        <w:t>bien,</w:t>
      </w:r>
      <w:r>
        <w:rPr>
          <w:spacing w:val="-13"/>
          <w:sz w:val="20"/>
        </w:rPr>
        <w:t> </w:t>
      </w:r>
      <w:r>
        <w:rPr>
          <w:sz w:val="20"/>
        </w:rPr>
        <w:t>mientras</w:t>
      </w:r>
      <w:r>
        <w:rPr>
          <w:spacing w:val="-12"/>
          <w:sz w:val="20"/>
        </w:rPr>
        <w:t> </w:t>
      </w:r>
      <w:r>
        <w:rPr>
          <w:sz w:val="20"/>
        </w:rPr>
        <w:t>que</w:t>
      </w:r>
      <w:r>
        <w:rPr>
          <w:spacing w:val="-14"/>
          <w:sz w:val="20"/>
        </w:rPr>
        <w:t> </w:t>
      </w:r>
      <w:r>
        <w:rPr>
          <w:sz w:val="20"/>
        </w:rPr>
        <w:t>la</w:t>
      </w:r>
      <w:r>
        <w:rPr>
          <w:spacing w:val="-11"/>
          <w:sz w:val="20"/>
        </w:rPr>
        <w:t> </w:t>
      </w:r>
      <w:r>
        <w:rPr>
          <w:sz w:val="20"/>
        </w:rPr>
        <w:t>soberanía</w:t>
      </w:r>
      <w:r>
        <w:rPr>
          <w:spacing w:val="-13"/>
          <w:sz w:val="20"/>
        </w:rPr>
        <w:t> </w:t>
      </w:r>
      <w:r>
        <w:rPr>
          <w:sz w:val="20"/>
        </w:rPr>
        <w:t>y</w:t>
      </w:r>
      <w:r>
        <w:rPr>
          <w:spacing w:val="-11"/>
          <w:sz w:val="20"/>
        </w:rPr>
        <w:t> </w:t>
      </w:r>
      <w:r>
        <w:rPr>
          <w:sz w:val="20"/>
        </w:rPr>
        <w:t>el</w:t>
      </w:r>
      <w:r>
        <w:rPr>
          <w:spacing w:val="-11"/>
          <w:sz w:val="20"/>
        </w:rPr>
        <w:t> </w:t>
      </w:r>
      <w:r>
        <w:rPr>
          <w:sz w:val="20"/>
        </w:rPr>
        <w:t>consentimiento</w:t>
      </w:r>
      <w:r>
        <w:rPr>
          <w:spacing w:val="-14"/>
          <w:sz w:val="20"/>
        </w:rPr>
        <w:t> </w:t>
      </w:r>
      <w:r>
        <w:rPr>
          <w:sz w:val="20"/>
        </w:rPr>
        <w:t>del</w:t>
      </w:r>
      <w:r>
        <w:rPr>
          <w:spacing w:val="-13"/>
          <w:sz w:val="20"/>
        </w:rPr>
        <w:t> </w:t>
      </w:r>
      <w:r>
        <w:rPr>
          <w:sz w:val="20"/>
        </w:rPr>
        <w:t>Estado</w:t>
      </w:r>
      <w:r>
        <w:rPr>
          <w:spacing w:val="-11"/>
          <w:sz w:val="20"/>
        </w:rPr>
        <w:t> </w:t>
      </w:r>
      <w:r>
        <w:rPr>
          <w:sz w:val="20"/>
        </w:rPr>
        <w:t>son</w:t>
      </w:r>
      <w:r>
        <w:rPr>
          <w:spacing w:val="-13"/>
          <w:sz w:val="20"/>
        </w:rPr>
        <w:t> </w:t>
      </w:r>
      <w:r>
        <w:rPr>
          <w:sz w:val="20"/>
        </w:rPr>
        <w:t>consideradas las</w:t>
      </w:r>
      <w:r>
        <w:rPr>
          <w:spacing w:val="-17"/>
          <w:sz w:val="20"/>
        </w:rPr>
        <w:t> </w:t>
      </w:r>
      <w:r>
        <w:rPr>
          <w:sz w:val="20"/>
        </w:rPr>
        <w:t>piedras</w:t>
      </w:r>
      <w:r>
        <w:rPr>
          <w:spacing w:val="-17"/>
          <w:sz w:val="20"/>
        </w:rPr>
        <w:t> </w:t>
      </w:r>
      <w:r>
        <w:rPr>
          <w:sz w:val="20"/>
        </w:rPr>
        <w:t>angulares</w:t>
      </w:r>
      <w:r>
        <w:rPr>
          <w:spacing w:val="-17"/>
          <w:sz w:val="20"/>
        </w:rPr>
        <w:t> </w:t>
      </w:r>
      <w:r>
        <w:rPr>
          <w:sz w:val="20"/>
        </w:rPr>
        <w:t>de</w:t>
      </w:r>
      <w:r>
        <w:rPr>
          <w:spacing w:val="-15"/>
          <w:sz w:val="20"/>
        </w:rPr>
        <w:t> </w:t>
      </w:r>
      <w:r>
        <w:rPr>
          <w:sz w:val="20"/>
        </w:rPr>
        <w:t>las</w:t>
      </w:r>
      <w:r>
        <w:rPr>
          <w:spacing w:val="-17"/>
          <w:sz w:val="20"/>
        </w:rPr>
        <w:t> </w:t>
      </w:r>
      <w:r>
        <w:rPr>
          <w:sz w:val="20"/>
        </w:rPr>
        <w:t>obligaciones</w:t>
      </w:r>
      <w:r>
        <w:rPr>
          <w:spacing w:val="-14"/>
          <w:sz w:val="20"/>
        </w:rPr>
        <w:t> </w:t>
      </w:r>
      <w:r>
        <w:rPr>
          <w:sz w:val="20"/>
        </w:rPr>
        <w:t>en</w:t>
      </w:r>
      <w:r>
        <w:rPr>
          <w:spacing w:val="-15"/>
          <w:sz w:val="20"/>
        </w:rPr>
        <w:t> </w:t>
      </w:r>
      <w:r>
        <w:rPr>
          <w:sz w:val="20"/>
        </w:rPr>
        <w:t>derecho</w:t>
      </w:r>
      <w:r>
        <w:rPr>
          <w:spacing w:val="-17"/>
          <w:sz w:val="20"/>
        </w:rPr>
        <w:t> </w:t>
      </w:r>
      <w:r>
        <w:rPr>
          <w:sz w:val="20"/>
        </w:rPr>
        <w:t>internacional,</w:t>
      </w:r>
      <w:r>
        <w:rPr>
          <w:spacing w:val="-17"/>
          <w:sz w:val="20"/>
        </w:rPr>
        <w:t> </w:t>
      </w:r>
      <w:r>
        <w:rPr>
          <w:sz w:val="20"/>
        </w:rPr>
        <w:t>es</w:t>
      </w:r>
      <w:r>
        <w:rPr>
          <w:spacing w:val="-17"/>
          <w:sz w:val="20"/>
        </w:rPr>
        <w:t> </w:t>
      </w:r>
      <w:r>
        <w:rPr>
          <w:sz w:val="20"/>
        </w:rPr>
        <w:t>ampliamente</w:t>
      </w:r>
      <w:r>
        <w:rPr>
          <w:spacing w:val="-17"/>
          <w:sz w:val="20"/>
        </w:rPr>
        <w:t> </w:t>
      </w:r>
      <w:r>
        <w:rPr>
          <w:sz w:val="20"/>
        </w:rPr>
        <w:t>reconocido que se verifican algunos escenarios donde la naturaleza especial de los tratados de derechos humanos ha tenido un impacto práctico y, en consecuencia, una aproximación diferente a</w:t>
      </w:r>
      <w:r>
        <w:rPr>
          <w:spacing w:val="-40"/>
          <w:sz w:val="20"/>
        </w:rPr>
        <w:t> </w:t>
      </w:r>
      <w:r>
        <w:rPr>
          <w:sz w:val="20"/>
        </w:rPr>
        <w:t>las normas de derecho internacional general. Esta especificidad se ha manifestado, por ejemplo, en</w:t>
      </w:r>
      <w:r>
        <w:rPr>
          <w:spacing w:val="-6"/>
          <w:sz w:val="20"/>
        </w:rPr>
        <w:t> </w:t>
      </w:r>
      <w:r>
        <w:rPr>
          <w:sz w:val="20"/>
        </w:rPr>
        <w:t>el</w:t>
      </w:r>
      <w:r>
        <w:rPr>
          <w:spacing w:val="-7"/>
          <w:sz w:val="20"/>
        </w:rPr>
        <w:t> </w:t>
      </w:r>
      <w:r>
        <w:rPr>
          <w:sz w:val="20"/>
        </w:rPr>
        <w:t>ámbito</w:t>
      </w:r>
      <w:r>
        <w:rPr>
          <w:spacing w:val="-8"/>
          <w:sz w:val="20"/>
        </w:rPr>
        <w:t> </w:t>
      </w:r>
      <w:r>
        <w:rPr>
          <w:sz w:val="20"/>
        </w:rPr>
        <w:t>de</w:t>
      </w:r>
      <w:r>
        <w:rPr>
          <w:spacing w:val="-7"/>
          <w:sz w:val="20"/>
        </w:rPr>
        <w:t> </w:t>
      </w:r>
      <w:r>
        <w:rPr>
          <w:sz w:val="20"/>
        </w:rPr>
        <w:t>las</w:t>
      </w:r>
      <w:r>
        <w:rPr>
          <w:spacing w:val="-5"/>
          <w:sz w:val="20"/>
        </w:rPr>
        <w:t> </w:t>
      </w:r>
      <w:r>
        <w:rPr>
          <w:sz w:val="20"/>
        </w:rPr>
        <w:t>reservas</w:t>
      </w:r>
      <w:hyperlink w:history="true" w:anchor="_bookmark56">
        <w:r>
          <w:rPr>
            <w:position w:val="7"/>
            <w:sz w:val="13"/>
          </w:rPr>
          <w:t>47</w:t>
        </w:r>
      </w:hyperlink>
      <w:r>
        <w:rPr>
          <w:sz w:val="20"/>
        </w:rPr>
        <w:t>.</w:t>
      </w:r>
      <w:r>
        <w:rPr>
          <w:spacing w:val="-10"/>
          <w:sz w:val="20"/>
        </w:rPr>
        <w:t> </w:t>
      </w:r>
      <w:r>
        <w:rPr>
          <w:sz w:val="20"/>
        </w:rPr>
        <w:t>Por</w:t>
      </w:r>
      <w:r>
        <w:rPr>
          <w:spacing w:val="-7"/>
          <w:sz w:val="20"/>
        </w:rPr>
        <w:t> </w:t>
      </w:r>
      <w:r>
        <w:rPr>
          <w:sz w:val="20"/>
        </w:rPr>
        <w:t>tanto,</w:t>
      </w:r>
      <w:r>
        <w:rPr>
          <w:spacing w:val="-7"/>
          <w:sz w:val="20"/>
        </w:rPr>
        <w:t> </w:t>
      </w:r>
      <w:r>
        <w:rPr>
          <w:sz w:val="20"/>
        </w:rPr>
        <w:t>como</w:t>
      </w:r>
      <w:r>
        <w:rPr>
          <w:spacing w:val="-10"/>
          <w:sz w:val="20"/>
        </w:rPr>
        <w:t> </w:t>
      </w:r>
      <w:r>
        <w:rPr>
          <w:sz w:val="20"/>
        </w:rPr>
        <w:t>los</w:t>
      </w:r>
      <w:r>
        <w:rPr>
          <w:spacing w:val="-9"/>
          <w:sz w:val="20"/>
        </w:rPr>
        <w:t> </w:t>
      </w:r>
      <w:r>
        <w:rPr>
          <w:sz w:val="20"/>
        </w:rPr>
        <w:t>tratados</w:t>
      </w:r>
      <w:r>
        <w:rPr>
          <w:spacing w:val="-8"/>
          <w:sz w:val="20"/>
        </w:rPr>
        <w:t> </w:t>
      </w:r>
      <w:r>
        <w:rPr>
          <w:sz w:val="20"/>
        </w:rPr>
        <w:t>de</w:t>
      </w:r>
      <w:r>
        <w:rPr>
          <w:spacing w:val="-8"/>
          <w:sz w:val="20"/>
        </w:rPr>
        <w:t> </w:t>
      </w:r>
      <w:r>
        <w:rPr>
          <w:sz w:val="20"/>
        </w:rPr>
        <w:t>derechos</w:t>
      </w:r>
      <w:r>
        <w:rPr>
          <w:spacing w:val="-7"/>
          <w:sz w:val="20"/>
        </w:rPr>
        <w:t> </w:t>
      </w:r>
      <w:r>
        <w:rPr>
          <w:sz w:val="20"/>
        </w:rPr>
        <w:t>humanos</w:t>
      </w:r>
      <w:r>
        <w:rPr>
          <w:spacing w:val="-8"/>
          <w:sz w:val="20"/>
        </w:rPr>
        <w:t> </w:t>
      </w:r>
      <w:r>
        <w:rPr>
          <w:sz w:val="20"/>
        </w:rPr>
        <w:t>son</w:t>
      </w:r>
      <w:r>
        <w:rPr>
          <w:spacing w:val="-6"/>
          <w:sz w:val="20"/>
        </w:rPr>
        <w:t> </w:t>
      </w:r>
      <w:r>
        <w:rPr>
          <w:sz w:val="20"/>
        </w:rPr>
        <w:t>un</w:t>
      </w:r>
      <w:r>
        <w:rPr>
          <w:spacing w:val="-7"/>
          <w:sz w:val="20"/>
        </w:rPr>
        <w:t> </w:t>
      </w:r>
      <w:r>
        <w:rPr>
          <w:sz w:val="20"/>
        </w:rPr>
        <w:t>tipo</w:t>
      </w:r>
    </w:p>
    <w:p>
      <w:pPr>
        <w:pStyle w:val="BodyText"/>
        <w:rPr>
          <w:sz w:val="22"/>
        </w:rPr>
      </w:pPr>
      <w:r>
        <w:rPr/>
        <w:pict>
          <v:shape style="position:absolute;margin-left:70.919998pt;margin-top:15.664659pt;width:144pt;height:.1pt;mso-position-horizontal-relative:page;mso-position-vertical-relative:paragraph;z-index:-251645952;mso-wrap-distance-left:0;mso-wrap-distance-right:0" coordorigin="1418,313" coordsize="2880,0" path="m1418,313l4298,313e" filled="false" stroked="true" strokeweight=".6pt" strokecolor="#000000">
            <v:path arrowok="t"/>
            <v:stroke dashstyle="solid"/>
            <w10:wrap type="topAndBottom"/>
          </v:shape>
        </w:pict>
      </w:r>
    </w:p>
    <w:p>
      <w:pPr>
        <w:tabs>
          <w:tab w:pos="684" w:val="left" w:leader="none"/>
        </w:tabs>
        <w:spacing w:line="240" w:lineRule="auto" w:before="67"/>
        <w:ind w:left="118" w:right="112" w:firstLine="0"/>
        <w:jc w:val="both"/>
        <w:rPr>
          <w:sz w:val="16"/>
        </w:rPr>
      </w:pPr>
      <w:bookmarkStart w:name="_bookmark52" w:id="70"/>
      <w:bookmarkEnd w:id="70"/>
      <w:r>
        <w:rPr/>
      </w:r>
      <w:r>
        <w:rPr>
          <w:position w:val="6"/>
          <w:sz w:val="10"/>
        </w:rPr>
        <w:t>43</w:t>
        <w:tab/>
      </w:r>
      <w:r>
        <w:rPr>
          <w:sz w:val="16"/>
        </w:rPr>
        <w:t>La</w:t>
      </w:r>
      <w:r>
        <w:rPr>
          <w:spacing w:val="-8"/>
          <w:sz w:val="16"/>
        </w:rPr>
        <w:t> </w:t>
      </w:r>
      <w:r>
        <w:rPr>
          <w:sz w:val="16"/>
        </w:rPr>
        <w:t>Convención</w:t>
      </w:r>
      <w:r>
        <w:rPr>
          <w:spacing w:val="-8"/>
          <w:sz w:val="16"/>
        </w:rPr>
        <w:t> </w:t>
      </w:r>
      <w:r>
        <w:rPr>
          <w:sz w:val="16"/>
        </w:rPr>
        <w:t>de</w:t>
      </w:r>
      <w:r>
        <w:rPr>
          <w:spacing w:val="-10"/>
          <w:sz w:val="16"/>
        </w:rPr>
        <w:t> </w:t>
      </w:r>
      <w:r>
        <w:rPr>
          <w:sz w:val="16"/>
        </w:rPr>
        <w:t>Viena</w:t>
      </w:r>
      <w:r>
        <w:rPr>
          <w:spacing w:val="-7"/>
          <w:sz w:val="16"/>
        </w:rPr>
        <w:t> </w:t>
      </w:r>
      <w:r>
        <w:rPr>
          <w:sz w:val="16"/>
        </w:rPr>
        <w:t>sobre</w:t>
      </w:r>
      <w:r>
        <w:rPr>
          <w:spacing w:val="-10"/>
          <w:sz w:val="16"/>
        </w:rPr>
        <w:t> </w:t>
      </w:r>
      <w:r>
        <w:rPr>
          <w:sz w:val="16"/>
        </w:rPr>
        <w:t>el</w:t>
      </w:r>
      <w:r>
        <w:rPr>
          <w:spacing w:val="-8"/>
          <w:sz w:val="16"/>
        </w:rPr>
        <w:t> </w:t>
      </w:r>
      <w:r>
        <w:rPr>
          <w:sz w:val="16"/>
        </w:rPr>
        <w:t>Derecho</w:t>
      </w:r>
      <w:r>
        <w:rPr>
          <w:spacing w:val="-9"/>
          <w:sz w:val="16"/>
        </w:rPr>
        <w:t> </w:t>
      </w:r>
      <w:r>
        <w:rPr>
          <w:sz w:val="16"/>
        </w:rPr>
        <w:t>de</w:t>
      </w:r>
      <w:r>
        <w:rPr>
          <w:spacing w:val="-6"/>
          <w:sz w:val="16"/>
        </w:rPr>
        <w:t> </w:t>
      </w:r>
      <w:r>
        <w:rPr>
          <w:sz w:val="16"/>
        </w:rPr>
        <w:t>los</w:t>
      </w:r>
      <w:r>
        <w:rPr>
          <w:spacing w:val="-7"/>
          <w:sz w:val="16"/>
        </w:rPr>
        <w:t> </w:t>
      </w:r>
      <w:r>
        <w:rPr>
          <w:sz w:val="16"/>
        </w:rPr>
        <w:t>Tratados</w:t>
      </w:r>
      <w:r>
        <w:rPr>
          <w:spacing w:val="-7"/>
          <w:sz w:val="16"/>
        </w:rPr>
        <w:t> </w:t>
      </w:r>
      <w:r>
        <w:rPr>
          <w:sz w:val="16"/>
        </w:rPr>
        <w:t>ha</w:t>
      </w:r>
      <w:r>
        <w:rPr>
          <w:spacing w:val="-10"/>
          <w:sz w:val="16"/>
        </w:rPr>
        <w:t> </w:t>
      </w:r>
      <w:r>
        <w:rPr>
          <w:sz w:val="16"/>
        </w:rPr>
        <w:t>sido</w:t>
      </w:r>
      <w:r>
        <w:rPr>
          <w:spacing w:val="-8"/>
          <w:sz w:val="16"/>
        </w:rPr>
        <w:t> </w:t>
      </w:r>
      <w:r>
        <w:rPr>
          <w:sz w:val="16"/>
        </w:rPr>
        <w:t>ratificada</w:t>
      </w:r>
      <w:r>
        <w:rPr>
          <w:spacing w:val="-8"/>
          <w:sz w:val="16"/>
        </w:rPr>
        <w:t> </w:t>
      </w:r>
      <w:r>
        <w:rPr>
          <w:sz w:val="16"/>
        </w:rPr>
        <w:t>por</w:t>
      </w:r>
      <w:r>
        <w:rPr>
          <w:spacing w:val="-6"/>
          <w:sz w:val="16"/>
        </w:rPr>
        <w:t> </w:t>
      </w:r>
      <w:r>
        <w:rPr>
          <w:sz w:val="16"/>
        </w:rPr>
        <w:t>22</w:t>
      </w:r>
      <w:r>
        <w:rPr>
          <w:spacing w:val="-6"/>
          <w:sz w:val="16"/>
        </w:rPr>
        <w:t> </w:t>
      </w:r>
      <w:r>
        <w:rPr>
          <w:sz w:val="16"/>
        </w:rPr>
        <w:t>de</w:t>
      </w:r>
      <w:r>
        <w:rPr>
          <w:spacing w:val="-6"/>
          <w:sz w:val="16"/>
        </w:rPr>
        <w:t> </w:t>
      </w:r>
      <w:r>
        <w:rPr>
          <w:sz w:val="16"/>
        </w:rPr>
        <w:t>los</w:t>
      </w:r>
      <w:r>
        <w:rPr>
          <w:spacing w:val="-10"/>
          <w:sz w:val="16"/>
        </w:rPr>
        <w:t> </w:t>
      </w:r>
      <w:r>
        <w:rPr>
          <w:sz w:val="16"/>
        </w:rPr>
        <w:t>35</w:t>
      </w:r>
      <w:r>
        <w:rPr>
          <w:spacing w:val="-6"/>
          <w:sz w:val="16"/>
        </w:rPr>
        <w:t> </w:t>
      </w:r>
      <w:r>
        <w:rPr>
          <w:sz w:val="16"/>
        </w:rPr>
        <w:t>Estados</w:t>
      </w:r>
      <w:r>
        <w:rPr>
          <w:spacing w:val="-9"/>
          <w:sz w:val="16"/>
        </w:rPr>
        <w:t> </w:t>
      </w:r>
      <w:r>
        <w:rPr>
          <w:sz w:val="16"/>
        </w:rPr>
        <w:t>Miembros de la OEA: Argentina, Barbados, Brasil, Canadá, Chile, Colombia, Costa Rica, Cuba, República Dominicana, Ecuador, Guatemala, Guyana, Haití, Honduras, Jamaica, México, Panamá, Paraguay, Perú, San Vicente y Las Granadinas, Suriname, y</w:t>
      </w:r>
      <w:r>
        <w:rPr>
          <w:spacing w:val="-2"/>
          <w:sz w:val="16"/>
        </w:rPr>
        <w:t> </w:t>
      </w:r>
      <w:r>
        <w:rPr>
          <w:sz w:val="16"/>
        </w:rPr>
        <w:t>Uruguay.</w:t>
      </w:r>
    </w:p>
    <w:p>
      <w:pPr>
        <w:tabs>
          <w:tab w:pos="684" w:val="left" w:leader="none"/>
        </w:tabs>
        <w:spacing w:before="62"/>
        <w:ind w:left="118" w:right="111" w:firstLine="0"/>
        <w:jc w:val="both"/>
        <w:rPr>
          <w:sz w:val="16"/>
        </w:rPr>
      </w:pPr>
      <w:bookmarkStart w:name="_bookmark53" w:id="71"/>
      <w:bookmarkEnd w:id="71"/>
      <w:r>
        <w:rPr/>
      </w:r>
      <w:r>
        <w:rPr>
          <w:position w:val="6"/>
          <w:sz w:val="10"/>
        </w:rPr>
        <w:t>44</w:t>
        <w:tab/>
      </w:r>
      <w:r>
        <w:rPr>
          <w:sz w:val="16"/>
        </w:rPr>
        <w:t>Véase artículo 4 de la Convención de Viena sobre el Derecho de los Tratados: “Irretroactividad de la presente Convención. Sin perjuicio de la aplicación de cualesquiera normas enunciadas en la presente Convención a las que los tratados estén sometidos en virtud del derecho internacional independientemente de la Convención, esta solo se aplicara a los tratados que sean celebrados por Estados después de la entrada en vigor de la presente Convención con respecto a tales Estados”. Además, el último párrafo del preámbulo de la Convención de Viena establece que el derecho consuetudinario debe regir “cuestiones no reguladas” por la Convención. La Corte Internacional de Justicia ha</w:t>
      </w:r>
      <w:r>
        <w:rPr>
          <w:spacing w:val="-11"/>
          <w:sz w:val="16"/>
        </w:rPr>
        <w:t> </w:t>
      </w:r>
      <w:r>
        <w:rPr>
          <w:sz w:val="16"/>
        </w:rPr>
        <w:t>reconocido</w:t>
      </w:r>
      <w:r>
        <w:rPr>
          <w:spacing w:val="-12"/>
          <w:sz w:val="16"/>
        </w:rPr>
        <w:t> </w:t>
      </w:r>
      <w:r>
        <w:rPr>
          <w:sz w:val="16"/>
        </w:rPr>
        <w:t>que</w:t>
      </w:r>
      <w:r>
        <w:rPr>
          <w:spacing w:val="-12"/>
          <w:sz w:val="16"/>
        </w:rPr>
        <w:t> </w:t>
      </w:r>
      <w:r>
        <w:rPr>
          <w:sz w:val="16"/>
        </w:rPr>
        <w:t>diversas</w:t>
      </w:r>
      <w:r>
        <w:rPr>
          <w:spacing w:val="-13"/>
          <w:sz w:val="16"/>
        </w:rPr>
        <w:t> </w:t>
      </w:r>
      <w:r>
        <w:rPr>
          <w:sz w:val="16"/>
        </w:rPr>
        <w:t>disposiciones</w:t>
      </w:r>
      <w:r>
        <w:rPr>
          <w:spacing w:val="-12"/>
          <w:sz w:val="16"/>
        </w:rPr>
        <w:t> </w:t>
      </w:r>
      <w:r>
        <w:rPr>
          <w:sz w:val="16"/>
        </w:rPr>
        <w:t>de</w:t>
      </w:r>
      <w:r>
        <w:rPr>
          <w:spacing w:val="-13"/>
          <w:sz w:val="16"/>
        </w:rPr>
        <w:t> </w:t>
      </w:r>
      <w:r>
        <w:rPr>
          <w:sz w:val="16"/>
        </w:rPr>
        <w:t>la</w:t>
      </w:r>
      <w:r>
        <w:rPr>
          <w:spacing w:val="-10"/>
          <w:sz w:val="16"/>
        </w:rPr>
        <w:t> </w:t>
      </w:r>
      <w:r>
        <w:rPr>
          <w:sz w:val="16"/>
        </w:rPr>
        <w:t>Convención</w:t>
      </w:r>
      <w:r>
        <w:rPr>
          <w:spacing w:val="-14"/>
          <w:sz w:val="16"/>
        </w:rPr>
        <w:t> </w:t>
      </w:r>
      <w:r>
        <w:rPr>
          <w:sz w:val="16"/>
        </w:rPr>
        <w:t>de</w:t>
      </w:r>
      <w:r>
        <w:rPr>
          <w:spacing w:val="-11"/>
          <w:sz w:val="16"/>
        </w:rPr>
        <w:t> </w:t>
      </w:r>
      <w:r>
        <w:rPr>
          <w:sz w:val="16"/>
        </w:rPr>
        <w:t>Viena</w:t>
      </w:r>
      <w:r>
        <w:rPr>
          <w:spacing w:val="-13"/>
          <w:sz w:val="16"/>
        </w:rPr>
        <w:t> </w:t>
      </w:r>
      <w:r>
        <w:rPr>
          <w:sz w:val="16"/>
        </w:rPr>
        <w:t>constituyen</w:t>
      </w:r>
      <w:r>
        <w:rPr>
          <w:spacing w:val="-14"/>
          <w:sz w:val="16"/>
        </w:rPr>
        <w:t> </w:t>
      </w:r>
      <w:r>
        <w:rPr>
          <w:sz w:val="16"/>
        </w:rPr>
        <w:t>normas</w:t>
      </w:r>
      <w:r>
        <w:rPr>
          <w:spacing w:val="-12"/>
          <w:sz w:val="16"/>
        </w:rPr>
        <w:t> </w:t>
      </w:r>
      <w:r>
        <w:rPr>
          <w:sz w:val="16"/>
        </w:rPr>
        <w:t>consuetudinarias</w:t>
      </w:r>
      <w:r>
        <w:rPr>
          <w:spacing w:val="-11"/>
          <w:sz w:val="16"/>
        </w:rPr>
        <w:t> </w:t>
      </w:r>
      <w:r>
        <w:rPr>
          <w:sz w:val="16"/>
        </w:rPr>
        <w:t>del</w:t>
      </w:r>
      <w:r>
        <w:rPr>
          <w:spacing w:val="-13"/>
          <w:sz w:val="16"/>
        </w:rPr>
        <w:t> </w:t>
      </w:r>
      <w:r>
        <w:rPr>
          <w:sz w:val="16"/>
        </w:rPr>
        <w:t>derecho internacional. </w:t>
      </w:r>
      <w:r>
        <w:rPr>
          <w:i/>
          <w:sz w:val="16"/>
        </w:rPr>
        <w:t>Véase</w:t>
      </w:r>
      <w:r>
        <w:rPr>
          <w:sz w:val="16"/>
        </w:rPr>
        <w:t>, </w:t>
      </w:r>
      <w:r>
        <w:rPr>
          <w:i/>
          <w:sz w:val="16"/>
        </w:rPr>
        <w:t>inter alia</w:t>
      </w:r>
      <w:r>
        <w:rPr>
          <w:sz w:val="16"/>
        </w:rPr>
        <w:t>, </w:t>
      </w:r>
      <w:r>
        <w:rPr>
          <w:i/>
          <w:sz w:val="16"/>
        </w:rPr>
        <w:t>Proyecto Gabčikovo-Nagymaros (Hungría Vs. Eslovaquia)</w:t>
      </w:r>
      <w:r>
        <w:rPr>
          <w:sz w:val="16"/>
        </w:rPr>
        <w:t>. Sentencia de 25 de septiembre de 1997, párr. 109; </w:t>
      </w:r>
      <w:r>
        <w:rPr>
          <w:i/>
          <w:sz w:val="16"/>
        </w:rPr>
        <w:t>Isla Kasikili / Sedudu (Botswana Vs. Namibia)</w:t>
      </w:r>
      <w:r>
        <w:rPr>
          <w:sz w:val="16"/>
        </w:rPr>
        <w:t>. Sentencia de 13 de diciembre de 1999, párr. 18; </w:t>
      </w:r>
      <w:r>
        <w:rPr>
          <w:i/>
          <w:sz w:val="16"/>
        </w:rPr>
        <w:t>Caso LaGrand (Alemania Vs. Estados Unidos de América)</w:t>
      </w:r>
      <w:r>
        <w:rPr>
          <w:sz w:val="16"/>
        </w:rPr>
        <w:t>, Sentencia de 27 de junio de 2001, párr. 101; </w:t>
      </w:r>
      <w:r>
        <w:rPr>
          <w:i/>
          <w:sz w:val="16"/>
        </w:rPr>
        <w:t>Límite terrestre y marítimo entre Camerún y Nigeria (Camerún Vs. Nigeria)</w:t>
      </w:r>
      <w:r>
        <w:rPr>
          <w:sz w:val="16"/>
        </w:rPr>
        <w:t>. Sentencia de 10 de octubre de 2002,</w:t>
      </w:r>
      <w:r>
        <w:rPr>
          <w:spacing w:val="-14"/>
          <w:sz w:val="16"/>
        </w:rPr>
        <w:t> </w:t>
      </w:r>
      <w:r>
        <w:rPr>
          <w:sz w:val="16"/>
        </w:rPr>
        <w:t>párr.</w:t>
      </w:r>
      <w:r>
        <w:rPr>
          <w:spacing w:val="-13"/>
          <w:sz w:val="16"/>
        </w:rPr>
        <w:t> </w:t>
      </w:r>
      <w:r>
        <w:rPr>
          <w:sz w:val="16"/>
        </w:rPr>
        <w:t>263;</w:t>
      </w:r>
      <w:r>
        <w:rPr>
          <w:spacing w:val="-13"/>
          <w:sz w:val="16"/>
        </w:rPr>
        <w:t> </w:t>
      </w:r>
      <w:r>
        <w:rPr>
          <w:i/>
          <w:sz w:val="16"/>
        </w:rPr>
        <w:t>Soberanía</w:t>
      </w:r>
      <w:r>
        <w:rPr>
          <w:i/>
          <w:spacing w:val="-11"/>
          <w:sz w:val="16"/>
        </w:rPr>
        <w:t> </w:t>
      </w:r>
      <w:r>
        <w:rPr>
          <w:i/>
          <w:sz w:val="16"/>
        </w:rPr>
        <w:t>sobre</w:t>
      </w:r>
      <w:r>
        <w:rPr>
          <w:i/>
          <w:spacing w:val="-12"/>
          <w:sz w:val="16"/>
        </w:rPr>
        <w:t> </w:t>
      </w:r>
      <w:r>
        <w:rPr>
          <w:i/>
          <w:sz w:val="16"/>
        </w:rPr>
        <w:t>Pulau</w:t>
      </w:r>
      <w:r>
        <w:rPr>
          <w:i/>
          <w:spacing w:val="-11"/>
          <w:sz w:val="16"/>
        </w:rPr>
        <w:t> </w:t>
      </w:r>
      <w:r>
        <w:rPr>
          <w:i/>
          <w:sz w:val="16"/>
        </w:rPr>
        <w:t>Ligitan</w:t>
      </w:r>
      <w:r>
        <w:rPr>
          <w:i/>
          <w:spacing w:val="-13"/>
          <w:sz w:val="16"/>
        </w:rPr>
        <w:t> </w:t>
      </w:r>
      <w:r>
        <w:rPr>
          <w:i/>
          <w:sz w:val="16"/>
        </w:rPr>
        <w:t>y</w:t>
      </w:r>
      <w:r>
        <w:rPr>
          <w:i/>
          <w:spacing w:val="-12"/>
          <w:sz w:val="16"/>
        </w:rPr>
        <w:t> </w:t>
      </w:r>
      <w:r>
        <w:rPr>
          <w:i/>
          <w:sz w:val="16"/>
        </w:rPr>
        <w:t>Pulau</w:t>
      </w:r>
      <w:r>
        <w:rPr>
          <w:i/>
          <w:spacing w:val="-11"/>
          <w:sz w:val="16"/>
        </w:rPr>
        <w:t> </w:t>
      </w:r>
      <w:r>
        <w:rPr>
          <w:i/>
          <w:sz w:val="16"/>
        </w:rPr>
        <w:t>Sipadan</w:t>
      </w:r>
      <w:r>
        <w:rPr>
          <w:i/>
          <w:spacing w:val="-11"/>
          <w:sz w:val="16"/>
        </w:rPr>
        <w:t> </w:t>
      </w:r>
      <w:r>
        <w:rPr>
          <w:i/>
          <w:sz w:val="16"/>
        </w:rPr>
        <w:t>(Indonesia</w:t>
      </w:r>
      <w:r>
        <w:rPr>
          <w:i/>
          <w:spacing w:val="-14"/>
          <w:sz w:val="16"/>
        </w:rPr>
        <w:t> </w:t>
      </w:r>
      <w:r>
        <w:rPr>
          <w:i/>
          <w:sz w:val="16"/>
        </w:rPr>
        <w:t>Vs.</w:t>
      </w:r>
      <w:r>
        <w:rPr>
          <w:i/>
          <w:spacing w:val="-13"/>
          <w:sz w:val="16"/>
        </w:rPr>
        <w:t> </w:t>
      </w:r>
      <w:r>
        <w:rPr>
          <w:i/>
          <w:sz w:val="16"/>
        </w:rPr>
        <w:t>Malasia)</w:t>
      </w:r>
      <w:r>
        <w:rPr>
          <w:sz w:val="16"/>
        </w:rPr>
        <w:t>,</w:t>
      </w:r>
      <w:r>
        <w:rPr>
          <w:spacing w:val="-11"/>
          <w:sz w:val="16"/>
        </w:rPr>
        <w:t> </w:t>
      </w:r>
      <w:r>
        <w:rPr>
          <w:i/>
          <w:sz w:val="16"/>
        </w:rPr>
        <w:t>supra</w:t>
      </w:r>
      <w:r>
        <w:rPr>
          <w:sz w:val="16"/>
        </w:rPr>
        <w:t>,</w:t>
      </w:r>
      <w:r>
        <w:rPr>
          <w:spacing w:val="-13"/>
          <w:sz w:val="16"/>
        </w:rPr>
        <w:t> </w:t>
      </w:r>
      <w:r>
        <w:rPr>
          <w:sz w:val="16"/>
        </w:rPr>
        <w:t>párr.</w:t>
      </w:r>
      <w:r>
        <w:rPr>
          <w:spacing w:val="-14"/>
          <w:sz w:val="16"/>
        </w:rPr>
        <w:t> </w:t>
      </w:r>
      <w:r>
        <w:rPr>
          <w:sz w:val="16"/>
        </w:rPr>
        <w:t>37;</w:t>
      </w:r>
      <w:r>
        <w:rPr>
          <w:spacing w:val="-13"/>
          <w:sz w:val="16"/>
        </w:rPr>
        <w:t> </w:t>
      </w:r>
      <w:r>
        <w:rPr>
          <w:i/>
          <w:sz w:val="16"/>
        </w:rPr>
        <w:t>Controversia </w:t>
      </w:r>
      <w:r>
        <w:rPr>
          <w:i/>
          <w:sz w:val="16"/>
        </w:rPr>
        <w:t>fronteriza (Benín v. Níger)</w:t>
      </w:r>
      <w:r>
        <w:rPr>
          <w:sz w:val="16"/>
        </w:rPr>
        <w:t>. Sentencia de 12 de julio de 2005, párr. 126, y </w:t>
      </w:r>
      <w:r>
        <w:rPr>
          <w:i/>
          <w:sz w:val="16"/>
        </w:rPr>
        <w:t>Cuestiones relativas a la obligación de </w:t>
      </w:r>
      <w:r>
        <w:rPr>
          <w:i/>
          <w:sz w:val="16"/>
        </w:rPr>
        <w:t>juzgar o extraditar (Bélgica Vs. Senegal)</w:t>
      </w:r>
      <w:r>
        <w:rPr>
          <w:sz w:val="16"/>
        </w:rPr>
        <w:t>. Sentencia de 20 de julio de 2012, párr.</w:t>
      </w:r>
      <w:r>
        <w:rPr>
          <w:spacing w:val="-18"/>
          <w:sz w:val="16"/>
        </w:rPr>
        <w:t> </w:t>
      </w:r>
      <w:r>
        <w:rPr>
          <w:sz w:val="16"/>
        </w:rPr>
        <w:t>100.</w:t>
      </w:r>
    </w:p>
    <w:p>
      <w:pPr>
        <w:tabs>
          <w:tab w:pos="684" w:val="left" w:leader="none"/>
        </w:tabs>
        <w:spacing w:before="59"/>
        <w:ind w:left="118" w:right="111" w:firstLine="0"/>
        <w:jc w:val="both"/>
        <w:rPr>
          <w:sz w:val="16"/>
        </w:rPr>
      </w:pPr>
      <w:bookmarkStart w:name="_bookmark54" w:id="72"/>
      <w:bookmarkEnd w:id="72"/>
      <w:r>
        <w:rPr/>
      </w:r>
      <w:r>
        <w:rPr>
          <w:position w:val="6"/>
          <w:sz w:val="10"/>
        </w:rPr>
        <w:t>45</w:t>
        <w:tab/>
      </w:r>
      <w:r>
        <w:rPr>
          <w:sz w:val="16"/>
        </w:rPr>
        <w:t>Este es el caso en el ámbito de las Naciones Unidas del Pacto Internacional de Derechos Civiles y Políticos y del Pacto Internacional de Derechos Económicos, Sociales y Culturales de 1966; la Convención sobre la Eliminación de Todas las Formas de Discriminación contra la Mujer de 1979; la Convención Internacional para la Protección de Todas</w:t>
      </w:r>
      <w:r>
        <w:rPr>
          <w:spacing w:val="-11"/>
          <w:sz w:val="16"/>
        </w:rPr>
        <w:t> </w:t>
      </w:r>
      <w:r>
        <w:rPr>
          <w:sz w:val="16"/>
        </w:rPr>
        <w:t>las</w:t>
      </w:r>
      <w:r>
        <w:rPr>
          <w:spacing w:val="-10"/>
          <w:sz w:val="16"/>
        </w:rPr>
        <w:t> </w:t>
      </w:r>
      <w:r>
        <w:rPr>
          <w:sz w:val="16"/>
        </w:rPr>
        <w:t>Personas</w:t>
      </w:r>
      <w:r>
        <w:rPr>
          <w:spacing w:val="-11"/>
          <w:sz w:val="16"/>
        </w:rPr>
        <w:t> </w:t>
      </w:r>
      <w:r>
        <w:rPr>
          <w:sz w:val="16"/>
        </w:rPr>
        <w:t>contra</w:t>
      </w:r>
      <w:r>
        <w:rPr>
          <w:spacing w:val="-10"/>
          <w:sz w:val="16"/>
        </w:rPr>
        <w:t> </w:t>
      </w:r>
      <w:r>
        <w:rPr>
          <w:sz w:val="16"/>
        </w:rPr>
        <w:t>las</w:t>
      </w:r>
      <w:r>
        <w:rPr>
          <w:spacing w:val="-12"/>
          <w:sz w:val="16"/>
        </w:rPr>
        <w:t> </w:t>
      </w:r>
      <w:r>
        <w:rPr>
          <w:sz w:val="16"/>
        </w:rPr>
        <w:t>Desapariciones</w:t>
      </w:r>
      <w:r>
        <w:rPr>
          <w:spacing w:val="-11"/>
          <w:sz w:val="16"/>
        </w:rPr>
        <w:t> </w:t>
      </w:r>
      <w:r>
        <w:rPr>
          <w:sz w:val="16"/>
        </w:rPr>
        <w:t>Forzadas</w:t>
      </w:r>
      <w:r>
        <w:rPr>
          <w:spacing w:val="-10"/>
          <w:sz w:val="16"/>
        </w:rPr>
        <w:t> </w:t>
      </w:r>
      <w:r>
        <w:rPr>
          <w:sz w:val="16"/>
        </w:rPr>
        <w:t>de</w:t>
      </w:r>
      <w:r>
        <w:rPr>
          <w:spacing w:val="-10"/>
          <w:sz w:val="16"/>
        </w:rPr>
        <w:t> </w:t>
      </w:r>
      <w:r>
        <w:rPr>
          <w:sz w:val="16"/>
        </w:rPr>
        <w:t>2006;</w:t>
      </w:r>
      <w:r>
        <w:rPr>
          <w:spacing w:val="-12"/>
          <w:sz w:val="16"/>
        </w:rPr>
        <w:t> </w:t>
      </w:r>
      <w:r>
        <w:rPr>
          <w:sz w:val="16"/>
        </w:rPr>
        <w:t>y,</w:t>
      </w:r>
      <w:r>
        <w:rPr>
          <w:spacing w:val="-11"/>
          <w:sz w:val="16"/>
        </w:rPr>
        <w:t> </w:t>
      </w:r>
      <w:r>
        <w:rPr>
          <w:sz w:val="16"/>
        </w:rPr>
        <w:t>el</w:t>
      </w:r>
      <w:r>
        <w:rPr>
          <w:spacing w:val="-8"/>
          <w:sz w:val="16"/>
        </w:rPr>
        <w:t> </w:t>
      </w:r>
      <w:r>
        <w:rPr>
          <w:sz w:val="16"/>
        </w:rPr>
        <w:t>Protocolo</w:t>
      </w:r>
      <w:r>
        <w:rPr>
          <w:spacing w:val="-10"/>
          <w:sz w:val="16"/>
        </w:rPr>
        <w:t> </w:t>
      </w:r>
      <w:r>
        <w:rPr>
          <w:sz w:val="16"/>
        </w:rPr>
        <w:t>para</w:t>
      </w:r>
      <w:r>
        <w:rPr>
          <w:spacing w:val="-10"/>
          <w:sz w:val="16"/>
        </w:rPr>
        <w:t> </w:t>
      </w:r>
      <w:r>
        <w:rPr>
          <w:sz w:val="16"/>
        </w:rPr>
        <w:t>la</w:t>
      </w:r>
      <w:r>
        <w:rPr>
          <w:spacing w:val="-11"/>
          <w:sz w:val="16"/>
        </w:rPr>
        <w:t> </w:t>
      </w:r>
      <w:r>
        <w:rPr>
          <w:sz w:val="16"/>
        </w:rPr>
        <w:t>Abolición</w:t>
      </w:r>
      <w:r>
        <w:rPr>
          <w:spacing w:val="-11"/>
          <w:sz w:val="16"/>
        </w:rPr>
        <w:t> </w:t>
      </w:r>
      <w:r>
        <w:rPr>
          <w:sz w:val="16"/>
        </w:rPr>
        <w:t>de</w:t>
      </w:r>
      <w:r>
        <w:rPr>
          <w:spacing w:val="-10"/>
          <w:sz w:val="16"/>
        </w:rPr>
        <w:t> </w:t>
      </w:r>
      <w:r>
        <w:rPr>
          <w:sz w:val="16"/>
        </w:rPr>
        <w:t>la</w:t>
      </w:r>
      <w:r>
        <w:rPr>
          <w:spacing w:val="-9"/>
          <w:sz w:val="16"/>
        </w:rPr>
        <w:t> </w:t>
      </w:r>
      <w:r>
        <w:rPr>
          <w:sz w:val="16"/>
        </w:rPr>
        <w:t>Pena</w:t>
      </w:r>
      <w:r>
        <w:rPr>
          <w:spacing w:val="-10"/>
          <w:sz w:val="16"/>
        </w:rPr>
        <w:t> </w:t>
      </w:r>
      <w:r>
        <w:rPr>
          <w:sz w:val="16"/>
        </w:rPr>
        <w:t>de</w:t>
      </w:r>
      <w:r>
        <w:rPr>
          <w:spacing w:val="-10"/>
          <w:sz w:val="16"/>
        </w:rPr>
        <w:t> </w:t>
      </w:r>
      <w:r>
        <w:rPr>
          <w:sz w:val="16"/>
        </w:rPr>
        <w:t>Muerte de 1989. Sobre el Pacto Internacional de Derechos Civiles y Políticos, véase Comité de Derechos Humanos, </w:t>
      </w:r>
      <w:r>
        <w:rPr>
          <w:i/>
          <w:sz w:val="16"/>
        </w:rPr>
        <w:t>Observación General No. 26 sobre la continuidad de las obligaciones</w:t>
      </w:r>
      <w:r>
        <w:rPr>
          <w:sz w:val="16"/>
        </w:rPr>
        <w:t>, 66º período de sesiones, U.N. Doc. HRI/GEN/1/Rev.7 at 200</w:t>
      </w:r>
      <w:r>
        <w:rPr>
          <w:spacing w:val="-6"/>
          <w:sz w:val="16"/>
        </w:rPr>
        <w:t> </w:t>
      </w:r>
      <w:r>
        <w:rPr>
          <w:sz w:val="16"/>
        </w:rPr>
        <w:t>(1997).</w:t>
      </w:r>
    </w:p>
    <w:p>
      <w:pPr>
        <w:tabs>
          <w:tab w:pos="684" w:val="left" w:leader="none"/>
        </w:tabs>
        <w:spacing w:before="60"/>
        <w:ind w:left="118" w:right="0" w:firstLine="0"/>
        <w:jc w:val="both"/>
        <w:rPr>
          <w:sz w:val="16"/>
        </w:rPr>
      </w:pPr>
      <w:bookmarkStart w:name="_bookmark55" w:id="73"/>
      <w:bookmarkEnd w:id="73"/>
      <w:r>
        <w:rPr/>
      </w:r>
      <w:r>
        <w:rPr>
          <w:position w:val="6"/>
          <w:sz w:val="10"/>
        </w:rPr>
        <w:t>46</w:t>
        <w:tab/>
      </w:r>
      <w:r>
        <w:rPr>
          <w:sz w:val="16"/>
        </w:rPr>
        <w:t>Véase artículo 5 de la Convención de Viena sobre el Derecho de los</w:t>
      </w:r>
      <w:r>
        <w:rPr>
          <w:spacing w:val="-12"/>
          <w:sz w:val="16"/>
        </w:rPr>
        <w:t> </w:t>
      </w:r>
      <w:r>
        <w:rPr>
          <w:sz w:val="16"/>
        </w:rPr>
        <w:t>Tratados.</w:t>
      </w:r>
    </w:p>
    <w:p>
      <w:pPr>
        <w:tabs>
          <w:tab w:pos="684" w:val="left" w:leader="none"/>
        </w:tabs>
        <w:spacing w:before="60"/>
        <w:ind w:left="118" w:right="110" w:firstLine="0"/>
        <w:jc w:val="both"/>
        <w:rPr>
          <w:sz w:val="16"/>
        </w:rPr>
      </w:pPr>
      <w:bookmarkStart w:name="_bookmark56" w:id="74"/>
      <w:bookmarkEnd w:id="74"/>
      <w:r>
        <w:rPr/>
      </w:r>
      <w:r>
        <w:rPr>
          <w:position w:val="6"/>
          <w:sz w:val="10"/>
        </w:rPr>
        <w:t>47</w:t>
        <w:tab/>
      </w:r>
      <w:r>
        <w:rPr>
          <w:sz w:val="16"/>
        </w:rPr>
        <w:t>La Corte ya ha desarrollado estándares especiales relativos a las reservas de los Estados en este tipo de tratados. </w:t>
      </w:r>
      <w:r>
        <w:rPr>
          <w:i/>
          <w:sz w:val="16"/>
        </w:rPr>
        <w:t>Cfr. El efecto de las reservas sobre la entrada en vigencia de la Convención Americana sobre Derechos </w:t>
      </w:r>
      <w:r>
        <w:rPr>
          <w:i/>
          <w:sz w:val="16"/>
        </w:rPr>
        <w:t>Humanos</w:t>
      </w:r>
      <w:r>
        <w:rPr>
          <w:sz w:val="16"/>
        </w:rPr>
        <w:t>. Opinión Consultiva OC-2/82 de 24 de septiembre de 1982. Serie A No. 2. En similar sentido se han pronunciado</w:t>
      </w:r>
      <w:r>
        <w:rPr>
          <w:spacing w:val="-12"/>
          <w:sz w:val="16"/>
        </w:rPr>
        <w:t> </w:t>
      </w:r>
      <w:r>
        <w:rPr>
          <w:sz w:val="16"/>
        </w:rPr>
        <w:t>la</w:t>
      </w:r>
      <w:r>
        <w:rPr>
          <w:spacing w:val="-10"/>
          <w:sz w:val="16"/>
        </w:rPr>
        <w:t> </w:t>
      </w:r>
      <w:r>
        <w:rPr>
          <w:sz w:val="16"/>
        </w:rPr>
        <w:t>Corte</w:t>
      </w:r>
      <w:r>
        <w:rPr>
          <w:spacing w:val="-13"/>
          <w:sz w:val="16"/>
        </w:rPr>
        <w:t> </w:t>
      </w:r>
      <w:r>
        <w:rPr>
          <w:sz w:val="16"/>
        </w:rPr>
        <w:t>Internacional</w:t>
      </w:r>
      <w:r>
        <w:rPr>
          <w:spacing w:val="-11"/>
          <w:sz w:val="16"/>
        </w:rPr>
        <w:t> </w:t>
      </w:r>
      <w:r>
        <w:rPr>
          <w:sz w:val="16"/>
        </w:rPr>
        <w:t>de</w:t>
      </w:r>
      <w:r>
        <w:rPr>
          <w:spacing w:val="-12"/>
          <w:sz w:val="16"/>
        </w:rPr>
        <w:t> </w:t>
      </w:r>
      <w:r>
        <w:rPr>
          <w:sz w:val="16"/>
        </w:rPr>
        <w:t>Justicia</w:t>
      </w:r>
      <w:r>
        <w:rPr>
          <w:spacing w:val="-11"/>
          <w:sz w:val="16"/>
        </w:rPr>
        <w:t> </w:t>
      </w:r>
      <w:r>
        <w:rPr>
          <w:sz w:val="16"/>
        </w:rPr>
        <w:t>y</w:t>
      </w:r>
      <w:r>
        <w:rPr>
          <w:spacing w:val="-11"/>
          <w:sz w:val="16"/>
        </w:rPr>
        <w:t> </w:t>
      </w:r>
      <w:r>
        <w:rPr>
          <w:sz w:val="16"/>
        </w:rPr>
        <w:t>el</w:t>
      </w:r>
      <w:r>
        <w:rPr>
          <w:spacing w:val="-13"/>
          <w:sz w:val="16"/>
        </w:rPr>
        <w:t> </w:t>
      </w:r>
      <w:r>
        <w:rPr>
          <w:sz w:val="16"/>
        </w:rPr>
        <w:t>Comité</w:t>
      </w:r>
      <w:r>
        <w:rPr>
          <w:spacing w:val="-13"/>
          <w:sz w:val="16"/>
        </w:rPr>
        <w:t> </w:t>
      </w:r>
      <w:r>
        <w:rPr>
          <w:sz w:val="16"/>
        </w:rPr>
        <w:t>de</w:t>
      </w:r>
      <w:r>
        <w:rPr>
          <w:spacing w:val="-12"/>
          <w:sz w:val="16"/>
        </w:rPr>
        <w:t> </w:t>
      </w:r>
      <w:r>
        <w:rPr>
          <w:sz w:val="16"/>
        </w:rPr>
        <w:t>Derechos</w:t>
      </w:r>
      <w:r>
        <w:rPr>
          <w:spacing w:val="-10"/>
          <w:sz w:val="16"/>
        </w:rPr>
        <w:t> </w:t>
      </w:r>
      <w:r>
        <w:rPr>
          <w:sz w:val="16"/>
        </w:rPr>
        <w:t>Humanos</w:t>
      </w:r>
      <w:r>
        <w:rPr>
          <w:spacing w:val="-13"/>
          <w:sz w:val="16"/>
        </w:rPr>
        <w:t> </w:t>
      </w:r>
      <w:r>
        <w:rPr>
          <w:sz w:val="16"/>
        </w:rPr>
        <w:t>de</w:t>
      </w:r>
      <w:r>
        <w:rPr>
          <w:spacing w:val="-12"/>
          <w:sz w:val="16"/>
        </w:rPr>
        <w:t> </w:t>
      </w:r>
      <w:r>
        <w:rPr>
          <w:sz w:val="16"/>
        </w:rPr>
        <w:t>las</w:t>
      </w:r>
      <w:r>
        <w:rPr>
          <w:spacing w:val="-10"/>
          <w:sz w:val="16"/>
        </w:rPr>
        <w:t> </w:t>
      </w:r>
      <w:r>
        <w:rPr>
          <w:sz w:val="16"/>
        </w:rPr>
        <w:t>Naciones</w:t>
      </w:r>
      <w:r>
        <w:rPr>
          <w:spacing w:val="-13"/>
          <w:sz w:val="16"/>
        </w:rPr>
        <w:t> </w:t>
      </w:r>
      <w:r>
        <w:rPr>
          <w:sz w:val="16"/>
        </w:rPr>
        <w:t>Unidas.</w:t>
      </w:r>
      <w:r>
        <w:rPr>
          <w:spacing w:val="-13"/>
          <w:sz w:val="16"/>
        </w:rPr>
        <w:t> </w:t>
      </w:r>
      <w:r>
        <w:rPr>
          <w:sz w:val="16"/>
        </w:rPr>
        <w:t>Véase,</w:t>
      </w:r>
      <w:r>
        <w:rPr>
          <w:spacing w:val="-11"/>
          <w:sz w:val="16"/>
        </w:rPr>
        <w:t> </w:t>
      </w:r>
      <w:r>
        <w:rPr>
          <w:sz w:val="16"/>
        </w:rPr>
        <w:t>Corte Internacional de Justicia. </w:t>
      </w:r>
      <w:r>
        <w:rPr>
          <w:i/>
          <w:sz w:val="16"/>
        </w:rPr>
        <w:t>Reservas a la Convención para la Prevención y la Sanción del Delito de Genocidio</w:t>
      </w:r>
      <w:r>
        <w:rPr>
          <w:sz w:val="16"/>
        </w:rPr>
        <w:t>.</w:t>
      </w:r>
      <w:r>
        <w:rPr>
          <w:spacing w:val="26"/>
          <w:sz w:val="16"/>
        </w:rPr>
        <w:t> </w:t>
      </w:r>
      <w:r>
        <w:rPr>
          <w:sz w:val="16"/>
        </w:rPr>
        <w:t>Opinión</w:t>
      </w:r>
    </w:p>
    <w:p>
      <w:pPr>
        <w:spacing w:after="0"/>
        <w:jc w:val="both"/>
        <w:rPr>
          <w:sz w:val="16"/>
        </w:rPr>
        <w:sectPr>
          <w:pgSz w:w="12240" w:h="15840"/>
          <w:pgMar w:header="0" w:footer="994" w:top="1500" w:bottom="1180" w:left="1300" w:right="1300"/>
        </w:sectPr>
      </w:pPr>
    </w:p>
    <w:p>
      <w:pPr>
        <w:pStyle w:val="BodyText"/>
        <w:spacing w:before="79"/>
        <w:ind w:left="118" w:right="115"/>
        <w:jc w:val="both"/>
      </w:pPr>
      <w:r>
        <w:rPr/>
        <w:t>específico de tratados multilaterales, en tanto no establecen derechos recíprocos entre los Estados ni protegen sus intereses, sino que disponen obligaciones hacia las personas bajo su jurisdicción y cuyas violaciones pueden ser reclamadas por éstos y por la comunidad de Estados Partes a través de la acción de los órganos de protección, no todas las disposiciones generales contenidas en la Convención de Viena en relación con la nulidad, terminación y suspensión de la aplicación de los tratados resultan estrictamente aplicables, como por ejemplo cuando se refiere a la terminación por incumplimiento material o grave</w:t>
      </w:r>
      <w:hyperlink w:history="true" w:anchor="_bookmark57">
        <w:r>
          <w:rPr>
            <w:position w:val="7"/>
            <w:sz w:val="13"/>
          </w:rPr>
          <w:t>48</w:t>
        </w:r>
      </w:hyperlink>
      <w:r>
        <w:rPr/>
        <w:t>. A tal fin, es necesario apreciar, en cada caso, si las referidas disposiciones resultan plenamente aplicables</w:t>
      </w:r>
      <w:r>
        <w:rPr>
          <w:spacing w:val="-5"/>
        </w:rPr>
        <w:t> </w:t>
      </w:r>
      <w:r>
        <w:rPr/>
        <w:t>o</w:t>
      </w:r>
      <w:r>
        <w:rPr>
          <w:spacing w:val="-7"/>
        </w:rPr>
        <w:t> </w:t>
      </w:r>
      <w:r>
        <w:rPr/>
        <w:t>procedentes</w:t>
      </w:r>
      <w:r>
        <w:rPr>
          <w:spacing w:val="-6"/>
        </w:rPr>
        <w:t> </w:t>
      </w:r>
      <w:r>
        <w:rPr/>
        <w:t>en</w:t>
      </w:r>
      <w:r>
        <w:rPr>
          <w:spacing w:val="-2"/>
        </w:rPr>
        <w:t> </w:t>
      </w:r>
      <w:r>
        <w:rPr/>
        <w:t>virtud</w:t>
      </w:r>
      <w:r>
        <w:rPr>
          <w:spacing w:val="-5"/>
        </w:rPr>
        <w:t> </w:t>
      </w:r>
      <w:r>
        <w:rPr/>
        <w:t>del</w:t>
      </w:r>
      <w:r>
        <w:rPr>
          <w:spacing w:val="-3"/>
        </w:rPr>
        <w:t> </w:t>
      </w:r>
      <w:r>
        <w:rPr/>
        <w:t>objeto</w:t>
      </w:r>
      <w:r>
        <w:rPr>
          <w:spacing w:val="-7"/>
        </w:rPr>
        <w:t> </w:t>
      </w:r>
      <w:r>
        <w:rPr/>
        <w:t>y</w:t>
      </w:r>
      <w:r>
        <w:rPr>
          <w:spacing w:val="-3"/>
        </w:rPr>
        <w:t> </w:t>
      </w:r>
      <w:r>
        <w:rPr/>
        <w:t>fin</w:t>
      </w:r>
      <w:r>
        <w:rPr>
          <w:spacing w:val="-4"/>
        </w:rPr>
        <w:t> </w:t>
      </w:r>
      <w:r>
        <w:rPr/>
        <w:t>de</w:t>
      </w:r>
      <w:r>
        <w:rPr>
          <w:spacing w:val="-7"/>
        </w:rPr>
        <w:t> </w:t>
      </w:r>
      <w:r>
        <w:rPr/>
        <w:t>la</w:t>
      </w:r>
      <w:r>
        <w:rPr>
          <w:spacing w:val="-5"/>
        </w:rPr>
        <w:t> </w:t>
      </w:r>
      <w:r>
        <w:rPr/>
        <w:t>Convención</w:t>
      </w:r>
      <w:r>
        <w:rPr>
          <w:spacing w:val="-5"/>
        </w:rPr>
        <w:t> </w:t>
      </w:r>
      <w:r>
        <w:rPr/>
        <w:t>Americana</w:t>
      </w:r>
      <w:r>
        <w:rPr>
          <w:spacing w:val="-5"/>
        </w:rPr>
        <w:t> </w:t>
      </w:r>
      <w:r>
        <w:rPr/>
        <w:t>o</w:t>
      </w:r>
      <w:r>
        <w:rPr>
          <w:spacing w:val="-7"/>
        </w:rPr>
        <w:t> </w:t>
      </w:r>
      <w:r>
        <w:rPr/>
        <w:t>de</w:t>
      </w:r>
      <w:r>
        <w:rPr>
          <w:spacing w:val="-4"/>
        </w:rPr>
        <w:t> </w:t>
      </w:r>
      <w:r>
        <w:rPr/>
        <w:t>cualquier otro</w:t>
      </w:r>
      <w:r>
        <w:rPr>
          <w:spacing w:val="-6"/>
        </w:rPr>
        <w:t> </w:t>
      </w:r>
      <w:r>
        <w:rPr/>
        <w:t>tratado</w:t>
      </w:r>
      <w:r>
        <w:rPr>
          <w:spacing w:val="-7"/>
        </w:rPr>
        <w:t> </w:t>
      </w:r>
      <w:r>
        <w:rPr/>
        <w:t>que</w:t>
      </w:r>
      <w:r>
        <w:rPr>
          <w:spacing w:val="-4"/>
        </w:rPr>
        <w:t> </w:t>
      </w:r>
      <w:r>
        <w:rPr/>
        <w:t>concierna</w:t>
      </w:r>
      <w:r>
        <w:rPr>
          <w:spacing w:val="-4"/>
        </w:rPr>
        <w:t> </w:t>
      </w:r>
      <w:r>
        <w:rPr/>
        <w:t>a</w:t>
      </w:r>
      <w:r>
        <w:rPr>
          <w:spacing w:val="-5"/>
        </w:rPr>
        <w:t> </w:t>
      </w:r>
      <w:r>
        <w:rPr/>
        <w:t>la</w:t>
      </w:r>
      <w:r>
        <w:rPr>
          <w:spacing w:val="-5"/>
        </w:rPr>
        <w:t> </w:t>
      </w:r>
      <w:r>
        <w:rPr/>
        <w:t>protección</w:t>
      </w:r>
      <w:r>
        <w:rPr>
          <w:spacing w:val="-4"/>
        </w:rPr>
        <w:t> </w:t>
      </w:r>
      <w:r>
        <w:rPr/>
        <w:t>de</w:t>
      </w:r>
      <w:r>
        <w:rPr>
          <w:spacing w:val="-3"/>
        </w:rPr>
        <w:t> </w:t>
      </w:r>
      <w:r>
        <w:rPr/>
        <w:t>los</w:t>
      </w:r>
      <w:r>
        <w:rPr>
          <w:spacing w:val="-4"/>
        </w:rPr>
        <w:t> </w:t>
      </w:r>
      <w:r>
        <w:rPr/>
        <w:t>derechos</w:t>
      </w:r>
      <w:r>
        <w:rPr>
          <w:spacing w:val="-4"/>
        </w:rPr>
        <w:t> </w:t>
      </w:r>
      <w:r>
        <w:rPr/>
        <w:t>humanos</w:t>
      </w:r>
      <w:r>
        <w:rPr>
          <w:spacing w:val="-1"/>
        </w:rPr>
        <w:t> </w:t>
      </w:r>
      <w:r>
        <w:rPr/>
        <w:t>en</w:t>
      </w:r>
      <w:r>
        <w:rPr>
          <w:spacing w:val="-2"/>
        </w:rPr>
        <w:t> </w:t>
      </w:r>
      <w:r>
        <w:rPr/>
        <w:t>el</w:t>
      </w:r>
      <w:r>
        <w:rPr>
          <w:spacing w:val="-4"/>
        </w:rPr>
        <w:t> </w:t>
      </w:r>
      <w:r>
        <w:rPr/>
        <w:t>continente.</w:t>
      </w:r>
      <w:r>
        <w:rPr>
          <w:spacing w:val="-4"/>
        </w:rPr>
        <w:t> </w:t>
      </w:r>
      <w:r>
        <w:rPr/>
        <w:t>En</w:t>
      </w:r>
      <w:r>
        <w:rPr>
          <w:spacing w:val="-2"/>
        </w:rPr>
        <w:t> </w:t>
      </w:r>
      <w:r>
        <w:rPr/>
        <w:t>esta línea,</w:t>
      </w:r>
      <w:r>
        <w:rPr>
          <w:spacing w:val="-16"/>
        </w:rPr>
        <w:t> </w:t>
      </w:r>
      <w:r>
        <w:rPr/>
        <w:t>ha</w:t>
      </w:r>
      <w:r>
        <w:rPr>
          <w:spacing w:val="-16"/>
        </w:rPr>
        <w:t> </w:t>
      </w:r>
      <w:r>
        <w:rPr/>
        <w:t>sido</w:t>
      </w:r>
      <w:r>
        <w:rPr>
          <w:spacing w:val="-15"/>
        </w:rPr>
        <w:t> </w:t>
      </w:r>
      <w:r>
        <w:rPr/>
        <w:t>postulado</w:t>
      </w:r>
      <w:r>
        <w:rPr>
          <w:spacing w:val="-15"/>
        </w:rPr>
        <w:t> </w:t>
      </w:r>
      <w:r>
        <w:rPr/>
        <w:t>que</w:t>
      </w:r>
      <w:r>
        <w:rPr>
          <w:spacing w:val="-16"/>
        </w:rPr>
        <w:t> </w:t>
      </w:r>
      <w:r>
        <w:rPr/>
        <w:t>los</w:t>
      </w:r>
      <w:r>
        <w:rPr>
          <w:spacing w:val="-16"/>
        </w:rPr>
        <w:t> </w:t>
      </w:r>
      <w:r>
        <w:rPr/>
        <w:t>tratados</w:t>
      </w:r>
      <w:r>
        <w:rPr>
          <w:spacing w:val="-13"/>
        </w:rPr>
        <w:t> </w:t>
      </w:r>
      <w:r>
        <w:rPr/>
        <w:t>de</w:t>
      </w:r>
      <w:r>
        <w:rPr>
          <w:spacing w:val="-16"/>
        </w:rPr>
        <w:t> </w:t>
      </w:r>
      <w:r>
        <w:rPr/>
        <w:t>derechos</w:t>
      </w:r>
      <w:r>
        <w:rPr>
          <w:spacing w:val="-13"/>
        </w:rPr>
        <w:t> </w:t>
      </w:r>
      <w:r>
        <w:rPr/>
        <w:t>humanos</w:t>
      </w:r>
      <w:r>
        <w:rPr>
          <w:spacing w:val="-13"/>
        </w:rPr>
        <w:t> </w:t>
      </w:r>
      <w:r>
        <w:rPr/>
        <w:t>expresan</w:t>
      </w:r>
      <w:r>
        <w:rPr>
          <w:spacing w:val="-12"/>
        </w:rPr>
        <w:t> </w:t>
      </w:r>
      <w:r>
        <w:rPr/>
        <w:t>principios</w:t>
      </w:r>
      <w:r>
        <w:rPr>
          <w:spacing w:val="-16"/>
        </w:rPr>
        <w:t> </w:t>
      </w:r>
      <w:r>
        <w:rPr/>
        <w:t>axiológicos universales de los que no debería permitirse su</w:t>
      </w:r>
      <w:r>
        <w:rPr>
          <w:spacing w:val="-5"/>
        </w:rPr>
        <w:t> </w:t>
      </w:r>
      <w:r>
        <w:rPr/>
        <w:t>retirada</w:t>
      </w:r>
      <w:hyperlink w:history="true" w:anchor="_bookmark58">
        <w:r>
          <w:rPr>
            <w:position w:val="7"/>
            <w:sz w:val="13"/>
          </w:rPr>
          <w:t>49</w:t>
        </w:r>
      </w:hyperlink>
      <w:r>
        <w:rPr/>
        <w:t>.</w:t>
      </w:r>
    </w:p>
    <w:p>
      <w:pPr>
        <w:pStyle w:val="BodyText"/>
        <w:spacing w:before="10"/>
        <w:rPr>
          <w:sz w:val="19"/>
        </w:rPr>
      </w:pPr>
    </w:p>
    <w:p>
      <w:pPr>
        <w:pStyle w:val="ListParagraph"/>
        <w:numPr>
          <w:ilvl w:val="0"/>
          <w:numId w:val="3"/>
        </w:numPr>
        <w:tabs>
          <w:tab w:pos="839" w:val="left" w:leader="none"/>
        </w:tabs>
        <w:spacing w:line="240" w:lineRule="auto" w:before="0" w:after="0"/>
        <w:ind w:left="118" w:right="114" w:hanging="1"/>
        <w:jc w:val="both"/>
        <w:rPr>
          <w:sz w:val="20"/>
        </w:rPr>
      </w:pPr>
      <w:r>
        <w:rPr>
          <w:sz w:val="20"/>
        </w:rPr>
        <w:t>Sobre el particular, la Corte ha determinado previamente “que un Estado Parte en la Convención Americana sólo puede desvincularse de sus obligaciones convencionales observando</w:t>
      </w:r>
      <w:r>
        <w:rPr>
          <w:spacing w:val="-16"/>
          <w:sz w:val="20"/>
        </w:rPr>
        <w:t> </w:t>
      </w:r>
      <w:r>
        <w:rPr>
          <w:sz w:val="20"/>
        </w:rPr>
        <w:t>las</w:t>
      </w:r>
      <w:r>
        <w:rPr>
          <w:spacing w:val="-16"/>
          <w:sz w:val="20"/>
        </w:rPr>
        <w:t> </w:t>
      </w:r>
      <w:r>
        <w:rPr>
          <w:sz w:val="20"/>
        </w:rPr>
        <w:t>disposiciones</w:t>
      </w:r>
      <w:r>
        <w:rPr>
          <w:spacing w:val="-16"/>
          <w:sz w:val="20"/>
        </w:rPr>
        <w:t> </w:t>
      </w:r>
      <w:r>
        <w:rPr>
          <w:sz w:val="20"/>
        </w:rPr>
        <w:t>del</w:t>
      </w:r>
      <w:r>
        <w:rPr>
          <w:spacing w:val="-15"/>
          <w:sz w:val="20"/>
        </w:rPr>
        <w:t> </w:t>
      </w:r>
      <w:r>
        <w:rPr>
          <w:sz w:val="20"/>
        </w:rPr>
        <w:t>propio</w:t>
      </w:r>
      <w:r>
        <w:rPr>
          <w:spacing w:val="-16"/>
          <w:sz w:val="20"/>
        </w:rPr>
        <w:t> </w:t>
      </w:r>
      <w:r>
        <w:rPr>
          <w:sz w:val="20"/>
        </w:rPr>
        <w:t>tratado”</w:t>
      </w:r>
      <w:hyperlink w:history="true" w:anchor="_bookmark59">
        <w:r>
          <w:rPr>
            <w:position w:val="7"/>
            <w:sz w:val="13"/>
          </w:rPr>
          <w:t>50</w:t>
        </w:r>
      </w:hyperlink>
      <w:r>
        <w:rPr>
          <w:sz w:val="20"/>
        </w:rPr>
        <w:t>.</w:t>
      </w:r>
      <w:r>
        <w:rPr>
          <w:spacing w:val="-16"/>
          <w:sz w:val="20"/>
        </w:rPr>
        <w:t> </w:t>
      </w:r>
      <w:r>
        <w:rPr>
          <w:sz w:val="20"/>
        </w:rPr>
        <w:t>Por</w:t>
      </w:r>
      <w:r>
        <w:rPr>
          <w:spacing w:val="-16"/>
          <w:sz w:val="20"/>
        </w:rPr>
        <w:t> </w:t>
      </w:r>
      <w:r>
        <w:rPr>
          <w:sz w:val="20"/>
        </w:rPr>
        <w:t>consiguiente,</w:t>
      </w:r>
      <w:r>
        <w:rPr>
          <w:spacing w:val="-13"/>
          <w:sz w:val="20"/>
        </w:rPr>
        <w:t> </w:t>
      </w:r>
      <w:r>
        <w:rPr>
          <w:sz w:val="20"/>
        </w:rPr>
        <w:t>en</w:t>
      </w:r>
      <w:r>
        <w:rPr>
          <w:spacing w:val="-14"/>
          <w:sz w:val="20"/>
        </w:rPr>
        <w:t> </w:t>
      </w:r>
      <w:r>
        <w:rPr>
          <w:sz w:val="20"/>
        </w:rPr>
        <w:t>atención</w:t>
      </w:r>
      <w:r>
        <w:rPr>
          <w:spacing w:val="-14"/>
          <w:sz w:val="20"/>
        </w:rPr>
        <w:t> </w:t>
      </w:r>
      <w:r>
        <w:rPr>
          <w:sz w:val="20"/>
        </w:rPr>
        <w:t>a</w:t>
      </w:r>
      <w:r>
        <w:rPr>
          <w:spacing w:val="-15"/>
          <w:sz w:val="20"/>
        </w:rPr>
        <w:t> </w:t>
      </w:r>
      <w:r>
        <w:rPr>
          <w:sz w:val="20"/>
        </w:rPr>
        <w:t>sus</w:t>
      </w:r>
      <w:r>
        <w:rPr>
          <w:spacing w:val="-16"/>
          <w:sz w:val="20"/>
        </w:rPr>
        <w:t> </w:t>
      </w:r>
      <w:r>
        <w:rPr>
          <w:sz w:val="20"/>
        </w:rPr>
        <w:t>propios términos, toda vez que la Convención Americana si contiene cláusulas que permiten su denuncia, específicamente en su artículo 78 (</w:t>
      </w:r>
      <w:r>
        <w:rPr>
          <w:i/>
          <w:sz w:val="20"/>
        </w:rPr>
        <w:t>infra </w:t>
      </w:r>
      <w:r>
        <w:rPr>
          <w:sz w:val="20"/>
        </w:rPr>
        <w:t>apartado B), no es posible interpretar que se encuentra vedada completamente la facultad estatal de poner fin a su participación en la misma, pues estos son los términos sobre los que los Estados expresaron su consentimiento al obligarse al tratado. Ello, sin perjuicio de otras consideraciones que la Corte estime pertinente</w:t>
      </w:r>
      <w:r>
        <w:rPr>
          <w:spacing w:val="-5"/>
          <w:sz w:val="20"/>
        </w:rPr>
        <w:t> </w:t>
      </w:r>
      <w:r>
        <w:rPr>
          <w:sz w:val="20"/>
        </w:rPr>
        <w:t>desarrollar</w:t>
      </w:r>
      <w:r>
        <w:rPr>
          <w:spacing w:val="-5"/>
          <w:sz w:val="20"/>
        </w:rPr>
        <w:t> </w:t>
      </w:r>
      <w:r>
        <w:rPr>
          <w:sz w:val="20"/>
        </w:rPr>
        <w:t>en</w:t>
      </w:r>
      <w:r>
        <w:rPr>
          <w:spacing w:val="-4"/>
          <w:sz w:val="20"/>
        </w:rPr>
        <w:t> </w:t>
      </w:r>
      <w:r>
        <w:rPr>
          <w:sz w:val="20"/>
        </w:rPr>
        <w:t>esta</w:t>
      </w:r>
      <w:r>
        <w:rPr>
          <w:spacing w:val="-1"/>
          <w:sz w:val="20"/>
        </w:rPr>
        <w:t> </w:t>
      </w:r>
      <w:r>
        <w:rPr>
          <w:sz w:val="20"/>
        </w:rPr>
        <w:t>Opinión</w:t>
      </w:r>
      <w:r>
        <w:rPr>
          <w:spacing w:val="-4"/>
          <w:sz w:val="20"/>
        </w:rPr>
        <w:t> </w:t>
      </w:r>
      <w:r>
        <w:rPr>
          <w:sz w:val="20"/>
        </w:rPr>
        <w:t>Consultiva</w:t>
      </w:r>
      <w:r>
        <w:rPr>
          <w:spacing w:val="-6"/>
          <w:sz w:val="20"/>
        </w:rPr>
        <w:t> </w:t>
      </w:r>
      <w:r>
        <w:rPr>
          <w:sz w:val="20"/>
        </w:rPr>
        <w:t>en</w:t>
      </w:r>
      <w:r>
        <w:rPr>
          <w:spacing w:val="-3"/>
          <w:sz w:val="20"/>
        </w:rPr>
        <w:t> </w:t>
      </w:r>
      <w:r>
        <w:rPr>
          <w:sz w:val="20"/>
        </w:rPr>
        <w:t>atención</w:t>
      </w:r>
      <w:r>
        <w:rPr>
          <w:spacing w:val="-4"/>
          <w:sz w:val="20"/>
        </w:rPr>
        <w:t> </w:t>
      </w:r>
      <w:r>
        <w:rPr>
          <w:sz w:val="20"/>
        </w:rPr>
        <w:t>al</w:t>
      </w:r>
      <w:r>
        <w:rPr>
          <w:spacing w:val="-4"/>
          <w:sz w:val="20"/>
        </w:rPr>
        <w:t> </w:t>
      </w:r>
      <w:r>
        <w:rPr>
          <w:sz w:val="20"/>
        </w:rPr>
        <w:t>objeto</w:t>
      </w:r>
      <w:r>
        <w:rPr>
          <w:spacing w:val="-2"/>
          <w:sz w:val="20"/>
        </w:rPr>
        <w:t> </w:t>
      </w:r>
      <w:r>
        <w:rPr>
          <w:sz w:val="20"/>
        </w:rPr>
        <w:t>y</w:t>
      </w:r>
      <w:r>
        <w:rPr>
          <w:spacing w:val="-7"/>
          <w:sz w:val="20"/>
        </w:rPr>
        <w:t> </w:t>
      </w:r>
      <w:r>
        <w:rPr>
          <w:sz w:val="20"/>
        </w:rPr>
        <w:t>fin</w:t>
      </w:r>
      <w:r>
        <w:rPr>
          <w:spacing w:val="-5"/>
          <w:sz w:val="20"/>
        </w:rPr>
        <w:t> </w:t>
      </w:r>
      <w:r>
        <w:rPr>
          <w:sz w:val="20"/>
        </w:rPr>
        <w:t>de</w:t>
      </w:r>
      <w:r>
        <w:rPr>
          <w:spacing w:val="-4"/>
          <w:sz w:val="20"/>
        </w:rPr>
        <w:t> </w:t>
      </w:r>
      <w:r>
        <w:rPr>
          <w:sz w:val="20"/>
        </w:rPr>
        <w:t>la</w:t>
      </w:r>
      <w:r>
        <w:rPr>
          <w:spacing w:val="-6"/>
          <w:sz w:val="20"/>
        </w:rPr>
        <w:t> </w:t>
      </w:r>
      <w:r>
        <w:rPr>
          <w:sz w:val="20"/>
        </w:rPr>
        <w:t>Convención Americana.</w:t>
      </w:r>
    </w:p>
    <w:p>
      <w:pPr>
        <w:pStyle w:val="BodyText"/>
      </w:pPr>
    </w:p>
    <w:p>
      <w:pPr>
        <w:pStyle w:val="ListParagraph"/>
        <w:numPr>
          <w:ilvl w:val="0"/>
          <w:numId w:val="3"/>
        </w:numPr>
        <w:tabs>
          <w:tab w:pos="839" w:val="left" w:leader="none"/>
        </w:tabs>
        <w:spacing w:line="240" w:lineRule="auto" w:before="0" w:after="0"/>
        <w:ind w:left="118" w:right="114" w:hanging="1"/>
        <w:jc w:val="both"/>
        <w:rPr>
          <w:sz w:val="20"/>
        </w:rPr>
      </w:pPr>
      <w:r>
        <w:rPr>
          <w:sz w:val="20"/>
        </w:rPr>
        <w:t>A continuación, la Corte realizará algunas precisiones sobre cómo se expresan las normas generales sobre denuncia de los tratados en la esfera de los tratados multilaterales de derechos humanos y, en particular, evaluará sus manifestaciones específicas en el marco de la Convención</w:t>
      </w:r>
      <w:r>
        <w:rPr>
          <w:spacing w:val="-4"/>
          <w:sz w:val="20"/>
        </w:rPr>
        <w:t> </w:t>
      </w:r>
      <w:r>
        <w:rPr>
          <w:sz w:val="20"/>
        </w:rPr>
        <w:t>Americana.</w:t>
      </w:r>
    </w:p>
    <w:p>
      <w:pPr>
        <w:pStyle w:val="BodyText"/>
        <w:spacing w:before="1"/>
        <w:rPr>
          <w:sz w:val="14"/>
        </w:rPr>
      </w:pPr>
      <w:r>
        <w:rPr/>
        <w:pict>
          <v:shape style="position:absolute;margin-left:70.919998pt;margin-top:10.844697pt;width:144pt;height:.1pt;mso-position-horizontal-relative:page;mso-position-vertical-relative:paragraph;z-index:-251644928;mso-wrap-distance-left:0;mso-wrap-distance-right:0" coordorigin="1418,217" coordsize="2880,0" path="m1418,217l4298,217e" filled="false" stroked="true" strokeweight=".6pt" strokecolor="#000000">
            <v:path arrowok="t"/>
            <v:stroke dashstyle="solid"/>
            <w10:wrap type="topAndBottom"/>
          </v:shape>
        </w:pict>
      </w:r>
    </w:p>
    <w:p>
      <w:pPr>
        <w:spacing w:before="69"/>
        <w:ind w:left="118" w:right="110" w:firstLine="0"/>
        <w:jc w:val="both"/>
        <w:rPr>
          <w:sz w:val="16"/>
        </w:rPr>
      </w:pPr>
      <w:r>
        <w:rPr>
          <w:sz w:val="16"/>
        </w:rPr>
        <w:t>Consultiva de 28 de mayo de 1951, párr. 23, y Comité de Derechos Humanos, </w:t>
      </w:r>
      <w:r>
        <w:rPr>
          <w:i/>
          <w:sz w:val="16"/>
        </w:rPr>
        <w:t>Observación General No. 24 sobre </w:t>
      </w:r>
      <w:r>
        <w:rPr>
          <w:i/>
          <w:sz w:val="16"/>
        </w:rPr>
        <w:t>cuestiones relacionadas con las reservas formuladas con ocasión de la ratificación del Pacto o de sus Protocolos Facultativos, o de la adhesión a ellos, o en relación con las declaraciones hechas de conformidad con el artículo 41 del Pacto</w:t>
      </w:r>
      <w:r>
        <w:rPr>
          <w:sz w:val="16"/>
        </w:rPr>
        <w:t>, 52º período de sesiones, 11 de noviembre de 1994, U.N. Doc. CCPR/C/21/Rev.1/Add.6, párr. 17.</w:t>
      </w:r>
    </w:p>
    <w:p>
      <w:pPr>
        <w:tabs>
          <w:tab w:pos="684" w:val="left" w:leader="none"/>
        </w:tabs>
        <w:spacing w:before="60"/>
        <w:ind w:left="118" w:right="110" w:firstLine="0"/>
        <w:jc w:val="both"/>
        <w:rPr>
          <w:sz w:val="16"/>
        </w:rPr>
      </w:pPr>
      <w:bookmarkStart w:name="_bookmark57" w:id="75"/>
      <w:bookmarkEnd w:id="75"/>
      <w:r>
        <w:rPr/>
      </w:r>
      <w:r>
        <w:rPr>
          <w:position w:val="6"/>
          <w:sz w:val="10"/>
        </w:rPr>
        <w:t>48</w:t>
        <w:tab/>
      </w:r>
      <w:r>
        <w:rPr>
          <w:sz w:val="16"/>
        </w:rPr>
        <w:t>La Convención de Viena sobre el Derecho de los Tratados regula la terminación de un tratado por incumplimiento material o incumplimiento grave de la siguiente forma: “60. Terminación de un tratado o</w:t>
      </w:r>
      <w:r>
        <w:rPr>
          <w:spacing w:val="-35"/>
          <w:sz w:val="16"/>
        </w:rPr>
        <w:t> </w:t>
      </w:r>
      <w:r>
        <w:rPr>
          <w:sz w:val="16"/>
        </w:rPr>
        <w:t>suspensión de su aplicación como consecuencia de su violación. 1. Una violación grave de un tratado bilateral por una de las partes facultará a la otra para alegar la violación como causa para dar por terminado el tratado o para suspender su aplicación total o parcialmente. 2. Una violación grave de un tratado multilateral por una de las partes facultará: a) a las otras partes. procediendo por acuerdo unánime para suspender la aplicación del tratado total o parcialmente o darlo</w:t>
      </w:r>
      <w:r>
        <w:rPr>
          <w:spacing w:val="-8"/>
          <w:sz w:val="16"/>
        </w:rPr>
        <w:t> </w:t>
      </w:r>
      <w:r>
        <w:rPr>
          <w:sz w:val="16"/>
        </w:rPr>
        <w:t>por</w:t>
      </w:r>
      <w:r>
        <w:rPr>
          <w:spacing w:val="-4"/>
          <w:sz w:val="16"/>
        </w:rPr>
        <w:t> </w:t>
      </w:r>
      <w:r>
        <w:rPr>
          <w:sz w:val="16"/>
        </w:rPr>
        <w:t>terminado.</w:t>
      </w:r>
      <w:r>
        <w:rPr>
          <w:spacing w:val="-8"/>
          <w:sz w:val="16"/>
        </w:rPr>
        <w:t> </w:t>
      </w:r>
      <w:r>
        <w:rPr>
          <w:sz w:val="16"/>
        </w:rPr>
        <w:t>sea:</w:t>
      </w:r>
      <w:r>
        <w:rPr>
          <w:spacing w:val="-6"/>
          <w:sz w:val="16"/>
        </w:rPr>
        <w:t> </w:t>
      </w:r>
      <w:r>
        <w:rPr>
          <w:sz w:val="16"/>
        </w:rPr>
        <w:t>i)</w:t>
      </w:r>
      <w:r>
        <w:rPr>
          <w:spacing w:val="-6"/>
          <w:sz w:val="16"/>
        </w:rPr>
        <w:t> </w:t>
      </w:r>
      <w:r>
        <w:rPr>
          <w:sz w:val="16"/>
        </w:rPr>
        <w:t>en</w:t>
      </w:r>
      <w:r>
        <w:rPr>
          <w:spacing w:val="-7"/>
          <w:sz w:val="16"/>
        </w:rPr>
        <w:t> </w:t>
      </w:r>
      <w:r>
        <w:rPr>
          <w:sz w:val="16"/>
        </w:rPr>
        <w:t>las</w:t>
      </w:r>
      <w:r>
        <w:rPr>
          <w:spacing w:val="-5"/>
          <w:sz w:val="16"/>
        </w:rPr>
        <w:t> </w:t>
      </w:r>
      <w:r>
        <w:rPr>
          <w:sz w:val="16"/>
        </w:rPr>
        <w:t>relaciones</w:t>
      </w:r>
      <w:r>
        <w:rPr>
          <w:spacing w:val="-5"/>
          <w:sz w:val="16"/>
        </w:rPr>
        <w:t> </w:t>
      </w:r>
      <w:r>
        <w:rPr>
          <w:sz w:val="16"/>
        </w:rPr>
        <w:t>entre</w:t>
      </w:r>
      <w:r>
        <w:rPr>
          <w:spacing w:val="-5"/>
          <w:sz w:val="16"/>
        </w:rPr>
        <w:t> </w:t>
      </w:r>
      <w:r>
        <w:rPr>
          <w:sz w:val="16"/>
        </w:rPr>
        <w:t>ellas</w:t>
      </w:r>
      <w:r>
        <w:rPr>
          <w:spacing w:val="-8"/>
          <w:sz w:val="16"/>
        </w:rPr>
        <w:t> </w:t>
      </w:r>
      <w:r>
        <w:rPr>
          <w:sz w:val="16"/>
        </w:rPr>
        <w:t>y</w:t>
      </w:r>
      <w:r>
        <w:rPr>
          <w:spacing w:val="-4"/>
          <w:sz w:val="16"/>
        </w:rPr>
        <w:t> </w:t>
      </w:r>
      <w:r>
        <w:rPr>
          <w:sz w:val="16"/>
        </w:rPr>
        <w:t>el</w:t>
      </w:r>
      <w:r>
        <w:rPr>
          <w:spacing w:val="-6"/>
          <w:sz w:val="16"/>
        </w:rPr>
        <w:t> </w:t>
      </w:r>
      <w:r>
        <w:rPr>
          <w:sz w:val="16"/>
        </w:rPr>
        <w:t>Estado</w:t>
      </w:r>
      <w:r>
        <w:rPr>
          <w:spacing w:val="-4"/>
          <w:sz w:val="16"/>
        </w:rPr>
        <w:t> </w:t>
      </w:r>
      <w:r>
        <w:rPr>
          <w:sz w:val="16"/>
        </w:rPr>
        <w:t>autor</w:t>
      </w:r>
      <w:r>
        <w:rPr>
          <w:spacing w:val="-4"/>
          <w:sz w:val="16"/>
        </w:rPr>
        <w:t> </w:t>
      </w:r>
      <w:r>
        <w:rPr>
          <w:sz w:val="16"/>
        </w:rPr>
        <w:t>de</w:t>
      </w:r>
      <w:r>
        <w:rPr>
          <w:spacing w:val="-6"/>
          <w:sz w:val="16"/>
        </w:rPr>
        <w:t> </w:t>
      </w:r>
      <w:r>
        <w:rPr>
          <w:sz w:val="16"/>
        </w:rPr>
        <w:t>la</w:t>
      </w:r>
      <w:r>
        <w:rPr>
          <w:spacing w:val="-6"/>
          <w:sz w:val="16"/>
        </w:rPr>
        <w:t> </w:t>
      </w:r>
      <w:r>
        <w:rPr>
          <w:sz w:val="16"/>
        </w:rPr>
        <w:t>violación:</w:t>
      </w:r>
      <w:r>
        <w:rPr>
          <w:spacing w:val="-8"/>
          <w:sz w:val="16"/>
        </w:rPr>
        <w:t> </w:t>
      </w:r>
      <w:r>
        <w:rPr>
          <w:sz w:val="16"/>
        </w:rPr>
        <w:t>o</w:t>
      </w:r>
      <w:r>
        <w:rPr>
          <w:spacing w:val="-4"/>
          <w:sz w:val="16"/>
        </w:rPr>
        <w:t> </w:t>
      </w:r>
      <w:r>
        <w:rPr>
          <w:sz w:val="16"/>
        </w:rPr>
        <w:t>ii)</w:t>
      </w:r>
      <w:r>
        <w:rPr>
          <w:spacing w:val="-6"/>
          <w:sz w:val="16"/>
        </w:rPr>
        <w:t> </w:t>
      </w:r>
      <w:r>
        <w:rPr>
          <w:sz w:val="16"/>
        </w:rPr>
        <w:t>entre</w:t>
      </w:r>
      <w:r>
        <w:rPr>
          <w:spacing w:val="-6"/>
          <w:sz w:val="16"/>
        </w:rPr>
        <w:t> </w:t>
      </w:r>
      <w:r>
        <w:rPr>
          <w:sz w:val="16"/>
        </w:rPr>
        <w:t>todas</w:t>
      </w:r>
      <w:r>
        <w:rPr>
          <w:spacing w:val="-5"/>
          <w:sz w:val="16"/>
        </w:rPr>
        <w:t> </w:t>
      </w:r>
      <w:r>
        <w:rPr>
          <w:sz w:val="16"/>
        </w:rPr>
        <w:t>las</w:t>
      </w:r>
      <w:r>
        <w:rPr>
          <w:spacing w:val="-7"/>
          <w:sz w:val="16"/>
        </w:rPr>
        <w:t> </w:t>
      </w:r>
      <w:r>
        <w:rPr>
          <w:sz w:val="16"/>
        </w:rPr>
        <w:t>partes;</w:t>
      </w:r>
    </w:p>
    <w:p>
      <w:pPr>
        <w:spacing w:before="0"/>
        <w:ind w:left="118" w:right="110" w:firstLine="0"/>
        <w:jc w:val="both"/>
        <w:rPr>
          <w:sz w:val="16"/>
        </w:rPr>
      </w:pPr>
      <w:r>
        <w:rPr>
          <w:sz w:val="16"/>
        </w:rPr>
        <w:t>b) a una parte especialmente perjudicada por la violación para alegar ésta como causa para suspender la aplicación del</w:t>
      </w:r>
      <w:r>
        <w:rPr>
          <w:spacing w:val="-7"/>
          <w:sz w:val="16"/>
        </w:rPr>
        <w:t> </w:t>
      </w:r>
      <w:r>
        <w:rPr>
          <w:sz w:val="16"/>
        </w:rPr>
        <w:t>tratado</w:t>
      </w:r>
      <w:r>
        <w:rPr>
          <w:spacing w:val="-7"/>
          <w:sz w:val="16"/>
        </w:rPr>
        <w:t> </w:t>
      </w:r>
      <w:r>
        <w:rPr>
          <w:sz w:val="16"/>
        </w:rPr>
        <w:t>total</w:t>
      </w:r>
      <w:r>
        <w:rPr>
          <w:spacing w:val="-6"/>
          <w:sz w:val="16"/>
        </w:rPr>
        <w:t> </w:t>
      </w:r>
      <w:r>
        <w:rPr>
          <w:sz w:val="16"/>
        </w:rPr>
        <w:t>o</w:t>
      </w:r>
      <w:r>
        <w:rPr>
          <w:spacing w:val="-7"/>
          <w:sz w:val="16"/>
        </w:rPr>
        <w:t> </w:t>
      </w:r>
      <w:r>
        <w:rPr>
          <w:sz w:val="16"/>
        </w:rPr>
        <w:t>parcialmente</w:t>
      </w:r>
      <w:r>
        <w:rPr>
          <w:spacing w:val="-5"/>
          <w:sz w:val="16"/>
        </w:rPr>
        <w:t> </w:t>
      </w:r>
      <w:r>
        <w:rPr>
          <w:sz w:val="16"/>
        </w:rPr>
        <w:t>en</w:t>
      </w:r>
      <w:r>
        <w:rPr>
          <w:spacing w:val="-8"/>
          <w:sz w:val="16"/>
        </w:rPr>
        <w:t> </w:t>
      </w:r>
      <w:r>
        <w:rPr>
          <w:sz w:val="16"/>
        </w:rPr>
        <w:t>las</w:t>
      </w:r>
      <w:r>
        <w:rPr>
          <w:spacing w:val="-7"/>
          <w:sz w:val="16"/>
        </w:rPr>
        <w:t> </w:t>
      </w:r>
      <w:r>
        <w:rPr>
          <w:sz w:val="16"/>
        </w:rPr>
        <w:t>relaciones</w:t>
      </w:r>
      <w:r>
        <w:rPr>
          <w:spacing w:val="-7"/>
          <w:sz w:val="16"/>
        </w:rPr>
        <w:t> </w:t>
      </w:r>
      <w:r>
        <w:rPr>
          <w:sz w:val="16"/>
        </w:rPr>
        <w:t>entre</w:t>
      </w:r>
      <w:r>
        <w:rPr>
          <w:spacing w:val="-7"/>
          <w:sz w:val="16"/>
        </w:rPr>
        <w:t> </w:t>
      </w:r>
      <w:r>
        <w:rPr>
          <w:sz w:val="16"/>
        </w:rPr>
        <w:t>ella</w:t>
      </w:r>
      <w:r>
        <w:rPr>
          <w:spacing w:val="-6"/>
          <w:sz w:val="16"/>
        </w:rPr>
        <w:t> </w:t>
      </w:r>
      <w:r>
        <w:rPr>
          <w:sz w:val="16"/>
        </w:rPr>
        <w:t>y</w:t>
      </w:r>
      <w:r>
        <w:rPr>
          <w:spacing w:val="-7"/>
          <w:sz w:val="16"/>
        </w:rPr>
        <w:t> </w:t>
      </w:r>
      <w:r>
        <w:rPr>
          <w:sz w:val="16"/>
        </w:rPr>
        <w:t>el</w:t>
      </w:r>
      <w:r>
        <w:rPr>
          <w:spacing w:val="-6"/>
          <w:sz w:val="16"/>
        </w:rPr>
        <w:t> </w:t>
      </w:r>
      <w:r>
        <w:rPr>
          <w:sz w:val="16"/>
        </w:rPr>
        <w:t>Estado</w:t>
      </w:r>
      <w:r>
        <w:rPr>
          <w:spacing w:val="-7"/>
          <w:sz w:val="16"/>
        </w:rPr>
        <w:t> </w:t>
      </w:r>
      <w:r>
        <w:rPr>
          <w:sz w:val="16"/>
        </w:rPr>
        <w:t>autor</w:t>
      </w:r>
      <w:r>
        <w:rPr>
          <w:spacing w:val="-6"/>
          <w:sz w:val="16"/>
        </w:rPr>
        <w:t> </w:t>
      </w:r>
      <w:r>
        <w:rPr>
          <w:sz w:val="16"/>
        </w:rPr>
        <w:t>de</w:t>
      </w:r>
      <w:r>
        <w:rPr>
          <w:spacing w:val="-6"/>
          <w:sz w:val="16"/>
        </w:rPr>
        <w:t> </w:t>
      </w:r>
      <w:r>
        <w:rPr>
          <w:sz w:val="16"/>
        </w:rPr>
        <w:t>la</w:t>
      </w:r>
      <w:r>
        <w:rPr>
          <w:spacing w:val="-8"/>
          <w:sz w:val="16"/>
        </w:rPr>
        <w:t> </w:t>
      </w:r>
      <w:r>
        <w:rPr>
          <w:sz w:val="16"/>
        </w:rPr>
        <w:t>violación;</w:t>
      </w:r>
      <w:r>
        <w:rPr>
          <w:spacing w:val="-6"/>
          <w:sz w:val="16"/>
        </w:rPr>
        <w:t> </w:t>
      </w:r>
      <w:r>
        <w:rPr>
          <w:sz w:val="16"/>
        </w:rPr>
        <w:t>c)</w:t>
      </w:r>
      <w:r>
        <w:rPr>
          <w:spacing w:val="-6"/>
          <w:sz w:val="16"/>
        </w:rPr>
        <w:t> </w:t>
      </w:r>
      <w:r>
        <w:rPr>
          <w:sz w:val="16"/>
        </w:rPr>
        <w:t>a</w:t>
      </w:r>
      <w:r>
        <w:rPr>
          <w:spacing w:val="-8"/>
          <w:sz w:val="16"/>
        </w:rPr>
        <w:t> </w:t>
      </w:r>
      <w:r>
        <w:rPr>
          <w:sz w:val="16"/>
        </w:rPr>
        <w:t>cualquier</w:t>
      </w:r>
      <w:r>
        <w:rPr>
          <w:spacing w:val="-6"/>
          <w:sz w:val="16"/>
        </w:rPr>
        <w:t> </w:t>
      </w:r>
      <w:r>
        <w:rPr>
          <w:sz w:val="16"/>
        </w:rPr>
        <w:t>parte,</w:t>
      </w:r>
      <w:r>
        <w:rPr>
          <w:spacing w:val="-6"/>
          <w:sz w:val="16"/>
        </w:rPr>
        <w:t> </w:t>
      </w:r>
      <w:r>
        <w:rPr>
          <w:sz w:val="16"/>
        </w:rPr>
        <w:t>que no sea el Estado autor de la violación, para alegar la violación como causa para suspender la aplicación del tratado total</w:t>
      </w:r>
      <w:r>
        <w:rPr>
          <w:spacing w:val="-13"/>
          <w:sz w:val="16"/>
        </w:rPr>
        <w:t> </w:t>
      </w:r>
      <w:r>
        <w:rPr>
          <w:sz w:val="16"/>
        </w:rPr>
        <w:t>o</w:t>
      </w:r>
      <w:r>
        <w:rPr>
          <w:spacing w:val="-11"/>
          <w:sz w:val="16"/>
        </w:rPr>
        <w:t> </w:t>
      </w:r>
      <w:r>
        <w:rPr>
          <w:sz w:val="16"/>
        </w:rPr>
        <w:t>parcialmente</w:t>
      </w:r>
      <w:r>
        <w:rPr>
          <w:spacing w:val="-12"/>
          <w:sz w:val="16"/>
        </w:rPr>
        <w:t> </w:t>
      </w:r>
      <w:r>
        <w:rPr>
          <w:sz w:val="16"/>
        </w:rPr>
        <w:t>con</w:t>
      </w:r>
      <w:r>
        <w:rPr>
          <w:spacing w:val="-13"/>
          <w:sz w:val="16"/>
        </w:rPr>
        <w:t> </w:t>
      </w:r>
      <w:r>
        <w:rPr>
          <w:sz w:val="16"/>
        </w:rPr>
        <w:t>respecto</w:t>
      </w:r>
      <w:r>
        <w:rPr>
          <w:spacing w:val="-11"/>
          <w:sz w:val="16"/>
        </w:rPr>
        <w:t> </w:t>
      </w:r>
      <w:r>
        <w:rPr>
          <w:sz w:val="16"/>
        </w:rPr>
        <w:t>a</w:t>
      </w:r>
      <w:r>
        <w:rPr>
          <w:spacing w:val="-12"/>
          <w:sz w:val="16"/>
        </w:rPr>
        <w:t> </w:t>
      </w:r>
      <w:r>
        <w:rPr>
          <w:sz w:val="16"/>
        </w:rPr>
        <w:t>sí</w:t>
      </w:r>
      <w:r>
        <w:rPr>
          <w:spacing w:val="-15"/>
          <w:sz w:val="16"/>
        </w:rPr>
        <w:t> </w:t>
      </w:r>
      <w:r>
        <w:rPr>
          <w:sz w:val="16"/>
        </w:rPr>
        <w:t>misma,</w:t>
      </w:r>
      <w:r>
        <w:rPr>
          <w:spacing w:val="-13"/>
          <w:sz w:val="16"/>
        </w:rPr>
        <w:t> </w:t>
      </w:r>
      <w:r>
        <w:rPr>
          <w:sz w:val="16"/>
        </w:rPr>
        <w:t>sí</w:t>
      </w:r>
      <w:r>
        <w:rPr>
          <w:spacing w:val="-13"/>
          <w:sz w:val="16"/>
        </w:rPr>
        <w:t> </w:t>
      </w:r>
      <w:r>
        <w:rPr>
          <w:sz w:val="16"/>
        </w:rPr>
        <w:t>el</w:t>
      </w:r>
      <w:r>
        <w:rPr>
          <w:spacing w:val="-13"/>
          <w:sz w:val="16"/>
        </w:rPr>
        <w:t> </w:t>
      </w:r>
      <w:r>
        <w:rPr>
          <w:sz w:val="16"/>
        </w:rPr>
        <w:t>tratado</w:t>
      </w:r>
      <w:r>
        <w:rPr>
          <w:spacing w:val="-13"/>
          <w:sz w:val="16"/>
        </w:rPr>
        <w:t> </w:t>
      </w:r>
      <w:r>
        <w:rPr>
          <w:sz w:val="16"/>
        </w:rPr>
        <w:t>es</w:t>
      </w:r>
      <w:r>
        <w:rPr>
          <w:spacing w:val="-14"/>
          <w:sz w:val="16"/>
        </w:rPr>
        <w:t> </w:t>
      </w:r>
      <w:r>
        <w:rPr>
          <w:sz w:val="16"/>
        </w:rPr>
        <w:t>de</w:t>
      </w:r>
      <w:r>
        <w:rPr>
          <w:spacing w:val="-12"/>
          <w:sz w:val="16"/>
        </w:rPr>
        <w:t> </w:t>
      </w:r>
      <w:r>
        <w:rPr>
          <w:sz w:val="16"/>
        </w:rPr>
        <w:t>tal</w:t>
      </w:r>
      <w:r>
        <w:rPr>
          <w:spacing w:val="-13"/>
          <w:sz w:val="16"/>
        </w:rPr>
        <w:t> </w:t>
      </w:r>
      <w:r>
        <w:rPr>
          <w:sz w:val="16"/>
        </w:rPr>
        <w:t>índole</w:t>
      </w:r>
      <w:r>
        <w:rPr>
          <w:spacing w:val="-14"/>
          <w:sz w:val="16"/>
        </w:rPr>
        <w:t> </w:t>
      </w:r>
      <w:r>
        <w:rPr>
          <w:sz w:val="16"/>
        </w:rPr>
        <w:t>que</w:t>
      </w:r>
      <w:r>
        <w:rPr>
          <w:spacing w:val="-11"/>
          <w:sz w:val="16"/>
        </w:rPr>
        <w:t> </w:t>
      </w:r>
      <w:r>
        <w:rPr>
          <w:sz w:val="16"/>
        </w:rPr>
        <w:t>una</w:t>
      </w:r>
      <w:r>
        <w:rPr>
          <w:spacing w:val="-15"/>
          <w:sz w:val="16"/>
        </w:rPr>
        <w:t> </w:t>
      </w:r>
      <w:r>
        <w:rPr>
          <w:sz w:val="16"/>
        </w:rPr>
        <w:t>violación</w:t>
      </w:r>
      <w:r>
        <w:rPr>
          <w:spacing w:val="-15"/>
          <w:sz w:val="16"/>
        </w:rPr>
        <w:t> </w:t>
      </w:r>
      <w:r>
        <w:rPr>
          <w:sz w:val="16"/>
        </w:rPr>
        <w:t>grave</w:t>
      </w:r>
      <w:r>
        <w:rPr>
          <w:spacing w:val="-14"/>
          <w:sz w:val="16"/>
        </w:rPr>
        <w:t> </w:t>
      </w:r>
      <w:r>
        <w:rPr>
          <w:sz w:val="16"/>
        </w:rPr>
        <w:t>de</w:t>
      </w:r>
      <w:r>
        <w:rPr>
          <w:spacing w:val="-12"/>
          <w:sz w:val="16"/>
        </w:rPr>
        <w:t> </w:t>
      </w:r>
      <w:r>
        <w:rPr>
          <w:sz w:val="16"/>
        </w:rPr>
        <w:t>sus</w:t>
      </w:r>
      <w:r>
        <w:rPr>
          <w:spacing w:val="-13"/>
          <w:sz w:val="16"/>
        </w:rPr>
        <w:t> </w:t>
      </w:r>
      <w:r>
        <w:rPr>
          <w:sz w:val="16"/>
        </w:rPr>
        <w:t>disposiciones por</w:t>
      </w:r>
      <w:r>
        <w:rPr>
          <w:spacing w:val="-7"/>
          <w:sz w:val="16"/>
        </w:rPr>
        <w:t> </w:t>
      </w:r>
      <w:r>
        <w:rPr>
          <w:sz w:val="16"/>
        </w:rPr>
        <w:t>una</w:t>
      </w:r>
      <w:r>
        <w:rPr>
          <w:spacing w:val="-10"/>
          <w:sz w:val="16"/>
        </w:rPr>
        <w:t> </w:t>
      </w:r>
      <w:r>
        <w:rPr>
          <w:sz w:val="16"/>
        </w:rPr>
        <w:t>parte</w:t>
      </w:r>
      <w:r>
        <w:rPr>
          <w:spacing w:val="-11"/>
          <w:sz w:val="16"/>
        </w:rPr>
        <w:t> </w:t>
      </w:r>
      <w:r>
        <w:rPr>
          <w:sz w:val="16"/>
        </w:rPr>
        <w:t>modifica</w:t>
      </w:r>
      <w:r>
        <w:rPr>
          <w:spacing w:val="-13"/>
          <w:sz w:val="16"/>
        </w:rPr>
        <w:t> </w:t>
      </w:r>
      <w:r>
        <w:rPr>
          <w:sz w:val="16"/>
        </w:rPr>
        <w:t>radicalmente</w:t>
      </w:r>
      <w:r>
        <w:rPr>
          <w:spacing w:val="-7"/>
          <w:sz w:val="16"/>
        </w:rPr>
        <w:t> </w:t>
      </w:r>
      <w:r>
        <w:rPr>
          <w:sz w:val="16"/>
        </w:rPr>
        <w:t>la</w:t>
      </w:r>
      <w:r>
        <w:rPr>
          <w:spacing w:val="-11"/>
          <w:sz w:val="16"/>
        </w:rPr>
        <w:t> </w:t>
      </w:r>
      <w:r>
        <w:rPr>
          <w:sz w:val="16"/>
        </w:rPr>
        <w:t>situación</w:t>
      </w:r>
      <w:r>
        <w:rPr>
          <w:spacing w:val="-11"/>
          <w:sz w:val="16"/>
        </w:rPr>
        <w:t> </w:t>
      </w:r>
      <w:r>
        <w:rPr>
          <w:sz w:val="16"/>
        </w:rPr>
        <w:t>de</w:t>
      </w:r>
      <w:r>
        <w:rPr>
          <w:spacing w:val="-10"/>
          <w:sz w:val="16"/>
        </w:rPr>
        <w:t> </w:t>
      </w:r>
      <w:r>
        <w:rPr>
          <w:sz w:val="16"/>
        </w:rPr>
        <w:t>cada</w:t>
      </w:r>
      <w:r>
        <w:rPr>
          <w:spacing w:val="-11"/>
          <w:sz w:val="16"/>
        </w:rPr>
        <w:t> </w:t>
      </w:r>
      <w:r>
        <w:rPr>
          <w:sz w:val="16"/>
        </w:rPr>
        <w:t>parte</w:t>
      </w:r>
      <w:r>
        <w:rPr>
          <w:spacing w:val="-7"/>
          <w:sz w:val="16"/>
        </w:rPr>
        <w:t> </w:t>
      </w:r>
      <w:r>
        <w:rPr>
          <w:sz w:val="16"/>
        </w:rPr>
        <w:t>con</w:t>
      </w:r>
      <w:r>
        <w:rPr>
          <w:spacing w:val="-11"/>
          <w:sz w:val="16"/>
        </w:rPr>
        <w:t> </w:t>
      </w:r>
      <w:r>
        <w:rPr>
          <w:sz w:val="16"/>
        </w:rPr>
        <w:t>respecto</w:t>
      </w:r>
      <w:r>
        <w:rPr>
          <w:spacing w:val="-10"/>
          <w:sz w:val="16"/>
        </w:rPr>
        <w:t> </w:t>
      </w:r>
      <w:r>
        <w:rPr>
          <w:sz w:val="16"/>
        </w:rPr>
        <w:t>a</w:t>
      </w:r>
      <w:r>
        <w:rPr>
          <w:spacing w:val="-10"/>
          <w:sz w:val="16"/>
        </w:rPr>
        <w:t> </w:t>
      </w:r>
      <w:r>
        <w:rPr>
          <w:sz w:val="16"/>
        </w:rPr>
        <w:t>la</w:t>
      </w:r>
      <w:r>
        <w:rPr>
          <w:spacing w:val="-10"/>
          <w:sz w:val="16"/>
        </w:rPr>
        <w:t> </w:t>
      </w:r>
      <w:r>
        <w:rPr>
          <w:sz w:val="16"/>
        </w:rPr>
        <w:t>ejecución</w:t>
      </w:r>
      <w:r>
        <w:rPr>
          <w:spacing w:val="-12"/>
          <w:sz w:val="16"/>
        </w:rPr>
        <w:t> </w:t>
      </w:r>
      <w:r>
        <w:rPr>
          <w:sz w:val="16"/>
        </w:rPr>
        <w:t>ulterior</w:t>
      </w:r>
      <w:r>
        <w:rPr>
          <w:spacing w:val="-9"/>
          <w:sz w:val="16"/>
        </w:rPr>
        <w:t> </w:t>
      </w:r>
      <w:r>
        <w:rPr>
          <w:sz w:val="16"/>
        </w:rPr>
        <w:t>de</w:t>
      </w:r>
      <w:r>
        <w:rPr>
          <w:spacing w:val="-10"/>
          <w:sz w:val="16"/>
        </w:rPr>
        <w:t> </w:t>
      </w:r>
      <w:r>
        <w:rPr>
          <w:sz w:val="16"/>
        </w:rPr>
        <w:t>sus</w:t>
      </w:r>
      <w:r>
        <w:rPr>
          <w:spacing w:val="-10"/>
          <w:sz w:val="16"/>
        </w:rPr>
        <w:t> </w:t>
      </w:r>
      <w:r>
        <w:rPr>
          <w:sz w:val="16"/>
        </w:rPr>
        <w:t>obligaciones en virtud del tratado. 3. Para los efectos del presente artículo, constituirán violación grave de un tratado: a) un rechazo del tratado no admitido por la presente Convención; o b) la violación de una disposición esencial para la consecución del objeto o del fin del tratado. 4. Los precedentes párrafos se entenderán sin perjuicio de las disposiciones del tratado aplicables en caso de violación”. Sin embargo, el inciso 5 del artículo 60(3) señala que: “Lo previsto en los párrafos 1 a 3 no se aplicará a las disposiciones relativas a la protección de la persona humana contenidas en tratados de carácter humanitario, en particular a las disposiciones que prohíben toda forma de represalias con respecto a las personas protegidas por tales</w:t>
      </w:r>
      <w:r>
        <w:rPr>
          <w:spacing w:val="-15"/>
          <w:sz w:val="16"/>
        </w:rPr>
        <w:t> </w:t>
      </w:r>
      <w:r>
        <w:rPr>
          <w:sz w:val="16"/>
        </w:rPr>
        <w:t>tratados”.</w:t>
      </w:r>
    </w:p>
    <w:p>
      <w:pPr>
        <w:tabs>
          <w:tab w:pos="684" w:val="left" w:leader="none"/>
        </w:tabs>
        <w:spacing w:before="59"/>
        <w:ind w:left="118" w:right="113" w:firstLine="0"/>
        <w:jc w:val="both"/>
        <w:rPr>
          <w:sz w:val="16"/>
        </w:rPr>
      </w:pPr>
      <w:bookmarkStart w:name="_bookmark58" w:id="76"/>
      <w:bookmarkEnd w:id="76"/>
      <w:r>
        <w:rPr/>
      </w:r>
      <w:r>
        <w:rPr>
          <w:position w:val="6"/>
          <w:sz w:val="10"/>
        </w:rPr>
        <w:t>49</w:t>
        <w:tab/>
      </w:r>
      <w:r>
        <w:rPr>
          <w:sz w:val="16"/>
        </w:rPr>
        <w:t>Organización de las Naciones Unidas, Ayuda Memoria “Denuncia del PIDCyP por la República Popular Democrática de Corea” de 23 de septiembre de 1997, párr. 7. Disponible en: </w:t>
      </w:r>
      <w:hyperlink r:id="rId12">
        <w:r>
          <w:rPr>
            <w:color w:val="0000FF"/>
            <w:sz w:val="16"/>
            <w:u w:val="single" w:color="0000FF"/>
          </w:rPr>
          <w:t>https://treaties.un.org/doc/Publication/CN/1997/CN.467.1997-Eng.pdf</w:t>
        </w:r>
      </w:hyperlink>
    </w:p>
    <w:p>
      <w:pPr>
        <w:tabs>
          <w:tab w:pos="684" w:val="left" w:leader="none"/>
        </w:tabs>
        <w:spacing w:before="60"/>
        <w:ind w:left="118" w:right="110" w:firstLine="0"/>
        <w:jc w:val="both"/>
        <w:rPr>
          <w:sz w:val="16"/>
        </w:rPr>
      </w:pPr>
      <w:bookmarkStart w:name="_bookmark59" w:id="77"/>
      <w:bookmarkEnd w:id="77"/>
      <w:r>
        <w:rPr/>
      </w:r>
      <w:r>
        <w:rPr>
          <w:position w:val="6"/>
          <w:sz w:val="10"/>
        </w:rPr>
        <w:t>50</w:t>
        <w:tab/>
      </w:r>
      <w:r>
        <w:rPr>
          <w:i/>
          <w:sz w:val="16"/>
        </w:rPr>
        <w:t>Caso Ivcher Bronstein Vs. Perú. Competencia</w:t>
      </w:r>
      <w:r>
        <w:rPr>
          <w:sz w:val="16"/>
        </w:rPr>
        <w:t>. Sentencia de 24 de septiembre de 1999. Serie C No. 54, párr. 40, y </w:t>
      </w:r>
      <w:r>
        <w:rPr>
          <w:i/>
          <w:sz w:val="16"/>
        </w:rPr>
        <w:t>Caso del Tribunal Constitucional Vs. Perú. Competencia</w:t>
      </w:r>
      <w:r>
        <w:rPr>
          <w:sz w:val="16"/>
        </w:rPr>
        <w:t>. Sentencia de 24 de septiembre de 1999. Serie C No. 55, párr.</w:t>
      </w:r>
      <w:r>
        <w:rPr>
          <w:spacing w:val="-4"/>
          <w:sz w:val="16"/>
        </w:rPr>
        <w:t> </w:t>
      </w:r>
      <w:r>
        <w:rPr>
          <w:sz w:val="16"/>
        </w:rPr>
        <w:t>39.</w:t>
      </w:r>
    </w:p>
    <w:p>
      <w:pPr>
        <w:spacing w:after="0"/>
        <w:jc w:val="both"/>
        <w:rPr>
          <w:sz w:val="16"/>
        </w:rPr>
        <w:sectPr>
          <w:pgSz w:w="12240" w:h="15840"/>
          <w:pgMar w:header="0" w:footer="994" w:top="1340" w:bottom="1180" w:left="1300" w:right="1300"/>
        </w:sectPr>
      </w:pPr>
    </w:p>
    <w:p>
      <w:pPr>
        <w:pStyle w:val="ListParagraph"/>
        <w:numPr>
          <w:ilvl w:val="1"/>
          <w:numId w:val="7"/>
        </w:numPr>
        <w:tabs>
          <w:tab w:pos="1534" w:val="left" w:leader="none"/>
          <w:tab w:pos="1535" w:val="left" w:leader="none"/>
        </w:tabs>
        <w:spacing w:line="240" w:lineRule="auto" w:before="161" w:after="0"/>
        <w:ind w:left="1534" w:right="0" w:hanging="709"/>
        <w:jc w:val="left"/>
        <w:rPr>
          <w:i/>
          <w:sz w:val="20"/>
        </w:rPr>
      </w:pPr>
      <w:r>
        <w:rPr>
          <w:i/>
          <w:sz w:val="20"/>
        </w:rPr>
        <w:t>La especificidad de los tratados de derechos</w:t>
      </w:r>
      <w:r>
        <w:rPr>
          <w:i/>
          <w:spacing w:val="-10"/>
          <w:sz w:val="20"/>
        </w:rPr>
        <w:t> </w:t>
      </w:r>
      <w:r>
        <w:rPr>
          <w:i/>
          <w:sz w:val="20"/>
        </w:rPr>
        <w:t>humanos</w:t>
      </w:r>
    </w:p>
    <w:p>
      <w:pPr>
        <w:pStyle w:val="BodyText"/>
        <w:spacing w:before="1"/>
        <w:rPr>
          <w:i/>
        </w:rPr>
      </w:pPr>
    </w:p>
    <w:p>
      <w:pPr>
        <w:pStyle w:val="ListParagraph"/>
        <w:numPr>
          <w:ilvl w:val="0"/>
          <w:numId w:val="3"/>
        </w:numPr>
        <w:tabs>
          <w:tab w:pos="839" w:val="left" w:leader="none"/>
        </w:tabs>
        <w:spacing w:line="240" w:lineRule="auto" w:before="0" w:after="0"/>
        <w:ind w:left="120" w:right="115" w:hanging="1"/>
        <w:jc w:val="both"/>
        <w:rPr>
          <w:sz w:val="20"/>
        </w:rPr>
      </w:pPr>
      <w:r>
        <w:rPr>
          <w:sz w:val="20"/>
        </w:rPr>
        <w:t>La Corte ha afirmado de forma reiterada y constante que los tratados internacionales de</w:t>
      </w:r>
      <w:r>
        <w:rPr>
          <w:spacing w:val="-14"/>
          <w:sz w:val="20"/>
        </w:rPr>
        <w:t> </w:t>
      </w:r>
      <w:r>
        <w:rPr>
          <w:sz w:val="20"/>
        </w:rPr>
        <w:t>derechos</w:t>
      </w:r>
      <w:r>
        <w:rPr>
          <w:spacing w:val="-11"/>
          <w:sz w:val="20"/>
        </w:rPr>
        <w:t> </w:t>
      </w:r>
      <w:r>
        <w:rPr>
          <w:sz w:val="20"/>
        </w:rPr>
        <w:t>humanos,</w:t>
      </w:r>
      <w:r>
        <w:rPr>
          <w:spacing w:val="-11"/>
          <w:sz w:val="20"/>
        </w:rPr>
        <w:t> </w:t>
      </w:r>
      <w:r>
        <w:rPr>
          <w:sz w:val="20"/>
        </w:rPr>
        <w:t>como</w:t>
      </w:r>
      <w:r>
        <w:rPr>
          <w:spacing w:val="-10"/>
          <w:sz w:val="20"/>
        </w:rPr>
        <w:t> </w:t>
      </w:r>
      <w:r>
        <w:rPr>
          <w:sz w:val="20"/>
        </w:rPr>
        <w:t>la</w:t>
      </w:r>
      <w:r>
        <w:rPr>
          <w:spacing w:val="-10"/>
          <w:sz w:val="20"/>
        </w:rPr>
        <w:t> </w:t>
      </w:r>
      <w:r>
        <w:rPr>
          <w:sz w:val="20"/>
        </w:rPr>
        <w:t>Convención</w:t>
      </w:r>
      <w:r>
        <w:rPr>
          <w:spacing w:val="-12"/>
          <w:sz w:val="20"/>
        </w:rPr>
        <w:t> </w:t>
      </w:r>
      <w:r>
        <w:rPr>
          <w:sz w:val="20"/>
        </w:rPr>
        <w:t>Americana,</w:t>
      </w:r>
      <w:r>
        <w:rPr>
          <w:spacing w:val="-10"/>
          <w:sz w:val="20"/>
        </w:rPr>
        <w:t> </w:t>
      </w:r>
      <w:r>
        <w:rPr>
          <w:sz w:val="20"/>
        </w:rPr>
        <w:t>son</w:t>
      </w:r>
      <w:r>
        <w:rPr>
          <w:spacing w:val="-12"/>
          <w:sz w:val="20"/>
        </w:rPr>
        <w:t> </w:t>
      </w:r>
      <w:r>
        <w:rPr>
          <w:sz w:val="20"/>
        </w:rPr>
        <w:t>de</w:t>
      </w:r>
      <w:r>
        <w:rPr>
          <w:spacing w:val="-11"/>
          <w:sz w:val="20"/>
        </w:rPr>
        <w:t> </w:t>
      </w:r>
      <w:r>
        <w:rPr>
          <w:sz w:val="20"/>
        </w:rPr>
        <w:t>una</w:t>
      </w:r>
      <w:r>
        <w:rPr>
          <w:spacing w:val="-12"/>
          <w:sz w:val="20"/>
        </w:rPr>
        <w:t> </w:t>
      </w:r>
      <w:r>
        <w:rPr>
          <w:sz w:val="20"/>
        </w:rPr>
        <w:t>naturaleza</w:t>
      </w:r>
      <w:r>
        <w:rPr>
          <w:spacing w:val="-11"/>
          <w:sz w:val="20"/>
        </w:rPr>
        <w:t> </w:t>
      </w:r>
      <w:r>
        <w:rPr>
          <w:sz w:val="20"/>
        </w:rPr>
        <w:t>jurídica</w:t>
      </w:r>
      <w:r>
        <w:rPr>
          <w:spacing w:val="-10"/>
          <w:sz w:val="20"/>
        </w:rPr>
        <w:t> </w:t>
      </w:r>
      <w:r>
        <w:rPr>
          <w:sz w:val="20"/>
        </w:rPr>
        <w:t>distinta a</w:t>
      </w:r>
      <w:r>
        <w:rPr>
          <w:spacing w:val="-5"/>
          <w:sz w:val="20"/>
        </w:rPr>
        <w:t> </w:t>
      </w:r>
      <w:r>
        <w:rPr>
          <w:sz w:val="20"/>
        </w:rPr>
        <w:t>los</w:t>
      </w:r>
      <w:r>
        <w:rPr>
          <w:spacing w:val="-6"/>
          <w:sz w:val="20"/>
        </w:rPr>
        <w:t> </w:t>
      </w:r>
      <w:r>
        <w:rPr>
          <w:sz w:val="20"/>
        </w:rPr>
        <w:t>del</w:t>
      </w:r>
      <w:r>
        <w:rPr>
          <w:spacing w:val="-4"/>
          <w:sz w:val="20"/>
        </w:rPr>
        <w:t> </w:t>
      </w:r>
      <w:r>
        <w:rPr>
          <w:sz w:val="20"/>
        </w:rPr>
        <w:t>derecho</w:t>
      </w:r>
      <w:r>
        <w:rPr>
          <w:spacing w:val="-6"/>
          <w:sz w:val="20"/>
        </w:rPr>
        <w:t> </w:t>
      </w:r>
      <w:r>
        <w:rPr>
          <w:sz w:val="20"/>
        </w:rPr>
        <w:t>internacional</w:t>
      </w:r>
      <w:r>
        <w:rPr>
          <w:spacing w:val="-5"/>
          <w:sz w:val="20"/>
        </w:rPr>
        <w:t> </w:t>
      </w:r>
      <w:r>
        <w:rPr>
          <w:sz w:val="20"/>
        </w:rPr>
        <w:t>público</w:t>
      </w:r>
      <w:r>
        <w:rPr>
          <w:spacing w:val="-6"/>
          <w:sz w:val="20"/>
        </w:rPr>
        <w:t> </w:t>
      </w:r>
      <w:r>
        <w:rPr>
          <w:sz w:val="20"/>
        </w:rPr>
        <w:t>general. Por</w:t>
      </w:r>
      <w:r>
        <w:rPr>
          <w:spacing w:val="-4"/>
          <w:sz w:val="20"/>
        </w:rPr>
        <w:t> </w:t>
      </w:r>
      <w:r>
        <w:rPr>
          <w:sz w:val="20"/>
        </w:rPr>
        <w:t>una</w:t>
      </w:r>
      <w:r>
        <w:rPr>
          <w:spacing w:val="-4"/>
          <w:sz w:val="20"/>
        </w:rPr>
        <w:t> </w:t>
      </w:r>
      <w:r>
        <w:rPr>
          <w:sz w:val="20"/>
        </w:rPr>
        <w:t>parte,</w:t>
      </w:r>
      <w:r>
        <w:rPr>
          <w:spacing w:val="-4"/>
          <w:sz w:val="20"/>
        </w:rPr>
        <w:t> </w:t>
      </w:r>
      <w:r>
        <w:rPr>
          <w:sz w:val="20"/>
        </w:rPr>
        <w:t>su</w:t>
      </w:r>
      <w:r>
        <w:rPr>
          <w:spacing w:val="-1"/>
          <w:sz w:val="20"/>
        </w:rPr>
        <w:t> </w:t>
      </w:r>
      <w:r>
        <w:rPr>
          <w:sz w:val="20"/>
        </w:rPr>
        <w:t>objeto</w:t>
      </w:r>
      <w:r>
        <w:rPr>
          <w:spacing w:val="-4"/>
          <w:sz w:val="20"/>
        </w:rPr>
        <w:t> </w:t>
      </w:r>
      <w:r>
        <w:rPr>
          <w:sz w:val="20"/>
        </w:rPr>
        <w:t>y</w:t>
      </w:r>
      <w:r>
        <w:rPr>
          <w:spacing w:val="-3"/>
          <w:sz w:val="20"/>
        </w:rPr>
        <w:t> </w:t>
      </w:r>
      <w:r>
        <w:rPr>
          <w:sz w:val="20"/>
        </w:rPr>
        <w:t>fin</w:t>
      </w:r>
      <w:r>
        <w:rPr>
          <w:spacing w:val="-1"/>
          <w:sz w:val="20"/>
        </w:rPr>
        <w:t> </w:t>
      </w:r>
      <w:r>
        <w:rPr>
          <w:sz w:val="20"/>
        </w:rPr>
        <w:t>es</w:t>
      </w:r>
      <w:r>
        <w:rPr>
          <w:spacing w:val="-4"/>
          <w:sz w:val="20"/>
        </w:rPr>
        <w:t> </w:t>
      </w:r>
      <w:r>
        <w:rPr>
          <w:sz w:val="20"/>
        </w:rPr>
        <w:t>la</w:t>
      </w:r>
      <w:r>
        <w:rPr>
          <w:spacing w:val="-5"/>
          <w:sz w:val="20"/>
        </w:rPr>
        <w:t> </w:t>
      </w:r>
      <w:r>
        <w:rPr>
          <w:sz w:val="20"/>
        </w:rPr>
        <w:t>protección de</w:t>
      </w:r>
      <w:r>
        <w:rPr>
          <w:spacing w:val="-10"/>
          <w:sz w:val="20"/>
        </w:rPr>
        <w:t> </w:t>
      </w:r>
      <w:r>
        <w:rPr>
          <w:sz w:val="20"/>
        </w:rPr>
        <w:t>los</w:t>
      </w:r>
      <w:r>
        <w:rPr>
          <w:spacing w:val="-10"/>
          <w:sz w:val="20"/>
        </w:rPr>
        <w:t> </w:t>
      </w:r>
      <w:r>
        <w:rPr>
          <w:sz w:val="20"/>
        </w:rPr>
        <w:t>derechos</w:t>
      </w:r>
      <w:r>
        <w:rPr>
          <w:spacing w:val="-10"/>
          <w:sz w:val="20"/>
        </w:rPr>
        <w:t> </w:t>
      </w:r>
      <w:r>
        <w:rPr>
          <w:sz w:val="20"/>
        </w:rPr>
        <w:t>humanos</w:t>
      </w:r>
      <w:r>
        <w:rPr>
          <w:spacing w:val="-9"/>
          <w:sz w:val="20"/>
        </w:rPr>
        <w:t> </w:t>
      </w:r>
      <w:r>
        <w:rPr>
          <w:sz w:val="20"/>
        </w:rPr>
        <w:t>de</w:t>
      </w:r>
      <w:r>
        <w:rPr>
          <w:spacing w:val="-10"/>
          <w:sz w:val="20"/>
        </w:rPr>
        <w:t> </w:t>
      </w:r>
      <w:r>
        <w:rPr>
          <w:sz w:val="20"/>
        </w:rPr>
        <w:t>los</w:t>
      </w:r>
      <w:r>
        <w:rPr>
          <w:spacing w:val="-10"/>
          <w:sz w:val="20"/>
        </w:rPr>
        <w:t> </w:t>
      </w:r>
      <w:r>
        <w:rPr>
          <w:sz w:val="20"/>
        </w:rPr>
        <w:t>individuos,</w:t>
      </w:r>
      <w:r>
        <w:rPr>
          <w:spacing w:val="-9"/>
          <w:sz w:val="20"/>
        </w:rPr>
        <w:t> </w:t>
      </w:r>
      <w:r>
        <w:rPr>
          <w:sz w:val="20"/>
        </w:rPr>
        <w:t>por</w:t>
      </w:r>
      <w:r>
        <w:rPr>
          <w:spacing w:val="-10"/>
          <w:sz w:val="20"/>
        </w:rPr>
        <w:t> </w:t>
      </w:r>
      <w:r>
        <w:rPr>
          <w:sz w:val="20"/>
        </w:rPr>
        <w:t>lo</w:t>
      </w:r>
      <w:r>
        <w:rPr>
          <w:spacing w:val="-10"/>
          <w:sz w:val="20"/>
        </w:rPr>
        <w:t> </w:t>
      </w:r>
      <w:r>
        <w:rPr>
          <w:sz w:val="20"/>
        </w:rPr>
        <w:t>que</w:t>
      </w:r>
      <w:r>
        <w:rPr>
          <w:spacing w:val="-9"/>
          <w:sz w:val="20"/>
        </w:rPr>
        <w:t> </w:t>
      </w:r>
      <w:r>
        <w:rPr>
          <w:sz w:val="20"/>
        </w:rPr>
        <w:t>la</w:t>
      </w:r>
      <w:r>
        <w:rPr>
          <w:spacing w:val="-9"/>
          <w:sz w:val="20"/>
        </w:rPr>
        <w:t> </w:t>
      </w:r>
      <w:r>
        <w:rPr>
          <w:sz w:val="20"/>
        </w:rPr>
        <w:t>interpretación</w:t>
      </w:r>
      <w:r>
        <w:rPr>
          <w:spacing w:val="-8"/>
          <w:sz w:val="20"/>
        </w:rPr>
        <w:t> </w:t>
      </w:r>
      <w:r>
        <w:rPr>
          <w:sz w:val="20"/>
        </w:rPr>
        <w:t>de</w:t>
      </w:r>
      <w:r>
        <w:rPr>
          <w:spacing w:val="-10"/>
          <w:sz w:val="20"/>
        </w:rPr>
        <w:t> </w:t>
      </w:r>
      <w:r>
        <w:rPr>
          <w:sz w:val="20"/>
        </w:rPr>
        <w:t>las</w:t>
      </w:r>
      <w:r>
        <w:rPr>
          <w:spacing w:val="-9"/>
          <w:sz w:val="20"/>
        </w:rPr>
        <w:t> </w:t>
      </w:r>
      <w:r>
        <w:rPr>
          <w:sz w:val="20"/>
        </w:rPr>
        <w:t>normas</w:t>
      </w:r>
      <w:r>
        <w:rPr>
          <w:spacing w:val="-10"/>
          <w:sz w:val="20"/>
        </w:rPr>
        <w:t> </w:t>
      </w:r>
      <w:r>
        <w:rPr>
          <w:sz w:val="20"/>
        </w:rPr>
        <w:t>se</w:t>
      </w:r>
      <w:r>
        <w:rPr>
          <w:spacing w:val="-10"/>
          <w:sz w:val="20"/>
        </w:rPr>
        <w:t> </w:t>
      </w:r>
      <w:r>
        <w:rPr>
          <w:sz w:val="20"/>
        </w:rPr>
        <w:t>debe desarrollar a partir de un modelo basado en valores que el sistema interamericano pretende resguardar,</w:t>
      </w:r>
      <w:r>
        <w:rPr>
          <w:spacing w:val="-9"/>
          <w:sz w:val="20"/>
        </w:rPr>
        <w:t> </w:t>
      </w:r>
      <w:r>
        <w:rPr>
          <w:sz w:val="20"/>
        </w:rPr>
        <w:t>desde</w:t>
      </w:r>
      <w:r>
        <w:rPr>
          <w:spacing w:val="-9"/>
          <w:sz w:val="20"/>
        </w:rPr>
        <w:t> </w:t>
      </w:r>
      <w:r>
        <w:rPr>
          <w:sz w:val="20"/>
        </w:rPr>
        <w:t>el</w:t>
      </w:r>
      <w:r>
        <w:rPr>
          <w:spacing w:val="-4"/>
          <w:sz w:val="20"/>
        </w:rPr>
        <w:t> </w:t>
      </w:r>
      <w:r>
        <w:rPr>
          <w:sz w:val="20"/>
        </w:rPr>
        <w:t>“mejor</w:t>
      </w:r>
      <w:r>
        <w:rPr>
          <w:spacing w:val="-7"/>
          <w:sz w:val="20"/>
        </w:rPr>
        <w:t> </w:t>
      </w:r>
      <w:r>
        <w:rPr>
          <w:sz w:val="20"/>
        </w:rPr>
        <w:t>ángulo”</w:t>
      </w:r>
      <w:r>
        <w:rPr>
          <w:spacing w:val="-7"/>
          <w:sz w:val="20"/>
        </w:rPr>
        <w:t> </w:t>
      </w:r>
      <w:r>
        <w:rPr>
          <w:sz w:val="20"/>
        </w:rPr>
        <w:t>para</w:t>
      </w:r>
      <w:r>
        <w:rPr>
          <w:spacing w:val="-8"/>
          <w:sz w:val="20"/>
        </w:rPr>
        <w:t> </w:t>
      </w:r>
      <w:r>
        <w:rPr>
          <w:sz w:val="20"/>
        </w:rPr>
        <w:t>la</w:t>
      </w:r>
      <w:r>
        <w:rPr>
          <w:spacing w:val="-7"/>
          <w:sz w:val="20"/>
        </w:rPr>
        <w:t> </w:t>
      </w:r>
      <w:r>
        <w:rPr>
          <w:sz w:val="20"/>
        </w:rPr>
        <w:t>protección</w:t>
      </w:r>
      <w:r>
        <w:rPr>
          <w:spacing w:val="-7"/>
          <w:sz w:val="20"/>
        </w:rPr>
        <w:t> </w:t>
      </w:r>
      <w:r>
        <w:rPr>
          <w:sz w:val="20"/>
        </w:rPr>
        <w:t>de</w:t>
      </w:r>
      <w:r>
        <w:rPr>
          <w:spacing w:val="-8"/>
          <w:sz w:val="20"/>
        </w:rPr>
        <w:t> </w:t>
      </w:r>
      <w:r>
        <w:rPr>
          <w:sz w:val="20"/>
        </w:rPr>
        <w:t>la</w:t>
      </w:r>
      <w:r>
        <w:rPr>
          <w:spacing w:val="-5"/>
          <w:sz w:val="20"/>
        </w:rPr>
        <w:t> </w:t>
      </w:r>
      <w:r>
        <w:rPr>
          <w:sz w:val="20"/>
        </w:rPr>
        <w:t>persona</w:t>
      </w:r>
      <w:hyperlink w:history="true" w:anchor="_bookmark60">
        <w:r>
          <w:rPr>
            <w:position w:val="7"/>
            <w:sz w:val="13"/>
          </w:rPr>
          <w:t>51</w:t>
        </w:r>
      </w:hyperlink>
      <w:r>
        <w:rPr>
          <w:sz w:val="20"/>
        </w:rPr>
        <w:t>.</w:t>
      </w:r>
      <w:r>
        <w:rPr>
          <w:spacing w:val="-8"/>
          <w:sz w:val="20"/>
        </w:rPr>
        <w:t> </w:t>
      </w:r>
      <w:r>
        <w:rPr>
          <w:sz w:val="20"/>
        </w:rPr>
        <w:t>Por</w:t>
      </w:r>
      <w:r>
        <w:rPr>
          <w:spacing w:val="-6"/>
          <w:sz w:val="20"/>
        </w:rPr>
        <w:t> </w:t>
      </w:r>
      <w:r>
        <w:rPr>
          <w:sz w:val="20"/>
        </w:rPr>
        <w:t>otra</w:t>
      </w:r>
      <w:r>
        <w:rPr>
          <w:spacing w:val="-5"/>
          <w:sz w:val="20"/>
        </w:rPr>
        <w:t> </w:t>
      </w:r>
      <w:r>
        <w:rPr>
          <w:sz w:val="20"/>
        </w:rPr>
        <w:t>parte,</w:t>
      </w:r>
      <w:r>
        <w:rPr>
          <w:spacing w:val="-5"/>
          <w:sz w:val="20"/>
        </w:rPr>
        <w:t> </w:t>
      </w:r>
      <w:r>
        <w:rPr>
          <w:sz w:val="20"/>
        </w:rPr>
        <w:t>ello</w:t>
      </w:r>
      <w:r>
        <w:rPr>
          <w:spacing w:val="-7"/>
          <w:sz w:val="20"/>
        </w:rPr>
        <w:t> </w:t>
      </w:r>
      <w:r>
        <w:rPr>
          <w:sz w:val="20"/>
        </w:rPr>
        <w:t>se traduce</w:t>
      </w:r>
      <w:r>
        <w:rPr>
          <w:spacing w:val="-8"/>
          <w:sz w:val="20"/>
        </w:rPr>
        <w:t> </w:t>
      </w:r>
      <w:r>
        <w:rPr>
          <w:sz w:val="20"/>
        </w:rPr>
        <w:t>en</w:t>
      </w:r>
      <w:r>
        <w:rPr>
          <w:spacing w:val="-7"/>
          <w:sz w:val="20"/>
        </w:rPr>
        <w:t> </w:t>
      </w:r>
      <w:r>
        <w:rPr>
          <w:sz w:val="20"/>
        </w:rPr>
        <w:t>la</w:t>
      </w:r>
      <w:r>
        <w:rPr>
          <w:spacing w:val="-8"/>
          <w:sz w:val="20"/>
        </w:rPr>
        <w:t> </w:t>
      </w:r>
      <w:r>
        <w:rPr>
          <w:sz w:val="20"/>
        </w:rPr>
        <w:t>instauración</w:t>
      </w:r>
      <w:r>
        <w:rPr>
          <w:spacing w:val="-7"/>
          <w:sz w:val="20"/>
        </w:rPr>
        <w:t> </w:t>
      </w:r>
      <w:r>
        <w:rPr>
          <w:sz w:val="20"/>
        </w:rPr>
        <w:t>de</w:t>
      </w:r>
      <w:r>
        <w:rPr>
          <w:spacing w:val="-7"/>
          <w:sz w:val="20"/>
        </w:rPr>
        <w:t> </w:t>
      </w:r>
      <w:r>
        <w:rPr>
          <w:sz w:val="20"/>
        </w:rPr>
        <w:t>un</w:t>
      </w:r>
      <w:r>
        <w:rPr>
          <w:spacing w:val="-8"/>
          <w:sz w:val="20"/>
        </w:rPr>
        <w:t> </w:t>
      </w:r>
      <w:r>
        <w:rPr>
          <w:sz w:val="20"/>
        </w:rPr>
        <w:t>orden</w:t>
      </w:r>
      <w:r>
        <w:rPr>
          <w:spacing w:val="-7"/>
          <w:sz w:val="20"/>
        </w:rPr>
        <w:t> </w:t>
      </w:r>
      <w:r>
        <w:rPr>
          <w:sz w:val="20"/>
        </w:rPr>
        <w:t>legal</w:t>
      </w:r>
      <w:r>
        <w:rPr>
          <w:spacing w:val="-7"/>
          <w:sz w:val="20"/>
        </w:rPr>
        <w:t> </w:t>
      </w:r>
      <w:r>
        <w:rPr>
          <w:sz w:val="20"/>
        </w:rPr>
        <w:t>en</w:t>
      </w:r>
      <w:r>
        <w:rPr>
          <w:spacing w:val="-4"/>
          <w:sz w:val="20"/>
        </w:rPr>
        <w:t> </w:t>
      </w:r>
      <w:r>
        <w:rPr>
          <w:sz w:val="20"/>
        </w:rPr>
        <w:t>el</w:t>
      </w:r>
      <w:r>
        <w:rPr>
          <w:spacing w:val="-7"/>
          <w:sz w:val="20"/>
        </w:rPr>
        <w:t> </w:t>
      </w:r>
      <w:r>
        <w:rPr>
          <w:sz w:val="20"/>
        </w:rPr>
        <w:t>cual</w:t>
      </w:r>
      <w:r>
        <w:rPr>
          <w:spacing w:val="-8"/>
          <w:sz w:val="20"/>
        </w:rPr>
        <w:t> </w:t>
      </w:r>
      <w:r>
        <w:rPr>
          <w:sz w:val="20"/>
        </w:rPr>
        <w:t>los</w:t>
      </w:r>
      <w:r>
        <w:rPr>
          <w:spacing w:val="-9"/>
          <w:sz w:val="20"/>
        </w:rPr>
        <w:t> </w:t>
      </w:r>
      <w:r>
        <w:rPr>
          <w:sz w:val="20"/>
        </w:rPr>
        <w:t>Estados</w:t>
      </w:r>
      <w:r>
        <w:rPr>
          <w:spacing w:val="-6"/>
          <w:sz w:val="20"/>
        </w:rPr>
        <w:t> </w:t>
      </w:r>
      <w:r>
        <w:rPr>
          <w:sz w:val="20"/>
        </w:rPr>
        <w:t>asumen</w:t>
      </w:r>
      <w:r>
        <w:rPr>
          <w:spacing w:val="-7"/>
          <w:sz w:val="20"/>
        </w:rPr>
        <w:t> </w:t>
      </w:r>
      <w:r>
        <w:rPr>
          <w:sz w:val="20"/>
        </w:rPr>
        <w:t>obligaciones</w:t>
      </w:r>
      <w:r>
        <w:rPr>
          <w:spacing w:val="-9"/>
          <w:sz w:val="20"/>
        </w:rPr>
        <w:t> </w:t>
      </w:r>
      <w:r>
        <w:rPr>
          <w:sz w:val="20"/>
        </w:rPr>
        <w:t>no</w:t>
      </w:r>
      <w:r>
        <w:rPr>
          <w:spacing w:val="-6"/>
          <w:sz w:val="20"/>
        </w:rPr>
        <w:t> </w:t>
      </w:r>
      <w:r>
        <w:rPr>
          <w:sz w:val="20"/>
        </w:rPr>
        <w:t>en relación con otros Estados, sino hacia las personas bajo su jurisdicción</w:t>
      </w:r>
      <w:hyperlink w:history="true" w:anchor="_bookmark61">
        <w:r>
          <w:rPr>
            <w:position w:val="7"/>
            <w:sz w:val="13"/>
          </w:rPr>
          <w:t>52</w:t>
        </w:r>
      </w:hyperlink>
      <w:r>
        <w:rPr>
          <w:sz w:val="20"/>
        </w:rPr>
        <w:t>. En consecuencia y de forma paralela al reconocimiento de los derechos, se creó un sistema de peticiones individuales, cuyo propósito es alcanzar la mayor protección judicial posible para la persona, en</w:t>
      </w:r>
      <w:r>
        <w:rPr>
          <w:spacing w:val="-8"/>
          <w:sz w:val="20"/>
        </w:rPr>
        <w:t> </w:t>
      </w:r>
      <w:r>
        <w:rPr>
          <w:sz w:val="20"/>
        </w:rPr>
        <w:t>particular</w:t>
      </w:r>
      <w:r>
        <w:rPr>
          <w:spacing w:val="-8"/>
          <w:sz w:val="20"/>
        </w:rPr>
        <w:t> </w:t>
      </w:r>
      <w:r>
        <w:rPr>
          <w:sz w:val="20"/>
        </w:rPr>
        <w:t>en</w:t>
      </w:r>
      <w:r>
        <w:rPr>
          <w:spacing w:val="-8"/>
          <w:sz w:val="20"/>
        </w:rPr>
        <w:t> </w:t>
      </w:r>
      <w:r>
        <w:rPr>
          <w:sz w:val="20"/>
        </w:rPr>
        <w:t>aquellos</w:t>
      </w:r>
      <w:r>
        <w:rPr>
          <w:spacing w:val="-10"/>
          <w:sz w:val="20"/>
        </w:rPr>
        <w:t> </w:t>
      </w:r>
      <w:r>
        <w:rPr>
          <w:sz w:val="20"/>
        </w:rPr>
        <w:t>Estados</w:t>
      </w:r>
      <w:r>
        <w:rPr>
          <w:spacing w:val="-6"/>
          <w:sz w:val="20"/>
        </w:rPr>
        <w:t> </w:t>
      </w:r>
      <w:r>
        <w:rPr>
          <w:sz w:val="20"/>
        </w:rPr>
        <w:t>que</w:t>
      </w:r>
      <w:r>
        <w:rPr>
          <w:spacing w:val="-10"/>
          <w:sz w:val="20"/>
        </w:rPr>
        <w:t> </w:t>
      </w:r>
      <w:r>
        <w:rPr>
          <w:sz w:val="20"/>
        </w:rPr>
        <w:t>se</w:t>
      </w:r>
      <w:r>
        <w:rPr>
          <w:spacing w:val="-8"/>
          <w:sz w:val="20"/>
        </w:rPr>
        <w:t> </w:t>
      </w:r>
      <w:r>
        <w:rPr>
          <w:sz w:val="20"/>
        </w:rPr>
        <w:t>comprometen</w:t>
      </w:r>
      <w:r>
        <w:rPr>
          <w:spacing w:val="-8"/>
          <w:sz w:val="20"/>
        </w:rPr>
        <w:t> </w:t>
      </w:r>
      <w:r>
        <w:rPr>
          <w:sz w:val="20"/>
        </w:rPr>
        <w:t>con</w:t>
      </w:r>
      <w:r>
        <w:rPr>
          <w:spacing w:val="-8"/>
          <w:sz w:val="20"/>
        </w:rPr>
        <w:t> </w:t>
      </w:r>
      <w:r>
        <w:rPr>
          <w:sz w:val="20"/>
        </w:rPr>
        <w:t>un</w:t>
      </w:r>
      <w:r>
        <w:rPr>
          <w:spacing w:val="-7"/>
          <w:sz w:val="20"/>
        </w:rPr>
        <w:t> </w:t>
      </w:r>
      <w:r>
        <w:rPr>
          <w:sz w:val="20"/>
        </w:rPr>
        <w:t>sistema</w:t>
      </w:r>
      <w:r>
        <w:rPr>
          <w:spacing w:val="-4"/>
          <w:sz w:val="20"/>
        </w:rPr>
        <w:t> </w:t>
      </w:r>
      <w:r>
        <w:rPr>
          <w:sz w:val="20"/>
        </w:rPr>
        <w:t>de</w:t>
      </w:r>
      <w:r>
        <w:rPr>
          <w:spacing w:val="-10"/>
          <w:sz w:val="20"/>
        </w:rPr>
        <w:t> </w:t>
      </w:r>
      <w:r>
        <w:rPr>
          <w:sz w:val="20"/>
        </w:rPr>
        <w:t>protección</w:t>
      </w:r>
      <w:r>
        <w:rPr>
          <w:spacing w:val="-8"/>
          <w:sz w:val="20"/>
        </w:rPr>
        <w:t> </w:t>
      </w:r>
      <w:r>
        <w:rPr>
          <w:sz w:val="20"/>
        </w:rPr>
        <w:t>plena</w:t>
      </w:r>
      <w:r>
        <w:rPr>
          <w:spacing w:val="-9"/>
          <w:sz w:val="20"/>
        </w:rPr>
        <w:t> </w:t>
      </w:r>
      <w:r>
        <w:rPr>
          <w:sz w:val="20"/>
        </w:rPr>
        <w:t>de los derechos, en tanto han aceptado el control judicial complementario y coadyuvante por parte de la Corte</w:t>
      </w:r>
      <w:r>
        <w:rPr>
          <w:spacing w:val="-3"/>
          <w:sz w:val="20"/>
        </w:rPr>
        <w:t> </w:t>
      </w:r>
      <w:r>
        <w:rPr>
          <w:sz w:val="20"/>
        </w:rPr>
        <w:t>Interamericana.</w:t>
      </w:r>
    </w:p>
    <w:p>
      <w:pPr>
        <w:pStyle w:val="BodyText"/>
      </w:pPr>
    </w:p>
    <w:p>
      <w:pPr>
        <w:pStyle w:val="ListParagraph"/>
        <w:numPr>
          <w:ilvl w:val="0"/>
          <w:numId w:val="3"/>
        </w:numPr>
        <w:tabs>
          <w:tab w:pos="839" w:val="left" w:leader="none"/>
        </w:tabs>
        <w:spacing w:line="240" w:lineRule="auto" w:before="1" w:after="0"/>
        <w:ind w:left="118" w:right="114" w:firstLine="0"/>
        <w:jc w:val="both"/>
        <w:rPr>
          <w:sz w:val="20"/>
        </w:rPr>
      </w:pPr>
      <w:r>
        <w:rPr>
          <w:sz w:val="20"/>
        </w:rPr>
        <w:t>En efecto, el desarrollo moderno del derecho internacional de los tratados se aceleró en</w:t>
      </w:r>
      <w:r>
        <w:rPr>
          <w:spacing w:val="-8"/>
          <w:sz w:val="20"/>
        </w:rPr>
        <w:t> </w:t>
      </w:r>
      <w:r>
        <w:rPr>
          <w:sz w:val="20"/>
        </w:rPr>
        <w:t>las</w:t>
      </w:r>
      <w:r>
        <w:rPr>
          <w:spacing w:val="-6"/>
          <w:sz w:val="20"/>
        </w:rPr>
        <w:t> </w:t>
      </w:r>
      <w:r>
        <w:rPr>
          <w:sz w:val="20"/>
        </w:rPr>
        <w:t>postrimerías</w:t>
      </w:r>
      <w:r>
        <w:rPr>
          <w:spacing w:val="-9"/>
          <w:sz w:val="20"/>
        </w:rPr>
        <w:t> </w:t>
      </w:r>
      <w:r>
        <w:rPr>
          <w:sz w:val="20"/>
        </w:rPr>
        <w:t>de</w:t>
      </w:r>
      <w:r>
        <w:rPr>
          <w:spacing w:val="-9"/>
          <w:sz w:val="20"/>
        </w:rPr>
        <w:t> </w:t>
      </w:r>
      <w:r>
        <w:rPr>
          <w:sz w:val="20"/>
        </w:rPr>
        <w:t>la</w:t>
      </w:r>
      <w:r>
        <w:rPr>
          <w:spacing w:val="-6"/>
          <w:sz w:val="20"/>
        </w:rPr>
        <w:t> </w:t>
      </w:r>
      <w:r>
        <w:rPr>
          <w:sz w:val="20"/>
        </w:rPr>
        <w:t>segunda</w:t>
      </w:r>
      <w:r>
        <w:rPr>
          <w:spacing w:val="-8"/>
          <w:sz w:val="20"/>
        </w:rPr>
        <w:t> </w:t>
      </w:r>
      <w:r>
        <w:rPr>
          <w:sz w:val="20"/>
        </w:rPr>
        <w:t>guerra</w:t>
      </w:r>
      <w:r>
        <w:rPr>
          <w:spacing w:val="-5"/>
          <w:sz w:val="20"/>
        </w:rPr>
        <w:t> </w:t>
      </w:r>
      <w:r>
        <w:rPr>
          <w:sz w:val="20"/>
        </w:rPr>
        <w:t>mundial,</w:t>
      </w:r>
      <w:r>
        <w:rPr>
          <w:spacing w:val="-9"/>
          <w:sz w:val="20"/>
        </w:rPr>
        <w:t> </w:t>
      </w:r>
      <w:r>
        <w:rPr>
          <w:sz w:val="20"/>
        </w:rPr>
        <w:t>momento</w:t>
      </w:r>
      <w:r>
        <w:rPr>
          <w:spacing w:val="-7"/>
          <w:sz w:val="20"/>
        </w:rPr>
        <w:t> </w:t>
      </w:r>
      <w:r>
        <w:rPr>
          <w:sz w:val="20"/>
        </w:rPr>
        <w:t>histórico</w:t>
      </w:r>
      <w:r>
        <w:rPr>
          <w:spacing w:val="-6"/>
          <w:sz w:val="20"/>
        </w:rPr>
        <w:t> </w:t>
      </w:r>
      <w:r>
        <w:rPr>
          <w:sz w:val="20"/>
        </w:rPr>
        <w:t>en</w:t>
      </w:r>
      <w:r>
        <w:rPr>
          <w:spacing w:val="-4"/>
          <w:sz w:val="20"/>
        </w:rPr>
        <w:t> </w:t>
      </w:r>
      <w:r>
        <w:rPr>
          <w:sz w:val="20"/>
        </w:rPr>
        <w:t>el</w:t>
      </w:r>
      <w:r>
        <w:rPr>
          <w:spacing w:val="-8"/>
          <w:sz w:val="20"/>
        </w:rPr>
        <w:t> </w:t>
      </w:r>
      <w:r>
        <w:rPr>
          <w:sz w:val="20"/>
        </w:rPr>
        <w:t>cual</w:t>
      </w:r>
      <w:r>
        <w:rPr>
          <w:spacing w:val="-6"/>
          <w:sz w:val="20"/>
        </w:rPr>
        <w:t> </w:t>
      </w:r>
      <w:r>
        <w:rPr>
          <w:sz w:val="20"/>
        </w:rPr>
        <w:t>la</w:t>
      </w:r>
      <w:r>
        <w:rPr>
          <w:spacing w:val="-5"/>
          <w:sz w:val="20"/>
        </w:rPr>
        <w:t> </w:t>
      </w:r>
      <w:r>
        <w:rPr>
          <w:sz w:val="20"/>
        </w:rPr>
        <w:t>comunidad internacional consideró, frente a las violaciones graves, masivas y sistemáticas que habían sido cometidas, necesario reafirmar la centralidad de la dignidad humana</w:t>
      </w:r>
      <w:hyperlink w:history="true" w:anchor="_bookmark62">
        <w:r>
          <w:rPr>
            <w:position w:val="7"/>
            <w:sz w:val="13"/>
          </w:rPr>
          <w:t>53</w:t>
        </w:r>
      </w:hyperlink>
      <w:r>
        <w:rPr>
          <w:position w:val="7"/>
          <w:sz w:val="13"/>
        </w:rPr>
        <w:t> </w:t>
      </w:r>
      <w:r>
        <w:rPr>
          <w:sz w:val="20"/>
        </w:rPr>
        <w:t>y el respeto universal, interdependiente e indivisible de los derechos humanos y las libertades fundamentales de todos los seres humanos sin distinción, por medio de su codificación internacional, así como dotarlos de efectividad en la práctica, a través de la posibilidad de reclamarlos en sede internacional cuando el Estado falló en su deber de respeto, garantía y reparación integral. Los propios instrumentos fundantes del sistema interamericano moderno proclaman que los derechos, que “tienen como fundamento los atributos de la persona humana”, deben ser objeto de protección internacional, de acuerdo a la Declaración y Convención</w:t>
      </w:r>
      <w:r>
        <w:rPr>
          <w:spacing w:val="-9"/>
          <w:sz w:val="20"/>
        </w:rPr>
        <w:t> </w:t>
      </w:r>
      <w:r>
        <w:rPr>
          <w:sz w:val="20"/>
        </w:rPr>
        <w:t>Americana</w:t>
      </w:r>
      <w:hyperlink w:history="true" w:anchor="_bookmark63">
        <w:r>
          <w:rPr>
            <w:position w:val="7"/>
            <w:sz w:val="13"/>
          </w:rPr>
          <w:t>54</w:t>
        </w:r>
      </w:hyperlink>
      <w:r>
        <w:rPr>
          <w:sz w:val="20"/>
        </w:rPr>
        <w:t>.</w:t>
      </w:r>
      <w:r>
        <w:rPr>
          <w:spacing w:val="-11"/>
          <w:sz w:val="20"/>
        </w:rPr>
        <w:t> </w:t>
      </w:r>
      <w:r>
        <w:rPr>
          <w:sz w:val="20"/>
        </w:rPr>
        <w:t>Por</w:t>
      </w:r>
      <w:r>
        <w:rPr>
          <w:spacing w:val="-10"/>
          <w:sz w:val="20"/>
        </w:rPr>
        <w:t> </w:t>
      </w:r>
      <w:r>
        <w:rPr>
          <w:sz w:val="20"/>
        </w:rPr>
        <w:t>tanto,</w:t>
      </w:r>
      <w:r>
        <w:rPr>
          <w:spacing w:val="-11"/>
          <w:sz w:val="20"/>
        </w:rPr>
        <w:t> </w:t>
      </w:r>
      <w:r>
        <w:rPr>
          <w:sz w:val="20"/>
        </w:rPr>
        <w:t>se</w:t>
      </w:r>
      <w:r>
        <w:rPr>
          <w:spacing w:val="-9"/>
          <w:sz w:val="20"/>
        </w:rPr>
        <w:t> </w:t>
      </w:r>
      <w:r>
        <w:rPr>
          <w:sz w:val="20"/>
        </w:rPr>
        <w:t>refuerza</w:t>
      </w:r>
      <w:r>
        <w:rPr>
          <w:spacing w:val="-7"/>
          <w:sz w:val="20"/>
        </w:rPr>
        <w:t> </w:t>
      </w:r>
      <w:r>
        <w:rPr>
          <w:sz w:val="20"/>
        </w:rPr>
        <w:t>el</w:t>
      </w:r>
      <w:r>
        <w:rPr>
          <w:spacing w:val="-7"/>
          <w:sz w:val="20"/>
        </w:rPr>
        <w:t> </w:t>
      </w:r>
      <w:r>
        <w:rPr>
          <w:sz w:val="20"/>
        </w:rPr>
        <w:t>catálogo</w:t>
      </w:r>
      <w:r>
        <w:rPr>
          <w:spacing w:val="-11"/>
          <w:sz w:val="20"/>
        </w:rPr>
        <w:t> </w:t>
      </w:r>
      <w:r>
        <w:rPr>
          <w:sz w:val="20"/>
        </w:rPr>
        <w:t>de</w:t>
      </w:r>
      <w:r>
        <w:rPr>
          <w:spacing w:val="-10"/>
          <w:sz w:val="20"/>
        </w:rPr>
        <w:t> </w:t>
      </w:r>
      <w:r>
        <w:rPr>
          <w:sz w:val="20"/>
        </w:rPr>
        <w:t>derechos</w:t>
      </w:r>
      <w:r>
        <w:rPr>
          <w:spacing w:val="-11"/>
          <w:sz w:val="20"/>
        </w:rPr>
        <w:t> </w:t>
      </w:r>
      <w:r>
        <w:rPr>
          <w:sz w:val="20"/>
        </w:rPr>
        <w:t>y,</w:t>
      </w:r>
      <w:r>
        <w:rPr>
          <w:spacing w:val="-8"/>
          <w:sz w:val="20"/>
        </w:rPr>
        <w:t> </w:t>
      </w:r>
      <w:r>
        <w:rPr>
          <w:sz w:val="20"/>
        </w:rPr>
        <w:t>a</w:t>
      </w:r>
      <w:r>
        <w:rPr>
          <w:spacing w:val="-9"/>
          <w:sz w:val="20"/>
        </w:rPr>
        <w:t> </w:t>
      </w:r>
      <w:r>
        <w:rPr>
          <w:sz w:val="20"/>
        </w:rPr>
        <w:t>su</w:t>
      </w:r>
      <w:r>
        <w:rPr>
          <w:spacing w:val="-9"/>
          <w:sz w:val="20"/>
        </w:rPr>
        <w:t> </w:t>
      </w:r>
      <w:r>
        <w:rPr>
          <w:sz w:val="20"/>
        </w:rPr>
        <w:t>vez,</w:t>
      </w:r>
      <w:r>
        <w:rPr>
          <w:spacing w:val="-8"/>
          <w:sz w:val="20"/>
        </w:rPr>
        <w:t> </w:t>
      </w:r>
      <w:r>
        <w:rPr>
          <w:sz w:val="20"/>
        </w:rPr>
        <w:t>se</w:t>
      </w:r>
      <w:r>
        <w:rPr>
          <w:spacing w:val="-10"/>
          <w:sz w:val="20"/>
        </w:rPr>
        <w:t> </w:t>
      </w:r>
      <w:r>
        <w:rPr>
          <w:sz w:val="20"/>
        </w:rPr>
        <w:t>amplía el horizonte de acceso a la justicia, ya que los tratados de derechos humanos están dotados de mecanismos específicos de supervisión para salvaguardar el cumplimiento eficaz de lo pactado.</w:t>
      </w:r>
    </w:p>
    <w:p>
      <w:pPr>
        <w:pStyle w:val="BodyText"/>
        <w:spacing w:before="10"/>
        <w:rPr>
          <w:sz w:val="19"/>
        </w:rPr>
      </w:pPr>
    </w:p>
    <w:p>
      <w:pPr>
        <w:pStyle w:val="ListParagraph"/>
        <w:numPr>
          <w:ilvl w:val="0"/>
          <w:numId w:val="3"/>
        </w:numPr>
        <w:tabs>
          <w:tab w:pos="839" w:val="left" w:leader="none"/>
        </w:tabs>
        <w:spacing w:line="240" w:lineRule="auto" w:before="1" w:after="0"/>
        <w:ind w:left="118" w:right="117" w:firstLine="0"/>
        <w:jc w:val="both"/>
        <w:rPr>
          <w:sz w:val="20"/>
        </w:rPr>
      </w:pPr>
      <w:r>
        <w:rPr>
          <w:sz w:val="20"/>
        </w:rPr>
        <w:t>El</w:t>
      </w:r>
      <w:r>
        <w:rPr>
          <w:spacing w:val="-6"/>
          <w:sz w:val="20"/>
        </w:rPr>
        <w:t> </w:t>
      </w:r>
      <w:r>
        <w:rPr>
          <w:sz w:val="20"/>
        </w:rPr>
        <w:t>proceso</w:t>
      </w:r>
      <w:r>
        <w:rPr>
          <w:spacing w:val="-6"/>
          <w:sz w:val="20"/>
        </w:rPr>
        <w:t> </w:t>
      </w:r>
      <w:r>
        <w:rPr>
          <w:sz w:val="20"/>
        </w:rPr>
        <w:t>de</w:t>
      </w:r>
      <w:r>
        <w:rPr>
          <w:spacing w:val="-7"/>
          <w:sz w:val="20"/>
        </w:rPr>
        <w:t> </w:t>
      </w:r>
      <w:r>
        <w:rPr>
          <w:sz w:val="20"/>
        </w:rPr>
        <w:t>internacionalización</w:t>
      </w:r>
      <w:r>
        <w:rPr>
          <w:spacing w:val="-4"/>
          <w:sz w:val="20"/>
        </w:rPr>
        <w:t> </w:t>
      </w:r>
      <w:r>
        <w:rPr>
          <w:sz w:val="20"/>
        </w:rPr>
        <w:t>de</w:t>
      </w:r>
      <w:r>
        <w:rPr>
          <w:spacing w:val="-7"/>
          <w:sz w:val="20"/>
        </w:rPr>
        <w:t> </w:t>
      </w:r>
      <w:r>
        <w:rPr>
          <w:sz w:val="20"/>
        </w:rPr>
        <w:t>los</w:t>
      </w:r>
      <w:r>
        <w:rPr>
          <w:spacing w:val="-6"/>
          <w:sz w:val="20"/>
        </w:rPr>
        <w:t> </w:t>
      </w:r>
      <w:r>
        <w:rPr>
          <w:sz w:val="20"/>
        </w:rPr>
        <w:t>derechos</w:t>
      </w:r>
      <w:r>
        <w:rPr>
          <w:spacing w:val="-5"/>
          <w:sz w:val="20"/>
        </w:rPr>
        <w:t> </w:t>
      </w:r>
      <w:r>
        <w:rPr>
          <w:sz w:val="20"/>
        </w:rPr>
        <w:t>fundamentales</w:t>
      </w:r>
      <w:r>
        <w:rPr>
          <w:spacing w:val="-4"/>
          <w:sz w:val="20"/>
        </w:rPr>
        <w:t> </w:t>
      </w:r>
      <w:r>
        <w:rPr>
          <w:sz w:val="20"/>
        </w:rPr>
        <w:t>de</w:t>
      </w:r>
      <w:r>
        <w:rPr>
          <w:spacing w:val="-4"/>
          <w:sz w:val="20"/>
        </w:rPr>
        <w:t> </w:t>
      </w:r>
      <w:r>
        <w:rPr>
          <w:sz w:val="20"/>
        </w:rPr>
        <w:t>la</w:t>
      </w:r>
      <w:r>
        <w:rPr>
          <w:spacing w:val="-3"/>
          <w:sz w:val="20"/>
        </w:rPr>
        <w:t> </w:t>
      </w:r>
      <w:r>
        <w:rPr>
          <w:sz w:val="20"/>
        </w:rPr>
        <w:t>persona,</w:t>
      </w:r>
      <w:r>
        <w:rPr>
          <w:spacing w:val="-5"/>
          <w:sz w:val="20"/>
        </w:rPr>
        <w:t> </w:t>
      </w:r>
      <w:r>
        <w:rPr>
          <w:sz w:val="20"/>
        </w:rPr>
        <w:t>de</w:t>
      </w:r>
      <w:r>
        <w:rPr>
          <w:spacing w:val="-4"/>
          <w:sz w:val="20"/>
        </w:rPr>
        <w:t> </w:t>
      </w:r>
      <w:r>
        <w:rPr>
          <w:sz w:val="20"/>
        </w:rPr>
        <w:t>su codificación</w:t>
      </w:r>
      <w:r>
        <w:rPr>
          <w:spacing w:val="-9"/>
          <w:sz w:val="20"/>
        </w:rPr>
        <w:t> </w:t>
      </w:r>
      <w:r>
        <w:rPr>
          <w:sz w:val="20"/>
        </w:rPr>
        <w:t>y</w:t>
      </w:r>
      <w:r>
        <w:rPr>
          <w:spacing w:val="-11"/>
          <w:sz w:val="20"/>
        </w:rPr>
        <w:t> </w:t>
      </w:r>
      <w:r>
        <w:rPr>
          <w:sz w:val="20"/>
        </w:rPr>
        <w:t>desarrollo</w:t>
      </w:r>
      <w:r>
        <w:rPr>
          <w:spacing w:val="-10"/>
          <w:sz w:val="20"/>
        </w:rPr>
        <w:t> </w:t>
      </w:r>
      <w:r>
        <w:rPr>
          <w:sz w:val="20"/>
        </w:rPr>
        <w:t>progresivo</w:t>
      </w:r>
      <w:r>
        <w:rPr>
          <w:spacing w:val="-12"/>
          <w:sz w:val="20"/>
        </w:rPr>
        <w:t> </w:t>
      </w:r>
      <w:r>
        <w:rPr>
          <w:sz w:val="20"/>
        </w:rPr>
        <w:t>tanto</w:t>
      </w:r>
      <w:r>
        <w:rPr>
          <w:spacing w:val="-10"/>
          <w:sz w:val="20"/>
        </w:rPr>
        <w:t> </w:t>
      </w:r>
      <w:r>
        <w:rPr>
          <w:sz w:val="20"/>
        </w:rPr>
        <w:t>a</w:t>
      </w:r>
      <w:r>
        <w:rPr>
          <w:spacing w:val="-9"/>
          <w:sz w:val="20"/>
        </w:rPr>
        <w:t> </w:t>
      </w:r>
      <w:r>
        <w:rPr>
          <w:sz w:val="20"/>
        </w:rPr>
        <w:t>nivel</w:t>
      </w:r>
      <w:r>
        <w:rPr>
          <w:spacing w:val="-8"/>
          <w:sz w:val="20"/>
        </w:rPr>
        <w:t> </w:t>
      </w:r>
      <w:r>
        <w:rPr>
          <w:sz w:val="20"/>
        </w:rPr>
        <w:t>universal</w:t>
      </w:r>
      <w:r>
        <w:rPr>
          <w:spacing w:val="-9"/>
          <w:sz w:val="20"/>
        </w:rPr>
        <w:t> </w:t>
      </w:r>
      <w:r>
        <w:rPr>
          <w:sz w:val="20"/>
        </w:rPr>
        <w:t>como</w:t>
      </w:r>
      <w:r>
        <w:rPr>
          <w:spacing w:val="-12"/>
          <w:sz w:val="20"/>
        </w:rPr>
        <w:t> </w:t>
      </w:r>
      <w:r>
        <w:rPr>
          <w:sz w:val="20"/>
        </w:rPr>
        <w:t>interamericano,</w:t>
      </w:r>
      <w:r>
        <w:rPr>
          <w:spacing w:val="-9"/>
          <w:sz w:val="20"/>
        </w:rPr>
        <w:t> </w:t>
      </w:r>
      <w:r>
        <w:rPr>
          <w:sz w:val="20"/>
        </w:rPr>
        <w:t>se</w:t>
      </w:r>
      <w:r>
        <w:rPr>
          <w:spacing w:val="-12"/>
          <w:sz w:val="20"/>
        </w:rPr>
        <w:t> </w:t>
      </w:r>
      <w:r>
        <w:rPr>
          <w:sz w:val="20"/>
        </w:rPr>
        <w:t>ha</w:t>
      </w:r>
      <w:r>
        <w:rPr>
          <w:spacing w:val="-9"/>
          <w:sz w:val="20"/>
        </w:rPr>
        <w:t> </w:t>
      </w:r>
      <w:r>
        <w:rPr>
          <w:sz w:val="20"/>
        </w:rPr>
        <w:t>erigido por consiguiente en un límite infranqueable al poder estatal</w:t>
      </w:r>
      <w:hyperlink w:history="true" w:anchor="_bookmark64">
        <w:r>
          <w:rPr>
            <w:position w:val="7"/>
            <w:sz w:val="13"/>
          </w:rPr>
          <w:t>55</w:t>
        </w:r>
      </w:hyperlink>
      <w:r>
        <w:rPr>
          <w:sz w:val="20"/>
        </w:rPr>
        <w:t>. En el caso de la Convención Americana, el objeto y fin del tratado es “la protección de los derechos fundamentales de los seres humanos”</w:t>
      </w:r>
      <w:hyperlink w:history="true" w:anchor="_bookmark65">
        <w:r>
          <w:rPr>
            <w:position w:val="7"/>
            <w:sz w:val="13"/>
          </w:rPr>
          <w:t>56</w:t>
        </w:r>
      </w:hyperlink>
      <w:r>
        <w:rPr>
          <w:sz w:val="20"/>
        </w:rPr>
        <w:t>, a propósito de lo cual fue diseñada para proteger los derechos humanos de</w:t>
      </w:r>
      <w:r>
        <w:rPr>
          <w:spacing w:val="50"/>
          <w:sz w:val="20"/>
        </w:rPr>
        <w:t> </w:t>
      </w:r>
      <w:r>
        <w:rPr>
          <w:sz w:val="20"/>
        </w:rPr>
        <w:t>las</w:t>
      </w:r>
      <w:r>
        <w:rPr>
          <w:spacing w:val="51"/>
          <w:sz w:val="20"/>
        </w:rPr>
        <w:t> </w:t>
      </w:r>
      <w:r>
        <w:rPr>
          <w:sz w:val="20"/>
        </w:rPr>
        <w:t>personas</w:t>
      </w:r>
      <w:r>
        <w:rPr>
          <w:spacing w:val="51"/>
          <w:sz w:val="20"/>
        </w:rPr>
        <w:t> </w:t>
      </w:r>
      <w:r>
        <w:rPr>
          <w:sz w:val="20"/>
        </w:rPr>
        <w:t>independientemente</w:t>
      </w:r>
      <w:r>
        <w:rPr>
          <w:spacing w:val="51"/>
          <w:sz w:val="20"/>
        </w:rPr>
        <w:t> </w:t>
      </w:r>
      <w:r>
        <w:rPr>
          <w:sz w:val="20"/>
        </w:rPr>
        <w:t>de</w:t>
      </w:r>
      <w:r>
        <w:rPr>
          <w:spacing w:val="53"/>
          <w:sz w:val="20"/>
        </w:rPr>
        <w:t> </w:t>
      </w:r>
      <w:r>
        <w:rPr>
          <w:sz w:val="20"/>
        </w:rPr>
        <w:t>su</w:t>
      </w:r>
      <w:r>
        <w:rPr>
          <w:spacing w:val="52"/>
          <w:sz w:val="20"/>
        </w:rPr>
        <w:t> </w:t>
      </w:r>
      <w:r>
        <w:rPr>
          <w:sz w:val="20"/>
        </w:rPr>
        <w:t>nacionalidad,</w:t>
      </w:r>
      <w:r>
        <w:rPr>
          <w:spacing w:val="51"/>
          <w:sz w:val="20"/>
        </w:rPr>
        <w:t> </w:t>
      </w:r>
      <w:r>
        <w:rPr>
          <w:sz w:val="20"/>
        </w:rPr>
        <w:t>frente</w:t>
      </w:r>
      <w:r>
        <w:rPr>
          <w:spacing w:val="51"/>
          <w:sz w:val="20"/>
        </w:rPr>
        <w:t> </w:t>
      </w:r>
      <w:r>
        <w:rPr>
          <w:sz w:val="20"/>
        </w:rPr>
        <w:t>a</w:t>
      </w:r>
      <w:r>
        <w:rPr>
          <w:spacing w:val="54"/>
          <w:sz w:val="20"/>
        </w:rPr>
        <w:t> </w:t>
      </w:r>
      <w:r>
        <w:rPr>
          <w:sz w:val="20"/>
        </w:rPr>
        <w:t>su</w:t>
      </w:r>
      <w:r>
        <w:rPr>
          <w:spacing w:val="53"/>
          <w:sz w:val="20"/>
        </w:rPr>
        <w:t> </w:t>
      </w:r>
      <w:r>
        <w:rPr>
          <w:sz w:val="20"/>
        </w:rPr>
        <w:t>propio</w:t>
      </w:r>
      <w:r>
        <w:rPr>
          <w:spacing w:val="51"/>
          <w:sz w:val="20"/>
        </w:rPr>
        <w:t> </w:t>
      </w:r>
      <w:r>
        <w:rPr>
          <w:sz w:val="20"/>
        </w:rPr>
        <w:t>Estado</w:t>
      </w:r>
      <w:r>
        <w:rPr>
          <w:spacing w:val="50"/>
          <w:sz w:val="20"/>
        </w:rPr>
        <w:t> </w:t>
      </w:r>
      <w:r>
        <w:rPr>
          <w:sz w:val="20"/>
        </w:rPr>
        <w:t>o</w:t>
      </w:r>
      <w:r>
        <w:rPr>
          <w:spacing w:val="51"/>
          <w:sz w:val="20"/>
        </w:rPr>
        <w:t> </w:t>
      </w:r>
      <w:r>
        <w:rPr>
          <w:sz w:val="20"/>
        </w:rPr>
        <w:t>a</w:t>
      </w:r>
    </w:p>
    <w:p>
      <w:pPr>
        <w:pStyle w:val="BodyText"/>
        <w:spacing w:before="3"/>
        <w:rPr>
          <w:sz w:val="8"/>
        </w:rPr>
      </w:pPr>
      <w:r>
        <w:rPr/>
        <w:pict>
          <v:shape style="position:absolute;margin-left:70.919998pt;margin-top:7.261494pt;width:144pt;height:.1pt;mso-position-horizontal-relative:page;mso-position-vertical-relative:paragraph;z-index:-251643904;mso-wrap-distance-left:0;mso-wrap-distance-right:0" coordorigin="1418,145" coordsize="2880,0" path="m1418,145l4298,145e" filled="false" stroked="true" strokeweight=".6pt" strokecolor="#000000">
            <v:path arrowok="t"/>
            <v:stroke dashstyle="solid"/>
            <w10:wrap type="topAndBottom"/>
          </v:shape>
        </w:pict>
      </w:r>
    </w:p>
    <w:p>
      <w:pPr>
        <w:tabs>
          <w:tab w:pos="684" w:val="left" w:leader="none"/>
        </w:tabs>
        <w:spacing w:before="67"/>
        <w:ind w:left="118" w:right="114" w:firstLine="0"/>
        <w:jc w:val="both"/>
        <w:rPr>
          <w:sz w:val="16"/>
        </w:rPr>
      </w:pPr>
      <w:bookmarkStart w:name="_bookmark60" w:id="78"/>
      <w:bookmarkEnd w:id="78"/>
      <w:r>
        <w:rPr/>
      </w:r>
      <w:r>
        <w:rPr>
          <w:position w:val="6"/>
          <w:sz w:val="10"/>
        </w:rPr>
        <w:t>51</w:t>
        <w:tab/>
      </w:r>
      <w:r>
        <w:rPr>
          <w:i/>
          <w:sz w:val="16"/>
        </w:rPr>
        <w:t>Cfr. Caso González y otras (“Campo Algodonero”) Vs. México. Excepción Preliminar, Fondo, Reparaciones y </w:t>
      </w:r>
      <w:r>
        <w:rPr>
          <w:i/>
          <w:sz w:val="16"/>
        </w:rPr>
        <w:t>Costas</w:t>
      </w:r>
      <w:r>
        <w:rPr>
          <w:sz w:val="16"/>
        </w:rPr>
        <w:t>. Sentencia de 16 de noviembre de 2009. Serie C No. 205, párrs. 33 y</w:t>
      </w:r>
      <w:r>
        <w:rPr>
          <w:spacing w:val="-20"/>
          <w:sz w:val="16"/>
        </w:rPr>
        <w:t> </w:t>
      </w:r>
      <w:r>
        <w:rPr>
          <w:sz w:val="16"/>
        </w:rPr>
        <w:t>62.</w:t>
      </w:r>
    </w:p>
    <w:p>
      <w:pPr>
        <w:tabs>
          <w:tab w:pos="684" w:val="left" w:leader="none"/>
        </w:tabs>
        <w:spacing w:before="60"/>
        <w:ind w:left="118" w:right="0" w:firstLine="0"/>
        <w:jc w:val="both"/>
        <w:rPr>
          <w:sz w:val="16"/>
        </w:rPr>
      </w:pPr>
      <w:bookmarkStart w:name="_bookmark61" w:id="79"/>
      <w:bookmarkEnd w:id="79"/>
      <w:r>
        <w:rPr/>
      </w:r>
      <w:r>
        <w:rPr>
          <w:position w:val="6"/>
          <w:sz w:val="10"/>
        </w:rPr>
        <w:t>52</w:t>
        <w:tab/>
      </w:r>
      <w:r>
        <w:rPr>
          <w:i/>
          <w:sz w:val="16"/>
        </w:rPr>
        <w:t>Cfr. </w:t>
      </w:r>
      <w:r>
        <w:rPr>
          <w:sz w:val="16"/>
        </w:rPr>
        <w:t>Opinión Consultiva OC-2/82</w:t>
      </w:r>
      <w:r>
        <w:rPr>
          <w:i/>
          <w:sz w:val="16"/>
        </w:rPr>
        <w:t>, supra</w:t>
      </w:r>
      <w:r>
        <w:rPr>
          <w:sz w:val="16"/>
        </w:rPr>
        <w:t>, párr.</w:t>
      </w:r>
      <w:r>
        <w:rPr>
          <w:spacing w:val="-8"/>
          <w:sz w:val="16"/>
        </w:rPr>
        <w:t> </w:t>
      </w:r>
      <w:r>
        <w:rPr>
          <w:sz w:val="16"/>
        </w:rPr>
        <w:t>29.</w:t>
      </w:r>
    </w:p>
    <w:p>
      <w:pPr>
        <w:tabs>
          <w:tab w:pos="684" w:val="left" w:leader="none"/>
        </w:tabs>
        <w:spacing w:before="59"/>
        <w:ind w:left="118" w:right="110" w:firstLine="0"/>
        <w:jc w:val="both"/>
        <w:rPr>
          <w:sz w:val="16"/>
        </w:rPr>
      </w:pPr>
      <w:bookmarkStart w:name="_bookmark62" w:id="80"/>
      <w:bookmarkEnd w:id="80"/>
      <w:r>
        <w:rPr/>
      </w:r>
      <w:r>
        <w:rPr>
          <w:position w:val="6"/>
          <w:sz w:val="10"/>
        </w:rPr>
        <w:t>53</w:t>
        <w:tab/>
      </w:r>
      <w:r>
        <w:rPr>
          <w:sz w:val="16"/>
        </w:rPr>
        <w:t>Véase,</w:t>
      </w:r>
      <w:r>
        <w:rPr>
          <w:spacing w:val="-14"/>
          <w:sz w:val="16"/>
        </w:rPr>
        <w:t> </w:t>
      </w:r>
      <w:r>
        <w:rPr>
          <w:sz w:val="16"/>
        </w:rPr>
        <w:t>por</w:t>
      </w:r>
      <w:r>
        <w:rPr>
          <w:spacing w:val="-14"/>
          <w:sz w:val="16"/>
        </w:rPr>
        <w:t> </w:t>
      </w:r>
      <w:r>
        <w:rPr>
          <w:sz w:val="16"/>
        </w:rPr>
        <w:t>ejemplo,</w:t>
      </w:r>
      <w:r>
        <w:rPr>
          <w:spacing w:val="-12"/>
          <w:sz w:val="16"/>
        </w:rPr>
        <w:t> </w:t>
      </w:r>
      <w:r>
        <w:rPr>
          <w:sz w:val="16"/>
        </w:rPr>
        <w:t>los</w:t>
      </w:r>
      <w:r>
        <w:rPr>
          <w:spacing w:val="-12"/>
          <w:sz w:val="16"/>
        </w:rPr>
        <w:t> </w:t>
      </w:r>
      <w:r>
        <w:rPr>
          <w:sz w:val="16"/>
        </w:rPr>
        <w:t>considerandos</w:t>
      </w:r>
      <w:r>
        <w:rPr>
          <w:spacing w:val="-13"/>
          <w:sz w:val="16"/>
        </w:rPr>
        <w:t> </w:t>
      </w:r>
      <w:r>
        <w:rPr>
          <w:sz w:val="16"/>
        </w:rPr>
        <w:t>de</w:t>
      </w:r>
      <w:r>
        <w:rPr>
          <w:spacing w:val="-12"/>
          <w:sz w:val="16"/>
        </w:rPr>
        <w:t> </w:t>
      </w:r>
      <w:r>
        <w:rPr>
          <w:sz w:val="16"/>
        </w:rPr>
        <w:t>la</w:t>
      </w:r>
      <w:r>
        <w:rPr>
          <w:spacing w:val="-16"/>
          <w:sz w:val="16"/>
        </w:rPr>
        <w:t> </w:t>
      </w:r>
      <w:r>
        <w:rPr>
          <w:sz w:val="16"/>
        </w:rPr>
        <w:t>Resolución</w:t>
      </w:r>
      <w:r>
        <w:rPr>
          <w:spacing w:val="-13"/>
          <w:sz w:val="16"/>
        </w:rPr>
        <w:t> </w:t>
      </w:r>
      <w:r>
        <w:rPr>
          <w:sz w:val="16"/>
        </w:rPr>
        <w:t>XXX</w:t>
      </w:r>
      <w:r>
        <w:rPr>
          <w:spacing w:val="-15"/>
          <w:sz w:val="16"/>
        </w:rPr>
        <w:t> </w:t>
      </w:r>
      <w:r>
        <w:rPr>
          <w:sz w:val="16"/>
        </w:rPr>
        <w:t>de</w:t>
      </w:r>
      <w:r>
        <w:rPr>
          <w:spacing w:val="-12"/>
          <w:sz w:val="16"/>
        </w:rPr>
        <w:t> </w:t>
      </w:r>
      <w:r>
        <w:rPr>
          <w:sz w:val="16"/>
        </w:rPr>
        <w:t>la</w:t>
      </w:r>
      <w:r>
        <w:rPr>
          <w:spacing w:val="-11"/>
          <w:sz w:val="16"/>
        </w:rPr>
        <w:t> </w:t>
      </w:r>
      <w:r>
        <w:rPr>
          <w:sz w:val="16"/>
        </w:rPr>
        <w:t>Novena</w:t>
      </w:r>
      <w:r>
        <w:rPr>
          <w:spacing w:val="-13"/>
          <w:sz w:val="16"/>
        </w:rPr>
        <w:t> </w:t>
      </w:r>
      <w:r>
        <w:rPr>
          <w:sz w:val="16"/>
        </w:rPr>
        <w:t>Conferencia</w:t>
      </w:r>
      <w:r>
        <w:rPr>
          <w:spacing w:val="-11"/>
          <w:sz w:val="16"/>
        </w:rPr>
        <w:t> </w:t>
      </w:r>
      <w:r>
        <w:rPr>
          <w:sz w:val="16"/>
        </w:rPr>
        <w:t>Internacional</w:t>
      </w:r>
      <w:r>
        <w:rPr>
          <w:spacing w:val="-13"/>
          <w:sz w:val="16"/>
        </w:rPr>
        <w:t> </w:t>
      </w:r>
      <w:r>
        <w:rPr>
          <w:sz w:val="16"/>
        </w:rPr>
        <w:t>Americana que</w:t>
      </w:r>
      <w:r>
        <w:rPr>
          <w:spacing w:val="-14"/>
          <w:sz w:val="16"/>
        </w:rPr>
        <w:t> </w:t>
      </w:r>
      <w:r>
        <w:rPr>
          <w:sz w:val="16"/>
        </w:rPr>
        <w:t>aprobó</w:t>
      </w:r>
      <w:r>
        <w:rPr>
          <w:spacing w:val="-12"/>
          <w:sz w:val="16"/>
        </w:rPr>
        <w:t> </w:t>
      </w:r>
      <w:r>
        <w:rPr>
          <w:sz w:val="16"/>
        </w:rPr>
        <w:t>la</w:t>
      </w:r>
      <w:r>
        <w:rPr>
          <w:spacing w:val="-16"/>
          <w:sz w:val="16"/>
        </w:rPr>
        <w:t> </w:t>
      </w:r>
      <w:r>
        <w:rPr>
          <w:sz w:val="16"/>
        </w:rPr>
        <w:t>Declaración</w:t>
      </w:r>
      <w:r>
        <w:rPr>
          <w:spacing w:val="-16"/>
          <w:sz w:val="16"/>
        </w:rPr>
        <w:t> </w:t>
      </w:r>
      <w:r>
        <w:rPr>
          <w:sz w:val="16"/>
        </w:rPr>
        <w:t>Americana,</w:t>
      </w:r>
      <w:r>
        <w:rPr>
          <w:spacing w:val="-14"/>
          <w:sz w:val="16"/>
        </w:rPr>
        <w:t> </w:t>
      </w:r>
      <w:r>
        <w:rPr>
          <w:sz w:val="16"/>
        </w:rPr>
        <w:t>que</w:t>
      </w:r>
      <w:r>
        <w:rPr>
          <w:spacing w:val="-17"/>
          <w:sz w:val="16"/>
        </w:rPr>
        <w:t> </w:t>
      </w:r>
      <w:r>
        <w:rPr>
          <w:sz w:val="16"/>
        </w:rPr>
        <w:t>reafirman:</w:t>
      </w:r>
      <w:r>
        <w:rPr>
          <w:spacing w:val="-14"/>
          <w:sz w:val="16"/>
        </w:rPr>
        <w:t> </w:t>
      </w:r>
      <w:r>
        <w:rPr>
          <w:sz w:val="16"/>
        </w:rPr>
        <w:t>“Que</w:t>
      </w:r>
      <w:r>
        <w:rPr>
          <w:spacing w:val="-14"/>
          <w:sz w:val="16"/>
        </w:rPr>
        <w:t> </w:t>
      </w:r>
      <w:r>
        <w:rPr>
          <w:sz w:val="16"/>
        </w:rPr>
        <w:t>los</w:t>
      </w:r>
      <w:r>
        <w:rPr>
          <w:spacing w:val="-15"/>
          <w:sz w:val="16"/>
        </w:rPr>
        <w:t> </w:t>
      </w:r>
      <w:r>
        <w:rPr>
          <w:sz w:val="16"/>
        </w:rPr>
        <w:t>pueblos</w:t>
      </w:r>
      <w:r>
        <w:rPr>
          <w:spacing w:val="-13"/>
          <w:sz w:val="16"/>
        </w:rPr>
        <w:t> </w:t>
      </w:r>
      <w:r>
        <w:rPr>
          <w:sz w:val="16"/>
        </w:rPr>
        <w:t>americanos</w:t>
      </w:r>
      <w:r>
        <w:rPr>
          <w:spacing w:val="-15"/>
          <w:sz w:val="16"/>
        </w:rPr>
        <w:t> </w:t>
      </w:r>
      <w:r>
        <w:rPr>
          <w:sz w:val="16"/>
        </w:rPr>
        <w:t>han</w:t>
      </w:r>
      <w:r>
        <w:rPr>
          <w:spacing w:val="-14"/>
          <w:sz w:val="16"/>
        </w:rPr>
        <w:t> </w:t>
      </w:r>
      <w:r>
        <w:rPr>
          <w:sz w:val="16"/>
        </w:rPr>
        <w:t>dignificado</w:t>
      </w:r>
      <w:r>
        <w:rPr>
          <w:spacing w:val="-15"/>
          <w:sz w:val="16"/>
        </w:rPr>
        <w:t> </w:t>
      </w:r>
      <w:r>
        <w:rPr>
          <w:sz w:val="16"/>
        </w:rPr>
        <w:t>la</w:t>
      </w:r>
      <w:r>
        <w:rPr>
          <w:spacing w:val="-14"/>
          <w:sz w:val="16"/>
        </w:rPr>
        <w:t> </w:t>
      </w:r>
      <w:r>
        <w:rPr>
          <w:sz w:val="16"/>
        </w:rPr>
        <w:t>persona</w:t>
      </w:r>
      <w:r>
        <w:rPr>
          <w:spacing w:val="-14"/>
          <w:sz w:val="16"/>
        </w:rPr>
        <w:t> </w:t>
      </w:r>
      <w:r>
        <w:rPr>
          <w:sz w:val="16"/>
        </w:rPr>
        <w:t>humana y que sus constituciones nacionales reconocen que las instituciones jurídicas y políticas, rectoras de la vida en sociedad,</w:t>
      </w:r>
      <w:r>
        <w:rPr>
          <w:spacing w:val="-12"/>
          <w:sz w:val="16"/>
        </w:rPr>
        <w:t> </w:t>
      </w:r>
      <w:r>
        <w:rPr>
          <w:sz w:val="16"/>
        </w:rPr>
        <w:t>tienen</w:t>
      </w:r>
      <w:r>
        <w:rPr>
          <w:spacing w:val="-11"/>
          <w:sz w:val="16"/>
        </w:rPr>
        <w:t> </w:t>
      </w:r>
      <w:r>
        <w:rPr>
          <w:sz w:val="16"/>
        </w:rPr>
        <w:t>como</w:t>
      </w:r>
      <w:r>
        <w:rPr>
          <w:spacing w:val="-11"/>
          <w:sz w:val="16"/>
        </w:rPr>
        <w:t> </w:t>
      </w:r>
      <w:r>
        <w:rPr>
          <w:sz w:val="16"/>
        </w:rPr>
        <w:t>fin</w:t>
      </w:r>
      <w:r>
        <w:rPr>
          <w:spacing w:val="-11"/>
          <w:sz w:val="16"/>
        </w:rPr>
        <w:t> </w:t>
      </w:r>
      <w:r>
        <w:rPr>
          <w:sz w:val="16"/>
        </w:rPr>
        <w:t>principal</w:t>
      </w:r>
      <w:r>
        <w:rPr>
          <w:spacing w:val="-11"/>
          <w:sz w:val="16"/>
        </w:rPr>
        <w:t> </w:t>
      </w:r>
      <w:r>
        <w:rPr>
          <w:sz w:val="16"/>
        </w:rPr>
        <w:t>la</w:t>
      </w:r>
      <w:r>
        <w:rPr>
          <w:spacing w:val="-10"/>
          <w:sz w:val="16"/>
        </w:rPr>
        <w:t> </w:t>
      </w:r>
      <w:r>
        <w:rPr>
          <w:sz w:val="16"/>
        </w:rPr>
        <w:t>protección</w:t>
      </w:r>
      <w:r>
        <w:rPr>
          <w:spacing w:val="-13"/>
          <w:sz w:val="16"/>
        </w:rPr>
        <w:t> </w:t>
      </w:r>
      <w:r>
        <w:rPr>
          <w:sz w:val="16"/>
        </w:rPr>
        <w:t>de</w:t>
      </w:r>
      <w:r>
        <w:rPr>
          <w:spacing w:val="-10"/>
          <w:sz w:val="16"/>
        </w:rPr>
        <w:t> </w:t>
      </w:r>
      <w:r>
        <w:rPr>
          <w:sz w:val="16"/>
        </w:rPr>
        <w:t>los</w:t>
      </w:r>
      <w:r>
        <w:rPr>
          <w:spacing w:val="-10"/>
          <w:sz w:val="16"/>
        </w:rPr>
        <w:t> </w:t>
      </w:r>
      <w:r>
        <w:rPr>
          <w:sz w:val="16"/>
        </w:rPr>
        <w:t>derechos</w:t>
      </w:r>
      <w:r>
        <w:rPr>
          <w:spacing w:val="-11"/>
          <w:sz w:val="16"/>
        </w:rPr>
        <w:t> </w:t>
      </w:r>
      <w:r>
        <w:rPr>
          <w:sz w:val="16"/>
        </w:rPr>
        <w:t>esenciales</w:t>
      </w:r>
      <w:r>
        <w:rPr>
          <w:spacing w:val="-10"/>
          <w:sz w:val="16"/>
        </w:rPr>
        <w:t> </w:t>
      </w:r>
      <w:r>
        <w:rPr>
          <w:sz w:val="16"/>
        </w:rPr>
        <w:t>del</w:t>
      </w:r>
      <w:r>
        <w:rPr>
          <w:spacing w:val="-11"/>
          <w:sz w:val="16"/>
        </w:rPr>
        <w:t> </w:t>
      </w:r>
      <w:r>
        <w:rPr>
          <w:sz w:val="16"/>
        </w:rPr>
        <w:t>hombre</w:t>
      </w:r>
      <w:r>
        <w:rPr>
          <w:spacing w:val="-12"/>
          <w:sz w:val="16"/>
        </w:rPr>
        <w:t> </w:t>
      </w:r>
      <w:r>
        <w:rPr>
          <w:sz w:val="16"/>
        </w:rPr>
        <w:t>y</w:t>
      </w:r>
      <w:r>
        <w:rPr>
          <w:spacing w:val="-9"/>
          <w:sz w:val="16"/>
        </w:rPr>
        <w:t> </w:t>
      </w:r>
      <w:r>
        <w:rPr>
          <w:sz w:val="16"/>
        </w:rPr>
        <w:t>la</w:t>
      </w:r>
      <w:r>
        <w:rPr>
          <w:spacing w:val="-13"/>
          <w:sz w:val="16"/>
        </w:rPr>
        <w:t> </w:t>
      </w:r>
      <w:r>
        <w:rPr>
          <w:sz w:val="16"/>
        </w:rPr>
        <w:t>creación</w:t>
      </w:r>
      <w:r>
        <w:rPr>
          <w:spacing w:val="-11"/>
          <w:sz w:val="16"/>
        </w:rPr>
        <w:t> </w:t>
      </w:r>
      <w:r>
        <w:rPr>
          <w:sz w:val="16"/>
        </w:rPr>
        <w:t>de</w:t>
      </w:r>
      <w:r>
        <w:rPr>
          <w:spacing w:val="-12"/>
          <w:sz w:val="16"/>
        </w:rPr>
        <w:t> </w:t>
      </w:r>
      <w:r>
        <w:rPr>
          <w:sz w:val="16"/>
        </w:rPr>
        <w:t>circunstancias que</w:t>
      </w:r>
      <w:r>
        <w:rPr>
          <w:spacing w:val="-6"/>
          <w:sz w:val="16"/>
        </w:rPr>
        <w:t> </w:t>
      </w:r>
      <w:r>
        <w:rPr>
          <w:sz w:val="16"/>
        </w:rPr>
        <w:t>le</w:t>
      </w:r>
      <w:r>
        <w:rPr>
          <w:spacing w:val="-11"/>
          <w:sz w:val="16"/>
        </w:rPr>
        <w:t> </w:t>
      </w:r>
      <w:r>
        <w:rPr>
          <w:sz w:val="16"/>
        </w:rPr>
        <w:t>permitan</w:t>
      </w:r>
      <w:r>
        <w:rPr>
          <w:spacing w:val="-7"/>
          <w:sz w:val="16"/>
        </w:rPr>
        <w:t> </w:t>
      </w:r>
      <w:r>
        <w:rPr>
          <w:sz w:val="16"/>
        </w:rPr>
        <w:t>progresar</w:t>
      </w:r>
      <w:r>
        <w:rPr>
          <w:spacing w:val="-6"/>
          <w:sz w:val="16"/>
        </w:rPr>
        <w:t> </w:t>
      </w:r>
      <w:r>
        <w:rPr>
          <w:sz w:val="16"/>
        </w:rPr>
        <w:t>espiritual</w:t>
      </w:r>
      <w:r>
        <w:rPr>
          <w:spacing w:val="-7"/>
          <w:sz w:val="16"/>
        </w:rPr>
        <w:t> </w:t>
      </w:r>
      <w:r>
        <w:rPr>
          <w:sz w:val="16"/>
        </w:rPr>
        <w:t>y</w:t>
      </w:r>
      <w:r>
        <w:rPr>
          <w:spacing w:val="-5"/>
          <w:sz w:val="16"/>
        </w:rPr>
        <w:t> </w:t>
      </w:r>
      <w:r>
        <w:rPr>
          <w:sz w:val="16"/>
        </w:rPr>
        <w:t>materialmente</w:t>
      </w:r>
      <w:r>
        <w:rPr>
          <w:spacing w:val="-8"/>
          <w:sz w:val="16"/>
        </w:rPr>
        <w:t> </w:t>
      </w:r>
      <w:r>
        <w:rPr>
          <w:sz w:val="16"/>
        </w:rPr>
        <w:t>y</w:t>
      </w:r>
      <w:r>
        <w:rPr>
          <w:spacing w:val="-6"/>
          <w:sz w:val="16"/>
        </w:rPr>
        <w:t> </w:t>
      </w:r>
      <w:r>
        <w:rPr>
          <w:sz w:val="16"/>
        </w:rPr>
        <w:t>alcanzar</w:t>
      </w:r>
      <w:r>
        <w:rPr>
          <w:spacing w:val="-5"/>
          <w:sz w:val="16"/>
        </w:rPr>
        <w:t> </w:t>
      </w:r>
      <w:r>
        <w:rPr>
          <w:sz w:val="16"/>
        </w:rPr>
        <w:t>la</w:t>
      </w:r>
      <w:r>
        <w:rPr>
          <w:spacing w:val="-9"/>
          <w:sz w:val="16"/>
        </w:rPr>
        <w:t> </w:t>
      </w:r>
      <w:r>
        <w:rPr>
          <w:sz w:val="16"/>
        </w:rPr>
        <w:t>felicidad;</w:t>
      </w:r>
      <w:r>
        <w:rPr>
          <w:spacing w:val="-9"/>
          <w:sz w:val="16"/>
        </w:rPr>
        <w:t> </w:t>
      </w:r>
      <w:r>
        <w:rPr>
          <w:sz w:val="16"/>
        </w:rPr>
        <w:t>Que,</w:t>
      </w:r>
      <w:r>
        <w:rPr>
          <w:spacing w:val="-8"/>
          <w:sz w:val="16"/>
        </w:rPr>
        <w:t> </w:t>
      </w:r>
      <w:r>
        <w:rPr>
          <w:sz w:val="16"/>
        </w:rPr>
        <w:t>en</w:t>
      </w:r>
      <w:r>
        <w:rPr>
          <w:spacing w:val="-9"/>
          <w:sz w:val="16"/>
        </w:rPr>
        <w:t> </w:t>
      </w:r>
      <w:r>
        <w:rPr>
          <w:sz w:val="16"/>
        </w:rPr>
        <w:t>repetidas</w:t>
      </w:r>
      <w:r>
        <w:rPr>
          <w:spacing w:val="-8"/>
          <w:sz w:val="16"/>
        </w:rPr>
        <w:t> </w:t>
      </w:r>
      <w:r>
        <w:rPr>
          <w:sz w:val="16"/>
        </w:rPr>
        <w:t>ocasiones,</w:t>
      </w:r>
      <w:r>
        <w:rPr>
          <w:spacing w:val="-8"/>
          <w:sz w:val="16"/>
        </w:rPr>
        <w:t> </w:t>
      </w:r>
      <w:r>
        <w:rPr>
          <w:sz w:val="16"/>
        </w:rPr>
        <w:t>los</w:t>
      </w:r>
      <w:r>
        <w:rPr>
          <w:spacing w:val="-8"/>
          <w:sz w:val="16"/>
        </w:rPr>
        <w:t> </w:t>
      </w:r>
      <w:r>
        <w:rPr>
          <w:sz w:val="16"/>
        </w:rPr>
        <w:t>Estados americanos han reconocido que los derechos esenciales del hombre no nacen del hecho de ser nacional de determinado Estado sino que tienen como fundamento los atributos de la persona</w:t>
      </w:r>
      <w:r>
        <w:rPr>
          <w:spacing w:val="-14"/>
          <w:sz w:val="16"/>
        </w:rPr>
        <w:t> </w:t>
      </w:r>
      <w:r>
        <w:rPr>
          <w:sz w:val="16"/>
        </w:rPr>
        <w:t>humana”.</w:t>
      </w:r>
    </w:p>
    <w:p>
      <w:pPr>
        <w:tabs>
          <w:tab w:pos="684" w:val="left" w:leader="none"/>
        </w:tabs>
        <w:spacing w:before="60"/>
        <w:ind w:left="118" w:right="110" w:firstLine="0"/>
        <w:jc w:val="both"/>
        <w:rPr>
          <w:sz w:val="16"/>
        </w:rPr>
      </w:pPr>
      <w:bookmarkStart w:name="_bookmark63" w:id="81"/>
      <w:bookmarkEnd w:id="81"/>
      <w:r>
        <w:rPr/>
      </w:r>
      <w:r>
        <w:rPr>
          <w:position w:val="6"/>
          <w:sz w:val="10"/>
        </w:rPr>
        <w:t>54</w:t>
        <w:tab/>
      </w:r>
      <w:r>
        <w:rPr>
          <w:sz w:val="16"/>
        </w:rPr>
        <w:t>Resolución XXX de la Novena Conferencia Internacional Americana, Considerandos, párr. 2; Convención Americana, preámbulo, párr. 2. Véase, en el mismo sentido, </w:t>
      </w:r>
      <w:r>
        <w:rPr>
          <w:i/>
          <w:sz w:val="16"/>
        </w:rPr>
        <w:t>La expresión "Leyes" en el artículo 30 de la Convención </w:t>
      </w:r>
      <w:r>
        <w:rPr>
          <w:i/>
          <w:sz w:val="16"/>
        </w:rPr>
        <w:t>Americana sobre Derechos Humanos</w:t>
      </w:r>
      <w:r>
        <w:rPr>
          <w:sz w:val="16"/>
        </w:rPr>
        <w:t>. Opinión Consultiva OC-6/86 de 9 de mayo de 1986. Serie A No. 6, párr.</w:t>
      </w:r>
      <w:r>
        <w:rPr>
          <w:spacing w:val="-26"/>
          <w:sz w:val="16"/>
        </w:rPr>
        <w:t> </w:t>
      </w:r>
      <w:r>
        <w:rPr>
          <w:sz w:val="16"/>
        </w:rPr>
        <w:t>30.</w:t>
      </w:r>
    </w:p>
    <w:p>
      <w:pPr>
        <w:tabs>
          <w:tab w:pos="684" w:val="left" w:leader="none"/>
        </w:tabs>
        <w:spacing w:before="60"/>
        <w:ind w:left="118" w:right="0" w:firstLine="0"/>
        <w:jc w:val="both"/>
        <w:rPr>
          <w:sz w:val="16"/>
        </w:rPr>
      </w:pPr>
      <w:bookmarkStart w:name="_bookmark64" w:id="82"/>
      <w:bookmarkEnd w:id="82"/>
      <w:r>
        <w:rPr/>
      </w:r>
      <w:r>
        <w:rPr>
          <w:position w:val="6"/>
          <w:sz w:val="10"/>
        </w:rPr>
        <w:t>55</w:t>
        <w:tab/>
      </w:r>
      <w:r>
        <w:rPr>
          <w:i/>
          <w:sz w:val="16"/>
        </w:rPr>
        <w:t>Cfr. </w:t>
      </w:r>
      <w:r>
        <w:rPr>
          <w:sz w:val="16"/>
        </w:rPr>
        <w:t>Opinión Consultiva OC-6/86, </w:t>
      </w:r>
      <w:r>
        <w:rPr>
          <w:i/>
          <w:sz w:val="16"/>
        </w:rPr>
        <w:t>supra</w:t>
      </w:r>
      <w:r>
        <w:rPr>
          <w:sz w:val="16"/>
        </w:rPr>
        <w:t>, párr.</w:t>
      </w:r>
      <w:r>
        <w:rPr>
          <w:spacing w:val="-8"/>
          <w:sz w:val="16"/>
        </w:rPr>
        <w:t> </w:t>
      </w:r>
      <w:r>
        <w:rPr>
          <w:sz w:val="16"/>
        </w:rPr>
        <w:t>21.</w:t>
      </w:r>
    </w:p>
    <w:p>
      <w:pPr>
        <w:tabs>
          <w:tab w:pos="684" w:val="left" w:leader="none"/>
        </w:tabs>
        <w:spacing w:before="60"/>
        <w:ind w:left="118" w:right="0" w:firstLine="0"/>
        <w:jc w:val="both"/>
        <w:rPr>
          <w:sz w:val="16"/>
        </w:rPr>
      </w:pPr>
      <w:bookmarkStart w:name="_bookmark65" w:id="83"/>
      <w:bookmarkEnd w:id="83"/>
      <w:r>
        <w:rPr/>
      </w:r>
      <w:r>
        <w:rPr>
          <w:position w:val="6"/>
          <w:sz w:val="10"/>
        </w:rPr>
        <w:t>56</w:t>
        <w:tab/>
      </w:r>
      <w:r>
        <w:rPr>
          <w:sz w:val="16"/>
        </w:rPr>
        <w:t>Opinión Consultiva OC-2/82, </w:t>
      </w:r>
      <w:r>
        <w:rPr>
          <w:i/>
          <w:sz w:val="16"/>
        </w:rPr>
        <w:t>supra</w:t>
      </w:r>
      <w:r>
        <w:rPr>
          <w:sz w:val="16"/>
        </w:rPr>
        <w:t>, párr. 29, y Opinión Consultiva OC-25/18, </w:t>
      </w:r>
      <w:r>
        <w:rPr>
          <w:i/>
          <w:sz w:val="16"/>
        </w:rPr>
        <w:t>supra</w:t>
      </w:r>
      <w:r>
        <w:rPr>
          <w:sz w:val="16"/>
        </w:rPr>
        <w:t>, párr.</w:t>
      </w:r>
      <w:r>
        <w:rPr>
          <w:spacing w:val="-20"/>
          <w:sz w:val="16"/>
        </w:rPr>
        <w:t> </w:t>
      </w:r>
      <w:r>
        <w:rPr>
          <w:sz w:val="16"/>
        </w:rPr>
        <w:t>135.</w:t>
      </w:r>
    </w:p>
    <w:p>
      <w:pPr>
        <w:spacing w:after="0"/>
        <w:jc w:val="both"/>
        <w:rPr>
          <w:sz w:val="16"/>
        </w:rPr>
        <w:sectPr>
          <w:pgSz w:w="12240" w:h="15840"/>
          <w:pgMar w:header="0" w:footer="994" w:top="1500" w:bottom="1180" w:left="1300" w:right="1300"/>
        </w:sectPr>
      </w:pPr>
    </w:p>
    <w:p>
      <w:pPr>
        <w:pStyle w:val="BodyText"/>
        <w:spacing w:before="79"/>
        <w:ind w:left="117" w:right="114"/>
        <w:jc w:val="both"/>
      </w:pPr>
      <w:r>
        <w:rPr/>
        <w:t>cualquier otro</w:t>
      </w:r>
      <w:hyperlink w:history="true" w:anchor="_bookmark66">
        <w:r>
          <w:rPr>
            <w:position w:val="7"/>
            <w:sz w:val="13"/>
          </w:rPr>
          <w:t>57</w:t>
        </w:r>
      </w:hyperlink>
      <w:r>
        <w:rPr/>
        <w:t>. El compromiso estatal con el pleno respeto y garantía de los derechos humanos, tal como manda el artículo 1 de la Convención Americana, constituye un presupuesto esencial de la consolidación democrática y abona a un posicionamiento legítimo del Estado frente a la comunidad internacional. Asimismo, este tratado se aplica de conformidad</w:t>
      </w:r>
      <w:r>
        <w:rPr>
          <w:spacing w:val="-15"/>
        </w:rPr>
        <w:t> </w:t>
      </w:r>
      <w:r>
        <w:rPr/>
        <w:t>con</w:t>
      </w:r>
      <w:r>
        <w:rPr>
          <w:spacing w:val="-14"/>
        </w:rPr>
        <w:t> </w:t>
      </w:r>
      <w:r>
        <w:rPr/>
        <w:t>la</w:t>
      </w:r>
      <w:r>
        <w:rPr>
          <w:spacing w:val="-15"/>
        </w:rPr>
        <w:t> </w:t>
      </w:r>
      <w:r>
        <w:rPr/>
        <w:t>noción</w:t>
      </w:r>
      <w:r>
        <w:rPr>
          <w:spacing w:val="-14"/>
        </w:rPr>
        <w:t> </w:t>
      </w:r>
      <w:r>
        <w:rPr/>
        <w:t>de</w:t>
      </w:r>
      <w:r>
        <w:rPr>
          <w:spacing w:val="-16"/>
        </w:rPr>
        <w:t> </w:t>
      </w:r>
      <w:r>
        <w:rPr/>
        <w:t>garantía</w:t>
      </w:r>
      <w:r>
        <w:rPr>
          <w:spacing w:val="-15"/>
        </w:rPr>
        <w:t> </w:t>
      </w:r>
      <w:r>
        <w:rPr/>
        <w:t>colectiva</w:t>
      </w:r>
      <w:hyperlink w:history="true" w:anchor="_bookmark67">
        <w:r>
          <w:rPr>
            <w:position w:val="7"/>
            <w:sz w:val="13"/>
          </w:rPr>
          <w:t>58</w:t>
        </w:r>
      </w:hyperlink>
      <w:r>
        <w:rPr/>
        <w:t>,</w:t>
      </w:r>
      <w:r>
        <w:rPr>
          <w:spacing w:val="-15"/>
        </w:rPr>
        <w:t> </w:t>
      </w:r>
      <w:r>
        <w:rPr/>
        <w:t>y</w:t>
      </w:r>
      <w:r>
        <w:rPr>
          <w:spacing w:val="-15"/>
        </w:rPr>
        <w:t> </w:t>
      </w:r>
      <w:r>
        <w:rPr/>
        <w:t>debe</w:t>
      </w:r>
      <w:r>
        <w:rPr>
          <w:spacing w:val="-14"/>
        </w:rPr>
        <w:t> </w:t>
      </w:r>
      <w:r>
        <w:rPr/>
        <w:t>ser</w:t>
      </w:r>
      <w:r>
        <w:rPr>
          <w:spacing w:val="-16"/>
        </w:rPr>
        <w:t> </w:t>
      </w:r>
      <w:r>
        <w:rPr/>
        <w:t>cumplido</w:t>
      </w:r>
      <w:r>
        <w:rPr>
          <w:spacing w:val="-16"/>
        </w:rPr>
        <w:t> </w:t>
      </w:r>
      <w:r>
        <w:rPr/>
        <w:t>de</w:t>
      </w:r>
      <w:r>
        <w:rPr>
          <w:spacing w:val="-14"/>
        </w:rPr>
        <w:t> </w:t>
      </w:r>
      <w:r>
        <w:rPr/>
        <w:t>buena</w:t>
      </w:r>
      <w:r>
        <w:rPr>
          <w:spacing w:val="-14"/>
        </w:rPr>
        <w:t> </w:t>
      </w:r>
      <w:r>
        <w:rPr/>
        <w:t>fe</w:t>
      </w:r>
      <w:r>
        <w:rPr>
          <w:spacing w:val="-16"/>
        </w:rPr>
        <w:t> </w:t>
      </w:r>
      <w:r>
        <w:rPr/>
        <w:t>de</w:t>
      </w:r>
      <w:r>
        <w:rPr>
          <w:spacing w:val="-16"/>
        </w:rPr>
        <w:t> </w:t>
      </w:r>
      <w:r>
        <w:rPr/>
        <w:t>acuerdo con el principio </w:t>
      </w:r>
      <w:r>
        <w:rPr>
          <w:i/>
        </w:rPr>
        <w:t>pacta sunt</w:t>
      </w:r>
      <w:r>
        <w:rPr>
          <w:i/>
          <w:spacing w:val="-1"/>
        </w:rPr>
        <w:t> </w:t>
      </w:r>
      <w:r>
        <w:rPr>
          <w:i/>
        </w:rPr>
        <w:t>servanda</w:t>
      </w:r>
      <w:r>
        <w:rPr/>
        <w:t>.</w:t>
      </w:r>
    </w:p>
    <w:p>
      <w:pPr>
        <w:pStyle w:val="BodyText"/>
      </w:pPr>
    </w:p>
    <w:p>
      <w:pPr>
        <w:pStyle w:val="ListParagraph"/>
        <w:numPr>
          <w:ilvl w:val="0"/>
          <w:numId w:val="3"/>
        </w:numPr>
        <w:tabs>
          <w:tab w:pos="838" w:val="left" w:leader="none"/>
        </w:tabs>
        <w:spacing w:line="240" w:lineRule="auto" w:before="0" w:after="0"/>
        <w:ind w:left="120" w:right="115" w:firstLine="0"/>
        <w:jc w:val="both"/>
        <w:rPr>
          <w:sz w:val="20"/>
        </w:rPr>
      </w:pPr>
      <w:r>
        <w:rPr>
          <w:sz w:val="20"/>
        </w:rPr>
        <w:t>Además,</w:t>
      </w:r>
      <w:r>
        <w:rPr>
          <w:spacing w:val="-5"/>
          <w:sz w:val="20"/>
        </w:rPr>
        <w:t> </w:t>
      </w:r>
      <w:r>
        <w:rPr>
          <w:sz w:val="20"/>
        </w:rPr>
        <w:t>el</w:t>
      </w:r>
      <w:r>
        <w:rPr>
          <w:spacing w:val="-5"/>
          <w:sz w:val="20"/>
        </w:rPr>
        <w:t> </w:t>
      </w:r>
      <w:r>
        <w:rPr>
          <w:sz w:val="20"/>
        </w:rPr>
        <w:t>acceso</w:t>
      </w:r>
      <w:r>
        <w:rPr>
          <w:spacing w:val="-8"/>
          <w:sz w:val="20"/>
        </w:rPr>
        <w:t> </w:t>
      </w:r>
      <w:r>
        <w:rPr>
          <w:sz w:val="20"/>
        </w:rPr>
        <w:t>a</w:t>
      </w:r>
      <w:r>
        <w:rPr>
          <w:spacing w:val="-5"/>
          <w:sz w:val="20"/>
        </w:rPr>
        <w:t> </w:t>
      </w:r>
      <w:r>
        <w:rPr>
          <w:sz w:val="20"/>
        </w:rPr>
        <w:t>la</w:t>
      </w:r>
      <w:r>
        <w:rPr>
          <w:spacing w:val="-5"/>
          <w:sz w:val="20"/>
        </w:rPr>
        <w:t> </w:t>
      </w:r>
      <w:r>
        <w:rPr>
          <w:sz w:val="20"/>
        </w:rPr>
        <w:t>justicia</w:t>
      </w:r>
      <w:r>
        <w:rPr>
          <w:spacing w:val="-6"/>
          <w:sz w:val="20"/>
        </w:rPr>
        <w:t> </w:t>
      </w:r>
      <w:r>
        <w:rPr>
          <w:sz w:val="20"/>
        </w:rPr>
        <w:t>internacional</w:t>
      </w:r>
      <w:r>
        <w:rPr>
          <w:spacing w:val="-4"/>
          <w:sz w:val="20"/>
        </w:rPr>
        <w:t> </w:t>
      </w:r>
      <w:r>
        <w:rPr>
          <w:sz w:val="20"/>
        </w:rPr>
        <w:t>se</w:t>
      </w:r>
      <w:r>
        <w:rPr>
          <w:spacing w:val="-4"/>
          <w:sz w:val="20"/>
        </w:rPr>
        <w:t> </w:t>
      </w:r>
      <w:r>
        <w:rPr>
          <w:sz w:val="20"/>
        </w:rPr>
        <w:t>concibe</w:t>
      </w:r>
      <w:r>
        <w:rPr>
          <w:spacing w:val="-8"/>
          <w:sz w:val="20"/>
        </w:rPr>
        <w:t> </w:t>
      </w:r>
      <w:r>
        <w:rPr>
          <w:sz w:val="20"/>
        </w:rPr>
        <w:t>como</w:t>
      </w:r>
      <w:r>
        <w:rPr>
          <w:spacing w:val="-4"/>
          <w:sz w:val="20"/>
        </w:rPr>
        <w:t> </w:t>
      </w:r>
      <w:r>
        <w:rPr>
          <w:sz w:val="20"/>
        </w:rPr>
        <w:t>una</w:t>
      </w:r>
      <w:r>
        <w:rPr>
          <w:spacing w:val="-6"/>
          <w:sz w:val="20"/>
        </w:rPr>
        <w:t> </w:t>
      </w:r>
      <w:r>
        <w:rPr>
          <w:sz w:val="20"/>
        </w:rPr>
        <w:t>meta</w:t>
      </w:r>
      <w:r>
        <w:rPr>
          <w:spacing w:val="-3"/>
          <w:sz w:val="20"/>
        </w:rPr>
        <w:t> </w:t>
      </w:r>
      <w:r>
        <w:rPr>
          <w:sz w:val="20"/>
        </w:rPr>
        <w:t>garantía,</w:t>
      </w:r>
      <w:r>
        <w:rPr>
          <w:spacing w:val="-6"/>
          <w:sz w:val="20"/>
        </w:rPr>
        <w:t> </w:t>
      </w:r>
      <w:r>
        <w:rPr>
          <w:sz w:val="20"/>
        </w:rPr>
        <w:t>pues permite asegurar la tutela judicial efectiva de los derechos y las libertades reconocidos convencionalmente contra actos violatorios de los mismos, de forma coadyuvante y complementaria a las jurisdicciones nacionales. Más aún, constituye una herramienta emancipadora y una apuesta inclusiva y superadora para el empoderamiento de los grupos histórica o tradicionalmente desaventajados, lo cual redunda en el fortalecimiento de la institucionalidad democrática, aún en aquellos países con una marcada trayectoria de observancia de los derechos</w:t>
      </w:r>
      <w:r>
        <w:rPr>
          <w:spacing w:val="-5"/>
          <w:sz w:val="20"/>
        </w:rPr>
        <w:t> </w:t>
      </w:r>
      <w:r>
        <w:rPr>
          <w:sz w:val="20"/>
        </w:rPr>
        <w:t>humanos</w:t>
      </w:r>
      <w:hyperlink w:history="true" w:anchor="_bookmark68">
        <w:r>
          <w:rPr>
            <w:position w:val="7"/>
            <w:sz w:val="13"/>
          </w:rPr>
          <w:t>59</w:t>
        </w:r>
      </w:hyperlink>
      <w:r>
        <w:rPr>
          <w:sz w:val="20"/>
        </w:rPr>
        <w:t>.</w:t>
      </w:r>
    </w:p>
    <w:p>
      <w:pPr>
        <w:pStyle w:val="BodyText"/>
        <w:spacing w:before="11"/>
        <w:rPr>
          <w:sz w:val="19"/>
        </w:rPr>
      </w:pPr>
    </w:p>
    <w:p>
      <w:pPr>
        <w:pStyle w:val="ListParagraph"/>
        <w:numPr>
          <w:ilvl w:val="0"/>
          <w:numId w:val="3"/>
        </w:numPr>
        <w:tabs>
          <w:tab w:pos="839" w:val="left" w:leader="none"/>
        </w:tabs>
        <w:spacing w:line="240" w:lineRule="auto" w:before="0" w:after="0"/>
        <w:ind w:left="118" w:right="114" w:firstLine="0"/>
        <w:jc w:val="both"/>
        <w:rPr>
          <w:sz w:val="20"/>
        </w:rPr>
      </w:pPr>
      <w:r>
        <w:rPr>
          <w:sz w:val="20"/>
        </w:rPr>
        <w:t>Por su parte, el artículo 2 de la Convención Americana obliga a los Estados Partes a adoptar, con arreglo a sus procedimientos constitucionales y a las disposiciones de la Convención, las medidas legislativas o de otro carácter que fueren necesarias para hacer efectivos los derechos y libertades protegidos por aquélla</w:t>
      </w:r>
      <w:hyperlink w:history="true" w:anchor="_bookmark69">
        <w:r>
          <w:rPr>
            <w:position w:val="7"/>
            <w:sz w:val="13"/>
          </w:rPr>
          <w:t>60</w:t>
        </w:r>
      </w:hyperlink>
      <w:r>
        <w:rPr>
          <w:sz w:val="20"/>
        </w:rPr>
        <w:t>. El deber general del Estado </w:t>
      </w:r>
      <w:r>
        <w:rPr>
          <w:spacing w:val="3"/>
          <w:sz w:val="20"/>
        </w:rPr>
        <w:t>de </w:t>
      </w:r>
      <w:r>
        <w:rPr>
          <w:sz w:val="20"/>
        </w:rPr>
        <w:t>adecuar su derecho interno, incluye la expedición de normas y el desarrollo de prácticas conducentes a la observancia efectiva de los derechos y libertades consagrados en la misma, así</w:t>
      </w:r>
      <w:r>
        <w:rPr>
          <w:spacing w:val="-11"/>
          <w:sz w:val="20"/>
        </w:rPr>
        <w:t> </w:t>
      </w:r>
      <w:r>
        <w:rPr>
          <w:sz w:val="20"/>
        </w:rPr>
        <w:t>como</w:t>
      </w:r>
      <w:r>
        <w:rPr>
          <w:spacing w:val="-11"/>
          <w:sz w:val="20"/>
        </w:rPr>
        <w:t> </w:t>
      </w:r>
      <w:r>
        <w:rPr>
          <w:sz w:val="20"/>
        </w:rPr>
        <w:t>la</w:t>
      </w:r>
      <w:r>
        <w:rPr>
          <w:spacing w:val="-8"/>
          <w:sz w:val="20"/>
        </w:rPr>
        <w:t> </w:t>
      </w:r>
      <w:r>
        <w:rPr>
          <w:sz w:val="20"/>
        </w:rPr>
        <w:t>adopción</w:t>
      </w:r>
      <w:r>
        <w:rPr>
          <w:spacing w:val="-9"/>
          <w:sz w:val="20"/>
        </w:rPr>
        <w:t> </w:t>
      </w:r>
      <w:r>
        <w:rPr>
          <w:sz w:val="20"/>
        </w:rPr>
        <w:t>de</w:t>
      </w:r>
      <w:r>
        <w:rPr>
          <w:spacing w:val="-7"/>
          <w:sz w:val="20"/>
        </w:rPr>
        <w:t> </w:t>
      </w:r>
      <w:r>
        <w:rPr>
          <w:sz w:val="20"/>
        </w:rPr>
        <w:t>medidas</w:t>
      </w:r>
      <w:r>
        <w:rPr>
          <w:spacing w:val="-11"/>
          <w:sz w:val="20"/>
        </w:rPr>
        <w:t> </w:t>
      </w:r>
      <w:r>
        <w:rPr>
          <w:sz w:val="20"/>
        </w:rPr>
        <w:t>para</w:t>
      </w:r>
      <w:r>
        <w:rPr>
          <w:spacing w:val="-10"/>
          <w:sz w:val="20"/>
        </w:rPr>
        <w:t> </w:t>
      </w:r>
      <w:r>
        <w:rPr>
          <w:sz w:val="20"/>
        </w:rPr>
        <w:t>suprimir</w:t>
      </w:r>
      <w:r>
        <w:rPr>
          <w:spacing w:val="-12"/>
          <w:sz w:val="20"/>
        </w:rPr>
        <w:t> </w:t>
      </w:r>
      <w:r>
        <w:rPr>
          <w:sz w:val="20"/>
        </w:rPr>
        <w:t>las</w:t>
      </w:r>
      <w:r>
        <w:rPr>
          <w:spacing w:val="-11"/>
          <w:sz w:val="20"/>
        </w:rPr>
        <w:t> </w:t>
      </w:r>
      <w:r>
        <w:rPr>
          <w:sz w:val="20"/>
        </w:rPr>
        <w:t>normas</w:t>
      </w:r>
      <w:r>
        <w:rPr>
          <w:spacing w:val="-9"/>
          <w:sz w:val="20"/>
        </w:rPr>
        <w:t> </w:t>
      </w:r>
      <w:r>
        <w:rPr>
          <w:sz w:val="20"/>
        </w:rPr>
        <w:t>y</w:t>
      </w:r>
      <w:r>
        <w:rPr>
          <w:spacing w:val="-11"/>
          <w:sz w:val="20"/>
        </w:rPr>
        <w:t> </w:t>
      </w:r>
      <w:r>
        <w:rPr>
          <w:sz w:val="20"/>
        </w:rPr>
        <w:t>prácticas</w:t>
      </w:r>
      <w:r>
        <w:rPr>
          <w:spacing w:val="-9"/>
          <w:sz w:val="20"/>
        </w:rPr>
        <w:t> </w:t>
      </w:r>
      <w:r>
        <w:rPr>
          <w:sz w:val="20"/>
        </w:rPr>
        <w:t>de</w:t>
      </w:r>
      <w:r>
        <w:rPr>
          <w:spacing w:val="-11"/>
          <w:sz w:val="20"/>
        </w:rPr>
        <w:t> </w:t>
      </w:r>
      <w:r>
        <w:rPr>
          <w:sz w:val="20"/>
        </w:rPr>
        <w:t>cualquier</w:t>
      </w:r>
      <w:r>
        <w:rPr>
          <w:spacing w:val="-11"/>
          <w:sz w:val="20"/>
        </w:rPr>
        <w:t> </w:t>
      </w:r>
      <w:r>
        <w:rPr>
          <w:sz w:val="20"/>
        </w:rPr>
        <w:t>naturaleza que entrañen una violación a las garantías previstas en la Convención</w:t>
      </w:r>
      <w:hyperlink w:history="true" w:anchor="_bookmark70">
        <w:r>
          <w:rPr>
            <w:position w:val="7"/>
            <w:sz w:val="13"/>
          </w:rPr>
          <w:t>61</w:t>
        </w:r>
      </w:hyperlink>
      <w:r>
        <w:rPr>
          <w:sz w:val="20"/>
        </w:rPr>
        <w:t>. Este deber general del Estado Parte implica que las medidas de derecho interno han de ser efectivas (principio del </w:t>
      </w:r>
      <w:r>
        <w:rPr>
          <w:i/>
          <w:sz w:val="20"/>
        </w:rPr>
        <w:t>effet utile</w:t>
      </w:r>
      <w:r>
        <w:rPr>
          <w:sz w:val="20"/>
        </w:rPr>
        <w:t>), para lo cual el Estado debe adaptar su actuación a la normativa de</w:t>
      </w:r>
      <w:r>
        <w:rPr>
          <w:spacing w:val="-47"/>
          <w:sz w:val="20"/>
        </w:rPr>
        <w:t> </w:t>
      </w:r>
      <w:r>
        <w:rPr>
          <w:sz w:val="20"/>
        </w:rPr>
        <w:t>protección de la Convención</w:t>
      </w:r>
      <w:hyperlink w:history="true" w:anchor="_bookmark71">
        <w:r>
          <w:rPr>
            <w:position w:val="7"/>
            <w:sz w:val="13"/>
          </w:rPr>
          <w:t>62</w:t>
        </w:r>
      </w:hyperlink>
      <w:r>
        <w:rPr>
          <w:sz w:val="20"/>
        </w:rPr>
        <w:t>. La Corte ha afirmado que la obligación contenida en el artículo 2 de la Convención reconoce una norma consuetudinaria que prescribe que, cuando un Estado ha celebrado</w:t>
      </w:r>
      <w:r>
        <w:rPr>
          <w:spacing w:val="-9"/>
          <w:sz w:val="20"/>
        </w:rPr>
        <w:t> </w:t>
      </w:r>
      <w:r>
        <w:rPr>
          <w:sz w:val="20"/>
        </w:rPr>
        <w:t>un</w:t>
      </w:r>
      <w:r>
        <w:rPr>
          <w:spacing w:val="-7"/>
          <w:sz w:val="20"/>
        </w:rPr>
        <w:t> </w:t>
      </w:r>
      <w:r>
        <w:rPr>
          <w:sz w:val="20"/>
        </w:rPr>
        <w:t>convenio</w:t>
      </w:r>
      <w:r>
        <w:rPr>
          <w:spacing w:val="-9"/>
          <w:sz w:val="20"/>
        </w:rPr>
        <w:t> </w:t>
      </w:r>
      <w:r>
        <w:rPr>
          <w:sz w:val="20"/>
        </w:rPr>
        <w:t>internacional,</w:t>
      </w:r>
      <w:r>
        <w:rPr>
          <w:spacing w:val="-6"/>
          <w:sz w:val="20"/>
        </w:rPr>
        <w:t> </w:t>
      </w:r>
      <w:r>
        <w:rPr>
          <w:sz w:val="20"/>
        </w:rPr>
        <w:t>debe</w:t>
      </w:r>
      <w:r>
        <w:rPr>
          <w:spacing w:val="-9"/>
          <w:sz w:val="20"/>
        </w:rPr>
        <w:t> </w:t>
      </w:r>
      <w:r>
        <w:rPr>
          <w:sz w:val="20"/>
        </w:rPr>
        <w:t>introducir</w:t>
      </w:r>
      <w:r>
        <w:rPr>
          <w:spacing w:val="-7"/>
          <w:sz w:val="20"/>
        </w:rPr>
        <w:t> </w:t>
      </w:r>
      <w:r>
        <w:rPr>
          <w:sz w:val="20"/>
        </w:rPr>
        <w:t>en</w:t>
      </w:r>
      <w:r>
        <w:rPr>
          <w:spacing w:val="-7"/>
          <w:sz w:val="20"/>
        </w:rPr>
        <w:t> </w:t>
      </w:r>
      <w:r>
        <w:rPr>
          <w:sz w:val="20"/>
        </w:rPr>
        <w:t>su</w:t>
      </w:r>
      <w:r>
        <w:rPr>
          <w:spacing w:val="-6"/>
          <w:sz w:val="20"/>
        </w:rPr>
        <w:t> </w:t>
      </w:r>
      <w:r>
        <w:rPr>
          <w:sz w:val="20"/>
        </w:rPr>
        <w:t>derecho</w:t>
      </w:r>
      <w:r>
        <w:rPr>
          <w:spacing w:val="-9"/>
          <w:sz w:val="20"/>
        </w:rPr>
        <w:t> </w:t>
      </w:r>
      <w:r>
        <w:rPr>
          <w:sz w:val="20"/>
        </w:rPr>
        <w:t>interno</w:t>
      </w:r>
      <w:r>
        <w:rPr>
          <w:spacing w:val="-9"/>
          <w:sz w:val="20"/>
        </w:rPr>
        <w:t> </w:t>
      </w:r>
      <w:r>
        <w:rPr>
          <w:sz w:val="20"/>
        </w:rPr>
        <w:t>las</w:t>
      </w:r>
      <w:r>
        <w:rPr>
          <w:spacing w:val="-9"/>
          <w:sz w:val="20"/>
        </w:rPr>
        <w:t> </w:t>
      </w:r>
      <w:r>
        <w:rPr>
          <w:sz w:val="20"/>
        </w:rPr>
        <w:t>modificaciones necesarias para asegurar la ejecución de las obligaciones internacionales</w:t>
      </w:r>
      <w:r>
        <w:rPr>
          <w:spacing w:val="-14"/>
          <w:sz w:val="20"/>
        </w:rPr>
        <w:t> </w:t>
      </w:r>
      <w:r>
        <w:rPr>
          <w:sz w:val="20"/>
        </w:rPr>
        <w:t>asumidas</w:t>
      </w:r>
      <w:hyperlink w:history="true" w:anchor="_bookmark72">
        <w:r>
          <w:rPr>
            <w:position w:val="7"/>
            <w:sz w:val="13"/>
          </w:rPr>
          <w:t>63</w:t>
        </w:r>
      </w:hyperlink>
      <w:r>
        <w:rPr>
          <w:sz w:val="20"/>
        </w:rPr>
        <w:t>.</w:t>
      </w:r>
    </w:p>
    <w:p>
      <w:pPr>
        <w:pStyle w:val="BodyText"/>
        <w:spacing w:before="11"/>
        <w:rPr>
          <w:sz w:val="19"/>
        </w:rPr>
      </w:pPr>
    </w:p>
    <w:p>
      <w:pPr>
        <w:pStyle w:val="ListParagraph"/>
        <w:numPr>
          <w:ilvl w:val="0"/>
          <w:numId w:val="3"/>
        </w:numPr>
        <w:tabs>
          <w:tab w:pos="839" w:val="left" w:leader="none"/>
        </w:tabs>
        <w:spacing w:line="240" w:lineRule="auto" w:before="1" w:after="0"/>
        <w:ind w:left="118" w:right="114" w:hanging="1"/>
        <w:jc w:val="both"/>
        <w:rPr>
          <w:sz w:val="20"/>
        </w:rPr>
      </w:pPr>
      <w:r>
        <w:rPr>
          <w:sz w:val="20"/>
        </w:rPr>
        <w:t>Por lo tanto, cuando un Estado se hace parte de un tratado multilateral de derechos humanos, comparte con los demás Estados parte ciertos idearios y principios axiológicos universales. Al respecto, la Corte nota que la Convención Americana es uno de esos tratados cuyas reglas pretenden desarrollar una serie de valores para la protección de la</w:t>
      </w:r>
      <w:r>
        <w:rPr>
          <w:spacing w:val="-29"/>
          <w:sz w:val="20"/>
        </w:rPr>
        <w:t> </w:t>
      </w:r>
      <w:r>
        <w:rPr>
          <w:sz w:val="20"/>
        </w:rPr>
        <w:t>persona</w:t>
      </w:r>
    </w:p>
    <w:p>
      <w:pPr>
        <w:pStyle w:val="BodyText"/>
      </w:pPr>
    </w:p>
    <w:p>
      <w:pPr>
        <w:pStyle w:val="BodyText"/>
        <w:spacing w:before="2"/>
        <w:rPr>
          <w:sz w:val="15"/>
        </w:rPr>
      </w:pPr>
      <w:r>
        <w:rPr/>
        <w:pict>
          <v:shape style="position:absolute;margin-left:70.919998pt;margin-top:11.495801pt;width:144pt;height:.1pt;mso-position-horizontal-relative:page;mso-position-vertical-relative:paragraph;z-index:-251642880;mso-wrap-distance-left:0;mso-wrap-distance-right:0" coordorigin="1418,230" coordsize="2880,0" path="m1418,230l4298,230e" filled="false" stroked="true" strokeweight=".6pt" strokecolor="#000000">
            <v:path arrowok="t"/>
            <v:stroke dashstyle="solid"/>
            <w10:wrap type="topAndBottom"/>
          </v:shape>
        </w:pict>
      </w:r>
    </w:p>
    <w:p>
      <w:pPr>
        <w:tabs>
          <w:tab w:pos="684" w:val="left" w:leader="none"/>
        </w:tabs>
        <w:spacing w:before="69"/>
        <w:ind w:left="118" w:right="0" w:firstLine="0"/>
        <w:jc w:val="both"/>
        <w:rPr>
          <w:sz w:val="16"/>
        </w:rPr>
      </w:pPr>
      <w:bookmarkStart w:name="_bookmark66" w:id="84"/>
      <w:bookmarkEnd w:id="84"/>
      <w:r>
        <w:rPr/>
      </w:r>
      <w:r>
        <w:rPr>
          <w:position w:val="6"/>
          <w:sz w:val="10"/>
        </w:rPr>
        <w:t>57</w:t>
        <w:tab/>
      </w:r>
      <w:r>
        <w:rPr>
          <w:i/>
          <w:sz w:val="16"/>
        </w:rPr>
        <w:t>Cfr. </w:t>
      </w:r>
      <w:r>
        <w:rPr>
          <w:sz w:val="16"/>
        </w:rPr>
        <w:t>Opinión Consultiva OC-2/82, </w:t>
      </w:r>
      <w:r>
        <w:rPr>
          <w:i/>
          <w:sz w:val="16"/>
        </w:rPr>
        <w:t>supra</w:t>
      </w:r>
      <w:r>
        <w:rPr>
          <w:sz w:val="16"/>
        </w:rPr>
        <w:t>, párr. 33, y Opinión Consultiva OC-25/18, </w:t>
      </w:r>
      <w:r>
        <w:rPr>
          <w:i/>
          <w:sz w:val="16"/>
        </w:rPr>
        <w:t>supra</w:t>
      </w:r>
      <w:r>
        <w:rPr>
          <w:sz w:val="16"/>
        </w:rPr>
        <w:t>, párr.</w:t>
      </w:r>
      <w:r>
        <w:rPr>
          <w:spacing w:val="-24"/>
          <w:sz w:val="16"/>
        </w:rPr>
        <w:t> </w:t>
      </w:r>
      <w:r>
        <w:rPr>
          <w:sz w:val="16"/>
        </w:rPr>
        <w:t>135.</w:t>
      </w:r>
    </w:p>
    <w:p>
      <w:pPr>
        <w:tabs>
          <w:tab w:pos="684" w:val="left" w:leader="none"/>
        </w:tabs>
        <w:spacing w:before="60"/>
        <w:ind w:left="118" w:right="115" w:firstLine="0"/>
        <w:jc w:val="both"/>
        <w:rPr>
          <w:sz w:val="16"/>
        </w:rPr>
      </w:pPr>
      <w:bookmarkStart w:name="_bookmark67" w:id="85"/>
      <w:bookmarkEnd w:id="85"/>
      <w:r>
        <w:rPr/>
      </w:r>
      <w:r>
        <w:rPr>
          <w:position w:val="6"/>
          <w:sz w:val="10"/>
        </w:rPr>
        <w:t>58</w:t>
        <w:tab/>
      </w:r>
      <w:r>
        <w:rPr>
          <w:i/>
          <w:sz w:val="16"/>
        </w:rPr>
        <w:t>Cfr. Caso Ivcher Bronstein Vs. Perú. Competencia</w:t>
      </w:r>
      <w:r>
        <w:rPr>
          <w:sz w:val="16"/>
        </w:rPr>
        <w:t>, </w:t>
      </w:r>
      <w:r>
        <w:rPr>
          <w:i/>
          <w:sz w:val="16"/>
        </w:rPr>
        <w:t>supra</w:t>
      </w:r>
      <w:r>
        <w:rPr>
          <w:sz w:val="16"/>
        </w:rPr>
        <w:t>, párr. 42; </w:t>
      </w:r>
      <w:r>
        <w:rPr>
          <w:i/>
          <w:sz w:val="16"/>
        </w:rPr>
        <w:t>Caso del Tribunal Constitucional Vs. Perú. </w:t>
      </w:r>
      <w:r>
        <w:rPr>
          <w:i/>
          <w:sz w:val="16"/>
        </w:rPr>
        <w:t>Competencia</w:t>
      </w:r>
      <w:r>
        <w:rPr>
          <w:sz w:val="16"/>
        </w:rPr>
        <w:t>, </w:t>
      </w:r>
      <w:r>
        <w:rPr>
          <w:i/>
          <w:sz w:val="16"/>
        </w:rPr>
        <w:t>supra</w:t>
      </w:r>
      <w:r>
        <w:rPr>
          <w:sz w:val="16"/>
        </w:rPr>
        <w:t>, párr. 41, y </w:t>
      </w:r>
      <w:r>
        <w:rPr>
          <w:i/>
          <w:sz w:val="16"/>
        </w:rPr>
        <w:t>Caso González y otras (“Campo Algodonero”) Vs. México. Excepción Preliminar, </w:t>
      </w:r>
      <w:r>
        <w:rPr>
          <w:i/>
          <w:sz w:val="16"/>
        </w:rPr>
        <w:t>Fondo, Reparaciones y Costas</w:t>
      </w:r>
      <w:r>
        <w:rPr>
          <w:sz w:val="16"/>
        </w:rPr>
        <w:t>, </w:t>
      </w:r>
      <w:r>
        <w:rPr>
          <w:i/>
          <w:sz w:val="16"/>
        </w:rPr>
        <w:t>supra</w:t>
      </w:r>
      <w:r>
        <w:rPr>
          <w:sz w:val="16"/>
        </w:rPr>
        <w:t>, párr.</w:t>
      </w:r>
      <w:r>
        <w:rPr>
          <w:spacing w:val="-10"/>
          <w:sz w:val="16"/>
        </w:rPr>
        <w:t> </w:t>
      </w:r>
      <w:r>
        <w:rPr>
          <w:sz w:val="16"/>
        </w:rPr>
        <w:t>62.</w:t>
      </w:r>
    </w:p>
    <w:p>
      <w:pPr>
        <w:tabs>
          <w:tab w:pos="684" w:val="left" w:leader="none"/>
        </w:tabs>
        <w:spacing w:before="60"/>
        <w:ind w:left="117" w:right="111" w:firstLine="0"/>
        <w:jc w:val="both"/>
        <w:rPr>
          <w:sz w:val="16"/>
        </w:rPr>
      </w:pPr>
      <w:bookmarkStart w:name="_bookmark68" w:id="86"/>
      <w:bookmarkEnd w:id="86"/>
      <w:r>
        <w:rPr/>
      </w:r>
      <w:r>
        <w:rPr>
          <w:position w:val="6"/>
          <w:sz w:val="10"/>
        </w:rPr>
        <w:t>59</w:t>
        <w:tab/>
      </w:r>
      <w:r>
        <w:rPr>
          <w:sz w:val="16"/>
        </w:rPr>
        <w:t>Véase,</w:t>
      </w:r>
      <w:r>
        <w:rPr>
          <w:spacing w:val="-6"/>
          <w:sz w:val="16"/>
        </w:rPr>
        <w:t> </w:t>
      </w:r>
      <w:r>
        <w:rPr>
          <w:sz w:val="16"/>
        </w:rPr>
        <w:t>al</w:t>
      </w:r>
      <w:r>
        <w:rPr>
          <w:spacing w:val="-8"/>
          <w:sz w:val="16"/>
        </w:rPr>
        <w:t> </w:t>
      </w:r>
      <w:r>
        <w:rPr>
          <w:sz w:val="16"/>
        </w:rPr>
        <w:t>respecto,</w:t>
      </w:r>
      <w:r>
        <w:rPr>
          <w:spacing w:val="-6"/>
          <w:sz w:val="16"/>
        </w:rPr>
        <w:t> </w:t>
      </w:r>
      <w:r>
        <w:rPr>
          <w:sz w:val="16"/>
        </w:rPr>
        <w:t>también</w:t>
      </w:r>
      <w:r>
        <w:rPr>
          <w:spacing w:val="-6"/>
          <w:sz w:val="16"/>
        </w:rPr>
        <w:t> </w:t>
      </w:r>
      <w:r>
        <w:rPr>
          <w:sz w:val="16"/>
        </w:rPr>
        <w:t>CIDH,</w:t>
      </w:r>
      <w:r>
        <w:rPr>
          <w:spacing w:val="-6"/>
          <w:sz w:val="16"/>
        </w:rPr>
        <w:t> </w:t>
      </w:r>
      <w:r>
        <w:rPr>
          <w:i/>
          <w:sz w:val="16"/>
        </w:rPr>
        <w:t>Consideraciones</w:t>
      </w:r>
      <w:r>
        <w:rPr>
          <w:i/>
          <w:spacing w:val="-7"/>
          <w:sz w:val="16"/>
        </w:rPr>
        <w:t> </w:t>
      </w:r>
      <w:r>
        <w:rPr>
          <w:i/>
          <w:sz w:val="16"/>
        </w:rPr>
        <w:t>sobre</w:t>
      </w:r>
      <w:r>
        <w:rPr>
          <w:i/>
          <w:spacing w:val="-5"/>
          <w:sz w:val="16"/>
        </w:rPr>
        <w:t> </w:t>
      </w:r>
      <w:r>
        <w:rPr>
          <w:i/>
          <w:sz w:val="16"/>
        </w:rPr>
        <w:t>la</w:t>
      </w:r>
      <w:r>
        <w:rPr>
          <w:i/>
          <w:spacing w:val="-6"/>
          <w:sz w:val="16"/>
        </w:rPr>
        <w:t> </w:t>
      </w:r>
      <w:r>
        <w:rPr>
          <w:i/>
          <w:sz w:val="16"/>
        </w:rPr>
        <w:t>ratificación</w:t>
      </w:r>
      <w:r>
        <w:rPr>
          <w:i/>
          <w:spacing w:val="-6"/>
          <w:sz w:val="16"/>
        </w:rPr>
        <w:t> </w:t>
      </w:r>
      <w:r>
        <w:rPr>
          <w:i/>
          <w:sz w:val="16"/>
        </w:rPr>
        <w:t>universal</w:t>
      </w:r>
      <w:r>
        <w:rPr>
          <w:i/>
          <w:spacing w:val="-8"/>
          <w:sz w:val="16"/>
        </w:rPr>
        <w:t> </w:t>
      </w:r>
      <w:r>
        <w:rPr>
          <w:i/>
          <w:sz w:val="16"/>
        </w:rPr>
        <w:t>de</w:t>
      </w:r>
      <w:r>
        <w:rPr>
          <w:i/>
          <w:spacing w:val="-5"/>
          <w:sz w:val="16"/>
        </w:rPr>
        <w:t> </w:t>
      </w:r>
      <w:r>
        <w:rPr>
          <w:i/>
          <w:sz w:val="16"/>
        </w:rPr>
        <w:t>la</w:t>
      </w:r>
      <w:r>
        <w:rPr>
          <w:i/>
          <w:spacing w:val="-6"/>
          <w:sz w:val="16"/>
        </w:rPr>
        <w:t> </w:t>
      </w:r>
      <w:r>
        <w:rPr>
          <w:i/>
          <w:sz w:val="16"/>
        </w:rPr>
        <w:t>Convención</w:t>
      </w:r>
      <w:r>
        <w:rPr>
          <w:i/>
          <w:spacing w:val="-8"/>
          <w:sz w:val="16"/>
        </w:rPr>
        <w:t> </w:t>
      </w:r>
      <w:r>
        <w:rPr>
          <w:i/>
          <w:sz w:val="16"/>
        </w:rPr>
        <w:t>Americana </w:t>
      </w:r>
      <w:r>
        <w:rPr>
          <w:i/>
          <w:sz w:val="16"/>
        </w:rPr>
        <w:t>y otros tratados interamericanos en materia de derechos humanos, </w:t>
      </w:r>
      <w:r>
        <w:rPr>
          <w:sz w:val="16"/>
        </w:rPr>
        <w:t>OEA/Ser.L/V/II.152 Doc.21, 14 de agosto de 2014, párr.</w:t>
      </w:r>
      <w:r>
        <w:rPr>
          <w:spacing w:val="-4"/>
          <w:sz w:val="16"/>
        </w:rPr>
        <w:t> </w:t>
      </w:r>
      <w:r>
        <w:rPr>
          <w:sz w:val="16"/>
        </w:rPr>
        <w:t>56.</w:t>
      </w:r>
    </w:p>
    <w:p>
      <w:pPr>
        <w:tabs>
          <w:tab w:pos="684" w:val="left" w:leader="none"/>
        </w:tabs>
        <w:spacing w:before="60"/>
        <w:ind w:left="118" w:right="114" w:firstLine="0"/>
        <w:jc w:val="both"/>
        <w:rPr>
          <w:sz w:val="16"/>
        </w:rPr>
      </w:pPr>
      <w:bookmarkStart w:name="_bookmark69" w:id="87"/>
      <w:bookmarkEnd w:id="87"/>
      <w:r>
        <w:rPr/>
      </w:r>
      <w:r>
        <w:rPr>
          <w:position w:val="6"/>
          <w:sz w:val="10"/>
        </w:rPr>
        <w:t>60</w:t>
        <w:tab/>
      </w:r>
      <w:r>
        <w:rPr>
          <w:i/>
          <w:sz w:val="16"/>
        </w:rPr>
        <w:t>Cfr.</w:t>
      </w:r>
      <w:r>
        <w:rPr>
          <w:i/>
          <w:spacing w:val="-3"/>
          <w:sz w:val="16"/>
        </w:rPr>
        <w:t> </w:t>
      </w:r>
      <w:r>
        <w:rPr>
          <w:i/>
          <w:sz w:val="16"/>
        </w:rPr>
        <w:t>Caso</w:t>
      </w:r>
      <w:r>
        <w:rPr>
          <w:i/>
          <w:spacing w:val="-4"/>
          <w:sz w:val="16"/>
        </w:rPr>
        <w:t> </w:t>
      </w:r>
      <w:r>
        <w:rPr>
          <w:i/>
          <w:sz w:val="16"/>
        </w:rPr>
        <w:t>Palamara</w:t>
      </w:r>
      <w:r>
        <w:rPr>
          <w:i/>
          <w:spacing w:val="-3"/>
          <w:sz w:val="16"/>
        </w:rPr>
        <w:t> </w:t>
      </w:r>
      <w:r>
        <w:rPr>
          <w:i/>
          <w:sz w:val="16"/>
        </w:rPr>
        <w:t>Iribarne</w:t>
      </w:r>
      <w:r>
        <w:rPr>
          <w:i/>
          <w:spacing w:val="-5"/>
          <w:sz w:val="16"/>
        </w:rPr>
        <w:t> </w:t>
      </w:r>
      <w:r>
        <w:rPr>
          <w:i/>
          <w:sz w:val="16"/>
        </w:rPr>
        <w:t>Vs.</w:t>
      </w:r>
      <w:r>
        <w:rPr>
          <w:i/>
          <w:spacing w:val="-3"/>
          <w:sz w:val="16"/>
        </w:rPr>
        <w:t> </w:t>
      </w:r>
      <w:r>
        <w:rPr>
          <w:i/>
          <w:sz w:val="16"/>
        </w:rPr>
        <w:t>Chile.</w:t>
      </w:r>
      <w:r>
        <w:rPr>
          <w:i/>
          <w:spacing w:val="-3"/>
          <w:sz w:val="16"/>
        </w:rPr>
        <w:t> </w:t>
      </w:r>
      <w:r>
        <w:rPr>
          <w:i/>
          <w:sz w:val="16"/>
        </w:rPr>
        <w:t>Fondo,</w:t>
      </w:r>
      <w:r>
        <w:rPr>
          <w:i/>
          <w:spacing w:val="-6"/>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6"/>
          <w:sz w:val="16"/>
        </w:rPr>
        <w:t> </w:t>
      </w:r>
      <w:r>
        <w:rPr>
          <w:sz w:val="16"/>
        </w:rPr>
        <w:t>Sentencia</w:t>
      </w:r>
      <w:r>
        <w:rPr>
          <w:spacing w:val="-5"/>
          <w:sz w:val="16"/>
        </w:rPr>
        <w:t> </w:t>
      </w:r>
      <w:r>
        <w:rPr>
          <w:sz w:val="16"/>
        </w:rPr>
        <w:t>de</w:t>
      </w:r>
      <w:r>
        <w:rPr>
          <w:spacing w:val="-5"/>
          <w:sz w:val="16"/>
        </w:rPr>
        <w:t> </w:t>
      </w:r>
      <w:r>
        <w:rPr>
          <w:sz w:val="16"/>
        </w:rPr>
        <w:t>22</w:t>
      </w:r>
      <w:r>
        <w:rPr>
          <w:spacing w:val="-4"/>
          <w:sz w:val="16"/>
        </w:rPr>
        <w:t> </w:t>
      </w:r>
      <w:r>
        <w:rPr>
          <w:sz w:val="16"/>
        </w:rPr>
        <w:t>de</w:t>
      </w:r>
      <w:r>
        <w:rPr>
          <w:spacing w:val="-7"/>
          <w:sz w:val="16"/>
        </w:rPr>
        <w:t> </w:t>
      </w:r>
      <w:r>
        <w:rPr>
          <w:sz w:val="16"/>
        </w:rPr>
        <w:t>noviembre</w:t>
      </w:r>
      <w:r>
        <w:rPr>
          <w:spacing w:val="-5"/>
          <w:sz w:val="16"/>
        </w:rPr>
        <w:t> </w:t>
      </w:r>
      <w:r>
        <w:rPr>
          <w:sz w:val="16"/>
        </w:rPr>
        <w:t>de</w:t>
      </w:r>
      <w:r>
        <w:rPr>
          <w:spacing w:val="-5"/>
          <w:sz w:val="16"/>
        </w:rPr>
        <w:t> </w:t>
      </w:r>
      <w:r>
        <w:rPr>
          <w:sz w:val="16"/>
        </w:rPr>
        <w:t>2005. Serie C No. 135, párr.</w:t>
      </w:r>
      <w:r>
        <w:rPr>
          <w:spacing w:val="-6"/>
          <w:sz w:val="16"/>
        </w:rPr>
        <w:t> </w:t>
      </w:r>
      <w:r>
        <w:rPr>
          <w:sz w:val="16"/>
        </w:rPr>
        <w:t>89.</w:t>
      </w:r>
    </w:p>
    <w:p>
      <w:pPr>
        <w:tabs>
          <w:tab w:pos="684" w:val="left" w:leader="none"/>
        </w:tabs>
        <w:spacing w:before="60"/>
        <w:ind w:left="118" w:right="114" w:firstLine="0"/>
        <w:jc w:val="both"/>
        <w:rPr>
          <w:sz w:val="16"/>
        </w:rPr>
      </w:pPr>
      <w:bookmarkStart w:name="_bookmark70" w:id="88"/>
      <w:bookmarkEnd w:id="88"/>
      <w:r>
        <w:rPr/>
      </w:r>
      <w:r>
        <w:rPr>
          <w:position w:val="6"/>
          <w:sz w:val="10"/>
        </w:rPr>
        <w:t>61</w:t>
        <w:tab/>
      </w:r>
      <w:r>
        <w:rPr>
          <w:i/>
          <w:sz w:val="16"/>
        </w:rPr>
        <w:t>Cfr</w:t>
      </w:r>
      <w:r>
        <w:rPr>
          <w:sz w:val="16"/>
        </w:rPr>
        <w:t>.</w:t>
      </w:r>
      <w:r>
        <w:rPr>
          <w:spacing w:val="-5"/>
          <w:sz w:val="16"/>
        </w:rPr>
        <w:t> </w:t>
      </w:r>
      <w:r>
        <w:rPr>
          <w:i/>
          <w:sz w:val="16"/>
        </w:rPr>
        <w:t>Caso</w:t>
      </w:r>
      <w:r>
        <w:rPr>
          <w:i/>
          <w:spacing w:val="-4"/>
          <w:sz w:val="16"/>
        </w:rPr>
        <w:t> </w:t>
      </w:r>
      <w:r>
        <w:rPr>
          <w:i/>
          <w:sz w:val="16"/>
        </w:rPr>
        <w:t>Castillo</w:t>
      </w:r>
      <w:r>
        <w:rPr>
          <w:i/>
          <w:spacing w:val="-2"/>
          <w:sz w:val="16"/>
        </w:rPr>
        <w:t> </w:t>
      </w:r>
      <w:r>
        <w:rPr>
          <w:i/>
          <w:sz w:val="16"/>
        </w:rPr>
        <w:t>Petruzzi</w:t>
      </w:r>
      <w:r>
        <w:rPr>
          <w:i/>
          <w:spacing w:val="-6"/>
          <w:sz w:val="16"/>
        </w:rPr>
        <w:t> </w:t>
      </w:r>
      <w:r>
        <w:rPr>
          <w:i/>
          <w:sz w:val="16"/>
        </w:rPr>
        <w:t>y</w:t>
      </w:r>
      <w:r>
        <w:rPr>
          <w:i/>
          <w:spacing w:val="-4"/>
          <w:sz w:val="16"/>
        </w:rPr>
        <w:t> </w:t>
      </w:r>
      <w:r>
        <w:rPr>
          <w:i/>
          <w:sz w:val="16"/>
        </w:rPr>
        <w:t>otros</w:t>
      </w:r>
      <w:r>
        <w:rPr>
          <w:i/>
          <w:spacing w:val="-5"/>
          <w:sz w:val="16"/>
        </w:rPr>
        <w:t> </w:t>
      </w:r>
      <w:r>
        <w:rPr>
          <w:i/>
          <w:sz w:val="16"/>
        </w:rPr>
        <w:t>Vs.</w:t>
      </w:r>
      <w:r>
        <w:rPr>
          <w:i/>
          <w:spacing w:val="-4"/>
          <w:sz w:val="16"/>
        </w:rPr>
        <w:t> </w:t>
      </w:r>
      <w:r>
        <w:rPr>
          <w:i/>
          <w:sz w:val="16"/>
        </w:rPr>
        <w:t>Perú.</w:t>
      </w:r>
      <w:r>
        <w:rPr>
          <w:i/>
          <w:spacing w:val="-6"/>
          <w:sz w:val="16"/>
        </w:rPr>
        <w:t> </w:t>
      </w:r>
      <w:r>
        <w:rPr>
          <w:i/>
          <w:sz w:val="16"/>
        </w:rPr>
        <w:t>Fondo,</w:t>
      </w:r>
      <w:r>
        <w:rPr>
          <w:i/>
          <w:spacing w:val="-3"/>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3"/>
          <w:sz w:val="16"/>
        </w:rPr>
        <w:t> </w:t>
      </w:r>
      <w:r>
        <w:rPr>
          <w:sz w:val="16"/>
        </w:rPr>
        <w:t>Sentencia</w:t>
      </w:r>
      <w:r>
        <w:rPr>
          <w:spacing w:val="-4"/>
          <w:sz w:val="16"/>
        </w:rPr>
        <w:t> </w:t>
      </w:r>
      <w:r>
        <w:rPr>
          <w:sz w:val="16"/>
        </w:rPr>
        <w:t>de</w:t>
      </w:r>
      <w:r>
        <w:rPr>
          <w:spacing w:val="-5"/>
          <w:sz w:val="16"/>
        </w:rPr>
        <w:t> </w:t>
      </w:r>
      <w:r>
        <w:rPr>
          <w:sz w:val="16"/>
        </w:rPr>
        <w:t>30</w:t>
      </w:r>
      <w:r>
        <w:rPr>
          <w:spacing w:val="-4"/>
          <w:sz w:val="16"/>
        </w:rPr>
        <w:t> </w:t>
      </w:r>
      <w:r>
        <w:rPr>
          <w:sz w:val="16"/>
        </w:rPr>
        <w:t>de</w:t>
      </w:r>
      <w:r>
        <w:rPr>
          <w:spacing w:val="-5"/>
          <w:sz w:val="16"/>
        </w:rPr>
        <w:t> </w:t>
      </w:r>
      <w:r>
        <w:rPr>
          <w:sz w:val="16"/>
        </w:rPr>
        <w:t>mayo</w:t>
      </w:r>
      <w:r>
        <w:rPr>
          <w:spacing w:val="-4"/>
          <w:sz w:val="16"/>
        </w:rPr>
        <w:t> </w:t>
      </w:r>
      <w:r>
        <w:rPr>
          <w:sz w:val="16"/>
        </w:rPr>
        <w:t>de</w:t>
      </w:r>
      <w:r>
        <w:rPr>
          <w:spacing w:val="-5"/>
          <w:sz w:val="16"/>
        </w:rPr>
        <w:t> </w:t>
      </w:r>
      <w:r>
        <w:rPr>
          <w:sz w:val="16"/>
        </w:rPr>
        <w:t>1999. Serie C No. 52, párr. 207, y </w:t>
      </w:r>
      <w:r>
        <w:rPr>
          <w:i/>
          <w:sz w:val="16"/>
        </w:rPr>
        <w:t>Caso Fernández Prieto y Tumbeiro Vs. Argentina. Fondo y Reparaciones</w:t>
      </w:r>
      <w:r>
        <w:rPr>
          <w:sz w:val="16"/>
        </w:rPr>
        <w:t>. Sentencia de 1 de septiembre de 2020. Serie C No. 411, párr.</w:t>
      </w:r>
      <w:r>
        <w:rPr>
          <w:spacing w:val="-14"/>
          <w:sz w:val="16"/>
        </w:rPr>
        <w:t> </w:t>
      </w:r>
      <w:r>
        <w:rPr>
          <w:sz w:val="16"/>
        </w:rPr>
        <w:t>99.</w:t>
      </w:r>
    </w:p>
    <w:p>
      <w:pPr>
        <w:tabs>
          <w:tab w:pos="684" w:val="left" w:leader="none"/>
        </w:tabs>
        <w:spacing w:before="59"/>
        <w:ind w:left="118" w:right="113" w:firstLine="0"/>
        <w:jc w:val="both"/>
        <w:rPr>
          <w:sz w:val="16"/>
        </w:rPr>
      </w:pPr>
      <w:bookmarkStart w:name="_bookmark71" w:id="89"/>
      <w:bookmarkEnd w:id="89"/>
      <w:r>
        <w:rPr/>
      </w:r>
      <w:r>
        <w:rPr>
          <w:position w:val="6"/>
          <w:sz w:val="10"/>
        </w:rPr>
        <w:t>62</w:t>
        <w:tab/>
      </w:r>
      <w:r>
        <w:rPr>
          <w:i/>
          <w:sz w:val="16"/>
        </w:rPr>
        <w:t>Cfr</w:t>
      </w:r>
      <w:r>
        <w:rPr>
          <w:sz w:val="16"/>
        </w:rPr>
        <w:t>. </w:t>
      </w:r>
      <w:r>
        <w:rPr>
          <w:i/>
          <w:sz w:val="16"/>
        </w:rPr>
        <w:t>Caso “La Última Tentación de Cristo” (Olmedo Bustos y otros) Vs. Chile. Fondo, Reparaciones y Costas. </w:t>
      </w:r>
      <w:r>
        <w:rPr>
          <w:sz w:val="16"/>
        </w:rPr>
        <w:t>Sentencia de 5 de febrero de 2001. Serie C No. 73, párr. 87, y </w:t>
      </w:r>
      <w:r>
        <w:rPr>
          <w:i/>
          <w:sz w:val="16"/>
        </w:rPr>
        <w:t>Caso Alvarado Espinoza y otros Vs. México. Fondo, </w:t>
      </w:r>
      <w:r>
        <w:rPr>
          <w:i/>
          <w:sz w:val="16"/>
        </w:rPr>
        <w:t>Reparaciones y Costas</w:t>
      </w:r>
      <w:r>
        <w:rPr>
          <w:sz w:val="16"/>
        </w:rPr>
        <w:t>. Sentencia de 28 de noviembre de 2018. Serie C No. 370, párr.</w:t>
      </w:r>
      <w:r>
        <w:rPr>
          <w:spacing w:val="-20"/>
          <w:sz w:val="16"/>
        </w:rPr>
        <w:t> </w:t>
      </w:r>
      <w:r>
        <w:rPr>
          <w:sz w:val="16"/>
        </w:rPr>
        <w:t>258.</w:t>
      </w:r>
    </w:p>
    <w:p>
      <w:pPr>
        <w:tabs>
          <w:tab w:pos="684" w:val="left" w:leader="none"/>
        </w:tabs>
        <w:spacing w:before="60"/>
        <w:ind w:left="118" w:right="110" w:firstLine="0"/>
        <w:jc w:val="both"/>
        <w:rPr>
          <w:sz w:val="16"/>
        </w:rPr>
      </w:pPr>
      <w:bookmarkStart w:name="_bookmark72" w:id="90"/>
      <w:bookmarkEnd w:id="90"/>
      <w:r>
        <w:rPr/>
      </w:r>
      <w:r>
        <w:rPr>
          <w:position w:val="6"/>
          <w:sz w:val="10"/>
        </w:rPr>
        <w:t>63</w:t>
        <w:tab/>
      </w:r>
      <w:r>
        <w:rPr>
          <w:i/>
          <w:sz w:val="16"/>
        </w:rPr>
        <w:t>Cfr.</w:t>
      </w:r>
      <w:r>
        <w:rPr>
          <w:i/>
          <w:spacing w:val="-6"/>
          <w:sz w:val="16"/>
        </w:rPr>
        <w:t> </w:t>
      </w:r>
      <w:r>
        <w:rPr>
          <w:i/>
          <w:sz w:val="16"/>
        </w:rPr>
        <w:t>Caso</w:t>
      </w:r>
      <w:r>
        <w:rPr>
          <w:i/>
          <w:spacing w:val="-7"/>
          <w:sz w:val="16"/>
        </w:rPr>
        <w:t> </w:t>
      </w:r>
      <w:r>
        <w:rPr>
          <w:i/>
          <w:sz w:val="16"/>
        </w:rPr>
        <w:t>Garrido</w:t>
      </w:r>
      <w:r>
        <w:rPr>
          <w:i/>
          <w:spacing w:val="-7"/>
          <w:sz w:val="16"/>
        </w:rPr>
        <w:t> </w:t>
      </w:r>
      <w:r>
        <w:rPr>
          <w:i/>
          <w:sz w:val="16"/>
        </w:rPr>
        <w:t>y</w:t>
      </w:r>
      <w:r>
        <w:rPr>
          <w:i/>
          <w:spacing w:val="-4"/>
          <w:sz w:val="16"/>
        </w:rPr>
        <w:t> </w:t>
      </w:r>
      <w:r>
        <w:rPr>
          <w:i/>
          <w:sz w:val="16"/>
        </w:rPr>
        <w:t>Baigorria</w:t>
      </w:r>
      <w:r>
        <w:rPr>
          <w:i/>
          <w:spacing w:val="-6"/>
          <w:sz w:val="16"/>
        </w:rPr>
        <w:t> </w:t>
      </w:r>
      <w:r>
        <w:rPr>
          <w:i/>
          <w:sz w:val="16"/>
        </w:rPr>
        <w:t>Vs.</w:t>
      </w:r>
      <w:r>
        <w:rPr>
          <w:i/>
          <w:spacing w:val="-6"/>
          <w:sz w:val="16"/>
        </w:rPr>
        <w:t> </w:t>
      </w:r>
      <w:r>
        <w:rPr>
          <w:i/>
          <w:sz w:val="16"/>
        </w:rPr>
        <w:t>Argentina.</w:t>
      </w:r>
      <w:r>
        <w:rPr>
          <w:i/>
          <w:spacing w:val="-4"/>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6"/>
          <w:sz w:val="16"/>
        </w:rPr>
        <w:t> </w:t>
      </w:r>
      <w:r>
        <w:rPr>
          <w:sz w:val="16"/>
        </w:rPr>
        <w:t>Sentencia</w:t>
      </w:r>
      <w:r>
        <w:rPr>
          <w:spacing w:val="-5"/>
          <w:sz w:val="16"/>
        </w:rPr>
        <w:t> </w:t>
      </w:r>
      <w:r>
        <w:rPr>
          <w:sz w:val="16"/>
        </w:rPr>
        <w:t>de</w:t>
      </w:r>
      <w:r>
        <w:rPr>
          <w:spacing w:val="-5"/>
          <w:sz w:val="16"/>
        </w:rPr>
        <w:t> </w:t>
      </w:r>
      <w:r>
        <w:rPr>
          <w:sz w:val="16"/>
        </w:rPr>
        <w:t>27</w:t>
      </w:r>
      <w:r>
        <w:rPr>
          <w:spacing w:val="-4"/>
          <w:sz w:val="16"/>
        </w:rPr>
        <w:t> </w:t>
      </w:r>
      <w:r>
        <w:rPr>
          <w:sz w:val="16"/>
        </w:rPr>
        <w:t>de</w:t>
      </w:r>
      <w:r>
        <w:rPr>
          <w:spacing w:val="-5"/>
          <w:sz w:val="16"/>
        </w:rPr>
        <w:t> </w:t>
      </w:r>
      <w:r>
        <w:rPr>
          <w:sz w:val="16"/>
        </w:rPr>
        <w:t>agosto</w:t>
      </w:r>
      <w:r>
        <w:rPr>
          <w:spacing w:val="-4"/>
          <w:sz w:val="16"/>
        </w:rPr>
        <w:t> </w:t>
      </w:r>
      <w:r>
        <w:rPr>
          <w:sz w:val="16"/>
        </w:rPr>
        <w:t>de</w:t>
      </w:r>
      <w:r>
        <w:rPr>
          <w:spacing w:val="-7"/>
          <w:sz w:val="16"/>
        </w:rPr>
        <w:t> </w:t>
      </w:r>
      <w:r>
        <w:rPr>
          <w:sz w:val="16"/>
        </w:rPr>
        <w:t>1998.</w:t>
      </w:r>
      <w:r>
        <w:rPr>
          <w:spacing w:val="-6"/>
          <w:sz w:val="16"/>
        </w:rPr>
        <w:t> </w:t>
      </w:r>
      <w:r>
        <w:rPr>
          <w:sz w:val="16"/>
        </w:rPr>
        <w:t>Serie C No. 39, párr. 68, y </w:t>
      </w:r>
      <w:r>
        <w:rPr>
          <w:i/>
          <w:sz w:val="16"/>
        </w:rPr>
        <w:t>Caso Castañeda Gutman Vs. México. Excepciones Preliminares, Fondo, Reparaciones y Costas</w:t>
      </w:r>
      <w:r>
        <w:rPr>
          <w:sz w:val="16"/>
        </w:rPr>
        <w:t>. Sentencia de 6 de agosto de 2008. Serie C No. 184, párr.</w:t>
      </w:r>
      <w:r>
        <w:rPr>
          <w:spacing w:val="-18"/>
          <w:sz w:val="16"/>
        </w:rPr>
        <w:t> </w:t>
      </w:r>
      <w:r>
        <w:rPr>
          <w:sz w:val="16"/>
        </w:rPr>
        <w:t>132.</w:t>
      </w:r>
    </w:p>
    <w:p>
      <w:pPr>
        <w:spacing w:after="0"/>
        <w:jc w:val="both"/>
        <w:rPr>
          <w:sz w:val="16"/>
        </w:rPr>
        <w:sectPr>
          <w:pgSz w:w="12240" w:h="15840"/>
          <w:pgMar w:header="0" w:footer="994" w:top="1340" w:bottom="1180" w:left="1300" w:right="1300"/>
        </w:sectPr>
      </w:pPr>
    </w:p>
    <w:p>
      <w:pPr>
        <w:pStyle w:val="BodyText"/>
        <w:spacing w:before="79"/>
        <w:ind w:left="118" w:right="116"/>
        <w:jc w:val="both"/>
      </w:pPr>
      <w:r>
        <w:rPr/>
        <w:t>humana</w:t>
      </w:r>
      <w:r>
        <w:rPr>
          <w:spacing w:val="-13"/>
        </w:rPr>
        <w:t> </w:t>
      </w:r>
      <w:r>
        <w:rPr/>
        <w:t>frente</w:t>
      </w:r>
      <w:r>
        <w:rPr>
          <w:spacing w:val="-13"/>
        </w:rPr>
        <w:t> </w:t>
      </w:r>
      <w:r>
        <w:rPr/>
        <w:t>al</w:t>
      </w:r>
      <w:r>
        <w:rPr>
          <w:spacing w:val="-11"/>
        </w:rPr>
        <w:t> </w:t>
      </w:r>
      <w:r>
        <w:rPr/>
        <w:t>Estado</w:t>
      </w:r>
      <w:hyperlink w:history="true" w:anchor="_bookmark73">
        <w:r>
          <w:rPr>
            <w:position w:val="7"/>
            <w:sz w:val="13"/>
          </w:rPr>
          <w:t>64</w:t>
        </w:r>
      </w:hyperlink>
      <w:r>
        <w:rPr/>
        <w:t>,</w:t>
      </w:r>
      <w:r>
        <w:rPr>
          <w:spacing w:val="-12"/>
        </w:rPr>
        <w:t> </w:t>
      </w:r>
      <w:r>
        <w:rPr/>
        <w:t>dentro</w:t>
      </w:r>
      <w:r>
        <w:rPr>
          <w:spacing w:val="-14"/>
        </w:rPr>
        <w:t> </w:t>
      </w:r>
      <w:r>
        <w:rPr/>
        <w:t>de</w:t>
      </w:r>
      <w:r>
        <w:rPr>
          <w:spacing w:val="-13"/>
        </w:rPr>
        <w:t> </w:t>
      </w:r>
      <w:r>
        <w:rPr/>
        <w:t>un</w:t>
      </w:r>
      <w:r>
        <w:rPr>
          <w:spacing w:val="-11"/>
        </w:rPr>
        <w:t> </w:t>
      </w:r>
      <w:r>
        <w:rPr/>
        <w:t>marco</w:t>
      </w:r>
      <w:r>
        <w:rPr>
          <w:spacing w:val="-13"/>
        </w:rPr>
        <w:t> </w:t>
      </w:r>
      <w:r>
        <w:rPr/>
        <w:t>democrático</w:t>
      </w:r>
      <w:r>
        <w:rPr>
          <w:spacing w:val="-11"/>
        </w:rPr>
        <w:t> </w:t>
      </w:r>
      <w:r>
        <w:rPr/>
        <w:t>y</w:t>
      </w:r>
      <w:r>
        <w:rPr>
          <w:spacing w:val="-12"/>
        </w:rPr>
        <w:t> </w:t>
      </w:r>
      <w:r>
        <w:rPr/>
        <w:t>de</w:t>
      </w:r>
      <w:r>
        <w:rPr>
          <w:spacing w:val="-11"/>
        </w:rPr>
        <w:t> </w:t>
      </w:r>
      <w:r>
        <w:rPr/>
        <w:t>observancia</w:t>
      </w:r>
      <w:r>
        <w:rPr>
          <w:spacing w:val="-11"/>
        </w:rPr>
        <w:t> </w:t>
      </w:r>
      <w:r>
        <w:rPr/>
        <w:t>de</w:t>
      </w:r>
      <w:r>
        <w:rPr>
          <w:spacing w:val="-14"/>
        </w:rPr>
        <w:t> </w:t>
      </w:r>
      <w:r>
        <w:rPr/>
        <w:t>sus</w:t>
      </w:r>
      <w:r>
        <w:rPr>
          <w:spacing w:val="-12"/>
        </w:rPr>
        <w:t> </w:t>
      </w:r>
      <w:r>
        <w:rPr/>
        <w:t>derechos y libertades esenciales. Al respecto, la Convención Americana recoge en su preámbulo las siguientes consideraciones:</w:t>
      </w:r>
    </w:p>
    <w:p>
      <w:pPr>
        <w:pStyle w:val="BodyText"/>
        <w:spacing w:before="11"/>
        <w:rPr>
          <w:sz w:val="19"/>
        </w:rPr>
      </w:pPr>
    </w:p>
    <w:p>
      <w:pPr>
        <w:spacing w:before="0"/>
        <w:ind w:left="826" w:right="728" w:firstLine="0"/>
        <w:jc w:val="both"/>
        <w:rPr>
          <w:sz w:val="16"/>
        </w:rPr>
      </w:pPr>
      <w:r>
        <w:rPr>
          <w:sz w:val="16"/>
        </w:rPr>
        <w:t>Reafirmando su propósito de </w:t>
      </w:r>
      <w:r>
        <w:rPr>
          <w:sz w:val="16"/>
          <w:u w:val="single"/>
        </w:rPr>
        <w:t>consolidar en este Continente, dentro del cuadro de las instituciones</w:t>
      </w:r>
      <w:r>
        <w:rPr>
          <w:sz w:val="16"/>
        </w:rPr>
        <w:t> </w:t>
      </w:r>
      <w:r>
        <w:rPr>
          <w:sz w:val="16"/>
          <w:u w:val="single"/>
        </w:rPr>
        <w:t>democráticas, un régimen de libertad personal y de justicia social, fundado en el respeto de los</w:t>
      </w:r>
      <w:r>
        <w:rPr>
          <w:sz w:val="16"/>
        </w:rPr>
        <w:t> </w:t>
      </w:r>
      <w:r>
        <w:rPr>
          <w:sz w:val="16"/>
          <w:u w:val="single"/>
        </w:rPr>
        <w:t>derechos esenciales del hombre</w:t>
      </w:r>
      <w:r>
        <w:rPr>
          <w:sz w:val="16"/>
        </w:rPr>
        <w:t>;</w:t>
      </w:r>
    </w:p>
    <w:p>
      <w:pPr>
        <w:pStyle w:val="BodyText"/>
        <w:rPr>
          <w:sz w:val="16"/>
        </w:rPr>
      </w:pPr>
    </w:p>
    <w:p>
      <w:pPr>
        <w:spacing w:before="0"/>
        <w:ind w:left="826" w:right="0" w:firstLine="0"/>
        <w:jc w:val="left"/>
        <w:rPr>
          <w:sz w:val="16"/>
        </w:rPr>
      </w:pPr>
      <w:r>
        <w:rPr>
          <w:sz w:val="16"/>
        </w:rPr>
        <w:t>[…]</w:t>
      </w:r>
    </w:p>
    <w:p>
      <w:pPr>
        <w:pStyle w:val="BodyText"/>
        <w:spacing w:before="12"/>
        <w:rPr>
          <w:sz w:val="15"/>
        </w:rPr>
      </w:pPr>
    </w:p>
    <w:p>
      <w:pPr>
        <w:spacing w:before="0"/>
        <w:ind w:left="826" w:right="728" w:firstLine="0"/>
        <w:jc w:val="both"/>
        <w:rPr>
          <w:sz w:val="16"/>
        </w:rPr>
      </w:pPr>
      <w:r>
        <w:rPr>
          <w:sz w:val="16"/>
        </w:rPr>
        <w:t>Reiterando que, con arreglo a la Declaración Universal de los Derechos Humanos, </w:t>
      </w:r>
      <w:r>
        <w:rPr>
          <w:sz w:val="16"/>
          <w:u w:val="single"/>
        </w:rPr>
        <w:t>sólo puede</w:t>
      </w:r>
      <w:r>
        <w:rPr>
          <w:sz w:val="16"/>
        </w:rPr>
        <w:t> </w:t>
      </w:r>
      <w:r>
        <w:rPr>
          <w:sz w:val="16"/>
          <w:u w:val="single"/>
        </w:rPr>
        <w:t>realizarse</w:t>
      </w:r>
      <w:r>
        <w:rPr>
          <w:spacing w:val="-8"/>
          <w:sz w:val="16"/>
          <w:u w:val="single"/>
        </w:rPr>
        <w:t> </w:t>
      </w:r>
      <w:r>
        <w:rPr>
          <w:sz w:val="16"/>
          <w:u w:val="single"/>
        </w:rPr>
        <w:t>el</w:t>
      </w:r>
      <w:r>
        <w:rPr>
          <w:spacing w:val="-6"/>
          <w:sz w:val="16"/>
          <w:u w:val="single"/>
        </w:rPr>
        <w:t> </w:t>
      </w:r>
      <w:r>
        <w:rPr>
          <w:sz w:val="16"/>
          <w:u w:val="single"/>
        </w:rPr>
        <w:t>ideal</w:t>
      </w:r>
      <w:r>
        <w:rPr>
          <w:spacing w:val="-8"/>
          <w:sz w:val="16"/>
          <w:u w:val="single"/>
        </w:rPr>
        <w:t> </w:t>
      </w:r>
      <w:r>
        <w:rPr>
          <w:sz w:val="16"/>
          <w:u w:val="single"/>
        </w:rPr>
        <w:t>del</w:t>
      </w:r>
      <w:r>
        <w:rPr>
          <w:spacing w:val="-6"/>
          <w:sz w:val="16"/>
          <w:u w:val="single"/>
        </w:rPr>
        <w:t> </w:t>
      </w:r>
      <w:r>
        <w:rPr>
          <w:sz w:val="16"/>
          <w:u w:val="single"/>
        </w:rPr>
        <w:t>ser</w:t>
      </w:r>
      <w:r>
        <w:rPr>
          <w:spacing w:val="-6"/>
          <w:sz w:val="16"/>
          <w:u w:val="single"/>
        </w:rPr>
        <w:t> </w:t>
      </w:r>
      <w:r>
        <w:rPr>
          <w:sz w:val="16"/>
          <w:u w:val="single"/>
        </w:rPr>
        <w:t>humano</w:t>
      </w:r>
      <w:r>
        <w:rPr>
          <w:spacing w:val="-4"/>
          <w:sz w:val="16"/>
          <w:u w:val="single"/>
        </w:rPr>
        <w:t> </w:t>
      </w:r>
      <w:r>
        <w:rPr>
          <w:sz w:val="16"/>
          <w:u w:val="single"/>
        </w:rPr>
        <w:t>libre,</w:t>
      </w:r>
      <w:r>
        <w:rPr>
          <w:spacing w:val="-6"/>
          <w:sz w:val="16"/>
          <w:u w:val="single"/>
        </w:rPr>
        <w:t> </w:t>
      </w:r>
      <w:r>
        <w:rPr>
          <w:sz w:val="16"/>
          <w:u w:val="single"/>
        </w:rPr>
        <w:t>exento</w:t>
      </w:r>
      <w:r>
        <w:rPr>
          <w:spacing w:val="-7"/>
          <w:sz w:val="16"/>
          <w:u w:val="single"/>
        </w:rPr>
        <w:t> </w:t>
      </w:r>
      <w:r>
        <w:rPr>
          <w:sz w:val="16"/>
          <w:u w:val="single"/>
        </w:rPr>
        <w:t>del</w:t>
      </w:r>
      <w:r>
        <w:rPr>
          <w:spacing w:val="-8"/>
          <w:sz w:val="16"/>
          <w:u w:val="single"/>
        </w:rPr>
        <w:t> </w:t>
      </w:r>
      <w:r>
        <w:rPr>
          <w:sz w:val="16"/>
          <w:u w:val="single"/>
        </w:rPr>
        <w:t>temor</w:t>
      </w:r>
      <w:r>
        <w:rPr>
          <w:spacing w:val="-6"/>
          <w:sz w:val="16"/>
          <w:u w:val="single"/>
        </w:rPr>
        <w:t> </w:t>
      </w:r>
      <w:r>
        <w:rPr>
          <w:sz w:val="16"/>
          <w:u w:val="single"/>
        </w:rPr>
        <w:t>y</w:t>
      </w:r>
      <w:r>
        <w:rPr>
          <w:spacing w:val="-9"/>
          <w:sz w:val="16"/>
          <w:u w:val="single"/>
        </w:rPr>
        <w:t> </w:t>
      </w:r>
      <w:r>
        <w:rPr>
          <w:sz w:val="16"/>
          <w:u w:val="single"/>
        </w:rPr>
        <w:t>de</w:t>
      </w:r>
      <w:r>
        <w:rPr>
          <w:spacing w:val="-5"/>
          <w:sz w:val="16"/>
          <w:u w:val="single"/>
        </w:rPr>
        <w:t> </w:t>
      </w:r>
      <w:r>
        <w:rPr>
          <w:sz w:val="16"/>
          <w:u w:val="single"/>
        </w:rPr>
        <w:t>la</w:t>
      </w:r>
      <w:r>
        <w:rPr>
          <w:spacing w:val="-8"/>
          <w:sz w:val="16"/>
          <w:u w:val="single"/>
        </w:rPr>
        <w:t> </w:t>
      </w:r>
      <w:r>
        <w:rPr>
          <w:sz w:val="16"/>
          <w:u w:val="single"/>
        </w:rPr>
        <w:t>miseria,</w:t>
      </w:r>
      <w:r>
        <w:rPr>
          <w:spacing w:val="-7"/>
          <w:sz w:val="16"/>
          <w:u w:val="single"/>
        </w:rPr>
        <w:t> </w:t>
      </w:r>
      <w:r>
        <w:rPr>
          <w:sz w:val="16"/>
          <w:u w:val="single"/>
        </w:rPr>
        <w:t>si</w:t>
      </w:r>
      <w:r>
        <w:rPr>
          <w:spacing w:val="-6"/>
          <w:sz w:val="16"/>
          <w:u w:val="single"/>
        </w:rPr>
        <w:t> </w:t>
      </w:r>
      <w:r>
        <w:rPr>
          <w:sz w:val="16"/>
          <w:u w:val="single"/>
        </w:rPr>
        <w:t>se</w:t>
      </w:r>
      <w:r>
        <w:rPr>
          <w:spacing w:val="-7"/>
          <w:sz w:val="16"/>
          <w:u w:val="single"/>
        </w:rPr>
        <w:t> </w:t>
      </w:r>
      <w:r>
        <w:rPr>
          <w:sz w:val="16"/>
          <w:u w:val="single"/>
        </w:rPr>
        <w:t>crean</w:t>
      </w:r>
      <w:r>
        <w:rPr>
          <w:spacing w:val="-8"/>
          <w:sz w:val="16"/>
          <w:u w:val="single"/>
        </w:rPr>
        <w:t> </w:t>
      </w:r>
      <w:r>
        <w:rPr>
          <w:sz w:val="16"/>
          <w:u w:val="single"/>
        </w:rPr>
        <w:t>condiciones</w:t>
      </w:r>
      <w:r>
        <w:rPr>
          <w:spacing w:val="-7"/>
          <w:sz w:val="16"/>
          <w:u w:val="single"/>
        </w:rPr>
        <w:t> </w:t>
      </w:r>
      <w:r>
        <w:rPr>
          <w:sz w:val="16"/>
          <w:u w:val="single"/>
        </w:rPr>
        <w:t>que</w:t>
      </w:r>
      <w:r>
        <w:rPr>
          <w:sz w:val="16"/>
        </w:rPr>
        <w:t> </w:t>
      </w:r>
      <w:r>
        <w:rPr>
          <w:sz w:val="16"/>
          <w:u w:val="single"/>
        </w:rPr>
        <w:t>permitan</w:t>
      </w:r>
      <w:r>
        <w:rPr>
          <w:spacing w:val="-9"/>
          <w:sz w:val="16"/>
          <w:u w:val="single"/>
        </w:rPr>
        <w:t> </w:t>
      </w:r>
      <w:r>
        <w:rPr>
          <w:sz w:val="16"/>
          <w:u w:val="single"/>
        </w:rPr>
        <w:t>a</w:t>
      </w:r>
      <w:r>
        <w:rPr>
          <w:spacing w:val="-10"/>
          <w:sz w:val="16"/>
          <w:u w:val="single"/>
        </w:rPr>
        <w:t> </w:t>
      </w:r>
      <w:r>
        <w:rPr>
          <w:sz w:val="16"/>
          <w:u w:val="single"/>
        </w:rPr>
        <w:t>cada</w:t>
      </w:r>
      <w:r>
        <w:rPr>
          <w:spacing w:val="-10"/>
          <w:sz w:val="16"/>
          <w:u w:val="single"/>
        </w:rPr>
        <w:t> </w:t>
      </w:r>
      <w:r>
        <w:rPr>
          <w:sz w:val="16"/>
          <w:u w:val="single"/>
        </w:rPr>
        <w:t>persona</w:t>
      </w:r>
      <w:r>
        <w:rPr>
          <w:spacing w:val="-9"/>
          <w:sz w:val="16"/>
          <w:u w:val="single"/>
        </w:rPr>
        <w:t> </w:t>
      </w:r>
      <w:r>
        <w:rPr>
          <w:sz w:val="16"/>
          <w:u w:val="single"/>
        </w:rPr>
        <w:t>gozar</w:t>
      </w:r>
      <w:r>
        <w:rPr>
          <w:spacing w:val="-6"/>
          <w:sz w:val="16"/>
          <w:u w:val="single"/>
        </w:rPr>
        <w:t> </w:t>
      </w:r>
      <w:r>
        <w:rPr>
          <w:sz w:val="16"/>
          <w:u w:val="single"/>
        </w:rPr>
        <w:t>de</w:t>
      </w:r>
      <w:r>
        <w:rPr>
          <w:spacing w:val="-7"/>
          <w:sz w:val="16"/>
          <w:u w:val="single"/>
        </w:rPr>
        <w:t> </w:t>
      </w:r>
      <w:r>
        <w:rPr>
          <w:sz w:val="16"/>
          <w:u w:val="single"/>
        </w:rPr>
        <w:t>sus</w:t>
      </w:r>
      <w:r>
        <w:rPr>
          <w:spacing w:val="-10"/>
          <w:sz w:val="16"/>
          <w:u w:val="single"/>
        </w:rPr>
        <w:t> </w:t>
      </w:r>
      <w:r>
        <w:rPr>
          <w:sz w:val="16"/>
          <w:u w:val="single"/>
        </w:rPr>
        <w:t>derechos</w:t>
      </w:r>
      <w:r>
        <w:rPr>
          <w:spacing w:val="-10"/>
          <w:sz w:val="16"/>
          <w:u w:val="single"/>
        </w:rPr>
        <w:t> </w:t>
      </w:r>
      <w:r>
        <w:rPr>
          <w:sz w:val="16"/>
          <w:u w:val="single"/>
        </w:rPr>
        <w:t>económicos,</w:t>
      </w:r>
      <w:r>
        <w:rPr>
          <w:spacing w:val="-11"/>
          <w:sz w:val="16"/>
          <w:u w:val="single"/>
        </w:rPr>
        <w:t> </w:t>
      </w:r>
      <w:r>
        <w:rPr>
          <w:sz w:val="16"/>
          <w:u w:val="single"/>
        </w:rPr>
        <w:t>sociales</w:t>
      </w:r>
      <w:r>
        <w:rPr>
          <w:spacing w:val="-10"/>
          <w:sz w:val="16"/>
          <w:u w:val="single"/>
        </w:rPr>
        <w:t> </w:t>
      </w:r>
      <w:r>
        <w:rPr>
          <w:sz w:val="16"/>
          <w:u w:val="single"/>
        </w:rPr>
        <w:t>y</w:t>
      </w:r>
      <w:r>
        <w:rPr>
          <w:spacing w:val="-10"/>
          <w:sz w:val="16"/>
          <w:u w:val="single"/>
        </w:rPr>
        <w:t> </w:t>
      </w:r>
      <w:r>
        <w:rPr>
          <w:sz w:val="16"/>
          <w:u w:val="single"/>
        </w:rPr>
        <w:t>culturales,</w:t>
      </w:r>
      <w:r>
        <w:rPr>
          <w:spacing w:val="-8"/>
          <w:sz w:val="16"/>
          <w:u w:val="single"/>
        </w:rPr>
        <w:t> </w:t>
      </w:r>
      <w:r>
        <w:rPr>
          <w:sz w:val="16"/>
          <w:u w:val="single"/>
        </w:rPr>
        <w:t>tanto</w:t>
      </w:r>
      <w:r>
        <w:rPr>
          <w:spacing w:val="-7"/>
          <w:sz w:val="16"/>
          <w:u w:val="single"/>
        </w:rPr>
        <w:t> </w:t>
      </w:r>
      <w:r>
        <w:rPr>
          <w:sz w:val="16"/>
          <w:u w:val="single"/>
        </w:rPr>
        <w:t>como</w:t>
      </w:r>
      <w:r>
        <w:rPr>
          <w:spacing w:val="-9"/>
          <w:sz w:val="16"/>
          <w:u w:val="single"/>
        </w:rPr>
        <w:t> </w:t>
      </w:r>
      <w:r>
        <w:rPr>
          <w:sz w:val="16"/>
          <w:u w:val="single"/>
        </w:rPr>
        <w:t>de</w:t>
      </w:r>
      <w:r>
        <w:rPr>
          <w:spacing w:val="-11"/>
          <w:sz w:val="16"/>
          <w:u w:val="single"/>
        </w:rPr>
        <w:t> </w:t>
      </w:r>
      <w:r>
        <w:rPr>
          <w:sz w:val="16"/>
          <w:u w:val="single"/>
        </w:rPr>
        <w:t>sus</w:t>
      </w:r>
      <w:r>
        <w:rPr>
          <w:sz w:val="16"/>
        </w:rPr>
        <w:t> </w:t>
      </w:r>
      <w:r>
        <w:rPr>
          <w:sz w:val="16"/>
          <w:u w:val="single"/>
        </w:rPr>
        <w:t>derechos civiles y políticos</w:t>
      </w:r>
      <w:r>
        <w:rPr>
          <w:sz w:val="16"/>
        </w:rPr>
        <w:t> […]. (subrayado</w:t>
      </w:r>
      <w:r>
        <w:rPr>
          <w:spacing w:val="-7"/>
          <w:sz w:val="16"/>
        </w:rPr>
        <w:t> </w:t>
      </w:r>
      <w:r>
        <w:rPr>
          <w:sz w:val="16"/>
        </w:rPr>
        <w:t>agregado)</w:t>
      </w:r>
    </w:p>
    <w:p>
      <w:pPr>
        <w:pStyle w:val="BodyText"/>
        <w:spacing w:before="9"/>
        <w:rPr>
          <w:sz w:val="11"/>
        </w:rPr>
      </w:pPr>
    </w:p>
    <w:p>
      <w:pPr>
        <w:pStyle w:val="ListParagraph"/>
        <w:numPr>
          <w:ilvl w:val="0"/>
          <w:numId w:val="3"/>
        </w:numPr>
        <w:tabs>
          <w:tab w:pos="839" w:val="left" w:leader="none"/>
        </w:tabs>
        <w:spacing w:line="240" w:lineRule="auto" w:before="100" w:after="0"/>
        <w:ind w:left="117" w:right="112" w:firstLine="1"/>
        <w:jc w:val="both"/>
        <w:rPr>
          <w:sz w:val="20"/>
        </w:rPr>
      </w:pPr>
      <w:r>
        <w:rPr>
          <w:sz w:val="20"/>
        </w:rPr>
        <w:t>La Corte nota que existe en la actualidad una diversidad de grados de protección interamericana de los derechos humanos en el continente. Por un lado, hay países que han otorgado una protección plena de los derechos a las personas bajo su jurisdicción, al haber ratificado</w:t>
      </w:r>
      <w:r>
        <w:rPr>
          <w:spacing w:val="-20"/>
          <w:sz w:val="20"/>
        </w:rPr>
        <w:t> </w:t>
      </w:r>
      <w:r>
        <w:rPr>
          <w:sz w:val="20"/>
        </w:rPr>
        <w:t>la</w:t>
      </w:r>
      <w:r>
        <w:rPr>
          <w:spacing w:val="-21"/>
          <w:sz w:val="20"/>
        </w:rPr>
        <w:t> </w:t>
      </w:r>
      <w:r>
        <w:rPr>
          <w:sz w:val="20"/>
        </w:rPr>
        <w:t>Convención</w:t>
      </w:r>
      <w:r>
        <w:rPr>
          <w:spacing w:val="-17"/>
          <w:sz w:val="20"/>
        </w:rPr>
        <w:t> </w:t>
      </w:r>
      <w:r>
        <w:rPr>
          <w:sz w:val="20"/>
        </w:rPr>
        <w:t>Americana</w:t>
      </w:r>
      <w:r>
        <w:rPr>
          <w:spacing w:val="-21"/>
          <w:sz w:val="20"/>
        </w:rPr>
        <w:t> </w:t>
      </w:r>
      <w:r>
        <w:rPr>
          <w:sz w:val="20"/>
        </w:rPr>
        <w:t>y</w:t>
      </w:r>
      <w:r>
        <w:rPr>
          <w:spacing w:val="-21"/>
          <w:sz w:val="20"/>
        </w:rPr>
        <w:t> </w:t>
      </w:r>
      <w:r>
        <w:rPr>
          <w:sz w:val="20"/>
        </w:rPr>
        <w:t>también</w:t>
      </w:r>
      <w:r>
        <w:rPr>
          <w:spacing w:val="-19"/>
          <w:sz w:val="20"/>
        </w:rPr>
        <w:t> </w:t>
      </w:r>
      <w:r>
        <w:rPr>
          <w:sz w:val="20"/>
        </w:rPr>
        <w:t>aceptado</w:t>
      </w:r>
      <w:r>
        <w:rPr>
          <w:spacing w:val="-22"/>
          <w:sz w:val="20"/>
        </w:rPr>
        <w:t> </w:t>
      </w:r>
      <w:r>
        <w:rPr>
          <w:sz w:val="20"/>
        </w:rPr>
        <w:t>la</w:t>
      </w:r>
      <w:r>
        <w:rPr>
          <w:spacing w:val="-18"/>
          <w:sz w:val="20"/>
        </w:rPr>
        <w:t> </w:t>
      </w:r>
      <w:r>
        <w:rPr>
          <w:sz w:val="20"/>
        </w:rPr>
        <w:t>competencia</w:t>
      </w:r>
      <w:r>
        <w:rPr>
          <w:spacing w:val="-18"/>
          <w:sz w:val="20"/>
        </w:rPr>
        <w:t> </w:t>
      </w:r>
      <w:r>
        <w:rPr>
          <w:sz w:val="20"/>
        </w:rPr>
        <w:t>contenciosa</w:t>
      </w:r>
      <w:r>
        <w:rPr>
          <w:spacing w:val="-21"/>
          <w:sz w:val="20"/>
        </w:rPr>
        <w:t> </w:t>
      </w:r>
      <w:r>
        <w:rPr>
          <w:sz w:val="20"/>
        </w:rPr>
        <w:t>de</w:t>
      </w:r>
      <w:r>
        <w:rPr>
          <w:spacing w:val="-22"/>
          <w:sz w:val="20"/>
        </w:rPr>
        <w:t> </w:t>
      </w:r>
      <w:r>
        <w:rPr>
          <w:sz w:val="20"/>
        </w:rPr>
        <w:t>la</w:t>
      </w:r>
      <w:r>
        <w:rPr>
          <w:spacing w:val="-20"/>
          <w:sz w:val="20"/>
        </w:rPr>
        <w:t> </w:t>
      </w:r>
      <w:r>
        <w:rPr>
          <w:sz w:val="20"/>
        </w:rPr>
        <w:t>Corte Interamericana</w:t>
      </w:r>
      <w:hyperlink w:history="true" w:anchor="_bookmark74">
        <w:r>
          <w:rPr>
            <w:position w:val="7"/>
            <w:sz w:val="13"/>
          </w:rPr>
          <w:t>65</w:t>
        </w:r>
      </w:hyperlink>
      <w:r>
        <w:rPr>
          <w:sz w:val="20"/>
        </w:rPr>
        <w:t>.</w:t>
      </w:r>
      <w:r>
        <w:rPr>
          <w:spacing w:val="-18"/>
          <w:sz w:val="20"/>
        </w:rPr>
        <w:t> </w:t>
      </w:r>
      <w:r>
        <w:rPr>
          <w:sz w:val="20"/>
        </w:rPr>
        <w:t>Adicionalmente,</w:t>
      </w:r>
      <w:r>
        <w:rPr>
          <w:spacing w:val="-14"/>
          <w:sz w:val="20"/>
        </w:rPr>
        <w:t> </w:t>
      </w:r>
      <w:r>
        <w:rPr>
          <w:sz w:val="20"/>
        </w:rPr>
        <w:t>existen</w:t>
      </w:r>
      <w:r>
        <w:rPr>
          <w:spacing w:val="-15"/>
          <w:sz w:val="20"/>
        </w:rPr>
        <w:t> </w:t>
      </w:r>
      <w:r>
        <w:rPr>
          <w:sz w:val="20"/>
        </w:rPr>
        <w:t>países</w:t>
      </w:r>
      <w:r>
        <w:rPr>
          <w:spacing w:val="-14"/>
          <w:sz w:val="20"/>
        </w:rPr>
        <w:t> </w:t>
      </w:r>
      <w:r>
        <w:rPr>
          <w:sz w:val="20"/>
        </w:rPr>
        <w:t>que,</w:t>
      </w:r>
      <w:r>
        <w:rPr>
          <w:spacing w:val="-17"/>
          <w:sz w:val="20"/>
        </w:rPr>
        <w:t> </w:t>
      </w:r>
      <w:r>
        <w:rPr>
          <w:sz w:val="20"/>
        </w:rPr>
        <w:t>si</w:t>
      </w:r>
      <w:r>
        <w:rPr>
          <w:spacing w:val="-17"/>
          <w:sz w:val="20"/>
        </w:rPr>
        <w:t> </w:t>
      </w:r>
      <w:r>
        <w:rPr>
          <w:sz w:val="20"/>
        </w:rPr>
        <w:t>bien</w:t>
      </w:r>
      <w:r>
        <w:rPr>
          <w:spacing w:val="-13"/>
          <w:sz w:val="20"/>
        </w:rPr>
        <w:t> </w:t>
      </w:r>
      <w:r>
        <w:rPr>
          <w:sz w:val="20"/>
        </w:rPr>
        <w:t>se</w:t>
      </w:r>
      <w:r>
        <w:rPr>
          <w:spacing w:val="-17"/>
          <w:sz w:val="20"/>
        </w:rPr>
        <w:t> </w:t>
      </w:r>
      <w:r>
        <w:rPr>
          <w:sz w:val="20"/>
        </w:rPr>
        <w:t>han</w:t>
      </w:r>
      <w:r>
        <w:rPr>
          <w:spacing w:val="-15"/>
          <w:sz w:val="20"/>
        </w:rPr>
        <w:t> </w:t>
      </w:r>
      <w:r>
        <w:rPr>
          <w:sz w:val="20"/>
        </w:rPr>
        <w:t>comprometido</w:t>
      </w:r>
      <w:r>
        <w:rPr>
          <w:spacing w:val="-17"/>
          <w:sz w:val="20"/>
        </w:rPr>
        <w:t> </w:t>
      </w:r>
      <w:r>
        <w:rPr>
          <w:sz w:val="20"/>
        </w:rPr>
        <w:t>a</w:t>
      </w:r>
      <w:r>
        <w:rPr>
          <w:spacing w:val="-14"/>
          <w:sz w:val="20"/>
        </w:rPr>
        <w:t> </w:t>
      </w:r>
      <w:r>
        <w:rPr>
          <w:sz w:val="20"/>
        </w:rPr>
        <w:t>respetar y hacer respetar los derechos convencionales al haber ratificado la Convención, aún no han aceptado</w:t>
      </w:r>
      <w:r>
        <w:rPr>
          <w:spacing w:val="-5"/>
          <w:sz w:val="20"/>
        </w:rPr>
        <w:t> </w:t>
      </w:r>
      <w:r>
        <w:rPr>
          <w:sz w:val="20"/>
        </w:rPr>
        <w:t>la</w:t>
      </w:r>
      <w:r>
        <w:rPr>
          <w:spacing w:val="-4"/>
          <w:sz w:val="20"/>
        </w:rPr>
        <w:t> </w:t>
      </w:r>
      <w:r>
        <w:rPr>
          <w:sz w:val="20"/>
        </w:rPr>
        <w:t>cláusula</w:t>
      </w:r>
      <w:r>
        <w:rPr>
          <w:spacing w:val="-5"/>
          <w:sz w:val="20"/>
        </w:rPr>
        <w:t> </w:t>
      </w:r>
      <w:r>
        <w:rPr>
          <w:sz w:val="20"/>
        </w:rPr>
        <w:t>de</w:t>
      </w:r>
      <w:r>
        <w:rPr>
          <w:spacing w:val="-3"/>
          <w:sz w:val="20"/>
        </w:rPr>
        <w:t> </w:t>
      </w:r>
      <w:r>
        <w:rPr>
          <w:sz w:val="20"/>
        </w:rPr>
        <w:t>competencia</w:t>
      </w:r>
      <w:r>
        <w:rPr>
          <w:spacing w:val="-4"/>
          <w:sz w:val="20"/>
        </w:rPr>
        <w:t> </w:t>
      </w:r>
      <w:r>
        <w:rPr>
          <w:sz w:val="20"/>
        </w:rPr>
        <w:t>contenciosa</w:t>
      </w:r>
      <w:r>
        <w:rPr>
          <w:spacing w:val="-5"/>
          <w:sz w:val="20"/>
        </w:rPr>
        <w:t> </w:t>
      </w:r>
      <w:r>
        <w:rPr>
          <w:sz w:val="20"/>
        </w:rPr>
        <w:t>de</w:t>
      </w:r>
      <w:r>
        <w:rPr>
          <w:spacing w:val="-8"/>
          <w:sz w:val="20"/>
        </w:rPr>
        <w:t> </w:t>
      </w:r>
      <w:r>
        <w:rPr>
          <w:sz w:val="20"/>
        </w:rPr>
        <w:t>la</w:t>
      </w:r>
      <w:r>
        <w:rPr>
          <w:spacing w:val="-3"/>
          <w:sz w:val="20"/>
        </w:rPr>
        <w:t> </w:t>
      </w:r>
      <w:r>
        <w:rPr>
          <w:sz w:val="20"/>
        </w:rPr>
        <w:t>Corte,</w:t>
      </w:r>
      <w:r>
        <w:rPr>
          <w:spacing w:val="-5"/>
          <w:sz w:val="20"/>
        </w:rPr>
        <w:t> </w:t>
      </w:r>
      <w:r>
        <w:rPr>
          <w:sz w:val="20"/>
        </w:rPr>
        <w:t>cercenando</w:t>
      </w:r>
      <w:r>
        <w:rPr>
          <w:spacing w:val="-7"/>
          <w:sz w:val="20"/>
        </w:rPr>
        <w:t> </w:t>
      </w:r>
      <w:r>
        <w:rPr>
          <w:sz w:val="20"/>
        </w:rPr>
        <w:t>a</w:t>
      </w:r>
      <w:r>
        <w:rPr>
          <w:spacing w:val="-6"/>
          <w:sz w:val="20"/>
        </w:rPr>
        <w:t> </w:t>
      </w:r>
      <w:r>
        <w:rPr>
          <w:sz w:val="20"/>
        </w:rPr>
        <w:t>las</w:t>
      </w:r>
      <w:r>
        <w:rPr>
          <w:spacing w:val="-6"/>
          <w:sz w:val="20"/>
        </w:rPr>
        <w:t> </w:t>
      </w:r>
      <w:r>
        <w:rPr>
          <w:sz w:val="20"/>
        </w:rPr>
        <w:t>personas</w:t>
      </w:r>
      <w:r>
        <w:rPr>
          <w:spacing w:val="-5"/>
          <w:sz w:val="20"/>
        </w:rPr>
        <w:t> </w:t>
      </w:r>
      <w:r>
        <w:rPr>
          <w:sz w:val="20"/>
        </w:rPr>
        <w:t>bajo su jurisdicción del acceso a la justicia interamericana. Finalmente, otro grupo de países miembros de la OEA se mantiene en un umbral de protección mínimo a través de la Declaración</w:t>
      </w:r>
      <w:r>
        <w:rPr>
          <w:spacing w:val="-15"/>
          <w:sz w:val="20"/>
        </w:rPr>
        <w:t> </w:t>
      </w:r>
      <w:r>
        <w:rPr>
          <w:sz w:val="20"/>
        </w:rPr>
        <w:t>Americana</w:t>
      </w:r>
      <w:r>
        <w:rPr>
          <w:spacing w:val="-13"/>
          <w:sz w:val="20"/>
        </w:rPr>
        <w:t> </w:t>
      </w:r>
      <w:r>
        <w:rPr>
          <w:sz w:val="20"/>
        </w:rPr>
        <w:t>y</w:t>
      </w:r>
      <w:r>
        <w:rPr>
          <w:spacing w:val="-16"/>
          <w:sz w:val="20"/>
        </w:rPr>
        <w:t> </w:t>
      </w:r>
      <w:r>
        <w:rPr>
          <w:sz w:val="20"/>
        </w:rPr>
        <w:t>la</w:t>
      </w:r>
      <w:r>
        <w:rPr>
          <w:spacing w:val="-16"/>
          <w:sz w:val="20"/>
        </w:rPr>
        <w:t> </w:t>
      </w:r>
      <w:r>
        <w:rPr>
          <w:sz w:val="20"/>
        </w:rPr>
        <w:t>Carta</w:t>
      </w:r>
      <w:r>
        <w:rPr>
          <w:spacing w:val="-16"/>
          <w:sz w:val="20"/>
        </w:rPr>
        <w:t> </w:t>
      </w:r>
      <w:r>
        <w:rPr>
          <w:sz w:val="20"/>
        </w:rPr>
        <w:t>de</w:t>
      </w:r>
      <w:r>
        <w:rPr>
          <w:spacing w:val="-16"/>
          <w:sz w:val="20"/>
        </w:rPr>
        <w:t> </w:t>
      </w:r>
      <w:r>
        <w:rPr>
          <w:sz w:val="20"/>
        </w:rPr>
        <w:t>la</w:t>
      </w:r>
      <w:r>
        <w:rPr>
          <w:spacing w:val="-16"/>
          <w:sz w:val="20"/>
        </w:rPr>
        <w:t> </w:t>
      </w:r>
      <w:r>
        <w:rPr>
          <w:sz w:val="20"/>
        </w:rPr>
        <w:t>OEA</w:t>
      </w:r>
      <w:r>
        <w:rPr>
          <w:spacing w:val="-15"/>
          <w:sz w:val="20"/>
        </w:rPr>
        <w:t> </w:t>
      </w:r>
      <w:r>
        <w:rPr>
          <w:sz w:val="20"/>
        </w:rPr>
        <w:t>bajo</w:t>
      </w:r>
      <w:r>
        <w:rPr>
          <w:spacing w:val="-15"/>
          <w:sz w:val="20"/>
        </w:rPr>
        <w:t> </w:t>
      </w:r>
      <w:r>
        <w:rPr>
          <w:sz w:val="20"/>
        </w:rPr>
        <w:t>la</w:t>
      </w:r>
      <w:r>
        <w:rPr>
          <w:spacing w:val="-16"/>
          <w:sz w:val="20"/>
        </w:rPr>
        <w:t> </w:t>
      </w:r>
      <w:r>
        <w:rPr>
          <w:sz w:val="20"/>
        </w:rPr>
        <w:t>supervisión</w:t>
      </w:r>
      <w:r>
        <w:rPr>
          <w:spacing w:val="-14"/>
          <w:sz w:val="20"/>
        </w:rPr>
        <w:t> </w:t>
      </w:r>
      <w:r>
        <w:rPr>
          <w:sz w:val="20"/>
        </w:rPr>
        <w:t>de</w:t>
      </w:r>
      <w:r>
        <w:rPr>
          <w:spacing w:val="-17"/>
          <w:sz w:val="20"/>
        </w:rPr>
        <w:t> </w:t>
      </w:r>
      <w:r>
        <w:rPr>
          <w:sz w:val="20"/>
        </w:rPr>
        <w:t>la</w:t>
      </w:r>
      <w:r>
        <w:rPr>
          <w:spacing w:val="-16"/>
          <w:sz w:val="20"/>
        </w:rPr>
        <w:t> </w:t>
      </w:r>
      <w:r>
        <w:rPr>
          <w:sz w:val="20"/>
        </w:rPr>
        <w:t>Comisión</w:t>
      </w:r>
      <w:r>
        <w:rPr>
          <w:spacing w:val="-15"/>
          <w:sz w:val="20"/>
        </w:rPr>
        <w:t> </w:t>
      </w:r>
      <w:r>
        <w:rPr>
          <w:sz w:val="20"/>
        </w:rPr>
        <w:t>Interamericana, al</w:t>
      </w:r>
      <w:r>
        <w:rPr>
          <w:spacing w:val="-11"/>
          <w:sz w:val="20"/>
        </w:rPr>
        <w:t> </w:t>
      </w:r>
      <w:r>
        <w:rPr>
          <w:sz w:val="20"/>
        </w:rPr>
        <w:t>no</w:t>
      </w:r>
      <w:r>
        <w:rPr>
          <w:spacing w:val="-12"/>
          <w:sz w:val="20"/>
        </w:rPr>
        <w:t> </w:t>
      </w:r>
      <w:r>
        <w:rPr>
          <w:sz w:val="20"/>
        </w:rPr>
        <w:t>haber</w:t>
      </w:r>
      <w:r>
        <w:rPr>
          <w:spacing w:val="-11"/>
          <w:sz w:val="20"/>
        </w:rPr>
        <w:t> </w:t>
      </w:r>
      <w:r>
        <w:rPr>
          <w:sz w:val="20"/>
        </w:rPr>
        <w:t>ratificado</w:t>
      </w:r>
      <w:r>
        <w:rPr>
          <w:spacing w:val="-12"/>
          <w:sz w:val="20"/>
        </w:rPr>
        <w:t> </w:t>
      </w:r>
      <w:r>
        <w:rPr>
          <w:sz w:val="20"/>
        </w:rPr>
        <w:t>aún</w:t>
      </w:r>
      <w:r>
        <w:rPr>
          <w:spacing w:val="-9"/>
          <w:sz w:val="20"/>
        </w:rPr>
        <w:t> </w:t>
      </w:r>
      <w:r>
        <w:rPr>
          <w:sz w:val="20"/>
        </w:rPr>
        <w:t>la</w:t>
      </w:r>
      <w:r>
        <w:rPr>
          <w:spacing w:val="-11"/>
          <w:sz w:val="20"/>
        </w:rPr>
        <w:t> </w:t>
      </w:r>
      <w:r>
        <w:rPr>
          <w:sz w:val="20"/>
        </w:rPr>
        <w:t>Convención</w:t>
      </w:r>
      <w:r>
        <w:rPr>
          <w:spacing w:val="-10"/>
          <w:sz w:val="20"/>
        </w:rPr>
        <w:t> </w:t>
      </w:r>
      <w:r>
        <w:rPr>
          <w:sz w:val="20"/>
        </w:rPr>
        <w:t>Americana.</w:t>
      </w:r>
      <w:r>
        <w:rPr>
          <w:spacing w:val="-11"/>
          <w:sz w:val="20"/>
        </w:rPr>
        <w:t> </w:t>
      </w:r>
      <w:r>
        <w:rPr>
          <w:sz w:val="20"/>
        </w:rPr>
        <w:t>Alcanzar</w:t>
      </w:r>
      <w:r>
        <w:rPr>
          <w:spacing w:val="-12"/>
          <w:sz w:val="20"/>
        </w:rPr>
        <w:t> </w:t>
      </w:r>
      <w:r>
        <w:rPr>
          <w:sz w:val="20"/>
        </w:rPr>
        <w:t>la</w:t>
      </w:r>
      <w:r>
        <w:rPr>
          <w:spacing w:val="-10"/>
          <w:sz w:val="20"/>
        </w:rPr>
        <w:t> </w:t>
      </w:r>
      <w:r>
        <w:rPr>
          <w:sz w:val="20"/>
        </w:rPr>
        <w:t>universalidad</w:t>
      </w:r>
      <w:r>
        <w:rPr>
          <w:spacing w:val="-11"/>
          <w:sz w:val="20"/>
        </w:rPr>
        <w:t> </w:t>
      </w:r>
      <w:r>
        <w:rPr>
          <w:sz w:val="20"/>
        </w:rPr>
        <w:t>de</w:t>
      </w:r>
      <w:r>
        <w:rPr>
          <w:spacing w:val="-11"/>
          <w:sz w:val="20"/>
        </w:rPr>
        <w:t> </w:t>
      </w:r>
      <w:r>
        <w:rPr>
          <w:sz w:val="20"/>
        </w:rPr>
        <w:t>la</w:t>
      </w:r>
      <w:r>
        <w:rPr>
          <w:spacing w:val="-11"/>
          <w:sz w:val="20"/>
        </w:rPr>
        <w:t> </w:t>
      </w:r>
      <w:r>
        <w:rPr>
          <w:sz w:val="20"/>
        </w:rPr>
        <w:t>protección plena que brinda el sistema interamericano de derechos humanos es, pues, una aspiración legítima</w:t>
      </w:r>
      <w:hyperlink w:history="true" w:anchor="_bookmark75">
        <w:r>
          <w:rPr>
            <w:position w:val="7"/>
            <w:sz w:val="13"/>
          </w:rPr>
          <w:t>66</w:t>
        </w:r>
      </w:hyperlink>
      <w:r>
        <w:rPr>
          <w:position w:val="7"/>
          <w:sz w:val="13"/>
        </w:rPr>
        <w:t> </w:t>
      </w:r>
      <w:r>
        <w:rPr>
          <w:sz w:val="20"/>
        </w:rPr>
        <w:t>del propio sistema en su conjunto, de los Estados Miembros de la OEA, y de todos y cada uno de las y los habitantes del continente americano independientemente de su nacionalidad,</w:t>
      </w:r>
      <w:r>
        <w:rPr>
          <w:spacing w:val="-10"/>
          <w:sz w:val="20"/>
        </w:rPr>
        <w:t> </w:t>
      </w:r>
      <w:r>
        <w:rPr>
          <w:sz w:val="20"/>
        </w:rPr>
        <w:t>quienes</w:t>
      </w:r>
      <w:r>
        <w:rPr>
          <w:spacing w:val="-9"/>
          <w:sz w:val="20"/>
        </w:rPr>
        <w:t> </w:t>
      </w:r>
      <w:r>
        <w:rPr>
          <w:sz w:val="20"/>
        </w:rPr>
        <w:t>constituyen</w:t>
      </w:r>
      <w:r>
        <w:rPr>
          <w:spacing w:val="-8"/>
          <w:sz w:val="20"/>
        </w:rPr>
        <w:t> </w:t>
      </w:r>
      <w:r>
        <w:rPr>
          <w:sz w:val="20"/>
        </w:rPr>
        <w:t>los</w:t>
      </w:r>
      <w:r>
        <w:rPr>
          <w:spacing w:val="-8"/>
          <w:sz w:val="20"/>
        </w:rPr>
        <w:t> </w:t>
      </w:r>
      <w:r>
        <w:rPr>
          <w:sz w:val="20"/>
        </w:rPr>
        <w:t>titulares</w:t>
      </w:r>
      <w:r>
        <w:rPr>
          <w:spacing w:val="-7"/>
          <w:sz w:val="20"/>
        </w:rPr>
        <w:t> </w:t>
      </w:r>
      <w:r>
        <w:rPr>
          <w:sz w:val="20"/>
        </w:rPr>
        <w:t>de</w:t>
      </w:r>
      <w:r>
        <w:rPr>
          <w:spacing w:val="-9"/>
          <w:sz w:val="20"/>
        </w:rPr>
        <w:t> </w:t>
      </w:r>
      <w:r>
        <w:rPr>
          <w:sz w:val="20"/>
        </w:rPr>
        <w:t>derechos</w:t>
      </w:r>
      <w:r>
        <w:rPr>
          <w:spacing w:val="-10"/>
          <w:sz w:val="20"/>
        </w:rPr>
        <w:t> </w:t>
      </w:r>
      <w:r>
        <w:rPr>
          <w:sz w:val="20"/>
        </w:rPr>
        <w:t>y</w:t>
      </w:r>
      <w:r>
        <w:rPr>
          <w:spacing w:val="-8"/>
          <w:sz w:val="20"/>
        </w:rPr>
        <w:t> </w:t>
      </w:r>
      <w:r>
        <w:rPr>
          <w:sz w:val="20"/>
        </w:rPr>
        <w:t>destinatarios</w:t>
      </w:r>
      <w:r>
        <w:rPr>
          <w:spacing w:val="-8"/>
          <w:sz w:val="20"/>
        </w:rPr>
        <w:t> </w:t>
      </w:r>
      <w:r>
        <w:rPr>
          <w:sz w:val="20"/>
        </w:rPr>
        <w:t>principales</w:t>
      </w:r>
      <w:r>
        <w:rPr>
          <w:spacing w:val="-8"/>
          <w:sz w:val="20"/>
        </w:rPr>
        <w:t> </w:t>
      </w:r>
      <w:r>
        <w:rPr>
          <w:sz w:val="20"/>
        </w:rPr>
        <w:t>de</w:t>
      </w:r>
      <w:r>
        <w:rPr>
          <w:spacing w:val="-9"/>
          <w:sz w:val="20"/>
        </w:rPr>
        <w:t> </w:t>
      </w:r>
      <w:r>
        <w:rPr>
          <w:sz w:val="20"/>
        </w:rPr>
        <w:t>todo el</w:t>
      </w:r>
      <w:r>
        <w:rPr>
          <w:spacing w:val="-6"/>
          <w:sz w:val="20"/>
        </w:rPr>
        <w:t> </w:t>
      </w:r>
      <w:r>
        <w:rPr>
          <w:sz w:val="20"/>
        </w:rPr>
        <w:t>régimen</w:t>
      </w:r>
      <w:r>
        <w:rPr>
          <w:spacing w:val="-5"/>
          <w:sz w:val="20"/>
        </w:rPr>
        <w:t> </w:t>
      </w:r>
      <w:r>
        <w:rPr>
          <w:sz w:val="20"/>
        </w:rPr>
        <w:t>de</w:t>
      </w:r>
      <w:r>
        <w:rPr>
          <w:spacing w:val="-4"/>
          <w:sz w:val="20"/>
        </w:rPr>
        <w:t> </w:t>
      </w:r>
      <w:r>
        <w:rPr>
          <w:sz w:val="20"/>
        </w:rPr>
        <w:t>protección.</w:t>
      </w:r>
      <w:r>
        <w:rPr>
          <w:spacing w:val="-7"/>
          <w:sz w:val="20"/>
        </w:rPr>
        <w:t> </w:t>
      </w:r>
      <w:r>
        <w:rPr>
          <w:sz w:val="20"/>
        </w:rPr>
        <w:t>Asimismo,</w:t>
      </w:r>
      <w:r>
        <w:rPr>
          <w:spacing w:val="-5"/>
          <w:sz w:val="20"/>
        </w:rPr>
        <w:t> </w:t>
      </w:r>
      <w:r>
        <w:rPr>
          <w:sz w:val="20"/>
        </w:rPr>
        <w:t>existen</w:t>
      </w:r>
      <w:r>
        <w:rPr>
          <w:spacing w:val="-2"/>
          <w:sz w:val="20"/>
        </w:rPr>
        <w:t> </w:t>
      </w:r>
      <w:r>
        <w:rPr>
          <w:sz w:val="20"/>
        </w:rPr>
        <w:t>otros</w:t>
      </w:r>
      <w:r>
        <w:rPr>
          <w:spacing w:val="-7"/>
          <w:sz w:val="20"/>
        </w:rPr>
        <w:t> </w:t>
      </w:r>
      <w:r>
        <w:rPr>
          <w:sz w:val="20"/>
        </w:rPr>
        <w:t>tratados</w:t>
      </w:r>
      <w:r>
        <w:rPr>
          <w:spacing w:val="-7"/>
          <w:sz w:val="20"/>
        </w:rPr>
        <w:t> </w:t>
      </w:r>
      <w:r>
        <w:rPr>
          <w:sz w:val="20"/>
        </w:rPr>
        <w:t>de</w:t>
      </w:r>
      <w:r>
        <w:rPr>
          <w:spacing w:val="-4"/>
          <w:sz w:val="20"/>
        </w:rPr>
        <w:t> </w:t>
      </w:r>
      <w:r>
        <w:rPr>
          <w:sz w:val="20"/>
        </w:rPr>
        <w:t>derechos</w:t>
      </w:r>
      <w:r>
        <w:rPr>
          <w:spacing w:val="-5"/>
          <w:sz w:val="20"/>
        </w:rPr>
        <w:t> </w:t>
      </w:r>
      <w:r>
        <w:rPr>
          <w:sz w:val="20"/>
        </w:rPr>
        <w:t>humanos</w:t>
      </w:r>
      <w:r>
        <w:rPr>
          <w:spacing w:val="-6"/>
          <w:sz w:val="20"/>
        </w:rPr>
        <w:t> </w:t>
      </w:r>
      <w:r>
        <w:rPr>
          <w:sz w:val="20"/>
        </w:rPr>
        <w:t>de</w:t>
      </w:r>
      <w:r>
        <w:rPr>
          <w:spacing w:val="-8"/>
          <w:sz w:val="20"/>
        </w:rPr>
        <w:t> </w:t>
      </w:r>
      <w:r>
        <w:rPr>
          <w:sz w:val="20"/>
        </w:rPr>
        <w:t>carácter regional</w:t>
      </w:r>
      <w:r>
        <w:rPr>
          <w:spacing w:val="-5"/>
          <w:sz w:val="20"/>
        </w:rPr>
        <w:t> </w:t>
      </w:r>
      <w:r>
        <w:rPr>
          <w:sz w:val="20"/>
        </w:rPr>
        <w:t>que</w:t>
      </w:r>
      <w:r>
        <w:rPr>
          <w:spacing w:val="-7"/>
          <w:sz w:val="20"/>
        </w:rPr>
        <w:t> </w:t>
      </w:r>
      <w:r>
        <w:rPr>
          <w:sz w:val="20"/>
        </w:rPr>
        <w:t>tienen</w:t>
      </w:r>
      <w:r>
        <w:rPr>
          <w:spacing w:val="-4"/>
          <w:sz w:val="20"/>
        </w:rPr>
        <w:t> </w:t>
      </w:r>
      <w:r>
        <w:rPr>
          <w:sz w:val="20"/>
        </w:rPr>
        <w:t>diversos</w:t>
      </w:r>
      <w:r>
        <w:rPr>
          <w:spacing w:val="-5"/>
          <w:sz w:val="20"/>
        </w:rPr>
        <w:t> </w:t>
      </w:r>
      <w:r>
        <w:rPr>
          <w:sz w:val="20"/>
        </w:rPr>
        <w:t>grados</w:t>
      </w:r>
      <w:r>
        <w:rPr>
          <w:spacing w:val="-6"/>
          <w:sz w:val="20"/>
        </w:rPr>
        <w:t> </w:t>
      </w:r>
      <w:r>
        <w:rPr>
          <w:sz w:val="20"/>
        </w:rPr>
        <w:t>de</w:t>
      </w:r>
      <w:r>
        <w:rPr>
          <w:spacing w:val="-4"/>
          <w:sz w:val="20"/>
        </w:rPr>
        <w:t> </w:t>
      </w:r>
      <w:r>
        <w:rPr>
          <w:sz w:val="20"/>
        </w:rPr>
        <w:t>ratificación</w:t>
      </w:r>
      <w:r>
        <w:rPr>
          <w:spacing w:val="-4"/>
          <w:sz w:val="20"/>
        </w:rPr>
        <w:t> </w:t>
      </w:r>
      <w:r>
        <w:rPr>
          <w:sz w:val="20"/>
        </w:rPr>
        <w:t>(</w:t>
      </w:r>
      <w:r>
        <w:rPr>
          <w:i/>
          <w:sz w:val="20"/>
        </w:rPr>
        <w:t>infra</w:t>
      </w:r>
      <w:r>
        <w:rPr>
          <w:i/>
          <w:spacing w:val="-5"/>
          <w:sz w:val="20"/>
        </w:rPr>
        <w:t> </w:t>
      </w:r>
      <w:r>
        <w:rPr>
          <w:sz w:val="20"/>
        </w:rPr>
        <w:t>párrs.</w:t>
      </w:r>
      <w:r>
        <w:rPr>
          <w:spacing w:val="-3"/>
          <w:sz w:val="20"/>
        </w:rPr>
        <w:t> </w:t>
      </w:r>
      <w:r>
        <w:rPr>
          <w:sz w:val="20"/>
        </w:rPr>
        <w:t>84</w:t>
      </w:r>
      <w:r>
        <w:rPr>
          <w:spacing w:val="-5"/>
          <w:sz w:val="20"/>
        </w:rPr>
        <w:t> </w:t>
      </w:r>
      <w:r>
        <w:rPr>
          <w:sz w:val="20"/>
        </w:rPr>
        <w:t>y</w:t>
      </w:r>
      <w:r>
        <w:rPr>
          <w:spacing w:val="-6"/>
          <w:sz w:val="20"/>
        </w:rPr>
        <w:t> </w:t>
      </w:r>
      <w:r>
        <w:rPr>
          <w:sz w:val="20"/>
        </w:rPr>
        <w:t>85),</w:t>
      </w:r>
      <w:r>
        <w:rPr>
          <w:spacing w:val="-6"/>
          <w:sz w:val="20"/>
        </w:rPr>
        <w:t> </w:t>
      </w:r>
      <w:r>
        <w:rPr>
          <w:sz w:val="20"/>
        </w:rPr>
        <w:t>los</w:t>
      </w:r>
      <w:r>
        <w:rPr>
          <w:spacing w:val="-5"/>
          <w:sz w:val="20"/>
        </w:rPr>
        <w:t> </w:t>
      </w:r>
      <w:r>
        <w:rPr>
          <w:sz w:val="20"/>
        </w:rPr>
        <w:t>cuales</w:t>
      </w:r>
      <w:r>
        <w:rPr>
          <w:spacing w:val="-4"/>
          <w:sz w:val="20"/>
        </w:rPr>
        <w:t> </w:t>
      </w:r>
      <w:r>
        <w:rPr>
          <w:sz w:val="20"/>
        </w:rPr>
        <w:t>refuerzan la protección de derechos humanos en el</w:t>
      </w:r>
      <w:r>
        <w:rPr>
          <w:spacing w:val="-4"/>
          <w:sz w:val="20"/>
        </w:rPr>
        <w:t> </w:t>
      </w:r>
      <w:r>
        <w:rPr>
          <w:sz w:val="20"/>
        </w:rPr>
        <w:t>continente.</w:t>
      </w:r>
    </w:p>
    <w:p>
      <w:pPr>
        <w:pStyle w:val="BodyText"/>
        <w:spacing w:before="2"/>
      </w:pPr>
    </w:p>
    <w:p>
      <w:pPr>
        <w:pStyle w:val="ListParagraph"/>
        <w:numPr>
          <w:ilvl w:val="0"/>
          <w:numId w:val="3"/>
        </w:numPr>
        <w:tabs>
          <w:tab w:pos="838" w:val="left" w:leader="none"/>
        </w:tabs>
        <w:spacing w:line="240" w:lineRule="auto" w:before="0" w:after="0"/>
        <w:ind w:left="117" w:right="113" w:firstLine="0"/>
        <w:jc w:val="both"/>
        <w:rPr>
          <w:sz w:val="20"/>
        </w:rPr>
      </w:pPr>
      <w:r>
        <w:rPr>
          <w:sz w:val="20"/>
        </w:rPr>
        <w:t>De forma contraria, la denuncia de un tratado de derechos humanos, como la Convención Americana, representa una regresión en el nivel de protección interamericana de los derechos humanos y en la procura de la tan mentada universalización del sistema interamericano. Por lo tanto, teniendo en cuenta el objeto y fin de los tratados de derechos humanos,</w:t>
      </w:r>
      <w:r>
        <w:rPr>
          <w:spacing w:val="-12"/>
          <w:sz w:val="20"/>
        </w:rPr>
        <w:t> </w:t>
      </w:r>
      <w:r>
        <w:rPr>
          <w:sz w:val="20"/>
        </w:rPr>
        <w:t>la</w:t>
      </w:r>
      <w:r>
        <w:rPr>
          <w:spacing w:val="-10"/>
          <w:sz w:val="20"/>
        </w:rPr>
        <w:t> </w:t>
      </w:r>
      <w:r>
        <w:rPr>
          <w:sz w:val="20"/>
        </w:rPr>
        <w:t>Corte</w:t>
      </w:r>
      <w:r>
        <w:rPr>
          <w:spacing w:val="-11"/>
          <w:sz w:val="20"/>
        </w:rPr>
        <w:t> </w:t>
      </w:r>
      <w:r>
        <w:rPr>
          <w:sz w:val="20"/>
        </w:rPr>
        <w:t>considera</w:t>
      </w:r>
      <w:r>
        <w:rPr>
          <w:spacing w:val="-10"/>
          <w:sz w:val="20"/>
        </w:rPr>
        <w:t> </w:t>
      </w:r>
      <w:r>
        <w:rPr>
          <w:sz w:val="20"/>
        </w:rPr>
        <w:t>que,</w:t>
      </w:r>
      <w:r>
        <w:rPr>
          <w:spacing w:val="-11"/>
          <w:sz w:val="20"/>
        </w:rPr>
        <w:t> </w:t>
      </w:r>
      <w:r>
        <w:rPr>
          <w:sz w:val="20"/>
        </w:rPr>
        <w:t>de</w:t>
      </w:r>
      <w:r>
        <w:rPr>
          <w:spacing w:val="-11"/>
          <w:sz w:val="20"/>
        </w:rPr>
        <w:t> </w:t>
      </w:r>
      <w:r>
        <w:rPr>
          <w:sz w:val="20"/>
        </w:rPr>
        <w:t>una</w:t>
      </w:r>
      <w:r>
        <w:rPr>
          <w:spacing w:val="-11"/>
          <w:sz w:val="20"/>
        </w:rPr>
        <w:t> </w:t>
      </w:r>
      <w:r>
        <w:rPr>
          <w:sz w:val="20"/>
        </w:rPr>
        <w:t>lectura</w:t>
      </w:r>
      <w:r>
        <w:rPr>
          <w:spacing w:val="-8"/>
          <w:sz w:val="20"/>
        </w:rPr>
        <w:t> </w:t>
      </w:r>
      <w:r>
        <w:rPr>
          <w:sz w:val="20"/>
        </w:rPr>
        <w:t>de</w:t>
      </w:r>
      <w:r>
        <w:rPr>
          <w:spacing w:val="-11"/>
          <w:sz w:val="20"/>
        </w:rPr>
        <w:t> </w:t>
      </w:r>
      <w:r>
        <w:rPr>
          <w:sz w:val="20"/>
        </w:rPr>
        <w:t>las</w:t>
      </w:r>
      <w:r>
        <w:rPr>
          <w:spacing w:val="-11"/>
          <w:sz w:val="20"/>
        </w:rPr>
        <w:t> </w:t>
      </w:r>
      <w:r>
        <w:rPr>
          <w:sz w:val="20"/>
        </w:rPr>
        <w:t>disposiciones</w:t>
      </w:r>
      <w:r>
        <w:rPr>
          <w:spacing w:val="-9"/>
          <w:sz w:val="20"/>
        </w:rPr>
        <w:t> </w:t>
      </w:r>
      <w:r>
        <w:rPr>
          <w:sz w:val="20"/>
        </w:rPr>
        <w:t>relevantes</w:t>
      </w:r>
      <w:r>
        <w:rPr>
          <w:spacing w:val="-12"/>
          <w:sz w:val="20"/>
        </w:rPr>
        <w:t> </w:t>
      </w:r>
      <w:r>
        <w:rPr>
          <w:sz w:val="20"/>
        </w:rPr>
        <w:t>y</w:t>
      </w:r>
      <w:r>
        <w:rPr>
          <w:spacing w:val="-8"/>
          <w:sz w:val="20"/>
        </w:rPr>
        <w:t> </w:t>
      </w:r>
      <w:r>
        <w:rPr>
          <w:sz w:val="20"/>
        </w:rPr>
        <w:t>en</w:t>
      </w:r>
      <w:r>
        <w:rPr>
          <w:spacing w:val="-9"/>
          <w:sz w:val="20"/>
        </w:rPr>
        <w:t> </w:t>
      </w:r>
      <w:r>
        <w:rPr>
          <w:sz w:val="20"/>
        </w:rPr>
        <w:t>atención a la gravedad que reviste una decisión de este calado, resulta imprescindible además de clarificar por medio de interpretación los parámetros procedimentales de denuncia y sus efectos sobre las obligaciones internacionales, realizar algunas consideraciones adicionales respecto</w:t>
      </w:r>
      <w:r>
        <w:rPr>
          <w:spacing w:val="-8"/>
          <w:sz w:val="20"/>
        </w:rPr>
        <w:t> </w:t>
      </w:r>
      <w:r>
        <w:rPr>
          <w:sz w:val="20"/>
        </w:rPr>
        <w:t>a</w:t>
      </w:r>
      <w:r>
        <w:rPr>
          <w:spacing w:val="-8"/>
          <w:sz w:val="20"/>
        </w:rPr>
        <w:t> </w:t>
      </w:r>
      <w:r>
        <w:rPr>
          <w:sz w:val="20"/>
        </w:rPr>
        <w:t>los</w:t>
      </w:r>
      <w:r>
        <w:rPr>
          <w:spacing w:val="-6"/>
          <w:sz w:val="20"/>
        </w:rPr>
        <w:t> </w:t>
      </w:r>
      <w:r>
        <w:rPr>
          <w:sz w:val="20"/>
        </w:rPr>
        <w:t>mecanismos</w:t>
      </w:r>
      <w:r>
        <w:rPr>
          <w:spacing w:val="-7"/>
          <w:sz w:val="20"/>
        </w:rPr>
        <w:t> </w:t>
      </w:r>
      <w:r>
        <w:rPr>
          <w:sz w:val="20"/>
        </w:rPr>
        <w:t>de</w:t>
      </w:r>
      <w:r>
        <w:rPr>
          <w:spacing w:val="-7"/>
          <w:sz w:val="20"/>
        </w:rPr>
        <w:t> </w:t>
      </w:r>
      <w:r>
        <w:rPr>
          <w:sz w:val="20"/>
        </w:rPr>
        <w:t>garantía</w:t>
      </w:r>
      <w:r>
        <w:rPr>
          <w:spacing w:val="-8"/>
          <w:sz w:val="20"/>
        </w:rPr>
        <w:t> </w:t>
      </w:r>
      <w:r>
        <w:rPr>
          <w:sz w:val="20"/>
        </w:rPr>
        <w:t>colectiva,</w:t>
      </w:r>
      <w:r>
        <w:rPr>
          <w:spacing w:val="-9"/>
          <w:sz w:val="20"/>
        </w:rPr>
        <w:t> </w:t>
      </w:r>
      <w:r>
        <w:rPr>
          <w:sz w:val="20"/>
        </w:rPr>
        <w:t>como</w:t>
      </w:r>
      <w:r>
        <w:rPr>
          <w:spacing w:val="-6"/>
          <w:sz w:val="20"/>
        </w:rPr>
        <w:t> </w:t>
      </w:r>
      <w:r>
        <w:rPr>
          <w:sz w:val="20"/>
        </w:rPr>
        <w:t>salvaguardas</w:t>
      </w:r>
      <w:r>
        <w:rPr>
          <w:spacing w:val="-6"/>
          <w:sz w:val="20"/>
        </w:rPr>
        <w:t> </w:t>
      </w:r>
      <w:r>
        <w:rPr>
          <w:sz w:val="20"/>
        </w:rPr>
        <w:t>esenciales</w:t>
      </w:r>
      <w:r>
        <w:rPr>
          <w:spacing w:val="-7"/>
          <w:sz w:val="20"/>
        </w:rPr>
        <w:t> </w:t>
      </w:r>
      <w:r>
        <w:rPr>
          <w:sz w:val="20"/>
        </w:rPr>
        <w:t>adscritas</w:t>
      </w:r>
      <w:r>
        <w:rPr>
          <w:spacing w:val="-6"/>
          <w:sz w:val="20"/>
        </w:rPr>
        <w:t> </w:t>
      </w:r>
      <w:r>
        <w:rPr>
          <w:sz w:val="20"/>
        </w:rPr>
        <w:t>a</w:t>
      </w:r>
      <w:r>
        <w:rPr>
          <w:spacing w:val="-5"/>
          <w:sz w:val="20"/>
        </w:rPr>
        <w:t> </w:t>
      </w:r>
      <w:r>
        <w:rPr>
          <w:sz w:val="20"/>
        </w:rPr>
        <w:t>la configuración de un Estado democrático contra denuncias intempestivas y contrarias al principio general del derecho de actuar de buena fe. Ello en el entendido que los titulares de los derechos reconocidos en la Convención Americana, quienes quedarían al desamparo de</w:t>
      </w:r>
      <w:r>
        <w:rPr>
          <w:spacing w:val="-48"/>
          <w:sz w:val="20"/>
        </w:rPr>
        <w:t> </w:t>
      </w:r>
      <w:r>
        <w:rPr>
          <w:sz w:val="20"/>
        </w:rPr>
        <w:t>la protección judicial interamericana, se encuentran en una posición asimétrica con relación al poder</w:t>
      </w:r>
      <w:r>
        <w:rPr>
          <w:spacing w:val="-9"/>
          <w:sz w:val="20"/>
        </w:rPr>
        <w:t> </w:t>
      </w:r>
      <w:r>
        <w:rPr>
          <w:sz w:val="20"/>
        </w:rPr>
        <w:t>del</w:t>
      </w:r>
      <w:r>
        <w:rPr>
          <w:spacing w:val="-5"/>
          <w:sz w:val="20"/>
        </w:rPr>
        <w:t> </w:t>
      </w:r>
      <w:r>
        <w:rPr>
          <w:sz w:val="20"/>
        </w:rPr>
        <w:t>Estado.</w:t>
      </w:r>
      <w:r>
        <w:rPr>
          <w:spacing w:val="-6"/>
          <w:sz w:val="20"/>
        </w:rPr>
        <w:t> </w:t>
      </w:r>
      <w:r>
        <w:rPr>
          <w:sz w:val="20"/>
        </w:rPr>
        <w:t>De</w:t>
      </w:r>
      <w:r>
        <w:rPr>
          <w:spacing w:val="-7"/>
          <w:sz w:val="20"/>
        </w:rPr>
        <w:t> </w:t>
      </w:r>
      <w:r>
        <w:rPr>
          <w:sz w:val="20"/>
        </w:rPr>
        <w:t>esta</w:t>
      </w:r>
      <w:r>
        <w:rPr>
          <w:spacing w:val="-8"/>
          <w:sz w:val="20"/>
        </w:rPr>
        <w:t> </w:t>
      </w:r>
      <w:r>
        <w:rPr>
          <w:sz w:val="20"/>
        </w:rPr>
        <w:t>forma,</w:t>
      </w:r>
      <w:r>
        <w:rPr>
          <w:spacing w:val="-9"/>
          <w:sz w:val="20"/>
        </w:rPr>
        <w:t> </w:t>
      </w:r>
      <w:r>
        <w:rPr>
          <w:sz w:val="20"/>
        </w:rPr>
        <w:t>la</w:t>
      </w:r>
      <w:r>
        <w:rPr>
          <w:spacing w:val="-4"/>
          <w:sz w:val="20"/>
        </w:rPr>
        <w:t> </w:t>
      </w:r>
      <w:r>
        <w:rPr>
          <w:sz w:val="20"/>
        </w:rPr>
        <w:t>Corte</w:t>
      </w:r>
      <w:r>
        <w:rPr>
          <w:spacing w:val="-9"/>
          <w:sz w:val="20"/>
        </w:rPr>
        <w:t> </w:t>
      </w:r>
      <w:r>
        <w:rPr>
          <w:sz w:val="20"/>
        </w:rPr>
        <w:t>pretende</w:t>
      </w:r>
      <w:r>
        <w:rPr>
          <w:spacing w:val="-9"/>
          <w:sz w:val="20"/>
        </w:rPr>
        <w:t> </w:t>
      </w:r>
      <w:r>
        <w:rPr>
          <w:sz w:val="20"/>
        </w:rPr>
        <w:t>coadyuvar</w:t>
      </w:r>
      <w:r>
        <w:rPr>
          <w:spacing w:val="-9"/>
          <w:sz w:val="20"/>
        </w:rPr>
        <w:t> </w:t>
      </w:r>
      <w:r>
        <w:rPr>
          <w:sz w:val="20"/>
        </w:rPr>
        <w:t>a</w:t>
      </w:r>
      <w:r>
        <w:rPr>
          <w:spacing w:val="-8"/>
          <w:sz w:val="20"/>
        </w:rPr>
        <w:t> </w:t>
      </w:r>
      <w:r>
        <w:rPr>
          <w:sz w:val="20"/>
        </w:rPr>
        <w:t>que</w:t>
      </w:r>
      <w:r>
        <w:rPr>
          <w:spacing w:val="-6"/>
          <w:sz w:val="20"/>
        </w:rPr>
        <w:t> </w:t>
      </w:r>
      <w:r>
        <w:rPr>
          <w:sz w:val="20"/>
        </w:rPr>
        <w:t>la</w:t>
      </w:r>
      <w:r>
        <w:rPr>
          <w:spacing w:val="-5"/>
          <w:sz w:val="20"/>
        </w:rPr>
        <w:t> </w:t>
      </w:r>
      <w:r>
        <w:rPr>
          <w:sz w:val="20"/>
        </w:rPr>
        <w:t>comunidad</w:t>
      </w:r>
      <w:r>
        <w:rPr>
          <w:spacing w:val="-7"/>
          <w:sz w:val="20"/>
        </w:rPr>
        <w:t> </w:t>
      </w:r>
      <w:r>
        <w:rPr>
          <w:sz w:val="20"/>
        </w:rPr>
        <w:t>de</w:t>
      </w:r>
      <w:r>
        <w:rPr>
          <w:spacing w:val="-9"/>
          <w:sz w:val="20"/>
        </w:rPr>
        <w:t> </w:t>
      </w:r>
      <w:r>
        <w:rPr>
          <w:sz w:val="20"/>
        </w:rPr>
        <w:t>Estados americanos</w:t>
      </w:r>
      <w:r>
        <w:rPr>
          <w:spacing w:val="38"/>
          <w:sz w:val="20"/>
        </w:rPr>
        <w:t> </w:t>
      </w:r>
      <w:r>
        <w:rPr>
          <w:sz w:val="20"/>
        </w:rPr>
        <w:t>y</w:t>
      </w:r>
      <w:r>
        <w:rPr>
          <w:spacing w:val="37"/>
          <w:sz w:val="20"/>
        </w:rPr>
        <w:t> </w:t>
      </w:r>
      <w:r>
        <w:rPr>
          <w:sz w:val="20"/>
        </w:rPr>
        <w:t>los</w:t>
      </w:r>
      <w:r>
        <w:rPr>
          <w:spacing w:val="37"/>
          <w:sz w:val="20"/>
        </w:rPr>
        <w:t> </w:t>
      </w:r>
      <w:r>
        <w:rPr>
          <w:sz w:val="20"/>
        </w:rPr>
        <w:t>propios</w:t>
      </w:r>
      <w:r>
        <w:rPr>
          <w:spacing w:val="37"/>
          <w:sz w:val="20"/>
        </w:rPr>
        <w:t> </w:t>
      </w:r>
      <w:r>
        <w:rPr>
          <w:sz w:val="20"/>
        </w:rPr>
        <w:t>órganos</w:t>
      </w:r>
      <w:r>
        <w:rPr>
          <w:spacing w:val="36"/>
          <w:sz w:val="20"/>
        </w:rPr>
        <w:t> </w:t>
      </w:r>
      <w:r>
        <w:rPr>
          <w:sz w:val="20"/>
        </w:rPr>
        <w:t>competentes</w:t>
      </w:r>
      <w:r>
        <w:rPr>
          <w:spacing w:val="37"/>
          <w:sz w:val="20"/>
        </w:rPr>
        <w:t> </w:t>
      </w:r>
      <w:r>
        <w:rPr>
          <w:sz w:val="20"/>
        </w:rPr>
        <w:t>de</w:t>
      </w:r>
      <w:r>
        <w:rPr>
          <w:spacing w:val="36"/>
          <w:sz w:val="20"/>
        </w:rPr>
        <w:t> </w:t>
      </w:r>
      <w:r>
        <w:rPr>
          <w:sz w:val="20"/>
        </w:rPr>
        <w:t>la</w:t>
      </w:r>
      <w:r>
        <w:rPr>
          <w:spacing w:val="38"/>
          <w:sz w:val="20"/>
        </w:rPr>
        <w:t> </w:t>
      </w:r>
      <w:r>
        <w:rPr>
          <w:sz w:val="20"/>
        </w:rPr>
        <w:t>OEA</w:t>
      </w:r>
      <w:r>
        <w:rPr>
          <w:spacing w:val="37"/>
          <w:sz w:val="20"/>
        </w:rPr>
        <w:t> </w:t>
      </w:r>
      <w:r>
        <w:rPr>
          <w:sz w:val="20"/>
        </w:rPr>
        <w:t>aseguren</w:t>
      </w:r>
      <w:r>
        <w:rPr>
          <w:spacing w:val="40"/>
          <w:sz w:val="20"/>
        </w:rPr>
        <w:t> </w:t>
      </w:r>
      <w:r>
        <w:rPr>
          <w:sz w:val="20"/>
        </w:rPr>
        <w:t>de</w:t>
      </w:r>
      <w:r>
        <w:rPr>
          <w:spacing w:val="36"/>
          <w:sz w:val="20"/>
        </w:rPr>
        <w:t> </w:t>
      </w:r>
      <w:r>
        <w:rPr>
          <w:sz w:val="20"/>
        </w:rPr>
        <w:t>forma</w:t>
      </w:r>
      <w:r>
        <w:rPr>
          <w:spacing w:val="38"/>
          <w:sz w:val="20"/>
        </w:rPr>
        <w:t> </w:t>
      </w:r>
      <w:r>
        <w:rPr>
          <w:sz w:val="20"/>
        </w:rPr>
        <w:t>colectiva</w:t>
      </w:r>
      <w:r>
        <w:rPr>
          <w:spacing w:val="38"/>
          <w:sz w:val="20"/>
        </w:rPr>
        <w:t> </w:t>
      </w:r>
      <w:r>
        <w:rPr>
          <w:sz w:val="20"/>
        </w:rPr>
        <w:t>y</w:t>
      </w:r>
    </w:p>
    <w:p>
      <w:pPr>
        <w:pStyle w:val="BodyText"/>
        <w:spacing w:before="11"/>
        <w:rPr>
          <w:sz w:val="22"/>
        </w:rPr>
      </w:pPr>
      <w:r>
        <w:rPr/>
        <w:pict>
          <v:shape style="position:absolute;margin-left:70.919998pt;margin-top:16.208271pt;width:144pt;height:.1pt;mso-position-horizontal-relative:page;mso-position-vertical-relative:paragraph;z-index:-251641856;mso-wrap-distance-left:0;mso-wrap-distance-right:0" coordorigin="1418,324" coordsize="2880,0" path="m1418,324l4298,324e" filled="false" stroked="true" strokeweight=".6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73" w:id="91"/>
      <w:bookmarkEnd w:id="91"/>
      <w:r>
        <w:rPr/>
      </w:r>
      <w:r>
        <w:rPr>
          <w:position w:val="6"/>
          <w:sz w:val="10"/>
        </w:rPr>
        <w:t>64</w:t>
        <w:tab/>
      </w:r>
      <w:r>
        <w:rPr>
          <w:i/>
          <w:sz w:val="16"/>
        </w:rPr>
        <w:t>Caso</w:t>
      </w:r>
      <w:r>
        <w:rPr>
          <w:i/>
          <w:spacing w:val="-11"/>
          <w:sz w:val="16"/>
        </w:rPr>
        <w:t> </w:t>
      </w:r>
      <w:r>
        <w:rPr>
          <w:i/>
          <w:sz w:val="16"/>
        </w:rPr>
        <w:t>González</w:t>
      </w:r>
      <w:r>
        <w:rPr>
          <w:i/>
          <w:spacing w:val="-11"/>
          <w:sz w:val="16"/>
        </w:rPr>
        <w:t> </w:t>
      </w:r>
      <w:r>
        <w:rPr>
          <w:i/>
          <w:sz w:val="16"/>
        </w:rPr>
        <w:t>y</w:t>
      </w:r>
      <w:r>
        <w:rPr>
          <w:i/>
          <w:spacing w:val="-12"/>
          <w:sz w:val="16"/>
        </w:rPr>
        <w:t> </w:t>
      </w:r>
      <w:r>
        <w:rPr>
          <w:i/>
          <w:sz w:val="16"/>
        </w:rPr>
        <w:t>otras</w:t>
      </w:r>
      <w:r>
        <w:rPr>
          <w:i/>
          <w:spacing w:val="-11"/>
          <w:sz w:val="16"/>
        </w:rPr>
        <w:t> </w:t>
      </w:r>
      <w:r>
        <w:rPr>
          <w:i/>
          <w:sz w:val="16"/>
        </w:rPr>
        <w:t>(“Campo</w:t>
      </w:r>
      <w:r>
        <w:rPr>
          <w:i/>
          <w:spacing w:val="-10"/>
          <w:sz w:val="16"/>
        </w:rPr>
        <w:t> </w:t>
      </w:r>
      <w:r>
        <w:rPr>
          <w:i/>
          <w:sz w:val="16"/>
        </w:rPr>
        <w:t>Algodonero”)</w:t>
      </w:r>
      <w:r>
        <w:rPr>
          <w:i/>
          <w:spacing w:val="-12"/>
          <w:sz w:val="16"/>
        </w:rPr>
        <w:t> </w:t>
      </w:r>
      <w:r>
        <w:rPr>
          <w:i/>
          <w:sz w:val="16"/>
        </w:rPr>
        <w:t>Vs.</w:t>
      </w:r>
      <w:r>
        <w:rPr>
          <w:i/>
          <w:spacing w:val="-12"/>
          <w:sz w:val="16"/>
        </w:rPr>
        <w:t> </w:t>
      </w:r>
      <w:r>
        <w:rPr>
          <w:i/>
          <w:sz w:val="16"/>
        </w:rPr>
        <w:t>México.</w:t>
      </w:r>
      <w:r>
        <w:rPr>
          <w:i/>
          <w:spacing w:val="-9"/>
          <w:sz w:val="16"/>
        </w:rPr>
        <w:t> </w:t>
      </w:r>
      <w:r>
        <w:rPr>
          <w:i/>
          <w:sz w:val="16"/>
        </w:rPr>
        <w:t>Excepción</w:t>
      </w:r>
      <w:r>
        <w:rPr>
          <w:i/>
          <w:spacing w:val="-9"/>
          <w:sz w:val="16"/>
        </w:rPr>
        <w:t> </w:t>
      </w:r>
      <w:r>
        <w:rPr>
          <w:i/>
          <w:sz w:val="16"/>
        </w:rPr>
        <w:t>Preliminar,</w:t>
      </w:r>
      <w:r>
        <w:rPr>
          <w:i/>
          <w:spacing w:val="-12"/>
          <w:sz w:val="16"/>
        </w:rPr>
        <w:t> </w:t>
      </w:r>
      <w:r>
        <w:rPr>
          <w:i/>
          <w:sz w:val="16"/>
        </w:rPr>
        <w:t>Fondo,</w:t>
      </w:r>
      <w:r>
        <w:rPr>
          <w:i/>
          <w:spacing w:val="-12"/>
          <w:sz w:val="16"/>
        </w:rPr>
        <w:t> </w:t>
      </w:r>
      <w:r>
        <w:rPr>
          <w:i/>
          <w:sz w:val="16"/>
        </w:rPr>
        <w:t>Reparaciones</w:t>
      </w:r>
      <w:r>
        <w:rPr>
          <w:i/>
          <w:spacing w:val="-11"/>
          <w:sz w:val="16"/>
        </w:rPr>
        <w:t> </w:t>
      </w:r>
      <w:r>
        <w:rPr>
          <w:i/>
          <w:sz w:val="16"/>
        </w:rPr>
        <w:t>y</w:t>
      </w:r>
      <w:r>
        <w:rPr>
          <w:i/>
          <w:spacing w:val="-12"/>
          <w:sz w:val="16"/>
        </w:rPr>
        <w:t> </w:t>
      </w:r>
      <w:r>
        <w:rPr>
          <w:i/>
          <w:sz w:val="16"/>
        </w:rPr>
        <w:t>Costas</w:t>
      </w:r>
      <w:r>
        <w:rPr>
          <w:sz w:val="16"/>
        </w:rPr>
        <w:t>, </w:t>
      </w:r>
      <w:r>
        <w:rPr>
          <w:i/>
          <w:sz w:val="16"/>
        </w:rPr>
        <w:t>supra</w:t>
      </w:r>
      <w:r>
        <w:rPr>
          <w:sz w:val="16"/>
        </w:rPr>
        <w:t>, párr.</w:t>
      </w:r>
      <w:r>
        <w:rPr>
          <w:spacing w:val="-4"/>
          <w:sz w:val="16"/>
        </w:rPr>
        <w:t> </w:t>
      </w:r>
      <w:r>
        <w:rPr>
          <w:sz w:val="16"/>
        </w:rPr>
        <w:t>33.</w:t>
      </w:r>
    </w:p>
    <w:p>
      <w:pPr>
        <w:tabs>
          <w:tab w:pos="684" w:val="left" w:leader="none"/>
        </w:tabs>
        <w:spacing w:before="60"/>
        <w:ind w:left="118" w:right="0" w:firstLine="0"/>
        <w:jc w:val="left"/>
        <w:rPr>
          <w:sz w:val="16"/>
        </w:rPr>
      </w:pPr>
      <w:bookmarkStart w:name="_bookmark74" w:id="92"/>
      <w:bookmarkEnd w:id="92"/>
      <w:r>
        <w:rPr/>
      </w:r>
      <w:r>
        <w:rPr>
          <w:position w:val="6"/>
          <w:sz w:val="10"/>
        </w:rPr>
        <w:t>65</w:t>
        <w:tab/>
      </w:r>
      <w:r>
        <w:rPr>
          <w:sz w:val="16"/>
        </w:rPr>
        <w:t>Artículo 62 de la Convención</w:t>
      </w:r>
      <w:r>
        <w:rPr>
          <w:spacing w:val="-7"/>
          <w:sz w:val="16"/>
        </w:rPr>
        <w:t> </w:t>
      </w:r>
      <w:r>
        <w:rPr>
          <w:sz w:val="16"/>
        </w:rPr>
        <w:t>Americana.</w:t>
      </w:r>
    </w:p>
    <w:p>
      <w:pPr>
        <w:tabs>
          <w:tab w:pos="684" w:val="left" w:leader="none"/>
        </w:tabs>
        <w:spacing w:before="59"/>
        <w:ind w:left="118" w:right="116" w:firstLine="0"/>
        <w:jc w:val="left"/>
        <w:rPr>
          <w:sz w:val="16"/>
        </w:rPr>
      </w:pPr>
      <w:bookmarkStart w:name="_bookmark75" w:id="93"/>
      <w:bookmarkEnd w:id="93"/>
      <w:r>
        <w:rPr/>
      </w:r>
      <w:r>
        <w:rPr>
          <w:position w:val="6"/>
          <w:sz w:val="10"/>
        </w:rPr>
        <w:t>66</w:t>
        <w:tab/>
      </w:r>
      <w:r>
        <w:rPr>
          <w:i/>
          <w:sz w:val="16"/>
        </w:rPr>
        <w:t>Cfr. </w:t>
      </w:r>
      <w:r>
        <w:rPr>
          <w:sz w:val="16"/>
        </w:rPr>
        <w:t>CIDH, </w:t>
      </w:r>
      <w:r>
        <w:rPr>
          <w:i/>
          <w:sz w:val="16"/>
        </w:rPr>
        <w:t>Consideraciones sobre la ratificación universal de la Convención Americana y otros tratados </w:t>
      </w:r>
      <w:r>
        <w:rPr>
          <w:i/>
          <w:sz w:val="16"/>
        </w:rPr>
        <w:t>interamericanos en materia de derechos humanos</w:t>
      </w:r>
      <w:r>
        <w:rPr>
          <w:sz w:val="16"/>
        </w:rPr>
        <w:t>, </w:t>
      </w:r>
      <w:r>
        <w:rPr>
          <w:i/>
          <w:sz w:val="16"/>
        </w:rPr>
        <w:t>supra</w:t>
      </w:r>
      <w:r>
        <w:rPr>
          <w:sz w:val="16"/>
        </w:rPr>
        <w:t>, párr.</w:t>
      </w:r>
      <w:r>
        <w:rPr>
          <w:spacing w:val="-9"/>
          <w:sz w:val="16"/>
        </w:rPr>
        <w:t> </w:t>
      </w:r>
      <w:r>
        <w:rPr>
          <w:sz w:val="16"/>
        </w:rPr>
        <w:t>4.</w:t>
      </w:r>
    </w:p>
    <w:p>
      <w:pPr>
        <w:spacing w:after="0"/>
        <w:jc w:val="left"/>
        <w:rPr>
          <w:sz w:val="16"/>
        </w:rPr>
        <w:sectPr>
          <w:pgSz w:w="12240" w:h="15840"/>
          <w:pgMar w:header="0" w:footer="994" w:top="1340" w:bottom="1180" w:left="1300" w:right="1300"/>
        </w:sectPr>
      </w:pPr>
    </w:p>
    <w:p>
      <w:pPr>
        <w:pStyle w:val="BodyText"/>
        <w:spacing w:before="79"/>
        <w:ind w:left="118" w:hanging="1"/>
      </w:pPr>
      <w:r>
        <w:rPr/>
        <w:t>pacífica la eficacia de la Convención Americana y del propio sistema interamericano de protección de los derechos humanos</w:t>
      </w:r>
      <w:hyperlink w:history="true" w:anchor="_bookmark77">
        <w:r>
          <w:rPr>
            <w:position w:val="7"/>
            <w:sz w:val="13"/>
          </w:rPr>
          <w:t>67</w:t>
        </w:r>
      </w:hyperlink>
      <w:r>
        <w:rPr/>
        <w:t>.</w:t>
      </w:r>
    </w:p>
    <w:p>
      <w:pPr>
        <w:pStyle w:val="BodyText"/>
      </w:pPr>
    </w:p>
    <w:p>
      <w:pPr>
        <w:pStyle w:val="Heading2"/>
        <w:numPr>
          <w:ilvl w:val="0"/>
          <w:numId w:val="7"/>
        </w:numPr>
        <w:tabs>
          <w:tab w:pos="839" w:val="left" w:leader="none"/>
        </w:tabs>
        <w:spacing w:line="240" w:lineRule="auto" w:before="0" w:after="0"/>
        <w:ind w:left="838" w:right="116" w:hanging="361"/>
        <w:jc w:val="left"/>
      </w:pPr>
      <w:bookmarkStart w:name="B. La cláusula de denuncia contenida en " w:id="94"/>
      <w:bookmarkEnd w:id="94"/>
      <w:r>
        <w:rPr>
          <w:b w:val="0"/>
          <w:i w:val="0"/>
        </w:rPr>
      </w:r>
      <w:bookmarkStart w:name="_bookmark76" w:id="95"/>
      <w:bookmarkEnd w:id="95"/>
      <w:r>
        <w:rPr>
          <w:b w:val="0"/>
          <w:i w:val="0"/>
        </w:rPr>
      </w:r>
      <w:bookmarkStart w:name="_bookmark76" w:id="96"/>
      <w:bookmarkEnd w:id="96"/>
      <w:r>
        <w:rPr>
          <w:i/>
        </w:rPr>
        <w:t>La</w:t>
      </w:r>
      <w:r>
        <w:rPr>
          <w:i/>
        </w:rPr>
        <w:t> cláusula de denuncia contenida en la Convención Americana sobre </w:t>
      </w:r>
      <w:r>
        <w:rPr/>
        <w:t>Derechos Humanos y sus pautas</w:t>
      </w:r>
      <w:r>
        <w:rPr>
          <w:spacing w:val="-2"/>
        </w:rPr>
        <w:t> </w:t>
      </w:r>
      <w:r>
        <w:rPr/>
        <w:t>procedimentales</w:t>
      </w:r>
    </w:p>
    <w:p>
      <w:pPr>
        <w:pStyle w:val="BodyText"/>
        <w:spacing w:before="10"/>
        <w:rPr>
          <w:b/>
          <w:i/>
          <w:sz w:val="19"/>
        </w:rPr>
      </w:pPr>
    </w:p>
    <w:p>
      <w:pPr>
        <w:pStyle w:val="ListParagraph"/>
        <w:numPr>
          <w:ilvl w:val="0"/>
          <w:numId w:val="3"/>
        </w:numPr>
        <w:tabs>
          <w:tab w:pos="839" w:val="left" w:leader="none"/>
        </w:tabs>
        <w:spacing w:line="240" w:lineRule="auto" w:before="0" w:after="0"/>
        <w:ind w:left="118" w:right="115" w:firstLine="0"/>
        <w:jc w:val="both"/>
        <w:rPr>
          <w:sz w:val="20"/>
        </w:rPr>
      </w:pPr>
      <w:r>
        <w:rPr>
          <w:sz w:val="20"/>
        </w:rPr>
        <w:t>Como se adelantó, la Convención Americana confiere la posibilidad de denuncia del tratado como un todo</w:t>
      </w:r>
      <w:hyperlink w:history="true" w:anchor="_bookmark78">
        <w:r>
          <w:rPr>
            <w:position w:val="7"/>
            <w:sz w:val="13"/>
          </w:rPr>
          <w:t>68</w:t>
        </w:r>
      </w:hyperlink>
      <w:r>
        <w:rPr>
          <w:position w:val="7"/>
          <w:sz w:val="13"/>
        </w:rPr>
        <w:t> </w:t>
      </w:r>
      <w:r>
        <w:rPr>
          <w:sz w:val="20"/>
        </w:rPr>
        <w:t>en su artículo 78. Así lo convinieron expresamente los Estados americanos al adoptar este instrumento en los siguientes</w:t>
      </w:r>
      <w:r>
        <w:rPr>
          <w:spacing w:val="-8"/>
          <w:sz w:val="20"/>
        </w:rPr>
        <w:t> </w:t>
      </w:r>
      <w:r>
        <w:rPr>
          <w:sz w:val="20"/>
        </w:rPr>
        <w:t>términos:</w:t>
      </w:r>
    </w:p>
    <w:p>
      <w:pPr>
        <w:pStyle w:val="BodyText"/>
        <w:spacing w:before="2"/>
      </w:pPr>
    </w:p>
    <w:p>
      <w:pPr>
        <w:spacing w:before="0"/>
        <w:ind w:left="732" w:right="100" w:firstLine="0"/>
        <w:jc w:val="center"/>
        <w:rPr>
          <w:b/>
          <w:sz w:val="16"/>
        </w:rPr>
      </w:pPr>
      <w:r>
        <w:rPr>
          <w:b/>
          <w:sz w:val="16"/>
        </w:rPr>
        <w:t>Artículo 78</w:t>
      </w:r>
    </w:p>
    <w:p>
      <w:pPr>
        <w:pStyle w:val="BodyText"/>
        <w:spacing w:before="12"/>
        <w:rPr>
          <w:b/>
          <w:sz w:val="15"/>
        </w:rPr>
      </w:pPr>
    </w:p>
    <w:p>
      <w:pPr>
        <w:pStyle w:val="ListParagraph"/>
        <w:numPr>
          <w:ilvl w:val="0"/>
          <w:numId w:val="8"/>
        </w:numPr>
        <w:tabs>
          <w:tab w:pos="1060" w:val="left" w:leader="none"/>
        </w:tabs>
        <w:spacing w:line="240" w:lineRule="auto" w:before="0" w:after="0"/>
        <w:ind w:left="826" w:right="732" w:firstLine="0"/>
        <w:jc w:val="both"/>
        <w:rPr>
          <w:sz w:val="16"/>
        </w:rPr>
      </w:pPr>
      <w:r>
        <w:rPr>
          <w:sz w:val="16"/>
        </w:rPr>
        <w:t>Los Estados Partes podrán denunciar esta Convención después de la expiración de un plazo de cinco años a partir de la fecha de entrada en vigor de la misma y mediante un preaviso de un año, notificando al Secretario General de la Organización, quien debe informar a las otras</w:t>
      </w:r>
      <w:r>
        <w:rPr>
          <w:spacing w:val="-18"/>
          <w:sz w:val="16"/>
        </w:rPr>
        <w:t> </w:t>
      </w:r>
      <w:r>
        <w:rPr>
          <w:sz w:val="16"/>
        </w:rPr>
        <w:t>partes.</w:t>
      </w:r>
    </w:p>
    <w:p>
      <w:pPr>
        <w:pStyle w:val="ListParagraph"/>
        <w:numPr>
          <w:ilvl w:val="0"/>
          <w:numId w:val="8"/>
        </w:numPr>
        <w:tabs>
          <w:tab w:pos="1079" w:val="left" w:leader="none"/>
        </w:tabs>
        <w:spacing w:line="240" w:lineRule="auto" w:before="120" w:after="0"/>
        <w:ind w:left="826" w:right="730" w:firstLine="0"/>
        <w:jc w:val="both"/>
        <w:rPr>
          <w:sz w:val="16"/>
        </w:rPr>
      </w:pPr>
      <w:r>
        <w:rPr>
          <w:sz w:val="16"/>
        </w:rPr>
        <w:t>Dicha denuncia no tendrá por efecto desligar al Estado parte interesado de las obligaciones contenidas en esta Convención en lo que concierne a todo hecho que, pudiendo constituir una violación de esas obligaciones, haya sido cumplido por él anteriormente a la fecha en la cual la denuncia produce</w:t>
      </w:r>
      <w:r>
        <w:rPr>
          <w:spacing w:val="-2"/>
          <w:sz w:val="16"/>
        </w:rPr>
        <w:t> </w:t>
      </w:r>
      <w:r>
        <w:rPr>
          <w:sz w:val="16"/>
        </w:rPr>
        <w:t>efecto.</w:t>
      </w:r>
    </w:p>
    <w:p>
      <w:pPr>
        <w:pStyle w:val="BodyText"/>
        <w:spacing w:before="10"/>
        <w:rPr>
          <w:sz w:val="29"/>
        </w:rPr>
      </w:pPr>
    </w:p>
    <w:p>
      <w:pPr>
        <w:pStyle w:val="ListParagraph"/>
        <w:numPr>
          <w:ilvl w:val="0"/>
          <w:numId w:val="3"/>
        </w:numPr>
        <w:tabs>
          <w:tab w:pos="839" w:val="left" w:leader="none"/>
        </w:tabs>
        <w:spacing w:line="240" w:lineRule="auto" w:before="0" w:after="0"/>
        <w:ind w:left="118" w:right="115" w:firstLine="0"/>
        <w:jc w:val="both"/>
        <w:rPr>
          <w:sz w:val="20"/>
        </w:rPr>
      </w:pPr>
      <w:r>
        <w:rPr>
          <w:sz w:val="20"/>
        </w:rPr>
        <w:t>Dicha</w:t>
      </w:r>
      <w:r>
        <w:rPr>
          <w:spacing w:val="-7"/>
          <w:sz w:val="20"/>
        </w:rPr>
        <w:t> </w:t>
      </w:r>
      <w:r>
        <w:rPr>
          <w:sz w:val="20"/>
        </w:rPr>
        <w:t>disposición</w:t>
      </w:r>
      <w:r>
        <w:rPr>
          <w:spacing w:val="-7"/>
          <w:sz w:val="20"/>
        </w:rPr>
        <w:t> </w:t>
      </w:r>
      <w:r>
        <w:rPr>
          <w:sz w:val="20"/>
        </w:rPr>
        <w:t>describe</w:t>
      </w:r>
      <w:r>
        <w:rPr>
          <w:spacing w:val="-8"/>
          <w:sz w:val="20"/>
        </w:rPr>
        <w:t> </w:t>
      </w:r>
      <w:r>
        <w:rPr>
          <w:sz w:val="20"/>
        </w:rPr>
        <w:t>dos</w:t>
      </w:r>
      <w:r>
        <w:rPr>
          <w:spacing w:val="-6"/>
          <w:sz w:val="20"/>
        </w:rPr>
        <w:t> </w:t>
      </w:r>
      <w:r>
        <w:rPr>
          <w:sz w:val="20"/>
        </w:rPr>
        <w:t>requisitos</w:t>
      </w:r>
      <w:r>
        <w:rPr>
          <w:spacing w:val="-7"/>
          <w:sz w:val="20"/>
        </w:rPr>
        <w:t> </w:t>
      </w:r>
      <w:r>
        <w:rPr>
          <w:sz w:val="20"/>
        </w:rPr>
        <w:t>procedimentales</w:t>
      </w:r>
      <w:r>
        <w:rPr>
          <w:spacing w:val="-8"/>
          <w:sz w:val="20"/>
        </w:rPr>
        <w:t> </w:t>
      </w:r>
      <w:r>
        <w:rPr>
          <w:sz w:val="20"/>
        </w:rPr>
        <w:t>que</w:t>
      </w:r>
      <w:r>
        <w:rPr>
          <w:spacing w:val="-9"/>
          <w:sz w:val="20"/>
        </w:rPr>
        <w:t> </w:t>
      </w:r>
      <w:r>
        <w:rPr>
          <w:sz w:val="20"/>
        </w:rPr>
        <w:t>deben</w:t>
      </w:r>
      <w:r>
        <w:rPr>
          <w:spacing w:val="-5"/>
          <w:sz w:val="20"/>
        </w:rPr>
        <w:t> </w:t>
      </w:r>
      <w:r>
        <w:rPr>
          <w:sz w:val="20"/>
        </w:rPr>
        <w:t>ser</w:t>
      </w:r>
      <w:r>
        <w:rPr>
          <w:spacing w:val="-9"/>
          <w:sz w:val="20"/>
        </w:rPr>
        <w:t> </w:t>
      </w:r>
      <w:r>
        <w:rPr>
          <w:sz w:val="20"/>
        </w:rPr>
        <w:t>cumplidos</w:t>
      </w:r>
      <w:r>
        <w:rPr>
          <w:spacing w:val="-5"/>
          <w:sz w:val="20"/>
        </w:rPr>
        <w:t> </w:t>
      </w:r>
      <w:r>
        <w:rPr>
          <w:sz w:val="20"/>
        </w:rPr>
        <w:t>en la</w:t>
      </w:r>
      <w:r>
        <w:rPr>
          <w:spacing w:val="-11"/>
          <w:sz w:val="20"/>
        </w:rPr>
        <w:t> </w:t>
      </w:r>
      <w:r>
        <w:rPr>
          <w:sz w:val="20"/>
        </w:rPr>
        <w:t>esfera</w:t>
      </w:r>
      <w:r>
        <w:rPr>
          <w:spacing w:val="-11"/>
          <w:sz w:val="20"/>
        </w:rPr>
        <w:t> </w:t>
      </w:r>
      <w:r>
        <w:rPr>
          <w:sz w:val="20"/>
        </w:rPr>
        <w:t>internacional</w:t>
      </w:r>
      <w:r>
        <w:rPr>
          <w:spacing w:val="-11"/>
          <w:sz w:val="20"/>
        </w:rPr>
        <w:t> </w:t>
      </w:r>
      <w:r>
        <w:rPr>
          <w:sz w:val="20"/>
        </w:rPr>
        <w:t>para</w:t>
      </w:r>
      <w:r>
        <w:rPr>
          <w:spacing w:val="-11"/>
          <w:sz w:val="20"/>
        </w:rPr>
        <w:t> </w:t>
      </w:r>
      <w:r>
        <w:rPr>
          <w:sz w:val="20"/>
        </w:rPr>
        <w:t>denunciar</w:t>
      </w:r>
      <w:r>
        <w:rPr>
          <w:spacing w:val="-10"/>
          <w:sz w:val="20"/>
        </w:rPr>
        <w:t> </w:t>
      </w:r>
      <w:r>
        <w:rPr>
          <w:sz w:val="20"/>
        </w:rPr>
        <w:t>válidamente</w:t>
      </w:r>
      <w:r>
        <w:rPr>
          <w:spacing w:val="-12"/>
          <w:sz w:val="20"/>
        </w:rPr>
        <w:t> </w:t>
      </w:r>
      <w:r>
        <w:rPr>
          <w:sz w:val="20"/>
        </w:rPr>
        <w:t>la</w:t>
      </w:r>
      <w:r>
        <w:rPr>
          <w:spacing w:val="-11"/>
          <w:sz w:val="20"/>
        </w:rPr>
        <w:t> </w:t>
      </w:r>
      <w:r>
        <w:rPr>
          <w:sz w:val="20"/>
        </w:rPr>
        <w:t>Convención</w:t>
      </w:r>
      <w:r>
        <w:rPr>
          <w:spacing w:val="-10"/>
          <w:sz w:val="20"/>
        </w:rPr>
        <w:t> </w:t>
      </w:r>
      <w:r>
        <w:rPr>
          <w:sz w:val="20"/>
        </w:rPr>
        <w:t>Americana</w:t>
      </w:r>
      <w:r>
        <w:rPr>
          <w:spacing w:val="-11"/>
          <w:sz w:val="20"/>
        </w:rPr>
        <w:t> </w:t>
      </w:r>
      <w:r>
        <w:rPr>
          <w:sz w:val="20"/>
        </w:rPr>
        <w:t>en</w:t>
      </w:r>
      <w:r>
        <w:rPr>
          <w:spacing w:val="-10"/>
          <w:sz w:val="20"/>
        </w:rPr>
        <w:t> </w:t>
      </w:r>
      <w:r>
        <w:rPr>
          <w:sz w:val="20"/>
        </w:rPr>
        <w:t>su</w:t>
      </w:r>
      <w:r>
        <w:rPr>
          <w:spacing w:val="-10"/>
          <w:sz w:val="20"/>
        </w:rPr>
        <w:t> </w:t>
      </w:r>
      <w:r>
        <w:rPr>
          <w:sz w:val="20"/>
        </w:rPr>
        <w:t>integridad, a saber: (i) membresía de al menos cinco años a partir de la fecha de entrada en vigor de la misma y (ii) notificación al Secretario General de la OEA, como depositario del tratado, con un preaviso de un año, quien debe informar a las otras partes. Al respecto, la Corte nota que no corresponde presumir o inferir de actos internos la voluntad del Estado de denunciar el tratado,</w:t>
      </w:r>
      <w:r>
        <w:rPr>
          <w:spacing w:val="-4"/>
          <w:sz w:val="20"/>
        </w:rPr>
        <w:t> </w:t>
      </w:r>
      <w:r>
        <w:rPr>
          <w:sz w:val="20"/>
        </w:rPr>
        <w:t>sino</w:t>
      </w:r>
      <w:r>
        <w:rPr>
          <w:spacing w:val="-4"/>
          <w:sz w:val="20"/>
        </w:rPr>
        <w:t> </w:t>
      </w:r>
      <w:r>
        <w:rPr>
          <w:sz w:val="20"/>
        </w:rPr>
        <w:t>que</w:t>
      </w:r>
      <w:r>
        <w:rPr>
          <w:spacing w:val="-5"/>
          <w:sz w:val="20"/>
        </w:rPr>
        <w:t> </w:t>
      </w:r>
      <w:r>
        <w:rPr>
          <w:sz w:val="20"/>
        </w:rPr>
        <w:t>la</w:t>
      </w:r>
      <w:r>
        <w:rPr>
          <w:spacing w:val="-5"/>
          <w:sz w:val="20"/>
        </w:rPr>
        <w:t> </w:t>
      </w:r>
      <w:r>
        <w:rPr>
          <w:sz w:val="20"/>
        </w:rPr>
        <w:t>denuncia</w:t>
      </w:r>
      <w:r>
        <w:rPr>
          <w:spacing w:val="-5"/>
          <w:sz w:val="20"/>
        </w:rPr>
        <w:t> </w:t>
      </w:r>
      <w:r>
        <w:rPr>
          <w:sz w:val="20"/>
        </w:rPr>
        <w:t>tiene</w:t>
      </w:r>
      <w:r>
        <w:rPr>
          <w:spacing w:val="-3"/>
          <w:sz w:val="20"/>
        </w:rPr>
        <w:t> </w:t>
      </w:r>
      <w:r>
        <w:rPr>
          <w:sz w:val="20"/>
        </w:rPr>
        <w:t>que</w:t>
      </w:r>
      <w:r>
        <w:rPr>
          <w:spacing w:val="-4"/>
          <w:sz w:val="20"/>
        </w:rPr>
        <w:t> </w:t>
      </w:r>
      <w:r>
        <w:rPr>
          <w:sz w:val="20"/>
        </w:rPr>
        <w:t>realizarse</w:t>
      </w:r>
      <w:r>
        <w:rPr>
          <w:spacing w:val="-7"/>
          <w:sz w:val="20"/>
        </w:rPr>
        <w:t> </w:t>
      </w:r>
      <w:r>
        <w:rPr>
          <w:sz w:val="20"/>
        </w:rPr>
        <w:t>de</w:t>
      </w:r>
      <w:r>
        <w:rPr>
          <w:spacing w:val="-7"/>
          <w:sz w:val="20"/>
        </w:rPr>
        <w:t> </w:t>
      </w:r>
      <w:r>
        <w:rPr>
          <w:sz w:val="20"/>
        </w:rPr>
        <w:t>manera</w:t>
      </w:r>
      <w:r>
        <w:rPr>
          <w:spacing w:val="-1"/>
          <w:sz w:val="20"/>
        </w:rPr>
        <w:t> </w:t>
      </w:r>
      <w:r>
        <w:rPr>
          <w:sz w:val="20"/>
        </w:rPr>
        <w:t>expresa</w:t>
      </w:r>
      <w:r>
        <w:rPr>
          <w:spacing w:val="-3"/>
          <w:sz w:val="20"/>
        </w:rPr>
        <w:t> </w:t>
      </w:r>
      <w:r>
        <w:rPr>
          <w:sz w:val="20"/>
        </w:rPr>
        <w:t>y</w:t>
      </w:r>
      <w:r>
        <w:rPr>
          <w:spacing w:val="-5"/>
          <w:sz w:val="20"/>
        </w:rPr>
        <w:t> </w:t>
      </w:r>
      <w:r>
        <w:rPr>
          <w:sz w:val="20"/>
        </w:rPr>
        <w:t>formalmente</w:t>
      </w:r>
      <w:r>
        <w:rPr>
          <w:spacing w:val="-4"/>
          <w:sz w:val="20"/>
        </w:rPr>
        <w:t> </w:t>
      </w:r>
      <w:r>
        <w:rPr>
          <w:sz w:val="20"/>
        </w:rPr>
        <w:t>a</w:t>
      </w:r>
      <w:r>
        <w:rPr>
          <w:spacing w:val="-5"/>
          <w:sz w:val="20"/>
        </w:rPr>
        <w:t> </w:t>
      </w:r>
      <w:r>
        <w:rPr>
          <w:sz w:val="20"/>
        </w:rPr>
        <w:t>través del trámite dispuesto en el plano internacional</w:t>
      </w:r>
      <w:hyperlink w:history="true" w:anchor="_bookmark79">
        <w:r>
          <w:rPr>
            <w:position w:val="7"/>
            <w:sz w:val="13"/>
          </w:rPr>
          <w:t>69</w:t>
        </w:r>
      </w:hyperlink>
      <w:r>
        <w:rPr>
          <w:sz w:val="20"/>
        </w:rPr>
        <w:t>. Cumplidos estos requisitos, la denuncia se hace efectiva un año después de la notificación de la misma, salvo que el instrumento de denuncia</w:t>
      </w:r>
      <w:r>
        <w:rPr>
          <w:spacing w:val="-18"/>
          <w:sz w:val="20"/>
        </w:rPr>
        <w:t> </w:t>
      </w:r>
      <w:r>
        <w:rPr>
          <w:sz w:val="20"/>
        </w:rPr>
        <w:t>o</w:t>
      </w:r>
      <w:r>
        <w:rPr>
          <w:spacing w:val="-16"/>
          <w:sz w:val="20"/>
        </w:rPr>
        <w:t> </w:t>
      </w:r>
      <w:r>
        <w:rPr>
          <w:sz w:val="20"/>
        </w:rPr>
        <w:t>la</w:t>
      </w:r>
      <w:r>
        <w:rPr>
          <w:spacing w:val="-15"/>
          <w:sz w:val="20"/>
        </w:rPr>
        <w:t> </w:t>
      </w:r>
      <w:r>
        <w:rPr>
          <w:sz w:val="20"/>
        </w:rPr>
        <w:t>notificación</w:t>
      </w:r>
      <w:r>
        <w:rPr>
          <w:spacing w:val="-16"/>
          <w:sz w:val="20"/>
        </w:rPr>
        <w:t> </w:t>
      </w:r>
      <w:r>
        <w:rPr>
          <w:sz w:val="20"/>
        </w:rPr>
        <w:t>sean</w:t>
      </w:r>
      <w:r>
        <w:rPr>
          <w:spacing w:val="-15"/>
          <w:sz w:val="20"/>
        </w:rPr>
        <w:t> </w:t>
      </w:r>
      <w:r>
        <w:rPr>
          <w:sz w:val="20"/>
        </w:rPr>
        <w:t>revocados</w:t>
      </w:r>
      <w:r>
        <w:rPr>
          <w:spacing w:val="-18"/>
          <w:sz w:val="20"/>
        </w:rPr>
        <w:t> </w:t>
      </w:r>
      <w:r>
        <w:rPr>
          <w:sz w:val="20"/>
        </w:rPr>
        <w:t>antes</w:t>
      </w:r>
      <w:r>
        <w:rPr>
          <w:spacing w:val="-13"/>
          <w:sz w:val="20"/>
        </w:rPr>
        <w:t> </w:t>
      </w:r>
      <w:r>
        <w:rPr>
          <w:sz w:val="20"/>
        </w:rPr>
        <w:t>del</w:t>
      </w:r>
      <w:r>
        <w:rPr>
          <w:spacing w:val="-17"/>
          <w:sz w:val="20"/>
        </w:rPr>
        <w:t> </w:t>
      </w:r>
      <w:r>
        <w:rPr>
          <w:sz w:val="20"/>
        </w:rPr>
        <w:t>plazo</w:t>
      </w:r>
      <w:r>
        <w:rPr>
          <w:spacing w:val="-14"/>
          <w:sz w:val="20"/>
        </w:rPr>
        <w:t> </w:t>
      </w:r>
      <w:r>
        <w:rPr>
          <w:sz w:val="20"/>
        </w:rPr>
        <w:t>establecido</w:t>
      </w:r>
      <w:r>
        <w:rPr>
          <w:spacing w:val="-17"/>
          <w:sz w:val="20"/>
        </w:rPr>
        <w:t> </w:t>
      </w:r>
      <w:r>
        <w:rPr>
          <w:sz w:val="20"/>
        </w:rPr>
        <w:t>(art.</w:t>
      </w:r>
      <w:r>
        <w:rPr>
          <w:spacing w:val="-18"/>
          <w:sz w:val="20"/>
        </w:rPr>
        <w:t> </w:t>
      </w:r>
      <w:r>
        <w:rPr>
          <w:sz w:val="20"/>
        </w:rPr>
        <w:t>68</w:t>
      </w:r>
      <w:r>
        <w:rPr>
          <w:spacing w:val="-15"/>
          <w:sz w:val="20"/>
        </w:rPr>
        <w:t> </w:t>
      </w:r>
      <w:r>
        <w:rPr>
          <w:sz w:val="20"/>
        </w:rPr>
        <w:t>de</w:t>
      </w:r>
      <w:r>
        <w:rPr>
          <w:spacing w:val="-16"/>
          <w:sz w:val="20"/>
        </w:rPr>
        <w:t> </w:t>
      </w:r>
      <w:r>
        <w:rPr>
          <w:sz w:val="20"/>
        </w:rPr>
        <w:t>la</w:t>
      </w:r>
      <w:r>
        <w:rPr>
          <w:spacing w:val="-15"/>
          <w:sz w:val="20"/>
        </w:rPr>
        <w:t> </w:t>
      </w:r>
      <w:r>
        <w:rPr>
          <w:sz w:val="20"/>
        </w:rPr>
        <w:t>Convención de</w:t>
      </w:r>
      <w:r>
        <w:rPr>
          <w:spacing w:val="-3"/>
          <w:sz w:val="20"/>
        </w:rPr>
        <w:t> </w:t>
      </w:r>
      <w:r>
        <w:rPr>
          <w:sz w:val="20"/>
        </w:rPr>
        <w:t>Viena).</w:t>
      </w:r>
    </w:p>
    <w:p>
      <w:pPr>
        <w:pStyle w:val="BodyText"/>
        <w:spacing w:before="11"/>
        <w:rPr>
          <w:sz w:val="19"/>
        </w:rPr>
      </w:pPr>
    </w:p>
    <w:p>
      <w:pPr>
        <w:pStyle w:val="ListParagraph"/>
        <w:numPr>
          <w:ilvl w:val="0"/>
          <w:numId w:val="3"/>
        </w:numPr>
        <w:tabs>
          <w:tab w:pos="839" w:val="left" w:leader="none"/>
        </w:tabs>
        <w:spacing w:line="240" w:lineRule="auto" w:before="0" w:after="0"/>
        <w:ind w:left="117" w:right="115" w:firstLine="0"/>
        <w:jc w:val="both"/>
        <w:rPr>
          <w:sz w:val="20"/>
        </w:rPr>
      </w:pPr>
      <w:r>
        <w:rPr>
          <w:sz w:val="20"/>
        </w:rPr>
        <w:t>Ahora bien, la Corte Interamericana advierte que la Convención Americana no contempla de forma expresa las condiciones procedimentales requeridas a nivel de derecho interno para la toma de una decisión de esta naturaleza que constituye, en términos de derecho internacional, una manifestación unilateral del Estado. Usualmente la decisión de denuncia de un tratado o de retiro de una organización internacional a nivel interno</w:t>
      </w:r>
      <w:r>
        <w:rPr>
          <w:spacing w:val="12"/>
          <w:sz w:val="20"/>
        </w:rPr>
        <w:t> </w:t>
      </w:r>
      <w:r>
        <w:rPr>
          <w:sz w:val="20"/>
        </w:rPr>
        <w:t>es</w:t>
      </w:r>
    </w:p>
    <w:p>
      <w:pPr>
        <w:pStyle w:val="BodyText"/>
        <w:spacing w:before="3"/>
        <w:rPr>
          <w:sz w:val="15"/>
        </w:rPr>
      </w:pPr>
      <w:r>
        <w:rPr/>
        <w:pict>
          <v:shape style="position:absolute;margin-left:70.919998pt;margin-top:11.537629pt;width:144pt;height:.1pt;mso-position-horizontal-relative:page;mso-position-vertical-relative:paragraph;z-index:-251640832;mso-wrap-distance-left:0;mso-wrap-distance-right:0" coordorigin="1418,231" coordsize="2880,0" path="m1418,231l4298,231e" filled="false" stroked="true" strokeweight=".599pt" strokecolor="#000000">
            <v:path arrowok="t"/>
            <v:stroke dashstyle="solid"/>
            <w10:wrap type="topAndBottom"/>
          </v:shape>
        </w:pict>
      </w:r>
    </w:p>
    <w:p>
      <w:pPr>
        <w:tabs>
          <w:tab w:pos="684" w:val="left" w:leader="none"/>
        </w:tabs>
        <w:spacing w:before="69"/>
        <w:ind w:left="117" w:right="110" w:firstLine="0"/>
        <w:jc w:val="both"/>
        <w:rPr>
          <w:sz w:val="16"/>
        </w:rPr>
      </w:pPr>
      <w:bookmarkStart w:name="_bookmark77" w:id="97"/>
      <w:bookmarkEnd w:id="97"/>
      <w:r>
        <w:rPr/>
      </w:r>
      <w:r>
        <w:rPr>
          <w:position w:val="6"/>
          <w:sz w:val="10"/>
        </w:rPr>
        <w:t>67</w:t>
        <w:tab/>
      </w:r>
      <w:r>
        <w:rPr>
          <w:sz w:val="16"/>
        </w:rPr>
        <w:t>En</w:t>
      </w:r>
      <w:r>
        <w:rPr>
          <w:spacing w:val="-4"/>
          <w:sz w:val="16"/>
        </w:rPr>
        <w:t> </w:t>
      </w:r>
      <w:r>
        <w:rPr>
          <w:sz w:val="16"/>
        </w:rPr>
        <w:t>este</w:t>
      </w:r>
      <w:r>
        <w:rPr>
          <w:spacing w:val="-5"/>
          <w:sz w:val="16"/>
        </w:rPr>
        <w:t> </w:t>
      </w:r>
      <w:r>
        <w:rPr>
          <w:sz w:val="16"/>
        </w:rPr>
        <w:t>sentido,</w:t>
      </w:r>
      <w:r>
        <w:rPr>
          <w:spacing w:val="-6"/>
          <w:sz w:val="16"/>
        </w:rPr>
        <w:t> </w:t>
      </w:r>
      <w:r>
        <w:rPr>
          <w:sz w:val="16"/>
        </w:rPr>
        <w:t>la</w:t>
      </w:r>
      <w:r>
        <w:rPr>
          <w:spacing w:val="-6"/>
          <w:sz w:val="16"/>
        </w:rPr>
        <w:t> </w:t>
      </w:r>
      <w:r>
        <w:rPr>
          <w:sz w:val="16"/>
        </w:rPr>
        <w:t>Corte</w:t>
      </w:r>
      <w:r>
        <w:rPr>
          <w:spacing w:val="-5"/>
          <w:sz w:val="16"/>
        </w:rPr>
        <w:t> </w:t>
      </w:r>
      <w:r>
        <w:rPr>
          <w:sz w:val="16"/>
        </w:rPr>
        <w:t>ha</w:t>
      </w:r>
      <w:r>
        <w:rPr>
          <w:spacing w:val="-3"/>
          <w:sz w:val="16"/>
        </w:rPr>
        <w:t> </w:t>
      </w:r>
      <w:r>
        <w:rPr>
          <w:sz w:val="16"/>
        </w:rPr>
        <w:t>indicado</w:t>
      </w:r>
      <w:r>
        <w:rPr>
          <w:spacing w:val="-7"/>
          <w:sz w:val="16"/>
        </w:rPr>
        <w:t> </w:t>
      </w:r>
      <w:r>
        <w:rPr>
          <w:sz w:val="16"/>
        </w:rPr>
        <w:t>que</w:t>
      </w:r>
      <w:r>
        <w:rPr>
          <w:spacing w:val="-5"/>
          <w:sz w:val="16"/>
        </w:rPr>
        <w:t> </w:t>
      </w:r>
      <w:r>
        <w:rPr>
          <w:sz w:val="16"/>
        </w:rPr>
        <w:t>“el</w:t>
      </w:r>
      <w:r>
        <w:rPr>
          <w:spacing w:val="-6"/>
          <w:sz w:val="16"/>
        </w:rPr>
        <w:t> </w:t>
      </w:r>
      <w:r>
        <w:rPr>
          <w:sz w:val="16"/>
        </w:rPr>
        <w:t>principio</w:t>
      </w:r>
      <w:r>
        <w:rPr>
          <w:spacing w:val="-4"/>
          <w:sz w:val="16"/>
        </w:rPr>
        <w:t> </w:t>
      </w:r>
      <w:r>
        <w:rPr>
          <w:sz w:val="16"/>
        </w:rPr>
        <w:t>de</w:t>
      </w:r>
      <w:r>
        <w:rPr>
          <w:spacing w:val="-5"/>
          <w:sz w:val="16"/>
        </w:rPr>
        <w:t> </w:t>
      </w:r>
      <w:r>
        <w:rPr>
          <w:sz w:val="16"/>
        </w:rPr>
        <w:t>efectividad</w:t>
      </w:r>
      <w:r>
        <w:rPr>
          <w:spacing w:val="-5"/>
          <w:sz w:val="16"/>
        </w:rPr>
        <w:t> </w:t>
      </w:r>
      <w:r>
        <w:rPr>
          <w:sz w:val="16"/>
        </w:rPr>
        <w:t>(</w:t>
      </w:r>
      <w:r>
        <w:rPr>
          <w:i/>
          <w:sz w:val="16"/>
        </w:rPr>
        <w:t>effet</w:t>
      </w:r>
      <w:r>
        <w:rPr>
          <w:i/>
          <w:spacing w:val="-4"/>
          <w:sz w:val="16"/>
        </w:rPr>
        <w:t> </w:t>
      </w:r>
      <w:r>
        <w:rPr>
          <w:i/>
          <w:sz w:val="16"/>
        </w:rPr>
        <w:t>utile</w:t>
      </w:r>
      <w:r>
        <w:rPr>
          <w:sz w:val="16"/>
        </w:rPr>
        <w:t>)</w:t>
      </w:r>
      <w:r>
        <w:rPr>
          <w:spacing w:val="-4"/>
          <w:sz w:val="16"/>
        </w:rPr>
        <w:t> </w:t>
      </w:r>
      <w:r>
        <w:rPr>
          <w:sz w:val="16"/>
        </w:rPr>
        <w:t>es</w:t>
      </w:r>
      <w:r>
        <w:rPr>
          <w:spacing w:val="-2"/>
          <w:sz w:val="16"/>
        </w:rPr>
        <w:t> </w:t>
      </w:r>
      <w:r>
        <w:rPr>
          <w:sz w:val="16"/>
        </w:rPr>
        <w:t>transversal</w:t>
      </w:r>
      <w:r>
        <w:rPr>
          <w:spacing w:val="-3"/>
          <w:sz w:val="16"/>
        </w:rPr>
        <w:t> </w:t>
      </w:r>
      <w:r>
        <w:rPr>
          <w:sz w:val="16"/>
        </w:rPr>
        <w:t>a</w:t>
      </w:r>
      <w:r>
        <w:rPr>
          <w:spacing w:val="-6"/>
          <w:sz w:val="16"/>
        </w:rPr>
        <w:t> </w:t>
      </w:r>
      <w:r>
        <w:rPr>
          <w:sz w:val="16"/>
        </w:rPr>
        <w:t>la</w:t>
      </w:r>
      <w:r>
        <w:rPr>
          <w:spacing w:val="-6"/>
          <w:sz w:val="16"/>
        </w:rPr>
        <w:t> </w:t>
      </w:r>
      <w:r>
        <w:rPr>
          <w:sz w:val="16"/>
        </w:rPr>
        <w:t>protección debida</w:t>
      </w:r>
      <w:r>
        <w:rPr>
          <w:spacing w:val="-6"/>
          <w:sz w:val="16"/>
        </w:rPr>
        <w:t> </w:t>
      </w:r>
      <w:r>
        <w:rPr>
          <w:sz w:val="16"/>
        </w:rPr>
        <w:t>de</w:t>
      </w:r>
      <w:r>
        <w:rPr>
          <w:spacing w:val="-2"/>
          <w:sz w:val="16"/>
        </w:rPr>
        <w:t> </w:t>
      </w:r>
      <w:r>
        <w:rPr>
          <w:sz w:val="16"/>
        </w:rPr>
        <w:t>todos</w:t>
      </w:r>
      <w:r>
        <w:rPr>
          <w:spacing w:val="-2"/>
          <w:sz w:val="16"/>
        </w:rPr>
        <w:t> </w:t>
      </w:r>
      <w:r>
        <w:rPr>
          <w:sz w:val="16"/>
        </w:rPr>
        <w:t>los</w:t>
      </w:r>
      <w:r>
        <w:rPr>
          <w:spacing w:val="-5"/>
          <w:sz w:val="16"/>
        </w:rPr>
        <w:t> </w:t>
      </w:r>
      <w:r>
        <w:rPr>
          <w:sz w:val="16"/>
        </w:rPr>
        <w:t>derechos</w:t>
      </w:r>
      <w:r>
        <w:rPr>
          <w:spacing w:val="-2"/>
          <w:sz w:val="16"/>
        </w:rPr>
        <w:t> </w:t>
      </w:r>
      <w:r>
        <w:rPr>
          <w:sz w:val="16"/>
        </w:rPr>
        <w:t>reconocidos</w:t>
      </w:r>
      <w:r>
        <w:rPr>
          <w:spacing w:val="-1"/>
          <w:sz w:val="16"/>
        </w:rPr>
        <w:t> </w:t>
      </w:r>
      <w:r>
        <w:rPr>
          <w:sz w:val="16"/>
        </w:rPr>
        <w:t>en</w:t>
      </w:r>
      <w:r>
        <w:rPr>
          <w:spacing w:val="-4"/>
          <w:sz w:val="16"/>
        </w:rPr>
        <w:t> </w:t>
      </w:r>
      <w:r>
        <w:rPr>
          <w:sz w:val="16"/>
        </w:rPr>
        <w:t>[la</w:t>
      </w:r>
      <w:r>
        <w:rPr>
          <w:spacing w:val="-1"/>
          <w:sz w:val="16"/>
        </w:rPr>
        <w:t> </w:t>
      </w:r>
      <w:r>
        <w:rPr>
          <w:sz w:val="16"/>
        </w:rPr>
        <w:t>Convención</w:t>
      </w:r>
      <w:r>
        <w:rPr>
          <w:spacing w:val="-4"/>
          <w:sz w:val="16"/>
        </w:rPr>
        <w:t> </w:t>
      </w:r>
      <w:r>
        <w:rPr>
          <w:sz w:val="16"/>
        </w:rPr>
        <w:t>Americana]”.</w:t>
      </w:r>
      <w:r>
        <w:rPr>
          <w:spacing w:val="-3"/>
          <w:sz w:val="16"/>
        </w:rPr>
        <w:t> </w:t>
      </w:r>
      <w:r>
        <w:rPr>
          <w:i/>
          <w:sz w:val="16"/>
        </w:rPr>
        <w:t>Caso</w:t>
      </w:r>
      <w:r>
        <w:rPr>
          <w:i/>
          <w:spacing w:val="-2"/>
          <w:sz w:val="16"/>
        </w:rPr>
        <w:t> </w:t>
      </w:r>
      <w:r>
        <w:rPr>
          <w:i/>
          <w:sz w:val="16"/>
        </w:rPr>
        <w:t>Anzualdo</w:t>
      </w:r>
      <w:r>
        <w:rPr>
          <w:i/>
          <w:spacing w:val="-3"/>
          <w:sz w:val="16"/>
        </w:rPr>
        <w:t> </w:t>
      </w:r>
      <w:r>
        <w:rPr>
          <w:i/>
          <w:sz w:val="16"/>
        </w:rPr>
        <w:t>Castro</w:t>
      </w:r>
      <w:r>
        <w:rPr>
          <w:i/>
          <w:spacing w:val="-4"/>
          <w:sz w:val="16"/>
        </w:rPr>
        <w:t> </w:t>
      </w:r>
      <w:r>
        <w:rPr>
          <w:i/>
          <w:sz w:val="16"/>
        </w:rPr>
        <w:t>Vs.</w:t>
      </w:r>
      <w:r>
        <w:rPr>
          <w:i/>
          <w:spacing w:val="-3"/>
          <w:sz w:val="16"/>
        </w:rPr>
        <w:t> </w:t>
      </w:r>
      <w:r>
        <w:rPr>
          <w:i/>
          <w:sz w:val="16"/>
        </w:rPr>
        <w:t>Perú.</w:t>
      </w:r>
      <w:r>
        <w:rPr>
          <w:i/>
          <w:spacing w:val="-1"/>
          <w:sz w:val="16"/>
        </w:rPr>
        <w:t> </w:t>
      </w:r>
      <w:r>
        <w:rPr>
          <w:i/>
          <w:sz w:val="16"/>
        </w:rPr>
        <w:t>Excepción </w:t>
      </w:r>
      <w:r>
        <w:rPr>
          <w:i/>
          <w:sz w:val="16"/>
        </w:rPr>
        <w:t>Preliminar,</w:t>
      </w:r>
      <w:r>
        <w:rPr>
          <w:i/>
          <w:spacing w:val="-6"/>
          <w:sz w:val="16"/>
        </w:rPr>
        <w:t> </w:t>
      </w:r>
      <w:r>
        <w:rPr>
          <w:i/>
          <w:sz w:val="16"/>
        </w:rPr>
        <w:t>Fondo,</w:t>
      </w:r>
      <w:r>
        <w:rPr>
          <w:i/>
          <w:spacing w:val="-8"/>
          <w:sz w:val="16"/>
        </w:rPr>
        <w:t> </w:t>
      </w:r>
      <w:r>
        <w:rPr>
          <w:i/>
          <w:sz w:val="16"/>
        </w:rPr>
        <w:t>Reparaciones</w:t>
      </w:r>
      <w:r>
        <w:rPr>
          <w:i/>
          <w:spacing w:val="-4"/>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5"/>
          <w:sz w:val="16"/>
        </w:rPr>
        <w:t> </w:t>
      </w:r>
      <w:r>
        <w:rPr>
          <w:sz w:val="16"/>
        </w:rPr>
        <w:t>de</w:t>
      </w:r>
      <w:r>
        <w:rPr>
          <w:spacing w:val="-7"/>
          <w:sz w:val="16"/>
        </w:rPr>
        <w:t> </w:t>
      </w:r>
      <w:r>
        <w:rPr>
          <w:sz w:val="16"/>
        </w:rPr>
        <w:t>22</w:t>
      </w:r>
      <w:r>
        <w:rPr>
          <w:spacing w:val="-6"/>
          <w:sz w:val="16"/>
        </w:rPr>
        <w:t> </w:t>
      </w:r>
      <w:r>
        <w:rPr>
          <w:sz w:val="16"/>
        </w:rPr>
        <w:t>de</w:t>
      </w:r>
      <w:r>
        <w:rPr>
          <w:spacing w:val="-4"/>
          <w:sz w:val="16"/>
        </w:rPr>
        <w:t> </w:t>
      </w:r>
      <w:r>
        <w:rPr>
          <w:sz w:val="16"/>
        </w:rPr>
        <w:t>septiembre</w:t>
      </w:r>
      <w:r>
        <w:rPr>
          <w:spacing w:val="-7"/>
          <w:sz w:val="16"/>
        </w:rPr>
        <w:t> </w:t>
      </w:r>
      <w:r>
        <w:rPr>
          <w:sz w:val="16"/>
        </w:rPr>
        <w:t>de</w:t>
      </w:r>
      <w:r>
        <w:rPr>
          <w:spacing w:val="-7"/>
          <w:sz w:val="16"/>
        </w:rPr>
        <w:t> </w:t>
      </w:r>
      <w:r>
        <w:rPr>
          <w:sz w:val="16"/>
        </w:rPr>
        <w:t>2009.</w:t>
      </w:r>
      <w:r>
        <w:rPr>
          <w:spacing w:val="-5"/>
          <w:sz w:val="16"/>
        </w:rPr>
        <w:t> </w:t>
      </w:r>
      <w:r>
        <w:rPr>
          <w:sz w:val="16"/>
        </w:rPr>
        <w:t>Serie</w:t>
      </w:r>
      <w:r>
        <w:rPr>
          <w:spacing w:val="-10"/>
          <w:sz w:val="16"/>
        </w:rPr>
        <w:t> </w:t>
      </w:r>
      <w:r>
        <w:rPr>
          <w:sz w:val="16"/>
        </w:rPr>
        <w:t>C</w:t>
      </w:r>
      <w:r>
        <w:rPr>
          <w:spacing w:val="-4"/>
          <w:sz w:val="16"/>
        </w:rPr>
        <w:t> </w:t>
      </w:r>
      <w:r>
        <w:rPr>
          <w:sz w:val="16"/>
        </w:rPr>
        <w:t>No.</w:t>
      </w:r>
      <w:r>
        <w:rPr>
          <w:spacing w:val="-7"/>
          <w:sz w:val="16"/>
        </w:rPr>
        <w:t> </w:t>
      </w:r>
      <w:r>
        <w:rPr>
          <w:sz w:val="16"/>
        </w:rPr>
        <w:t>202,</w:t>
      </w:r>
      <w:r>
        <w:rPr>
          <w:spacing w:val="-8"/>
          <w:sz w:val="16"/>
        </w:rPr>
        <w:t> </w:t>
      </w:r>
      <w:r>
        <w:rPr>
          <w:sz w:val="16"/>
        </w:rPr>
        <w:t>párr.</w:t>
      </w:r>
      <w:r>
        <w:rPr>
          <w:spacing w:val="-7"/>
          <w:sz w:val="16"/>
        </w:rPr>
        <w:t> </w:t>
      </w:r>
      <w:r>
        <w:rPr>
          <w:sz w:val="16"/>
        </w:rPr>
        <w:t>77,</w:t>
      </w:r>
      <w:r>
        <w:rPr>
          <w:spacing w:val="-8"/>
          <w:sz w:val="16"/>
        </w:rPr>
        <w:t> </w:t>
      </w:r>
      <w:r>
        <w:rPr>
          <w:sz w:val="16"/>
        </w:rPr>
        <w:t>y</w:t>
      </w:r>
      <w:r>
        <w:rPr>
          <w:spacing w:val="-4"/>
          <w:sz w:val="16"/>
        </w:rPr>
        <w:t> </w:t>
      </w:r>
      <w:r>
        <w:rPr>
          <w:i/>
          <w:sz w:val="16"/>
        </w:rPr>
        <w:t>Caso </w:t>
      </w:r>
      <w:r>
        <w:rPr>
          <w:i/>
          <w:sz w:val="16"/>
        </w:rPr>
        <w:t>Rodríguez</w:t>
      </w:r>
      <w:r>
        <w:rPr>
          <w:i/>
          <w:spacing w:val="-5"/>
          <w:sz w:val="16"/>
        </w:rPr>
        <w:t> </w:t>
      </w:r>
      <w:r>
        <w:rPr>
          <w:i/>
          <w:sz w:val="16"/>
        </w:rPr>
        <w:t>Revolorio</w:t>
      </w:r>
      <w:r>
        <w:rPr>
          <w:i/>
          <w:spacing w:val="-4"/>
          <w:sz w:val="16"/>
        </w:rPr>
        <w:t> </w:t>
      </w:r>
      <w:r>
        <w:rPr>
          <w:i/>
          <w:sz w:val="16"/>
        </w:rPr>
        <w:t>y</w:t>
      </w:r>
      <w:r>
        <w:rPr>
          <w:i/>
          <w:spacing w:val="-4"/>
          <w:sz w:val="16"/>
        </w:rPr>
        <w:t> </w:t>
      </w:r>
      <w:r>
        <w:rPr>
          <w:i/>
          <w:sz w:val="16"/>
        </w:rPr>
        <w:t>otros</w:t>
      </w:r>
      <w:r>
        <w:rPr>
          <w:i/>
          <w:spacing w:val="-5"/>
          <w:sz w:val="16"/>
        </w:rPr>
        <w:t> </w:t>
      </w:r>
      <w:r>
        <w:rPr>
          <w:i/>
          <w:sz w:val="16"/>
        </w:rPr>
        <w:t>Vs.</w:t>
      </w:r>
      <w:r>
        <w:rPr>
          <w:i/>
          <w:spacing w:val="-3"/>
          <w:sz w:val="16"/>
        </w:rPr>
        <w:t> </w:t>
      </w:r>
      <w:r>
        <w:rPr>
          <w:i/>
          <w:sz w:val="16"/>
        </w:rPr>
        <w:t>Guatemala.</w:t>
      </w:r>
      <w:r>
        <w:rPr>
          <w:i/>
          <w:spacing w:val="-3"/>
          <w:sz w:val="16"/>
        </w:rPr>
        <w:t> </w:t>
      </w:r>
      <w:r>
        <w:rPr>
          <w:i/>
          <w:sz w:val="16"/>
        </w:rPr>
        <w:t>Excepción</w:t>
      </w:r>
      <w:r>
        <w:rPr>
          <w:i/>
          <w:spacing w:val="-3"/>
          <w:sz w:val="16"/>
        </w:rPr>
        <w:t> </w:t>
      </w:r>
      <w:r>
        <w:rPr>
          <w:i/>
          <w:sz w:val="16"/>
        </w:rPr>
        <w:t>Preliminar,</w:t>
      </w:r>
      <w:r>
        <w:rPr>
          <w:i/>
          <w:spacing w:val="-3"/>
          <w:sz w:val="16"/>
        </w:rPr>
        <w:t> </w:t>
      </w:r>
      <w:r>
        <w:rPr>
          <w:i/>
          <w:sz w:val="16"/>
        </w:rPr>
        <w:t>Fondo,</w:t>
      </w:r>
      <w:r>
        <w:rPr>
          <w:i/>
          <w:spacing w:val="-6"/>
          <w:sz w:val="16"/>
        </w:rPr>
        <w:t> </w:t>
      </w:r>
      <w:r>
        <w:rPr>
          <w:i/>
          <w:sz w:val="16"/>
        </w:rPr>
        <w:t>Reparaciones</w:t>
      </w:r>
      <w:r>
        <w:rPr>
          <w:i/>
          <w:spacing w:val="-4"/>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3"/>
          <w:sz w:val="16"/>
        </w:rPr>
        <w:t> </w:t>
      </w:r>
      <w:r>
        <w:rPr>
          <w:sz w:val="16"/>
        </w:rPr>
        <w:t>de</w:t>
      </w:r>
      <w:r>
        <w:rPr>
          <w:spacing w:val="-5"/>
          <w:sz w:val="16"/>
        </w:rPr>
        <w:t> </w:t>
      </w:r>
      <w:r>
        <w:rPr>
          <w:sz w:val="16"/>
        </w:rPr>
        <w:t>14</w:t>
      </w:r>
      <w:r>
        <w:rPr>
          <w:spacing w:val="-4"/>
          <w:sz w:val="16"/>
        </w:rPr>
        <w:t> </w:t>
      </w:r>
      <w:r>
        <w:rPr>
          <w:sz w:val="16"/>
        </w:rPr>
        <w:t>de octubre de 2019. Serie C No. 387, párr.</w:t>
      </w:r>
      <w:r>
        <w:rPr>
          <w:spacing w:val="-10"/>
          <w:sz w:val="16"/>
        </w:rPr>
        <w:t> </w:t>
      </w:r>
      <w:r>
        <w:rPr>
          <w:sz w:val="16"/>
        </w:rPr>
        <w:t>135.</w:t>
      </w:r>
    </w:p>
    <w:p>
      <w:pPr>
        <w:tabs>
          <w:tab w:pos="684" w:val="left" w:leader="none"/>
        </w:tabs>
        <w:spacing w:before="60"/>
        <w:ind w:left="118" w:right="112" w:firstLine="0"/>
        <w:jc w:val="both"/>
        <w:rPr>
          <w:sz w:val="16"/>
        </w:rPr>
      </w:pPr>
      <w:bookmarkStart w:name="_bookmark78" w:id="98"/>
      <w:bookmarkEnd w:id="98"/>
      <w:r>
        <w:rPr/>
      </w:r>
      <w:r>
        <w:rPr>
          <w:position w:val="6"/>
          <w:sz w:val="10"/>
        </w:rPr>
        <w:t>68</w:t>
        <w:tab/>
      </w:r>
      <w:r>
        <w:rPr>
          <w:sz w:val="16"/>
        </w:rPr>
        <w:t>La Corte ha señalado que “[e]n el funcionamiento del sistema de protección consagrado en la Convención Americana, reviste particular importancia la cláusula facultativa de aceptación de la competencia contenciosa de la Corte Interamericana. Al someterse a esa cláusula queda el Estado vinculado a la integridad de la Convención, y comprometido</w:t>
      </w:r>
      <w:r>
        <w:rPr>
          <w:spacing w:val="-15"/>
          <w:sz w:val="16"/>
        </w:rPr>
        <w:t> </w:t>
      </w:r>
      <w:r>
        <w:rPr>
          <w:sz w:val="16"/>
        </w:rPr>
        <w:t>por</w:t>
      </w:r>
      <w:r>
        <w:rPr>
          <w:spacing w:val="-12"/>
          <w:sz w:val="16"/>
        </w:rPr>
        <w:t> </w:t>
      </w:r>
      <w:r>
        <w:rPr>
          <w:sz w:val="16"/>
        </w:rPr>
        <w:t>completo</w:t>
      </w:r>
      <w:r>
        <w:rPr>
          <w:spacing w:val="-12"/>
          <w:sz w:val="16"/>
        </w:rPr>
        <w:t> </w:t>
      </w:r>
      <w:r>
        <w:rPr>
          <w:sz w:val="16"/>
        </w:rPr>
        <w:t>con</w:t>
      </w:r>
      <w:r>
        <w:rPr>
          <w:spacing w:val="-14"/>
          <w:sz w:val="16"/>
        </w:rPr>
        <w:t> </w:t>
      </w:r>
      <w:r>
        <w:rPr>
          <w:sz w:val="16"/>
        </w:rPr>
        <w:t>la</w:t>
      </w:r>
      <w:r>
        <w:rPr>
          <w:spacing w:val="-14"/>
          <w:sz w:val="16"/>
        </w:rPr>
        <w:t> </w:t>
      </w:r>
      <w:r>
        <w:rPr>
          <w:sz w:val="16"/>
        </w:rPr>
        <w:t>garantía</w:t>
      </w:r>
      <w:r>
        <w:rPr>
          <w:spacing w:val="-14"/>
          <w:sz w:val="16"/>
        </w:rPr>
        <w:t> </w:t>
      </w:r>
      <w:r>
        <w:rPr>
          <w:sz w:val="16"/>
        </w:rPr>
        <w:t>de</w:t>
      </w:r>
      <w:r>
        <w:rPr>
          <w:spacing w:val="-15"/>
          <w:sz w:val="16"/>
        </w:rPr>
        <w:t> </w:t>
      </w:r>
      <w:r>
        <w:rPr>
          <w:sz w:val="16"/>
        </w:rPr>
        <w:t>protección</w:t>
      </w:r>
      <w:r>
        <w:rPr>
          <w:spacing w:val="-14"/>
          <w:sz w:val="16"/>
        </w:rPr>
        <w:t> </w:t>
      </w:r>
      <w:r>
        <w:rPr>
          <w:sz w:val="16"/>
        </w:rPr>
        <w:t>internacional</w:t>
      </w:r>
      <w:r>
        <w:rPr>
          <w:spacing w:val="-13"/>
          <w:sz w:val="16"/>
        </w:rPr>
        <w:t> </w:t>
      </w:r>
      <w:r>
        <w:rPr>
          <w:sz w:val="16"/>
        </w:rPr>
        <w:t>de</w:t>
      </w:r>
      <w:r>
        <w:rPr>
          <w:spacing w:val="-13"/>
          <w:sz w:val="16"/>
        </w:rPr>
        <w:t> </w:t>
      </w:r>
      <w:r>
        <w:rPr>
          <w:sz w:val="16"/>
        </w:rPr>
        <w:t>los</w:t>
      </w:r>
      <w:r>
        <w:rPr>
          <w:spacing w:val="-13"/>
          <w:sz w:val="16"/>
        </w:rPr>
        <w:t> </w:t>
      </w:r>
      <w:r>
        <w:rPr>
          <w:sz w:val="16"/>
        </w:rPr>
        <w:t>derechos</w:t>
      </w:r>
      <w:r>
        <w:rPr>
          <w:spacing w:val="-15"/>
          <w:sz w:val="16"/>
        </w:rPr>
        <w:t> </w:t>
      </w:r>
      <w:r>
        <w:rPr>
          <w:sz w:val="16"/>
        </w:rPr>
        <w:t>humanos</w:t>
      </w:r>
      <w:r>
        <w:rPr>
          <w:spacing w:val="-13"/>
          <w:sz w:val="16"/>
        </w:rPr>
        <w:t> </w:t>
      </w:r>
      <w:r>
        <w:rPr>
          <w:sz w:val="16"/>
        </w:rPr>
        <w:t>consagrada</w:t>
      </w:r>
      <w:r>
        <w:rPr>
          <w:spacing w:val="-16"/>
          <w:sz w:val="16"/>
        </w:rPr>
        <w:t> </w:t>
      </w:r>
      <w:r>
        <w:rPr>
          <w:sz w:val="16"/>
        </w:rPr>
        <w:t>en</w:t>
      </w:r>
      <w:r>
        <w:rPr>
          <w:spacing w:val="-14"/>
          <w:sz w:val="16"/>
        </w:rPr>
        <w:t> </w:t>
      </w:r>
      <w:r>
        <w:rPr>
          <w:sz w:val="16"/>
        </w:rPr>
        <w:t>dicha Convención. El Estado Parte sólo puede sustraerse a la competencia de la Corte mediante la denuncia del tratado como</w:t>
      </w:r>
      <w:r>
        <w:rPr>
          <w:spacing w:val="-4"/>
          <w:sz w:val="16"/>
        </w:rPr>
        <w:t> </w:t>
      </w:r>
      <w:r>
        <w:rPr>
          <w:sz w:val="16"/>
        </w:rPr>
        <w:t>un</w:t>
      </w:r>
      <w:r>
        <w:rPr>
          <w:spacing w:val="-3"/>
          <w:sz w:val="16"/>
        </w:rPr>
        <w:t> </w:t>
      </w:r>
      <w:r>
        <w:rPr>
          <w:sz w:val="16"/>
        </w:rPr>
        <w:t>todo”.</w:t>
      </w:r>
      <w:r>
        <w:rPr>
          <w:spacing w:val="-3"/>
          <w:sz w:val="16"/>
        </w:rPr>
        <w:t> </w:t>
      </w:r>
      <w:r>
        <w:rPr>
          <w:i/>
          <w:sz w:val="16"/>
        </w:rPr>
        <w:t>Caso</w:t>
      </w:r>
      <w:r>
        <w:rPr>
          <w:i/>
          <w:spacing w:val="-2"/>
          <w:sz w:val="16"/>
        </w:rPr>
        <w:t> </w:t>
      </w:r>
      <w:r>
        <w:rPr>
          <w:i/>
          <w:sz w:val="16"/>
        </w:rPr>
        <w:t>Ivcher</w:t>
      </w:r>
      <w:r>
        <w:rPr>
          <w:i/>
          <w:spacing w:val="-2"/>
          <w:sz w:val="16"/>
        </w:rPr>
        <w:t> </w:t>
      </w:r>
      <w:r>
        <w:rPr>
          <w:i/>
          <w:sz w:val="16"/>
        </w:rPr>
        <w:t>Bronstein</w:t>
      </w:r>
      <w:r>
        <w:rPr>
          <w:i/>
          <w:spacing w:val="-2"/>
          <w:sz w:val="16"/>
        </w:rPr>
        <w:t> </w:t>
      </w:r>
      <w:r>
        <w:rPr>
          <w:i/>
          <w:sz w:val="16"/>
        </w:rPr>
        <w:t>Vs.</w:t>
      </w:r>
      <w:r>
        <w:rPr>
          <w:i/>
          <w:spacing w:val="-3"/>
          <w:sz w:val="16"/>
        </w:rPr>
        <w:t> </w:t>
      </w:r>
      <w:r>
        <w:rPr>
          <w:i/>
          <w:sz w:val="16"/>
        </w:rPr>
        <w:t>Perú.</w:t>
      </w:r>
      <w:r>
        <w:rPr>
          <w:i/>
          <w:spacing w:val="-2"/>
          <w:sz w:val="16"/>
        </w:rPr>
        <w:t> </w:t>
      </w:r>
      <w:r>
        <w:rPr>
          <w:i/>
          <w:sz w:val="16"/>
        </w:rPr>
        <w:t>Competencia</w:t>
      </w:r>
      <w:r>
        <w:rPr>
          <w:sz w:val="16"/>
        </w:rPr>
        <w:t>,</w:t>
      </w:r>
      <w:r>
        <w:rPr>
          <w:spacing w:val="-4"/>
          <w:sz w:val="16"/>
        </w:rPr>
        <w:t> </w:t>
      </w:r>
      <w:r>
        <w:rPr>
          <w:i/>
          <w:sz w:val="16"/>
        </w:rPr>
        <w:t>supra</w:t>
      </w:r>
      <w:r>
        <w:rPr>
          <w:sz w:val="16"/>
        </w:rPr>
        <w:t>,</w:t>
      </w:r>
      <w:r>
        <w:rPr>
          <w:spacing w:val="-3"/>
          <w:sz w:val="16"/>
        </w:rPr>
        <w:t> </w:t>
      </w:r>
      <w:r>
        <w:rPr>
          <w:sz w:val="16"/>
        </w:rPr>
        <w:t>párr.</w:t>
      </w:r>
      <w:r>
        <w:rPr>
          <w:spacing w:val="-5"/>
          <w:sz w:val="16"/>
        </w:rPr>
        <w:t> </w:t>
      </w:r>
      <w:r>
        <w:rPr>
          <w:sz w:val="16"/>
        </w:rPr>
        <w:t>46,</w:t>
      </w:r>
      <w:r>
        <w:rPr>
          <w:spacing w:val="-6"/>
          <w:sz w:val="16"/>
        </w:rPr>
        <w:t> </w:t>
      </w:r>
      <w:r>
        <w:rPr>
          <w:sz w:val="16"/>
        </w:rPr>
        <w:t>y</w:t>
      </w:r>
      <w:r>
        <w:rPr>
          <w:spacing w:val="-1"/>
          <w:sz w:val="16"/>
        </w:rPr>
        <w:t> </w:t>
      </w:r>
      <w:r>
        <w:rPr>
          <w:i/>
          <w:sz w:val="16"/>
        </w:rPr>
        <w:t>Caso</w:t>
      </w:r>
      <w:r>
        <w:rPr>
          <w:i/>
          <w:spacing w:val="-4"/>
          <w:sz w:val="16"/>
        </w:rPr>
        <w:t> </w:t>
      </w:r>
      <w:r>
        <w:rPr>
          <w:i/>
          <w:sz w:val="16"/>
        </w:rPr>
        <w:t>del</w:t>
      </w:r>
      <w:r>
        <w:rPr>
          <w:i/>
          <w:spacing w:val="-6"/>
          <w:sz w:val="16"/>
        </w:rPr>
        <w:t> </w:t>
      </w:r>
      <w:r>
        <w:rPr>
          <w:i/>
          <w:sz w:val="16"/>
        </w:rPr>
        <w:t>Tribunal</w:t>
      </w:r>
      <w:r>
        <w:rPr>
          <w:i/>
          <w:spacing w:val="-2"/>
          <w:sz w:val="16"/>
        </w:rPr>
        <w:t> </w:t>
      </w:r>
      <w:r>
        <w:rPr>
          <w:i/>
          <w:sz w:val="16"/>
        </w:rPr>
        <w:t>Constitucional</w:t>
      </w:r>
      <w:r>
        <w:rPr>
          <w:i/>
          <w:spacing w:val="-3"/>
          <w:sz w:val="16"/>
        </w:rPr>
        <w:t> </w:t>
      </w:r>
      <w:r>
        <w:rPr>
          <w:i/>
          <w:sz w:val="16"/>
        </w:rPr>
        <w:t>Vs. </w:t>
      </w:r>
      <w:r>
        <w:rPr>
          <w:i/>
          <w:sz w:val="16"/>
        </w:rPr>
        <w:t>Perú. Competencia, supra</w:t>
      </w:r>
      <w:r>
        <w:rPr>
          <w:sz w:val="16"/>
        </w:rPr>
        <w:t>, párr.</w:t>
      </w:r>
      <w:r>
        <w:rPr>
          <w:spacing w:val="-3"/>
          <w:sz w:val="16"/>
        </w:rPr>
        <w:t> </w:t>
      </w:r>
      <w:r>
        <w:rPr>
          <w:sz w:val="16"/>
        </w:rPr>
        <w:t>45.</w:t>
      </w:r>
    </w:p>
    <w:p>
      <w:pPr>
        <w:tabs>
          <w:tab w:pos="684" w:val="left" w:leader="none"/>
        </w:tabs>
        <w:spacing w:before="59"/>
        <w:ind w:left="118" w:right="111" w:firstLine="0"/>
        <w:jc w:val="both"/>
        <w:rPr>
          <w:sz w:val="16"/>
        </w:rPr>
      </w:pPr>
      <w:bookmarkStart w:name="_bookmark79" w:id="99"/>
      <w:bookmarkEnd w:id="99"/>
      <w:r>
        <w:rPr/>
      </w:r>
      <w:r>
        <w:rPr>
          <w:position w:val="6"/>
          <w:sz w:val="10"/>
        </w:rPr>
        <w:t>69</w:t>
        <w:tab/>
      </w:r>
      <w:r>
        <w:rPr>
          <w:sz w:val="16"/>
        </w:rPr>
        <w:t>El</w:t>
      </w:r>
      <w:r>
        <w:rPr>
          <w:spacing w:val="-4"/>
          <w:sz w:val="16"/>
        </w:rPr>
        <w:t> </w:t>
      </w:r>
      <w:r>
        <w:rPr>
          <w:sz w:val="16"/>
        </w:rPr>
        <w:t>artículo</w:t>
      </w:r>
      <w:r>
        <w:rPr>
          <w:spacing w:val="-5"/>
          <w:sz w:val="16"/>
        </w:rPr>
        <w:t> </w:t>
      </w:r>
      <w:r>
        <w:rPr>
          <w:sz w:val="16"/>
        </w:rPr>
        <w:t>67</w:t>
      </w:r>
      <w:r>
        <w:rPr>
          <w:spacing w:val="-4"/>
          <w:sz w:val="16"/>
        </w:rPr>
        <w:t> </w:t>
      </w:r>
      <w:r>
        <w:rPr>
          <w:sz w:val="16"/>
        </w:rPr>
        <w:t>de</w:t>
      </w:r>
      <w:r>
        <w:rPr>
          <w:spacing w:val="-6"/>
          <w:sz w:val="16"/>
        </w:rPr>
        <w:t> </w:t>
      </w:r>
      <w:r>
        <w:rPr>
          <w:sz w:val="16"/>
        </w:rPr>
        <w:t>la</w:t>
      </w:r>
      <w:r>
        <w:rPr>
          <w:spacing w:val="-6"/>
          <w:sz w:val="16"/>
        </w:rPr>
        <w:t> </w:t>
      </w:r>
      <w:r>
        <w:rPr>
          <w:sz w:val="16"/>
        </w:rPr>
        <w:t>Convención</w:t>
      </w:r>
      <w:r>
        <w:rPr>
          <w:spacing w:val="-4"/>
          <w:sz w:val="16"/>
        </w:rPr>
        <w:t> </w:t>
      </w:r>
      <w:r>
        <w:rPr>
          <w:sz w:val="16"/>
        </w:rPr>
        <w:t>de</w:t>
      </w:r>
      <w:r>
        <w:rPr>
          <w:spacing w:val="-7"/>
          <w:sz w:val="16"/>
        </w:rPr>
        <w:t> </w:t>
      </w:r>
      <w:r>
        <w:rPr>
          <w:sz w:val="16"/>
        </w:rPr>
        <w:t>Viena</w:t>
      </w:r>
      <w:r>
        <w:rPr>
          <w:spacing w:val="-4"/>
          <w:sz w:val="16"/>
        </w:rPr>
        <w:t> </w:t>
      </w:r>
      <w:r>
        <w:rPr>
          <w:sz w:val="16"/>
        </w:rPr>
        <w:t>sobre</w:t>
      </w:r>
      <w:r>
        <w:rPr>
          <w:spacing w:val="-5"/>
          <w:sz w:val="16"/>
        </w:rPr>
        <w:t> </w:t>
      </w:r>
      <w:r>
        <w:rPr>
          <w:sz w:val="16"/>
        </w:rPr>
        <w:t>el</w:t>
      </w:r>
      <w:r>
        <w:rPr>
          <w:spacing w:val="-7"/>
          <w:sz w:val="16"/>
        </w:rPr>
        <w:t> </w:t>
      </w:r>
      <w:r>
        <w:rPr>
          <w:sz w:val="16"/>
        </w:rPr>
        <w:t>Derecho</w:t>
      </w:r>
      <w:r>
        <w:rPr>
          <w:spacing w:val="-4"/>
          <w:sz w:val="16"/>
        </w:rPr>
        <w:t> </w:t>
      </w:r>
      <w:r>
        <w:rPr>
          <w:sz w:val="16"/>
        </w:rPr>
        <w:t>de</w:t>
      </w:r>
      <w:r>
        <w:rPr>
          <w:spacing w:val="-3"/>
          <w:sz w:val="16"/>
        </w:rPr>
        <w:t> </w:t>
      </w:r>
      <w:r>
        <w:rPr>
          <w:sz w:val="16"/>
        </w:rPr>
        <w:t>los</w:t>
      </w:r>
      <w:r>
        <w:rPr>
          <w:spacing w:val="-3"/>
          <w:sz w:val="16"/>
        </w:rPr>
        <w:t> </w:t>
      </w:r>
      <w:r>
        <w:rPr>
          <w:sz w:val="16"/>
        </w:rPr>
        <w:t>Tratados</w:t>
      </w:r>
      <w:r>
        <w:rPr>
          <w:spacing w:val="-5"/>
          <w:sz w:val="16"/>
        </w:rPr>
        <w:t> </w:t>
      </w:r>
      <w:r>
        <w:rPr>
          <w:sz w:val="16"/>
        </w:rPr>
        <w:t>dispone</w:t>
      </w:r>
      <w:r>
        <w:rPr>
          <w:spacing w:val="-6"/>
          <w:sz w:val="16"/>
        </w:rPr>
        <w:t> </w:t>
      </w:r>
      <w:r>
        <w:rPr>
          <w:sz w:val="16"/>
        </w:rPr>
        <w:t>lo</w:t>
      </w:r>
      <w:r>
        <w:rPr>
          <w:spacing w:val="-4"/>
          <w:sz w:val="16"/>
        </w:rPr>
        <w:t> </w:t>
      </w:r>
      <w:r>
        <w:rPr>
          <w:sz w:val="16"/>
        </w:rPr>
        <w:t>siguiente:</w:t>
      </w:r>
      <w:r>
        <w:rPr>
          <w:spacing w:val="-5"/>
          <w:sz w:val="16"/>
        </w:rPr>
        <w:t> </w:t>
      </w:r>
      <w:r>
        <w:rPr>
          <w:sz w:val="16"/>
        </w:rPr>
        <w:t>“Instrumentos para</w:t>
      </w:r>
      <w:r>
        <w:rPr>
          <w:spacing w:val="-15"/>
          <w:sz w:val="16"/>
        </w:rPr>
        <w:t> </w:t>
      </w:r>
      <w:r>
        <w:rPr>
          <w:sz w:val="16"/>
        </w:rPr>
        <w:t>declarar</w:t>
      </w:r>
      <w:r>
        <w:rPr>
          <w:spacing w:val="-11"/>
          <w:sz w:val="16"/>
        </w:rPr>
        <w:t> </w:t>
      </w:r>
      <w:r>
        <w:rPr>
          <w:sz w:val="16"/>
        </w:rPr>
        <w:t>la</w:t>
      </w:r>
      <w:r>
        <w:rPr>
          <w:spacing w:val="-13"/>
          <w:sz w:val="16"/>
        </w:rPr>
        <w:t> </w:t>
      </w:r>
      <w:r>
        <w:rPr>
          <w:sz w:val="16"/>
        </w:rPr>
        <w:t>nulidad</w:t>
      </w:r>
      <w:r>
        <w:rPr>
          <w:spacing w:val="-14"/>
          <w:sz w:val="16"/>
        </w:rPr>
        <w:t> </w:t>
      </w:r>
      <w:r>
        <w:rPr>
          <w:sz w:val="16"/>
        </w:rPr>
        <w:t>de</w:t>
      </w:r>
      <w:r>
        <w:rPr>
          <w:spacing w:val="-14"/>
          <w:sz w:val="16"/>
        </w:rPr>
        <w:t> </w:t>
      </w:r>
      <w:r>
        <w:rPr>
          <w:sz w:val="16"/>
        </w:rPr>
        <w:t>un</w:t>
      </w:r>
      <w:r>
        <w:rPr>
          <w:spacing w:val="-15"/>
          <w:sz w:val="16"/>
        </w:rPr>
        <w:t> </w:t>
      </w:r>
      <w:r>
        <w:rPr>
          <w:sz w:val="16"/>
        </w:rPr>
        <w:t>tratado,</w:t>
      </w:r>
      <w:r>
        <w:rPr>
          <w:spacing w:val="-13"/>
          <w:sz w:val="16"/>
        </w:rPr>
        <w:t> </w:t>
      </w:r>
      <w:r>
        <w:rPr>
          <w:sz w:val="16"/>
        </w:rPr>
        <w:t>darlo</w:t>
      </w:r>
      <w:r>
        <w:rPr>
          <w:spacing w:val="-14"/>
          <w:sz w:val="16"/>
        </w:rPr>
        <w:t> </w:t>
      </w:r>
      <w:r>
        <w:rPr>
          <w:sz w:val="16"/>
        </w:rPr>
        <w:t>por</w:t>
      </w:r>
      <w:r>
        <w:rPr>
          <w:spacing w:val="-11"/>
          <w:sz w:val="16"/>
        </w:rPr>
        <w:t> </w:t>
      </w:r>
      <w:r>
        <w:rPr>
          <w:sz w:val="16"/>
        </w:rPr>
        <w:t>terminado,</w:t>
      </w:r>
      <w:r>
        <w:rPr>
          <w:spacing w:val="-13"/>
          <w:sz w:val="16"/>
        </w:rPr>
        <w:t> </w:t>
      </w:r>
      <w:r>
        <w:rPr>
          <w:sz w:val="16"/>
        </w:rPr>
        <w:t>retirarse</w:t>
      </w:r>
      <w:r>
        <w:rPr>
          <w:spacing w:val="-14"/>
          <w:sz w:val="16"/>
        </w:rPr>
        <w:t> </w:t>
      </w:r>
      <w:r>
        <w:rPr>
          <w:sz w:val="16"/>
        </w:rPr>
        <w:t>de</w:t>
      </w:r>
      <w:r>
        <w:rPr>
          <w:spacing w:val="-14"/>
          <w:sz w:val="16"/>
        </w:rPr>
        <w:t> </w:t>
      </w:r>
      <w:r>
        <w:rPr>
          <w:sz w:val="16"/>
        </w:rPr>
        <w:t>él</w:t>
      </w:r>
      <w:r>
        <w:rPr>
          <w:spacing w:val="-15"/>
          <w:sz w:val="16"/>
        </w:rPr>
        <w:t> </w:t>
      </w:r>
      <w:r>
        <w:rPr>
          <w:sz w:val="16"/>
        </w:rPr>
        <w:t>o</w:t>
      </w:r>
      <w:r>
        <w:rPr>
          <w:spacing w:val="-11"/>
          <w:sz w:val="16"/>
        </w:rPr>
        <w:t> </w:t>
      </w:r>
      <w:r>
        <w:rPr>
          <w:sz w:val="16"/>
        </w:rPr>
        <w:t>suspender</w:t>
      </w:r>
      <w:r>
        <w:rPr>
          <w:spacing w:val="-14"/>
          <w:sz w:val="16"/>
        </w:rPr>
        <w:t> </w:t>
      </w:r>
      <w:r>
        <w:rPr>
          <w:sz w:val="16"/>
        </w:rPr>
        <w:t>su</w:t>
      </w:r>
      <w:r>
        <w:rPr>
          <w:spacing w:val="-13"/>
          <w:sz w:val="16"/>
        </w:rPr>
        <w:t> </w:t>
      </w:r>
      <w:r>
        <w:rPr>
          <w:sz w:val="16"/>
        </w:rPr>
        <w:t>aplicación.</w:t>
      </w:r>
      <w:r>
        <w:rPr>
          <w:spacing w:val="-13"/>
          <w:sz w:val="16"/>
        </w:rPr>
        <w:t> </w:t>
      </w:r>
      <w:r>
        <w:rPr>
          <w:sz w:val="16"/>
        </w:rPr>
        <w:t>1.</w:t>
      </w:r>
      <w:r>
        <w:rPr>
          <w:spacing w:val="-13"/>
          <w:sz w:val="16"/>
        </w:rPr>
        <w:t> </w:t>
      </w:r>
      <w:r>
        <w:rPr>
          <w:sz w:val="16"/>
        </w:rPr>
        <w:t>La</w:t>
      </w:r>
      <w:r>
        <w:rPr>
          <w:spacing w:val="-13"/>
          <w:sz w:val="16"/>
        </w:rPr>
        <w:t> </w:t>
      </w:r>
      <w:r>
        <w:rPr>
          <w:sz w:val="16"/>
        </w:rPr>
        <w:t>notificación prevista en el párrafo 1 del artículo 65 habrá de hacerse por escrito. 2. Todo acto encaminado a declarar la nulidad de un tratado, darlo por terminado, retirarse de él o suspender su aplicación de conformidad con las disposiciones del tratado o de los párrafos 2 ó 3 del artículo 65, se hará constar en un instrumento que será comunicado a las demás</w:t>
      </w:r>
      <w:r>
        <w:rPr>
          <w:spacing w:val="-12"/>
          <w:sz w:val="16"/>
        </w:rPr>
        <w:t> </w:t>
      </w:r>
      <w:r>
        <w:rPr>
          <w:sz w:val="16"/>
        </w:rPr>
        <w:t>partes.</w:t>
      </w:r>
      <w:r>
        <w:rPr>
          <w:spacing w:val="-11"/>
          <w:sz w:val="16"/>
        </w:rPr>
        <w:t> </w:t>
      </w:r>
      <w:r>
        <w:rPr>
          <w:sz w:val="16"/>
        </w:rPr>
        <w:t>Si</w:t>
      </w:r>
      <w:r>
        <w:rPr>
          <w:spacing w:val="-12"/>
          <w:sz w:val="16"/>
        </w:rPr>
        <w:t> </w:t>
      </w:r>
      <w:r>
        <w:rPr>
          <w:sz w:val="16"/>
        </w:rPr>
        <w:t>el</w:t>
      </w:r>
      <w:r>
        <w:rPr>
          <w:spacing w:val="-11"/>
          <w:sz w:val="16"/>
        </w:rPr>
        <w:t> </w:t>
      </w:r>
      <w:r>
        <w:rPr>
          <w:sz w:val="16"/>
        </w:rPr>
        <w:t>instrumento</w:t>
      </w:r>
      <w:r>
        <w:rPr>
          <w:spacing w:val="-9"/>
          <w:sz w:val="16"/>
        </w:rPr>
        <w:t> </w:t>
      </w:r>
      <w:r>
        <w:rPr>
          <w:sz w:val="16"/>
        </w:rPr>
        <w:t>no</w:t>
      </w:r>
      <w:r>
        <w:rPr>
          <w:spacing w:val="-10"/>
          <w:sz w:val="16"/>
        </w:rPr>
        <w:t> </w:t>
      </w:r>
      <w:r>
        <w:rPr>
          <w:sz w:val="16"/>
        </w:rPr>
        <w:t>está</w:t>
      </w:r>
      <w:r>
        <w:rPr>
          <w:spacing w:val="-13"/>
          <w:sz w:val="16"/>
        </w:rPr>
        <w:t> </w:t>
      </w:r>
      <w:r>
        <w:rPr>
          <w:sz w:val="16"/>
        </w:rPr>
        <w:t>firmado</w:t>
      </w:r>
      <w:r>
        <w:rPr>
          <w:spacing w:val="-11"/>
          <w:sz w:val="16"/>
        </w:rPr>
        <w:t> </w:t>
      </w:r>
      <w:r>
        <w:rPr>
          <w:sz w:val="16"/>
        </w:rPr>
        <w:t>por</w:t>
      </w:r>
      <w:r>
        <w:rPr>
          <w:spacing w:val="-10"/>
          <w:sz w:val="16"/>
        </w:rPr>
        <w:t> </w:t>
      </w:r>
      <w:r>
        <w:rPr>
          <w:sz w:val="16"/>
        </w:rPr>
        <w:t>el</w:t>
      </w:r>
      <w:r>
        <w:rPr>
          <w:spacing w:val="-11"/>
          <w:sz w:val="16"/>
        </w:rPr>
        <w:t> </w:t>
      </w:r>
      <w:r>
        <w:rPr>
          <w:sz w:val="16"/>
        </w:rPr>
        <w:t>Jefe</w:t>
      </w:r>
      <w:r>
        <w:rPr>
          <w:spacing w:val="-11"/>
          <w:sz w:val="16"/>
        </w:rPr>
        <w:t> </w:t>
      </w:r>
      <w:r>
        <w:rPr>
          <w:sz w:val="16"/>
        </w:rPr>
        <w:t>del</w:t>
      </w:r>
      <w:r>
        <w:rPr>
          <w:spacing w:val="-11"/>
          <w:sz w:val="16"/>
        </w:rPr>
        <w:t> </w:t>
      </w:r>
      <w:r>
        <w:rPr>
          <w:sz w:val="16"/>
        </w:rPr>
        <w:t>Estado,</w:t>
      </w:r>
      <w:r>
        <w:rPr>
          <w:spacing w:val="-13"/>
          <w:sz w:val="16"/>
        </w:rPr>
        <w:t> </w:t>
      </w:r>
      <w:r>
        <w:rPr>
          <w:sz w:val="16"/>
        </w:rPr>
        <w:t>el</w:t>
      </w:r>
      <w:r>
        <w:rPr>
          <w:spacing w:val="-10"/>
          <w:sz w:val="16"/>
        </w:rPr>
        <w:t> </w:t>
      </w:r>
      <w:r>
        <w:rPr>
          <w:sz w:val="16"/>
        </w:rPr>
        <w:t>Jefe</w:t>
      </w:r>
      <w:r>
        <w:rPr>
          <w:spacing w:val="-10"/>
          <w:sz w:val="16"/>
        </w:rPr>
        <w:t> </w:t>
      </w:r>
      <w:r>
        <w:rPr>
          <w:sz w:val="16"/>
        </w:rPr>
        <w:t>del</w:t>
      </w:r>
      <w:r>
        <w:rPr>
          <w:spacing w:val="-11"/>
          <w:sz w:val="16"/>
        </w:rPr>
        <w:t> </w:t>
      </w:r>
      <w:r>
        <w:rPr>
          <w:sz w:val="16"/>
        </w:rPr>
        <w:t>Gobierno</w:t>
      </w:r>
      <w:r>
        <w:rPr>
          <w:spacing w:val="-10"/>
          <w:sz w:val="16"/>
        </w:rPr>
        <w:t> </w:t>
      </w:r>
      <w:r>
        <w:rPr>
          <w:sz w:val="16"/>
        </w:rPr>
        <w:t>o</w:t>
      </w:r>
      <w:r>
        <w:rPr>
          <w:spacing w:val="-9"/>
          <w:sz w:val="16"/>
        </w:rPr>
        <w:t> </w:t>
      </w:r>
      <w:r>
        <w:rPr>
          <w:sz w:val="16"/>
        </w:rPr>
        <w:t>el</w:t>
      </w:r>
      <w:r>
        <w:rPr>
          <w:spacing w:val="-13"/>
          <w:sz w:val="16"/>
        </w:rPr>
        <w:t> </w:t>
      </w:r>
      <w:r>
        <w:rPr>
          <w:sz w:val="16"/>
        </w:rPr>
        <w:t>Ministro</w:t>
      </w:r>
      <w:r>
        <w:rPr>
          <w:spacing w:val="-10"/>
          <w:sz w:val="16"/>
        </w:rPr>
        <w:t> </w:t>
      </w:r>
      <w:r>
        <w:rPr>
          <w:sz w:val="16"/>
        </w:rPr>
        <w:t>de</w:t>
      </w:r>
      <w:r>
        <w:rPr>
          <w:spacing w:val="-12"/>
          <w:sz w:val="16"/>
        </w:rPr>
        <w:t> </w:t>
      </w:r>
      <w:r>
        <w:rPr>
          <w:sz w:val="16"/>
        </w:rPr>
        <w:t>Relaciones Exteriores, el representante del Estado que lo comunique podrá ser invitado a presentar sus plenos</w:t>
      </w:r>
      <w:r>
        <w:rPr>
          <w:spacing w:val="-27"/>
          <w:sz w:val="16"/>
        </w:rPr>
        <w:t> </w:t>
      </w:r>
      <w:r>
        <w:rPr>
          <w:sz w:val="16"/>
        </w:rPr>
        <w:t>poderes”.</w:t>
      </w:r>
    </w:p>
    <w:p>
      <w:pPr>
        <w:spacing w:after="0"/>
        <w:jc w:val="both"/>
        <w:rPr>
          <w:sz w:val="16"/>
        </w:rPr>
        <w:sectPr>
          <w:pgSz w:w="12240" w:h="15840"/>
          <w:pgMar w:header="0" w:footer="994" w:top="1340" w:bottom="1180" w:left="1300" w:right="1300"/>
        </w:sectPr>
      </w:pPr>
    </w:p>
    <w:p>
      <w:pPr>
        <w:pStyle w:val="BodyText"/>
        <w:spacing w:before="79"/>
        <w:ind w:left="118" w:right="115"/>
        <w:jc w:val="both"/>
      </w:pPr>
      <w:r>
        <w:rPr/>
        <w:t>adoptada y comunicada por el poder ejecutivo, aunque también pueden ocurrir supuestos en que el poder judicial o el legislativo impulsan tales decisiones. En el caso de tratados de derechos humanos, como la Convención Americana, una decisión de esta naturaleza tiene implicancias particulares, en tanto “privaría a todos los beneficiarios de la Convención de la garantía adicional de protección de tales derechos por medio de la actuación de su órgano jurisdiccional”</w:t>
      </w:r>
      <w:hyperlink w:history="true" w:anchor="_bookmark80">
        <w:r>
          <w:rPr>
            <w:position w:val="7"/>
            <w:sz w:val="13"/>
          </w:rPr>
          <w:t>70</w:t>
        </w:r>
      </w:hyperlink>
      <w:r>
        <w:rPr/>
        <w:t>. Sin embargo, no existe uniformidad y, en muchos casos, claridad sobre a qué poderes, órganos o autoridades compete internamente intervenir en el proceso de denuncia</w:t>
      </w:r>
      <w:r>
        <w:rPr>
          <w:spacing w:val="-13"/>
        </w:rPr>
        <w:t> </w:t>
      </w:r>
      <w:r>
        <w:rPr/>
        <w:t>de</w:t>
      </w:r>
      <w:r>
        <w:rPr>
          <w:spacing w:val="-11"/>
        </w:rPr>
        <w:t> </w:t>
      </w:r>
      <w:r>
        <w:rPr/>
        <w:t>un</w:t>
      </w:r>
      <w:r>
        <w:rPr>
          <w:spacing w:val="-12"/>
        </w:rPr>
        <w:t> </w:t>
      </w:r>
      <w:r>
        <w:rPr/>
        <w:t>tratado</w:t>
      </w:r>
      <w:r>
        <w:rPr>
          <w:spacing w:val="-14"/>
        </w:rPr>
        <w:t> </w:t>
      </w:r>
      <w:r>
        <w:rPr/>
        <w:t>internacional</w:t>
      </w:r>
      <w:r>
        <w:rPr>
          <w:spacing w:val="-10"/>
        </w:rPr>
        <w:t> </w:t>
      </w:r>
      <w:r>
        <w:rPr/>
        <w:t>de</w:t>
      </w:r>
      <w:r>
        <w:rPr>
          <w:spacing w:val="-11"/>
        </w:rPr>
        <w:t> </w:t>
      </w:r>
      <w:r>
        <w:rPr/>
        <w:t>derechos</w:t>
      </w:r>
      <w:r>
        <w:rPr>
          <w:spacing w:val="-13"/>
        </w:rPr>
        <w:t> </w:t>
      </w:r>
      <w:r>
        <w:rPr/>
        <w:t>humanos,</w:t>
      </w:r>
      <w:r>
        <w:rPr>
          <w:spacing w:val="-13"/>
        </w:rPr>
        <w:t> </w:t>
      </w:r>
      <w:r>
        <w:rPr/>
        <w:t>más</w:t>
      </w:r>
      <w:r>
        <w:rPr>
          <w:spacing w:val="-13"/>
        </w:rPr>
        <w:t> </w:t>
      </w:r>
      <w:r>
        <w:rPr/>
        <w:t>allá</w:t>
      </w:r>
      <w:r>
        <w:rPr>
          <w:spacing w:val="-10"/>
        </w:rPr>
        <w:t> </w:t>
      </w:r>
      <w:r>
        <w:rPr/>
        <w:t>de</w:t>
      </w:r>
      <w:r>
        <w:rPr>
          <w:spacing w:val="-9"/>
        </w:rPr>
        <w:t> </w:t>
      </w:r>
      <w:r>
        <w:rPr/>
        <w:t>cuál</w:t>
      </w:r>
      <w:r>
        <w:rPr>
          <w:spacing w:val="-12"/>
        </w:rPr>
        <w:t> </w:t>
      </w:r>
      <w:r>
        <w:rPr/>
        <w:t>sea</w:t>
      </w:r>
      <w:r>
        <w:rPr>
          <w:spacing w:val="-10"/>
        </w:rPr>
        <w:t> </w:t>
      </w:r>
      <w:r>
        <w:rPr/>
        <w:t>el</w:t>
      </w:r>
      <w:r>
        <w:rPr>
          <w:spacing w:val="-10"/>
        </w:rPr>
        <w:t> </w:t>
      </w:r>
      <w:r>
        <w:rPr/>
        <w:t>encargado formalmente de realizar la notificación de denuncia al depositario, de conformidad con el artículo 67 de la Convención de</w:t>
      </w:r>
      <w:r>
        <w:rPr>
          <w:spacing w:val="-3"/>
        </w:rPr>
        <w:t> </w:t>
      </w:r>
      <w:r>
        <w:rPr/>
        <w:t>Viena.</w:t>
      </w:r>
    </w:p>
    <w:p>
      <w:pPr>
        <w:pStyle w:val="BodyText"/>
        <w:spacing w:before="12"/>
        <w:rPr>
          <w:sz w:val="19"/>
        </w:rPr>
      </w:pPr>
    </w:p>
    <w:p>
      <w:pPr>
        <w:pStyle w:val="ListParagraph"/>
        <w:numPr>
          <w:ilvl w:val="0"/>
          <w:numId w:val="3"/>
        </w:numPr>
        <w:tabs>
          <w:tab w:pos="839" w:val="left" w:leader="none"/>
        </w:tabs>
        <w:spacing w:line="240" w:lineRule="auto" w:before="0" w:after="0"/>
        <w:ind w:left="118" w:right="118" w:firstLine="0"/>
        <w:jc w:val="both"/>
        <w:rPr>
          <w:sz w:val="20"/>
        </w:rPr>
      </w:pPr>
      <w:r>
        <w:rPr>
          <w:sz w:val="20"/>
        </w:rPr>
        <w:t>La</w:t>
      </w:r>
      <w:r>
        <w:rPr>
          <w:spacing w:val="-8"/>
          <w:sz w:val="20"/>
        </w:rPr>
        <w:t> </w:t>
      </w:r>
      <w:r>
        <w:rPr>
          <w:sz w:val="20"/>
        </w:rPr>
        <w:t>Corte</w:t>
      </w:r>
      <w:r>
        <w:rPr>
          <w:spacing w:val="-7"/>
          <w:sz w:val="20"/>
        </w:rPr>
        <w:t> </w:t>
      </w:r>
      <w:r>
        <w:rPr>
          <w:sz w:val="20"/>
        </w:rPr>
        <w:t>ha</w:t>
      </w:r>
      <w:r>
        <w:rPr>
          <w:spacing w:val="-8"/>
          <w:sz w:val="20"/>
        </w:rPr>
        <w:t> </w:t>
      </w:r>
      <w:r>
        <w:rPr>
          <w:sz w:val="20"/>
        </w:rPr>
        <w:t>recurrido</w:t>
      </w:r>
      <w:r>
        <w:rPr>
          <w:spacing w:val="-9"/>
          <w:sz w:val="20"/>
        </w:rPr>
        <w:t> </w:t>
      </w:r>
      <w:r>
        <w:rPr>
          <w:sz w:val="20"/>
        </w:rPr>
        <w:t>a</w:t>
      </w:r>
      <w:r>
        <w:rPr>
          <w:spacing w:val="-7"/>
          <w:sz w:val="20"/>
        </w:rPr>
        <w:t> </w:t>
      </w:r>
      <w:r>
        <w:rPr>
          <w:sz w:val="20"/>
        </w:rPr>
        <w:t>las</w:t>
      </w:r>
      <w:r>
        <w:rPr>
          <w:spacing w:val="-9"/>
          <w:sz w:val="20"/>
        </w:rPr>
        <w:t> </w:t>
      </w:r>
      <w:r>
        <w:rPr>
          <w:sz w:val="20"/>
        </w:rPr>
        <w:t>disposiciones</w:t>
      </w:r>
      <w:r>
        <w:rPr>
          <w:spacing w:val="-6"/>
          <w:sz w:val="20"/>
        </w:rPr>
        <w:t> </w:t>
      </w:r>
      <w:r>
        <w:rPr>
          <w:sz w:val="20"/>
        </w:rPr>
        <w:t>constitucionales</w:t>
      </w:r>
      <w:r>
        <w:rPr>
          <w:spacing w:val="-6"/>
          <w:sz w:val="20"/>
        </w:rPr>
        <w:t> </w:t>
      </w:r>
      <w:r>
        <w:rPr>
          <w:sz w:val="20"/>
        </w:rPr>
        <w:t>de</w:t>
      </w:r>
      <w:r>
        <w:rPr>
          <w:spacing w:val="-9"/>
          <w:sz w:val="20"/>
        </w:rPr>
        <w:t> </w:t>
      </w:r>
      <w:r>
        <w:rPr>
          <w:sz w:val="20"/>
        </w:rPr>
        <w:t>los</w:t>
      </w:r>
      <w:r>
        <w:rPr>
          <w:spacing w:val="-8"/>
          <w:sz w:val="20"/>
        </w:rPr>
        <w:t> </w:t>
      </w:r>
      <w:r>
        <w:rPr>
          <w:sz w:val="20"/>
        </w:rPr>
        <w:t>Estados</w:t>
      </w:r>
      <w:r>
        <w:rPr>
          <w:spacing w:val="-6"/>
          <w:sz w:val="20"/>
        </w:rPr>
        <w:t> </w:t>
      </w:r>
      <w:r>
        <w:rPr>
          <w:sz w:val="20"/>
        </w:rPr>
        <w:t>que</w:t>
      </w:r>
      <w:r>
        <w:rPr>
          <w:spacing w:val="-9"/>
          <w:sz w:val="20"/>
        </w:rPr>
        <w:t> </w:t>
      </w:r>
      <w:r>
        <w:rPr>
          <w:sz w:val="20"/>
        </w:rPr>
        <w:t>son</w:t>
      </w:r>
      <w:r>
        <w:rPr>
          <w:spacing w:val="-7"/>
          <w:sz w:val="20"/>
        </w:rPr>
        <w:t> </w:t>
      </w:r>
      <w:r>
        <w:rPr>
          <w:sz w:val="20"/>
        </w:rPr>
        <w:t>o</w:t>
      </w:r>
      <w:r>
        <w:rPr>
          <w:spacing w:val="-9"/>
          <w:sz w:val="20"/>
        </w:rPr>
        <w:t> </w:t>
      </w:r>
      <w:r>
        <w:rPr>
          <w:sz w:val="20"/>
        </w:rPr>
        <w:t>han sido Parte de la Convención Americana para verificar la práctica estatal actual. Al respecto, nota</w:t>
      </w:r>
      <w:r>
        <w:rPr>
          <w:spacing w:val="32"/>
          <w:sz w:val="20"/>
        </w:rPr>
        <w:t> </w:t>
      </w:r>
      <w:r>
        <w:rPr>
          <w:sz w:val="20"/>
        </w:rPr>
        <w:t>que</w:t>
      </w:r>
      <w:r>
        <w:rPr>
          <w:spacing w:val="33"/>
          <w:sz w:val="20"/>
        </w:rPr>
        <w:t> </w:t>
      </w:r>
      <w:r>
        <w:rPr>
          <w:sz w:val="20"/>
        </w:rPr>
        <w:t>en</w:t>
      </w:r>
      <w:r>
        <w:rPr>
          <w:spacing w:val="37"/>
          <w:sz w:val="20"/>
        </w:rPr>
        <w:t> </w:t>
      </w:r>
      <w:r>
        <w:rPr>
          <w:sz w:val="20"/>
        </w:rPr>
        <w:t>ocho</w:t>
      </w:r>
      <w:r>
        <w:rPr>
          <w:spacing w:val="34"/>
          <w:sz w:val="20"/>
        </w:rPr>
        <w:t> </w:t>
      </w:r>
      <w:r>
        <w:rPr>
          <w:sz w:val="20"/>
        </w:rPr>
        <w:t>Estados,</w:t>
      </w:r>
      <w:r>
        <w:rPr>
          <w:spacing w:val="34"/>
          <w:sz w:val="20"/>
        </w:rPr>
        <w:t> </w:t>
      </w:r>
      <w:r>
        <w:rPr>
          <w:sz w:val="20"/>
        </w:rPr>
        <w:t>esto</w:t>
      </w:r>
      <w:r>
        <w:rPr>
          <w:spacing w:val="34"/>
          <w:sz w:val="20"/>
        </w:rPr>
        <w:t> </w:t>
      </w:r>
      <w:r>
        <w:rPr>
          <w:sz w:val="20"/>
        </w:rPr>
        <w:t>es</w:t>
      </w:r>
      <w:r>
        <w:rPr>
          <w:spacing w:val="34"/>
          <w:sz w:val="20"/>
        </w:rPr>
        <w:t> </w:t>
      </w:r>
      <w:r>
        <w:rPr>
          <w:sz w:val="20"/>
        </w:rPr>
        <w:t>Argentina</w:t>
      </w:r>
      <w:hyperlink w:history="true" w:anchor="_bookmark81">
        <w:r>
          <w:rPr>
            <w:position w:val="7"/>
            <w:sz w:val="13"/>
          </w:rPr>
          <w:t>71</w:t>
        </w:r>
      </w:hyperlink>
      <w:r>
        <w:rPr>
          <w:sz w:val="20"/>
        </w:rPr>
        <w:t>,</w:t>
      </w:r>
      <w:r>
        <w:rPr>
          <w:spacing w:val="32"/>
          <w:sz w:val="20"/>
        </w:rPr>
        <w:t> </w:t>
      </w:r>
      <w:r>
        <w:rPr>
          <w:sz w:val="20"/>
        </w:rPr>
        <w:t>Bolivia</w:t>
      </w:r>
      <w:hyperlink w:history="true" w:anchor="_bookmark82">
        <w:r>
          <w:rPr>
            <w:position w:val="7"/>
            <w:sz w:val="13"/>
          </w:rPr>
          <w:t>72</w:t>
        </w:r>
      </w:hyperlink>
      <w:r>
        <w:rPr>
          <w:sz w:val="20"/>
        </w:rPr>
        <w:t>,</w:t>
      </w:r>
      <w:r>
        <w:rPr>
          <w:spacing w:val="33"/>
          <w:sz w:val="20"/>
        </w:rPr>
        <w:t> </w:t>
      </w:r>
      <w:r>
        <w:rPr>
          <w:sz w:val="20"/>
        </w:rPr>
        <w:t>Chile</w:t>
      </w:r>
      <w:hyperlink w:history="true" w:anchor="_bookmark83">
        <w:r>
          <w:rPr>
            <w:position w:val="7"/>
            <w:sz w:val="13"/>
          </w:rPr>
          <w:t>73</w:t>
        </w:r>
      </w:hyperlink>
      <w:r>
        <w:rPr>
          <w:sz w:val="20"/>
        </w:rPr>
        <w:t>,</w:t>
      </w:r>
      <w:r>
        <w:rPr>
          <w:spacing w:val="31"/>
          <w:sz w:val="20"/>
        </w:rPr>
        <w:t> </w:t>
      </w:r>
      <w:r>
        <w:rPr>
          <w:sz w:val="20"/>
        </w:rPr>
        <w:t>Ecuador</w:t>
      </w:r>
      <w:hyperlink w:history="true" w:anchor="_bookmark84">
        <w:r>
          <w:rPr>
            <w:position w:val="7"/>
            <w:sz w:val="13"/>
          </w:rPr>
          <w:t>74</w:t>
        </w:r>
      </w:hyperlink>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5"/>
        </w:rPr>
      </w:pPr>
      <w:r>
        <w:rPr/>
        <w:pict>
          <v:shape style="position:absolute;margin-left:70.919998pt;margin-top:17.491261pt;width:144pt;height:.1pt;mso-position-horizontal-relative:page;mso-position-vertical-relative:paragraph;z-index:-251639808;mso-wrap-distance-left:0;mso-wrap-distance-right:0" coordorigin="1418,350" coordsize="2880,0" path="m1418,350l4298,350e" filled="false" stroked="true" strokeweight=".6pt" strokecolor="#000000">
            <v:path arrowok="t"/>
            <v:stroke dashstyle="solid"/>
            <w10:wrap type="topAndBottom"/>
          </v:shape>
        </w:pict>
      </w:r>
    </w:p>
    <w:p>
      <w:pPr>
        <w:tabs>
          <w:tab w:pos="684" w:val="left" w:leader="none"/>
        </w:tabs>
        <w:spacing w:before="67"/>
        <w:ind w:left="118" w:right="113" w:firstLine="0"/>
        <w:jc w:val="both"/>
        <w:rPr>
          <w:sz w:val="16"/>
        </w:rPr>
      </w:pPr>
      <w:bookmarkStart w:name="_bookmark80" w:id="100"/>
      <w:bookmarkEnd w:id="100"/>
      <w:r>
        <w:rPr/>
      </w:r>
      <w:r>
        <w:rPr>
          <w:position w:val="6"/>
          <w:sz w:val="10"/>
        </w:rPr>
        <w:t>70</w:t>
        <w:tab/>
      </w:r>
      <w:r>
        <w:rPr>
          <w:i/>
          <w:sz w:val="16"/>
        </w:rPr>
        <w:t>Caso Ivcher Bronstein Vs. Perú. Competencia</w:t>
      </w:r>
      <w:r>
        <w:rPr>
          <w:sz w:val="16"/>
        </w:rPr>
        <w:t>, </w:t>
      </w:r>
      <w:r>
        <w:rPr>
          <w:i/>
          <w:sz w:val="16"/>
        </w:rPr>
        <w:t>supra</w:t>
      </w:r>
      <w:r>
        <w:rPr>
          <w:sz w:val="16"/>
        </w:rPr>
        <w:t>, párr. 41, y </w:t>
      </w:r>
      <w:r>
        <w:rPr>
          <w:i/>
          <w:sz w:val="16"/>
        </w:rPr>
        <w:t>Caso del Tribunal Constitucional Vs. Perú. </w:t>
      </w:r>
      <w:r>
        <w:rPr>
          <w:i/>
          <w:sz w:val="16"/>
        </w:rPr>
        <w:t>Competencia, supra</w:t>
      </w:r>
      <w:r>
        <w:rPr>
          <w:sz w:val="16"/>
        </w:rPr>
        <w:t>, párr.</w:t>
      </w:r>
      <w:r>
        <w:rPr>
          <w:spacing w:val="-5"/>
          <w:sz w:val="16"/>
        </w:rPr>
        <w:t> </w:t>
      </w:r>
      <w:r>
        <w:rPr>
          <w:sz w:val="16"/>
        </w:rPr>
        <w:t>40.</w:t>
      </w:r>
    </w:p>
    <w:p>
      <w:pPr>
        <w:tabs>
          <w:tab w:pos="684" w:val="left" w:leader="none"/>
        </w:tabs>
        <w:spacing w:line="240" w:lineRule="auto" w:before="60"/>
        <w:ind w:left="118" w:right="112" w:firstLine="0"/>
        <w:jc w:val="both"/>
        <w:rPr>
          <w:sz w:val="16"/>
        </w:rPr>
      </w:pPr>
      <w:bookmarkStart w:name="_bookmark81" w:id="101"/>
      <w:bookmarkEnd w:id="101"/>
      <w:r>
        <w:rPr/>
      </w:r>
      <w:r>
        <w:rPr>
          <w:position w:val="6"/>
          <w:sz w:val="10"/>
        </w:rPr>
        <w:t>71</w:t>
        <w:tab/>
      </w:r>
      <w:r>
        <w:rPr>
          <w:sz w:val="16"/>
        </w:rPr>
        <w:t>El artículo 75 de la Constitución de la Nación Argentina establece lo siguiente: “Artículo 75.- Corresponde al Congreso:</w:t>
      </w:r>
      <w:r>
        <w:rPr>
          <w:spacing w:val="-5"/>
          <w:sz w:val="16"/>
        </w:rPr>
        <w:t> </w:t>
      </w:r>
      <w:r>
        <w:rPr>
          <w:sz w:val="16"/>
        </w:rPr>
        <w:t>[…]</w:t>
      </w:r>
      <w:r>
        <w:rPr>
          <w:spacing w:val="-6"/>
          <w:sz w:val="16"/>
        </w:rPr>
        <w:t> </w:t>
      </w:r>
      <w:r>
        <w:rPr>
          <w:sz w:val="16"/>
        </w:rPr>
        <w:t>22.</w:t>
      </w:r>
      <w:r>
        <w:rPr>
          <w:spacing w:val="-5"/>
          <w:sz w:val="16"/>
        </w:rPr>
        <w:t> </w:t>
      </w:r>
      <w:r>
        <w:rPr>
          <w:sz w:val="16"/>
        </w:rPr>
        <w:t>[…]</w:t>
      </w:r>
      <w:r>
        <w:rPr>
          <w:spacing w:val="-6"/>
          <w:sz w:val="16"/>
        </w:rPr>
        <w:t> </w:t>
      </w:r>
      <w:r>
        <w:rPr>
          <w:sz w:val="16"/>
        </w:rPr>
        <w:t>La</w:t>
      </w:r>
      <w:r>
        <w:rPr>
          <w:spacing w:val="-7"/>
          <w:sz w:val="16"/>
        </w:rPr>
        <w:t> </w:t>
      </w:r>
      <w:r>
        <w:rPr>
          <w:sz w:val="16"/>
        </w:rPr>
        <w:t>Declaración</w:t>
      </w:r>
      <w:r>
        <w:rPr>
          <w:spacing w:val="-6"/>
          <w:sz w:val="16"/>
        </w:rPr>
        <w:t> </w:t>
      </w:r>
      <w:r>
        <w:rPr>
          <w:sz w:val="16"/>
        </w:rPr>
        <w:t>Americana</w:t>
      </w:r>
      <w:r>
        <w:rPr>
          <w:spacing w:val="-4"/>
          <w:sz w:val="16"/>
        </w:rPr>
        <w:t> </w:t>
      </w:r>
      <w:r>
        <w:rPr>
          <w:sz w:val="16"/>
        </w:rPr>
        <w:t>de</w:t>
      </w:r>
      <w:r>
        <w:rPr>
          <w:spacing w:val="-2"/>
          <w:sz w:val="16"/>
        </w:rPr>
        <w:t> </w:t>
      </w:r>
      <w:r>
        <w:rPr>
          <w:sz w:val="16"/>
        </w:rPr>
        <w:t>los</w:t>
      </w:r>
      <w:r>
        <w:rPr>
          <w:spacing w:val="-6"/>
          <w:sz w:val="16"/>
        </w:rPr>
        <w:t> </w:t>
      </w:r>
      <w:r>
        <w:rPr>
          <w:sz w:val="16"/>
        </w:rPr>
        <w:t>Derechos</w:t>
      </w:r>
      <w:r>
        <w:rPr>
          <w:spacing w:val="-5"/>
          <w:sz w:val="16"/>
        </w:rPr>
        <w:t> </w:t>
      </w:r>
      <w:r>
        <w:rPr>
          <w:sz w:val="16"/>
        </w:rPr>
        <w:t>y</w:t>
      </w:r>
      <w:r>
        <w:rPr>
          <w:spacing w:val="-5"/>
          <w:sz w:val="16"/>
        </w:rPr>
        <w:t> </w:t>
      </w:r>
      <w:r>
        <w:rPr>
          <w:sz w:val="16"/>
        </w:rPr>
        <w:t>Deberes</w:t>
      </w:r>
      <w:r>
        <w:rPr>
          <w:spacing w:val="-5"/>
          <w:sz w:val="16"/>
        </w:rPr>
        <w:t> </w:t>
      </w:r>
      <w:r>
        <w:rPr>
          <w:sz w:val="16"/>
        </w:rPr>
        <w:t>del</w:t>
      </w:r>
      <w:r>
        <w:rPr>
          <w:spacing w:val="-4"/>
          <w:sz w:val="16"/>
        </w:rPr>
        <w:t> </w:t>
      </w:r>
      <w:r>
        <w:rPr>
          <w:sz w:val="16"/>
        </w:rPr>
        <w:t>Hombre;</w:t>
      </w:r>
      <w:r>
        <w:rPr>
          <w:spacing w:val="-4"/>
          <w:sz w:val="16"/>
        </w:rPr>
        <w:t> </w:t>
      </w:r>
      <w:r>
        <w:rPr>
          <w:sz w:val="16"/>
        </w:rPr>
        <w:t>la</w:t>
      </w:r>
      <w:r>
        <w:rPr>
          <w:spacing w:val="-4"/>
          <w:sz w:val="16"/>
        </w:rPr>
        <w:t> </w:t>
      </w:r>
      <w:r>
        <w:rPr>
          <w:sz w:val="16"/>
        </w:rPr>
        <w:t>Declaración</w:t>
      </w:r>
      <w:r>
        <w:rPr>
          <w:spacing w:val="-6"/>
          <w:sz w:val="16"/>
        </w:rPr>
        <w:t> </w:t>
      </w:r>
      <w:r>
        <w:rPr>
          <w:sz w:val="16"/>
        </w:rPr>
        <w:t>Universal</w:t>
      </w:r>
      <w:r>
        <w:rPr>
          <w:spacing w:val="-7"/>
          <w:sz w:val="16"/>
        </w:rPr>
        <w:t> </w:t>
      </w:r>
      <w:r>
        <w:rPr>
          <w:sz w:val="16"/>
        </w:rPr>
        <w:t>de Derechos Humanos; la Convención Americana sobre Derechos Humanos; el Pacto Internacional de Derechos Económicos, Sociales y Culturales; el Pacto Internacional de Derechos Civiles y Políticos y su Protocolo Facultativo; la Convención sobre la Prevención y la Sanción del Delito de Genocidio; la Convención Internacional sobre la Eliminación</w:t>
      </w:r>
      <w:r>
        <w:rPr>
          <w:spacing w:val="-4"/>
          <w:sz w:val="16"/>
        </w:rPr>
        <w:t> </w:t>
      </w:r>
      <w:r>
        <w:rPr>
          <w:sz w:val="16"/>
        </w:rPr>
        <w:t>de</w:t>
      </w:r>
      <w:r>
        <w:rPr>
          <w:spacing w:val="-2"/>
          <w:sz w:val="16"/>
        </w:rPr>
        <w:t> </w:t>
      </w:r>
      <w:r>
        <w:rPr>
          <w:sz w:val="16"/>
        </w:rPr>
        <w:t>todas</w:t>
      </w:r>
      <w:r>
        <w:rPr>
          <w:spacing w:val="-2"/>
          <w:sz w:val="16"/>
        </w:rPr>
        <w:t> </w:t>
      </w:r>
      <w:r>
        <w:rPr>
          <w:sz w:val="16"/>
        </w:rPr>
        <w:t>las</w:t>
      </w:r>
      <w:r>
        <w:rPr>
          <w:spacing w:val="-5"/>
          <w:sz w:val="16"/>
        </w:rPr>
        <w:t> </w:t>
      </w:r>
      <w:r>
        <w:rPr>
          <w:sz w:val="16"/>
        </w:rPr>
        <w:t>Formas</w:t>
      </w:r>
      <w:r>
        <w:rPr>
          <w:spacing w:val="-3"/>
          <w:sz w:val="16"/>
        </w:rPr>
        <w:t> </w:t>
      </w:r>
      <w:r>
        <w:rPr>
          <w:sz w:val="16"/>
        </w:rPr>
        <w:t>de</w:t>
      </w:r>
      <w:r>
        <w:rPr>
          <w:spacing w:val="-5"/>
          <w:sz w:val="16"/>
        </w:rPr>
        <w:t> </w:t>
      </w:r>
      <w:r>
        <w:rPr>
          <w:sz w:val="16"/>
        </w:rPr>
        <w:t>Discriminación</w:t>
      </w:r>
      <w:r>
        <w:rPr>
          <w:spacing w:val="-6"/>
          <w:sz w:val="16"/>
        </w:rPr>
        <w:t> </w:t>
      </w:r>
      <w:r>
        <w:rPr>
          <w:sz w:val="16"/>
        </w:rPr>
        <w:t>Racial;</w:t>
      </w:r>
      <w:r>
        <w:rPr>
          <w:spacing w:val="-4"/>
          <w:sz w:val="16"/>
        </w:rPr>
        <w:t> </w:t>
      </w:r>
      <w:r>
        <w:rPr>
          <w:sz w:val="16"/>
        </w:rPr>
        <w:t>la</w:t>
      </w:r>
      <w:r>
        <w:rPr>
          <w:spacing w:val="-3"/>
          <w:sz w:val="16"/>
        </w:rPr>
        <w:t> </w:t>
      </w:r>
      <w:r>
        <w:rPr>
          <w:sz w:val="16"/>
        </w:rPr>
        <w:t>Convención</w:t>
      </w:r>
      <w:r>
        <w:rPr>
          <w:spacing w:val="-7"/>
          <w:sz w:val="16"/>
        </w:rPr>
        <w:t> </w:t>
      </w:r>
      <w:r>
        <w:rPr>
          <w:sz w:val="16"/>
        </w:rPr>
        <w:t>sobre</w:t>
      </w:r>
      <w:r>
        <w:rPr>
          <w:spacing w:val="-2"/>
          <w:sz w:val="16"/>
        </w:rPr>
        <w:t> </w:t>
      </w:r>
      <w:r>
        <w:rPr>
          <w:sz w:val="16"/>
        </w:rPr>
        <w:t>la</w:t>
      </w:r>
      <w:r>
        <w:rPr>
          <w:spacing w:val="-3"/>
          <w:sz w:val="16"/>
        </w:rPr>
        <w:t> </w:t>
      </w:r>
      <w:r>
        <w:rPr>
          <w:sz w:val="16"/>
        </w:rPr>
        <w:t>Eliminación</w:t>
      </w:r>
      <w:r>
        <w:rPr>
          <w:spacing w:val="-3"/>
          <w:sz w:val="16"/>
        </w:rPr>
        <w:t> </w:t>
      </w:r>
      <w:r>
        <w:rPr>
          <w:sz w:val="16"/>
        </w:rPr>
        <w:t>de</w:t>
      </w:r>
      <w:r>
        <w:rPr>
          <w:spacing w:val="-6"/>
          <w:sz w:val="16"/>
        </w:rPr>
        <w:t> </w:t>
      </w:r>
      <w:r>
        <w:rPr>
          <w:sz w:val="16"/>
        </w:rPr>
        <w:t>todas</w:t>
      </w:r>
      <w:r>
        <w:rPr>
          <w:spacing w:val="-2"/>
          <w:sz w:val="16"/>
        </w:rPr>
        <w:t> </w:t>
      </w:r>
      <w:r>
        <w:rPr>
          <w:sz w:val="16"/>
        </w:rPr>
        <w:t>las</w:t>
      </w:r>
      <w:r>
        <w:rPr>
          <w:spacing w:val="-5"/>
          <w:sz w:val="16"/>
        </w:rPr>
        <w:t> </w:t>
      </w:r>
      <w:r>
        <w:rPr>
          <w:sz w:val="16"/>
        </w:rPr>
        <w:t>Formas</w:t>
      </w:r>
      <w:r>
        <w:rPr>
          <w:spacing w:val="-5"/>
          <w:sz w:val="16"/>
        </w:rPr>
        <w:t> </w:t>
      </w:r>
      <w:r>
        <w:rPr>
          <w:sz w:val="16"/>
        </w:rPr>
        <w:t>de Discriminación contra la Mujer; la Convención contra la Tortura y otros Tratos o Penas Crueles, Inhumanos o Degradantes; la Convención sobre los Derechos del Niño; en las condiciones de su vigencia, tienen jerarquía constitucional, no derogan artículo alguno de la primera parte de esta Constitución y deben entenderse complementarios de los derechos y garantías por ella reconocidos. Sólo podrán ser denunciados, en su caso, por el Poder Ejecutivo Nacional, previa aprobación de las dos terceras partes de la totalidad de los miembros de cada Cámara. Los demás tratados y convenciones sobre derechos humanos, luego de ser aprobados por el Congreso, requerirán del voto de las dos terceras partes de la totalidad de los miembros de cada Cámara para gozar de la jerarquía</w:t>
      </w:r>
      <w:r>
        <w:rPr>
          <w:spacing w:val="-1"/>
          <w:sz w:val="16"/>
        </w:rPr>
        <w:t> </w:t>
      </w:r>
      <w:r>
        <w:rPr>
          <w:sz w:val="16"/>
        </w:rPr>
        <w:t>constitucional”.</w:t>
      </w:r>
    </w:p>
    <w:p>
      <w:pPr>
        <w:tabs>
          <w:tab w:pos="684" w:val="left" w:leader="none"/>
        </w:tabs>
        <w:spacing w:before="61"/>
        <w:ind w:left="118" w:right="0" w:firstLine="0"/>
        <w:jc w:val="both"/>
        <w:rPr>
          <w:sz w:val="16"/>
        </w:rPr>
      </w:pPr>
      <w:bookmarkStart w:name="_bookmark82" w:id="102"/>
      <w:bookmarkEnd w:id="102"/>
      <w:r>
        <w:rPr/>
      </w:r>
      <w:r>
        <w:rPr>
          <w:position w:val="6"/>
          <w:sz w:val="10"/>
        </w:rPr>
        <w:t>72</w:t>
        <w:tab/>
      </w:r>
      <w:r>
        <w:rPr>
          <w:sz w:val="16"/>
        </w:rPr>
        <w:t>El</w:t>
      </w:r>
      <w:r>
        <w:rPr>
          <w:spacing w:val="-9"/>
          <w:sz w:val="16"/>
        </w:rPr>
        <w:t> </w:t>
      </w:r>
      <w:r>
        <w:rPr>
          <w:sz w:val="16"/>
        </w:rPr>
        <w:t>artículo</w:t>
      </w:r>
      <w:r>
        <w:rPr>
          <w:spacing w:val="-10"/>
          <w:sz w:val="16"/>
        </w:rPr>
        <w:t> </w:t>
      </w:r>
      <w:r>
        <w:rPr>
          <w:sz w:val="16"/>
        </w:rPr>
        <w:t>260</w:t>
      </w:r>
      <w:r>
        <w:rPr>
          <w:spacing w:val="-9"/>
          <w:sz w:val="16"/>
        </w:rPr>
        <w:t> </w:t>
      </w:r>
      <w:r>
        <w:rPr>
          <w:sz w:val="16"/>
        </w:rPr>
        <w:t>de</w:t>
      </w:r>
      <w:r>
        <w:rPr>
          <w:spacing w:val="-11"/>
          <w:sz w:val="16"/>
        </w:rPr>
        <w:t> </w:t>
      </w:r>
      <w:r>
        <w:rPr>
          <w:sz w:val="16"/>
        </w:rPr>
        <w:t>la</w:t>
      </w:r>
      <w:r>
        <w:rPr>
          <w:spacing w:val="-10"/>
          <w:sz w:val="16"/>
        </w:rPr>
        <w:t> </w:t>
      </w:r>
      <w:r>
        <w:rPr>
          <w:sz w:val="16"/>
        </w:rPr>
        <w:t>Constitución</w:t>
      </w:r>
      <w:r>
        <w:rPr>
          <w:spacing w:val="-10"/>
          <w:sz w:val="16"/>
        </w:rPr>
        <w:t> </w:t>
      </w:r>
      <w:r>
        <w:rPr>
          <w:sz w:val="16"/>
        </w:rPr>
        <w:t>Política</w:t>
      </w:r>
      <w:r>
        <w:rPr>
          <w:spacing w:val="-8"/>
          <w:sz w:val="16"/>
        </w:rPr>
        <w:t> </w:t>
      </w:r>
      <w:r>
        <w:rPr>
          <w:sz w:val="16"/>
        </w:rPr>
        <w:t>del</w:t>
      </w:r>
      <w:r>
        <w:rPr>
          <w:spacing w:val="-12"/>
          <w:sz w:val="16"/>
        </w:rPr>
        <w:t> </w:t>
      </w:r>
      <w:r>
        <w:rPr>
          <w:sz w:val="16"/>
        </w:rPr>
        <w:t>Estado</w:t>
      </w:r>
      <w:r>
        <w:rPr>
          <w:spacing w:val="-9"/>
          <w:sz w:val="16"/>
        </w:rPr>
        <w:t> </w:t>
      </w:r>
      <w:r>
        <w:rPr>
          <w:sz w:val="16"/>
        </w:rPr>
        <w:t>Plurinacional</w:t>
      </w:r>
      <w:r>
        <w:rPr>
          <w:spacing w:val="-9"/>
          <w:sz w:val="16"/>
        </w:rPr>
        <w:t> </w:t>
      </w:r>
      <w:r>
        <w:rPr>
          <w:sz w:val="16"/>
        </w:rPr>
        <w:t>de</w:t>
      </w:r>
      <w:r>
        <w:rPr>
          <w:spacing w:val="-11"/>
          <w:sz w:val="16"/>
        </w:rPr>
        <w:t> </w:t>
      </w:r>
      <w:r>
        <w:rPr>
          <w:sz w:val="16"/>
        </w:rPr>
        <w:t>Bolivia</w:t>
      </w:r>
      <w:r>
        <w:rPr>
          <w:spacing w:val="-10"/>
          <w:sz w:val="16"/>
        </w:rPr>
        <w:t> </w:t>
      </w:r>
      <w:r>
        <w:rPr>
          <w:sz w:val="16"/>
        </w:rPr>
        <w:t>dispone</w:t>
      </w:r>
      <w:r>
        <w:rPr>
          <w:spacing w:val="-11"/>
          <w:sz w:val="16"/>
        </w:rPr>
        <w:t> </w:t>
      </w:r>
      <w:r>
        <w:rPr>
          <w:sz w:val="16"/>
        </w:rPr>
        <w:t>lo</w:t>
      </w:r>
      <w:r>
        <w:rPr>
          <w:spacing w:val="-9"/>
          <w:sz w:val="16"/>
        </w:rPr>
        <w:t> </w:t>
      </w:r>
      <w:r>
        <w:rPr>
          <w:sz w:val="16"/>
        </w:rPr>
        <w:t>siguiente:</w:t>
      </w:r>
      <w:r>
        <w:rPr>
          <w:spacing w:val="-9"/>
          <w:sz w:val="16"/>
        </w:rPr>
        <w:t> </w:t>
      </w:r>
      <w:r>
        <w:rPr>
          <w:sz w:val="16"/>
        </w:rPr>
        <w:t>“Artículo</w:t>
      </w:r>
      <w:r>
        <w:rPr>
          <w:spacing w:val="-11"/>
          <w:sz w:val="16"/>
        </w:rPr>
        <w:t> </w:t>
      </w:r>
      <w:r>
        <w:rPr>
          <w:sz w:val="16"/>
        </w:rPr>
        <w:t>260.</w:t>
      </w:r>
    </w:p>
    <w:p>
      <w:pPr>
        <w:spacing w:before="0"/>
        <w:ind w:left="117" w:right="110" w:firstLine="0"/>
        <w:jc w:val="both"/>
        <w:rPr>
          <w:sz w:val="16"/>
        </w:rPr>
      </w:pPr>
      <w:r>
        <w:rPr>
          <w:sz w:val="16"/>
        </w:rPr>
        <w:t>I. La denuncia de los tratados internacionales seguirá los procedimientos establecidos en el propio tratado internacional,</w:t>
      </w:r>
      <w:r>
        <w:rPr>
          <w:spacing w:val="-4"/>
          <w:sz w:val="16"/>
        </w:rPr>
        <w:t> </w:t>
      </w:r>
      <w:r>
        <w:rPr>
          <w:sz w:val="16"/>
        </w:rPr>
        <w:t>las</w:t>
      </w:r>
      <w:r>
        <w:rPr>
          <w:spacing w:val="-3"/>
          <w:sz w:val="16"/>
        </w:rPr>
        <w:t> </w:t>
      </w:r>
      <w:r>
        <w:rPr>
          <w:sz w:val="16"/>
        </w:rPr>
        <w:t>normas</w:t>
      </w:r>
      <w:r>
        <w:rPr>
          <w:spacing w:val="-2"/>
          <w:sz w:val="16"/>
        </w:rPr>
        <w:t> </w:t>
      </w:r>
      <w:r>
        <w:rPr>
          <w:sz w:val="16"/>
        </w:rPr>
        <w:t>generales</w:t>
      </w:r>
      <w:r>
        <w:rPr>
          <w:spacing w:val="-6"/>
          <w:sz w:val="16"/>
        </w:rPr>
        <w:t> </w:t>
      </w:r>
      <w:r>
        <w:rPr>
          <w:sz w:val="16"/>
        </w:rPr>
        <w:t>del</w:t>
      </w:r>
      <w:r>
        <w:rPr>
          <w:spacing w:val="-7"/>
          <w:sz w:val="16"/>
        </w:rPr>
        <w:t> </w:t>
      </w:r>
      <w:r>
        <w:rPr>
          <w:sz w:val="16"/>
        </w:rPr>
        <w:t>Derecho</w:t>
      </w:r>
      <w:r>
        <w:rPr>
          <w:spacing w:val="-2"/>
          <w:sz w:val="16"/>
        </w:rPr>
        <w:t> </w:t>
      </w:r>
      <w:r>
        <w:rPr>
          <w:sz w:val="16"/>
        </w:rPr>
        <w:t>internacional,</w:t>
      </w:r>
      <w:r>
        <w:rPr>
          <w:spacing w:val="-4"/>
          <w:sz w:val="16"/>
        </w:rPr>
        <w:t> </w:t>
      </w:r>
      <w:r>
        <w:rPr>
          <w:sz w:val="16"/>
        </w:rPr>
        <w:t>y</w:t>
      </w:r>
      <w:r>
        <w:rPr>
          <w:spacing w:val="-2"/>
          <w:sz w:val="16"/>
        </w:rPr>
        <w:t> </w:t>
      </w:r>
      <w:r>
        <w:rPr>
          <w:sz w:val="16"/>
        </w:rPr>
        <w:t>los</w:t>
      </w:r>
      <w:r>
        <w:rPr>
          <w:spacing w:val="-6"/>
          <w:sz w:val="16"/>
        </w:rPr>
        <w:t> </w:t>
      </w:r>
      <w:r>
        <w:rPr>
          <w:sz w:val="16"/>
        </w:rPr>
        <w:t>procedimientos</w:t>
      </w:r>
      <w:r>
        <w:rPr>
          <w:spacing w:val="-6"/>
          <w:sz w:val="16"/>
        </w:rPr>
        <w:t> </w:t>
      </w:r>
      <w:r>
        <w:rPr>
          <w:sz w:val="16"/>
        </w:rPr>
        <w:t>establecidos</w:t>
      </w:r>
      <w:r>
        <w:rPr>
          <w:spacing w:val="-2"/>
          <w:sz w:val="16"/>
        </w:rPr>
        <w:t> </w:t>
      </w:r>
      <w:r>
        <w:rPr>
          <w:sz w:val="16"/>
        </w:rPr>
        <w:t>en</w:t>
      </w:r>
      <w:r>
        <w:rPr>
          <w:spacing w:val="-4"/>
          <w:sz w:val="16"/>
        </w:rPr>
        <w:t> </w:t>
      </w:r>
      <w:r>
        <w:rPr>
          <w:sz w:val="16"/>
        </w:rPr>
        <w:t>la</w:t>
      </w:r>
      <w:r>
        <w:rPr>
          <w:spacing w:val="-6"/>
          <w:sz w:val="16"/>
        </w:rPr>
        <w:t> </w:t>
      </w:r>
      <w:r>
        <w:rPr>
          <w:sz w:val="16"/>
        </w:rPr>
        <w:t>Constitución</w:t>
      </w:r>
      <w:r>
        <w:rPr>
          <w:spacing w:val="-9"/>
          <w:sz w:val="16"/>
        </w:rPr>
        <w:t> </w:t>
      </w:r>
      <w:r>
        <w:rPr>
          <w:sz w:val="16"/>
        </w:rPr>
        <w:t>y la</w:t>
      </w:r>
      <w:r>
        <w:rPr>
          <w:spacing w:val="-6"/>
          <w:sz w:val="16"/>
        </w:rPr>
        <w:t> </w:t>
      </w:r>
      <w:r>
        <w:rPr>
          <w:sz w:val="16"/>
        </w:rPr>
        <w:t>ley</w:t>
      </w:r>
      <w:r>
        <w:rPr>
          <w:spacing w:val="-4"/>
          <w:sz w:val="16"/>
        </w:rPr>
        <w:t> </w:t>
      </w:r>
      <w:r>
        <w:rPr>
          <w:sz w:val="16"/>
        </w:rPr>
        <w:t>para</w:t>
      </w:r>
      <w:r>
        <w:rPr>
          <w:spacing w:val="-8"/>
          <w:sz w:val="16"/>
        </w:rPr>
        <w:t> </w:t>
      </w:r>
      <w:r>
        <w:rPr>
          <w:sz w:val="16"/>
        </w:rPr>
        <w:t>su</w:t>
      </w:r>
      <w:r>
        <w:rPr>
          <w:spacing w:val="-6"/>
          <w:sz w:val="16"/>
        </w:rPr>
        <w:t> </w:t>
      </w:r>
      <w:r>
        <w:rPr>
          <w:sz w:val="16"/>
        </w:rPr>
        <w:t>ratificación.</w:t>
      </w:r>
      <w:r>
        <w:rPr>
          <w:spacing w:val="-7"/>
          <w:sz w:val="16"/>
        </w:rPr>
        <w:t> </w:t>
      </w:r>
      <w:r>
        <w:rPr>
          <w:sz w:val="16"/>
        </w:rPr>
        <w:t>II.</w:t>
      </w:r>
      <w:r>
        <w:rPr>
          <w:spacing w:val="-6"/>
          <w:sz w:val="16"/>
        </w:rPr>
        <w:t> </w:t>
      </w:r>
      <w:r>
        <w:rPr>
          <w:sz w:val="16"/>
        </w:rPr>
        <w:t>La</w:t>
      </w:r>
      <w:r>
        <w:rPr>
          <w:spacing w:val="-6"/>
          <w:sz w:val="16"/>
        </w:rPr>
        <w:t> </w:t>
      </w:r>
      <w:r>
        <w:rPr>
          <w:sz w:val="16"/>
        </w:rPr>
        <w:t>denuncia</w:t>
      </w:r>
      <w:r>
        <w:rPr>
          <w:spacing w:val="-6"/>
          <w:sz w:val="16"/>
        </w:rPr>
        <w:t> </w:t>
      </w:r>
      <w:r>
        <w:rPr>
          <w:sz w:val="16"/>
        </w:rPr>
        <w:t>de</w:t>
      </w:r>
      <w:r>
        <w:rPr>
          <w:spacing w:val="-6"/>
          <w:sz w:val="16"/>
        </w:rPr>
        <w:t> </w:t>
      </w:r>
      <w:r>
        <w:rPr>
          <w:sz w:val="16"/>
        </w:rPr>
        <w:t>los</w:t>
      </w:r>
      <w:r>
        <w:rPr>
          <w:spacing w:val="-5"/>
          <w:sz w:val="16"/>
        </w:rPr>
        <w:t> </w:t>
      </w:r>
      <w:r>
        <w:rPr>
          <w:sz w:val="16"/>
        </w:rPr>
        <w:t>tratados</w:t>
      </w:r>
      <w:r>
        <w:rPr>
          <w:spacing w:val="-7"/>
          <w:sz w:val="16"/>
        </w:rPr>
        <w:t> </w:t>
      </w:r>
      <w:r>
        <w:rPr>
          <w:sz w:val="16"/>
        </w:rPr>
        <w:t>ratificados</w:t>
      </w:r>
      <w:r>
        <w:rPr>
          <w:spacing w:val="-5"/>
          <w:sz w:val="16"/>
        </w:rPr>
        <w:t> </w:t>
      </w:r>
      <w:r>
        <w:rPr>
          <w:sz w:val="16"/>
        </w:rPr>
        <w:t>deberá</w:t>
      </w:r>
      <w:r>
        <w:rPr>
          <w:spacing w:val="-7"/>
          <w:sz w:val="16"/>
        </w:rPr>
        <w:t> </w:t>
      </w:r>
      <w:r>
        <w:rPr>
          <w:sz w:val="16"/>
        </w:rPr>
        <w:t>ser</w:t>
      </w:r>
      <w:r>
        <w:rPr>
          <w:spacing w:val="-4"/>
          <w:sz w:val="16"/>
        </w:rPr>
        <w:t> </w:t>
      </w:r>
      <w:r>
        <w:rPr>
          <w:sz w:val="16"/>
        </w:rPr>
        <w:t>aprobada</w:t>
      </w:r>
      <w:r>
        <w:rPr>
          <w:spacing w:val="-6"/>
          <w:sz w:val="16"/>
        </w:rPr>
        <w:t> </w:t>
      </w:r>
      <w:r>
        <w:rPr>
          <w:sz w:val="16"/>
        </w:rPr>
        <w:t>por</w:t>
      </w:r>
      <w:r>
        <w:rPr>
          <w:spacing w:val="-5"/>
          <w:sz w:val="16"/>
        </w:rPr>
        <w:t> </w:t>
      </w:r>
      <w:r>
        <w:rPr>
          <w:sz w:val="16"/>
        </w:rPr>
        <w:t>la</w:t>
      </w:r>
      <w:r>
        <w:rPr>
          <w:spacing w:val="-6"/>
          <w:sz w:val="16"/>
        </w:rPr>
        <w:t> </w:t>
      </w:r>
      <w:r>
        <w:rPr>
          <w:sz w:val="16"/>
        </w:rPr>
        <w:t>Asamblea</w:t>
      </w:r>
      <w:r>
        <w:rPr>
          <w:spacing w:val="-6"/>
          <w:sz w:val="16"/>
        </w:rPr>
        <w:t> </w:t>
      </w:r>
      <w:r>
        <w:rPr>
          <w:sz w:val="16"/>
        </w:rPr>
        <w:t>Legislativa Plurinacional antes de ser ejecutada por la Presidenta o Presidente del Estado. III. Los tratados aprobados por referendo deberán ser sometidos a un nuevo referendo antes de su denuncia por la Presidenta o Presidente del Estado”.</w:t>
      </w:r>
    </w:p>
    <w:p>
      <w:pPr>
        <w:tabs>
          <w:tab w:pos="684" w:val="left" w:leader="none"/>
        </w:tabs>
        <w:spacing w:before="60"/>
        <w:ind w:left="118" w:right="0" w:firstLine="0"/>
        <w:jc w:val="both"/>
        <w:rPr>
          <w:sz w:val="16"/>
        </w:rPr>
      </w:pPr>
      <w:bookmarkStart w:name="_bookmark83" w:id="103"/>
      <w:bookmarkEnd w:id="103"/>
      <w:r>
        <w:rPr/>
      </w:r>
      <w:r>
        <w:rPr>
          <w:position w:val="6"/>
          <w:sz w:val="10"/>
        </w:rPr>
        <w:t>73</w:t>
        <w:tab/>
      </w:r>
      <w:r>
        <w:rPr>
          <w:sz w:val="16"/>
        </w:rPr>
        <w:t>El</w:t>
      </w:r>
      <w:r>
        <w:rPr>
          <w:spacing w:val="-6"/>
          <w:sz w:val="16"/>
        </w:rPr>
        <w:t> </w:t>
      </w:r>
      <w:r>
        <w:rPr>
          <w:sz w:val="16"/>
        </w:rPr>
        <w:t>artículo</w:t>
      </w:r>
      <w:r>
        <w:rPr>
          <w:spacing w:val="-7"/>
          <w:sz w:val="16"/>
        </w:rPr>
        <w:t> </w:t>
      </w:r>
      <w:r>
        <w:rPr>
          <w:sz w:val="16"/>
        </w:rPr>
        <w:t>54</w:t>
      </w:r>
      <w:r>
        <w:rPr>
          <w:spacing w:val="-6"/>
          <w:sz w:val="16"/>
        </w:rPr>
        <w:t> </w:t>
      </w:r>
      <w:r>
        <w:rPr>
          <w:sz w:val="16"/>
        </w:rPr>
        <w:t>de</w:t>
      </w:r>
      <w:r>
        <w:rPr>
          <w:spacing w:val="-5"/>
          <w:sz w:val="16"/>
        </w:rPr>
        <w:t> </w:t>
      </w:r>
      <w:r>
        <w:rPr>
          <w:sz w:val="16"/>
        </w:rPr>
        <w:t>la</w:t>
      </w:r>
      <w:r>
        <w:rPr>
          <w:spacing w:val="-8"/>
          <w:sz w:val="16"/>
        </w:rPr>
        <w:t> </w:t>
      </w:r>
      <w:r>
        <w:rPr>
          <w:sz w:val="16"/>
        </w:rPr>
        <w:t>Constitución</w:t>
      </w:r>
      <w:r>
        <w:rPr>
          <w:spacing w:val="-6"/>
          <w:sz w:val="16"/>
        </w:rPr>
        <w:t> </w:t>
      </w:r>
      <w:r>
        <w:rPr>
          <w:sz w:val="16"/>
        </w:rPr>
        <w:t>Política</w:t>
      </w:r>
      <w:r>
        <w:rPr>
          <w:spacing w:val="-6"/>
          <w:sz w:val="16"/>
        </w:rPr>
        <w:t> </w:t>
      </w:r>
      <w:r>
        <w:rPr>
          <w:sz w:val="16"/>
        </w:rPr>
        <w:t>de</w:t>
      </w:r>
      <w:r>
        <w:rPr>
          <w:spacing w:val="-7"/>
          <w:sz w:val="16"/>
        </w:rPr>
        <w:t> </w:t>
      </w:r>
      <w:r>
        <w:rPr>
          <w:sz w:val="16"/>
        </w:rPr>
        <w:t>la</w:t>
      </w:r>
      <w:r>
        <w:rPr>
          <w:spacing w:val="-8"/>
          <w:sz w:val="16"/>
        </w:rPr>
        <w:t> </w:t>
      </w:r>
      <w:r>
        <w:rPr>
          <w:sz w:val="16"/>
        </w:rPr>
        <w:t>República</w:t>
      </w:r>
      <w:r>
        <w:rPr>
          <w:spacing w:val="-6"/>
          <w:sz w:val="16"/>
        </w:rPr>
        <w:t> </w:t>
      </w:r>
      <w:r>
        <w:rPr>
          <w:sz w:val="16"/>
        </w:rPr>
        <w:t>de</w:t>
      </w:r>
      <w:r>
        <w:rPr>
          <w:spacing w:val="-7"/>
          <w:sz w:val="16"/>
        </w:rPr>
        <w:t> </w:t>
      </w:r>
      <w:r>
        <w:rPr>
          <w:sz w:val="16"/>
        </w:rPr>
        <w:t>Chile</w:t>
      </w:r>
      <w:r>
        <w:rPr>
          <w:spacing w:val="-5"/>
          <w:sz w:val="16"/>
        </w:rPr>
        <w:t> </w:t>
      </w:r>
      <w:r>
        <w:rPr>
          <w:sz w:val="16"/>
        </w:rPr>
        <w:t>indica,</w:t>
      </w:r>
      <w:r>
        <w:rPr>
          <w:spacing w:val="-6"/>
          <w:sz w:val="16"/>
        </w:rPr>
        <w:t> </w:t>
      </w:r>
      <w:r>
        <w:rPr>
          <w:sz w:val="16"/>
        </w:rPr>
        <w:t>en</w:t>
      </w:r>
      <w:r>
        <w:rPr>
          <w:spacing w:val="-6"/>
          <w:sz w:val="16"/>
        </w:rPr>
        <w:t> </w:t>
      </w:r>
      <w:r>
        <w:rPr>
          <w:sz w:val="16"/>
        </w:rPr>
        <w:t>lo</w:t>
      </w:r>
      <w:r>
        <w:rPr>
          <w:spacing w:val="-6"/>
          <w:sz w:val="16"/>
        </w:rPr>
        <w:t> </w:t>
      </w:r>
      <w:r>
        <w:rPr>
          <w:sz w:val="16"/>
        </w:rPr>
        <w:t>pertinente,</w:t>
      </w:r>
      <w:r>
        <w:rPr>
          <w:spacing w:val="-6"/>
          <w:sz w:val="16"/>
        </w:rPr>
        <w:t> </w:t>
      </w:r>
      <w:r>
        <w:rPr>
          <w:sz w:val="16"/>
        </w:rPr>
        <w:t>lo</w:t>
      </w:r>
      <w:r>
        <w:rPr>
          <w:spacing w:val="-7"/>
          <w:sz w:val="16"/>
        </w:rPr>
        <w:t> </w:t>
      </w:r>
      <w:r>
        <w:rPr>
          <w:sz w:val="16"/>
        </w:rPr>
        <w:t>siguiente:</w:t>
      </w:r>
      <w:r>
        <w:rPr>
          <w:spacing w:val="-6"/>
          <w:sz w:val="16"/>
        </w:rPr>
        <w:t> </w:t>
      </w:r>
      <w:r>
        <w:rPr>
          <w:sz w:val="16"/>
        </w:rPr>
        <w:t>“Artículo</w:t>
      </w:r>
    </w:p>
    <w:p>
      <w:pPr>
        <w:spacing w:before="0"/>
        <w:ind w:left="118" w:right="111" w:firstLine="0"/>
        <w:jc w:val="both"/>
        <w:rPr>
          <w:sz w:val="16"/>
        </w:rPr>
      </w:pPr>
      <w:r>
        <w:rPr>
          <w:sz w:val="16"/>
        </w:rPr>
        <w:t>54. Son atribuciones del Congreso: 1) […] Las disposiciones de un tratado sólo podrán ser derogadas, modificadas o suspendidas en la forma prevista en los propios tratados o de acuerdo a las normas generales de derecho internacional. Corresponde al Presidente de la República la facultad exclusiva para denunciar un tratado o retirarse de</w:t>
      </w:r>
      <w:r>
        <w:rPr>
          <w:spacing w:val="-13"/>
          <w:sz w:val="16"/>
        </w:rPr>
        <w:t> </w:t>
      </w:r>
      <w:r>
        <w:rPr>
          <w:sz w:val="16"/>
        </w:rPr>
        <w:t>él,</w:t>
      </w:r>
      <w:r>
        <w:rPr>
          <w:spacing w:val="-11"/>
          <w:sz w:val="16"/>
        </w:rPr>
        <w:t> </w:t>
      </w:r>
      <w:r>
        <w:rPr>
          <w:sz w:val="16"/>
        </w:rPr>
        <w:t>para</w:t>
      </w:r>
      <w:r>
        <w:rPr>
          <w:spacing w:val="-13"/>
          <w:sz w:val="16"/>
        </w:rPr>
        <w:t> </w:t>
      </w:r>
      <w:r>
        <w:rPr>
          <w:sz w:val="16"/>
        </w:rPr>
        <w:t>lo</w:t>
      </w:r>
      <w:r>
        <w:rPr>
          <w:spacing w:val="-11"/>
          <w:sz w:val="16"/>
        </w:rPr>
        <w:t> </w:t>
      </w:r>
      <w:r>
        <w:rPr>
          <w:sz w:val="16"/>
        </w:rPr>
        <w:t>cual</w:t>
      </w:r>
      <w:r>
        <w:rPr>
          <w:spacing w:val="-13"/>
          <w:sz w:val="16"/>
        </w:rPr>
        <w:t> </w:t>
      </w:r>
      <w:r>
        <w:rPr>
          <w:sz w:val="16"/>
        </w:rPr>
        <w:t>pedirá</w:t>
      </w:r>
      <w:r>
        <w:rPr>
          <w:spacing w:val="-10"/>
          <w:sz w:val="16"/>
        </w:rPr>
        <w:t> </w:t>
      </w:r>
      <w:r>
        <w:rPr>
          <w:sz w:val="16"/>
        </w:rPr>
        <w:t>la</w:t>
      </w:r>
      <w:r>
        <w:rPr>
          <w:spacing w:val="-13"/>
          <w:sz w:val="16"/>
        </w:rPr>
        <w:t> </w:t>
      </w:r>
      <w:r>
        <w:rPr>
          <w:sz w:val="16"/>
        </w:rPr>
        <w:t>opinión</w:t>
      </w:r>
      <w:r>
        <w:rPr>
          <w:spacing w:val="-11"/>
          <w:sz w:val="16"/>
        </w:rPr>
        <w:t> </w:t>
      </w:r>
      <w:r>
        <w:rPr>
          <w:sz w:val="16"/>
        </w:rPr>
        <w:t>de</w:t>
      </w:r>
      <w:r>
        <w:rPr>
          <w:spacing w:val="-12"/>
          <w:sz w:val="16"/>
        </w:rPr>
        <w:t> </w:t>
      </w:r>
      <w:r>
        <w:rPr>
          <w:sz w:val="16"/>
        </w:rPr>
        <w:t>ambas</w:t>
      </w:r>
      <w:r>
        <w:rPr>
          <w:spacing w:val="-12"/>
          <w:sz w:val="16"/>
        </w:rPr>
        <w:t> </w:t>
      </w:r>
      <w:r>
        <w:rPr>
          <w:sz w:val="16"/>
        </w:rPr>
        <w:t>Cámaras</w:t>
      </w:r>
      <w:r>
        <w:rPr>
          <w:spacing w:val="-12"/>
          <w:sz w:val="16"/>
        </w:rPr>
        <w:t> </w:t>
      </w:r>
      <w:r>
        <w:rPr>
          <w:sz w:val="16"/>
        </w:rPr>
        <w:t>del</w:t>
      </w:r>
      <w:r>
        <w:rPr>
          <w:spacing w:val="-13"/>
          <w:sz w:val="16"/>
        </w:rPr>
        <w:t> </w:t>
      </w:r>
      <w:r>
        <w:rPr>
          <w:sz w:val="16"/>
        </w:rPr>
        <w:t>Congreso,</w:t>
      </w:r>
      <w:r>
        <w:rPr>
          <w:spacing w:val="-13"/>
          <w:sz w:val="16"/>
        </w:rPr>
        <w:t> </w:t>
      </w:r>
      <w:r>
        <w:rPr>
          <w:sz w:val="16"/>
        </w:rPr>
        <w:t>en</w:t>
      </w:r>
      <w:r>
        <w:rPr>
          <w:spacing w:val="-13"/>
          <w:sz w:val="16"/>
        </w:rPr>
        <w:t> </w:t>
      </w:r>
      <w:r>
        <w:rPr>
          <w:sz w:val="16"/>
        </w:rPr>
        <w:t>el</w:t>
      </w:r>
      <w:r>
        <w:rPr>
          <w:spacing w:val="-11"/>
          <w:sz w:val="16"/>
        </w:rPr>
        <w:t> </w:t>
      </w:r>
      <w:r>
        <w:rPr>
          <w:sz w:val="16"/>
        </w:rPr>
        <w:t>caso</w:t>
      </w:r>
      <w:r>
        <w:rPr>
          <w:spacing w:val="-11"/>
          <w:sz w:val="16"/>
        </w:rPr>
        <w:t> </w:t>
      </w:r>
      <w:r>
        <w:rPr>
          <w:sz w:val="16"/>
        </w:rPr>
        <w:t>de</w:t>
      </w:r>
      <w:r>
        <w:rPr>
          <w:spacing w:val="-12"/>
          <w:sz w:val="16"/>
        </w:rPr>
        <w:t> </w:t>
      </w:r>
      <w:r>
        <w:rPr>
          <w:sz w:val="16"/>
        </w:rPr>
        <w:t>tratados</w:t>
      </w:r>
      <w:r>
        <w:rPr>
          <w:spacing w:val="-14"/>
          <w:sz w:val="16"/>
        </w:rPr>
        <w:t> </w:t>
      </w:r>
      <w:r>
        <w:rPr>
          <w:sz w:val="16"/>
        </w:rPr>
        <w:t>que</w:t>
      </w:r>
      <w:r>
        <w:rPr>
          <w:spacing w:val="-10"/>
          <w:sz w:val="16"/>
        </w:rPr>
        <w:t> </w:t>
      </w:r>
      <w:r>
        <w:rPr>
          <w:sz w:val="16"/>
        </w:rPr>
        <w:t>hayan</w:t>
      </w:r>
      <w:r>
        <w:rPr>
          <w:spacing w:val="-11"/>
          <w:sz w:val="16"/>
        </w:rPr>
        <w:t> </w:t>
      </w:r>
      <w:r>
        <w:rPr>
          <w:sz w:val="16"/>
        </w:rPr>
        <w:t>sido</w:t>
      </w:r>
      <w:r>
        <w:rPr>
          <w:spacing w:val="-11"/>
          <w:sz w:val="16"/>
        </w:rPr>
        <w:t> </w:t>
      </w:r>
      <w:r>
        <w:rPr>
          <w:sz w:val="16"/>
        </w:rPr>
        <w:t>aprobados por éste. Una vez que la denuncia o el retiro produzca sus efectos en conformidad a lo establecido en el tratado internacional, éste dejará de tener efecto en el orden jurídico chileno. En el caso de la denuncia o el retiro de un tratado</w:t>
      </w:r>
      <w:r>
        <w:rPr>
          <w:spacing w:val="-3"/>
          <w:sz w:val="16"/>
        </w:rPr>
        <w:t> </w:t>
      </w:r>
      <w:r>
        <w:rPr>
          <w:sz w:val="16"/>
        </w:rPr>
        <w:t>que</w:t>
      </w:r>
      <w:r>
        <w:rPr>
          <w:spacing w:val="-2"/>
          <w:sz w:val="16"/>
        </w:rPr>
        <w:t> </w:t>
      </w:r>
      <w:r>
        <w:rPr>
          <w:sz w:val="16"/>
        </w:rPr>
        <w:t>fue</w:t>
      </w:r>
      <w:r>
        <w:rPr>
          <w:spacing w:val="-1"/>
          <w:sz w:val="16"/>
        </w:rPr>
        <w:t> </w:t>
      </w:r>
      <w:r>
        <w:rPr>
          <w:sz w:val="16"/>
        </w:rPr>
        <w:t>aprobado</w:t>
      </w:r>
      <w:r>
        <w:rPr>
          <w:spacing w:val="-2"/>
          <w:sz w:val="16"/>
        </w:rPr>
        <w:t> </w:t>
      </w:r>
      <w:r>
        <w:rPr>
          <w:sz w:val="16"/>
        </w:rPr>
        <w:t>por</w:t>
      </w:r>
      <w:r>
        <w:rPr>
          <w:spacing w:val="-5"/>
          <w:sz w:val="16"/>
        </w:rPr>
        <w:t> </w:t>
      </w:r>
      <w:r>
        <w:rPr>
          <w:sz w:val="16"/>
        </w:rPr>
        <w:t>el</w:t>
      </w:r>
      <w:r>
        <w:rPr>
          <w:spacing w:val="-1"/>
          <w:sz w:val="16"/>
        </w:rPr>
        <w:t> </w:t>
      </w:r>
      <w:r>
        <w:rPr>
          <w:sz w:val="16"/>
        </w:rPr>
        <w:t>Congreso,</w:t>
      </w:r>
      <w:r>
        <w:rPr>
          <w:spacing w:val="-1"/>
          <w:sz w:val="16"/>
        </w:rPr>
        <w:t> </w:t>
      </w:r>
      <w:r>
        <w:rPr>
          <w:sz w:val="16"/>
        </w:rPr>
        <w:t>el</w:t>
      </w:r>
      <w:r>
        <w:rPr>
          <w:spacing w:val="-4"/>
          <w:sz w:val="16"/>
        </w:rPr>
        <w:t> </w:t>
      </w:r>
      <w:r>
        <w:rPr>
          <w:sz w:val="16"/>
        </w:rPr>
        <w:t>Presidente</w:t>
      </w:r>
      <w:r>
        <w:rPr>
          <w:spacing w:val="-2"/>
          <w:sz w:val="16"/>
        </w:rPr>
        <w:t> </w:t>
      </w:r>
      <w:r>
        <w:rPr>
          <w:sz w:val="16"/>
        </w:rPr>
        <w:t>de</w:t>
      </w:r>
      <w:r>
        <w:rPr>
          <w:spacing w:val="-3"/>
          <w:sz w:val="16"/>
        </w:rPr>
        <w:t> </w:t>
      </w:r>
      <w:r>
        <w:rPr>
          <w:sz w:val="16"/>
        </w:rPr>
        <w:t>la</w:t>
      </w:r>
      <w:r>
        <w:rPr>
          <w:spacing w:val="-1"/>
          <w:sz w:val="16"/>
        </w:rPr>
        <w:t> </w:t>
      </w:r>
      <w:r>
        <w:rPr>
          <w:sz w:val="16"/>
        </w:rPr>
        <w:t>República</w:t>
      </w:r>
      <w:r>
        <w:rPr>
          <w:spacing w:val="-4"/>
          <w:sz w:val="16"/>
        </w:rPr>
        <w:t> </w:t>
      </w:r>
      <w:r>
        <w:rPr>
          <w:sz w:val="16"/>
        </w:rPr>
        <w:t>deberá</w:t>
      </w:r>
      <w:r>
        <w:rPr>
          <w:spacing w:val="-1"/>
          <w:sz w:val="16"/>
        </w:rPr>
        <w:t> </w:t>
      </w:r>
      <w:r>
        <w:rPr>
          <w:sz w:val="16"/>
        </w:rPr>
        <w:t>informar</w:t>
      </w:r>
      <w:r>
        <w:rPr>
          <w:spacing w:val="-2"/>
          <w:sz w:val="16"/>
        </w:rPr>
        <w:t> </w:t>
      </w:r>
      <w:r>
        <w:rPr>
          <w:sz w:val="16"/>
        </w:rPr>
        <w:t>de</w:t>
      </w:r>
      <w:r>
        <w:rPr>
          <w:spacing w:val="-1"/>
          <w:sz w:val="16"/>
        </w:rPr>
        <w:t> </w:t>
      </w:r>
      <w:r>
        <w:rPr>
          <w:sz w:val="16"/>
        </w:rPr>
        <w:t>ello</w:t>
      </w:r>
      <w:r>
        <w:rPr>
          <w:spacing w:val="-2"/>
          <w:sz w:val="16"/>
        </w:rPr>
        <w:t> </w:t>
      </w:r>
      <w:r>
        <w:rPr>
          <w:sz w:val="16"/>
        </w:rPr>
        <w:t>a</w:t>
      </w:r>
      <w:r>
        <w:rPr>
          <w:spacing w:val="-4"/>
          <w:sz w:val="16"/>
        </w:rPr>
        <w:t> </w:t>
      </w:r>
      <w:r>
        <w:rPr>
          <w:sz w:val="16"/>
        </w:rPr>
        <w:t>éste</w:t>
      </w:r>
      <w:r>
        <w:rPr>
          <w:spacing w:val="-2"/>
          <w:sz w:val="16"/>
        </w:rPr>
        <w:t> </w:t>
      </w:r>
      <w:r>
        <w:rPr>
          <w:sz w:val="16"/>
        </w:rPr>
        <w:t>dentro</w:t>
      </w:r>
      <w:r>
        <w:rPr>
          <w:spacing w:val="-2"/>
          <w:sz w:val="16"/>
        </w:rPr>
        <w:t> </w:t>
      </w:r>
      <w:r>
        <w:rPr>
          <w:sz w:val="16"/>
        </w:rPr>
        <w:t>de</w:t>
      </w:r>
      <w:r>
        <w:rPr>
          <w:spacing w:val="-1"/>
          <w:sz w:val="16"/>
        </w:rPr>
        <w:t> </w:t>
      </w:r>
      <w:r>
        <w:rPr>
          <w:sz w:val="16"/>
        </w:rPr>
        <w:t>los quince días de efectuada la denuncia o el</w:t>
      </w:r>
      <w:r>
        <w:rPr>
          <w:spacing w:val="-2"/>
          <w:sz w:val="16"/>
        </w:rPr>
        <w:t> </w:t>
      </w:r>
      <w:r>
        <w:rPr>
          <w:sz w:val="16"/>
        </w:rPr>
        <w:t>retiro”.</w:t>
      </w:r>
    </w:p>
    <w:p>
      <w:pPr>
        <w:tabs>
          <w:tab w:pos="684" w:val="left" w:leader="none"/>
        </w:tabs>
        <w:spacing w:before="59"/>
        <w:ind w:left="118" w:right="111" w:firstLine="0"/>
        <w:jc w:val="both"/>
        <w:rPr>
          <w:sz w:val="16"/>
        </w:rPr>
      </w:pPr>
      <w:bookmarkStart w:name="_bookmark84" w:id="104"/>
      <w:bookmarkEnd w:id="104"/>
      <w:r>
        <w:rPr/>
      </w:r>
      <w:r>
        <w:rPr>
          <w:position w:val="6"/>
          <w:sz w:val="10"/>
        </w:rPr>
        <w:t>74</w:t>
        <w:tab/>
      </w:r>
      <w:r>
        <w:rPr>
          <w:sz w:val="16"/>
        </w:rPr>
        <w:t>Los artículos 419 y 420 de la Constitución de la República del Ecuador disponen lo siguiente: “Art. 419.- La ratificación o denuncia de los tratados internacionales requerirá la aprobación previa de la Asamblea Nacional en los casos que: […] 4. Se refieran a los derechos y garantías establecidas en la Constitución. Art. 420.- La ratificación de tratados se podrá solicitar por referéndum, por iniciativa ciudadana o por la Presidenta o Presidente de la República. La</w:t>
      </w:r>
      <w:r>
        <w:rPr>
          <w:spacing w:val="-7"/>
          <w:sz w:val="16"/>
        </w:rPr>
        <w:t> </w:t>
      </w:r>
      <w:r>
        <w:rPr>
          <w:sz w:val="16"/>
        </w:rPr>
        <w:t>denuncia</w:t>
      </w:r>
      <w:r>
        <w:rPr>
          <w:spacing w:val="-6"/>
          <w:sz w:val="16"/>
        </w:rPr>
        <w:t> </w:t>
      </w:r>
      <w:r>
        <w:rPr>
          <w:sz w:val="16"/>
        </w:rPr>
        <w:t>un</w:t>
      </w:r>
      <w:r>
        <w:rPr>
          <w:spacing w:val="-7"/>
          <w:sz w:val="16"/>
        </w:rPr>
        <w:t> </w:t>
      </w:r>
      <w:r>
        <w:rPr>
          <w:sz w:val="16"/>
        </w:rPr>
        <w:t>tratado</w:t>
      </w:r>
      <w:r>
        <w:rPr>
          <w:spacing w:val="-5"/>
          <w:sz w:val="16"/>
        </w:rPr>
        <w:t> </w:t>
      </w:r>
      <w:r>
        <w:rPr>
          <w:sz w:val="16"/>
        </w:rPr>
        <w:t>aprobado</w:t>
      </w:r>
      <w:r>
        <w:rPr>
          <w:spacing w:val="-4"/>
          <w:sz w:val="16"/>
        </w:rPr>
        <w:t> </w:t>
      </w:r>
      <w:r>
        <w:rPr>
          <w:sz w:val="16"/>
        </w:rPr>
        <w:t>corresponderá</w:t>
      </w:r>
      <w:r>
        <w:rPr>
          <w:spacing w:val="-7"/>
          <w:sz w:val="16"/>
        </w:rPr>
        <w:t> </w:t>
      </w:r>
      <w:r>
        <w:rPr>
          <w:sz w:val="16"/>
        </w:rPr>
        <w:t>a</w:t>
      </w:r>
      <w:r>
        <w:rPr>
          <w:spacing w:val="-6"/>
          <w:sz w:val="16"/>
        </w:rPr>
        <w:t> </w:t>
      </w:r>
      <w:r>
        <w:rPr>
          <w:sz w:val="16"/>
        </w:rPr>
        <w:t>la</w:t>
      </w:r>
      <w:r>
        <w:rPr>
          <w:spacing w:val="-7"/>
          <w:sz w:val="16"/>
        </w:rPr>
        <w:t> </w:t>
      </w:r>
      <w:r>
        <w:rPr>
          <w:sz w:val="16"/>
        </w:rPr>
        <w:t>Presidenta</w:t>
      </w:r>
      <w:r>
        <w:rPr>
          <w:spacing w:val="-6"/>
          <w:sz w:val="16"/>
        </w:rPr>
        <w:t> </w:t>
      </w:r>
      <w:r>
        <w:rPr>
          <w:sz w:val="16"/>
        </w:rPr>
        <w:t>o</w:t>
      </w:r>
      <w:r>
        <w:rPr>
          <w:spacing w:val="-5"/>
          <w:sz w:val="16"/>
        </w:rPr>
        <w:t> </w:t>
      </w:r>
      <w:r>
        <w:rPr>
          <w:sz w:val="16"/>
        </w:rPr>
        <w:t>Presidente</w:t>
      </w:r>
      <w:r>
        <w:rPr>
          <w:spacing w:val="-5"/>
          <w:sz w:val="16"/>
        </w:rPr>
        <w:t> </w:t>
      </w:r>
      <w:r>
        <w:rPr>
          <w:sz w:val="16"/>
        </w:rPr>
        <w:t>de</w:t>
      </w:r>
      <w:r>
        <w:rPr>
          <w:spacing w:val="-6"/>
          <w:sz w:val="16"/>
        </w:rPr>
        <w:t> </w:t>
      </w:r>
      <w:r>
        <w:rPr>
          <w:sz w:val="16"/>
        </w:rPr>
        <w:t>la</w:t>
      </w:r>
      <w:r>
        <w:rPr>
          <w:spacing w:val="-6"/>
          <w:sz w:val="16"/>
        </w:rPr>
        <w:t> </w:t>
      </w:r>
      <w:r>
        <w:rPr>
          <w:sz w:val="16"/>
        </w:rPr>
        <w:t>República.</w:t>
      </w:r>
      <w:r>
        <w:rPr>
          <w:spacing w:val="-7"/>
          <w:sz w:val="16"/>
        </w:rPr>
        <w:t> </w:t>
      </w:r>
      <w:r>
        <w:rPr>
          <w:sz w:val="16"/>
        </w:rPr>
        <w:t>En</w:t>
      </w:r>
      <w:r>
        <w:rPr>
          <w:spacing w:val="-6"/>
          <w:sz w:val="16"/>
        </w:rPr>
        <w:t> </w:t>
      </w:r>
      <w:r>
        <w:rPr>
          <w:sz w:val="16"/>
        </w:rPr>
        <w:t>caso</w:t>
      </w:r>
      <w:r>
        <w:rPr>
          <w:spacing w:val="-5"/>
          <w:sz w:val="16"/>
        </w:rPr>
        <w:t> </w:t>
      </w:r>
      <w:r>
        <w:rPr>
          <w:sz w:val="16"/>
        </w:rPr>
        <w:t>de</w:t>
      </w:r>
      <w:r>
        <w:rPr>
          <w:spacing w:val="-5"/>
          <w:sz w:val="16"/>
        </w:rPr>
        <w:t> </w:t>
      </w:r>
      <w:r>
        <w:rPr>
          <w:sz w:val="16"/>
        </w:rPr>
        <w:t>denuncia</w:t>
      </w:r>
      <w:r>
        <w:rPr>
          <w:spacing w:val="-7"/>
          <w:sz w:val="16"/>
        </w:rPr>
        <w:t> </w:t>
      </w:r>
      <w:r>
        <w:rPr>
          <w:sz w:val="16"/>
        </w:rPr>
        <w:t>de un tratado aprobado por la ciudadanía en referéndum se requerirá el mismo procedimiento que lo</w:t>
      </w:r>
      <w:r>
        <w:rPr>
          <w:spacing w:val="-23"/>
          <w:sz w:val="16"/>
        </w:rPr>
        <w:t> </w:t>
      </w:r>
      <w:r>
        <w:rPr>
          <w:sz w:val="16"/>
        </w:rPr>
        <w:t>aprobó”.</w:t>
      </w:r>
    </w:p>
    <w:p>
      <w:pPr>
        <w:spacing w:after="0"/>
        <w:jc w:val="both"/>
        <w:rPr>
          <w:sz w:val="16"/>
        </w:rPr>
        <w:sectPr>
          <w:pgSz w:w="12240" w:h="15840"/>
          <w:pgMar w:header="0" w:footer="994" w:top="1340" w:bottom="1180" w:left="1300" w:right="1300"/>
        </w:sectPr>
      </w:pPr>
    </w:p>
    <w:p>
      <w:pPr>
        <w:pStyle w:val="BodyText"/>
        <w:spacing w:before="79"/>
        <w:ind w:left="117" w:right="115"/>
        <w:jc w:val="both"/>
      </w:pPr>
      <w:r>
        <w:rPr/>
        <w:t>Guatemala</w:t>
      </w:r>
      <w:hyperlink w:history="true" w:anchor="_bookmark85">
        <w:r>
          <w:rPr>
            <w:position w:val="7"/>
            <w:sz w:val="13"/>
          </w:rPr>
          <w:t>75</w:t>
        </w:r>
      </w:hyperlink>
      <w:r>
        <w:rPr/>
        <w:t>, México</w:t>
      </w:r>
      <w:hyperlink w:history="true" w:anchor="_bookmark86">
        <w:r>
          <w:rPr>
            <w:position w:val="7"/>
            <w:sz w:val="13"/>
          </w:rPr>
          <w:t>76</w:t>
        </w:r>
      </w:hyperlink>
      <w:r>
        <w:rPr/>
        <w:t>, Paraguay</w:t>
      </w:r>
      <w:hyperlink w:history="true" w:anchor="_bookmark87">
        <w:r>
          <w:rPr>
            <w:position w:val="7"/>
            <w:sz w:val="13"/>
          </w:rPr>
          <w:t>77</w:t>
        </w:r>
      </w:hyperlink>
      <w:r>
        <w:rPr>
          <w:position w:val="7"/>
          <w:sz w:val="13"/>
        </w:rPr>
        <w:t> </w:t>
      </w:r>
      <w:r>
        <w:rPr/>
        <w:t>y Perú</w:t>
      </w:r>
      <w:hyperlink w:history="true" w:anchor="_bookmark88">
        <w:r>
          <w:rPr>
            <w:position w:val="7"/>
            <w:sz w:val="13"/>
          </w:rPr>
          <w:t>78</w:t>
        </w:r>
      </w:hyperlink>
      <w:r>
        <w:rPr/>
        <w:t>, existen disposiciones internas a nivel constitucional sobre la denuncia de tratados. En aquellos Estados en donde existe normativa constitucional respecto del procedimiento para la denuncia de un tratado internacional, se exige la participación del órgano legislativo para aprobarla, con la única excepción de Guatemala. Incluso, en algunos Estados como Argentina, México y Paraguay, dicha decisión debe</w:t>
      </w:r>
      <w:r>
        <w:rPr>
          <w:spacing w:val="-8"/>
        </w:rPr>
        <w:t> </w:t>
      </w:r>
      <w:r>
        <w:rPr/>
        <w:t>ser</w:t>
      </w:r>
      <w:r>
        <w:rPr>
          <w:spacing w:val="-9"/>
        </w:rPr>
        <w:t> </w:t>
      </w:r>
      <w:r>
        <w:rPr/>
        <w:t>tomada</w:t>
      </w:r>
      <w:r>
        <w:rPr>
          <w:spacing w:val="-9"/>
        </w:rPr>
        <w:t> </w:t>
      </w:r>
      <w:r>
        <w:rPr/>
        <w:t>por</w:t>
      </w:r>
      <w:r>
        <w:rPr>
          <w:spacing w:val="-7"/>
        </w:rPr>
        <w:t> </w:t>
      </w:r>
      <w:r>
        <w:rPr/>
        <w:t>mayoría</w:t>
      </w:r>
      <w:r>
        <w:rPr>
          <w:spacing w:val="-9"/>
        </w:rPr>
        <w:t> </w:t>
      </w:r>
      <w:r>
        <w:rPr/>
        <w:t>calificada.</w:t>
      </w:r>
      <w:r>
        <w:rPr>
          <w:spacing w:val="-9"/>
        </w:rPr>
        <w:t> </w:t>
      </w:r>
      <w:r>
        <w:rPr/>
        <w:t>En</w:t>
      </w:r>
      <w:r>
        <w:rPr>
          <w:spacing w:val="-8"/>
        </w:rPr>
        <w:t> </w:t>
      </w:r>
      <w:r>
        <w:rPr/>
        <w:t>Chile,</w:t>
      </w:r>
      <w:r>
        <w:rPr>
          <w:spacing w:val="-8"/>
        </w:rPr>
        <w:t> </w:t>
      </w:r>
      <w:r>
        <w:rPr/>
        <w:t>dicha</w:t>
      </w:r>
      <w:r>
        <w:rPr>
          <w:spacing w:val="-6"/>
        </w:rPr>
        <w:t> </w:t>
      </w:r>
      <w:r>
        <w:rPr/>
        <w:t>participación</w:t>
      </w:r>
      <w:r>
        <w:rPr>
          <w:spacing w:val="-5"/>
        </w:rPr>
        <w:t> </w:t>
      </w:r>
      <w:r>
        <w:rPr/>
        <w:t>es</w:t>
      </w:r>
      <w:r>
        <w:rPr>
          <w:spacing w:val="-6"/>
        </w:rPr>
        <w:t> </w:t>
      </w:r>
      <w:r>
        <w:rPr/>
        <w:t>consultativa.</w:t>
      </w:r>
      <w:r>
        <w:rPr>
          <w:spacing w:val="-6"/>
        </w:rPr>
        <w:t> </w:t>
      </w:r>
      <w:r>
        <w:rPr/>
        <w:t>Es</w:t>
      </w:r>
      <w:r>
        <w:rPr>
          <w:spacing w:val="-9"/>
        </w:rPr>
        <w:t> </w:t>
      </w:r>
      <w:r>
        <w:rPr/>
        <w:t>decir que, si bien actualmente no existe una uniformidad en la práctica estatal, en aquellos países que regulan constitucionalmente el procedimiento interno para la denuncia de tratados si se verifica</w:t>
      </w:r>
      <w:r>
        <w:rPr>
          <w:spacing w:val="-7"/>
        </w:rPr>
        <w:t> </w:t>
      </w:r>
      <w:r>
        <w:rPr/>
        <w:t>una</w:t>
      </w:r>
      <w:r>
        <w:rPr>
          <w:spacing w:val="-9"/>
        </w:rPr>
        <w:t> </w:t>
      </w:r>
      <w:r>
        <w:rPr/>
        <w:t>tendencia</w:t>
      </w:r>
      <w:r>
        <w:rPr>
          <w:spacing w:val="-6"/>
        </w:rPr>
        <w:t> </w:t>
      </w:r>
      <w:r>
        <w:rPr/>
        <w:t>marcada</w:t>
      </w:r>
      <w:r>
        <w:rPr>
          <w:spacing w:val="-7"/>
        </w:rPr>
        <w:t> </w:t>
      </w:r>
      <w:r>
        <w:rPr/>
        <w:t>en</w:t>
      </w:r>
      <w:r>
        <w:rPr>
          <w:spacing w:val="-5"/>
        </w:rPr>
        <w:t> </w:t>
      </w:r>
      <w:r>
        <w:rPr/>
        <w:t>considerar,</w:t>
      </w:r>
      <w:r>
        <w:rPr>
          <w:spacing w:val="-5"/>
        </w:rPr>
        <w:t> </w:t>
      </w:r>
      <w:r>
        <w:rPr/>
        <w:t>como</w:t>
      </w:r>
      <w:r>
        <w:rPr>
          <w:spacing w:val="-10"/>
        </w:rPr>
        <w:t> </w:t>
      </w:r>
      <w:r>
        <w:rPr/>
        <w:t>una</w:t>
      </w:r>
      <w:r>
        <w:rPr>
          <w:spacing w:val="-6"/>
        </w:rPr>
        <w:t> </w:t>
      </w:r>
      <w:r>
        <w:rPr/>
        <w:t>condición</w:t>
      </w:r>
      <w:r>
        <w:rPr>
          <w:spacing w:val="-9"/>
        </w:rPr>
        <w:t> </w:t>
      </w:r>
      <w:r>
        <w:rPr/>
        <w:t>necesaria</w:t>
      </w:r>
      <w:r>
        <w:rPr>
          <w:spacing w:val="-6"/>
        </w:rPr>
        <w:t> </w:t>
      </w:r>
      <w:r>
        <w:rPr/>
        <w:t>en</w:t>
      </w:r>
      <w:r>
        <w:rPr>
          <w:spacing w:val="-8"/>
        </w:rPr>
        <w:t> </w:t>
      </w:r>
      <w:r>
        <w:rPr/>
        <w:t>una</w:t>
      </w:r>
      <w:r>
        <w:rPr>
          <w:spacing w:val="-6"/>
        </w:rPr>
        <w:t> </w:t>
      </w:r>
      <w:r>
        <w:rPr/>
        <w:t>sociedad democrática, la participación del poder</w:t>
      </w:r>
      <w:r>
        <w:rPr>
          <w:spacing w:val="-6"/>
        </w:rPr>
        <w:t> </w:t>
      </w:r>
      <w:r>
        <w:rPr/>
        <w:t>legislativo.</w:t>
      </w:r>
    </w:p>
    <w:p>
      <w:pPr>
        <w:pStyle w:val="BodyText"/>
      </w:pPr>
    </w:p>
    <w:p>
      <w:pPr>
        <w:pStyle w:val="ListParagraph"/>
        <w:numPr>
          <w:ilvl w:val="0"/>
          <w:numId w:val="9"/>
        </w:numPr>
        <w:tabs>
          <w:tab w:pos="838" w:val="left" w:leader="none"/>
        </w:tabs>
        <w:spacing w:line="240" w:lineRule="auto" w:before="0" w:after="0"/>
        <w:ind w:left="117" w:right="115" w:firstLine="0"/>
        <w:jc w:val="both"/>
        <w:rPr>
          <w:sz w:val="20"/>
        </w:rPr>
      </w:pPr>
      <w:r>
        <w:rPr>
          <w:sz w:val="20"/>
        </w:rPr>
        <w:t>En otros 12 Estados, si bien no se regula expresamente la denuncia de tratados, sí se prevén cláusulas sobre la aprobación de los tratados internacionales, las cuales otorgan atribución</w:t>
      </w:r>
      <w:r>
        <w:rPr>
          <w:spacing w:val="-12"/>
          <w:sz w:val="20"/>
        </w:rPr>
        <w:t> </w:t>
      </w:r>
      <w:r>
        <w:rPr>
          <w:sz w:val="20"/>
        </w:rPr>
        <w:t>al</w:t>
      </w:r>
      <w:r>
        <w:rPr>
          <w:spacing w:val="-12"/>
          <w:sz w:val="20"/>
        </w:rPr>
        <w:t> </w:t>
      </w:r>
      <w:r>
        <w:rPr>
          <w:sz w:val="20"/>
        </w:rPr>
        <w:t>poder</w:t>
      </w:r>
      <w:r>
        <w:rPr>
          <w:spacing w:val="-14"/>
          <w:sz w:val="20"/>
        </w:rPr>
        <w:t> </w:t>
      </w:r>
      <w:r>
        <w:rPr>
          <w:sz w:val="20"/>
        </w:rPr>
        <w:t>legislativo</w:t>
      </w:r>
      <w:r>
        <w:rPr>
          <w:spacing w:val="-13"/>
          <w:sz w:val="20"/>
        </w:rPr>
        <w:t> </w:t>
      </w:r>
      <w:r>
        <w:rPr>
          <w:sz w:val="20"/>
        </w:rPr>
        <w:t>para</w:t>
      </w:r>
      <w:r>
        <w:rPr>
          <w:spacing w:val="-12"/>
          <w:sz w:val="20"/>
        </w:rPr>
        <w:t> </w:t>
      </w:r>
      <w:r>
        <w:rPr>
          <w:sz w:val="20"/>
        </w:rPr>
        <w:t>la</w:t>
      </w:r>
      <w:r>
        <w:rPr>
          <w:spacing w:val="-12"/>
          <w:sz w:val="20"/>
        </w:rPr>
        <w:t> </w:t>
      </w:r>
      <w:r>
        <w:rPr>
          <w:sz w:val="20"/>
        </w:rPr>
        <w:t>aprobación</w:t>
      </w:r>
      <w:r>
        <w:rPr>
          <w:spacing w:val="-9"/>
          <w:sz w:val="20"/>
        </w:rPr>
        <w:t> </w:t>
      </w:r>
      <w:r>
        <w:rPr>
          <w:sz w:val="20"/>
        </w:rPr>
        <w:t>de</w:t>
      </w:r>
      <w:r>
        <w:rPr>
          <w:spacing w:val="-14"/>
          <w:sz w:val="20"/>
        </w:rPr>
        <w:t> </w:t>
      </w:r>
      <w:r>
        <w:rPr>
          <w:sz w:val="20"/>
        </w:rPr>
        <w:t>los</w:t>
      </w:r>
      <w:r>
        <w:rPr>
          <w:spacing w:val="-11"/>
          <w:sz w:val="20"/>
        </w:rPr>
        <w:t> </w:t>
      </w:r>
      <w:r>
        <w:rPr>
          <w:sz w:val="20"/>
        </w:rPr>
        <w:t>mismos</w:t>
      </w:r>
      <w:r>
        <w:rPr>
          <w:spacing w:val="-13"/>
          <w:sz w:val="20"/>
        </w:rPr>
        <w:t> </w:t>
      </w:r>
      <w:r>
        <w:rPr>
          <w:sz w:val="20"/>
        </w:rPr>
        <w:t>de</w:t>
      </w:r>
      <w:r>
        <w:rPr>
          <w:spacing w:val="-11"/>
          <w:sz w:val="20"/>
        </w:rPr>
        <w:t> </w:t>
      </w:r>
      <w:r>
        <w:rPr>
          <w:sz w:val="20"/>
        </w:rPr>
        <w:t>forma</w:t>
      </w:r>
      <w:r>
        <w:rPr>
          <w:spacing w:val="-10"/>
          <w:sz w:val="20"/>
        </w:rPr>
        <w:t> </w:t>
      </w:r>
      <w:r>
        <w:rPr>
          <w:sz w:val="20"/>
        </w:rPr>
        <w:t>previa</w:t>
      </w:r>
      <w:r>
        <w:rPr>
          <w:spacing w:val="-12"/>
          <w:sz w:val="20"/>
        </w:rPr>
        <w:t> </w:t>
      </w:r>
      <w:r>
        <w:rPr>
          <w:sz w:val="20"/>
        </w:rPr>
        <w:t>a</w:t>
      </w:r>
      <w:r>
        <w:rPr>
          <w:spacing w:val="-10"/>
          <w:sz w:val="20"/>
        </w:rPr>
        <w:t> </w:t>
      </w:r>
      <w:r>
        <w:rPr>
          <w:sz w:val="20"/>
        </w:rPr>
        <w:t>la</w:t>
      </w:r>
      <w:r>
        <w:rPr>
          <w:spacing w:val="-12"/>
          <w:sz w:val="20"/>
        </w:rPr>
        <w:t> </w:t>
      </w:r>
      <w:r>
        <w:rPr>
          <w:sz w:val="20"/>
        </w:rPr>
        <w:t>actuación del poder ejecutivo o bien a través de su refrenda posterior. Estos países</w:t>
      </w:r>
      <w:r>
        <w:rPr>
          <w:spacing w:val="2"/>
          <w:sz w:val="20"/>
        </w:rPr>
        <w:t> </w:t>
      </w:r>
      <w:r>
        <w:rPr>
          <w:sz w:val="20"/>
        </w:rPr>
        <w:t>son Brasil</w:t>
      </w:r>
      <w:hyperlink w:history="true" w:anchor="_bookmark89">
        <w:r>
          <w:rPr>
            <w:position w:val="7"/>
            <w:sz w:val="13"/>
          </w:rPr>
          <w:t>79</w:t>
        </w:r>
      </w:hyperlink>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17"/>
        </w:rPr>
      </w:pPr>
      <w:r>
        <w:rPr/>
        <w:pict>
          <v:shape style="position:absolute;margin-left:70.919998pt;margin-top:12.603672pt;width:144pt;height:.1pt;mso-position-horizontal-relative:page;mso-position-vertical-relative:paragraph;z-index:-251638784;mso-wrap-distance-left:0;mso-wrap-distance-right:0" coordorigin="1418,252" coordsize="2880,0" path="m1418,252l4298,252e" filled="false" stroked="true" strokeweight=".6pt" strokecolor="#000000">
            <v:path arrowok="t"/>
            <v:stroke dashstyle="solid"/>
            <w10:wrap type="topAndBottom"/>
          </v:shape>
        </w:pict>
      </w:r>
    </w:p>
    <w:p>
      <w:pPr>
        <w:tabs>
          <w:tab w:pos="684" w:val="left" w:leader="none"/>
        </w:tabs>
        <w:spacing w:line="240" w:lineRule="auto" w:before="67"/>
        <w:ind w:left="118" w:right="113" w:firstLine="0"/>
        <w:jc w:val="both"/>
        <w:rPr>
          <w:sz w:val="16"/>
        </w:rPr>
      </w:pPr>
      <w:bookmarkStart w:name="_bookmark85" w:id="105"/>
      <w:bookmarkEnd w:id="105"/>
      <w:r>
        <w:rPr/>
      </w:r>
      <w:r>
        <w:rPr>
          <w:position w:val="6"/>
          <w:sz w:val="10"/>
        </w:rPr>
        <w:t>75</w:t>
        <w:tab/>
      </w:r>
      <w:r>
        <w:rPr>
          <w:sz w:val="16"/>
        </w:rPr>
        <w:t>El artículo 183 de la Constitución Política de la República de Guatemala dispone lo siguiente: “Artículo 183.- Funciones del Presidente de la República. Son funciones del Presidente de la República: […] o) Dirigir la política exterior y las relaciones internacionales; celebrar, ratificar y denunciar tratados y convenios de conformidad con la Constitución”.</w:t>
      </w:r>
    </w:p>
    <w:p>
      <w:pPr>
        <w:tabs>
          <w:tab w:pos="684" w:val="left" w:leader="none"/>
        </w:tabs>
        <w:spacing w:before="62"/>
        <w:ind w:left="118" w:right="110" w:firstLine="0"/>
        <w:jc w:val="both"/>
        <w:rPr>
          <w:sz w:val="16"/>
        </w:rPr>
      </w:pPr>
      <w:bookmarkStart w:name="_bookmark86" w:id="106"/>
      <w:bookmarkEnd w:id="106"/>
      <w:r>
        <w:rPr/>
      </w:r>
      <w:r>
        <w:rPr>
          <w:position w:val="6"/>
          <w:sz w:val="10"/>
        </w:rPr>
        <w:t>76</w:t>
        <w:tab/>
      </w:r>
      <w:r>
        <w:rPr>
          <w:sz w:val="16"/>
        </w:rPr>
        <w:t>El artículo 76 de la Constitución Política de los Estados Unidos Mexicanos dispone lo siguiente: “Artículo 76. Son</w:t>
      </w:r>
      <w:r>
        <w:rPr>
          <w:spacing w:val="-7"/>
          <w:sz w:val="16"/>
        </w:rPr>
        <w:t> </w:t>
      </w:r>
      <w:r>
        <w:rPr>
          <w:sz w:val="16"/>
        </w:rPr>
        <w:t>facultades</w:t>
      </w:r>
      <w:r>
        <w:rPr>
          <w:spacing w:val="-5"/>
          <w:sz w:val="16"/>
        </w:rPr>
        <w:t> </w:t>
      </w:r>
      <w:r>
        <w:rPr>
          <w:sz w:val="16"/>
        </w:rPr>
        <w:t>exclusivas</w:t>
      </w:r>
      <w:r>
        <w:rPr>
          <w:spacing w:val="-7"/>
          <w:sz w:val="16"/>
        </w:rPr>
        <w:t> </w:t>
      </w:r>
      <w:r>
        <w:rPr>
          <w:sz w:val="16"/>
        </w:rPr>
        <w:t>del</w:t>
      </w:r>
      <w:r>
        <w:rPr>
          <w:spacing w:val="-6"/>
          <w:sz w:val="16"/>
        </w:rPr>
        <w:t> </w:t>
      </w:r>
      <w:r>
        <w:rPr>
          <w:sz w:val="16"/>
        </w:rPr>
        <w:t>Senado:</w:t>
      </w:r>
      <w:r>
        <w:rPr>
          <w:spacing w:val="-7"/>
          <w:sz w:val="16"/>
        </w:rPr>
        <w:t> </w:t>
      </w:r>
      <w:r>
        <w:rPr>
          <w:sz w:val="16"/>
        </w:rPr>
        <w:t>I.</w:t>
      </w:r>
      <w:r>
        <w:rPr>
          <w:spacing w:val="-3"/>
          <w:sz w:val="16"/>
        </w:rPr>
        <w:t> </w:t>
      </w:r>
      <w:r>
        <w:rPr>
          <w:sz w:val="16"/>
        </w:rPr>
        <w:t>[…]</w:t>
      </w:r>
      <w:r>
        <w:rPr>
          <w:spacing w:val="-6"/>
          <w:sz w:val="16"/>
        </w:rPr>
        <w:t> </w:t>
      </w:r>
      <w:r>
        <w:rPr>
          <w:sz w:val="16"/>
        </w:rPr>
        <w:t>aprobar</w:t>
      </w:r>
      <w:r>
        <w:rPr>
          <w:spacing w:val="-4"/>
          <w:sz w:val="16"/>
        </w:rPr>
        <w:t> </w:t>
      </w:r>
      <w:r>
        <w:rPr>
          <w:sz w:val="16"/>
        </w:rPr>
        <w:t>los</w:t>
      </w:r>
      <w:r>
        <w:rPr>
          <w:spacing w:val="-3"/>
          <w:sz w:val="16"/>
        </w:rPr>
        <w:t> </w:t>
      </w:r>
      <w:r>
        <w:rPr>
          <w:sz w:val="16"/>
        </w:rPr>
        <w:t>tratados</w:t>
      </w:r>
      <w:r>
        <w:rPr>
          <w:spacing w:val="-5"/>
          <w:sz w:val="16"/>
        </w:rPr>
        <w:t> </w:t>
      </w:r>
      <w:r>
        <w:rPr>
          <w:sz w:val="16"/>
        </w:rPr>
        <w:t>internacionales</w:t>
      </w:r>
      <w:r>
        <w:rPr>
          <w:spacing w:val="-5"/>
          <w:sz w:val="16"/>
        </w:rPr>
        <w:t> </w:t>
      </w:r>
      <w:r>
        <w:rPr>
          <w:sz w:val="16"/>
        </w:rPr>
        <w:t>y</w:t>
      </w:r>
      <w:r>
        <w:rPr>
          <w:spacing w:val="-5"/>
          <w:sz w:val="16"/>
        </w:rPr>
        <w:t> </w:t>
      </w:r>
      <w:r>
        <w:rPr>
          <w:sz w:val="16"/>
        </w:rPr>
        <w:t>convenciones</w:t>
      </w:r>
      <w:r>
        <w:rPr>
          <w:spacing w:val="-5"/>
          <w:sz w:val="16"/>
        </w:rPr>
        <w:t> </w:t>
      </w:r>
      <w:r>
        <w:rPr>
          <w:sz w:val="16"/>
        </w:rPr>
        <w:t>diplomáticas</w:t>
      </w:r>
      <w:r>
        <w:rPr>
          <w:spacing w:val="-5"/>
          <w:sz w:val="16"/>
        </w:rPr>
        <w:t> </w:t>
      </w:r>
      <w:r>
        <w:rPr>
          <w:sz w:val="16"/>
        </w:rPr>
        <w:t>que</w:t>
      </w:r>
      <w:r>
        <w:rPr>
          <w:spacing w:val="-2"/>
          <w:sz w:val="16"/>
        </w:rPr>
        <w:t> </w:t>
      </w:r>
      <w:r>
        <w:rPr>
          <w:sz w:val="16"/>
        </w:rPr>
        <w:t>el Ejecutivo Federal suscriba, así como su decisión de terminar, denunciar, suspender, modificar, enmendar, retirar reservas y formular declaraciones interpretativas sobre los mismos;</w:t>
      </w:r>
      <w:r>
        <w:rPr>
          <w:spacing w:val="-6"/>
          <w:sz w:val="16"/>
        </w:rPr>
        <w:t> </w:t>
      </w:r>
      <w:r>
        <w:rPr>
          <w:sz w:val="16"/>
        </w:rPr>
        <w:t>[…]”.</w:t>
      </w:r>
    </w:p>
    <w:p>
      <w:pPr>
        <w:tabs>
          <w:tab w:pos="684" w:val="left" w:leader="none"/>
        </w:tabs>
        <w:spacing w:before="60"/>
        <w:ind w:left="118" w:right="110" w:firstLine="0"/>
        <w:jc w:val="both"/>
        <w:rPr>
          <w:sz w:val="16"/>
        </w:rPr>
      </w:pPr>
      <w:bookmarkStart w:name="_bookmark87" w:id="107"/>
      <w:bookmarkEnd w:id="107"/>
      <w:r>
        <w:rPr/>
      </w:r>
      <w:r>
        <w:rPr>
          <w:position w:val="6"/>
          <w:sz w:val="10"/>
        </w:rPr>
        <w:t>77</w:t>
        <w:tab/>
      </w:r>
      <w:r>
        <w:rPr>
          <w:sz w:val="16"/>
        </w:rPr>
        <w:t>Los</w:t>
      </w:r>
      <w:r>
        <w:rPr>
          <w:spacing w:val="-3"/>
          <w:sz w:val="16"/>
        </w:rPr>
        <w:t> </w:t>
      </w:r>
      <w:r>
        <w:rPr>
          <w:sz w:val="16"/>
        </w:rPr>
        <w:t>artículos</w:t>
      </w:r>
      <w:r>
        <w:rPr>
          <w:spacing w:val="-5"/>
          <w:sz w:val="16"/>
        </w:rPr>
        <w:t> </w:t>
      </w:r>
      <w:r>
        <w:rPr>
          <w:sz w:val="16"/>
        </w:rPr>
        <w:t>142</w:t>
      </w:r>
      <w:r>
        <w:rPr>
          <w:spacing w:val="-4"/>
          <w:sz w:val="16"/>
        </w:rPr>
        <w:t> </w:t>
      </w:r>
      <w:r>
        <w:rPr>
          <w:sz w:val="16"/>
        </w:rPr>
        <w:t>y</w:t>
      </w:r>
      <w:r>
        <w:rPr>
          <w:spacing w:val="-5"/>
          <w:sz w:val="16"/>
        </w:rPr>
        <w:t> </w:t>
      </w:r>
      <w:r>
        <w:rPr>
          <w:sz w:val="16"/>
        </w:rPr>
        <w:t>290</w:t>
      </w:r>
      <w:r>
        <w:rPr>
          <w:spacing w:val="-4"/>
          <w:sz w:val="16"/>
        </w:rPr>
        <w:t> </w:t>
      </w:r>
      <w:r>
        <w:rPr>
          <w:sz w:val="16"/>
        </w:rPr>
        <w:t>de</w:t>
      </w:r>
      <w:r>
        <w:rPr>
          <w:spacing w:val="-5"/>
          <w:sz w:val="16"/>
        </w:rPr>
        <w:t> </w:t>
      </w:r>
      <w:r>
        <w:rPr>
          <w:sz w:val="16"/>
        </w:rPr>
        <w:t>la</w:t>
      </w:r>
      <w:r>
        <w:rPr>
          <w:spacing w:val="-6"/>
          <w:sz w:val="16"/>
        </w:rPr>
        <w:t> </w:t>
      </w:r>
      <w:r>
        <w:rPr>
          <w:sz w:val="16"/>
        </w:rPr>
        <w:t>Constitución</w:t>
      </w:r>
      <w:r>
        <w:rPr>
          <w:spacing w:val="-4"/>
          <w:sz w:val="16"/>
        </w:rPr>
        <w:t> </w:t>
      </w:r>
      <w:r>
        <w:rPr>
          <w:sz w:val="16"/>
        </w:rPr>
        <w:t>de</w:t>
      </w:r>
      <w:r>
        <w:rPr>
          <w:spacing w:val="-2"/>
          <w:sz w:val="16"/>
        </w:rPr>
        <w:t> </w:t>
      </w:r>
      <w:r>
        <w:rPr>
          <w:sz w:val="16"/>
        </w:rPr>
        <w:t>la</w:t>
      </w:r>
      <w:r>
        <w:rPr>
          <w:spacing w:val="-6"/>
          <w:sz w:val="16"/>
        </w:rPr>
        <w:t> </w:t>
      </w:r>
      <w:r>
        <w:rPr>
          <w:sz w:val="16"/>
        </w:rPr>
        <w:t>República</w:t>
      </w:r>
      <w:r>
        <w:rPr>
          <w:spacing w:val="-6"/>
          <w:sz w:val="16"/>
        </w:rPr>
        <w:t> </w:t>
      </w:r>
      <w:r>
        <w:rPr>
          <w:sz w:val="16"/>
        </w:rPr>
        <w:t>del</w:t>
      </w:r>
      <w:r>
        <w:rPr>
          <w:spacing w:val="-5"/>
          <w:sz w:val="16"/>
        </w:rPr>
        <w:t> </w:t>
      </w:r>
      <w:r>
        <w:rPr>
          <w:sz w:val="16"/>
        </w:rPr>
        <w:t>Paraguay</w:t>
      </w:r>
      <w:r>
        <w:rPr>
          <w:spacing w:val="-2"/>
          <w:sz w:val="16"/>
        </w:rPr>
        <w:t> </w:t>
      </w:r>
      <w:r>
        <w:rPr>
          <w:sz w:val="16"/>
        </w:rPr>
        <w:t>establecen</w:t>
      </w:r>
      <w:r>
        <w:rPr>
          <w:spacing w:val="-6"/>
          <w:sz w:val="16"/>
        </w:rPr>
        <w:t> </w:t>
      </w:r>
      <w:r>
        <w:rPr>
          <w:sz w:val="16"/>
        </w:rPr>
        <w:t>lo</w:t>
      </w:r>
      <w:r>
        <w:rPr>
          <w:spacing w:val="-4"/>
          <w:sz w:val="16"/>
        </w:rPr>
        <w:t> </w:t>
      </w:r>
      <w:r>
        <w:rPr>
          <w:sz w:val="16"/>
        </w:rPr>
        <w:t>siguiente:</w:t>
      </w:r>
      <w:r>
        <w:rPr>
          <w:spacing w:val="-5"/>
          <w:sz w:val="16"/>
        </w:rPr>
        <w:t> </w:t>
      </w:r>
      <w:r>
        <w:rPr>
          <w:sz w:val="16"/>
        </w:rPr>
        <w:t>“Artículo</w:t>
      </w:r>
      <w:r>
        <w:rPr>
          <w:spacing w:val="-4"/>
          <w:sz w:val="16"/>
        </w:rPr>
        <w:t> </w:t>
      </w:r>
      <w:r>
        <w:rPr>
          <w:sz w:val="16"/>
        </w:rPr>
        <w:t>142. De la denuncia de los tratados. Los tratados internacionales relativos a los derechos humanos no podrán ser denunciados sino por los procedimientos que rigen para la enmienda de esta Constitución” y “Artículo 290. De la enmienda. Transcurridos tres años de promulgada esta Constitución, podrán realizarse enmiendas a iniciativa de la cuarta</w:t>
      </w:r>
      <w:r>
        <w:rPr>
          <w:spacing w:val="-11"/>
          <w:sz w:val="16"/>
        </w:rPr>
        <w:t> </w:t>
      </w:r>
      <w:r>
        <w:rPr>
          <w:sz w:val="16"/>
        </w:rPr>
        <w:t>parte</w:t>
      </w:r>
      <w:r>
        <w:rPr>
          <w:spacing w:val="-13"/>
          <w:sz w:val="16"/>
        </w:rPr>
        <w:t> </w:t>
      </w:r>
      <w:r>
        <w:rPr>
          <w:sz w:val="16"/>
        </w:rPr>
        <w:t>de</w:t>
      </w:r>
      <w:r>
        <w:rPr>
          <w:spacing w:val="-10"/>
          <w:sz w:val="16"/>
        </w:rPr>
        <w:t> </w:t>
      </w:r>
      <w:r>
        <w:rPr>
          <w:sz w:val="16"/>
        </w:rPr>
        <w:t>los</w:t>
      </w:r>
      <w:r>
        <w:rPr>
          <w:spacing w:val="-11"/>
          <w:sz w:val="16"/>
        </w:rPr>
        <w:t> </w:t>
      </w:r>
      <w:r>
        <w:rPr>
          <w:sz w:val="16"/>
        </w:rPr>
        <w:t>legisladores</w:t>
      </w:r>
      <w:r>
        <w:rPr>
          <w:spacing w:val="-10"/>
          <w:sz w:val="16"/>
        </w:rPr>
        <w:t> </w:t>
      </w:r>
      <w:r>
        <w:rPr>
          <w:sz w:val="16"/>
        </w:rPr>
        <w:t>de</w:t>
      </w:r>
      <w:r>
        <w:rPr>
          <w:spacing w:val="-13"/>
          <w:sz w:val="16"/>
        </w:rPr>
        <w:t> </w:t>
      </w:r>
      <w:r>
        <w:rPr>
          <w:sz w:val="16"/>
        </w:rPr>
        <w:t>cualquiera</w:t>
      </w:r>
      <w:r>
        <w:rPr>
          <w:spacing w:val="-11"/>
          <w:sz w:val="16"/>
        </w:rPr>
        <w:t> </w:t>
      </w:r>
      <w:r>
        <w:rPr>
          <w:sz w:val="16"/>
        </w:rPr>
        <w:t>de</w:t>
      </w:r>
      <w:r>
        <w:rPr>
          <w:spacing w:val="-10"/>
          <w:sz w:val="16"/>
        </w:rPr>
        <w:t> </w:t>
      </w:r>
      <w:r>
        <w:rPr>
          <w:sz w:val="16"/>
        </w:rPr>
        <w:t>las</w:t>
      </w:r>
      <w:r>
        <w:rPr>
          <w:spacing w:val="-13"/>
          <w:sz w:val="16"/>
        </w:rPr>
        <w:t> </w:t>
      </w:r>
      <w:r>
        <w:rPr>
          <w:sz w:val="16"/>
        </w:rPr>
        <w:t>Cámaras</w:t>
      </w:r>
      <w:r>
        <w:rPr>
          <w:spacing w:val="-10"/>
          <w:sz w:val="16"/>
        </w:rPr>
        <w:t> </w:t>
      </w:r>
      <w:r>
        <w:rPr>
          <w:sz w:val="16"/>
        </w:rPr>
        <w:t>del</w:t>
      </w:r>
      <w:r>
        <w:rPr>
          <w:spacing w:val="-14"/>
          <w:sz w:val="16"/>
        </w:rPr>
        <w:t> </w:t>
      </w:r>
      <w:r>
        <w:rPr>
          <w:sz w:val="16"/>
        </w:rPr>
        <w:t>Congreso,</w:t>
      </w:r>
      <w:r>
        <w:rPr>
          <w:spacing w:val="-11"/>
          <w:sz w:val="16"/>
        </w:rPr>
        <w:t> </w:t>
      </w:r>
      <w:r>
        <w:rPr>
          <w:sz w:val="16"/>
        </w:rPr>
        <w:t>del</w:t>
      </w:r>
      <w:r>
        <w:rPr>
          <w:spacing w:val="-12"/>
          <w:sz w:val="16"/>
        </w:rPr>
        <w:t> </w:t>
      </w:r>
      <w:r>
        <w:rPr>
          <w:sz w:val="16"/>
        </w:rPr>
        <w:t>Presidente</w:t>
      </w:r>
      <w:r>
        <w:rPr>
          <w:spacing w:val="-12"/>
          <w:sz w:val="16"/>
        </w:rPr>
        <w:t> </w:t>
      </w:r>
      <w:r>
        <w:rPr>
          <w:sz w:val="16"/>
        </w:rPr>
        <w:t>de</w:t>
      </w:r>
      <w:r>
        <w:rPr>
          <w:spacing w:val="-11"/>
          <w:sz w:val="16"/>
        </w:rPr>
        <w:t> </w:t>
      </w:r>
      <w:r>
        <w:rPr>
          <w:sz w:val="16"/>
        </w:rPr>
        <w:t>la</w:t>
      </w:r>
      <w:r>
        <w:rPr>
          <w:spacing w:val="-14"/>
          <w:sz w:val="16"/>
        </w:rPr>
        <w:t> </w:t>
      </w:r>
      <w:r>
        <w:rPr>
          <w:sz w:val="16"/>
        </w:rPr>
        <w:t>República</w:t>
      </w:r>
      <w:r>
        <w:rPr>
          <w:spacing w:val="-13"/>
          <w:sz w:val="16"/>
        </w:rPr>
        <w:t> </w:t>
      </w:r>
      <w:r>
        <w:rPr>
          <w:sz w:val="16"/>
        </w:rPr>
        <w:t>o</w:t>
      </w:r>
      <w:r>
        <w:rPr>
          <w:spacing w:val="-12"/>
          <w:sz w:val="16"/>
        </w:rPr>
        <w:t> </w:t>
      </w:r>
      <w:r>
        <w:rPr>
          <w:sz w:val="16"/>
        </w:rPr>
        <w:t>de</w:t>
      </w:r>
      <w:r>
        <w:rPr>
          <w:spacing w:val="-10"/>
          <w:sz w:val="16"/>
        </w:rPr>
        <w:t> </w:t>
      </w:r>
      <w:r>
        <w:rPr>
          <w:sz w:val="16"/>
        </w:rPr>
        <w:t>treinta mil electores, en petición firmada. El texto íntegro de la enmienda deberá ser aprobado por mayoría absoluta en la Cámara de origen. Aprobado el mismo, se requerirá igual tratamiento en la Cámara revisora. Si en cualquiera de las Cámaras</w:t>
      </w:r>
      <w:r>
        <w:rPr>
          <w:spacing w:val="-7"/>
          <w:sz w:val="16"/>
        </w:rPr>
        <w:t> </w:t>
      </w:r>
      <w:r>
        <w:rPr>
          <w:sz w:val="16"/>
        </w:rPr>
        <w:t>no</w:t>
      </w:r>
      <w:r>
        <w:rPr>
          <w:spacing w:val="-7"/>
          <w:sz w:val="16"/>
        </w:rPr>
        <w:t> </w:t>
      </w:r>
      <w:r>
        <w:rPr>
          <w:sz w:val="16"/>
        </w:rPr>
        <w:t>se</w:t>
      </w:r>
      <w:r>
        <w:rPr>
          <w:spacing w:val="-7"/>
          <w:sz w:val="16"/>
        </w:rPr>
        <w:t> </w:t>
      </w:r>
      <w:r>
        <w:rPr>
          <w:sz w:val="16"/>
        </w:rPr>
        <w:t>reuniese</w:t>
      </w:r>
      <w:r>
        <w:rPr>
          <w:spacing w:val="-5"/>
          <w:sz w:val="16"/>
        </w:rPr>
        <w:t> </w:t>
      </w:r>
      <w:r>
        <w:rPr>
          <w:sz w:val="16"/>
        </w:rPr>
        <w:t>la</w:t>
      </w:r>
      <w:r>
        <w:rPr>
          <w:spacing w:val="-8"/>
          <w:sz w:val="16"/>
        </w:rPr>
        <w:t> </w:t>
      </w:r>
      <w:r>
        <w:rPr>
          <w:sz w:val="16"/>
        </w:rPr>
        <w:t>mayoría</w:t>
      </w:r>
      <w:r>
        <w:rPr>
          <w:spacing w:val="-6"/>
          <w:sz w:val="16"/>
        </w:rPr>
        <w:t> </w:t>
      </w:r>
      <w:r>
        <w:rPr>
          <w:sz w:val="16"/>
        </w:rPr>
        <w:t>necesaria</w:t>
      </w:r>
      <w:r>
        <w:rPr>
          <w:spacing w:val="-6"/>
          <w:sz w:val="16"/>
        </w:rPr>
        <w:t> </w:t>
      </w:r>
      <w:r>
        <w:rPr>
          <w:sz w:val="16"/>
        </w:rPr>
        <w:t>para</w:t>
      </w:r>
      <w:r>
        <w:rPr>
          <w:spacing w:val="-6"/>
          <w:sz w:val="16"/>
        </w:rPr>
        <w:t> </w:t>
      </w:r>
      <w:r>
        <w:rPr>
          <w:sz w:val="16"/>
        </w:rPr>
        <w:t>su</w:t>
      </w:r>
      <w:r>
        <w:rPr>
          <w:spacing w:val="-8"/>
          <w:sz w:val="16"/>
        </w:rPr>
        <w:t> </w:t>
      </w:r>
      <w:r>
        <w:rPr>
          <w:sz w:val="16"/>
        </w:rPr>
        <w:t>aprobación,</w:t>
      </w:r>
      <w:r>
        <w:rPr>
          <w:spacing w:val="-6"/>
          <w:sz w:val="16"/>
        </w:rPr>
        <w:t> </w:t>
      </w:r>
      <w:r>
        <w:rPr>
          <w:sz w:val="16"/>
        </w:rPr>
        <w:t>se</w:t>
      </w:r>
      <w:r>
        <w:rPr>
          <w:spacing w:val="-5"/>
          <w:sz w:val="16"/>
        </w:rPr>
        <w:t> </w:t>
      </w:r>
      <w:r>
        <w:rPr>
          <w:sz w:val="16"/>
        </w:rPr>
        <w:t>tendrá</w:t>
      </w:r>
      <w:r>
        <w:rPr>
          <w:spacing w:val="-7"/>
          <w:sz w:val="16"/>
        </w:rPr>
        <w:t> </w:t>
      </w:r>
      <w:r>
        <w:rPr>
          <w:sz w:val="16"/>
        </w:rPr>
        <w:t>por</w:t>
      </w:r>
      <w:r>
        <w:rPr>
          <w:spacing w:val="-6"/>
          <w:sz w:val="16"/>
        </w:rPr>
        <w:t> </w:t>
      </w:r>
      <w:r>
        <w:rPr>
          <w:sz w:val="16"/>
        </w:rPr>
        <w:t>rechazada</w:t>
      </w:r>
      <w:r>
        <w:rPr>
          <w:spacing w:val="-6"/>
          <w:sz w:val="16"/>
        </w:rPr>
        <w:t> </w:t>
      </w:r>
      <w:r>
        <w:rPr>
          <w:sz w:val="16"/>
        </w:rPr>
        <w:t>la</w:t>
      </w:r>
      <w:r>
        <w:rPr>
          <w:spacing w:val="-6"/>
          <w:sz w:val="16"/>
        </w:rPr>
        <w:t> </w:t>
      </w:r>
      <w:r>
        <w:rPr>
          <w:sz w:val="16"/>
        </w:rPr>
        <w:t>enmienda,</w:t>
      </w:r>
      <w:r>
        <w:rPr>
          <w:spacing w:val="-6"/>
          <w:sz w:val="16"/>
        </w:rPr>
        <w:t> </w:t>
      </w:r>
      <w:r>
        <w:rPr>
          <w:sz w:val="16"/>
        </w:rPr>
        <w:t>no</w:t>
      </w:r>
      <w:r>
        <w:rPr>
          <w:spacing w:val="-7"/>
          <w:sz w:val="16"/>
        </w:rPr>
        <w:t> </w:t>
      </w:r>
      <w:r>
        <w:rPr>
          <w:sz w:val="16"/>
        </w:rPr>
        <w:t>pudiendo volver a presentarla dentro del término de un año. Aprobada la enmienda por ambas Cámaras del Congreso, se remitirá el texto al Tribunal Superior de Justicia Electoral para que, dentro del plazo de ciento ochenta días, se convoque a un referéndum. Si el resultado de éste es afirmativo, la enmienda quedará sancionada y promulgada, incorporándose</w:t>
      </w:r>
      <w:r>
        <w:rPr>
          <w:spacing w:val="-12"/>
          <w:sz w:val="16"/>
        </w:rPr>
        <w:t> </w:t>
      </w:r>
      <w:r>
        <w:rPr>
          <w:sz w:val="16"/>
        </w:rPr>
        <w:t>al</w:t>
      </w:r>
      <w:r>
        <w:rPr>
          <w:spacing w:val="-12"/>
          <w:sz w:val="16"/>
        </w:rPr>
        <w:t> </w:t>
      </w:r>
      <w:r>
        <w:rPr>
          <w:sz w:val="16"/>
        </w:rPr>
        <w:t>texto</w:t>
      </w:r>
      <w:r>
        <w:rPr>
          <w:spacing w:val="-12"/>
          <w:sz w:val="16"/>
        </w:rPr>
        <w:t> </w:t>
      </w:r>
      <w:r>
        <w:rPr>
          <w:sz w:val="16"/>
        </w:rPr>
        <w:t>constitucional.</w:t>
      </w:r>
      <w:r>
        <w:rPr>
          <w:spacing w:val="-13"/>
          <w:sz w:val="16"/>
        </w:rPr>
        <w:t> </w:t>
      </w:r>
      <w:r>
        <w:rPr>
          <w:sz w:val="16"/>
        </w:rPr>
        <w:t>Si</w:t>
      </w:r>
      <w:r>
        <w:rPr>
          <w:spacing w:val="-12"/>
          <w:sz w:val="16"/>
        </w:rPr>
        <w:t> </w:t>
      </w:r>
      <w:r>
        <w:rPr>
          <w:sz w:val="16"/>
        </w:rPr>
        <w:t>la</w:t>
      </w:r>
      <w:r>
        <w:rPr>
          <w:spacing w:val="-11"/>
          <w:sz w:val="16"/>
        </w:rPr>
        <w:t> </w:t>
      </w:r>
      <w:r>
        <w:rPr>
          <w:sz w:val="16"/>
        </w:rPr>
        <w:t>enmienda</w:t>
      </w:r>
      <w:r>
        <w:rPr>
          <w:spacing w:val="-15"/>
          <w:sz w:val="16"/>
        </w:rPr>
        <w:t> </w:t>
      </w:r>
      <w:r>
        <w:rPr>
          <w:sz w:val="16"/>
        </w:rPr>
        <w:t>es</w:t>
      </w:r>
      <w:r>
        <w:rPr>
          <w:spacing w:val="-13"/>
          <w:sz w:val="16"/>
        </w:rPr>
        <w:t> </w:t>
      </w:r>
      <w:r>
        <w:rPr>
          <w:sz w:val="16"/>
        </w:rPr>
        <w:t>derogatoria,</w:t>
      </w:r>
      <w:r>
        <w:rPr>
          <w:spacing w:val="-12"/>
          <w:sz w:val="16"/>
        </w:rPr>
        <w:t> </w:t>
      </w:r>
      <w:r>
        <w:rPr>
          <w:sz w:val="16"/>
        </w:rPr>
        <w:t>no</w:t>
      </w:r>
      <w:r>
        <w:rPr>
          <w:spacing w:val="-13"/>
          <w:sz w:val="16"/>
        </w:rPr>
        <w:t> </w:t>
      </w:r>
      <w:r>
        <w:rPr>
          <w:sz w:val="16"/>
        </w:rPr>
        <w:t>podrá</w:t>
      </w:r>
      <w:r>
        <w:rPr>
          <w:spacing w:val="-11"/>
          <w:sz w:val="16"/>
        </w:rPr>
        <w:t> </w:t>
      </w:r>
      <w:r>
        <w:rPr>
          <w:sz w:val="16"/>
        </w:rPr>
        <w:t>promoverse</w:t>
      </w:r>
      <w:r>
        <w:rPr>
          <w:spacing w:val="-11"/>
          <w:sz w:val="16"/>
        </w:rPr>
        <w:t> </w:t>
      </w:r>
      <w:r>
        <w:rPr>
          <w:sz w:val="16"/>
        </w:rPr>
        <w:t>otra</w:t>
      </w:r>
      <w:r>
        <w:rPr>
          <w:spacing w:val="-12"/>
          <w:sz w:val="16"/>
        </w:rPr>
        <w:t> </w:t>
      </w:r>
      <w:r>
        <w:rPr>
          <w:sz w:val="16"/>
        </w:rPr>
        <w:t>sobre</w:t>
      </w:r>
      <w:r>
        <w:rPr>
          <w:spacing w:val="-13"/>
          <w:sz w:val="16"/>
        </w:rPr>
        <w:t> </w:t>
      </w:r>
      <w:r>
        <w:rPr>
          <w:sz w:val="16"/>
        </w:rPr>
        <w:t>el</w:t>
      </w:r>
      <w:r>
        <w:rPr>
          <w:spacing w:val="-12"/>
          <w:sz w:val="16"/>
        </w:rPr>
        <w:t> </w:t>
      </w:r>
      <w:r>
        <w:rPr>
          <w:sz w:val="16"/>
        </w:rPr>
        <w:t>mismo</w:t>
      </w:r>
      <w:r>
        <w:rPr>
          <w:spacing w:val="-11"/>
          <w:sz w:val="16"/>
        </w:rPr>
        <w:t> </w:t>
      </w:r>
      <w:r>
        <w:rPr>
          <w:sz w:val="16"/>
        </w:rPr>
        <w:t>tema antes de tres años</w:t>
      </w:r>
      <w:r>
        <w:rPr>
          <w:spacing w:val="1"/>
          <w:sz w:val="16"/>
        </w:rPr>
        <w:t> </w:t>
      </w:r>
      <w:r>
        <w:rPr>
          <w:sz w:val="16"/>
        </w:rPr>
        <w:t>[...]”.</w:t>
      </w:r>
    </w:p>
    <w:p>
      <w:pPr>
        <w:tabs>
          <w:tab w:pos="684" w:val="left" w:leader="none"/>
        </w:tabs>
        <w:spacing w:before="59"/>
        <w:ind w:left="118" w:right="113" w:firstLine="0"/>
        <w:jc w:val="both"/>
        <w:rPr>
          <w:sz w:val="16"/>
        </w:rPr>
      </w:pPr>
      <w:bookmarkStart w:name="_bookmark88" w:id="108"/>
      <w:bookmarkEnd w:id="108"/>
      <w:r>
        <w:rPr/>
      </w:r>
      <w:r>
        <w:rPr>
          <w:position w:val="6"/>
          <w:sz w:val="10"/>
        </w:rPr>
        <w:t>78</w:t>
        <w:tab/>
      </w:r>
      <w:r>
        <w:rPr>
          <w:sz w:val="16"/>
        </w:rPr>
        <w:t>Los artículos 56 y 57 de la Constitución Política del Perú disponen lo siguiente: “Artículo 56.- Aprobación de tratados.</w:t>
      </w:r>
      <w:r>
        <w:rPr>
          <w:spacing w:val="-8"/>
          <w:sz w:val="16"/>
        </w:rPr>
        <w:t> </w:t>
      </w:r>
      <w:r>
        <w:rPr>
          <w:sz w:val="16"/>
        </w:rPr>
        <w:t>Los</w:t>
      </w:r>
      <w:r>
        <w:rPr>
          <w:spacing w:val="-7"/>
          <w:sz w:val="16"/>
        </w:rPr>
        <w:t> </w:t>
      </w:r>
      <w:r>
        <w:rPr>
          <w:sz w:val="16"/>
        </w:rPr>
        <w:t>tratados</w:t>
      </w:r>
      <w:r>
        <w:rPr>
          <w:spacing w:val="-10"/>
          <w:sz w:val="16"/>
        </w:rPr>
        <w:t> </w:t>
      </w:r>
      <w:r>
        <w:rPr>
          <w:sz w:val="16"/>
        </w:rPr>
        <w:t>deben</w:t>
      </w:r>
      <w:r>
        <w:rPr>
          <w:spacing w:val="-7"/>
          <w:sz w:val="16"/>
        </w:rPr>
        <w:t> </w:t>
      </w:r>
      <w:r>
        <w:rPr>
          <w:sz w:val="16"/>
        </w:rPr>
        <w:t>ser</w:t>
      </w:r>
      <w:r>
        <w:rPr>
          <w:spacing w:val="-6"/>
          <w:sz w:val="16"/>
        </w:rPr>
        <w:t> </w:t>
      </w:r>
      <w:r>
        <w:rPr>
          <w:sz w:val="16"/>
        </w:rPr>
        <w:t>aprobados</w:t>
      </w:r>
      <w:r>
        <w:rPr>
          <w:spacing w:val="-10"/>
          <w:sz w:val="16"/>
        </w:rPr>
        <w:t> </w:t>
      </w:r>
      <w:r>
        <w:rPr>
          <w:sz w:val="16"/>
        </w:rPr>
        <w:t>por</w:t>
      </w:r>
      <w:r>
        <w:rPr>
          <w:spacing w:val="-6"/>
          <w:sz w:val="16"/>
        </w:rPr>
        <w:t> </w:t>
      </w:r>
      <w:r>
        <w:rPr>
          <w:sz w:val="16"/>
        </w:rPr>
        <w:t>el</w:t>
      </w:r>
      <w:r>
        <w:rPr>
          <w:spacing w:val="-10"/>
          <w:sz w:val="16"/>
        </w:rPr>
        <w:t> </w:t>
      </w:r>
      <w:r>
        <w:rPr>
          <w:sz w:val="16"/>
        </w:rPr>
        <w:t>Congreso</w:t>
      </w:r>
      <w:r>
        <w:rPr>
          <w:spacing w:val="-9"/>
          <w:sz w:val="16"/>
        </w:rPr>
        <w:t> </w:t>
      </w:r>
      <w:r>
        <w:rPr>
          <w:sz w:val="16"/>
        </w:rPr>
        <w:t>antes</w:t>
      </w:r>
      <w:r>
        <w:rPr>
          <w:spacing w:val="-7"/>
          <w:sz w:val="16"/>
        </w:rPr>
        <w:t> </w:t>
      </w:r>
      <w:r>
        <w:rPr>
          <w:sz w:val="16"/>
        </w:rPr>
        <w:t>de</w:t>
      </w:r>
      <w:r>
        <w:rPr>
          <w:spacing w:val="-6"/>
          <w:sz w:val="16"/>
        </w:rPr>
        <w:t> </w:t>
      </w:r>
      <w:r>
        <w:rPr>
          <w:sz w:val="16"/>
        </w:rPr>
        <w:t>su</w:t>
      </w:r>
      <w:r>
        <w:rPr>
          <w:spacing w:val="-11"/>
          <w:sz w:val="16"/>
        </w:rPr>
        <w:t> </w:t>
      </w:r>
      <w:r>
        <w:rPr>
          <w:sz w:val="16"/>
        </w:rPr>
        <w:t>ratificación</w:t>
      </w:r>
      <w:r>
        <w:rPr>
          <w:spacing w:val="-11"/>
          <w:sz w:val="16"/>
        </w:rPr>
        <w:t> </w:t>
      </w:r>
      <w:r>
        <w:rPr>
          <w:sz w:val="16"/>
        </w:rPr>
        <w:t>por</w:t>
      </w:r>
      <w:r>
        <w:rPr>
          <w:spacing w:val="-6"/>
          <w:sz w:val="16"/>
        </w:rPr>
        <w:t> </w:t>
      </w:r>
      <w:r>
        <w:rPr>
          <w:sz w:val="16"/>
        </w:rPr>
        <w:t>el</w:t>
      </w:r>
      <w:r>
        <w:rPr>
          <w:spacing w:val="-10"/>
          <w:sz w:val="16"/>
        </w:rPr>
        <w:t> </w:t>
      </w:r>
      <w:r>
        <w:rPr>
          <w:sz w:val="16"/>
        </w:rPr>
        <w:t>Presidente</w:t>
      </w:r>
      <w:r>
        <w:rPr>
          <w:spacing w:val="-10"/>
          <w:sz w:val="16"/>
        </w:rPr>
        <w:t> </w:t>
      </w:r>
      <w:r>
        <w:rPr>
          <w:sz w:val="16"/>
        </w:rPr>
        <w:t>de</w:t>
      </w:r>
      <w:r>
        <w:rPr>
          <w:spacing w:val="-7"/>
          <w:sz w:val="16"/>
        </w:rPr>
        <w:t> </w:t>
      </w:r>
      <w:r>
        <w:rPr>
          <w:sz w:val="16"/>
        </w:rPr>
        <w:t>la</w:t>
      </w:r>
      <w:r>
        <w:rPr>
          <w:spacing w:val="-9"/>
          <w:sz w:val="16"/>
        </w:rPr>
        <w:t> </w:t>
      </w:r>
      <w:r>
        <w:rPr>
          <w:sz w:val="16"/>
        </w:rPr>
        <w:t>República, siempre que versen sobre las siguientes materias: 1. Derechos Humanos. […] Artículo 57. […] La denuncia de los tratados es potestad del Presidente de la República, con cargo de dar cuenta al Congreso. En el caso de los tratados sujetos a aprobación del Congreso, la denuncia requiere aprobación previa de</w:t>
      </w:r>
      <w:r>
        <w:rPr>
          <w:spacing w:val="-11"/>
          <w:sz w:val="16"/>
        </w:rPr>
        <w:t> </w:t>
      </w:r>
      <w:r>
        <w:rPr>
          <w:sz w:val="16"/>
        </w:rPr>
        <w:t>éste”.</w:t>
      </w:r>
    </w:p>
    <w:p>
      <w:pPr>
        <w:tabs>
          <w:tab w:pos="684" w:val="left" w:leader="none"/>
        </w:tabs>
        <w:spacing w:before="60"/>
        <w:ind w:left="118" w:right="110" w:firstLine="0"/>
        <w:jc w:val="both"/>
        <w:rPr>
          <w:sz w:val="16"/>
        </w:rPr>
      </w:pPr>
      <w:bookmarkStart w:name="_bookmark89" w:id="109"/>
      <w:bookmarkEnd w:id="109"/>
      <w:r>
        <w:rPr/>
      </w:r>
      <w:r>
        <w:rPr>
          <w:position w:val="6"/>
          <w:sz w:val="10"/>
        </w:rPr>
        <w:t>79</w:t>
        <w:tab/>
      </w:r>
      <w:r>
        <w:rPr>
          <w:sz w:val="16"/>
        </w:rPr>
        <w:t>La Constitución de la República Federativa de Brasil disponen lo siguiente: “LXXVIII – […] Párrafo 3. Los tratados y convenciones internacionales sobre derechos humanos que se aprueben en cada Cámara del Congreso Nacional,</w:t>
      </w:r>
      <w:r>
        <w:rPr>
          <w:spacing w:val="-16"/>
          <w:sz w:val="16"/>
        </w:rPr>
        <w:t> </w:t>
      </w:r>
      <w:r>
        <w:rPr>
          <w:sz w:val="16"/>
        </w:rPr>
        <w:t>en</w:t>
      </w:r>
      <w:r>
        <w:rPr>
          <w:spacing w:val="-15"/>
          <w:sz w:val="16"/>
        </w:rPr>
        <w:t> </w:t>
      </w:r>
      <w:r>
        <w:rPr>
          <w:sz w:val="16"/>
        </w:rPr>
        <w:t>dos</w:t>
      </w:r>
      <w:r>
        <w:rPr>
          <w:spacing w:val="-14"/>
          <w:sz w:val="16"/>
        </w:rPr>
        <w:t> </w:t>
      </w:r>
      <w:r>
        <w:rPr>
          <w:sz w:val="16"/>
        </w:rPr>
        <w:t>turnos,</w:t>
      </w:r>
      <w:r>
        <w:rPr>
          <w:spacing w:val="-15"/>
          <w:sz w:val="16"/>
        </w:rPr>
        <w:t> </w:t>
      </w:r>
      <w:r>
        <w:rPr>
          <w:sz w:val="16"/>
        </w:rPr>
        <w:t>por</w:t>
      </w:r>
      <w:r>
        <w:rPr>
          <w:spacing w:val="-16"/>
          <w:sz w:val="16"/>
        </w:rPr>
        <w:t> </w:t>
      </w:r>
      <w:r>
        <w:rPr>
          <w:sz w:val="16"/>
        </w:rPr>
        <w:t>tres</w:t>
      </w:r>
      <w:r>
        <w:rPr>
          <w:spacing w:val="-14"/>
          <w:sz w:val="16"/>
        </w:rPr>
        <w:t> </w:t>
      </w:r>
      <w:r>
        <w:rPr>
          <w:sz w:val="16"/>
        </w:rPr>
        <w:t>quintos</w:t>
      </w:r>
      <w:r>
        <w:rPr>
          <w:spacing w:val="-18"/>
          <w:sz w:val="16"/>
        </w:rPr>
        <w:t> </w:t>
      </w:r>
      <w:r>
        <w:rPr>
          <w:sz w:val="16"/>
        </w:rPr>
        <w:t>de</w:t>
      </w:r>
      <w:r>
        <w:rPr>
          <w:spacing w:val="-17"/>
          <w:sz w:val="16"/>
        </w:rPr>
        <w:t> </w:t>
      </w:r>
      <w:r>
        <w:rPr>
          <w:sz w:val="16"/>
        </w:rPr>
        <w:t>los</w:t>
      </w:r>
      <w:r>
        <w:rPr>
          <w:spacing w:val="-17"/>
          <w:sz w:val="16"/>
        </w:rPr>
        <w:t> </w:t>
      </w:r>
      <w:r>
        <w:rPr>
          <w:sz w:val="16"/>
        </w:rPr>
        <w:t>votos</w:t>
      </w:r>
      <w:r>
        <w:rPr>
          <w:spacing w:val="-17"/>
          <w:sz w:val="16"/>
        </w:rPr>
        <w:t> </w:t>
      </w:r>
      <w:r>
        <w:rPr>
          <w:sz w:val="16"/>
        </w:rPr>
        <w:t>de</w:t>
      </w:r>
      <w:r>
        <w:rPr>
          <w:spacing w:val="-14"/>
          <w:sz w:val="16"/>
        </w:rPr>
        <w:t> </w:t>
      </w:r>
      <w:r>
        <w:rPr>
          <w:sz w:val="16"/>
        </w:rPr>
        <w:t>los</w:t>
      </w:r>
      <w:r>
        <w:rPr>
          <w:spacing w:val="-17"/>
          <w:sz w:val="16"/>
        </w:rPr>
        <w:t> </w:t>
      </w:r>
      <w:r>
        <w:rPr>
          <w:sz w:val="16"/>
        </w:rPr>
        <w:t>respectivos</w:t>
      </w:r>
      <w:r>
        <w:rPr>
          <w:spacing w:val="-17"/>
          <w:sz w:val="16"/>
        </w:rPr>
        <w:t> </w:t>
      </w:r>
      <w:r>
        <w:rPr>
          <w:sz w:val="16"/>
        </w:rPr>
        <w:t>miembros,</w:t>
      </w:r>
      <w:r>
        <w:rPr>
          <w:spacing w:val="-15"/>
          <w:sz w:val="16"/>
        </w:rPr>
        <w:t> </w:t>
      </w:r>
      <w:r>
        <w:rPr>
          <w:sz w:val="16"/>
        </w:rPr>
        <w:t>serán</w:t>
      </w:r>
      <w:r>
        <w:rPr>
          <w:spacing w:val="-16"/>
          <w:sz w:val="16"/>
        </w:rPr>
        <w:t> </w:t>
      </w:r>
      <w:r>
        <w:rPr>
          <w:sz w:val="16"/>
        </w:rPr>
        <w:t>equivalentes</w:t>
      </w:r>
      <w:r>
        <w:rPr>
          <w:spacing w:val="-14"/>
          <w:sz w:val="16"/>
        </w:rPr>
        <w:t> </w:t>
      </w:r>
      <w:r>
        <w:rPr>
          <w:sz w:val="16"/>
        </w:rPr>
        <w:t>a</w:t>
      </w:r>
      <w:r>
        <w:rPr>
          <w:spacing w:val="-15"/>
          <w:sz w:val="16"/>
        </w:rPr>
        <w:t> </w:t>
      </w:r>
      <w:r>
        <w:rPr>
          <w:sz w:val="16"/>
        </w:rPr>
        <w:t>las</w:t>
      </w:r>
      <w:r>
        <w:rPr>
          <w:spacing w:val="-17"/>
          <w:sz w:val="16"/>
        </w:rPr>
        <w:t> </w:t>
      </w:r>
      <w:r>
        <w:rPr>
          <w:sz w:val="16"/>
        </w:rPr>
        <w:t>enmiendas constitucionales”;</w:t>
      </w:r>
      <w:r>
        <w:rPr>
          <w:spacing w:val="-7"/>
          <w:sz w:val="16"/>
        </w:rPr>
        <w:t> </w:t>
      </w:r>
      <w:r>
        <w:rPr>
          <w:sz w:val="16"/>
        </w:rPr>
        <w:t>y</w:t>
      </w:r>
      <w:r>
        <w:rPr>
          <w:spacing w:val="-5"/>
          <w:sz w:val="16"/>
        </w:rPr>
        <w:t> </w:t>
      </w:r>
      <w:r>
        <w:rPr>
          <w:sz w:val="16"/>
        </w:rPr>
        <w:t>“Artículo</w:t>
      </w:r>
      <w:r>
        <w:rPr>
          <w:spacing w:val="-5"/>
          <w:sz w:val="16"/>
        </w:rPr>
        <w:t> </w:t>
      </w:r>
      <w:r>
        <w:rPr>
          <w:sz w:val="16"/>
        </w:rPr>
        <w:t>84.</w:t>
      </w:r>
      <w:r>
        <w:rPr>
          <w:spacing w:val="-7"/>
          <w:sz w:val="16"/>
        </w:rPr>
        <w:t> </w:t>
      </w:r>
      <w:r>
        <w:rPr>
          <w:sz w:val="16"/>
        </w:rPr>
        <w:t>Corresponde</w:t>
      </w:r>
      <w:r>
        <w:rPr>
          <w:spacing w:val="-6"/>
          <w:sz w:val="16"/>
        </w:rPr>
        <w:t> </w:t>
      </w:r>
      <w:r>
        <w:rPr>
          <w:sz w:val="16"/>
        </w:rPr>
        <w:t>privativamente</w:t>
      </w:r>
      <w:r>
        <w:rPr>
          <w:spacing w:val="-3"/>
          <w:sz w:val="16"/>
        </w:rPr>
        <w:t> </w:t>
      </w:r>
      <w:r>
        <w:rPr>
          <w:sz w:val="16"/>
        </w:rPr>
        <w:t>al</w:t>
      </w:r>
      <w:r>
        <w:rPr>
          <w:spacing w:val="-4"/>
          <w:sz w:val="16"/>
        </w:rPr>
        <w:t> </w:t>
      </w:r>
      <w:r>
        <w:rPr>
          <w:sz w:val="16"/>
        </w:rPr>
        <w:t>presidente</w:t>
      </w:r>
      <w:r>
        <w:rPr>
          <w:spacing w:val="-6"/>
          <w:sz w:val="16"/>
        </w:rPr>
        <w:t> </w:t>
      </w:r>
      <w:r>
        <w:rPr>
          <w:sz w:val="16"/>
        </w:rPr>
        <w:t>de</w:t>
      </w:r>
      <w:r>
        <w:rPr>
          <w:spacing w:val="-6"/>
          <w:sz w:val="16"/>
        </w:rPr>
        <w:t> </w:t>
      </w:r>
      <w:r>
        <w:rPr>
          <w:sz w:val="16"/>
        </w:rPr>
        <w:t>la</w:t>
      </w:r>
      <w:r>
        <w:rPr>
          <w:spacing w:val="-4"/>
          <w:sz w:val="16"/>
        </w:rPr>
        <w:t> </w:t>
      </w:r>
      <w:r>
        <w:rPr>
          <w:sz w:val="16"/>
        </w:rPr>
        <w:t>República:</w:t>
      </w:r>
      <w:r>
        <w:rPr>
          <w:spacing w:val="-5"/>
          <w:sz w:val="16"/>
        </w:rPr>
        <w:t> </w:t>
      </w:r>
      <w:r>
        <w:rPr>
          <w:sz w:val="16"/>
        </w:rPr>
        <w:t>VIII</w:t>
      </w:r>
      <w:r>
        <w:rPr>
          <w:spacing w:val="-6"/>
          <w:sz w:val="16"/>
        </w:rPr>
        <w:t> </w:t>
      </w:r>
      <w:r>
        <w:rPr>
          <w:sz w:val="16"/>
        </w:rPr>
        <w:t>–</w:t>
      </w:r>
      <w:r>
        <w:rPr>
          <w:spacing w:val="-3"/>
          <w:sz w:val="16"/>
        </w:rPr>
        <w:t> </w:t>
      </w:r>
      <w:r>
        <w:rPr>
          <w:sz w:val="16"/>
        </w:rPr>
        <w:t>celebrar</w:t>
      </w:r>
      <w:r>
        <w:rPr>
          <w:spacing w:val="-5"/>
          <w:sz w:val="16"/>
        </w:rPr>
        <w:t> </w:t>
      </w:r>
      <w:r>
        <w:rPr>
          <w:sz w:val="16"/>
        </w:rPr>
        <w:t>tratados, convenios y actos internacionales, que se someterán a referendo del Congreso Nacional;</w:t>
      </w:r>
      <w:r>
        <w:rPr>
          <w:spacing w:val="-17"/>
          <w:sz w:val="16"/>
        </w:rPr>
        <w:t> </w:t>
      </w:r>
      <w:r>
        <w:rPr>
          <w:sz w:val="16"/>
        </w:rPr>
        <w:t>[…]”.</w:t>
      </w:r>
    </w:p>
    <w:p>
      <w:pPr>
        <w:spacing w:after="0"/>
        <w:jc w:val="both"/>
        <w:rPr>
          <w:sz w:val="16"/>
        </w:rPr>
        <w:sectPr>
          <w:pgSz w:w="12240" w:h="15840"/>
          <w:pgMar w:header="0" w:footer="994" w:top="1340" w:bottom="1180" w:left="1300" w:right="1300"/>
        </w:sectPr>
      </w:pPr>
    </w:p>
    <w:p>
      <w:pPr>
        <w:pStyle w:val="BodyText"/>
        <w:spacing w:before="79"/>
        <w:ind w:left="118" w:right="32"/>
      </w:pPr>
      <w:r>
        <w:rPr/>
        <w:t>Colombia</w:t>
      </w:r>
      <w:hyperlink w:history="true" w:anchor="_bookmark90">
        <w:r>
          <w:rPr>
            <w:position w:val="7"/>
            <w:sz w:val="13"/>
          </w:rPr>
          <w:t>80</w:t>
        </w:r>
      </w:hyperlink>
      <w:r>
        <w:rPr/>
        <w:t>, Costa Rica</w:t>
      </w:r>
      <w:hyperlink w:history="true" w:anchor="_bookmark91">
        <w:r>
          <w:rPr>
            <w:position w:val="7"/>
            <w:sz w:val="13"/>
          </w:rPr>
          <w:t>81</w:t>
        </w:r>
      </w:hyperlink>
      <w:r>
        <w:rPr/>
        <w:t>, El Salvador</w:t>
      </w:r>
      <w:hyperlink w:history="true" w:anchor="_bookmark92">
        <w:r>
          <w:rPr>
            <w:position w:val="7"/>
            <w:sz w:val="13"/>
          </w:rPr>
          <w:t>82</w:t>
        </w:r>
      </w:hyperlink>
      <w:r>
        <w:rPr/>
        <w:t>, Haití</w:t>
      </w:r>
      <w:hyperlink w:history="true" w:anchor="_bookmark93">
        <w:r>
          <w:rPr>
            <w:position w:val="7"/>
            <w:sz w:val="13"/>
          </w:rPr>
          <w:t>83</w:t>
        </w:r>
      </w:hyperlink>
      <w:r>
        <w:rPr/>
        <w:t>, Honduras</w:t>
      </w:r>
      <w:hyperlink w:history="true" w:anchor="_bookmark94">
        <w:r>
          <w:rPr>
            <w:position w:val="7"/>
            <w:sz w:val="13"/>
          </w:rPr>
          <w:t>84</w:t>
        </w:r>
      </w:hyperlink>
      <w:r>
        <w:rPr/>
        <w:t>, Nicaragua</w:t>
      </w:r>
      <w:hyperlink w:history="true" w:anchor="_bookmark95">
        <w:r>
          <w:rPr>
            <w:position w:val="7"/>
            <w:sz w:val="13"/>
          </w:rPr>
          <w:t>85</w:t>
        </w:r>
      </w:hyperlink>
      <w:r>
        <w:rPr/>
        <w:t>, Panamá</w:t>
      </w:r>
      <w:hyperlink w:history="true" w:anchor="_bookmark96">
        <w:r>
          <w:rPr>
            <w:position w:val="7"/>
            <w:sz w:val="13"/>
          </w:rPr>
          <w:t>86</w:t>
        </w:r>
      </w:hyperlink>
      <w:r>
        <w:rPr/>
        <w:t>, República Dominicana</w:t>
      </w:r>
      <w:hyperlink w:history="true" w:anchor="_bookmark97">
        <w:r>
          <w:rPr>
            <w:position w:val="7"/>
            <w:sz w:val="13"/>
          </w:rPr>
          <w:t>87</w:t>
        </w:r>
      </w:hyperlink>
      <w:r>
        <w:rPr/>
        <w:t>, Suriname</w:t>
      </w:r>
      <w:hyperlink w:history="true" w:anchor="_bookmark98">
        <w:r>
          <w:rPr>
            <w:position w:val="7"/>
            <w:sz w:val="13"/>
          </w:rPr>
          <w:t>88</w:t>
        </w:r>
      </w:hyperlink>
      <w:r>
        <w:rPr/>
        <w:t>, Uruguay</w:t>
      </w:r>
      <w:hyperlink w:history="true" w:anchor="_bookmark99">
        <w:r>
          <w:rPr>
            <w:position w:val="7"/>
            <w:sz w:val="13"/>
          </w:rPr>
          <w:t>89</w:t>
        </w:r>
      </w:hyperlink>
      <w:r>
        <w:rPr>
          <w:position w:val="7"/>
          <w:sz w:val="13"/>
        </w:rPr>
        <w:t> </w:t>
      </w:r>
      <w:r>
        <w:rPr/>
        <w:t>y Venezuela</w:t>
      </w:r>
      <w:hyperlink w:history="true" w:anchor="_bookmark100">
        <w:r>
          <w:rPr>
            <w:position w:val="7"/>
            <w:sz w:val="13"/>
          </w:rPr>
          <w:t>90</w:t>
        </w:r>
      </w:hyperlink>
      <w:r>
        <w:rPr/>
        <w:t>. Por último, en cinco Estados, a saber,</w:t>
      </w:r>
    </w:p>
    <w:p>
      <w:pPr>
        <w:pStyle w:val="BodyText"/>
        <w:spacing w:before="6"/>
        <w:rPr>
          <w:sz w:val="19"/>
        </w:rPr>
      </w:pPr>
      <w:r>
        <w:rPr/>
        <w:pict>
          <v:shape style="position:absolute;margin-left:70.919998pt;margin-top:14.12336pt;width:144pt;height:.1pt;mso-position-horizontal-relative:page;mso-position-vertical-relative:paragraph;z-index:-251637760;mso-wrap-distance-left:0;mso-wrap-distance-right:0" coordorigin="1418,282" coordsize="2880,0" path="m1418,282l4298,282e" filled="false" stroked="true" strokeweight=".6pt" strokecolor="#000000">
            <v:path arrowok="t"/>
            <v:stroke dashstyle="solid"/>
            <w10:wrap type="topAndBottom"/>
          </v:shape>
        </w:pict>
      </w:r>
    </w:p>
    <w:p>
      <w:pPr>
        <w:tabs>
          <w:tab w:pos="684" w:val="left" w:leader="none"/>
        </w:tabs>
        <w:spacing w:before="67"/>
        <w:ind w:left="118" w:right="110" w:hanging="1"/>
        <w:jc w:val="both"/>
        <w:rPr>
          <w:sz w:val="16"/>
        </w:rPr>
      </w:pPr>
      <w:bookmarkStart w:name="_bookmark90" w:id="110"/>
      <w:bookmarkEnd w:id="110"/>
      <w:r>
        <w:rPr/>
      </w:r>
      <w:r>
        <w:rPr>
          <w:position w:val="6"/>
          <w:sz w:val="10"/>
        </w:rPr>
        <w:t>80</w:t>
        <w:tab/>
      </w:r>
      <w:r>
        <w:rPr>
          <w:sz w:val="16"/>
        </w:rPr>
        <w:t>Los artículos 150 y 224 de la Constitución Política de Colombia disponen lo siguiente: “Artículo 150. Corresponde al Congreso hacer las leyes. Por medio de ellas ejerce las siguientes funciones: […] 16. Aprobar o improbar los tratados que el Gobierno celebre con otros Estados o con entidades de derecho internacional. […]” y “Artículo 224. Los tratados, para su validez, deberán ser aprobados por el</w:t>
      </w:r>
      <w:r>
        <w:rPr>
          <w:spacing w:val="-15"/>
          <w:sz w:val="16"/>
        </w:rPr>
        <w:t> </w:t>
      </w:r>
      <w:r>
        <w:rPr>
          <w:sz w:val="16"/>
        </w:rPr>
        <w:t>Congreso”.</w:t>
      </w:r>
    </w:p>
    <w:p>
      <w:pPr>
        <w:tabs>
          <w:tab w:pos="684" w:val="left" w:leader="none"/>
        </w:tabs>
        <w:spacing w:before="59"/>
        <w:ind w:left="118" w:right="111" w:firstLine="0"/>
        <w:jc w:val="both"/>
        <w:rPr>
          <w:sz w:val="16"/>
        </w:rPr>
      </w:pPr>
      <w:bookmarkStart w:name="_bookmark91" w:id="111"/>
      <w:bookmarkEnd w:id="111"/>
      <w:r>
        <w:rPr/>
      </w:r>
      <w:r>
        <w:rPr>
          <w:position w:val="6"/>
          <w:sz w:val="10"/>
        </w:rPr>
        <w:t>81</w:t>
        <w:tab/>
      </w:r>
      <w:r>
        <w:rPr>
          <w:sz w:val="16"/>
        </w:rPr>
        <w:t>El artículo 121 de la Constitución Política de la República de Costa Rica establece lo siguiente: “Artículo 121.- Además de las otras atribuciones que le confiere esta Constitución, corresponde exclusivamente a la Asamblea Legislativa: […] 4) Aprobar o improbar los convenios internacionales, tratados públicos y</w:t>
      </w:r>
      <w:r>
        <w:rPr>
          <w:spacing w:val="-15"/>
          <w:sz w:val="16"/>
        </w:rPr>
        <w:t> </w:t>
      </w:r>
      <w:r>
        <w:rPr>
          <w:sz w:val="16"/>
        </w:rPr>
        <w:t>concordatos”.</w:t>
      </w:r>
    </w:p>
    <w:p>
      <w:pPr>
        <w:tabs>
          <w:tab w:pos="684" w:val="left" w:leader="none"/>
        </w:tabs>
        <w:spacing w:before="60"/>
        <w:ind w:left="118" w:right="110" w:firstLine="0"/>
        <w:jc w:val="both"/>
        <w:rPr>
          <w:sz w:val="16"/>
        </w:rPr>
      </w:pPr>
      <w:bookmarkStart w:name="_bookmark92" w:id="112"/>
      <w:bookmarkEnd w:id="112"/>
      <w:r>
        <w:rPr/>
      </w:r>
      <w:r>
        <w:rPr>
          <w:position w:val="6"/>
          <w:sz w:val="10"/>
        </w:rPr>
        <w:t>82</w:t>
        <w:tab/>
      </w:r>
      <w:r>
        <w:rPr>
          <w:sz w:val="16"/>
        </w:rPr>
        <w:t>Los artículos 131 y 168 de la Constitución de la República de El Salvador disponen lo siguiente: “Art. 131.- Corresponde a la Asamblea Legislativa: […] 7º.- Ratificar los tratados o pactos que celebre el Ejecutivo con otros Estados u organismos internacionales, o denegar su ratificación; […]” y “Art. 168. - Son atribuciones y obligaciones del Presidente de la República: 4º.- Celebrar tratados y convenciones internacionales, someterlos a la ratificación de la Asamblea Legislativa, y vigilar su cumplimiento;</w:t>
      </w:r>
      <w:r>
        <w:rPr>
          <w:spacing w:val="-4"/>
          <w:sz w:val="16"/>
        </w:rPr>
        <w:t> </w:t>
      </w:r>
      <w:r>
        <w:rPr>
          <w:sz w:val="16"/>
        </w:rPr>
        <w:t>[…]”.</w:t>
      </w:r>
    </w:p>
    <w:p>
      <w:pPr>
        <w:tabs>
          <w:tab w:pos="684" w:val="left" w:leader="none"/>
        </w:tabs>
        <w:spacing w:before="60"/>
        <w:ind w:left="118" w:right="112" w:firstLine="0"/>
        <w:jc w:val="both"/>
        <w:rPr>
          <w:sz w:val="16"/>
        </w:rPr>
      </w:pPr>
      <w:bookmarkStart w:name="_bookmark93" w:id="113"/>
      <w:bookmarkEnd w:id="113"/>
      <w:r>
        <w:rPr/>
      </w:r>
      <w:r>
        <w:rPr>
          <w:position w:val="6"/>
          <w:sz w:val="10"/>
        </w:rPr>
        <w:t>83</w:t>
        <w:tab/>
      </w:r>
      <w:r>
        <w:rPr>
          <w:sz w:val="16"/>
        </w:rPr>
        <w:t>Los</w:t>
      </w:r>
      <w:r>
        <w:rPr>
          <w:spacing w:val="-5"/>
          <w:sz w:val="16"/>
        </w:rPr>
        <w:t> </w:t>
      </w:r>
      <w:r>
        <w:rPr>
          <w:sz w:val="16"/>
        </w:rPr>
        <w:t>artículos</w:t>
      </w:r>
      <w:r>
        <w:rPr>
          <w:spacing w:val="-7"/>
          <w:sz w:val="16"/>
        </w:rPr>
        <w:t> </w:t>
      </w:r>
      <w:r>
        <w:rPr>
          <w:sz w:val="16"/>
        </w:rPr>
        <w:t>98.3</w:t>
      </w:r>
      <w:r>
        <w:rPr>
          <w:spacing w:val="-6"/>
          <w:sz w:val="16"/>
        </w:rPr>
        <w:t> </w:t>
      </w:r>
      <w:r>
        <w:rPr>
          <w:sz w:val="16"/>
        </w:rPr>
        <w:t>y</w:t>
      </w:r>
      <w:r>
        <w:rPr>
          <w:spacing w:val="-7"/>
          <w:sz w:val="16"/>
        </w:rPr>
        <w:t> </w:t>
      </w:r>
      <w:r>
        <w:rPr>
          <w:sz w:val="16"/>
        </w:rPr>
        <w:t>139</w:t>
      </w:r>
      <w:r>
        <w:rPr>
          <w:spacing w:val="-4"/>
          <w:sz w:val="16"/>
        </w:rPr>
        <w:t> </w:t>
      </w:r>
      <w:r>
        <w:rPr>
          <w:sz w:val="16"/>
        </w:rPr>
        <w:t>de</w:t>
      </w:r>
      <w:r>
        <w:rPr>
          <w:spacing w:val="-4"/>
          <w:sz w:val="16"/>
        </w:rPr>
        <w:t> </w:t>
      </w:r>
      <w:r>
        <w:rPr>
          <w:sz w:val="16"/>
        </w:rPr>
        <w:t>la</w:t>
      </w:r>
      <w:r>
        <w:rPr>
          <w:spacing w:val="-8"/>
          <w:sz w:val="16"/>
        </w:rPr>
        <w:t> </w:t>
      </w:r>
      <w:r>
        <w:rPr>
          <w:sz w:val="16"/>
        </w:rPr>
        <w:t>Constitución</w:t>
      </w:r>
      <w:r>
        <w:rPr>
          <w:spacing w:val="-6"/>
          <w:sz w:val="16"/>
        </w:rPr>
        <w:t> </w:t>
      </w:r>
      <w:r>
        <w:rPr>
          <w:sz w:val="16"/>
        </w:rPr>
        <w:t>Política</w:t>
      </w:r>
      <w:r>
        <w:rPr>
          <w:spacing w:val="-6"/>
          <w:sz w:val="16"/>
        </w:rPr>
        <w:t> </w:t>
      </w:r>
      <w:r>
        <w:rPr>
          <w:sz w:val="16"/>
        </w:rPr>
        <w:t>de</w:t>
      </w:r>
      <w:r>
        <w:rPr>
          <w:spacing w:val="-5"/>
          <w:sz w:val="16"/>
        </w:rPr>
        <w:t> </w:t>
      </w:r>
      <w:r>
        <w:rPr>
          <w:sz w:val="16"/>
        </w:rPr>
        <w:t>la</w:t>
      </w:r>
      <w:r>
        <w:rPr>
          <w:spacing w:val="-6"/>
          <w:sz w:val="16"/>
        </w:rPr>
        <w:t> </w:t>
      </w:r>
      <w:r>
        <w:rPr>
          <w:sz w:val="16"/>
        </w:rPr>
        <w:t>República</w:t>
      </w:r>
      <w:r>
        <w:rPr>
          <w:spacing w:val="-5"/>
          <w:sz w:val="16"/>
        </w:rPr>
        <w:t> </w:t>
      </w:r>
      <w:r>
        <w:rPr>
          <w:sz w:val="16"/>
        </w:rPr>
        <w:t>de</w:t>
      </w:r>
      <w:r>
        <w:rPr>
          <w:spacing w:val="-5"/>
          <w:sz w:val="16"/>
        </w:rPr>
        <w:t> </w:t>
      </w:r>
      <w:r>
        <w:rPr>
          <w:sz w:val="16"/>
        </w:rPr>
        <w:t>Haití</w:t>
      </w:r>
      <w:r>
        <w:rPr>
          <w:spacing w:val="-6"/>
          <w:sz w:val="16"/>
        </w:rPr>
        <w:t> </w:t>
      </w:r>
      <w:r>
        <w:rPr>
          <w:sz w:val="16"/>
        </w:rPr>
        <w:t>indican</w:t>
      </w:r>
      <w:r>
        <w:rPr>
          <w:spacing w:val="-6"/>
          <w:sz w:val="16"/>
        </w:rPr>
        <w:t> </w:t>
      </w:r>
      <w:r>
        <w:rPr>
          <w:sz w:val="16"/>
        </w:rPr>
        <w:t>lo</w:t>
      </w:r>
      <w:r>
        <w:rPr>
          <w:spacing w:val="-4"/>
          <w:sz w:val="16"/>
        </w:rPr>
        <w:t> </w:t>
      </w:r>
      <w:r>
        <w:rPr>
          <w:sz w:val="16"/>
        </w:rPr>
        <w:t>siguiente:</w:t>
      </w:r>
      <w:r>
        <w:rPr>
          <w:spacing w:val="-6"/>
          <w:sz w:val="16"/>
        </w:rPr>
        <w:t> </w:t>
      </w:r>
      <w:r>
        <w:rPr>
          <w:sz w:val="16"/>
        </w:rPr>
        <w:t>“Artículo</w:t>
      </w:r>
      <w:r>
        <w:rPr>
          <w:spacing w:val="-6"/>
          <w:sz w:val="16"/>
        </w:rPr>
        <w:t> </w:t>
      </w:r>
      <w:r>
        <w:rPr>
          <w:sz w:val="16"/>
        </w:rPr>
        <w:t>98.3. Las</w:t>
      </w:r>
      <w:r>
        <w:rPr>
          <w:spacing w:val="-3"/>
          <w:sz w:val="16"/>
        </w:rPr>
        <w:t> </w:t>
      </w:r>
      <w:r>
        <w:rPr>
          <w:sz w:val="16"/>
        </w:rPr>
        <w:t>atribuciones</w:t>
      </w:r>
      <w:r>
        <w:rPr>
          <w:spacing w:val="-6"/>
          <w:sz w:val="16"/>
        </w:rPr>
        <w:t> </w:t>
      </w:r>
      <w:r>
        <w:rPr>
          <w:sz w:val="16"/>
        </w:rPr>
        <w:t>de</w:t>
      </w:r>
      <w:r>
        <w:rPr>
          <w:spacing w:val="-3"/>
          <w:sz w:val="16"/>
        </w:rPr>
        <w:t> </w:t>
      </w:r>
      <w:r>
        <w:rPr>
          <w:sz w:val="16"/>
        </w:rPr>
        <w:t>la</w:t>
      </w:r>
      <w:r>
        <w:rPr>
          <w:spacing w:val="-6"/>
          <w:sz w:val="16"/>
        </w:rPr>
        <w:t> </w:t>
      </w:r>
      <w:r>
        <w:rPr>
          <w:sz w:val="16"/>
        </w:rPr>
        <w:t>Asamblea</w:t>
      </w:r>
      <w:r>
        <w:rPr>
          <w:spacing w:val="-4"/>
          <w:sz w:val="16"/>
        </w:rPr>
        <w:t> </w:t>
      </w:r>
      <w:r>
        <w:rPr>
          <w:sz w:val="16"/>
        </w:rPr>
        <w:t>Nacional</w:t>
      </w:r>
      <w:r>
        <w:rPr>
          <w:spacing w:val="-4"/>
          <w:sz w:val="16"/>
        </w:rPr>
        <w:t> </w:t>
      </w:r>
      <w:r>
        <w:rPr>
          <w:sz w:val="16"/>
        </w:rPr>
        <w:t>son:</w:t>
      </w:r>
      <w:r>
        <w:rPr>
          <w:spacing w:val="-4"/>
          <w:sz w:val="16"/>
        </w:rPr>
        <w:t> </w:t>
      </w:r>
      <w:r>
        <w:rPr>
          <w:sz w:val="16"/>
        </w:rPr>
        <w:t>[…]</w:t>
      </w:r>
      <w:r>
        <w:rPr>
          <w:spacing w:val="-6"/>
          <w:sz w:val="16"/>
        </w:rPr>
        <w:t> </w:t>
      </w:r>
      <w:r>
        <w:rPr>
          <w:sz w:val="16"/>
        </w:rPr>
        <w:t>3)</w:t>
      </w:r>
      <w:r>
        <w:rPr>
          <w:spacing w:val="-7"/>
          <w:sz w:val="16"/>
        </w:rPr>
        <w:t> </w:t>
      </w:r>
      <w:r>
        <w:rPr>
          <w:sz w:val="16"/>
        </w:rPr>
        <w:t>aprobar</w:t>
      </w:r>
      <w:r>
        <w:rPr>
          <w:spacing w:val="-5"/>
          <w:sz w:val="16"/>
        </w:rPr>
        <w:t> </w:t>
      </w:r>
      <w:r>
        <w:rPr>
          <w:sz w:val="16"/>
        </w:rPr>
        <w:t>o</w:t>
      </w:r>
      <w:r>
        <w:rPr>
          <w:spacing w:val="-4"/>
          <w:sz w:val="16"/>
        </w:rPr>
        <w:t> </w:t>
      </w:r>
      <w:r>
        <w:rPr>
          <w:sz w:val="16"/>
        </w:rPr>
        <w:t>rechazar</w:t>
      </w:r>
      <w:r>
        <w:rPr>
          <w:spacing w:val="-5"/>
          <w:sz w:val="16"/>
        </w:rPr>
        <w:t> </w:t>
      </w:r>
      <w:r>
        <w:rPr>
          <w:sz w:val="16"/>
        </w:rPr>
        <w:t>los</w:t>
      </w:r>
      <w:r>
        <w:rPr>
          <w:spacing w:val="-6"/>
          <w:sz w:val="16"/>
        </w:rPr>
        <w:t> </w:t>
      </w:r>
      <w:r>
        <w:rPr>
          <w:sz w:val="16"/>
        </w:rPr>
        <w:t>tratados</w:t>
      </w:r>
      <w:r>
        <w:rPr>
          <w:spacing w:val="-8"/>
          <w:sz w:val="16"/>
        </w:rPr>
        <w:t> </w:t>
      </w:r>
      <w:r>
        <w:rPr>
          <w:sz w:val="16"/>
        </w:rPr>
        <w:t>y</w:t>
      </w:r>
      <w:r>
        <w:rPr>
          <w:spacing w:val="-4"/>
          <w:sz w:val="16"/>
        </w:rPr>
        <w:t> </w:t>
      </w:r>
      <w:r>
        <w:rPr>
          <w:sz w:val="16"/>
        </w:rPr>
        <w:t>convenios</w:t>
      </w:r>
      <w:r>
        <w:rPr>
          <w:spacing w:val="-6"/>
          <w:sz w:val="16"/>
        </w:rPr>
        <w:t> </w:t>
      </w:r>
      <w:r>
        <w:rPr>
          <w:sz w:val="16"/>
        </w:rPr>
        <w:t>internacionales;”</w:t>
      </w:r>
      <w:r>
        <w:rPr>
          <w:spacing w:val="-8"/>
          <w:sz w:val="16"/>
        </w:rPr>
        <w:t> </w:t>
      </w:r>
      <w:r>
        <w:rPr>
          <w:sz w:val="16"/>
        </w:rPr>
        <w:t>y Artículo 139 “[El Presidente de la República n]egociará y firmará todos los tratados, convenios y acuerdos internacionales y los presentará a la Asamblea Nacional para su ratificación” (traducción no</w:t>
      </w:r>
      <w:r>
        <w:rPr>
          <w:spacing w:val="-16"/>
          <w:sz w:val="16"/>
        </w:rPr>
        <w:t> </w:t>
      </w:r>
      <w:r>
        <w:rPr>
          <w:sz w:val="16"/>
        </w:rPr>
        <w:t>oficial).</w:t>
      </w:r>
    </w:p>
    <w:p>
      <w:pPr>
        <w:tabs>
          <w:tab w:pos="684" w:val="left" w:leader="none"/>
        </w:tabs>
        <w:spacing w:before="60"/>
        <w:ind w:left="118" w:right="112" w:firstLine="0"/>
        <w:jc w:val="both"/>
        <w:rPr>
          <w:sz w:val="16"/>
        </w:rPr>
      </w:pPr>
      <w:bookmarkStart w:name="_bookmark94" w:id="114"/>
      <w:bookmarkEnd w:id="114"/>
      <w:r>
        <w:rPr/>
      </w:r>
      <w:r>
        <w:rPr>
          <w:position w:val="6"/>
          <w:sz w:val="10"/>
        </w:rPr>
        <w:t>84</w:t>
        <w:tab/>
      </w:r>
      <w:r>
        <w:rPr>
          <w:sz w:val="16"/>
        </w:rPr>
        <w:t>Los artículos 16 y 205.30 de la Constitución de la República de Honduras disponen lo siguiente: “Artículo 16. Todos</w:t>
      </w:r>
      <w:r>
        <w:rPr>
          <w:spacing w:val="-8"/>
          <w:sz w:val="16"/>
        </w:rPr>
        <w:t> </w:t>
      </w:r>
      <w:r>
        <w:rPr>
          <w:sz w:val="16"/>
        </w:rPr>
        <w:t>los</w:t>
      </w:r>
      <w:r>
        <w:rPr>
          <w:spacing w:val="-7"/>
          <w:sz w:val="16"/>
        </w:rPr>
        <w:t> </w:t>
      </w:r>
      <w:r>
        <w:rPr>
          <w:sz w:val="16"/>
        </w:rPr>
        <w:t>tratados</w:t>
      </w:r>
      <w:r>
        <w:rPr>
          <w:spacing w:val="-8"/>
          <w:sz w:val="16"/>
        </w:rPr>
        <w:t> </w:t>
      </w:r>
      <w:r>
        <w:rPr>
          <w:sz w:val="16"/>
        </w:rPr>
        <w:t>internacionales</w:t>
      </w:r>
      <w:r>
        <w:rPr>
          <w:spacing w:val="-7"/>
          <w:sz w:val="16"/>
        </w:rPr>
        <w:t> </w:t>
      </w:r>
      <w:r>
        <w:rPr>
          <w:sz w:val="16"/>
        </w:rPr>
        <w:t>deben</w:t>
      </w:r>
      <w:r>
        <w:rPr>
          <w:spacing w:val="-9"/>
          <w:sz w:val="16"/>
        </w:rPr>
        <w:t> </w:t>
      </w:r>
      <w:r>
        <w:rPr>
          <w:sz w:val="16"/>
        </w:rPr>
        <w:t>ser</w:t>
      </w:r>
      <w:r>
        <w:rPr>
          <w:spacing w:val="-6"/>
          <w:sz w:val="16"/>
        </w:rPr>
        <w:t> </w:t>
      </w:r>
      <w:r>
        <w:rPr>
          <w:sz w:val="16"/>
        </w:rPr>
        <w:t>aprobados</w:t>
      </w:r>
      <w:r>
        <w:rPr>
          <w:spacing w:val="-10"/>
          <w:sz w:val="16"/>
        </w:rPr>
        <w:t> </w:t>
      </w:r>
      <w:r>
        <w:rPr>
          <w:sz w:val="16"/>
        </w:rPr>
        <w:t>por</w:t>
      </w:r>
      <w:r>
        <w:rPr>
          <w:spacing w:val="-10"/>
          <w:sz w:val="16"/>
        </w:rPr>
        <w:t> </w:t>
      </w:r>
      <w:r>
        <w:rPr>
          <w:sz w:val="16"/>
        </w:rPr>
        <w:t>el</w:t>
      </w:r>
      <w:r>
        <w:rPr>
          <w:spacing w:val="-8"/>
          <w:sz w:val="16"/>
        </w:rPr>
        <w:t> </w:t>
      </w:r>
      <w:r>
        <w:rPr>
          <w:sz w:val="16"/>
        </w:rPr>
        <w:t>Congreso</w:t>
      </w:r>
      <w:r>
        <w:rPr>
          <w:spacing w:val="-8"/>
          <w:sz w:val="16"/>
        </w:rPr>
        <w:t> </w:t>
      </w:r>
      <w:r>
        <w:rPr>
          <w:sz w:val="16"/>
        </w:rPr>
        <w:t>Nacional</w:t>
      </w:r>
      <w:r>
        <w:rPr>
          <w:spacing w:val="-8"/>
          <w:sz w:val="16"/>
        </w:rPr>
        <w:t> </w:t>
      </w:r>
      <w:r>
        <w:rPr>
          <w:sz w:val="16"/>
        </w:rPr>
        <w:t>antes</w:t>
      </w:r>
      <w:r>
        <w:rPr>
          <w:spacing w:val="-8"/>
          <w:sz w:val="16"/>
        </w:rPr>
        <w:t> </w:t>
      </w:r>
      <w:r>
        <w:rPr>
          <w:sz w:val="16"/>
        </w:rPr>
        <w:t>de</w:t>
      </w:r>
      <w:r>
        <w:rPr>
          <w:spacing w:val="-10"/>
          <w:sz w:val="16"/>
        </w:rPr>
        <w:t> </w:t>
      </w:r>
      <w:r>
        <w:rPr>
          <w:sz w:val="16"/>
        </w:rPr>
        <w:t>su</w:t>
      </w:r>
      <w:r>
        <w:rPr>
          <w:spacing w:val="-8"/>
          <w:sz w:val="16"/>
        </w:rPr>
        <w:t> </w:t>
      </w:r>
      <w:r>
        <w:rPr>
          <w:sz w:val="16"/>
        </w:rPr>
        <w:t>ratificación</w:t>
      </w:r>
      <w:r>
        <w:rPr>
          <w:spacing w:val="-12"/>
          <w:sz w:val="16"/>
        </w:rPr>
        <w:t> </w:t>
      </w:r>
      <w:r>
        <w:rPr>
          <w:sz w:val="16"/>
        </w:rPr>
        <w:t>por</w:t>
      </w:r>
      <w:r>
        <w:rPr>
          <w:spacing w:val="-6"/>
          <w:sz w:val="16"/>
        </w:rPr>
        <w:t> </w:t>
      </w:r>
      <w:r>
        <w:rPr>
          <w:sz w:val="16"/>
        </w:rPr>
        <w:t>el</w:t>
      </w:r>
      <w:r>
        <w:rPr>
          <w:spacing w:val="-8"/>
          <w:sz w:val="16"/>
        </w:rPr>
        <w:t> </w:t>
      </w:r>
      <w:r>
        <w:rPr>
          <w:sz w:val="16"/>
        </w:rPr>
        <w:t>Poder Ejecutivo. […]” y “Artículo 205. Corresponden al Congreso Nacional las atribuciones siguientes: […] 30. Aprobar o improbar los tratados internacionales que el Poder Ejecutivo haya</w:t>
      </w:r>
      <w:r>
        <w:rPr>
          <w:spacing w:val="-10"/>
          <w:sz w:val="16"/>
        </w:rPr>
        <w:t> </w:t>
      </w:r>
      <w:r>
        <w:rPr>
          <w:sz w:val="16"/>
        </w:rPr>
        <w:t>celebrado”.</w:t>
      </w:r>
    </w:p>
    <w:p>
      <w:pPr>
        <w:tabs>
          <w:tab w:pos="684" w:val="left" w:leader="none"/>
        </w:tabs>
        <w:spacing w:before="60"/>
        <w:ind w:left="118" w:right="110" w:firstLine="0"/>
        <w:jc w:val="both"/>
        <w:rPr>
          <w:sz w:val="16"/>
        </w:rPr>
      </w:pPr>
      <w:bookmarkStart w:name="_bookmark95" w:id="115"/>
      <w:bookmarkEnd w:id="115"/>
      <w:r>
        <w:rPr/>
      </w:r>
      <w:r>
        <w:rPr>
          <w:position w:val="6"/>
          <w:sz w:val="10"/>
        </w:rPr>
        <w:t>85</w:t>
        <w:tab/>
      </w:r>
      <w:r>
        <w:rPr>
          <w:sz w:val="16"/>
        </w:rPr>
        <w:t>El</w:t>
      </w:r>
      <w:r>
        <w:rPr>
          <w:spacing w:val="-4"/>
          <w:sz w:val="16"/>
        </w:rPr>
        <w:t> </w:t>
      </w:r>
      <w:r>
        <w:rPr>
          <w:sz w:val="16"/>
        </w:rPr>
        <w:t>artículo</w:t>
      </w:r>
      <w:r>
        <w:rPr>
          <w:spacing w:val="-3"/>
          <w:sz w:val="16"/>
        </w:rPr>
        <w:t> </w:t>
      </w:r>
      <w:r>
        <w:rPr>
          <w:sz w:val="16"/>
        </w:rPr>
        <w:t>138</w:t>
      </w:r>
      <w:r>
        <w:rPr>
          <w:spacing w:val="-4"/>
          <w:sz w:val="16"/>
        </w:rPr>
        <w:t> </w:t>
      </w:r>
      <w:r>
        <w:rPr>
          <w:sz w:val="16"/>
        </w:rPr>
        <w:t>de</w:t>
      </w:r>
      <w:r>
        <w:rPr>
          <w:spacing w:val="-3"/>
          <w:sz w:val="16"/>
        </w:rPr>
        <w:t> </w:t>
      </w:r>
      <w:r>
        <w:rPr>
          <w:sz w:val="16"/>
        </w:rPr>
        <w:t>la</w:t>
      </w:r>
      <w:r>
        <w:rPr>
          <w:spacing w:val="-3"/>
          <w:sz w:val="16"/>
        </w:rPr>
        <w:t> </w:t>
      </w:r>
      <w:r>
        <w:rPr>
          <w:sz w:val="16"/>
        </w:rPr>
        <w:t>Constitución</w:t>
      </w:r>
      <w:r>
        <w:rPr>
          <w:spacing w:val="-5"/>
          <w:sz w:val="16"/>
        </w:rPr>
        <w:t> </w:t>
      </w:r>
      <w:r>
        <w:rPr>
          <w:sz w:val="16"/>
        </w:rPr>
        <w:t>Política</w:t>
      </w:r>
      <w:r>
        <w:rPr>
          <w:spacing w:val="-3"/>
          <w:sz w:val="16"/>
        </w:rPr>
        <w:t> </w:t>
      </w:r>
      <w:r>
        <w:rPr>
          <w:sz w:val="16"/>
        </w:rPr>
        <w:t>de</w:t>
      </w:r>
      <w:r>
        <w:rPr>
          <w:spacing w:val="-6"/>
          <w:sz w:val="16"/>
        </w:rPr>
        <w:t> </w:t>
      </w:r>
      <w:r>
        <w:rPr>
          <w:sz w:val="16"/>
        </w:rPr>
        <w:t>Nicaragua</w:t>
      </w:r>
      <w:r>
        <w:rPr>
          <w:spacing w:val="-4"/>
          <w:sz w:val="16"/>
        </w:rPr>
        <w:t> </w:t>
      </w:r>
      <w:r>
        <w:rPr>
          <w:sz w:val="16"/>
        </w:rPr>
        <w:t>dispone</w:t>
      </w:r>
      <w:r>
        <w:rPr>
          <w:spacing w:val="-2"/>
          <w:sz w:val="16"/>
        </w:rPr>
        <w:t> </w:t>
      </w:r>
      <w:r>
        <w:rPr>
          <w:sz w:val="16"/>
        </w:rPr>
        <w:t>lo</w:t>
      </w:r>
      <w:r>
        <w:rPr>
          <w:spacing w:val="-3"/>
          <w:sz w:val="16"/>
        </w:rPr>
        <w:t> </w:t>
      </w:r>
      <w:r>
        <w:rPr>
          <w:sz w:val="16"/>
        </w:rPr>
        <w:t>siguiente:</w:t>
      </w:r>
      <w:r>
        <w:rPr>
          <w:spacing w:val="-4"/>
          <w:sz w:val="16"/>
        </w:rPr>
        <w:t> </w:t>
      </w:r>
      <w:r>
        <w:rPr>
          <w:sz w:val="16"/>
        </w:rPr>
        <w:t>“Artículo</w:t>
      </w:r>
      <w:r>
        <w:rPr>
          <w:spacing w:val="-3"/>
          <w:sz w:val="16"/>
        </w:rPr>
        <w:t> </w:t>
      </w:r>
      <w:r>
        <w:rPr>
          <w:sz w:val="16"/>
        </w:rPr>
        <w:t>138</w:t>
      </w:r>
      <w:r>
        <w:rPr>
          <w:spacing w:val="-4"/>
          <w:sz w:val="16"/>
        </w:rPr>
        <w:t> </w:t>
      </w:r>
      <w:r>
        <w:rPr>
          <w:sz w:val="16"/>
        </w:rPr>
        <w:t>Son</w:t>
      </w:r>
      <w:r>
        <w:rPr>
          <w:spacing w:val="-4"/>
          <w:sz w:val="16"/>
        </w:rPr>
        <w:t> </w:t>
      </w:r>
      <w:r>
        <w:rPr>
          <w:sz w:val="16"/>
        </w:rPr>
        <w:t>atribuciones</w:t>
      </w:r>
      <w:r>
        <w:rPr>
          <w:spacing w:val="-6"/>
          <w:sz w:val="16"/>
        </w:rPr>
        <w:t> </w:t>
      </w:r>
      <w:r>
        <w:rPr>
          <w:sz w:val="16"/>
        </w:rPr>
        <w:t>de la Asamblea Nacional: […] 12) Aprobar o rechazar los instrumentos internacionales celebrados con países u organismos sujetos de Derecho Internacional. Dichos instrumentos internacionales solamente podrán ser dictaminados, debatidos, aprobados o rechazados en lo general, sin poder hacerle cambios o agregados a su texto. La aprobación legislativa les conferirá efectos legales, dentro y fuera de Nicaragua, una vez que hayan entrado en vigencia internacionalmente, mediante depósito o intercambio de ratificaciones o cumplimiento de los requisitos o plazos, previstos en el texto del tratado o instrumento</w:t>
      </w:r>
      <w:r>
        <w:rPr>
          <w:spacing w:val="-9"/>
          <w:sz w:val="16"/>
        </w:rPr>
        <w:t> </w:t>
      </w:r>
      <w:r>
        <w:rPr>
          <w:sz w:val="16"/>
        </w:rPr>
        <w:t>internacional”.</w:t>
      </w:r>
    </w:p>
    <w:p>
      <w:pPr>
        <w:tabs>
          <w:tab w:pos="684" w:val="left" w:leader="none"/>
        </w:tabs>
        <w:spacing w:line="240" w:lineRule="auto" w:before="59"/>
        <w:ind w:left="118" w:right="110" w:hanging="1"/>
        <w:jc w:val="both"/>
        <w:rPr>
          <w:sz w:val="16"/>
        </w:rPr>
      </w:pPr>
      <w:bookmarkStart w:name="_bookmark96" w:id="116"/>
      <w:bookmarkEnd w:id="116"/>
      <w:r>
        <w:rPr/>
      </w:r>
      <w:r>
        <w:rPr>
          <w:position w:val="6"/>
          <w:sz w:val="10"/>
        </w:rPr>
        <w:t>86</w:t>
        <w:tab/>
      </w:r>
      <w:r>
        <w:rPr>
          <w:sz w:val="16"/>
        </w:rPr>
        <w:t>El artículo 153 de la Constitución de la República de Panamá dispone lo siguiente: “Artículo 153. La función legislativa es ejercida por medio de la Asamblea Nacional y consiste en expedir las Leyes necesarias para el cumplimiento</w:t>
      </w:r>
      <w:r>
        <w:rPr>
          <w:spacing w:val="-5"/>
          <w:sz w:val="16"/>
        </w:rPr>
        <w:t> </w:t>
      </w:r>
      <w:r>
        <w:rPr>
          <w:sz w:val="16"/>
        </w:rPr>
        <w:t>de</w:t>
      </w:r>
      <w:r>
        <w:rPr>
          <w:spacing w:val="-5"/>
          <w:sz w:val="16"/>
        </w:rPr>
        <w:t> </w:t>
      </w:r>
      <w:r>
        <w:rPr>
          <w:sz w:val="16"/>
        </w:rPr>
        <w:t>los</w:t>
      </w:r>
      <w:r>
        <w:rPr>
          <w:spacing w:val="-7"/>
          <w:sz w:val="16"/>
        </w:rPr>
        <w:t> </w:t>
      </w:r>
      <w:r>
        <w:rPr>
          <w:sz w:val="16"/>
        </w:rPr>
        <w:t>fines</w:t>
      </w:r>
      <w:r>
        <w:rPr>
          <w:spacing w:val="-7"/>
          <w:sz w:val="16"/>
        </w:rPr>
        <w:t> </w:t>
      </w:r>
      <w:r>
        <w:rPr>
          <w:sz w:val="16"/>
        </w:rPr>
        <w:t>y</w:t>
      </w:r>
      <w:r>
        <w:rPr>
          <w:spacing w:val="-4"/>
          <w:sz w:val="16"/>
        </w:rPr>
        <w:t> </w:t>
      </w:r>
      <w:r>
        <w:rPr>
          <w:sz w:val="16"/>
        </w:rPr>
        <w:t>el</w:t>
      </w:r>
      <w:r>
        <w:rPr>
          <w:spacing w:val="-11"/>
          <w:sz w:val="16"/>
        </w:rPr>
        <w:t> </w:t>
      </w:r>
      <w:r>
        <w:rPr>
          <w:sz w:val="16"/>
        </w:rPr>
        <w:t>ejercicio</w:t>
      </w:r>
      <w:r>
        <w:rPr>
          <w:spacing w:val="-7"/>
          <w:sz w:val="16"/>
        </w:rPr>
        <w:t> </w:t>
      </w:r>
      <w:r>
        <w:rPr>
          <w:sz w:val="16"/>
        </w:rPr>
        <w:t>de</w:t>
      </w:r>
      <w:r>
        <w:rPr>
          <w:spacing w:val="-5"/>
          <w:sz w:val="16"/>
        </w:rPr>
        <w:t> </w:t>
      </w:r>
      <w:r>
        <w:rPr>
          <w:sz w:val="16"/>
        </w:rPr>
        <w:t>las</w:t>
      </w:r>
      <w:r>
        <w:rPr>
          <w:spacing w:val="-7"/>
          <w:sz w:val="16"/>
        </w:rPr>
        <w:t> </w:t>
      </w:r>
      <w:r>
        <w:rPr>
          <w:sz w:val="16"/>
        </w:rPr>
        <w:t>funciones</w:t>
      </w:r>
      <w:r>
        <w:rPr>
          <w:spacing w:val="-7"/>
          <w:sz w:val="16"/>
        </w:rPr>
        <w:t> </w:t>
      </w:r>
      <w:r>
        <w:rPr>
          <w:sz w:val="16"/>
        </w:rPr>
        <w:t>del</w:t>
      </w:r>
      <w:r>
        <w:rPr>
          <w:spacing w:val="-6"/>
          <w:sz w:val="16"/>
        </w:rPr>
        <w:t> </w:t>
      </w:r>
      <w:r>
        <w:rPr>
          <w:sz w:val="16"/>
        </w:rPr>
        <w:t>Estado</w:t>
      </w:r>
      <w:r>
        <w:rPr>
          <w:spacing w:val="-7"/>
          <w:sz w:val="16"/>
        </w:rPr>
        <w:t> </w:t>
      </w:r>
      <w:r>
        <w:rPr>
          <w:sz w:val="16"/>
        </w:rPr>
        <w:t>declarados</w:t>
      </w:r>
      <w:r>
        <w:rPr>
          <w:spacing w:val="-7"/>
          <w:sz w:val="16"/>
        </w:rPr>
        <w:t> </w:t>
      </w:r>
      <w:r>
        <w:rPr>
          <w:sz w:val="16"/>
        </w:rPr>
        <w:t>en</w:t>
      </w:r>
      <w:r>
        <w:rPr>
          <w:spacing w:val="-6"/>
          <w:sz w:val="16"/>
        </w:rPr>
        <w:t> </w:t>
      </w:r>
      <w:r>
        <w:rPr>
          <w:sz w:val="16"/>
        </w:rPr>
        <w:t>esta</w:t>
      </w:r>
      <w:r>
        <w:rPr>
          <w:spacing w:val="-6"/>
          <w:sz w:val="16"/>
        </w:rPr>
        <w:t> </w:t>
      </w:r>
      <w:r>
        <w:rPr>
          <w:sz w:val="16"/>
        </w:rPr>
        <w:t>Constitución</w:t>
      </w:r>
      <w:r>
        <w:rPr>
          <w:spacing w:val="-6"/>
          <w:sz w:val="16"/>
        </w:rPr>
        <w:t> </w:t>
      </w:r>
      <w:r>
        <w:rPr>
          <w:sz w:val="16"/>
        </w:rPr>
        <w:t>y</w:t>
      </w:r>
      <w:r>
        <w:rPr>
          <w:spacing w:val="-4"/>
          <w:sz w:val="16"/>
        </w:rPr>
        <w:t> </w:t>
      </w:r>
      <w:r>
        <w:rPr>
          <w:sz w:val="16"/>
        </w:rPr>
        <w:t>en</w:t>
      </w:r>
      <w:r>
        <w:rPr>
          <w:spacing w:val="-8"/>
          <w:sz w:val="16"/>
        </w:rPr>
        <w:t> </w:t>
      </w:r>
      <w:r>
        <w:rPr>
          <w:sz w:val="16"/>
        </w:rPr>
        <w:t>especial</w:t>
      </w:r>
      <w:r>
        <w:rPr>
          <w:spacing w:val="-7"/>
          <w:sz w:val="16"/>
        </w:rPr>
        <w:t> </w:t>
      </w:r>
      <w:r>
        <w:rPr>
          <w:sz w:val="16"/>
        </w:rPr>
        <w:t>para lo siguiente: […] 3. Aprobar o desaprobar, antes de su ratificación, los tratados y los convenios internacionales que celebre el Órgano Ejecutivo. […]”.</w:t>
      </w:r>
    </w:p>
    <w:p>
      <w:pPr>
        <w:tabs>
          <w:tab w:pos="684" w:val="left" w:leader="none"/>
        </w:tabs>
        <w:spacing w:before="62"/>
        <w:ind w:left="118" w:right="112" w:firstLine="0"/>
        <w:jc w:val="both"/>
        <w:rPr>
          <w:sz w:val="16"/>
        </w:rPr>
      </w:pPr>
      <w:bookmarkStart w:name="_bookmark97" w:id="117"/>
      <w:bookmarkEnd w:id="117"/>
      <w:r>
        <w:rPr/>
      </w:r>
      <w:r>
        <w:rPr>
          <w:position w:val="6"/>
          <w:sz w:val="10"/>
        </w:rPr>
        <w:t>87</w:t>
        <w:tab/>
      </w:r>
      <w:r>
        <w:rPr>
          <w:sz w:val="16"/>
        </w:rPr>
        <w:t>Los artículos 93 y 128 de la Constitución de la República Dominicana establecen lo siguiente: “Artículo 93.- Atribuciones.</w:t>
      </w:r>
      <w:r>
        <w:rPr>
          <w:spacing w:val="-4"/>
          <w:sz w:val="16"/>
        </w:rPr>
        <w:t> </w:t>
      </w:r>
      <w:r>
        <w:rPr>
          <w:sz w:val="16"/>
        </w:rPr>
        <w:t>El</w:t>
      </w:r>
      <w:r>
        <w:rPr>
          <w:spacing w:val="-4"/>
          <w:sz w:val="16"/>
        </w:rPr>
        <w:t> </w:t>
      </w:r>
      <w:r>
        <w:rPr>
          <w:sz w:val="16"/>
        </w:rPr>
        <w:t>Congreso</w:t>
      </w:r>
      <w:r>
        <w:rPr>
          <w:spacing w:val="-2"/>
          <w:sz w:val="16"/>
        </w:rPr>
        <w:t> </w:t>
      </w:r>
      <w:r>
        <w:rPr>
          <w:sz w:val="16"/>
        </w:rPr>
        <w:t>Nacional</w:t>
      </w:r>
      <w:r>
        <w:rPr>
          <w:spacing w:val="-4"/>
          <w:sz w:val="16"/>
        </w:rPr>
        <w:t> </w:t>
      </w:r>
      <w:r>
        <w:rPr>
          <w:sz w:val="16"/>
        </w:rPr>
        <w:t>legisla</w:t>
      </w:r>
      <w:r>
        <w:rPr>
          <w:spacing w:val="-4"/>
          <w:sz w:val="16"/>
        </w:rPr>
        <w:t> </w:t>
      </w:r>
      <w:r>
        <w:rPr>
          <w:sz w:val="16"/>
        </w:rPr>
        <w:t>y</w:t>
      </w:r>
      <w:r>
        <w:rPr>
          <w:spacing w:val="-4"/>
          <w:sz w:val="16"/>
        </w:rPr>
        <w:t> </w:t>
      </w:r>
      <w:r>
        <w:rPr>
          <w:sz w:val="16"/>
        </w:rPr>
        <w:t>fiscaliza</w:t>
      </w:r>
      <w:r>
        <w:rPr>
          <w:spacing w:val="-4"/>
          <w:sz w:val="16"/>
        </w:rPr>
        <w:t> </w:t>
      </w:r>
      <w:r>
        <w:rPr>
          <w:sz w:val="16"/>
        </w:rPr>
        <w:t>en</w:t>
      </w:r>
      <w:r>
        <w:rPr>
          <w:spacing w:val="-6"/>
          <w:sz w:val="16"/>
        </w:rPr>
        <w:t> </w:t>
      </w:r>
      <w:r>
        <w:rPr>
          <w:sz w:val="16"/>
        </w:rPr>
        <w:t>representación</w:t>
      </w:r>
      <w:r>
        <w:rPr>
          <w:spacing w:val="-7"/>
          <w:sz w:val="16"/>
        </w:rPr>
        <w:t> </w:t>
      </w:r>
      <w:r>
        <w:rPr>
          <w:sz w:val="16"/>
        </w:rPr>
        <w:t>del</w:t>
      </w:r>
      <w:r>
        <w:rPr>
          <w:spacing w:val="-4"/>
          <w:sz w:val="16"/>
        </w:rPr>
        <w:t> </w:t>
      </w:r>
      <w:r>
        <w:rPr>
          <w:sz w:val="16"/>
        </w:rPr>
        <w:t>pueblo,</w:t>
      </w:r>
      <w:r>
        <w:rPr>
          <w:spacing w:val="-3"/>
          <w:sz w:val="16"/>
        </w:rPr>
        <w:t> </w:t>
      </w:r>
      <w:r>
        <w:rPr>
          <w:sz w:val="16"/>
        </w:rPr>
        <w:t>le</w:t>
      </w:r>
      <w:r>
        <w:rPr>
          <w:spacing w:val="-6"/>
          <w:sz w:val="16"/>
        </w:rPr>
        <w:t> </w:t>
      </w:r>
      <w:r>
        <w:rPr>
          <w:sz w:val="16"/>
        </w:rPr>
        <w:t>corresponden</w:t>
      </w:r>
      <w:r>
        <w:rPr>
          <w:spacing w:val="-6"/>
          <w:sz w:val="16"/>
        </w:rPr>
        <w:t> </w:t>
      </w:r>
      <w:r>
        <w:rPr>
          <w:sz w:val="16"/>
        </w:rPr>
        <w:t>en</w:t>
      </w:r>
      <w:r>
        <w:rPr>
          <w:spacing w:val="-4"/>
          <w:sz w:val="16"/>
        </w:rPr>
        <w:t> </w:t>
      </w:r>
      <w:r>
        <w:rPr>
          <w:sz w:val="16"/>
        </w:rPr>
        <w:t>consecuencia:</w:t>
      </w:r>
    </w:p>
    <w:p>
      <w:pPr>
        <w:spacing w:before="0"/>
        <w:ind w:left="118" w:right="110" w:firstLine="0"/>
        <w:jc w:val="both"/>
        <w:rPr>
          <w:sz w:val="16"/>
        </w:rPr>
      </w:pPr>
      <w:r>
        <w:rPr>
          <w:sz w:val="16"/>
        </w:rPr>
        <w:t>1) Atribuciones generales en materia legislativa: […] l) Aprobar o desaprobar los tratados y convenciones internacionales</w:t>
      </w:r>
      <w:r>
        <w:rPr>
          <w:spacing w:val="-6"/>
          <w:sz w:val="16"/>
        </w:rPr>
        <w:t> </w:t>
      </w:r>
      <w:r>
        <w:rPr>
          <w:sz w:val="16"/>
        </w:rPr>
        <w:t>que</w:t>
      </w:r>
      <w:r>
        <w:rPr>
          <w:spacing w:val="-5"/>
          <w:sz w:val="16"/>
        </w:rPr>
        <w:t> </w:t>
      </w:r>
      <w:r>
        <w:rPr>
          <w:sz w:val="16"/>
        </w:rPr>
        <w:t>suscriba</w:t>
      </w:r>
      <w:r>
        <w:rPr>
          <w:spacing w:val="-9"/>
          <w:sz w:val="16"/>
        </w:rPr>
        <w:t> </w:t>
      </w:r>
      <w:r>
        <w:rPr>
          <w:sz w:val="16"/>
        </w:rPr>
        <w:t>el</w:t>
      </w:r>
      <w:r>
        <w:rPr>
          <w:spacing w:val="-3"/>
          <w:sz w:val="16"/>
        </w:rPr>
        <w:t> </w:t>
      </w:r>
      <w:r>
        <w:rPr>
          <w:sz w:val="16"/>
        </w:rPr>
        <w:t>Poder</w:t>
      </w:r>
      <w:r>
        <w:rPr>
          <w:spacing w:val="-4"/>
          <w:sz w:val="16"/>
        </w:rPr>
        <w:t> </w:t>
      </w:r>
      <w:r>
        <w:rPr>
          <w:sz w:val="16"/>
        </w:rPr>
        <w:t>Ejecutivo;</w:t>
      </w:r>
      <w:r>
        <w:rPr>
          <w:spacing w:val="-7"/>
          <w:sz w:val="16"/>
        </w:rPr>
        <w:t> </w:t>
      </w:r>
      <w:r>
        <w:rPr>
          <w:sz w:val="16"/>
        </w:rPr>
        <w:t>[…]”</w:t>
      </w:r>
      <w:r>
        <w:rPr>
          <w:spacing w:val="-7"/>
          <w:sz w:val="16"/>
        </w:rPr>
        <w:t> </w:t>
      </w:r>
      <w:r>
        <w:rPr>
          <w:sz w:val="16"/>
        </w:rPr>
        <w:t>y</w:t>
      </w:r>
      <w:r>
        <w:rPr>
          <w:spacing w:val="-5"/>
          <w:sz w:val="16"/>
        </w:rPr>
        <w:t> </w:t>
      </w:r>
      <w:r>
        <w:rPr>
          <w:sz w:val="16"/>
        </w:rPr>
        <w:t>“Artículo</w:t>
      </w:r>
      <w:r>
        <w:rPr>
          <w:spacing w:val="-5"/>
          <w:sz w:val="16"/>
        </w:rPr>
        <w:t> </w:t>
      </w:r>
      <w:r>
        <w:rPr>
          <w:sz w:val="16"/>
        </w:rPr>
        <w:t>128.-</w:t>
      </w:r>
      <w:r>
        <w:rPr>
          <w:spacing w:val="-6"/>
          <w:sz w:val="16"/>
        </w:rPr>
        <w:t> </w:t>
      </w:r>
      <w:r>
        <w:rPr>
          <w:sz w:val="16"/>
        </w:rPr>
        <w:t>Atribuciones</w:t>
      </w:r>
      <w:r>
        <w:rPr>
          <w:spacing w:val="-8"/>
          <w:sz w:val="16"/>
        </w:rPr>
        <w:t> </w:t>
      </w:r>
      <w:r>
        <w:rPr>
          <w:sz w:val="16"/>
        </w:rPr>
        <w:t>del</w:t>
      </w:r>
      <w:r>
        <w:rPr>
          <w:spacing w:val="-6"/>
          <w:sz w:val="16"/>
        </w:rPr>
        <w:t> </w:t>
      </w:r>
      <w:r>
        <w:rPr>
          <w:sz w:val="16"/>
        </w:rPr>
        <w:t>Presidente</w:t>
      </w:r>
      <w:r>
        <w:rPr>
          <w:spacing w:val="-5"/>
          <w:sz w:val="16"/>
        </w:rPr>
        <w:t> </w:t>
      </w:r>
      <w:r>
        <w:rPr>
          <w:sz w:val="16"/>
        </w:rPr>
        <w:t>de</w:t>
      </w:r>
      <w:r>
        <w:rPr>
          <w:spacing w:val="-6"/>
          <w:sz w:val="16"/>
        </w:rPr>
        <w:t> </w:t>
      </w:r>
      <w:r>
        <w:rPr>
          <w:sz w:val="16"/>
        </w:rPr>
        <w:t>la</w:t>
      </w:r>
      <w:r>
        <w:rPr>
          <w:spacing w:val="-6"/>
          <w:sz w:val="16"/>
        </w:rPr>
        <w:t> </w:t>
      </w:r>
      <w:r>
        <w:rPr>
          <w:sz w:val="16"/>
        </w:rPr>
        <w:t>República.</w:t>
      </w:r>
      <w:r>
        <w:rPr>
          <w:spacing w:val="-4"/>
          <w:sz w:val="16"/>
        </w:rPr>
        <w:t> </w:t>
      </w:r>
      <w:r>
        <w:rPr>
          <w:sz w:val="16"/>
        </w:rPr>
        <w:t>La o el Presidente de la República […] 1) En su condición de Jefe de Estado le corresponde: […] d) Celebrar y firmar tratados o convenciones internacionales y someterlos a la aprobación del Congreso Nacional, sin la cual no tendrán validez ni obligarán a la República</w:t>
      </w:r>
      <w:r>
        <w:rPr>
          <w:spacing w:val="-5"/>
          <w:sz w:val="16"/>
        </w:rPr>
        <w:t> </w:t>
      </w:r>
      <w:r>
        <w:rPr>
          <w:sz w:val="16"/>
        </w:rPr>
        <w:t>[…]”.</w:t>
      </w:r>
    </w:p>
    <w:p>
      <w:pPr>
        <w:tabs>
          <w:tab w:pos="684" w:val="left" w:leader="none"/>
        </w:tabs>
        <w:spacing w:before="60"/>
        <w:ind w:left="118" w:right="110" w:firstLine="0"/>
        <w:jc w:val="both"/>
        <w:rPr>
          <w:sz w:val="16"/>
        </w:rPr>
      </w:pPr>
      <w:bookmarkStart w:name="_bookmark98" w:id="118"/>
      <w:bookmarkEnd w:id="118"/>
      <w:r>
        <w:rPr/>
      </w:r>
      <w:r>
        <w:rPr>
          <w:position w:val="6"/>
          <w:sz w:val="10"/>
        </w:rPr>
        <w:t>88</w:t>
        <w:tab/>
      </w:r>
      <w:r>
        <w:rPr>
          <w:sz w:val="16"/>
        </w:rPr>
        <w:t>Los</w:t>
      </w:r>
      <w:r>
        <w:rPr>
          <w:spacing w:val="-6"/>
          <w:sz w:val="16"/>
        </w:rPr>
        <w:t> </w:t>
      </w:r>
      <w:r>
        <w:rPr>
          <w:sz w:val="16"/>
        </w:rPr>
        <w:t>artículos</w:t>
      </w:r>
      <w:r>
        <w:rPr>
          <w:spacing w:val="-7"/>
          <w:sz w:val="16"/>
        </w:rPr>
        <w:t> </w:t>
      </w:r>
      <w:r>
        <w:rPr>
          <w:sz w:val="16"/>
        </w:rPr>
        <w:t>72</w:t>
      </w:r>
      <w:r>
        <w:rPr>
          <w:spacing w:val="-7"/>
          <w:sz w:val="16"/>
        </w:rPr>
        <w:t> </w:t>
      </w:r>
      <w:r>
        <w:rPr>
          <w:sz w:val="16"/>
        </w:rPr>
        <w:t>y</w:t>
      </w:r>
      <w:r>
        <w:rPr>
          <w:spacing w:val="-7"/>
          <w:sz w:val="16"/>
        </w:rPr>
        <w:t> </w:t>
      </w:r>
      <w:r>
        <w:rPr>
          <w:sz w:val="16"/>
        </w:rPr>
        <w:t>104</w:t>
      </w:r>
      <w:r>
        <w:rPr>
          <w:spacing w:val="-6"/>
          <w:sz w:val="16"/>
        </w:rPr>
        <w:t> </w:t>
      </w:r>
      <w:r>
        <w:rPr>
          <w:sz w:val="16"/>
        </w:rPr>
        <w:t>de</w:t>
      </w:r>
      <w:r>
        <w:rPr>
          <w:spacing w:val="-8"/>
          <w:sz w:val="16"/>
        </w:rPr>
        <w:t> </w:t>
      </w:r>
      <w:r>
        <w:rPr>
          <w:sz w:val="16"/>
        </w:rPr>
        <w:t>la</w:t>
      </w:r>
      <w:r>
        <w:rPr>
          <w:spacing w:val="-8"/>
          <w:sz w:val="16"/>
        </w:rPr>
        <w:t> </w:t>
      </w:r>
      <w:r>
        <w:rPr>
          <w:sz w:val="16"/>
        </w:rPr>
        <w:t>Constitución</w:t>
      </w:r>
      <w:r>
        <w:rPr>
          <w:spacing w:val="-6"/>
          <w:sz w:val="16"/>
        </w:rPr>
        <w:t> </w:t>
      </w:r>
      <w:r>
        <w:rPr>
          <w:sz w:val="16"/>
        </w:rPr>
        <w:t>de</w:t>
      </w:r>
      <w:r>
        <w:rPr>
          <w:spacing w:val="-8"/>
          <w:sz w:val="16"/>
        </w:rPr>
        <w:t> </w:t>
      </w:r>
      <w:r>
        <w:rPr>
          <w:sz w:val="16"/>
        </w:rPr>
        <w:t>Suriname</w:t>
      </w:r>
      <w:r>
        <w:rPr>
          <w:spacing w:val="-5"/>
          <w:sz w:val="16"/>
        </w:rPr>
        <w:t> </w:t>
      </w:r>
      <w:r>
        <w:rPr>
          <w:sz w:val="16"/>
        </w:rPr>
        <w:t>prevén</w:t>
      </w:r>
      <w:r>
        <w:rPr>
          <w:spacing w:val="-6"/>
          <w:sz w:val="16"/>
        </w:rPr>
        <w:t> </w:t>
      </w:r>
      <w:r>
        <w:rPr>
          <w:sz w:val="16"/>
        </w:rPr>
        <w:t>lo</w:t>
      </w:r>
      <w:r>
        <w:rPr>
          <w:spacing w:val="-5"/>
          <w:sz w:val="16"/>
        </w:rPr>
        <w:t> </w:t>
      </w:r>
      <w:r>
        <w:rPr>
          <w:sz w:val="16"/>
        </w:rPr>
        <w:t>siguiente:</w:t>
      </w:r>
      <w:r>
        <w:rPr>
          <w:spacing w:val="-6"/>
          <w:sz w:val="16"/>
        </w:rPr>
        <w:t> </w:t>
      </w:r>
      <w:r>
        <w:rPr>
          <w:sz w:val="16"/>
        </w:rPr>
        <w:t>“Artículo</w:t>
      </w:r>
      <w:r>
        <w:rPr>
          <w:spacing w:val="-7"/>
          <w:sz w:val="16"/>
        </w:rPr>
        <w:t> </w:t>
      </w:r>
      <w:r>
        <w:rPr>
          <w:sz w:val="16"/>
        </w:rPr>
        <w:t>72.</w:t>
      </w:r>
      <w:r>
        <w:rPr>
          <w:spacing w:val="-9"/>
          <w:sz w:val="16"/>
        </w:rPr>
        <w:t> </w:t>
      </w:r>
      <w:r>
        <w:rPr>
          <w:sz w:val="16"/>
        </w:rPr>
        <w:t>Sin</w:t>
      </w:r>
      <w:r>
        <w:rPr>
          <w:spacing w:val="-6"/>
          <w:sz w:val="16"/>
        </w:rPr>
        <w:t> </w:t>
      </w:r>
      <w:r>
        <w:rPr>
          <w:sz w:val="16"/>
        </w:rPr>
        <w:t>perjuicio</w:t>
      </w:r>
      <w:r>
        <w:rPr>
          <w:spacing w:val="-7"/>
          <w:sz w:val="16"/>
        </w:rPr>
        <w:t> </w:t>
      </w:r>
      <w:r>
        <w:rPr>
          <w:sz w:val="16"/>
        </w:rPr>
        <w:t>de</w:t>
      </w:r>
      <w:r>
        <w:rPr>
          <w:spacing w:val="-8"/>
          <w:sz w:val="16"/>
        </w:rPr>
        <w:t> </w:t>
      </w:r>
      <w:r>
        <w:rPr>
          <w:sz w:val="16"/>
        </w:rPr>
        <w:t>lo</w:t>
      </w:r>
      <w:r>
        <w:rPr>
          <w:spacing w:val="-7"/>
          <w:sz w:val="16"/>
        </w:rPr>
        <w:t> </w:t>
      </w:r>
      <w:r>
        <w:rPr>
          <w:sz w:val="16"/>
        </w:rPr>
        <w:t>que se reserva en otra parte de la Constitución para la reglamentación por ley, los siguientes temas ciertamente serán determinados</w:t>
      </w:r>
      <w:r>
        <w:rPr>
          <w:spacing w:val="-5"/>
          <w:sz w:val="16"/>
        </w:rPr>
        <w:t> </w:t>
      </w:r>
      <w:r>
        <w:rPr>
          <w:sz w:val="16"/>
        </w:rPr>
        <w:t>por</w:t>
      </w:r>
      <w:r>
        <w:rPr>
          <w:spacing w:val="-2"/>
          <w:sz w:val="16"/>
        </w:rPr>
        <w:t> </w:t>
      </w:r>
      <w:r>
        <w:rPr>
          <w:sz w:val="16"/>
        </w:rPr>
        <w:t>ley:</w:t>
      </w:r>
      <w:r>
        <w:rPr>
          <w:spacing w:val="-4"/>
          <w:sz w:val="16"/>
        </w:rPr>
        <w:t> </w:t>
      </w:r>
      <w:r>
        <w:rPr>
          <w:sz w:val="16"/>
        </w:rPr>
        <w:t>a.</w:t>
      </w:r>
      <w:r>
        <w:rPr>
          <w:spacing w:val="-3"/>
          <w:sz w:val="16"/>
        </w:rPr>
        <w:t> </w:t>
      </w:r>
      <w:r>
        <w:rPr>
          <w:sz w:val="16"/>
        </w:rPr>
        <w:t>Tratados,</w:t>
      </w:r>
      <w:r>
        <w:rPr>
          <w:spacing w:val="-3"/>
          <w:sz w:val="16"/>
        </w:rPr>
        <w:t> </w:t>
      </w:r>
      <w:r>
        <w:rPr>
          <w:sz w:val="16"/>
        </w:rPr>
        <w:t>sujeto</w:t>
      </w:r>
      <w:r>
        <w:rPr>
          <w:spacing w:val="-1"/>
          <w:sz w:val="16"/>
        </w:rPr>
        <w:t> </w:t>
      </w:r>
      <w:r>
        <w:rPr>
          <w:sz w:val="16"/>
        </w:rPr>
        <w:t>a</w:t>
      </w:r>
      <w:r>
        <w:rPr>
          <w:spacing w:val="-3"/>
          <w:sz w:val="16"/>
        </w:rPr>
        <w:t> </w:t>
      </w:r>
      <w:r>
        <w:rPr>
          <w:sz w:val="16"/>
        </w:rPr>
        <w:t>lo</w:t>
      </w:r>
      <w:r>
        <w:rPr>
          <w:spacing w:val="-4"/>
          <w:sz w:val="16"/>
        </w:rPr>
        <w:t> </w:t>
      </w:r>
      <w:r>
        <w:rPr>
          <w:sz w:val="16"/>
        </w:rPr>
        <w:t>determinado</w:t>
      </w:r>
      <w:r>
        <w:rPr>
          <w:spacing w:val="-7"/>
          <w:sz w:val="16"/>
        </w:rPr>
        <w:t> </w:t>
      </w:r>
      <w:r>
        <w:rPr>
          <w:sz w:val="16"/>
        </w:rPr>
        <w:t>en</w:t>
      </w:r>
      <w:r>
        <w:rPr>
          <w:spacing w:val="-3"/>
          <w:sz w:val="16"/>
        </w:rPr>
        <w:t> </w:t>
      </w:r>
      <w:r>
        <w:rPr>
          <w:sz w:val="16"/>
        </w:rPr>
        <w:t>el</w:t>
      </w:r>
      <w:r>
        <w:rPr>
          <w:spacing w:val="-2"/>
          <w:sz w:val="16"/>
        </w:rPr>
        <w:t> </w:t>
      </w:r>
      <w:r>
        <w:rPr>
          <w:sz w:val="16"/>
        </w:rPr>
        <w:t>artículo</w:t>
      </w:r>
      <w:r>
        <w:rPr>
          <w:spacing w:val="-2"/>
          <w:sz w:val="16"/>
        </w:rPr>
        <w:t> </w:t>
      </w:r>
      <w:r>
        <w:rPr>
          <w:sz w:val="16"/>
        </w:rPr>
        <w:t>104;</w:t>
      </w:r>
      <w:r>
        <w:rPr>
          <w:spacing w:val="-4"/>
          <w:sz w:val="16"/>
        </w:rPr>
        <w:t> </w:t>
      </w:r>
      <w:r>
        <w:rPr>
          <w:sz w:val="16"/>
        </w:rPr>
        <w:t>[…]”</w:t>
      </w:r>
      <w:r>
        <w:rPr>
          <w:spacing w:val="-2"/>
          <w:sz w:val="16"/>
        </w:rPr>
        <w:t> </w:t>
      </w:r>
      <w:r>
        <w:rPr>
          <w:sz w:val="16"/>
        </w:rPr>
        <w:t>y</w:t>
      </w:r>
      <w:r>
        <w:rPr>
          <w:spacing w:val="-4"/>
          <w:sz w:val="16"/>
        </w:rPr>
        <w:t> </w:t>
      </w:r>
      <w:r>
        <w:rPr>
          <w:sz w:val="16"/>
        </w:rPr>
        <w:t>“Artículo</w:t>
      </w:r>
      <w:r>
        <w:rPr>
          <w:spacing w:val="-2"/>
          <w:sz w:val="16"/>
        </w:rPr>
        <w:t> </w:t>
      </w:r>
      <w:r>
        <w:rPr>
          <w:sz w:val="16"/>
        </w:rPr>
        <w:t>104.</w:t>
      </w:r>
      <w:r>
        <w:rPr>
          <w:spacing w:val="-5"/>
          <w:sz w:val="16"/>
        </w:rPr>
        <w:t> </w:t>
      </w:r>
      <w:r>
        <w:rPr>
          <w:sz w:val="16"/>
        </w:rPr>
        <w:t>1.</w:t>
      </w:r>
      <w:r>
        <w:rPr>
          <w:spacing w:val="-3"/>
          <w:sz w:val="16"/>
        </w:rPr>
        <w:t> </w:t>
      </w:r>
      <w:r>
        <w:rPr>
          <w:sz w:val="16"/>
        </w:rPr>
        <w:t>La</w:t>
      </w:r>
      <w:r>
        <w:rPr>
          <w:spacing w:val="-3"/>
          <w:sz w:val="16"/>
        </w:rPr>
        <w:t> </w:t>
      </w:r>
      <w:r>
        <w:rPr>
          <w:sz w:val="16"/>
        </w:rPr>
        <w:t>aprobación se</w:t>
      </w:r>
      <w:r>
        <w:rPr>
          <w:spacing w:val="-2"/>
          <w:sz w:val="16"/>
        </w:rPr>
        <w:t> </w:t>
      </w:r>
      <w:r>
        <w:rPr>
          <w:sz w:val="16"/>
        </w:rPr>
        <w:t>dará</w:t>
      </w:r>
      <w:r>
        <w:rPr>
          <w:spacing w:val="-3"/>
          <w:sz w:val="16"/>
        </w:rPr>
        <w:t> </w:t>
      </w:r>
      <w:r>
        <w:rPr>
          <w:sz w:val="16"/>
        </w:rPr>
        <w:t>de</w:t>
      </w:r>
      <w:r>
        <w:rPr>
          <w:spacing w:val="-5"/>
          <w:sz w:val="16"/>
        </w:rPr>
        <w:t> </w:t>
      </w:r>
      <w:r>
        <w:rPr>
          <w:sz w:val="16"/>
        </w:rPr>
        <w:t>forma</w:t>
      </w:r>
      <w:r>
        <w:rPr>
          <w:spacing w:val="-6"/>
          <w:sz w:val="16"/>
        </w:rPr>
        <w:t> </w:t>
      </w:r>
      <w:r>
        <w:rPr>
          <w:sz w:val="16"/>
        </w:rPr>
        <w:t>explícita</w:t>
      </w:r>
      <w:r>
        <w:rPr>
          <w:spacing w:val="-3"/>
          <w:sz w:val="16"/>
        </w:rPr>
        <w:t> </w:t>
      </w:r>
      <w:r>
        <w:rPr>
          <w:sz w:val="16"/>
        </w:rPr>
        <w:t>o</w:t>
      </w:r>
      <w:r>
        <w:rPr>
          <w:spacing w:val="-1"/>
          <w:sz w:val="16"/>
        </w:rPr>
        <w:t> </w:t>
      </w:r>
      <w:r>
        <w:rPr>
          <w:sz w:val="16"/>
        </w:rPr>
        <w:t>implícita.</w:t>
      </w:r>
      <w:r>
        <w:rPr>
          <w:spacing w:val="-3"/>
          <w:sz w:val="16"/>
        </w:rPr>
        <w:t> </w:t>
      </w:r>
      <w:r>
        <w:rPr>
          <w:sz w:val="16"/>
        </w:rPr>
        <w:t>La</w:t>
      </w:r>
      <w:r>
        <w:rPr>
          <w:spacing w:val="-3"/>
          <w:sz w:val="16"/>
        </w:rPr>
        <w:t> </w:t>
      </w:r>
      <w:r>
        <w:rPr>
          <w:sz w:val="16"/>
        </w:rPr>
        <w:t>aprobación</w:t>
      </w:r>
      <w:r>
        <w:rPr>
          <w:spacing w:val="-3"/>
          <w:sz w:val="16"/>
        </w:rPr>
        <w:t> </w:t>
      </w:r>
      <w:r>
        <w:rPr>
          <w:sz w:val="16"/>
        </w:rPr>
        <w:t>explícita</w:t>
      </w:r>
      <w:r>
        <w:rPr>
          <w:spacing w:val="-3"/>
          <w:sz w:val="16"/>
        </w:rPr>
        <w:t> </w:t>
      </w:r>
      <w:r>
        <w:rPr>
          <w:sz w:val="16"/>
        </w:rPr>
        <w:t>se</w:t>
      </w:r>
      <w:r>
        <w:rPr>
          <w:spacing w:val="-2"/>
          <w:sz w:val="16"/>
        </w:rPr>
        <w:t> </w:t>
      </w:r>
      <w:r>
        <w:rPr>
          <w:sz w:val="16"/>
        </w:rPr>
        <w:t>dará</w:t>
      </w:r>
      <w:r>
        <w:rPr>
          <w:spacing w:val="-5"/>
          <w:sz w:val="16"/>
        </w:rPr>
        <w:t> </w:t>
      </w:r>
      <w:r>
        <w:rPr>
          <w:sz w:val="16"/>
        </w:rPr>
        <w:t>por</w:t>
      </w:r>
      <w:r>
        <w:rPr>
          <w:spacing w:val="-2"/>
          <w:sz w:val="16"/>
        </w:rPr>
        <w:t> </w:t>
      </w:r>
      <w:r>
        <w:rPr>
          <w:sz w:val="16"/>
        </w:rPr>
        <w:t>ley.</w:t>
      </w:r>
      <w:r>
        <w:rPr>
          <w:spacing w:val="-3"/>
          <w:sz w:val="16"/>
        </w:rPr>
        <w:t> </w:t>
      </w:r>
      <w:r>
        <w:rPr>
          <w:sz w:val="16"/>
        </w:rPr>
        <w:t>Se</w:t>
      </w:r>
      <w:r>
        <w:rPr>
          <w:spacing w:val="-5"/>
          <w:sz w:val="16"/>
        </w:rPr>
        <w:t> </w:t>
      </w:r>
      <w:r>
        <w:rPr>
          <w:sz w:val="16"/>
        </w:rPr>
        <w:t>dará</w:t>
      </w:r>
      <w:r>
        <w:rPr>
          <w:spacing w:val="-3"/>
          <w:sz w:val="16"/>
        </w:rPr>
        <w:t> </w:t>
      </w:r>
      <w:r>
        <w:rPr>
          <w:sz w:val="16"/>
        </w:rPr>
        <w:t>aprobación</w:t>
      </w:r>
      <w:r>
        <w:rPr>
          <w:spacing w:val="-2"/>
          <w:sz w:val="16"/>
        </w:rPr>
        <w:t> </w:t>
      </w:r>
      <w:r>
        <w:rPr>
          <w:sz w:val="16"/>
        </w:rPr>
        <w:t>implícita</w:t>
      </w:r>
      <w:r>
        <w:rPr>
          <w:spacing w:val="-3"/>
          <w:sz w:val="16"/>
        </w:rPr>
        <w:t> </w:t>
      </w:r>
      <w:r>
        <w:rPr>
          <w:sz w:val="16"/>
        </w:rPr>
        <w:t>si,</w:t>
      </w:r>
      <w:r>
        <w:rPr>
          <w:spacing w:val="-3"/>
          <w:sz w:val="16"/>
        </w:rPr>
        <w:t> </w:t>
      </w:r>
      <w:r>
        <w:rPr>
          <w:sz w:val="16"/>
        </w:rPr>
        <w:t>dentro de</w:t>
      </w:r>
      <w:r>
        <w:rPr>
          <w:spacing w:val="-2"/>
          <w:sz w:val="16"/>
        </w:rPr>
        <w:t> </w:t>
      </w:r>
      <w:r>
        <w:rPr>
          <w:sz w:val="16"/>
        </w:rPr>
        <w:t>los</w:t>
      </w:r>
      <w:r>
        <w:rPr>
          <w:spacing w:val="-2"/>
          <w:sz w:val="16"/>
        </w:rPr>
        <w:t> </w:t>
      </w:r>
      <w:r>
        <w:rPr>
          <w:sz w:val="16"/>
        </w:rPr>
        <w:t>treinta</w:t>
      </w:r>
      <w:r>
        <w:rPr>
          <w:spacing w:val="-3"/>
          <w:sz w:val="16"/>
        </w:rPr>
        <w:t> </w:t>
      </w:r>
      <w:r>
        <w:rPr>
          <w:sz w:val="16"/>
        </w:rPr>
        <w:t>días</w:t>
      </w:r>
      <w:r>
        <w:rPr>
          <w:spacing w:val="-2"/>
          <w:sz w:val="16"/>
        </w:rPr>
        <w:t> </w:t>
      </w:r>
      <w:r>
        <w:rPr>
          <w:sz w:val="16"/>
        </w:rPr>
        <w:t>siguientes</w:t>
      </w:r>
      <w:r>
        <w:rPr>
          <w:spacing w:val="-4"/>
          <w:sz w:val="16"/>
        </w:rPr>
        <w:t> </w:t>
      </w:r>
      <w:r>
        <w:rPr>
          <w:sz w:val="16"/>
        </w:rPr>
        <w:t>a</w:t>
      </w:r>
      <w:r>
        <w:rPr>
          <w:spacing w:val="-6"/>
          <w:sz w:val="16"/>
        </w:rPr>
        <w:t> </w:t>
      </w:r>
      <w:r>
        <w:rPr>
          <w:sz w:val="16"/>
        </w:rPr>
        <w:t>la</w:t>
      </w:r>
      <w:r>
        <w:rPr>
          <w:spacing w:val="-3"/>
          <w:sz w:val="16"/>
        </w:rPr>
        <w:t> </w:t>
      </w:r>
      <w:r>
        <w:rPr>
          <w:sz w:val="16"/>
        </w:rPr>
        <w:t>presentación</w:t>
      </w:r>
      <w:r>
        <w:rPr>
          <w:spacing w:val="-6"/>
          <w:sz w:val="16"/>
        </w:rPr>
        <w:t> </w:t>
      </w:r>
      <w:r>
        <w:rPr>
          <w:sz w:val="16"/>
        </w:rPr>
        <w:t>del</w:t>
      </w:r>
      <w:r>
        <w:rPr>
          <w:spacing w:val="-2"/>
          <w:sz w:val="16"/>
        </w:rPr>
        <w:t> </w:t>
      </w:r>
      <w:r>
        <w:rPr>
          <w:sz w:val="16"/>
        </w:rPr>
        <w:t>acuerdo</w:t>
      </w:r>
      <w:r>
        <w:rPr>
          <w:spacing w:val="-4"/>
          <w:sz w:val="16"/>
        </w:rPr>
        <w:t> </w:t>
      </w:r>
      <w:r>
        <w:rPr>
          <w:sz w:val="16"/>
        </w:rPr>
        <w:t>a</w:t>
      </w:r>
      <w:r>
        <w:rPr>
          <w:spacing w:val="-6"/>
          <w:sz w:val="16"/>
        </w:rPr>
        <w:t> </w:t>
      </w:r>
      <w:r>
        <w:rPr>
          <w:sz w:val="16"/>
        </w:rPr>
        <w:t>tal</w:t>
      </w:r>
      <w:r>
        <w:rPr>
          <w:spacing w:val="-3"/>
          <w:sz w:val="16"/>
        </w:rPr>
        <w:t> </w:t>
      </w:r>
      <w:r>
        <w:rPr>
          <w:sz w:val="16"/>
        </w:rPr>
        <w:t>efecto</w:t>
      </w:r>
      <w:r>
        <w:rPr>
          <w:spacing w:val="-2"/>
          <w:sz w:val="16"/>
        </w:rPr>
        <w:t> </w:t>
      </w:r>
      <w:r>
        <w:rPr>
          <w:sz w:val="16"/>
        </w:rPr>
        <w:t>a</w:t>
      </w:r>
      <w:r>
        <w:rPr>
          <w:spacing w:val="-5"/>
          <w:sz w:val="16"/>
        </w:rPr>
        <w:t> </w:t>
      </w:r>
      <w:r>
        <w:rPr>
          <w:sz w:val="16"/>
        </w:rPr>
        <w:t>la</w:t>
      </w:r>
      <w:r>
        <w:rPr>
          <w:spacing w:val="-3"/>
          <w:sz w:val="16"/>
        </w:rPr>
        <w:t> </w:t>
      </w:r>
      <w:r>
        <w:rPr>
          <w:sz w:val="16"/>
        </w:rPr>
        <w:t>Asamblea</w:t>
      </w:r>
      <w:r>
        <w:rPr>
          <w:spacing w:val="-3"/>
          <w:sz w:val="16"/>
        </w:rPr>
        <w:t> </w:t>
      </w:r>
      <w:r>
        <w:rPr>
          <w:sz w:val="16"/>
        </w:rPr>
        <w:t>Nacional,</w:t>
      </w:r>
      <w:r>
        <w:rPr>
          <w:spacing w:val="-3"/>
          <w:sz w:val="16"/>
        </w:rPr>
        <w:t> </w:t>
      </w:r>
      <w:r>
        <w:rPr>
          <w:sz w:val="16"/>
        </w:rPr>
        <w:t>la</w:t>
      </w:r>
      <w:r>
        <w:rPr>
          <w:spacing w:val="-2"/>
          <w:sz w:val="16"/>
        </w:rPr>
        <w:t> </w:t>
      </w:r>
      <w:r>
        <w:rPr>
          <w:sz w:val="16"/>
        </w:rPr>
        <w:t>Asamblea</w:t>
      </w:r>
      <w:r>
        <w:rPr>
          <w:spacing w:val="-6"/>
          <w:sz w:val="16"/>
        </w:rPr>
        <w:t> </w:t>
      </w:r>
      <w:r>
        <w:rPr>
          <w:sz w:val="16"/>
        </w:rPr>
        <w:t>Nacional no ha hecho declaración alguna expresando el deseo de que el acuerdo esté sujeto a su aprobación explícita; 2. La ley determina los casos en los que no se requiere aprobación” (traducción no</w:t>
      </w:r>
      <w:r>
        <w:rPr>
          <w:spacing w:val="-13"/>
          <w:sz w:val="16"/>
        </w:rPr>
        <w:t> </w:t>
      </w:r>
      <w:r>
        <w:rPr>
          <w:sz w:val="16"/>
        </w:rPr>
        <w:t>oficial).</w:t>
      </w:r>
    </w:p>
    <w:p>
      <w:pPr>
        <w:tabs>
          <w:tab w:pos="684" w:val="left" w:leader="none"/>
        </w:tabs>
        <w:spacing w:before="60"/>
        <w:ind w:left="118" w:right="112" w:firstLine="0"/>
        <w:jc w:val="both"/>
        <w:rPr>
          <w:sz w:val="16"/>
        </w:rPr>
      </w:pPr>
      <w:bookmarkStart w:name="_bookmark99" w:id="119"/>
      <w:bookmarkEnd w:id="119"/>
      <w:r>
        <w:rPr/>
      </w:r>
      <w:r>
        <w:rPr>
          <w:position w:val="6"/>
          <w:sz w:val="10"/>
        </w:rPr>
        <w:t>89</w:t>
        <w:tab/>
      </w:r>
      <w:r>
        <w:rPr>
          <w:sz w:val="16"/>
        </w:rPr>
        <w:t>Los artículos</w:t>
      </w:r>
      <w:r>
        <w:rPr>
          <w:spacing w:val="-2"/>
          <w:sz w:val="16"/>
        </w:rPr>
        <w:t> </w:t>
      </w:r>
      <w:r>
        <w:rPr>
          <w:sz w:val="16"/>
        </w:rPr>
        <w:t>85</w:t>
      </w:r>
      <w:r>
        <w:rPr>
          <w:spacing w:val="-2"/>
          <w:sz w:val="16"/>
        </w:rPr>
        <w:t> </w:t>
      </w:r>
      <w:r>
        <w:rPr>
          <w:sz w:val="16"/>
        </w:rPr>
        <w:t>y</w:t>
      </w:r>
      <w:r>
        <w:rPr>
          <w:spacing w:val="-4"/>
          <w:sz w:val="16"/>
        </w:rPr>
        <w:t> </w:t>
      </w:r>
      <w:r>
        <w:rPr>
          <w:sz w:val="16"/>
        </w:rPr>
        <w:t>168</w:t>
      </w:r>
      <w:r>
        <w:rPr>
          <w:spacing w:val="-2"/>
          <w:sz w:val="16"/>
        </w:rPr>
        <w:t> </w:t>
      </w:r>
      <w:r>
        <w:rPr>
          <w:sz w:val="16"/>
        </w:rPr>
        <w:t>de</w:t>
      </w:r>
      <w:r>
        <w:rPr>
          <w:spacing w:val="-2"/>
          <w:sz w:val="16"/>
        </w:rPr>
        <w:t> </w:t>
      </w:r>
      <w:r>
        <w:rPr>
          <w:sz w:val="16"/>
        </w:rPr>
        <w:t>la</w:t>
      </w:r>
      <w:r>
        <w:rPr>
          <w:spacing w:val="-3"/>
          <w:sz w:val="16"/>
        </w:rPr>
        <w:t> </w:t>
      </w:r>
      <w:r>
        <w:rPr>
          <w:sz w:val="16"/>
        </w:rPr>
        <w:t>Constitución</w:t>
      </w:r>
      <w:r>
        <w:rPr>
          <w:spacing w:val="-1"/>
          <w:sz w:val="16"/>
        </w:rPr>
        <w:t> </w:t>
      </w:r>
      <w:r>
        <w:rPr>
          <w:sz w:val="16"/>
        </w:rPr>
        <w:t>de</w:t>
      </w:r>
      <w:r>
        <w:rPr>
          <w:spacing w:val="-3"/>
          <w:sz w:val="16"/>
        </w:rPr>
        <w:t> </w:t>
      </w:r>
      <w:r>
        <w:rPr>
          <w:sz w:val="16"/>
        </w:rPr>
        <w:t>la</w:t>
      </w:r>
      <w:r>
        <w:rPr>
          <w:spacing w:val="-3"/>
          <w:sz w:val="16"/>
        </w:rPr>
        <w:t> </w:t>
      </w:r>
      <w:r>
        <w:rPr>
          <w:sz w:val="16"/>
        </w:rPr>
        <w:t>República</w:t>
      </w:r>
      <w:r>
        <w:rPr>
          <w:spacing w:val="-3"/>
          <w:sz w:val="16"/>
        </w:rPr>
        <w:t> </w:t>
      </w:r>
      <w:r>
        <w:rPr>
          <w:sz w:val="16"/>
        </w:rPr>
        <w:t>Oriental</w:t>
      </w:r>
      <w:r>
        <w:rPr>
          <w:spacing w:val="-1"/>
          <w:sz w:val="16"/>
        </w:rPr>
        <w:t> </w:t>
      </w:r>
      <w:r>
        <w:rPr>
          <w:sz w:val="16"/>
        </w:rPr>
        <w:t>del</w:t>
      </w:r>
      <w:r>
        <w:rPr>
          <w:spacing w:val="-4"/>
          <w:sz w:val="16"/>
        </w:rPr>
        <w:t> </w:t>
      </w:r>
      <w:r>
        <w:rPr>
          <w:sz w:val="16"/>
        </w:rPr>
        <w:t>Uruguay</w:t>
      </w:r>
      <w:r>
        <w:rPr>
          <w:spacing w:val="-2"/>
          <w:sz w:val="16"/>
        </w:rPr>
        <w:t> </w:t>
      </w:r>
      <w:r>
        <w:rPr>
          <w:sz w:val="16"/>
        </w:rPr>
        <w:t>disponen</w:t>
      </w:r>
      <w:r>
        <w:rPr>
          <w:spacing w:val="-4"/>
          <w:sz w:val="16"/>
        </w:rPr>
        <w:t> </w:t>
      </w:r>
      <w:r>
        <w:rPr>
          <w:sz w:val="16"/>
        </w:rPr>
        <w:t>lo</w:t>
      </w:r>
      <w:r>
        <w:rPr>
          <w:spacing w:val="-1"/>
          <w:sz w:val="16"/>
        </w:rPr>
        <w:t> </w:t>
      </w:r>
      <w:r>
        <w:rPr>
          <w:sz w:val="16"/>
        </w:rPr>
        <w:t>siguiente:</w:t>
      </w:r>
      <w:r>
        <w:rPr>
          <w:spacing w:val="-4"/>
          <w:sz w:val="16"/>
        </w:rPr>
        <w:t> </w:t>
      </w:r>
      <w:r>
        <w:rPr>
          <w:sz w:val="16"/>
        </w:rPr>
        <w:t>“Artículo 85.- A la Asamblea General compete: […] 7º) […] aprobar o reprobar por mayoría absoluta de votos del total de componentes de cada Cámara, los tratados de paz, alianza, comercio y las convenciones o contratos de cualquier naturaleza que celebre el Poder Ejecutivo con potencias extranjeras” y “Artículo 168.- Al Presidente de la República, actuando con el Ministro o Ministros respectivos, o con el Consejo de Ministros, corresponde: […] 20°) Concluir y suscribir tratados, necesitando para ratificarlos la aprobación del Poder</w:t>
      </w:r>
      <w:r>
        <w:rPr>
          <w:spacing w:val="-9"/>
          <w:sz w:val="16"/>
        </w:rPr>
        <w:t> </w:t>
      </w:r>
      <w:r>
        <w:rPr>
          <w:sz w:val="16"/>
        </w:rPr>
        <w:t>Legislativo”.</w:t>
      </w:r>
    </w:p>
    <w:p>
      <w:pPr>
        <w:tabs>
          <w:tab w:pos="684" w:val="left" w:leader="none"/>
        </w:tabs>
        <w:spacing w:before="59"/>
        <w:ind w:left="118" w:right="111" w:firstLine="0"/>
        <w:jc w:val="both"/>
        <w:rPr>
          <w:sz w:val="16"/>
        </w:rPr>
      </w:pPr>
      <w:bookmarkStart w:name="_bookmark100" w:id="120"/>
      <w:bookmarkEnd w:id="120"/>
      <w:r>
        <w:rPr/>
      </w:r>
      <w:r>
        <w:rPr>
          <w:position w:val="6"/>
          <w:sz w:val="10"/>
        </w:rPr>
        <w:t>90</w:t>
        <w:tab/>
      </w:r>
      <w:r>
        <w:rPr>
          <w:sz w:val="16"/>
        </w:rPr>
        <w:t>Los artículos 154 y 187 de la Constitución de la República Bolivariana de Venezuela establecen lo siguiente “Artículo 154. Los tratados celebrados por la República deben ser aprobados por la Asamblea Nacional antes de su ratificación por el Presidente o Presidenta de la República, a excepción de aquellos mediante los cuales se trate de ejecutar o perfeccionar obligaciones preexistentes de la República, aplicar principios expresamente reconocidos por ella,</w:t>
      </w:r>
      <w:r>
        <w:rPr>
          <w:spacing w:val="-4"/>
          <w:sz w:val="16"/>
        </w:rPr>
        <w:t> </w:t>
      </w:r>
      <w:r>
        <w:rPr>
          <w:sz w:val="16"/>
        </w:rPr>
        <w:t>ejecutar</w:t>
      </w:r>
      <w:r>
        <w:rPr>
          <w:spacing w:val="-5"/>
          <w:sz w:val="16"/>
        </w:rPr>
        <w:t> </w:t>
      </w:r>
      <w:r>
        <w:rPr>
          <w:sz w:val="16"/>
        </w:rPr>
        <w:t>actos</w:t>
      </w:r>
      <w:r>
        <w:rPr>
          <w:spacing w:val="-7"/>
          <w:sz w:val="16"/>
        </w:rPr>
        <w:t> </w:t>
      </w:r>
      <w:r>
        <w:rPr>
          <w:sz w:val="16"/>
        </w:rPr>
        <w:t>ordinarios</w:t>
      </w:r>
      <w:r>
        <w:rPr>
          <w:spacing w:val="-8"/>
          <w:sz w:val="16"/>
        </w:rPr>
        <w:t> </w:t>
      </w:r>
      <w:r>
        <w:rPr>
          <w:sz w:val="16"/>
        </w:rPr>
        <w:t>en</w:t>
      </w:r>
      <w:r>
        <w:rPr>
          <w:spacing w:val="-3"/>
          <w:sz w:val="16"/>
        </w:rPr>
        <w:t> </w:t>
      </w:r>
      <w:r>
        <w:rPr>
          <w:sz w:val="16"/>
        </w:rPr>
        <w:t>las</w:t>
      </w:r>
      <w:r>
        <w:rPr>
          <w:spacing w:val="-8"/>
          <w:sz w:val="16"/>
        </w:rPr>
        <w:t> </w:t>
      </w:r>
      <w:r>
        <w:rPr>
          <w:sz w:val="16"/>
        </w:rPr>
        <w:t>relaciones</w:t>
      </w:r>
      <w:r>
        <w:rPr>
          <w:spacing w:val="-6"/>
          <w:sz w:val="16"/>
        </w:rPr>
        <w:t> </w:t>
      </w:r>
      <w:r>
        <w:rPr>
          <w:sz w:val="16"/>
        </w:rPr>
        <w:t>internacionales</w:t>
      </w:r>
      <w:r>
        <w:rPr>
          <w:spacing w:val="-5"/>
          <w:sz w:val="16"/>
        </w:rPr>
        <w:t> </w:t>
      </w:r>
      <w:r>
        <w:rPr>
          <w:sz w:val="16"/>
        </w:rPr>
        <w:t>o</w:t>
      </w:r>
      <w:r>
        <w:rPr>
          <w:spacing w:val="-5"/>
          <w:sz w:val="16"/>
        </w:rPr>
        <w:t> </w:t>
      </w:r>
      <w:r>
        <w:rPr>
          <w:sz w:val="16"/>
        </w:rPr>
        <w:t>ejercer</w:t>
      </w:r>
      <w:r>
        <w:rPr>
          <w:spacing w:val="-6"/>
          <w:sz w:val="16"/>
        </w:rPr>
        <w:t> </w:t>
      </w:r>
      <w:r>
        <w:rPr>
          <w:sz w:val="16"/>
        </w:rPr>
        <w:t>facultades</w:t>
      </w:r>
      <w:r>
        <w:rPr>
          <w:spacing w:val="-8"/>
          <w:sz w:val="16"/>
        </w:rPr>
        <w:t> </w:t>
      </w:r>
      <w:r>
        <w:rPr>
          <w:sz w:val="16"/>
        </w:rPr>
        <w:t>que</w:t>
      </w:r>
      <w:r>
        <w:rPr>
          <w:spacing w:val="-5"/>
          <w:sz w:val="16"/>
        </w:rPr>
        <w:t> </w:t>
      </w:r>
      <w:r>
        <w:rPr>
          <w:sz w:val="16"/>
        </w:rPr>
        <w:t>la</w:t>
      </w:r>
      <w:r>
        <w:rPr>
          <w:spacing w:val="-4"/>
          <w:sz w:val="16"/>
        </w:rPr>
        <w:t> </w:t>
      </w:r>
      <w:r>
        <w:rPr>
          <w:sz w:val="16"/>
        </w:rPr>
        <w:t>ley</w:t>
      </w:r>
      <w:r>
        <w:rPr>
          <w:spacing w:val="-5"/>
          <w:sz w:val="16"/>
        </w:rPr>
        <w:t> </w:t>
      </w:r>
      <w:r>
        <w:rPr>
          <w:sz w:val="16"/>
        </w:rPr>
        <w:t>atribuya</w:t>
      </w:r>
      <w:r>
        <w:rPr>
          <w:spacing w:val="-6"/>
          <w:sz w:val="16"/>
        </w:rPr>
        <w:t> </w:t>
      </w:r>
      <w:r>
        <w:rPr>
          <w:sz w:val="16"/>
        </w:rPr>
        <w:t>expresamente al Ejecutivo Nacional” y “Artículo 187. Corresponde a la Asamblea Nacional […] 18. Aprobar por ley los tratados o convenios</w:t>
      </w:r>
      <w:r>
        <w:rPr>
          <w:spacing w:val="-11"/>
          <w:sz w:val="16"/>
        </w:rPr>
        <w:t> </w:t>
      </w:r>
      <w:r>
        <w:rPr>
          <w:sz w:val="16"/>
        </w:rPr>
        <w:t>internacionales</w:t>
      </w:r>
      <w:r>
        <w:rPr>
          <w:spacing w:val="-10"/>
          <w:sz w:val="16"/>
        </w:rPr>
        <w:t> </w:t>
      </w:r>
      <w:r>
        <w:rPr>
          <w:sz w:val="16"/>
        </w:rPr>
        <w:t>que</w:t>
      </w:r>
      <w:r>
        <w:rPr>
          <w:spacing w:val="-13"/>
          <w:sz w:val="16"/>
        </w:rPr>
        <w:t> </w:t>
      </w:r>
      <w:r>
        <w:rPr>
          <w:sz w:val="16"/>
        </w:rPr>
        <w:t>celebre</w:t>
      </w:r>
      <w:r>
        <w:rPr>
          <w:spacing w:val="-10"/>
          <w:sz w:val="16"/>
        </w:rPr>
        <w:t> </w:t>
      </w:r>
      <w:r>
        <w:rPr>
          <w:sz w:val="16"/>
        </w:rPr>
        <w:t>el</w:t>
      </w:r>
      <w:r>
        <w:rPr>
          <w:spacing w:val="-9"/>
          <w:sz w:val="16"/>
        </w:rPr>
        <w:t> </w:t>
      </w:r>
      <w:r>
        <w:rPr>
          <w:sz w:val="16"/>
        </w:rPr>
        <w:t>Ejecutivo</w:t>
      </w:r>
      <w:r>
        <w:rPr>
          <w:spacing w:val="-9"/>
          <w:sz w:val="16"/>
        </w:rPr>
        <w:t> </w:t>
      </w:r>
      <w:r>
        <w:rPr>
          <w:sz w:val="16"/>
        </w:rPr>
        <w:t>Nacional,</w:t>
      </w:r>
      <w:r>
        <w:rPr>
          <w:spacing w:val="-12"/>
          <w:sz w:val="16"/>
        </w:rPr>
        <w:t> </w:t>
      </w:r>
      <w:r>
        <w:rPr>
          <w:sz w:val="16"/>
        </w:rPr>
        <w:t>salvo</w:t>
      </w:r>
      <w:r>
        <w:rPr>
          <w:spacing w:val="-9"/>
          <w:sz w:val="16"/>
        </w:rPr>
        <w:t> </w:t>
      </w:r>
      <w:r>
        <w:rPr>
          <w:sz w:val="16"/>
        </w:rPr>
        <w:t>las</w:t>
      </w:r>
      <w:r>
        <w:rPr>
          <w:spacing w:val="-11"/>
          <w:sz w:val="16"/>
        </w:rPr>
        <w:t> </w:t>
      </w:r>
      <w:r>
        <w:rPr>
          <w:sz w:val="16"/>
        </w:rPr>
        <w:t>excepciones</w:t>
      </w:r>
      <w:r>
        <w:rPr>
          <w:spacing w:val="-10"/>
          <w:sz w:val="16"/>
        </w:rPr>
        <w:t> </w:t>
      </w:r>
      <w:r>
        <w:rPr>
          <w:sz w:val="16"/>
        </w:rPr>
        <w:t>consagradas</w:t>
      </w:r>
      <w:r>
        <w:rPr>
          <w:spacing w:val="-10"/>
          <w:sz w:val="16"/>
        </w:rPr>
        <w:t> </w:t>
      </w:r>
      <w:r>
        <w:rPr>
          <w:sz w:val="16"/>
        </w:rPr>
        <w:t>en</w:t>
      </w:r>
      <w:r>
        <w:rPr>
          <w:spacing w:val="-12"/>
          <w:sz w:val="16"/>
        </w:rPr>
        <w:t> </w:t>
      </w:r>
      <w:r>
        <w:rPr>
          <w:sz w:val="16"/>
        </w:rPr>
        <w:t>esta</w:t>
      </w:r>
      <w:r>
        <w:rPr>
          <w:spacing w:val="-10"/>
          <w:sz w:val="16"/>
        </w:rPr>
        <w:t> </w:t>
      </w:r>
      <w:r>
        <w:rPr>
          <w:sz w:val="16"/>
        </w:rPr>
        <w:t>Constitución”.</w:t>
      </w:r>
    </w:p>
    <w:p>
      <w:pPr>
        <w:spacing w:after="0"/>
        <w:jc w:val="both"/>
        <w:rPr>
          <w:sz w:val="16"/>
        </w:rPr>
        <w:sectPr>
          <w:pgSz w:w="12240" w:h="15840"/>
          <w:pgMar w:header="0" w:footer="994" w:top="1340" w:bottom="1180" w:left="1300" w:right="1300"/>
        </w:sectPr>
      </w:pPr>
    </w:p>
    <w:p>
      <w:pPr>
        <w:pStyle w:val="BodyText"/>
        <w:spacing w:before="79"/>
        <w:ind w:left="117" w:right="116"/>
        <w:jc w:val="both"/>
      </w:pPr>
      <w:r>
        <w:rPr/>
        <w:t>Barbados, Dominica, Grenada, Jamaica y Trinidad y Tobago, la constitución no contiene previsiones expresas al respecto en cuanto a la aprobación o a la denuncia de tratados internacionales.</w:t>
      </w:r>
    </w:p>
    <w:p>
      <w:pPr>
        <w:pStyle w:val="BodyText"/>
        <w:spacing w:before="12"/>
        <w:rPr>
          <w:sz w:val="19"/>
        </w:rPr>
      </w:pPr>
    </w:p>
    <w:p>
      <w:pPr>
        <w:pStyle w:val="ListParagraph"/>
        <w:numPr>
          <w:ilvl w:val="0"/>
          <w:numId w:val="9"/>
        </w:numPr>
        <w:tabs>
          <w:tab w:pos="838" w:val="left" w:leader="none"/>
        </w:tabs>
        <w:spacing w:line="240" w:lineRule="auto" w:before="0" w:after="0"/>
        <w:ind w:left="117" w:right="115" w:firstLine="0"/>
        <w:jc w:val="both"/>
        <w:rPr>
          <w:sz w:val="20"/>
        </w:rPr>
      </w:pPr>
      <w:r>
        <w:rPr>
          <w:sz w:val="20"/>
        </w:rPr>
        <w:t>La Corte observa que, si bien en la región existen diversos procedimientos internos para</w:t>
      </w:r>
      <w:r>
        <w:rPr>
          <w:spacing w:val="-17"/>
          <w:sz w:val="20"/>
        </w:rPr>
        <w:t> </w:t>
      </w:r>
      <w:r>
        <w:rPr>
          <w:sz w:val="20"/>
        </w:rPr>
        <w:t>la</w:t>
      </w:r>
      <w:r>
        <w:rPr>
          <w:spacing w:val="-17"/>
          <w:sz w:val="20"/>
        </w:rPr>
        <w:t> </w:t>
      </w:r>
      <w:r>
        <w:rPr>
          <w:sz w:val="20"/>
        </w:rPr>
        <w:t>denuncia</w:t>
      </w:r>
      <w:r>
        <w:rPr>
          <w:spacing w:val="-16"/>
          <w:sz w:val="20"/>
        </w:rPr>
        <w:t> </w:t>
      </w:r>
      <w:r>
        <w:rPr>
          <w:sz w:val="20"/>
        </w:rPr>
        <w:t>de</w:t>
      </w:r>
      <w:r>
        <w:rPr>
          <w:spacing w:val="-19"/>
          <w:sz w:val="20"/>
        </w:rPr>
        <w:t> </w:t>
      </w:r>
      <w:r>
        <w:rPr>
          <w:sz w:val="20"/>
        </w:rPr>
        <w:t>los</w:t>
      </w:r>
      <w:r>
        <w:rPr>
          <w:spacing w:val="-17"/>
          <w:sz w:val="20"/>
        </w:rPr>
        <w:t> </w:t>
      </w:r>
      <w:r>
        <w:rPr>
          <w:sz w:val="20"/>
        </w:rPr>
        <w:t>tratados,</w:t>
      </w:r>
      <w:r>
        <w:rPr>
          <w:spacing w:val="-18"/>
          <w:sz w:val="20"/>
        </w:rPr>
        <w:t> </w:t>
      </w:r>
      <w:r>
        <w:rPr>
          <w:sz w:val="20"/>
        </w:rPr>
        <w:t>es</w:t>
      </w:r>
      <w:r>
        <w:rPr>
          <w:spacing w:val="-17"/>
          <w:sz w:val="20"/>
        </w:rPr>
        <w:t> </w:t>
      </w:r>
      <w:r>
        <w:rPr>
          <w:sz w:val="20"/>
        </w:rPr>
        <w:t>pertinente</w:t>
      </w:r>
      <w:r>
        <w:rPr>
          <w:spacing w:val="-18"/>
          <w:sz w:val="20"/>
        </w:rPr>
        <w:t> </w:t>
      </w:r>
      <w:r>
        <w:rPr>
          <w:sz w:val="20"/>
        </w:rPr>
        <w:t>hacer</w:t>
      </w:r>
      <w:r>
        <w:rPr>
          <w:spacing w:val="-19"/>
          <w:sz w:val="20"/>
        </w:rPr>
        <w:t> </w:t>
      </w:r>
      <w:r>
        <w:rPr>
          <w:sz w:val="20"/>
        </w:rPr>
        <w:t>hincapié</w:t>
      </w:r>
      <w:r>
        <w:rPr>
          <w:spacing w:val="-15"/>
          <w:sz w:val="20"/>
        </w:rPr>
        <w:t> </w:t>
      </w:r>
      <w:r>
        <w:rPr>
          <w:sz w:val="20"/>
        </w:rPr>
        <w:t>en</w:t>
      </w:r>
      <w:r>
        <w:rPr>
          <w:spacing w:val="-16"/>
          <w:sz w:val="20"/>
        </w:rPr>
        <w:t> </w:t>
      </w:r>
      <w:r>
        <w:rPr>
          <w:sz w:val="20"/>
        </w:rPr>
        <w:t>que</w:t>
      </w:r>
      <w:r>
        <w:rPr>
          <w:spacing w:val="-18"/>
          <w:sz w:val="20"/>
        </w:rPr>
        <w:t> </w:t>
      </w:r>
      <w:r>
        <w:rPr>
          <w:sz w:val="20"/>
        </w:rPr>
        <w:t>la</w:t>
      </w:r>
      <w:r>
        <w:rPr>
          <w:spacing w:val="-17"/>
          <w:sz w:val="20"/>
        </w:rPr>
        <w:t> </w:t>
      </w:r>
      <w:r>
        <w:rPr>
          <w:sz w:val="20"/>
        </w:rPr>
        <w:t>denuncia</w:t>
      </w:r>
      <w:r>
        <w:rPr>
          <w:spacing w:val="-17"/>
          <w:sz w:val="20"/>
        </w:rPr>
        <w:t> </w:t>
      </w:r>
      <w:r>
        <w:rPr>
          <w:sz w:val="20"/>
        </w:rPr>
        <w:t>de</w:t>
      </w:r>
      <w:r>
        <w:rPr>
          <w:spacing w:val="-18"/>
          <w:sz w:val="20"/>
        </w:rPr>
        <w:t> </w:t>
      </w:r>
      <w:r>
        <w:rPr>
          <w:sz w:val="20"/>
        </w:rPr>
        <w:t>un</w:t>
      </w:r>
      <w:r>
        <w:rPr>
          <w:spacing w:val="-16"/>
          <w:sz w:val="20"/>
        </w:rPr>
        <w:t> </w:t>
      </w:r>
      <w:r>
        <w:rPr>
          <w:sz w:val="20"/>
        </w:rPr>
        <w:t>tratado de derechos humanos y, en especial aquel que establece un sistema jurisdiccional de protección de derechos humanos como la Convención Americana, debe ser objeto de un debate plural, público y transparente al interior de los Estados, pues se trata de una</w:t>
      </w:r>
      <w:r>
        <w:rPr>
          <w:spacing w:val="-49"/>
          <w:sz w:val="20"/>
        </w:rPr>
        <w:t> </w:t>
      </w:r>
      <w:r>
        <w:rPr>
          <w:sz w:val="20"/>
        </w:rPr>
        <w:t>cuestión de un alto interés público, en tanto conlleva un posible cercenamiento de derechos y, a su vez, del acceso a la justicia internacional. En este sentido, la Corte advierte que resulta procedente recurrir al principio del paralelismo de las formas, que implica que de haberse consagrado constitucionalmente un procedimiento para contraer obligaciones a nivel internacional</w:t>
      </w:r>
      <w:r>
        <w:rPr>
          <w:spacing w:val="-5"/>
          <w:sz w:val="20"/>
        </w:rPr>
        <w:t> </w:t>
      </w:r>
      <w:r>
        <w:rPr>
          <w:sz w:val="20"/>
        </w:rPr>
        <w:t>resultaría</w:t>
      </w:r>
      <w:r>
        <w:rPr>
          <w:spacing w:val="-2"/>
          <w:sz w:val="20"/>
        </w:rPr>
        <w:t> </w:t>
      </w:r>
      <w:r>
        <w:rPr>
          <w:sz w:val="20"/>
        </w:rPr>
        <w:t>conveniente</w:t>
      </w:r>
      <w:r>
        <w:rPr>
          <w:spacing w:val="-6"/>
          <w:sz w:val="20"/>
        </w:rPr>
        <w:t> </w:t>
      </w:r>
      <w:r>
        <w:rPr>
          <w:sz w:val="20"/>
        </w:rPr>
        <w:t>que</w:t>
      </w:r>
      <w:r>
        <w:rPr>
          <w:spacing w:val="-5"/>
          <w:sz w:val="20"/>
        </w:rPr>
        <w:t> </w:t>
      </w:r>
      <w:r>
        <w:rPr>
          <w:sz w:val="20"/>
        </w:rPr>
        <w:t>se</w:t>
      </w:r>
      <w:r>
        <w:rPr>
          <w:spacing w:val="-5"/>
          <w:sz w:val="20"/>
        </w:rPr>
        <w:t> </w:t>
      </w:r>
      <w:r>
        <w:rPr>
          <w:sz w:val="20"/>
        </w:rPr>
        <w:t>siga</w:t>
      </w:r>
      <w:r>
        <w:rPr>
          <w:spacing w:val="-7"/>
          <w:sz w:val="20"/>
        </w:rPr>
        <w:t> </w:t>
      </w:r>
      <w:r>
        <w:rPr>
          <w:sz w:val="20"/>
        </w:rPr>
        <w:t>un</w:t>
      </w:r>
      <w:r>
        <w:rPr>
          <w:spacing w:val="-5"/>
          <w:sz w:val="20"/>
        </w:rPr>
        <w:t> </w:t>
      </w:r>
      <w:r>
        <w:rPr>
          <w:sz w:val="20"/>
        </w:rPr>
        <w:t>procedimiento</w:t>
      </w:r>
      <w:r>
        <w:rPr>
          <w:spacing w:val="-5"/>
          <w:sz w:val="20"/>
        </w:rPr>
        <w:t> </w:t>
      </w:r>
      <w:r>
        <w:rPr>
          <w:sz w:val="20"/>
        </w:rPr>
        <w:t>similar</w:t>
      </w:r>
      <w:r>
        <w:rPr>
          <w:spacing w:val="-5"/>
          <w:sz w:val="20"/>
        </w:rPr>
        <w:t> </w:t>
      </w:r>
      <w:r>
        <w:rPr>
          <w:sz w:val="20"/>
        </w:rPr>
        <w:t>cuando</w:t>
      </w:r>
      <w:r>
        <w:rPr>
          <w:spacing w:val="-6"/>
          <w:sz w:val="20"/>
        </w:rPr>
        <w:t> </w:t>
      </w:r>
      <w:r>
        <w:rPr>
          <w:sz w:val="20"/>
        </w:rPr>
        <w:t>se</w:t>
      </w:r>
      <w:r>
        <w:rPr>
          <w:spacing w:val="-5"/>
          <w:sz w:val="20"/>
        </w:rPr>
        <w:t> </w:t>
      </w:r>
      <w:r>
        <w:rPr>
          <w:sz w:val="20"/>
        </w:rPr>
        <w:t>pretende desligar</w:t>
      </w:r>
      <w:r>
        <w:rPr>
          <w:spacing w:val="-11"/>
          <w:sz w:val="20"/>
        </w:rPr>
        <w:t> </w:t>
      </w:r>
      <w:r>
        <w:rPr>
          <w:sz w:val="20"/>
        </w:rPr>
        <w:t>de</w:t>
      </w:r>
      <w:r>
        <w:rPr>
          <w:spacing w:val="-14"/>
          <w:sz w:val="20"/>
        </w:rPr>
        <w:t> </w:t>
      </w:r>
      <w:r>
        <w:rPr>
          <w:sz w:val="20"/>
        </w:rPr>
        <w:t>dichas</w:t>
      </w:r>
      <w:r>
        <w:rPr>
          <w:spacing w:val="-11"/>
          <w:sz w:val="20"/>
        </w:rPr>
        <w:t> </w:t>
      </w:r>
      <w:r>
        <w:rPr>
          <w:sz w:val="20"/>
        </w:rPr>
        <w:t>obligaciones</w:t>
      </w:r>
      <w:r>
        <w:rPr>
          <w:spacing w:val="-11"/>
          <w:sz w:val="20"/>
        </w:rPr>
        <w:t> </w:t>
      </w:r>
      <w:r>
        <w:rPr>
          <w:sz w:val="20"/>
        </w:rPr>
        <w:t>(</w:t>
      </w:r>
      <w:r>
        <w:rPr>
          <w:i/>
          <w:sz w:val="20"/>
        </w:rPr>
        <w:t>infra</w:t>
      </w:r>
      <w:r>
        <w:rPr>
          <w:i/>
          <w:spacing w:val="-10"/>
          <w:sz w:val="20"/>
        </w:rPr>
        <w:t> </w:t>
      </w:r>
      <w:r>
        <w:rPr>
          <w:sz w:val="20"/>
        </w:rPr>
        <w:t>párr.</w:t>
      </w:r>
      <w:r>
        <w:rPr>
          <w:spacing w:val="-11"/>
          <w:sz w:val="20"/>
        </w:rPr>
        <w:t> </w:t>
      </w:r>
      <w:r>
        <w:rPr>
          <w:sz w:val="20"/>
        </w:rPr>
        <w:t>171),</w:t>
      </w:r>
      <w:r>
        <w:rPr>
          <w:spacing w:val="-10"/>
          <w:sz w:val="20"/>
        </w:rPr>
        <w:t> </w:t>
      </w:r>
      <w:r>
        <w:rPr>
          <w:sz w:val="20"/>
        </w:rPr>
        <w:t>a</w:t>
      </w:r>
      <w:r>
        <w:rPr>
          <w:spacing w:val="-10"/>
          <w:sz w:val="20"/>
        </w:rPr>
        <w:t> </w:t>
      </w:r>
      <w:r>
        <w:rPr>
          <w:sz w:val="20"/>
        </w:rPr>
        <w:t>fin</w:t>
      </w:r>
      <w:r>
        <w:rPr>
          <w:spacing w:val="-12"/>
          <w:sz w:val="20"/>
        </w:rPr>
        <w:t> </w:t>
      </w:r>
      <w:r>
        <w:rPr>
          <w:sz w:val="20"/>
        </w:rPr>
        <w:t>de</w:t>
      </w:r>
      <w:r>
        <w:rPr>
          <w:spacing w:val="-14"/>
          <w:sz w:val="20"/>
        </w:rPr>
        <w:t> </w:t>
      </w:r>
      <w:r>
        <w:rPr>
          <w:sz w:val="20"/>
        </w:rPr>
        <w:t>garantizar</w:t>
      </w:r>
      <w:r>
        <w:rPr>
          <w:spacing w:val="-10"/>
          <w:sz w:val="20"/>
        </w:rPr>
        <w:t> </w:t>
      </w:r>
      <w:r>
        <w:rPr>
          <w:sz w:val="20"/>
        </w:rPr>
        <w:t>el</w:t>
      </w:r>
      <w:r>
        <w:rPr>
          <w:spacing w:val="-10"/>
          <w:sz w:val="20"/>
        </w:rPr>
        <w:t> </w:t>
      </w:r>
      <w:r>
        <w:rPr>
          <w:sz w:val="20"/>
        </w:rPr>
        <w:t>referido</w:t>
      </w:r>
      <w:r>
        <w:rPr>
          <w:spacing w:val="-14"/>
          <w:sz w:val="20"/>
        </w:rPr>
        <w:t> </w:t>
      </w:r>
      <w:r>
        <w:rPr>
          <w:sz w:val="20"/>
        </w:rPr>
        <w:t>debate</w:t>
      </w:r>
      <w:r>
        <w:rPr>
          <w:spacing w:val="-11"/>
          <w:sz w:val="20"/>
        </w:rPr>
        <w:t> </w:t>
      </w:r>
      <w:r>
        <w:rPr>
          <w:sz w:val="20"/>
        </w:rPr>
        <w:t>público.</w:t>
      </w:r>
    </w:p>
    <w:p>
      <w:pPr>
        <w:pStyle w:val="BodyText"/>
        <w:spacing w:before="11"/>
        <w:rPr>
          <w:sz w:val="19"/>
        </w:rPr>
      </w:pPr>
    </w:p>
    <w:p>
      <w:pPr>
        <w:pStyle w:val="ListParagraph"/>
        <w:numPr>
          <w:ilvl w:val="0"/>
          <w:numId w:val="9"/>
        </w:numPr>
        <w:tabs>
          <w:tab w:pos="838" w:val="left" w:leader="none"/>
        </w:tabs>
        <w:spacing w:line="240" w:lineRule="auto" w:before="0" w:after="0"/>
        <w:ind w:left="117" w:right="116" w:firstLine="0"/>
        <w:jc w:val="both"/>
        <w:rPr>
          <w:sz w:val="20"/>
        </w:rPr>
      </w:pPr>
      <w:r>
        <w:rPr>
          <w:sz w:val="20"/>
        </w:rPr>
        <w:t>En conclusión, y con independencia de las regulaciones existentes o que se adopten a futuro a nivel interno de los Estados en uso de sus facultades constitucionales, el artículo 78 de</w:t>
      </w:r>
      <w:r>
        <w:rPr>
          <w:spacing w:val="-19"/>
          <w:sz w:val="20"/>
        </w:rPr>
        <w:t> </w:t>
      </w:r>
      <w:r>
        <w:rPr>
          <w:sz w:val="20"/>
        </w:rPr>
        <w:t>la</w:t>
      </w:r>
      <w:r>
        <w:rPr>
          <w:spacing w:val="-16"/>
          <w:sz w:val="20"/>
        </w:rPr>
        <w:t> </w:t>
      </w:r>
      <w:r>
        <w:rPr>
          <w:sz w:val="20"/>
        </w:rPr>
        <w:t>Convención</w:t>
      </w:r>
      <w:r>
        <w:rPr>
          <w:spacing w:val="-17"/>
          <w:sz w:val="20"/>
        </w:rPr>
        <w:t> </w:t>
      </w:r>
      <w:r>
        <w:rPr>
          <w:sz w:val="20"/>
        </w:rPr>
        <w:t>Americana</w:t>
      </w:r>
      <w:r>
        <w:rPr>
          <w:spacing w:val="-17"/>
          <w:sz w:val="20"/>
        </w:rPr>
        <w:t> </w:t>
      </w:r>
      <w:r>
        <w:rPr>
          <w:sz w:val="20"/>
        </w:rPr>
        <w:t>establece</w:t>
      </w:r>
      <w:r>
        <w:rPr>
          <w:spacing w:val="-19"/>
          <w:sz w:val="20"/>
        </w:rPr>
        <w:t> </w:t>
      </w:r>
      <w:r>
        <w:rPr>
          <w:sz w:val="20"/>
        </w:rPr>
        <w:t>dos</w:t>
      </w:r>
      <w:r>
        <w:rPr>
          <w:spacing w:val="-16"/>
          <w:sz w:val="20"/>
        </w:rPr>
        <w:t> </w:t>
      </w:r>
      <w:r>
        <w:rPr>
          <w:sz w:val="20"/>
        </w:rPr>
        <w:t>pautas</w:t>
      </w:r>
      <w:r>
        <w:rPr>
          <w:spacing w:val="-18"/>
          <w:sz w:val="20"/>
        </w:rPr>
        <w:t> </w:t>
      </w:r>
      <w:r>
        <w:rPr>
          <w:sz w:val="20"/>
        </w:rPr>
        <w:t>procedimentales</w:t>
      </w:r>
      <w:r>
        <w:rPr>
          <w:spacing w:val="-16"/>
          <w:sz w:val="20"/>
        </w:rPr>
        <w:t> </w:t>
      </w:r>
      <w:r>
        <w:rPr>
          <w:sz w:val="20"/>
        </w:rPr>
        <w:t>(</w:t>
      </w:r>
      <w:r>
        <w:rPr>
          <w:i/>
          <w:sz w:val="20"/>
        </w:rPr>
        <w:t>supra</w:t>
      </w:r>
      <w:r>
        <w:rPr>
          <w:i/>
          <w:spacing w:val="-17"/>
          <w:sz w:val="20"/>
        </w:rPr>
        <w:t> </w:t>
      </w:r>
      <w:r>
        <w:rPr>
          <w:sz w:val="20"/>
        </w:rPr>
        <w:t>párr.</w:t>
      </w:r>
      <w:r>
        <w:rPr>
          <w:spacing w:val="-16"/>
          <w:sz w:val="20"/>
        </w:rPr>
        <w:t> </w:t>
      </w:r>
      <w:r>
        <w:rPr>
          <w:sz w:val="20"/>
        </w:rPr>
        <w:t>60),</w:t>
      </w:r>
      <w:r>
        <w:rPr>
          <w:spacing w:val="-18"/>
          <w:sz w:val="20"/>
        </w:rPr>
        <w:t> </w:t>
      </w:r>
      <w:r>
        <w:rPr>
          <w:sz w:val="20"/>
        </w:rPr>
        <w:t>las</w:t>
      </w:r>
      <w:r>
        <w:rPr>
          <w:spacing w:val="-16"/>
          <w:sz w:val="20"/>
        </w:rPr>
        <w:t> </w:t>
      </w:r>
      <w:r>
        <w:rPr>
          <w:sz w:val="20"/>
        </w:rPr>
        <w:t>cuales deben ser cumplidas de forma apropiada para que la denuncia de este tratado sea válida en términos del derecho</w:t>
      </w:r>
      <w:r>
        <w:rPr>
          <w:spacing w:val="-4"/>
          <w:sz w:val="20"/>
        </w:rPr>
        <w:t> </w:t>
      </w:r>
      <w:r>
        <w:rPr>
          <w:sz w:val="20"/>
        </w:rPr>
        <w:t>internacional.</w:t>
      </w:r>
    </w:p>
    <w:p>
      <w:pPr>
        <w:pStyle w:val="BodyText"/>
        <w:spacing w:before="1"/>
      </w:pPr>
    </w:p>
    <w:p>
      <w:pPr>
        <w:pStyle w:val="Heading2"/>
        <w:numPr>
          <w:ilvl w:val="0"/>
          <w:numId w:val="7"/>
        </w:numPr>
        <w:tabs>
          <w:tab w:pos="838" w:val="left" w:leader="none"/>
        </w:tabs>
        <w:spacing w:line="240" w:lineRule="auto" w:before="0" w:after="0"/>
        <w:ind w:left="837" w:right="115" w:hanging="360"/>
        <w:jc w:val="both"/>
      </w:pPr>
      <w:bookmarkStart w:name="C. Las consecuencias sobre las obligacio" w:id="121"/>
      <w:bookmarkEnd w:id="121"/>
      <w:r>
        <w:rPr>
          <w:b w:val="0"/>
          <w:i w:val="0"/>
        </w:rPr>
      </w:r>
      <w:bookmarkStart w:name="_bookmark101" w:id="122"/>
      <w:bookmarkEnd w:id="122"/>
      <w:r>
        <w:rPr>
          <w:b w:val="0"/>
          <w:i w:val="0"/>
        </w:rPr>
      </w:r>
      <w:bookmarkStart w:name="_bookmark101" w:id="123"/>
      <w:bookmarkEnd w:id="123"/>
      <w:r>
        <w:rPr>
          <w:i/>
        </w:rPr>
        <w:t>L</w:t>
      </w:r>
      <w:r>
        <w:rPr>
          <w:i/>
        </w:rPr>
        <w:t>as consecuencias sobre las obligaciones internacionales de un Estado </w:t>
      </w:r>
      <w:r>
        <w:rPr/>
        <w:t>Miembro de la Organización de los Estados Americanos que ha denunciado la Convención Americana sobre Derechos Humanos, así como para las personas bajo su jurisdicción</w:t>
      </w:r>
    </w:p>
    <w:p>
      <w:pPr>
        <w:pStyle w:val="BodyText"/>
        <w:spacing w:before="11"/>
        <w:rPr>
          <w:b/>
          <w:i/>
          <w:sz w:val="19"/>
        </w:rPr>
      </w:pPr>
    </w:p>
    <w:p>
      <w:pPr>
        <w:pStyle w:val="ListParagraph"/>
        <w:numPr>
          <w:ilvl w:val="0"/>
          <w:numId w:val="9"/>
        </w:numPr>
        <w:tabs>
          <w:tab w:pos="839" w:val="left" w:leader="none"/>
        </w:tabs>
        <w:spacing w:line="240" w:lineRule="auto" w:before="1" w:after="0"/>
        <w:ind w:left="118" w:right="117" w:hanging="1"/>
        <w:jc w:val="both"/>
        <w:rPr>
          <w:sz w:val="20"/>
        </w:rPr>
      </w:pPr>
      <w:r>
        <w:rPr>
          <w:sz w:val="20"/>
        </w:rPr>
        <w:t>El artículo 70 de la Convención de Viena sobre el Derecho de los Tratados, que trata sobre las consecuencias de la terminación de un tratado, dispone</w:t>
      </w:r>
      <w:r>
        <w:rPr>
          <w:spacing w:val="-14"/>
          <w:sz w:val="20"/>
        </w:rPr>
        <w:t> </w:t>
      </w:r>
      <w:r>
        <w:rPr>
          <w:sz w:val="20"/>
        </w:rPr>
        <w:t>que:</w:t>
      </w:r>
    </w:p>
    <w:p>
      <w:pPr>
        <w:pStyle w:val="BodyText"/>
        <w:spacing w:before="11"/>
        <w:rPr>
          <w:sz w:val="19"/>
        </w:rPr>
      </w:pPr>
    </w:p>
    <w:p>
      <w:pPr>
        <w:pStyle w:val="ListParagraph"/>
        <w:numPr>
          <w:ilvl w:val="1"/>
          <w:numId w:val="9"/>
        </w:numPr>
        <w:tabs>
          <w:tab w:pos="1045" w:val="left" w:leader="none"/>
        </w:tabs>
        <w:spacing w:line="240" w:lineRule="auto" w:before="0" w:after="0"/>
        <w:ind w:left="826" w:right="731" w:firstLine="0"/>
        <w:jc w:val="both"/>
        <w:rPr>
          <w:sz w:val="16"/>
        </w:rPr>
      </w:pPr>
      <w:r>
        <w:rPr>
          <w:sz w:val="16"/>
        </w:rPr>
        <w:t>Salvo que el tratado disponga o las partes convengan otra cosa al respecto, la terminación de un tratado en virtud de sus disposiciones o conforme a la presente Convención: a) eximirá a las partes de la obligación de seguir cumpliendo el tratado; b) no afectará a ningún derecho, obligación o situación jurídica de las partes creados por la ejecución del tratado antes de su</w:t>
      </w:r>
      <w:r>
        <w:rPr>
          <w:spacing w:val="-21"/>
          <w:sz w:val="16"/>
        </w:rPr>
        <w:t> </w:t>
      </w:r>
      <w:r>
        <w:rPr>
          <w:sz w:val="16"/>
        </w:rPr>
        <w:t>terminación.</w:t>
      </w:r>
    </w:p>
    <w:p>
      <w:pPr>
        <w:pStyle w:val="ListParagraph"/>
        <w:numPr>
          <w:ilvl w:val="1"/>
          <w:numId w:val="9"/>
        </w:numPr>
        <w:tabs>
          <w:tab w:pos="1069" w:val="left" w:leader="none"/>
        </w:tabs>
        <w:spacing w:line="240" w:lineRule="auto" w:before="120" w:after="0"/>
        <w:ind w:left="826" w:right="733" w:firstLine="0"/>
        <w:jc w:val="both"/>
        <w:rPr>
          <w:sz w:val="16"/>
        </w:rPr>
      </w:pPr>
      <w:r>
        <w:rPr>
          <w:sz w:val="16"/>
        </w:rPr>
        <w:t>Si un Estado denuncia un tratado multilateral o se retira de él, se aplicará el párrafo 1 a las relaciones</w:t>
      </w:r>
      <w:r>
        <w:rPr>
          <w:spacing w:val="-9"/>
          <w:sz w:val="16"/>
        </w:rPr>
        <w:t> </w:t>
      </w:r>
      <w:r>
        <w:rPr>
          <w:sz w:val="16"/>
        </w:rPr>
        <w:t>entre</w:t>
      </w:r>
      <w:r>
        <w:rPr>
          <w:spacing w:val="-10"/>
          <w:sz w:val="16"/>
        </w:rPr>
        <w:t> </w:t>
      </w:r>
      <w:r>
        <w:rPr>
          <w:sz w:val="16"/>
        </w:rPr>
        <w:t>ese</w:t>
      </w:r>
      <w:r>
        <w:rPr>
          <w:spacing w:val="-7"/>
          <w:sz w:val="16"/>
        </w:rPr>
        <w:t> </w:t>
      </w:r>
      <w:r>
        <w:rPr>
          <w:sz w:val="16"/>
        </w:rPr>
        <w:t>Estado</w:t>
      </w:r>
      <w:r>
        <w:rPr>
          <w:spacing w:val="-9"/>
          <w:sz w:val="16"/>
        </w:rPr>
        <w:t> </w:t>
      </w:r>
      <w:r>
        <w:rPr>
          <w:sz w:val="16"/>
        </w:rPr>
        <w:t>y</w:t>
      </w:r>
      <w:r>
        <w:rPr>
          <w:spacing w:val="-9"/>
          <w:sz w:val="16"/>
        </w:rPr>
        <w:t> </w:t>
      </w:r>
      <w:r>
        <w:rPr>
          <w:sz w:val="16"/>
        </w:rPr>
        <w:t>cada</w:t>
      </w:r>
      <w:r>
        <w:rPr>
          <w:spacing w:val="-7"/>
          <w:sz w:val="16"/>
        </w:rPr>
        <w:t> </w:t>
      </w:r>
      <w:r>
        <w:rPr>
          <w:sz w:val="16"/>
        </w:rPr>
        <w:t>una</w:t>
      </w:r>
      <w:r>
        <w:rPr>
          <w:spacing w:val="-8"/>
          <w:sz w:val="16"/>
        </w:rPr>
        <w:t> </w:t>
      </w:r>
      <w:r>
        <w:rPr>
          <w:sz w:val="16"/>
        </w:rPr>
        <w:t>de</w:t>
      </w:r>
      <w:r>
        <w:rPr>
          <w:spacing w:val="-7"/>
          <w:sz w:val="16"/>
        </w:rPr>
        <w:t> </w:t>
      </w:r>
      <w:r>
        <w:rPr>
          <w:sz w:val="16"/>
        </w:rPr>
        <w:t>las</w:t>
      </w:r>
      <w:r>
        <w:rPr>
          <w:spacing w:val="-10"/>
          <w:sz w:val="16"/>
        </w:rPr>
        <w:t> </w:t>
      </w:r>
      <w:r>
        <w:rPr>
          <w:sz w:val="16"/>
        </w:rPr>
        <w:t>demás</w:t>
      </w:r>
      <w:r>
        <w:rPr>
          <w:spacing w:val="-7"/>
          <w:sz w:val="16"/>
        </w:rPr>
        <w:t> </w:t>
      </w:r>
      <w:r>
        <w:rPr>
          <w:sz w:val="16"/>
        </w:rPr>
        <w:t>partes</w:t>
      </w:r>
      <w:r>
        <w:rPr>
          <w:spacing w:val="-12"/>
          <w:sz w:val="16"/>
        </w:rPr>
        <w:t> </w:t>
      </w:r>
      <w:r>
        <w:rPr>
          <w:sz w:val="16"/>
        </w:rPr>
        <w:t>en</w:t>
      </w:r>
      <w:r>
        <w:rPr>
          <w:spacing w:val="-7"/>
          <w:sz w:val="16"/>
        </w:rPr>
        <w:t> </w:t>
      </w:r>
      <w:r>
        <w:rPr>
          <w:sz w:val="16"/>
        </w:rPr>
        <w:t>el</w:t>
      </w:r>
      <w:r>
        <w:rPr>
          <w:spacing w:val="-8"/>
          <w:sz w:val="16"/>
        </w:rPr>
        <w:t> </w:t>
      </w:r>
      <w:r>
        <w:rPr>
          <w:sz w:val="16"/>
        </w:rPr>
        <w:t>tratado</w:t>
      </w:r>
      <w:r>
        <w:rPr>
          <w:spacing w:val="-9"/>
          <w:sz w:val="16"/>
        </w:rPr>
        <w:t> </w:t>
      </w:r>
      <w:r>
        <w:rPr>
          <w:sz w:val="16"/>
        </w:rPr>
        <w:t>desde</w:t>
      </w:r>
      <w:r>
        <w:rPr>
          <w:spacing w:val="-7"/>
          <w:sz w:val="16"/>
        </w:rPr>
        <w:t> </w:t>
      </w:r>
      <w:r>
        <w:rPr>
          <w:sz w:val="16"/>
        </w:rPr>
        <w:t>la</w:t>
      </w:r>
      <w:r>
        <w:rPr>
          <w:spacing w:val="-10"/>
          <w:sz w:val="16"/>
        </w:rPr>
        <w:t> </w:t>
      </w:r>
      <w:r>
        <w:rPr>
          <w:sz w:val="16"/>
        </w:rPr>
        <w:t>fecha</w:t>
      </w:r>
      <w:r>
        <w:rPr>
          <w:spacing w:val="-8"/>
          <w:sz w:val="16"/>
        </w:rPr>
        <w:t> </w:t>
      </w:r>
      <w:r>
        <w:rPr>
          <w:sz w:val="16"/>
        </w:rPr>
        <w:t>en</w:t>
      </w:r>
      <w:r>
        <w:rPr>
          <w:spacing w:val="-7"/>
          <w:sz w:val="16"/>
        </w:rPr>
        <w:t> </w:t>
      </w:r>
      <w:r>
        <w:rPr>
          <w:sz w:val="16"/>
        </w:rPr>
        <w:t>que</w:t>
      </w:r>
      <w:r>
        <w:rPr>
          <w:spacing w:val="-7"/>
          <w:sz w:val="16"/>
        </w:rPr>
        <w:t> </w:t>
      </w:r>
      <w:r>
        <w:rPr>
          <w:sz w:val="16"/>
        </w:rPr>
        <w:t>surta efectos tal denuncia o</w:t>
      </w:r>
      <w:r>
        <w:rPr>
          <w:spacing w:val="-5"/>
          <w:sz w:val="16"/>
        </w:rPr>
        <w:t> </w:t>
      </w:r>
      <w:r>
        <w:rPr>
          <w:sz w:val="16"/>
        </w:rPr>
        <w:t>retiro.</w:t>
      </w:r>
    </w:p>
    <w:p>
      <w:pPr>
        <w:pStyle w:val="BodyText"/>
      </w:pPr>
    </w:p>
    <w:p>
      <w:pPr>
        <w:pStyle w:val="ListParagraph"/>
        <w:numPr>
          <w:ilvl w:val="0"/>
          <w:numId w:val="9"/>
        </w:numPr>
        <w:tabs>
          <w:tab w:pos="839" w:val="left" w:leader="none"/>
        </w:tabs>
        <w:spacing w:line="240" w:lineRule="auto" w:before="122" w:after="0"/>
        <w:ind w:left="118" w:right="114" w:firstLine="0"/>
        <w:jc w:val="both"/>
        <w:rPr>
          <w:sz w:val="20"/>
        </w:rPr>
      </w:pPr>
      <w:r>
        <w:rPr>
          <w:sz w:val="20"/>
        </w:rPr>
        <w:t>Teniendo en cuenta las reglas de derecho internacional general y la especificidad de los</w:t>
      </w:r>
      <w:r>
        <w:rPr>
          <w:spacing w:val="-17"/>
          <w:sz w:val="20"/>
        </w:rPr>
        <w:t> </w:t>
      </w:r>
      <w:r>
        <w:rPr>
          <w:sz w:val="20"/>
        </w:rPr>
        <w:t>tratados</w:t>
      </w:r>
      <w:r>
        <w:rPr>
          <w:spacing w:val="-16"/>
          <w:sz w:val="20"/>
        </w:rPr>
        <w:t> </w:t>
      </w:r>
      <w:r>
        <w:rPr>
          <w:sz w:val="20"/>
        </w:rPr>
        <w:t>de</w:t>
      </w:r>
      <w:r>
        <w:rPr>
          <w:spacing w:val="-16"/>
          <w:sz w:val="20"/>
        </w:rPr>
        <w:t> </w:t>
      </w:r>
      <w:r>
        <w:rPr>
          <w:sz w:val="20"/>
        </w:rPr>
        <w:t>derechos</w:t>
      </w:r>
      <w:r>
        <w:rPr>
          <w:spacing w:val="-13"/>
          <w:sz w:val="20"/>
        </w:rPr>
        <w:t> </w:t>
      </w:r>
      <w:r>
        <w:rPr>
          <w:sz w:val="20"/>
        </w:rPr>
        <w:t>humanos,</w:t>
      </w:r>
      <w:r>
        <w:rPr>
          <w:spacing w:val="-17"/>
          <w:sz w:val="20"/>
        </w:rPr>
        <w:t> </w:t>
      </w:r>
      <w:r>
        <w:rPr>
          <w:sz w:val="20"/>
        </w:rPr>
        <w:t>así</w:t>
      </w:r>
      <w:r>
        <w:rPr>
          <w:spacing w:val="-12"/>
          <w:sz w:val="20"/>
        </w:rPr>
        <w:t> </w:t>
      </w:r>
      <w:r>
        <w:rPr>
          <w:sz w:val="20"/>
        </w:rPr>
        <w:t>como</w:t>
      </w:r>
      <w:r>
        <w:rPr>
          <w:spacing w:val="-16"/>
          <w:sz w:val="20"/>
        </w:rPr>
        <w:t> </w:t>
      </w:r>
      <w:r>
        <w:rPr>
          <w:sz w:val="20"/>
        </w:rPr>
        <w:t>lo</w:t>
      </w:r>
      <w:r>
        <w:rPr>
          <w:spacing w:val="-14"/>
          <w:sz w:val="20"/>
        </w:rPr>
        <w:t> </w:t>
      </w:r>
      <w:r>
        <w:rPr>
          <w:sz w:val="20"/>
        </w:rPr>
        <w:t>establecido</w:t>
      </w:r>
      <w:r>
        <w:rPr>
          <w:spacing w:val="-16"/>
          <w:sz w:val="20"/>
        </w:rPr>
        <w:t> </w:t>
      </w:r>
      <w:r>
        <w:rPr>
          <w:sz w:val="20"/>
        </w:rPr>
        <w:t>en</w:t>
      </w:r>
      <w:r>
        <w:rPr>
          <w:spacing w:val="-15"/>
          <w:sz w:val="20"/>
        </w:rPr>
        <w:t> </w:t>
      </w:r>
      <w:r>
        <w:rPr>
          <w:sz w:val="20"/>
        </w:rPr>
        <w:t>la</w:t>
      </w:r>
      <w:r>
        <w:rPr>
          <w:spacing w:val="-15"/>
          <w:sz w:val="20"/>
        </w:rPr>
        <w:t> </w:t>
      </w:r>
      <w:r>
        <w:rPr>
          <w:sz w:val="20"/>
        </w:rPr>
        <w:t>propia</w:t>
      </w:r>
      <w:r>
        <w:rPr>
          <w:spacing w:val="-12"/>
          <w:sz w:val="20"/>
        </w:rPr>
        <w:t> </w:t>
      </w:r>
      <w:r>
        <w:rPr>
          <w:sz w:val="20"/>
        </w:rPr>
        <w:t>Convención</w:t>
      </w:r>
      <w:r>
        <w:rPr>
          <w:spacing w:val="-15"/>
          <w:sz w:val="20"/>
        </w:rPr>
        <w:t> </w:t>
      </w:r>
      <w:r>
        <w:rPr>
          <w:sz w:val="20"/>
        </w:rPr>
        <w:t>Americana y</w:t>
      </w:r>
      <w:r>
        <w:rPr>
          <w:spacing w:val="-18"/>
          <w:sz w:val="20"/>
        </w:rPr>
        <w:t> </w:t>
      </w:r>
      <w:r>
        <w:rPr>
          <w:sz w:val="20"/>
        </w:rPr>
        <w:t>los</w:t>
      </w:r>
      <w:r>
        <w:rPr>
          <w:spacing w:val="-17"/>
          <w:sz w:val="20"/>
        </w:rPr>
        <w:t> </w:t>
      </w:r>
      <w:r>
        <w:rPr>
          <w:sz w:val="20"/>
        </w:rPr>
        <w:t>demás</w:t>
      </w:r>
      <w:r>
        <w:rPr>
          <w:spacing w:val="-17"/>
          <w:sz w:val="20"/>
        </w:rPr>
        <w:t> </w:t>
      </w:r>
      <w:r>
        <w:rPr>
          <w:sz w:val="20"/>
        </w:rPr>
        <w:t>tratados</w:t>
      </w:r>
      <w:r>
        <w:rPr>
          <w:spacing w:val="-17"/>
          <w:sz w:val="20"/>
        </w:rPr>
        <w:t> </w:t>
      </w:r>
      <w:r>
        <w:rPr>
          <w:sz w:val="20"/>
        </w:rPr>
        <w:t>interamericanos</w:t>
      </w:r>
      <w:r>
        <w:rPr>
          <w:spacing w:val="-18"/>
          <w:sz w:val="20"/>
        </w:rPr>
        <w:t> </w:t>
      </w:r>
      <w:r>
        <w:rPr>
          <w:sz w:val="20"/>
        </w:rPr>
        <w:t>de</w:t>
      </w:r>
      <w:r>
        <w:rPr>
          <w:spacing w:val="-18"/>
          <w:sz w:val="20"/>
        </w:rPr>
        <w:t> </w:t>
      </w:r>
      <w:r>
        <w:rPr>
          <w:sz w:val="20"/>
        </w:rPr>
        <w:t>derechos</w:t>
      </w:r>
      <w:r>
        <w:rPr>
          <w:spacing w:val="-17"/>
          <w:sz w:val="20"/>
        </w:rPr>
        <w:t> </w:t>
      </w:r>
      <w:r>
        <w:rPr>
          <w:sz w:val="20"/>
        </w:rPr>
        <w:t>humanos,</w:t>
      </w:r>
      <w:r>
        <w:rPr>
          <w:spacing w:val="-17"/>
          <w:sz w:val="20"/>
        </w:rPr>
        <w:t> </w:t>
      </w:r>
      <w:r>
        <w:rPr>
          <w:sz w:val="20"/>
        </w:rPr>
        <w:t>la</w:t>
      </w:r>
      <w:r>
        <w:rPr>
          <w:spacing w:val="-14"/>
          <w:sz w:val="20"/>
        </w:rPr>
        <w:t> </w:t>
      </w:r>
      <w:r>
        <w:rPr>
          <w:sz w:val="20"/>
        </w:rPr>
        <w:t>Corte</w:t>
      </w:r>
      <w:r>
        <w:rPr>
          <w:spacing w:val="-16"/>
          <w:sz w:val="20"/>
        </w:rPr>
        <w:t> </w:t>
      </w:r>
      <w:r>
        <w:rPr>
          <w:sz w:val="20"/>
        </w:rPr>
        <w:t>encuentra</w:t>
      </w:r>
      <w:r>
        <w:rPr>
          <w:spacing w:val="-16"/>
          <w:sz w:val="20"/>
        </w:rPr>
        <w:t> </w:t>
      </w:r>
      <w:r>
        <w:rPr>
          <w:sz w:val="20"/>
        </w:rPr>
        <w:t>que</w:t>
      </w:r>
      <w:r>
        <w:rPr>
          <w:spacing w:val="-15"/>
          <w:sz w:val="20"/>
        </w:rPr>
        <w:t> </w:t>
      </w:r>
      <w:r>
        <w:rPr>
          <w:sz w:val="20"/>
        </w:rPr>
        <w:t>es</w:t>
      </w:r>
      <w:r>
        <w:rPr>
          <w:spacing w:val="-15"/>
          <w:sz w:val="20"/>
        </w:rPr>
        <w:t> </w:t>
      </w:r>
      <w:r>
        <w:rPr>
          <w:sz w:val="20"/>
        </w:rPr>
        <w:t>posible derivar, al menos, seis consecuencias relevantes sobre las obligaciones internacionales de</w:t>
      </w:r>
      <w:r>
        <w:rPr>
          <w:spacing w:val="-42"/>
          <w:sz w:val="20"/>
        </w:rPr>
        <w:t> </w:t>
      </w:r>
      <w:r>
        <w:rPr>
          <w:sz w:val="20"/>
        </w:rPr>
        <w:t>un Estado Miembro de la Organización de los Estados Americanos que ha denunciado la Convención Americana sobre Derechos Humanos, las cuales se desarrollarán</w:t>
      </w:r>
      <w:r>
        <w:rPr>
          <w:spacing w:val="-26"/>
          <w:sz w:val="20"/>
        </w:rPr>
        <w:t> </w:t>
      </w:r>
      <w:r>
        <w:rPr>
          <w:sz w:val="20"/>
        </w:rPr>
        <w:t>seguidamente.</w:t>
      </w:r>
    </w:p>
    <w:p>
      <w:pPr>
        <w:pStyle w:val="BodyText"/>
      </w:pPr>
    </w:p>
    <w:p>
      <w:pPr>
        <w:pStyle w:val="ListParagraph"/>
        <w:numPr>
          <w:ilvl w:val="1"/>
          <w:numId w:val="10"/>
        </w:numPr>
        <w:tabs>
          <w:tab w:pos="1534" w:val="left" w:leader="none"/>
          <w:tab w:pos="1535" w:val="left" w:leader="none"/>
        </w:tabs>
        <w:spacing w:line="240" w:lineRule="auto" w:before="0" w:after="0"/>
        <w:ind w:left="826" w:right="115" w:firstLine="0"/>
        <w:jc w:val="left"/>
        <w:rPr>
          <w:i/>
          <w:sz w:val="20"/>
        </w:rPr>
      </w:pPr>
      <w:r>
        <w:rPr>
          <w:i/>
          <w:sz w:val="20"/>
        </w:rPr>
        <w:t>Las obligaciones convencionales permanecen incólumes durante el período de </w:t>
      </w:r>
      <w:r>
        <w:rPr>
          <w:i/>
          <w:sz w:val="20"/>
        </w:rPr>
        <w:t>transición hacia la denuncia</w:t>
      </w:r>
      <w:r>
        <w:rPr>
          <w:i/>
          <w:spacing w:val="-4"/>
          <w:sz w:val="20"/>
        </w:rPr>
        <w:t> </w:t>
      </w:r>
      <w:r>
        <w:rPr>
          <w:i/>
          <w:sz w:val="20"/>
        </w:rPr>
        <w:t>efectiva</w:t>
      </w:r>
    </w:p>
    <w:p>
      <w:pPr>
        <w:pStyle w:val="BodyText"/>
        <w:spacing w:before="10"/>
        <w:rPr>
          <w:i/>
          <w:sz w:val="19"/>
        </w:rPr>
      </w:pPr>
    </w:p>
    <w:p>
      <w:pPr>
        <w:pStyle w:val="ListParagraph"/>
        <w:numPr>
          <w:ilvl w:val="0"/>
          <w:numId w:val="9"/>
        </w:numPr>
        <w:tabs>
          <w:tab w:pos="839" w:val="left" w:leader="none"/>
        </w:tabs>
        <w:spacing w:line="240" w:lineRule="auto" w:before="0" w:after="0"/>
        <w:ind w:left="118" w:right="115" w:firstLine="0"/>
        <w:jc w:val="both"/>
        <w:rPr>
          <w:sz w:val="20"/>
        </w:rPr>
      </w:pPr>
      <w:r>
        <w:rPr>
          <w:sz w:val="20"/>
        </w:rPr>
        <w:t>Cuando un Estado Parte denuncia un tratado, las obligaciones dispuestas en el mismo permanecen incólumes durante el período de transición que precede a que esta entre en efecto. Este período opera como una salvaguarda para impedir que un Estado pretenda de manera abrupta e intencionadamente, bajo el impulso de una coyuntura o contingencia específica,</w:t>
      </w:r>
      <w:r>
        <w:rPr>
          <w:spacing w:val="49"/>
          <w:sz w:val="20"/>
        </w:rPr>
        <w:t> </w:t>
      </w:r>
      <w:r>
        <w:rPr>
          <w:sz w:val="20"/>
        </w:rPr>
        <w:t>sustraerse</w:t>
      </w:r>
      <w:r>
        <w:rPr>
          <w:spacing w:val="51"/>
          <w:sz w:val="20"/>
        </w:rPr>
        <w:t> </w:t>
      </w:r>
      <w:r>
        <w:rPr>
          <w:sz w:val="20"/>
        </w:rPr>
        <w:t>del</w:t>
      </w:r>
      <w:r>
        <w:rPr>
          <w:spacing w:val="50"/>
          <w:sz w:val="20"/>
        </w:rPr>
        <w:t> </w:t>
      </w:r>
      <w:r>
        <w:rPr>
          <w:sz w:val="20"/>
        </w:rPr>
        <w:t>cumplimiento</w:t>
      </w:r>
      <w:r>
        <w:rPr>
          <w:spacing w:val="46"/>
          <w:sz w:val="20"/>
        </w:rPr>
        <w:t> </w:t>
      </w:r>
      <w:r>
        <w:rPr>
          <w:sz w:val="20"/>
        </w:rPr>
        <w:t>de</w:t>
      </w:r>
      <w:r>
        <w:rPr>
          <w:spacing w:val="49"/>
          <w:sz w:val="20"/>
        </w:rPr>
        <w:t> </w:t>
      </w:r>
      <w:r>
        <w:rPr>
          <w:sz w:val="20"/>
        </w:rPr>
        <w:t>sus</w:t>
      </w:r>
      <w:r>
        <w:rPr>
          <w:spacing w:val="46"/>
          <w:sz w:val="20"/>
        </w:rPr>
        <w:t> </w:t>
      </w:r>
      <w:r>
        <w:rPr>
          <w:sz w:val="20"/>
        </w:rPr>
        <w:t>obligaciones,</w:t>
      </w:r>
      <w:r>
        <w:rPr>
          <w:spacing w:val="49"/>
          <w:sz w:val="20"/>
        </w:rPr>
        <w:t> </w:t>
      </w:r>
      <w:r>
        <w:rPr>
          <w:sz w:val="20"/>
        </w:rPr>
        <w:t>truncar</w:t>
      </w:r>
      <w:r>
        <w:rPr>
          <w:spacing w:val="47"/>
          <w:sz w:val="20"/>
        </w:rPr>
        <w:t> </w:t>
      </w:r>
      <w:r>
        <w:rPr>
          <w:sz w:val="20"/>
        </w:rPr>
        <w:t>una</w:t>
      </w:r>
      <w:r>
        <w:rPr>
          <w:spacing w:val="47"/>
          <w:sz w:val="20"/>
        </w:rPr>
        <w:t> </w:t>
      </w:r>
      <w:r>
        <w:rPr>
          <w:sz w:val="20"/>
        </w:rPr>
        <w:t>decisión</w:t>
      </w:r>
      <w:r>
        <w:rPr>
          <w:spacing w:val="50"/>
          <w:sz w:val="20"/>
        </w:rPr>
        <w:t> </w:t>
      </w:r>
      <w:r>
        <w:rPr>
          <w:sz w:val="20"/>
        </w:rPr>
        <w:t>de</w:t>
      </w:r>
      <w:r>
        <w:rPr>
          <w:spacing w:val="48"/>
          <w:sz w:val="20"/>
        </w:rPr>
        <w:t> </w:t>
      </w:r>
      <w:r>
        <w:rPr>
          <w:sz w:val="20"/>
        </w:rPr>
        <w:t>los</w:t>
      </w:r>
    </w:p>
    <w:p>
      <w:pPr>
        <w:spacing w:after="0" w:line="240" w:lineRule="auto"/>
        <w:jc w:val="both"/>
        <w:rPr>
          <w:sz w:val="20"/>
        </w:rPr>
        <w:sectPr>
          <w:pgSz w:w="12240" w:h="15840"/>
          <w:pgMar w:header="0" w:footer="994" w:top="1340" w:bottom="1180" w:left="1300" w:right="1300"/>
        </w:sectPr>
      </w:pPr>
    </w:p>
    <w:p>
      <w:pPr>
        <w:pStyle w:val="BodyText"/>
        <w:spacing w:before="79"/>
        <w:ind w:left="118" w:right="116"/>
        <w:jc w:val="both"/>
      </w:pPr>
      <w:r>
        <w:rPr/>
        <w:t>órganos de supervisión, o lisa y llanamente actuar de forma contraria a las mismas para incumplir la </w:t>
      </w:r>
      <w:r>
        <w:rPr>
          <w:i/>
        </w:rPr>
        <w:t>restitutio in integrum </w:t>
      </w:r>
      <w:r>
        <w:rPr/>
        <w:t>de los derechos de las víctimas</w:t>
      </w:r>
      <w:hyperlink w:history="true" w:anchor="_bookmark102">
        <w:r>
          <w:rPr>
            <w:position w:val="7"/>
            <w:sz w:val="13"/>
          </w:rPr>
          <w:t>91</w:t>
        </w:r>
      </w:hyperlink>
      <w:r>
        <w:rPr/>
        <w:t>. En este orden de ideas, la</w:t>
      </w:r>
      <w:r>
        <w:rPr>
          <w:spacing w:val="-5"/>
        </w:rPr>
        <w:t> </w:t>
      </w:r>
      <w:r>
        <w:rPr/>
        <w:t>Corte</w:t>
      </w:r>
      <w:r>
        <w:rPr>
          <w:spacing w:val="-3"/>
        </w:rPr>
        <w:t> </w:t>
      </w:r>
      <w:r>
        <w:rPr/>
        <w:t>recuerda</w:t>
      </w:r>
      <w:r>
        <w:rPr>
          <w:spacing w:val="-5"/>
        </w:rPr>
        <w:t> </w:t>
      </w:r>
      <w:r>
        <w:rPr/>
        <w:t>que</w:t>
      </w:r>
      <w:r>
        <w:rPr>
          <w:spacing w:val="-6"/>
        </w:rPr>
        <w:t> </w:t>
      </w:r>
      <w:r>
        <w:rPr/>
        <w:t>los</w:t>
      </w:r>
      <w:r>
        <w:rPr>
          <w:spacing w:val="-5"/>
        </w:rPr>
        <w:t> </w:t>
      </w:r>
      <w:r>
        <w:rPr/>
        <w:t>Estados</w:t>
      </w:r>
      <w:r>
        <w:rPr>
          <w:spacing w:val="-6"/>
        </w:rPr>
        <w:t> </w:t>
      </w:r>
      <w:r>
        <w:rPr/>
        <w:t>parte</w:t>
      </w:r>
      <w:r>
        <w:rPr>
          <w:spacing w:val="-6"/>
        </w:rPr>
        <w:t> </w:t>
      </w:r>
      <w:r>
        <w:rPr/>
        <w:t>de</w:t>
      </w:r>
      <w:r>
        <w:rPr>
          <w:spacing w:val="-7"/>
        </w:rPr>
        <w:t> </w:t>
      </w:r>
      <w:r>
        <w:rPr/>
        <w:t>la</w:t>
      </w:r>
      <w:r>
        <w:rPr>
          <w:spacing w:val="-2"/>
        </w:rPr>
        <w:t> </w:t>
      </w:r>
      <w:r>
        <w:rPr/>
        <w:t>Convención</w:t>
      </w:r>
      <w:r>
        <w:rPr>
          <w:spacing w:val="-3"/>
        </w:rPr>
        <w:t> </w:t>
      </w:r>
      <w:r>
        <w:rPr/>
        <w:t>deben</w:t>
      </w:r>
      <w:r>
        <w:rPr>
          <w:spacing w:val="-4"/>
        </w:rPr>
        <w:t> </w:t>
      </w:r>
      <w:r>
        <w:rPr/>
        <w:t>cumplir,</w:t>
      </w:r>
      <w:r>
        <w:rPr>
          <w:spacing w:val="-5"/>
        </w:rPr>
        <w:t> </w:t>
      </w:r>
      <w:r>
        <w:rPr/>
        <w:t>de</w:t>
      </w:r>
      <w:r>
        <w:rPr>
          <w:spacing w:val="-4"/>
        </w:rPr>
        <w:t> </w:t>
      </w:r>
      <w:r>
        <w:rPr/>
        <w:t>buena</w:t>
      </w:r>
      <w:r>
        <w:rPr>
          <w:spacing w:val="-4"/>
        </w:rPr>
        <w:t> </w:t>
      </w:r>
      <w:r>
        <w:rPr/>
        <w:t>fe,</w:t>
      </w:r>
      <w:r>
        <w:rPr>
          <w:spacing w:val="-6"/>
        </w:rPr>
        <w:t> </w:t>
      </w:r>
      <w:r>
        <w:rPr/>
        <w:t>todo</w:t>
      </w:r>
      <w:r>
        <w:rPr>
          <w:spacing w:val="-3"/>
        </w:rPr>
        <w:t> </w:t>
      </w:r>
      <w:r>
        <w:rPr/>
        <w:t>lo provisto en la Convención, incluyendo aquellas disposiciones relativas a la operación de los dos órganos supervisores del sistema interamericano de protección</w:t>
      </w:r>
      <w:hyperlink w:history="true" w:anchor="_bookmark103">
        <w:r>
          <w:rPr>
            <w:position w:val="7"/>
            <w:sz w:val="13"/>
          </w:rPr>
          <w:t>92</w:t>
        </w:r>
      </w:hyperlink>
      <w:r>
        <w:rPr/>
        <w:t>. Este período es de un año en la Convención Americana, de acuerdo a lo previsto expresamente en su artículo</w:t>
      </w:r>
      <w:r>
        <w:rPr>
          <w:spacing w:val="-33"/>
        </w:rPr>
        <w:t> </w:t>
      </w:r>
      <w:r>
        <w:rPr/>
        <w:t>78.1.</w:t>
      </w:r>
    </w:p>
    <w:p>
      <w:pPr>
        <w:pStyle w:val="BodyText"/>
      </w:pPr>
    </w:p>
    <w:p>
      <w:pPr>
        <w:pStyle w:val="ListParagraph"/>
        <w:numPr>
          <w:ilvl w:val="0"/>
          <w:numId w:val="9"/>
        </w:numPr>
        <w:tabs>
          <w:tab w:pos="839" w:val="left" w:leader="none"/>
        </w:tabs>
        <w:spacing w:line="240" w:lineRule="auto" w:before="0" w:after="0"/>
        <w:ind w:left="118" w:right="117" w:firstLine="0"/>
        <w:jc w:val="both"/>
        <w:rPr>
          <w:sz w:val="20"/>
        </w:rPr>
      </w:pPr>
      <w:r>
        <w:rPr>
          <w:sz w:val="20"/>
        </w:rPr>
        <w:t>Durante este período, hasta que se torna efectiva la denuncia, permanecen vigentes para el Estado las obligaciones generales de carácter </w:t>
      </w:r>
      <w:r>
        <w:rPr>
          <w:i/>
          <w:sz w:val="20"/>
        </w:rPr>
        <w:t>erga omnes</w:t>
      </w:r>
      <w:hyperlink w:history="true" w:anchor="_bookmark104">
        <w:r>
          <w:rPr>
            <w:position w:val="7"/>
            <w:sz w:val="13"/>
          </w:rPr>
          <w:t>93</w:t>
        </w:r>
      </w:hyperlink>
      <w:r>
        <w:rPr>
          <w:position w:val="7"/>
          <w:sz w:val="13"/>
        </w:rPr>
        <w:t> </w:t>
      </w:r>
      <w:r>
        <w:rPr>
          <w:sz w:val="20"/>
        </w:rPr>
        <w:t>de respetar</w:t>
      </w:r>
      <w:hyperlink w:history="true" w:anchor="_bookmark105">
        <w:r>
          <w:rPr>
            <w:position w:val="7"/>
            <w:sz w:val="13"/>
          </w:rPr>
          <w:t>94</w:t>
        </w:r>
      </w:hyperlink>
      <w:r>
        <w:rPr>
          <w:position w:val="7"/>
          <w:sz w:val="13"/>
        </w:rPr>
        <w:t> </w:t>
      </w:r>
      <w:r>
        <w:rPr>
          <w:sz w:val="20"/>
        </w:rPr>
        <w:t>y hacer respetar</w:t>
      </w:r>
      <w:r>
        <w:rPr>
          <w:spacing w:val="-9"/>
          <w:sz w:val="20"/>
        </w:rPr>
        <w:t> </w:t>
      </w:r>
      <w:r>
        <w:rPr>
          <w:sz w:val="20"/>
        </w:rPr>
        <w:t>–garantizar</w:t>
      </w:r>
      <w:hyperlink w:history="true" w:anchor="_bookmark106">
        <w:r>
          <w:rPr>
            <w:position w:val="7"/>
            <w:sz w:val="13"/>
          </w:rPr>
          <w:t>95</w:t>
        </w:r>
      </w:hyperlink>
      <w:r>
        <w:rPr>
          <w:sz w:val="20"/>
        </w:rPr>
        <w:t>–</w:t>
      </w:r>
      <w:r>
        <w:rPr>
          <w:spacing w:val="-6"/>
          <w:sz w:val="20"/>
        </w:rPr>
        <w:t> </w:t>
      </w:r>
      <w:r>
        <w:rPr>
          <w:sz w:val="20"/>
        </w:rPr>
        <w:t>las</w:t>
      </w:r>
      <w:r>
        <w:rPr>
          <w:spacing w:val="-8"/>
          <w:sz w:val="20"/>
        </w:rPr>
        <w:t> </w:t>
      </w:r>
      <w:r>
        <w:rPr>
          <w:sz w:val="20"/>
        </w:rPr>
        <w:t>normas</w:t>
      </w:r>
      <w:r>
        <w:rPr>
          <w:spacing w:val="-6"/>
          <w:sz w:val="20"/>
        </w:rPr>
        <w:t> </w:t>
      </w:r>
      <w:r>
        <w:rPr>
          <w:sz w:val="20"/>
        </w:rPr>
        <w:t>de</w:t>
      </w:r>
      <w:r>
        <w:rPr>
          <w:spacing w:val="-8"/>
          <w:sz w:val="20"/>
        </w:rPr>
        <w:t> </w:t>
      </w:r>
      <w:r>
        <w:rPr>
          <w:sz w:val="20"/>
        </w:rPr>
        <w:t>protección</w:t>
      </w:r>
      <w:r>
        <w:rPr>
          <w:spacing w:val="-3"/>
          <w:sz w:val="20"/>
        </w:rPr>
        <w:t> </w:t>
      </w:r>
      <w:r>
        <w:rPr>
          <w:sz w:val="20"/>
        </w:rPr>
        <w:t>y</w:t>
      </w:r>
      <w:r>
        <w:rPr>
          <w:spacing w:val="-8"/>
          <w:sz w:val="20"/>
        </w:rPr>
        <w:t> </w:t>
      </w:r>
      <w:r>
        <w:rPr>
          <w:sz w:val="20"/>
        </w:rPr>
        <w:t>de</w:t>
      </w:r>
      <w:r>
        <w:rPr>
          <w:spacing w:val="-6"/>
          <w:sz w:val="20"/>
        </w:rPr>
        <w:t> </w:t>
      </w:r>
      <w:r>
        <w:rPr>
          <w:sz w:val="20"/>
        </w:rPr>
        <w:t>asegurar</w:t>
      </w:r>
      <w:r>
        <w:rPr>
          <w:spacing w:val="-6"/>
          <w:sz w:val="20"/>
        </w:rPr>
        <w:t> </w:t>
      </w:r>
      <w:r>
        <w:rPr>
          <w:sz w:val="20"/>
        </w:rPr>
        <w:t>la</w:t>
      </w:r>
      <w:r>
        <w:rPr>
          <w:spacing w:val="-5"/>
          <w:sz w:val="20"/>
        </w:rPr>
        <w:t> </w:t>
      </w:r>
      <w:r>
        <w:rPr>
          <w:sz w:val="20"/>
        </w:rPr>
        <w:t>efectividad</w:t>
      </w:r>
      <w:r>
        <w:rPr>
          <w:spacing w:val="-6"/>
          <w:sz w:val="20"/>
        </w:rPr>
        <w:t> </w:t>
      </w:r>
      <w:r>
        <w:rPr>
          <w:sz w:val="20"/>
        </w:rPr>
        <w:t>de</w:t>
      </w:r>
      <w:r>
        <w:rPr>
          <w:spacing w:val="-6"/>
          <w:sz w:val="20"/>
        </w:rPr>
        <w:t> </w:t>
      </w:r>
      <w:r>
        <w:rPr>
          <w:sz w:val="20"/>
        </w:rPr>
        <w:t>los</w:t>
      </w:r>
      <w:r>
        <w:rPr>
          <w:spacing w:val="-9"/>
          <w:sz w:val="20"/>
        </w:rPr>
        <w:t> </w:t>
      </w:r>
      <w:r>
        <w:rPr>
          <w:sz w:val="20"/>
        </w:rPr>
        <w:t>derechos allí</w:t>
      </w:r>
      <w:r>
        <w:rPr>
          <w:spacing w:val="-15"/>
          <w:sz w:val="20"/>
        </w:rPr>
        <w:t> </w:t>
      </w:r>
      <w:r>
        <w:rPr>
          <w:sz w:val="20"/>
        </w:rPr>
        <w:t>consagrados</w:t>
      </w:r>
      <w:r>
        <w:rPr>
          <w:spacing w:val="-13"/>
          <w:sz w:val="20"/>
        </w:rPr>
        <w:t> </w:t>
      </w:r>
      <w:r>
        <w:rPr>
          <w:sz w:val="20"/>
        </w:rPr>
        <w:t>en</w:t>
      </w:r>
      <w:r>
        <w:rPr>
          <w:spacing w:val="-13"/>
          <w:sz w:val="20"/>
        </w:rPr>
        <w:t> </w:t>
      </w:r>
      <w:r>
        <w:rPr>
          <w:sz w:val="20"/>
        </w:rPr>
        <w:t>toda</w:t>
      </w:r>
      <w:r>
        <w:rPr>
          <w:spacing w:val="-12"/>
          <w:sz w:val="20"/>
        </w:rPr>
        <w:t> </w:t>
      </w:r>
      <w:r>
        <w:rPr>
          <w:sz w:val="20"/>
        </w:rPr>
        <w:t>circunstancia</w:t>
      </w:r>
      <w:r>
        <w:rPr>
          <w:spacing w:val="-15"/>
          <w:sz w:val="20"/>
        </w:rPr>
        <w:t> </w:t>
      </w:r>
      <w:r>
        <w:rPr>
          <w:sz w:val="20"/>
        </w:rPr>
        <w:t>y</w:t>
      </w:r>
      <w:r>
        <w:rPr>
          <w:spacing w:val="-12"/>
          <w:sz w:val="20"/>
        </w:rPr>
        <w:t> </w:t>
      </w:r>
      <w:r>
        <w:rPr>
          <w:sz w:val="20"/>
        </w:rPr>
        <w:t>respecto</w:t>
      </w:r>
      <w:r>
        <w:rPr>
          <w:spacing w:val="-16"/>
          <w:sz w:val="20"/>
        </w:rPr>
        <w:t> </w:t>
      </w:r>
      <w:r>
        <w:rPr>
          <w:sz w:val="20"/>
        </w:rPr>
        <w:t>de</w:t>
      </w:r>
      <w:r>
        <w:rPr>
          <w:spacing w:val="-14"/>
          <w:sz w:val="20"/>
        </w:rPr>
        <w:t> </w:t>
      </w:r>
      <w:r>
        <w:rPr>
          <w:sz w:val="20"/>
        </w:rPr>
        <w:t>toda</w:t>
      </w:r>
      <w:r>
        <w:rPr>
          <w:spacing w:val="-14"/>
          <w:sz w:val="20"/>
        </w:rPr>
        <w:t> </w:t>
      </w:r>
      <w:r>
        <w:rPr>
          <w:sz w:val="20"/>
        </w:rPr>
        <w:t>persona</w:t>
      </w:r>
      <w:r>
        <w:rPr>
          <w:spacing w:val="-15"/>
          <w:sz w:val="20"/>
        </w:rPr>
        <w:t> </w:t>
      </w:r>
      <w:r>
        <w:rPr>
          <w:sz w:val="20"/>
        </w:rPr>
        <w:t>sin</w:t>
      </w:r>
      <w:r>
        <w:rPr>
          <w:spacing w:val="-14"/>
          <w:sz w:val="20"/>
        </w:rPr>
        <w:t> </w:t>
      </w:r>
      <w:r>
        <w:rPr>
          <w:sz w:val="20"/>
        </w:rPr>
        <w:t>discriminación</w:t>
      </w:r>
      <w:hyperlink w:history="true" w:anchor="_bookmark107">
        <w:r>
          <w:rPr>
            <w:position w:val="7"/>
            <w:sz w:val="13"/>
          </w:rPr>
          <w:t>96</w:t>
        </w:r>
        <w:r>
          <w:rPr>
            <w:spacing w:val="10"/>
            <w:position w:val="7"/>
            <w:sz w:val="13"/>
          </w:rPr>
          <w:t> </w:t>
        </w:r>
      </w:hyperlink>
      <w:r>
        <w:rPr>
          <w:sz w:val="20"/>
        </w:rPr>
        <w:t>a</w:t>
      </w:r>
      <w:r>
        <w:rPr>
          <w:spacing w:val="-15"/>
          <w:sz w:val="20"/>
        </w:rPr>
        <w:t> </w:t>
      </w:r>
      <w:r>
        <w:rPr>
          <w:sz w:val="20"/>
        </w:rPr>
        <w:t>través de la adopción de medidas internas</w:t>
      </w:r>
      <w:hyperlink w:history="true" w:anchor="_bookmark108">
        <w:r>
          <w:rPr>
            <w:position w:val="7"/>
            <w:sz w:val="13"/>
          </w:rPr>
          <w:t>97</w:t>
        </w:r>
      </w:hyperlink>
      <w:r>
        <w:rPr>
          <w:sz w:val="20"/>
        </w:rPr>
        <w:t>, en conexión con todos los derechos</w:t>
      </w:r>
      <w:r>
        <w:rPr>
          <w:spacing w:val="-21"/>
          <w:sz w:val="20"/>
        </w:rPr>
        <w:t> </w:t>
      </w:r>
      <w:r>
        <w:rPr>
          <w:sz w:val="20"/>
        </w:rPr>
        <w:t>convencionales.</w:t>
      </w:r>
    </w:p>
    <w:p>
      <w:pPr>
        <w:pStyle w:val="BodyText"/>
        <w:spacing w:before="10"/>
        <w:rPr>
          <w:sz w:val="19"/>
        </w:rPr>
      </w:pPr>
    </w:p>
    <w:p>
      <w:pPr>
        <w:pStyle w:val="ListParagraph"/>
        <w:numPr>
          <w:ilvl w:val="0"/>
          <w:numId w:val="9"/>
        </w:numPr>
        <w:tabs>
          <w:tab w:pos="839" w:val="left" w:leader="none"/>
        </w:tabs>
        <w:spacing w:line="240" w:lineRule="auto" w:before="0" w:after="0"/>
        <w:ind w:left="118" w:right="112" w:firstLine="0"/>
        <w:jc w:val="both"/>
        <w:rPr>
          <w:sz w:val="20"/>
        </w:rPr>
      </w:pPr>
      <w:r>
        <w:rPr>
          <w:sz w:val="20"/>
        </w:rPr>
        <w:t>Por otra parte, el sistema de peticiones individuales y casos contenciosos permanece activo,</w:t>
      </w:r>
      <w:r>
        <w:rPr>
          <w:spacing w:val="-7"/>
          <w:sz w:val="20"/>
        </w:rPr>
        <w:t> </w:t>
      </w:r>
      <w:r>
        <w:rPr>
          <w:sz w:val="20"/>
        </w:rPr>
        <w:t>por</w:t>
      </w:r>
      <w:r>
        <w:rPr>
          <w:spacing w:val="-7"/>
          <w:sz w:val="20"/>
        </w:rPr>
        <w:t> </w:t>
      </w:r>
      <w:r>
        <w:rPr>
          <w:sz w:val="20"/>
        </w:rPr>
        <w:t>lo</w:t>
      </w:r>
      <w:r>
        <w:rPr>
          <w:spacing w:val="-8"/>
          <w:sz w:val="20"/>
        </w:rPr>
        <w:t> </w:t>
      </w:r>
      <w:r>
        <w:rPr>
          <w:sz w:val="20"/>
        </w:rPr>
        <w:t>que</w:t>
      </w:r>
      <w:r>
        <w:rPr>
          <w:spacing w:val="-7"/>
          <w:sz w:val="20"/>
        </w:rPr>
        <w:t> </w:t>
      </w:r>
      <w:r>
        <w:rPr>
          <w:sz w:val="20"/>
        </w:rPr>
        <w:t>la</w:t>
      </w:r>
      <w:r>
        <w:rPr>
          <w:spacing w:val="-9"/>
          <w:sz w:val="20"/>
        </w:rPr>
        <w:t> </w:t>
      </w:r>
      <w:r>
        <w:rPr>
          <w:sz w:val="20"/>
        </w:rPr>
        <w:t>Comisión</w:t>
      </w:r>
      <w:r>
        <w:rPr>
          <w:spacing w:val="-7"/>
          <w:sz w:val="20"/>
        </w:rPr>
        <w:t> </w:t>
      </w:r>
      <w:r>
        <w:rPr>
          <w:sz w:val="20"/>
        </w:rPr>
        <w:t>y</w:t>
      </w:r>
      <w:r>
        <w:rPr>
          <w:spacing w:val="-7"/>
          <w:sz w:val="20"/>
        </w:rPr>
        <w:t> </w:t>
      </w:r>
      <w:r>
        <w:rPr>
          <w:sz w:val="20"/>
        </w:rPr>
        <w:t>la</w:t>
      </w:r>
      <w:r>
        <w:rPr>
          <w:spacing w:val="-5"/>
          <w:sz w:val="20"/>
        </w:rPr>
        <w:t> </w:t>
      </w:r>
      <w:r>
        <w:rPr>
          <w:sz w:val="20"/>
        </w:rPr>
        <w:t>Corte</w:t>
      </w:r>
      <w:r>
        <w:rPr>
          <w:spacing w:val="-8"/>
          <w:sz w:val="20"/>
        </w:rPr>
        <w:t> </w:t>
      </w:r>
      <w:r>
        <w:rPr>
          <w:sz w:val="20"/>
        </w:rPr>
        <w:t>Interamericana</w:t>
      </w:r>
      <w:r>
        <w:rPr>
          <w:spacing w:val="-8"/>
          <w:sz w:val="20"/>
        </w:rPr>
        <w:t> </w:t>
      </w:r>
      <w:r>
        <w:rPr>
          <w:sz w:val="20"/>
        </w:rPr>
        <w:t>conservan</w:t>
      </w:r>
      <w:r>
        <w:rPr>
          <w:spacing w:val="-8"/>
          <w:sz w:val="20"/>
        </w:rPr>
        <w:t> </w:t>
      </w:r>
      <w:r>
        <w:rPr>
          <w:sz w:val="20"/>
        </w:rPr>
        <w:t>competencia</w:t>
      </w:r>
      <w:r>
        <w:rPr>
          <w:spacing w:val="-5"/>
          <w:sz w:val="20"/>
        </w:rPr>
        <w:t> </w:t>
      </w:r>
      <w:r>
        <w:rPr>
          <w:sz w:val="20"/>
        </w:rPr>
        <w:t>para</w:t>
      </w:r>
      <w:r>
        <w:rPr>
          <w:spacing w:val="-6"/>
          <w:sz w:val="20"/>
        </w:rPr>
        <w:t> </w:t>
      </w:r>
      <w:r>
        <w:rPr>
          <w:sz w:val="20"/>
        </w:rPr>
        <w:t>conocer de</w:t>
      </w:r>
      <w:r>
        <w:rPr>
          <w:spacing w:val="-21"/>
          <w:sz w:val="20"/>
        </w:rPr>
        <w:t> </w:t>
      </w:r>
      <w:r>
        <w:rPr>
          <w:sz w:val="20"/>
        </w:rPr>
        <w:t>hechos</w:t>
      </w:r>
      <w:r>
        <w:rPr>
          <w:spacing w:val="-18"/>
          <w:sz w:val="20"/>
        </w:rPr>
        <w:t> </w:t>
      </w:r>
      <w:r>
        <w:rPr>
          <w:sz w:val="20"/>
        </w:rPr>
        <w:t>sucedidos</w:t>
      </w:r>
      <w:r>
        <w:rPr>
          <w:spacing w:val="-17"/>
          <w:sz w:val="20"/>
        </w:rPr>
        <w:t> </w:t>
      </w:r>
      <w:r>
        <w:rPr>
          <w:sz w:val="20"/>
        </w:rPr>
        <w:t>durante</w:t>
      </w:r>
      <w:r>
        <w:rPr>
          <w:spacing w:val="-19"/>
          <w:sz w:val="20"/>
        </w:rPr>
        <w:t> </w:t>
      </w:r>
      <w:r>
        <w:rPr>
          <w:sz w:val="20"/>
        </w:rPr>
        <w:t>este</w:t>
      </w:r>
      <w:r>
        <w:rPr>
          <w:spacing w:val="-18"/>
          <w:sz w:val="20"/>
        </w:rPr>
        <w:t> </w:t>
      </w:r>
      <w:r>
        <w:rPr>
          <w:sz w:val="20"/>
        </w:rPr>
        <w:t>período</w:t>
      </w:r>
      <w:r>
        <w:rPr>
          <w:spacing w:val="-19"/>
          <w:sz w:val="20"/>
        </w:rPr>
        <w:t> </w:t>
      </w:r>
      <w:r>
        <w:rPr>
          <w:sz w:val="20"/>
        </w:rPr>
        <w:t>y</w:t>
      </w:r>
      <w:r>
        <w:rPr>
          <w:spacing w:val="-17"/>
          <w:sz w:val="20"/>
        </w:rPr>
        <w:t> </w:t>
      </w:r>
      <w:r>
        <w:rPr>
          <w:sz w:val="20"/>
        </w:rPr>
        <w:t>hasta</w:t>
      </w:r>
      <w:r>
        <w:rPr>
          <w:spacing w:val="-20"/>
          <w:sz w:val="20"/>
        </w:rPr>
        <w:t> </w:t>
      </w:r>
      <w:r>
        <w:rPr>
          <w:sz w:val="20"/>
        </w:rPr>
        <w:t>que</w:t>
      </w:r>
      <w:r>
        <w:rPr>
          <w:spacing w:val="-18"/>
          <w:sz w:val="20"/>
        </w:rPr>
        <w:t> </w:t>
      </w:r>
      <w:r>
        <w:rPr>
          <w:sz w:val="20"/>
        </w:rPr>
        <w:t>la</w:t>
      </w:r>
      <w:r>
        <w:rPr>
          <w:spacing w:val="-20"/>
          <w:sz w:val="20"/>
        </w:rPr>
        <w:t> </w:t>
      </w:r>
      <w:r>
        <w:rPr>
          <w:sz w:val="20"/>
        </w:rPr>
        <w:t>denuncia</w:t>
      </w:r>
      <w:r>
        <w:rPr>
          <w:spacing w:val="-19"/>
          <w:sz w:val="20"/>
        </w:rPr>
        <w:t> </w:t>
      </w:r>
      <w:r>
        <w:rPr>
          <w:sz w:val="20"/>
        </w:rPr>
        <w:t>se</w:t>
      </w:r>
      <w:r>
        <w:rPr>
          <w:spacing w:val="-19"/>
          <w:sz w:val="20"/>
        </w:rPr>
        <w:t> </w:t>
      </w:r>
      <w:r>
        <w:rPr>
          <w:sz w:val="20"/>
        </w:rPr>
        <w:t>haga</w:t>
      </w:r>
      <w:r>
        <w:rPr>
          <w:spacing w:val="-19"/>
          <w:sz w:val="20"/>
        </w:rPr>
        <w:t> </w:t>
      </w:r>
      <w:r>
        <w:rPr>
          <w:sz w:val="20"/>
        </w:rPr>
        <w:t>efectiva,</w:t>
      </w:r>
      <w:r>
        <w:rPr>
          <w:spacing w:val="-18"/>
          <w:sz w:val="20"/>
        </w:rPr>
        <w:t> </w:t>
      </w:r>
      <w:r>
        <w:rPr>
          <w:sz w:val="20"/>
        </w:rPr>
        <w:t>que</w:t>
      </w:r>
      <w:r>
        <w:rPr>
          <w:spacing w:val="-18"/>
          <w:sz w:val="20"/>
        </w:rPr>
        <w:t> </w:t>
      </w:r>
      <w:r>
        <w:rPr>
          <w:sz w:val="20"/>
        </w:rPr>
        <w:t>fueren denunciados como violatorios de los derechos convencionales. Es decir, existe una obligación de asumir las responsabilidades por infracciones cometidas a la Convención Americana durante</w:t>
      </w:r>
      <w:r>
        <w:rPr>
          <w:spacing w:val="-9"/>
          <w:sz w:val="20"/>
        </w:rPr>
        <w:t> </w:t>
      </w:r>
      <w:r>
        <w:rPr>
          <w:sz w:val="20"/>
        </w:rPr>
        <w:t>el</w:t>
      </w:r>
      <w:r>
        <w:rPr>
          <w:spacing w:val="-10"/>
          <w:sz w:val="20"/>
        </w:rPr>
        <w:t> </w:t>
      </w:r>
      <w:r>
        <w:rPr>
          <w:sz w:val="20"/>
        </w:rPr>
        <w:t>tiempo</w:t>
      </w:r>
      <w:r>
        <w:rPr>
          <w:spacing w:val="-6"/>
          <w:sz w:val="20"/>
        </w:rPr>
        <w:t> </w:t>
      </w:r>
      <w:r>
        <w:rPr>
          <w:sz w:val="20"/>
        </w:rPr>
        <w:t>en</w:t>
      </w:r>
      <w:r>
        <w:rPr>
          <w:spacing w:val="-9"/>
          <w:sz w:val="20"/>
        </w:rPr>
        <w:t> </w:t>
      </w:r>
      <w:r>
        <w:rPr>
          <w:sz w:val="20"/>
        </w:rPr>
        <w:t>que</w:t>
      </w:r>
      <w:r>
        <w:rPr>
          <w:spacing w:val="-10"/>
          <w:sz w:val="20"/>
        </w:rPr>
        <w:t> </w:t>
      </w:r>
      <w:r>
        <w:rPr>
          <w:sz w:val="20"/>
        </w:rPr>
        <w:t>todavía</w:t>
      </w:r>
      <w:r>
        <w:rPr>
          <w:spacing w:val="-8"/>
          <w:sz w:val="20"/>
        </w:rPr>
        <w:t> </w:t>
      </w:r>
      <w:r>
        <w:rPr>
          <w:sz w:val="20"/>
        </w:rPr>
        <w:t>el</w:t>
      </w:r>
      <w:r>
        <w:rPr>
          <w:spacing w:val="-7"/>
          <w:sz w:val="20"/>
        </w:rPr>
        <w:t> </w:t>
      </w:r>
      <w:r>
        <w:rPr>
          <w:sz w:val="20"/>
        </w:rPr>
        <w:t>Estado</w:t>
      </w:r>
      <w:r>
        <w:rPr>
          <w:spacing w:val="-9"/>
          <w:sz w:val="20"/>
        </w:rPr>
        <w:t> </w:t>
      </w:r>
      <w:r>
        <w:rPr>
          <w:sz w:val="20"/>
        </w:rPr>
        <w:t>forma</w:t>
      </w:r>
      <w:r>
        <w:rPr>
          <w:spacing w:val="-9"/>
          <w:sz w:val="20"/>
        </w:rPr>
        <w:t> </w:t>
      </w:r>
      <w:r>
        <w:rPr>
          <w:sz w:val="20"/>
        </w:rPr>
        <w:t>parte</w:t>
      </w:r>
      <w:r>
        <w:rPr>
          <w:spacing w:val="-11"/>
          <w:sz w:val="20"/>
        </w:rPr>
        <w:t> </w:t>
      </w:r>
      <w:r>
        <w:rPr>
          <w:sz w:val="20"/>
        </w:rPr>
        <w:t>del</w:t>
      </w:r>
      <w:r>
        <w:rPr>
          <w:spacing w:val="-7"/>
          <w:sz w:val="20"/>
        </w:rPr>
        <w:t> </w:t>
      </w:r>
      <w:r>
        <w:rPr>
          <w:sz w:val="20"/>
        </w:rPr>
        <w:t>tratado.</w:t>
      </w:r>
      <w:r>
        <w:rPr>
          <w:spacing w:val="-11"/>
          <w:sz w:val="20"/>
        </w:rPr>
        <w:t> </w:t>
      </w:r>
      <w:r>
        <w:rPr>
          <w:sz w:val="20"/>
        </w:rPr>
        <w:t>Asimismo,</w:t>
      </w:r>
      <w:r>
        <w:rPr>
          <w:spacing w:val="-8"/>
          <w:sz w:val="20"/>
        </w:rPr>
        <w:t> </w:t>
      </w:r>
      <w:r>
        <w:rPr>
          <w:sz w:val="20"/>
        </w:rPr>
        <w:t>la</w:t>
      </w:r>
      <w:r>
        <w:rPr>
          <w:spacing w:val="-7"/>
          <w:sz w:val="20"/>
        </w:rPr>
        <w:t> </w:t>
      </w:r>
      <w:r>
        <w:rPr>
          <w:sz w:val="20"/>
        </w:rPr>
        <w:t>Corte</w:t>
      </w:r>
      <w:r>
        <w:rPr>
          <w:spacing w:val="-9"/>
          <w:sz w:val="20"/>
        </w:rPr>
        <w:t> </w:t>
      </w:r>
      <w:r>
        <w:rPr>
          <w:sz w:val="20"/>
        </w:rPr>
        <w:t>puede ordenar la adopción de medidas provisionales, de acuerdo a lo dispuesto en el artículo 63.2 de</w:t>
      </w:r>
      <w:r>
        <w:rPr>
          <w:spacing w:val="-14"/>
          <w:sz w:val="20"/>
        </w:rPr>
        <w:t> </w:t>
      </w:r>
      <w:r>
        <w:rPr>
          <w:sz w:val="20"/>
        </w:rPr>
        <w:t>la</w:t>
      </w:r>
      <w:r>
        <w:rPr>
          <w:spacing w:val="-12"/>
          <w:sz w:val="20"/>
        </w:rPr>
        <w:t> </w:t>
      </w:r>
      <w:r>
        <w:rPr>
          <w:sz w:val="20"/>
        </w:rPr>
        <w:t>Convención,</w:t>
      </w:r>
      <w:r>
        <w:rPr>
          <w:spacing w:val="-13"/>
          <w:sz w:val="20"/>
        </w:rPr>
        <w:t> </w:t>
      </w:r>
      <w:r>
        <w:rPr>
          <w:sz w:val="20"/>
        </w:rPr>
        <w:t>y</w:t>
      </w:r>
      <w:r>
        <w:rPr>
          <w:spacing w:val="-13"/>
          <w:sz w:val="20"/>
        </w:rPr>
        <w:t> </w:t>
      </w:r>
      <w:r>
        <w:rPr>
          <w:sz w:val="20"/>
        </w:rPr>
        <w:t>la</w:t>
      </w:r>
      <w:r>
        <w:rPr>
          <w:spacing w:val="-11"/>
          <w:sz w:val="20"/>
        </w:rPr>
        <w:t> </w:t>
      </w:r>
      <w:r>
        <w:rPr>
          <w:sz w:val="20"/>
        </w:rPr>
        <w:t>Comisión</w:t>
      </w:r>
      <w:r>
        <w:rPr>
          <w:spacing w:val="-12"/>
          <w:sz w:val="20"/>
        </w:rPr>
        <w:t> </w:t>
      </w:r>
      <w:r>
        <w:rPr>
          <w:sz w:val="20"/>
        </w:rPr>
        <w:t>hacer</w:t>
      </w:r>
      <w:r>
        <w:rPr>
          <w:spacing w:val="-14"/>
          <w:sz w:val="20"/>
        </w:rPr>
        <w:t> </w:t>
      </w:r>
      <w:r>
        <w:rPr>
          <w:sz w:val="20"/>
        </w:rPr>
        <w:t>uso</w:t>
      </w:r>
      <w:r>
        <w:rPr>
          <w:spacing w:val="-14"/>
          <w:sz w:val="20"/>
        </w:rPr>
        <w:t> </w:t>
      </w:r>
      <w:r>
        <w:rPr>
          <w:sz w:val="20"/>
        </w:rPr>
        <w:t>de</w:t>
      </w:r>
      <w:r>
        <w:rPr>
          <w:spacing w:val="-14"/>
          <w:sz w:val="20"/>
        </w:rPr>
        <w:t> </w:t>
      </w:r>
      <w:r>
        <w:rPr>
          <w:sz w:val="20"/>
        </w:rPr>
        <w:t>cualquier</w:t>
      </w:r>
      <w:r>
        <w:rPr>
          <w:spacing w:val="-13"/>
          <w:sz w:val="20"/>
        </w:rPr>
        <w:t> </w:t>
      </w:r>
      <w:r>
        <w:rPr>
          <w:sz w:val="20"/>
        </w:rPr>
        <w:t>otro</w:t>
      </w:r>
      <w:r>
        <w:rPr>
          <w:spacing w:val="-14"/>
          <w:sz w:val="20"/>
        </w:rPr>
        <w:t> </w:t>
      </w:r>
      <w:r>
        <w:rPr>
          <w:sz w:val="20"/>
        </w:rPr>
        <w:t>mecanismo</w:t>
      </w:r>
      <w:r>
        <w:rPr>
          <w:spacing w:val="-11"/>
          <w:sz w:val="20"/>
        </w:rPr>
        <w:t> </w:t>
      </w:r>
      <w:r>
        <w:rPr>
          <w:sz w:val="20"/>
        </w:rPr>
        <w:t>de</w:t>
      </w:r>
      <w:r>
        <w:rPr>
          <w:spacing w:val="-14"/>
          <w:sz w:val="20"/>
        </w:rPr>
        <w:t> </w:t>
      </w:r>
      <w:r>
        <w:rPr>
          <w:sz w:val="20"/>
        </w:rPr>
        <w:t>protección</w:t>
      </w:r>
      <w:r>
        <w:rPr>
          <w:spacing w:val="-12"/>
          <w:sz w:val="20"/>
        </w:rPr>
        <w:t> </w:t>
      </w:r>
      <w:r>
        <w:rPr>
          <w:sz w:val="20"/>
        </w:rPr>
        <w:t>previsto</w:t>
      </w:r>
    </w:p>
    <w:p>
      <w:pPr>
        <w:pStyle w:val="BodyText"/>
        <w:spacing w:before="4"/>
        <w:rPr>
          <w:sz w:val="11"/>
        </w:rPr>
      </w:pPr>
      <w:r>
        <w:rPr/>
        <w:pict>
          <v:shape style="position:absolute;margin-left:70.919998pt;margin-top:9.15794pt;width:144pt;height:.1pt;mso-position-horizontal-relative:page;mso-position-vertical-relative:paragraph;z-index:-251636736;mso-wrap-distance-left:0;mso-wrap-distance-right:0" coordorigin="1418,183" coordsize="2880,0" path="m1418,183l4298,183e" filled="false" stroked="true" strokeweight=".6pt" strokecolor="#000000">
            <v:path arrowok="t"/>
            <v:stroke dashstyle="solid"/>
            <w10:wrap type="topAndBottom"/>
          </v:shape>
        </w:pict>
      </w:r>
    </w:p>
    <w:p>
      <w:pPr>
        <w:tabs>
          <w:tab w:pos="684" w:val="left" w:leader="none"/>
        </w:tabs>
        <w:spacing w:before="67"/>
        <w:ind w:left="118" w:right="114" w:hanging="1"/>
        <w:jc w:val="both"/>
        <w:rPr>
          <w:sz w:val="16"/>
        </w:rPr>
      </w:pPr>
      <w:bookmarkStart w:name="_bookmark102" w:id="124"/>
      <w:bookmarkEnd w:id="124"/>
      <w:r>
        <w:rPr/>
      </w:r>
      <w:r>
        <w:rPr>
          <w:position w:val="6"/>
          <w:sz w:val="10"/>
        </w:rPr>
        <w:t>91</w:t>
        <w:tab/>
      </w:r>
      <w:r>
        <w:rPr>
          <w:i/>
          <w:sz w:val="16"/>
        </w:rPr>
        <w:t>Cfr</w:t>
      </w:r>
      <w:r>
        <w:rPr>
          <w:sz w:val="16"/>
        </w:rPr>
        <w:t>. </w:t>
      </w:r>
      <w:r>
        <w:rPr>
          <w:i/>
          <w:sz w:val="16"/>
        </w:rPr>
        <w:t>Asunto James y otros respecto Trinidad y Tobago. Medidas Provisionales</w:t>
      </w:r>
      <w:r>
        <w:rPr>
          <w:sz w:val="16"/>
        </w:rPr>
        <w:t>. Resolución de la Corte Interamericana de Derechos Humanos de 27 de mayo de 1999, considerando</w:t>
      </w:r>
      <w:r>
        <w:rPr>
          <w:spacing w:val="-15"/>
          <w:sz w:val="16"/>
        </w:rPr>
        <w:t> </w:t>
      </w:r>
      <w:r>
        <w:rPr>
          <w:sz w:val="16"/>
        </w:rPr>
        <w:t>9.</w:t>
      </w:r>
    </w:p>
    <w:p>
      <w:pPr>
        <w:tabs>
          <w:tab w:pos="684" w:val="left" w:leader="none"/>
        </w:tabs>
        <w:spacing w:before="60"/>
        <w:ind w:left="118" w:right="115" w:firstLine="0"/>
        <w:jc w:val="both"/>
        <w:rPr>
          <w:sz w:val="16"/>
        </w:rPr>
      </w:pPr>
      <w:bookmarkStart w:name="_bookmark103" w:id="125"/>
      <w:bookmarkEnd w:id="125"/>
      <w:r>
        <w:rPr/>
      </w:r>
      <w:r>
        <w:rPr>
          <w:position w:val="6"/>
          <w:sz w:val="10"/>
        </w:rPr>
        <w:t>92</w:t>
        <w:tab/>
      </w:r>
      <w:r>
        <w:rPr>
          <w:i/>
          <w:sz w:val="16"/>
        </w:rPr>
        <w:t>Cfr., mutatis mutandis</w:t>
      </w:r>
      <w:r>
        <w:rPr>
          <w:sz w:val="16"/>
        </w:rPr>
        <w:t>, </w:t>
      </w:r>
      <w:r>
        <w:rPr>
          <w:i/>
          <w:sz w:val="16"/>
        </w:rPr>
        <w:t>Caso Ivcher Bronstein Vs. Perú, Competencia</w:t>
      </w:r>
      <w:r>
        <w:rPr>
          <w:sz w:val="16"/>
        </w:rPr>
        <w:t>, </w:t>
      </w:r>
      <w:r>
        <w:rPr>
          <w:i/>
          <w:sz w:val="16"/>
        </w:rPr>
        <w:t>supra</w:t>
      </w:r>
      <w:r>
        <w:rPr>
          <w:sz w:val="16"/>
        </w:rPr>
        <w:t>, párr. 37, y </w:t>
      </w:r>
      <w:r>
        <w:rPr>
          <w:i/>
          <w:sz w:val="16"/>
        </w:rPr>
        <w:t>Caso Tribunal </w:t>
      </w:r>
      <w:r>
        <w:rPr>
          <w:i/>
          <w:sz w:val="16"/>
        </w:rPr>
        <w:t>Constitucional Vs. Perú. Competencia</w:t>
      </w:r>
      <w:r>
        <w:rPr>
          <w:sz w:val="16"/>
        </w:rPr>
        <w:t>, </w:t>
      </w:r>
      <w:r>
        <w:rPr>
          <w:i/>
          <w:sz w:val="16"/>
        </w:rPr>
        <w:t>supra</w:t>
      </w:r>
      <w:r>
        <w:rPr>
          <w:sz w:val="16"/>
        </w:rPr>
        <w:t>, párr.</w:t>
      </w:r>
      <w:r>
        <w:rPr>
          <w:spacing w:val="-9"/>
          <w:sz w:val="16"/>
        </w:rPr>
        <w:t> </w:t>
      </w:r>
      <w:r>
        <w:rPr>
          <w:sz w:val="16"/>
        </w:rPr>
        <w:t>36.</w:t>
      </w:r>
    </w:p>
    <w:p>
      <w:pPr>
        <w:tabs>
          <w:tab w:pos="684" w:val="left" w:leader="none"/>
        </w:tabs>
        <w:spacing w:before="59"/>
        <w:ind w:left="118" w:right="111" w:firstLine="0"/>
        <w:jc w:val="both"/>
        <w:rPr>
          <w:sz w:val="16"/>
        </w:rPr>
      </w:pPr>
      <w:bookmarkStart w:name="_bookmark104" w:id="126"/>
      <w:bookmarkEnd w:id="126"/>
      <w:r>
        <w:rPr/>
      </w:r>
      <w:r>
        <w:rPr>
          <w:position w:val="6"/>
          <w:sz w:val="10"/>
        </w:rPr>
        <w:t>93</w:t>
        <w:tab/>
      </w:r>
      <w:r>
        <w:rPr>
          <w:i/>
          <w:sz w:val="16"/>
        </w:rPr>
        <w:t>Cfr. Condición jurídica y derechos de los migrantes indocumentados. Opinión Consultiva OC-18/03 </w:t>
      </w:r>
      <w:r>
        <w:rPr>
          <w:sz w:val="16"/>
        </w:rPr>
        <w:t>de 17 de septiembre</w:t>
      </w:r>
      <w:r>
        <w:rPr>
          <w:spacing w:val="-5"/>
          <w:sz w:val="16"/>
        </w:rPr>
        <w:t> </w:t>
      </w:r>
      <w:r>
        <w:rPr>
          <w:sz w:val="16"/>
        </w:rPr>
        <w:t>de</w:t>
      </w:r>
      <w:r>
        <w:rPr>
          <w:spacing w:val="-2"/>
          <w:sz w:val="16"/>
        </w:rPr>
        <w:t> </w:t>
      </w:r>
      <w:r>
        <w:rPr>
          <w:sz w:val="16"/>
        </w:rPr>
        <w:t>2003.</w:t>
      </w:r>
      <w:r>
        <w:rPr>
          <w:spacing w:val="-2"/>
          <w:sz w:val="16"/>
        </w:rPr>
        <w:t> </w:t>
      </w:r>
      <w:r>
        <w:rPr>
          <w:sz w:val="16"/>
        </w:rPr>
        <w:t>Serie</w:t>
      </w:r>
      <w:r>
        <w:rPr>
          <w:spacing w:val="-5"/>
          <w:sz w:val="16"/>
        </w:rPr>
        <w:t> </w:t>
      </w:r>
      <w:r>
        <w:rPr>
          <w:sz w:val="16"/>
        </w:rPr>
        <w:t>A</w:t>
      </w:r>
      <w:r>
        <w:rPr>
          <w:spacing w:val="-4"/>
          <w:sz w:val="16"/>
        </w:rPr>
        <w:t> </w:t>
      </w:r>
      <w:r>
        <w:rPr>
          <w:sz w:val="16"/>
        </w:rPr>
        <w:t>No.</w:t>
      </w:r>
      <w:r>
        <w:rPr>
          <w:spacing w:val="-2"/>
          <w:sz w:val="16"/>
        </w:rPr>
        <w:t> </w:t>
      </w:r>
      <w:r>
        <w:rPr>
          <w:sz w:val="16"/>
        </w:rPr>
        <w:t>18,</w:t>
      </w:r>
      <w:r>
        <w:rPr>
          <w:spacing w:val="-3"/>
          <w:sz w:val="16"/>
        </w:rPr>
        <w:t> </w:t>
      </w:r>
      <w:r>
        <w:rPr>
          <w:sz w:val="16"/>
        </w:rPr>
        <w:t>párrs.</w:t>
      </w:r>
      <w:r>
        <w:rPr>
          <w:spacing w:val="-3"/>
          <w:sz w:val="16"/>
        </w:rPr>
        <w:t> </w:t>
      </w:r>
      <w:r>
        <w:rPr>
          <w:sz w:val="16"/>
        </w:rPr>
        <w:t>109</w:t>
      </w:r>
      <w:r>
        <w:rPr>
          <w:spacing w:val="-1"/>
          <w:sz w:val="16"/>
        </w:rPr>
        <w:t> </w:t>
      </w:r>
      <w:r>
        <w:rPr>
          <w:sz w:val="16"/>
        </w:rPr>
        <w:t>y</w:t>
      </w:r>
      <w:r>
        <w:rPr>
          <w:spacing w:val="-4"/>
          <w:sz w:val="16"/>
        </w:rPr>
        <w:t> </w:t>
      </w:r>
      <w:r>
        <w:rPr>
          <w:sz w:val="16"/>
        </w:rPr>
        <w:t>140,</w:t>
      </w:r>
      <w:r>
        <w:rPr>
          <w:spacing w:val="-3"/>
          <w:sz w:val="16"/>
        </w:rPr>
        <w:t> </w:t>
      </w:r>
      <w:r>
        <w:rPr>
          <w:sz w:val="16"/>
        </w:rPr>
        <w:t>y</w:t>
      </w:r>
      <w:r>
        <w:rPr>
          <w:spacing w:val="-3"/>
          <w:sz w:val="16"/>
        </w:rPr>
        <w:t> </w:t>
      </w:r>
      <w:r>
        <w:rPr>
          <w:i/>
          <w:sz w:val="16"/>
        </w:rPr>
        <w:t>Caso</w:t>
      </w:r>
      <w:r>
        <w:rPr>
          <w:i/>
          <w:spacing w:val="-2"/>
          <w:sz w:val="16"/>
        </w:rPr>
        <w:t> </w:t>
      </w:r>
      <w:r>
        <w:rPr>
          <w:i/>
          <w:sz w:val="16"/>
        </w:rPr>
        <w:t>de</w:t>
      </w:r>
      <w:r>
        <w:rPr>
          <w:i/>
          <w:spacing w:val="-2"/>
          <w:sz w:val="16"/>
        </w:rPr>
        <w:t> </w:t>
      </w:r>
      <w:r>
        <w:rPr>
          <w:i/>
          <w:sz w:val="16"/>
        </w:rPr>
        <w:t>la</w:t>
      </w:r>
      <w:r>
        <w:rPr>
          <w:i/>
          <w:spacing w:val="-2"/>
          <w:sz w:val="16"/>
        </w:rPr>
        <w:t> </w:t>
      </w:r>
      <w:r>
        <w:rPr>
          <w:i/>
          <w:sz w:val="16"/>
        </w:rPr>
        <w:t>"Masacre</w:t>
      </w:r>
      <w:r>
        <w:rPr>
          <w:i/>
          <w:spacing w:val="-2"/>
          <w:sz w:val="16"/>
        </w:rPr>
        <w:t> </w:t>
      </w:r>
      <w:r>
        <w:rPr>
          <w:i/>
          <w:sz w:val="16"/>
        </w:rPr>
        <w:t>de</w:t>
      </w:r>
      <w:r>
        <w:rPr>
          <w:i/>
          <w:spacing w:val="-5"/>
          <w:sz w:val="16"/>
        </w:rPr>
        <w:t> </w:t>
      </w:r>
      <w:r>
        <w:rPr>
          <w:i/>
          <w:sz w:val="16"/>
        </w:rPr>
        <w:t>Mapiripán"</w:t>
      </w:r>
      <w:r>
        <w:rPr>
          <w:i/>
          <w:spacing w:val="-1"/>
          <w:sz w:val="16"/>
        </w:rPr>
        <w:t> </w:t>
      </w:r>
      <w:r>
        <w:rPr>
          <w:i/>
          <w:sz w:val="16"/>
        </w:rPr>
        <w:t>Vs.</w:t>
      </w:r>
      <w:r>
        <w:rPr>
          <w:i/>
          <w:spacing w:val="-3"/>
          <w:sz w:val="16"/>
        </w:rPr>
        <w:t> </w:t>
      </w:r>
      <w:r>
        <w:rPr>
          <w:i/>
          <w:sz w:val="16"/>
        </w:rPr>
        <w:t>Colombia</w:t>
      </w:r>
      <w:r>
        <w:rPr>
          <w:sz w:val="16"/>
        </w:rPr>
        <w:t>.</w:t>
      </w:r>
      <w:r>
        <w:rPr>
          <w:spacing w:val="-2"/>
          <w:sz w:val="16"/>
        </w:rPr>
        <w:t> </w:t>
      </w:r>
      <w:r>
        <w:rPr>
          <w:sz w:val="16"/>
        </w:rPr>
        <w:t>Sentencia de 15 de septiembre de 2005. Serie C No. 134, párr.</w:t>
      </w:r>
      <w:r>
        <w:rPr>
          <w:spacing w:val="-12"/>
          <w:sz w:val="16"/>
        </w:rPr>
        <w:t> </w:t>
      </w:r>
      <w:r>
        <w:rPr>
          <w:sz w:val="16"/>
        </w:rPr>
        <w:t>111.</w:t>
      </w:r>
    </w:p>
    <w:p>
      <w:pPr>
        <w:tabs>
          <w:tab w:pos="684" w:val="left" w:leader="none"/>
        </w:tabs>
        <w:spacing w:before="63"/>
        <w:ind w:left="118" w:right="110" w:firstLine="0"/>
        <w:jc w:val="both"/>
        <w:rPr>
          <w:sz w:val="16"/>
        </w:rPr>
      </w:pPr>
      <w:bookmarkStart w:name="_bookmark105" w:id="127"/>
      <w:bookmarkEnd w:id="127"/>
      <w:r>
        <w:rPr/>
      </w:r>
      <w:r>
        <w:rPr>
          <w:position w:val="6"/>
          <w:sz w:val="10"/>
        </w:rPr>
        <w:t>94</w:t>
        <w:tab/>
      </w:r>
      <w:r>
        <w:rPr>
          <w:sz w:val="16"/>
        </w:rPr>
        <w:t>En</w:t>
      </w:r>
      <w:r>
        <w:rPr>
          <w:spacing w:val="-9"/>
          <w:sz w:val="16"/>
        </w:rPr>
        <w:t> </w:t>
      </w:r>
      <w:r>
        <w:rPr>
          <w:sz w:val="16"/>
        </w:rPr>
        <w:t>el</w:t>
      </w:r>
      <w:r>
        <w:rPr>
          <w:spacing w:val="-8"/>
          <w:sz w:val="16"/>
        </w:rPr>
        <w:t> </w:t>
      </w:r>
      <w:r>
        <w:rPr>
          <w:sz w:val="16"/>
        </w:rPr>
        <w:t>caso</w:t>
      </w:r>
      <w:r>
        <w:rPr>
          <w:spacing w:val="-9"/>
          <w:sz w:val="16"/>
        </w:rPr>
        <w:t> </w:t>
      </w:r>
      <w:r>
        <w:rPr>
          <w:i/>
          <w:sz w:val="16"/>
        </w:rPr>
        <w:t>Velásquez</w:t>
      </w:r>
      <w:r>
        <w:rPr>
          <w:i/>
          <w:spacing w:val="-8"/>
          <w:sz w:val="16"/>
        </w:rPr>
        <w:t> </w:t>
      </w:r>
      <w:r>
        <w:rPr>
          <w:i/>
          <w:sz w:val="16"/>
        </w:rPr>
        <w:t>Rodríguez</w:t>
      </w:r>
      <w:r>
        <w:rPr>
          <w:i/>
          <w:spacing w:val="-9"/>
          <w:sz w:val="16"/>
        </w:rPr>
        <w:t> </w:t>
      </w:r>
      <w:r>
        <w:rPr>
          <w:i/>
          <w:sz w:val="16"/>
        </w:rPr>
        <w:t>Vs.</w:t>
      </w:r>
      <w:r>
        <w:rPr>
          <w:i/>
          <w:spacing w:val="-8"/>
          <w:sz w:val="16"/>
        </w:rPr>
        <w:t> </w:t>
      </w:r>
      <w:r>
        <w:rPr>
          <w:i/>
          <w:sz w:val="16"/>
        </w:rPr>
        <w:t>Honduras</w:t>
      </w:r>
      <w:r>
        <w:rPr>
          <w:sz w:val="16"/>
        </w:rPr>
        <w:t>,</w:t>
      </w:r>
      <w:r>
        <w:rPr>
          <w:spacing w:val="-8"/>
          <w:sz w:val="16"/>
        </w:rPr>
        <w:t> </w:t>
      </w:r>
      <w:r>
        <w:rPr>
          <w:sz w:val="16"/>
        </w:rPr>
        <w:t>la</w:t>
      </w:r>
      <w:r>
        <w:rPr>
          <w:spacing w:val="-10"/>
          <w:sz w:val="16"/>
        </w:rPr>
        <w:t> </w:t>
      </w:r>
      <w:r>
        <w:rPr>
          <w:sz w:val="16"/>
        </w:rPr>
        <w:t>Corte</w:t>
      </w:r>
      <w:r>
        <w:rPr>
          <w:spacing w:val="-8"/>
          <w:sz w:val="16"/>
        </w:rPr>
        <w:t> </w:t>
      </w:r>
      <w:r>
        <w:rPr>
          <w:sz w:val="16"/>
        </w:rPr>
        <w:t>determinó</w:t>
      </w:r>
      <w:r>
        <w:rPr>
          <w:spacing w:val="-6"/>
          <w:sz w:val="16"/>
        </w:rPr>
        <w:t> </w:t>
      </w:r>
      <w:r>
        <w:rPr>
          <w:sz w:val="16"/>
        </w:rPr>
        <w:t>lo</w:t>
      </w:r>
      <w:r>
        <w:rPr>
          <w:spacing w:val="-7"/>
          <w:sz w:val="16"/>
        </w:rPr>
        <w:t> </w:t>
      </w:r>
      <w:r>
        <w:rPr>
          <w:sz w:val="16"/>
        </w:rPr>
        <w:t>siguiente:</w:t>
      </w:r>
      <w:r>
        <w:rPr>
          <w:spacing w:val="-8"/>
          <w:sz w:val="16"/>
        </w:rPr>
        <w:t> </w:t>
      </w:r>
      <w:r>
        <w:rPr>
          <w:sz w:val="16"/>
        </w:rPr>
        <w:t>“La</w:t>
      </w:r>
      <w:r>
        <w:rPr>
          <w:spacing w:val="-11"/>
          <w:sz w:val="16"/>
        </w:rPr>
        <w:t> </w:t>
      </w:r>
      <w:r>
        <w:rPr>
          <w:sz w:val="16"/>
        </w:rPr>
        <w:t>primera</w:t>
      </w:r>
      <w:r>
        <w:rPr>
          <w:spacing w:val="-10"/>
          <w:sz w:val="16"/>
        </w:rPr>
        <w:t> </w:t>
      </w:r>
      <w:r>
        <w:rPr>
          <w:sz w:val="16"/>
        </w:rPr>
        <w:t>obligación</w:t>
      </w:r>
      <w:r>
        <w:rPr>
          <w:spacing w:val="-8"/>
          <w:sz w:val="16"/>
        </w:rPr>
        <w:t> </w:t>
      </w:r>
      <w:r>
        <w:rPr>
          <w:sz w:val="16"/>
        </w:rPr>
        <w:t>asumida por los Estados Partes, en los términos del citado artículo, es la de ‘respetar los derechos y libertades’ reconocidos en la Convención. El ejercicio de la función pública tiene unos límites que derivan de que los derechos humanos son atributos inherentes a la dignidad humana y, en consecuencia, superiores al poder del Estado”. </w:t>
      </w:r>
      <w:r>
        <w:rPr>
          <w:i/>
          <w:sz w:val="16"/>
        </w:rPr>
        <w:t>Caso Velásquez </w:t>
      </w:r>
      <w:r>
        <w:rPr>
          <w:i/>
          <w:sz w:val="16"/>
        </w:rPr>
        <w:t>Rodríguez Vs. Honduras. Fondo</w:t>
      </w:r>
      <w:r>
        <w:rPr>
          <w:sz w:val="16"/>
        </w:rPr>
        <w:t>. Sentencia de 29 de julio de 1988. Serie C No. 4, párr.</w:t>
      </w:r>
      <w:r>
        <w:rPr>
          <w:spacing w:val="-20"/>
          <w:sz w:val="16"/>
        </w:rPr>
        <w:t> </w:t>
      </w:r>
      <w:r>
        <w:rPr>
          <w:sz w:val="16"/>
        </w:rPr>
        <w:t>165.</w:t>
      </w:r>
    </w:p>
    <w:p>
      <w:pPr>
        <w:tabs>
          <w:tab w:pos="684" w:val="left" w:leader="none"/>
        </w:tabs>
        <w:spacing w:before="59"/>
        <w:ind w:left="118" w:right="110" w:firstLine="0"/>
        <w:jc w:val="both"/>
        <w:rPr>
          <w:sz w:val="16"/>
        </w:rPr>
      </w:pPr>
      <w:bookmarkStart w:name="_bookmark106" w:id="128"/>
      <w:bookmarkEnd w:id="128"/>
      <w:r>
        <w:rPr/>
      </w:r>
      <w:r>
        <w:rPr>
          <w:position w:val="6"/>
          <w:sz w:val="10"/>
        </w:rPr>
        <w:t>95</w:t>
        <w:tab/>
      </w:r>
      <w:r>
        <w:rPr>
          <w:sz w:val="16"/>
        </w:rPr>
        <w:t>En el </w:t>
      </w:r>
      <w:r>
        <w:rPr>
          <w:i/>
          <w:sz w:val="16"/>
        </w:rPr>
        <w:t>Caso Velásquez Rodríguez Vs. Honduras</w:t>
      </w:r>
      <w:r>
        <w:rPr>
          <w:sz w:val="16"/>
        </w:rPr>
        <w:t>, la Corte estableció lo siguiente: “La segunda obligación de los Estados Partes es la de ‘garantizar’ el libre y pleno ejercicio de los derechos reconocidos en la Convención a toda persona sujeta a su jurisdicción. Esta obligación implica el deber de los Estados Partes de organizar todo el aparato gubernamental</w:t>
      </w:r>
      <w:r>
        <w:rPr>
          <w:spacing w:val="-7"/>
          <w:sz w:val="16"/>
        </w:rPr>
        <w:t> </w:t>
      </w:r>
      <w:r>
        <w:rPr>
          <w:sz w:val="16"/>
        </w:rPr>
        <w:t>y,</w:t>
      </w:r>
      <w:r>
        <w:rPr>
          <w:spacing w:val="-6"/>
          <w:sz w:val="16"/>
        </w:rPr>
        <w:t> </w:t>
      </w:r>
      <w:r>
        <w:rPr>
          <w:sz w:val="16"/>
        </w:rPr>
        <w:t>en</w:t>
      </w:r>
      <w:r>
        <w:rPr>
          <w:spacing w:val="-6"/>
          <w:sz w:val="16"/>
        </w:rPr>
        <w:t> </w:t>
      </w:r>
      <w:r>
        <w:rPr>
          <w:sz w:val="16"/>
        </w:rPr>
        <w:t>general,</w:t>
      </w:r>
      <w:r>
        <w:rPr>
          <w:spacing w:val="-6"/>
          <w:sz w:val="16"/>
        </w:rPr>
        <w:t> </w:t>
      </w:r>
      <w:r>
        <w:rPr>
          <w:sz w:val="16"/>
        </w:rPr>
        <w:t>todas</w:t>
      </w:r>
      <w:r>
        <w:rPr>
          <w:spacing w:val="-6"/>
          <w:sz w:val="16"/>
        </w:rPr>
        <w:t> </w:t>
      </w:r>
      <w:r>
        <w:rPr>
          <w:sz w:val="16"/>
        </w:rPr>
        <w:t>las</w:t>
      </w:r>
      <w:r>
        <w:rPr>
          <w:spacing w:val="-5"/>
          <w:sz w:val="16"/>
        </w:rPr>
        <w:t> </w:t>
      </w:r>
      <w:r>
        <w:rPr>
          <w:sz w:val="16"/>
        </w:rPr>
        <w:t>estructuras</w:t>
      </w:r>
      <w:r>
        <w:rPr>
          <w:spacing w:val="-5"/>
          <w:sz w:val="16"/>
        </w:rPr>
        <w:t> </w:t>
      </w:r>
      <w:r>
        <w:rPr>
          <w:sz w:val="16"/>
        </w:rPr>
        <w:t>a</w:t>
      </w:r>
      <w:r>
        <w:rPr>
          <w:spacing w:val="-6"/>
          <w:sz w:val="16"/>
        </w:rPr>
        <w:t> </w:t>
      </w:r>
      <w:r>
        <w:rPr>
          <w:sz w:val="16"/>
        </w:rPr>
        <w:t>través</w:t>
      </w:r>
      <w:r>
        <w:rPr>
          <w:spacing w:val="-8"/>
          <w:sz w:val="16"/>
        </w:rPr>
        <w:t> </w:t>
      </w:r>
      <w:r>
        <w:rPr>
          <w:sz w:val="16"/>
        </w:rPr>
        <w:t>de</w:t>
      </w:r>
      <w:r>
        <w:rPr>
          <w:spacing w:val="-5"/>
          <w:sz w:val="16"/>
        </w:rPr>
        <w:t> </w:t>
      </w:r>
      <w:r>
        <w:rPr>
          <w:sz w:val="16"/>
        </w:rPr>
        <w:t>las</w:t>
      </w:r>
      <w:r>
        <w:rPr>
          <w:spacing w:val="-5"/>
          <w:sz w:val="16"/>
        </w:rPr>
        <w:t> </w:t>
      </w:r>
      <w:r>
        <w:rPr>
          <w:sz w:val="16"/>
        </w:rPr>
        <w:t>cuales</w:t>
      </w:r>
      <w:r>
        <w:rPr>
          <w:spacing w:val="-6"/>
          <w:sz w:val="16"/>
        </w:rPr>
        <w:t> </w:t>
      </w:r>
      <w:r>
        <w:rPr>
          <w:sz w:val="16"/>
        </w:rPr>
        <w:t>se</w:t>
      </w:r>
      <w:r>
        <w:rPr>
          <w:spacing w:val="-5"/>
          <w:sz w:val="16"/>
        </w:rPr>
        <w:t> </w:t>
      </w:r>
      <w:r>
        <w:rPr>
          <w:sz w:val="16"/>
        </w:rPr>
        <w:t>manifiesta</w:t>
      </w:r>
      <w:r>
        <w:rPr>
          <w:spacing w:val="-6"/>
          <w:sz w:val="16"/>
        </w:rPr>
        <w:t> </w:t>
      </w:r>
      <w:r>
        <w:rPr>
          <w:sz w:val="16"/>
        </w:rPr>
        <w:t>el</w:t>
      </w:r>
      <w:r>
        <w:rPr>
          <w:spacing w:val="-8"/>
          <w:sz w:val="16"/>
        </w:rPr>
        <w:t> </w:t>
      </w:r>
      <w:r>
        <w:rPr>
          <w:sz w:val="16"/>
        </w:rPr>
        <w:t>ejercicio</w:t>
      </w:r>
      <w:r>
        <w:rPr>
          <w:spacing w:val="-4"/>
          <w:sz w:val="16"/>
        </w:rPr>
        <w:t> </w:t>
      </w:r>
      <w:r>
        <w:rPr>
          <w:sz w:val="16"/>
        </w:rPr>
        <w:t>del</w:t>
      </w:r>
      <w:r>
        <w:rPr>
          <w:spacing w:val="-9"/>
          <w:sz w:val="16"/>
        </w:rPr>
        <w:t> </w:t>
      </w:r>
      <w:r>
        <w:rPr>
          <w:sz w:val="16"/>
        </w:rPr>
        <w:t>poder</w:t>
      </w:r>
      <w:r>
        <w:rPr>
          <w:spacing w:val="-4"/>
          <w:sz w:val="16"/>
        </w:rPr>
        <w:t> </w:t>
      </w:r>
      <w:r>
        <w:rPr>
          <w:sz w:val="16"/>
        </w:rPr>
        <w:t>público, de</w:t>
      </w:r>
      <w:r>
        <w:rPr>
          <w:spacing w:val="-3"/>
          <w:sz w:val="16"/>
        </w:rPr>
        <w:t> </w:t>
      </w:r>
      <w:r>
        <w:rPr>
          <w:sz w:val="16"/>
        </w:rPr>
        <w:t>manera</w:t>
      </w:r>
      <w:r>
        <w:rPr>
          <w:spacing w:val="-3"/>
          <w:sz w:val="16"/>
        </w:rPr>
        <w:t> </w:t>
      </w:r>
      <w:r>
        <w:rPr>
          <w:sz w:val="16"/>
        </w:rPr>
        <w:t>tal</w:t>
      </w:r>
      <w:r>
        <w:rPr>
          <w:spacing w:val="-2"/>
          <w:sz w:val="16"/>
        </w:rPr>
        <w:t> </w:t>
      </w:r>
      <w:r>
        <w:rPr>
          <w:sz w:val="16"/>
        </w:rPr>
        <w:t>que</w:t>
      </w:r>
      <w:r>
        <w:rPr>
          <w:spacing w:val="-2"/>
          <w:sz w:val="16"/>
        </w:rPr>
        <w:t> </w:t>
      </w:r>
      <w:r>
        <w:rPr>
          <w:sz w:val="16"/>
        </w:rPr>
        <w:t>sean</w:t>
      </w:r>
      <w:r>
        <w:rPr>
          <w:spacing w:val="-5"/>
          <w:sz w:val="16"/>
        </w:rPr>
        <w:t> </w:t>
      </w:r>
      <w:r>
        <w:rPr>
          <w:sz w:val="16"/>
        </w:rPr>
        <w:t>capaces</w:t>
      </w:r>
      <w:r>
        <w:rPr>
          <w:spacing w:val="-2"/>
          <w:sz w:val="16"/>
        </w:rPr>
        <w:t> </w:t>
      </w:r>
      <w:r>
        <w:rPr>
          <w:sz w:val="16"/>
        </w:rPr>
        <w:t>de</w:t>
      </w:r>
      <w:r>
        <w:rPr>
          <w:spacing w:val="-3"/>
          <w:sz w:val="16"/>
        </w:rPr>
        <w:t> </w:t>
      </w:r>
      <w:r>
        <w:rPr>
          <w:sz w:val="16"/>
        </w:rPr>
        <w:t>asegurar</w:t>
      </w:r>
      <w:r>
        <w:rPr>
          <w:spacing w:val="-2"/>
          <w:sz w:val="16"/>
        </w:rPr>
        <w:t> </w:t>
      </w:r>
      <w:r>
        <w:rPr>
          <w:sz w:val="16"/>
        </w:rPr>
        <w:t>jurídicamente</w:t>
      </w:r>
      <w:r>
        <w:rPr>
          <w:spacing w:val="-6"/>
          <w:sz w:val="16"/>
        </w:rPr>
        <w:t> </w:t>
      </w:r>
      <w:r>
        <w:rPr>
          <w:sz w:val="16"/>
        </w:rPr>
        <w:t>el</w:t>
      </w:r>
      <w:r>
        <w:rPr>
          <w:spacing w:val="-1"/>
          <w:sz w:val="16"/>
        </w:rPr>
        <w:t> </w:t>
      </w:r>
      <w:r>
        <w:rPr>
          <w:sz w:val="16"/>
        </w:rPr>
        <w:t>libre</w:t>
      </w:r>
      <w:r>
        <w:rPr>
          <w:spacing w:val="-3"/>
          <w:sz w:val="16"/>
        </w:rPr>
        <w:t> </w:t>
      </w:r>
      <w:r>
        <w:rPr>
          <w:sz w:val="16"/>
        </w:rPr>
        <w:t>y</w:t>
      </w:r>
      <w:r>
        <w:rPr>
          <w:spacing w:val="-4"/>
          <w:sz w:val="16"/>
        </w:rPr>
        <w:t> </w:t>
      </w:r>
      <w:r>
        <w:rPr>
          <w:sz w:val="16"/>
        </w:rPr>
        <w:t>pleno</w:t>
      </w:r>
      <w:r>
        <w:rPr>
          <w:spacing w:val="-3"/>
          <w:sz w:val="16"/>
        </w:rPr>
        <w:t> </w:t>
      </w:r>
      <w:r>
        <w:rPr>
          <w:sz w:val="16"/>
        </w:rPr>
        <w:t>ejercicio</w:t>
      </w:r>
      <w:r>
        <w:rPr>
          <w:spacing w:val="-2"/>
          <w:sz w:val="16"/>
        </w:rPr>
        <w:t> </w:t>
      </w:r>
      <w:r>
        <w:rPr>
          <w:sz w:val="16"/>
        </w:rPr>
        <w:t>de</w:t>
      </w:r>
      <w:r>
        <w:rPr>
          <w:spacing w:val="-3"/>
          <w:sz w:val="16"/>
        </w:rPr>
        <w:t> </w:t>
      </w:r>
      <w:r>
        <w:rPr>
          <w:sz w:val="16"/>
        </w:rPr>
        <w:t>los</w:t>
      </w:r>
      <w:r>
        <w:rPr>
          <w:spacing w:val="-5"/>
          <w:sz w:val="16"/>
        </w:rPr>
        <w:t> </w:t>
      </w:r>
      <w:r>
        <w:rPr>
          <w:sz w:val="16"/>
        </w:rPr>
        <w:t>derechos</w:t>
      </w:r>
      <w:r>
        <w:rPr>
          <w:spacing w:val="-3"/>
          <w:sz w:val="16"/>
        </w:rPr>
        <w:t> </w:t>
      </w:r>
      <w:r>
        <w:rPr>
          <w:sz w:val="16"/>
        </w:rPr>
        <w:t>humanos.</w:t>
      </w:r>
      <w:r>
        <w:rPr>
          <w:spacing w:val="-3"/>
          <w:sz w:val="16"/>
        </w:rPr>
        <w:t> </w:t>
      </w:r>
      <w:r>
        <w:rPr>
          <w:sz w:val="16"/>
        </w:rPr>
        <w:t>Como consecuencia de esta obligación los Estados deben prevenir, investigar y sancionar toda violación de los derechos reconocidos por la Convención y procurar, además, el restablecimiento, si es posible, del derecho conculcado y, en su</w:t>
      </w:r>
      <w:r>
        <w:rPr>
          <w:spacing w:val="-2"/>
          <w:sz w:val="16"/>
        </w:rPr>
        <w:t> </w:t>
      </w:r>
      <w:r>
        <w:rPr>
          <w:sz w:val="16"/>
        </w:rPr>
        <w:t>caso,</w:t>
      </w:r>
      <w:r>
        <w:rPr>
          <w:spacing w:val="-4"/>
          <w:sz w:val="16"/>
        </w:rPr>
        <w:t> </w:t>
      </w:r>
      <w:r>
        <w:rPr>
          <w:sz w:val="16"/>
        </w:rPr>
        <w:t>la</w:t>
      </w:r>
      <w:r>
        <w:rPr>
          <w:spacing w:val="-3"/>
          <w:sz w:val="16"/>
        </w:rPr>
        <w:t> </w:t>
      </w:r>
      <w:r>
        <w:rPr>
          <w:sz w:val="16"/>
        </w:rPr>
        <w:t>reparación</w:t>
      </w:r>
      <w:r>
        <w:rPr>
          <w:spacing w:val="-4"/>
          <w:sz w:val="16"/>
        </w:rPr>
        <w:t> </w:t>
      </w:r>
      <w:r>
        <w:rPr>
          <w:sz w:val="16"/>
        </w:rPr>
        <w:t>de</w:t>
      </w:r>
      <w:r>
        <w:rPr>
          <w:spacing w:val="-2"/>
          <w:sz w:val="16"/>
        </w:rPr>
        <w:t> </w:t>
      </w:r>
      <w:r>
        <w:rPr>
          <w:sz w:val="16"/>
        </w:rPr>
        <w:t>los</w:t>
      </w:r>
      <w:r>
        <w:rPr>
          <w:spacing w:val="-3"/>
          <w:sz w:val="16"/>
        </w:rPr>
        <w:t> </w:t>
      </w:r>
      <w:r>
        <w:rPr>
          <w:sz w:val="16"/>
        </w:rPr>
        <w:t>daños</w:t>
      </w:r>
      <w:r>
        <w:rPr>
          <w:spacing w:val="-2"/>
          <w:sz w:val="16"/>
        </w:rPr>
        <w:t> </w:t>
      </w:r>
      <w:r>
        <w:rPr>
          <w:sz w:val="16"/>
        </w:rPr>
        <w:t>producidos</w:t>
      </w:r>
      <w:r>
        <w:rPr>
          <w:spacing w:val="-3"/>
          <w:sz w:val="16"/>
        </w:rPr>
        <w:t> </w:t>
      </w:r>
      <w:r>
        <w:rPr>
          <w:sz w:val="16"/>
        </w:rPr>
        <w:t>por</w:t>
      </w:r>
      <w:r>
        <w:rPr>
          <w:spacing w:val="-2"/>
          <w:sz w:val="16"/>
        </w:rPr>
        <w:t> </w:t>
      </w:r>
      <w:r>
        <w:rPr>
          <w:sz w:val="16"/>
        </w:rPr>
        <w:t>la</w:t>
      </w:r>
      <w:r>
        <w:rPr>
          <w:spacing w:val="-4"/>
          <w:sz w:val="16"/>
        </w:rPr>
        <w:t> </w:t>
      </w:r>
      <w:r>
        <w:rPr>
          <w:sz w:val="16"/>
        </w:rPr>
        <w:t>violación</w:t>
      </w:r>
      <w:r>
        <w:rPr>
          <w:spacing w:val="-3"/>
          <w:sz w:val="16"/>
        </w:rPr>
        <w:t> </w:t>
      </w:r>
      <w:r>
        <w:rPr>
          <w:sz w:val="16"/>
        </w:rPr>
        <w:t>de</w:t>
      </w:r>
      <w:r>
        <w:rPr>
          <w:spacing w:val="-3"/>
          <w:sz w:val="16"/>
        </w:rPr>
        <w:t> </w:t>
      </w:r>
      <w:r>
        <w:rPr>
          <w:sz w:val="16"/>
        </w:rPr>
        <w:t>los</w:t>
      </w:r>
      <w:r>
        <w:rPr>
          <w:spacing w:val="-3"/>
          <w:sz w:val="16"/>
        </w:rPr>
        <w:t> </w:t>
      </w:r>
      <w:r>
        <w:rPr>
          <w:sz w:val="16"/>
        </w:rPr>
        <w:t>derechos</w:t>
      </w:r>
      <w:r>
        <w:rPr>
          <w:spacing w:val="-2"/>
          <w:sz w:val="16"/>
        </w:rPr>
        <w:t> </w:t>
      </w:r>
      <w:r>
        <w:rPr>
          <w:sz w:val="16"/>
        </w:rPr>
        <w:t>humanos.</w:t>
      </w:r>
      <w:r>
        <w:rPr>
          <w:spacing w:val="-7"/>
          <w:sz w:val="16"/>
        </w:rPr>
        <w:t> </w:t>
      </w:r>
      <w:r>
        <w:rPr>
          <w:sz w:val="16"/>
        </w:rPr>
        <w:t>La</w:t>
      </w:r>
      <w:r>
        <w:rPr>
          <w:spacing w:val="-1"/>
          <w:sz w:val="16"/>
        </w:rPr>
        <w:t> </w:t>
      </w:r>
      <w:r>
        <w:rPr>
          <w:sz w:val="16"/>
        </w:rPr>
        <w:t>obligación</w:t>
      </w:r>
      <w:r>
        <w:rPr>
          <w:spacing w:val="-5"/>
          <w:sz w:val="16"/>
        </w:rPr>
        <w:t> </w:t>
      </w:r>
      <w:r>
        <w:rPr>
          <w:sz w:val="16"/>
        </w:rPr>
        <w:t>de</w:t>
      </w:r>
      <w:r>
        <w:rPr>
          <w:spacing w:val="-2"/>
          <w:sz w:val="16"/>
        </w:rPr>
        <w:t> </w:t>
      </w:r>
      <w:r>
        <w:rPr>
          <w:sz w:val="16"/>
        </w:rPr>
        <w:t>garantizar el libre y pleno ejercicio de los derechos humanos no se agota con la existencia de un orden normativo dirigido a hacer posible el cumplimiento de esta obligación, sino que comparta la necesidad de una conducta gubernamental que</w:t>
      </w:r>
      <w:r>
        <w:rPr>
          <w:spacing w:val="-3"/>
          <w:sz w:val="16"/>
        </w:rPr>
        <w:t> </w:t>
      </w:r>
      <w:r>
        <w:rPr>
          <w:sz w:val="16"/>
        </w:rPr>
        <w:t>asegure</w:t>
      </w:r>
      <w:r>
        <w:rPr>
          <w:spacing w:val="-6"/>
          <w:sz w:val="16"/>
        </w:rPr>
        <w:t> </w:t>
      </w:r>
      <w:r>
        <w:rPr>
          <w:sz w:val="16"/>
        </w:rPr>
        <w:t>la</w:t>
      </w:r>
      <w:r>
        <w:rPr>
          <w:spacing w:val="-3"/>
          <w:sz w:val="16"/>
        </w:rPr>
        <w:t> </w:t>
      </w:r>
      <w:r>
        <w:rPr>
          <w:sz w:val="16"/>
        </w:rPr>
        <w:t>existencia,</w:t>
      </w:r>
      <w:r>
        <w:rPr>
          <w:spacing w:val="-4"/>
          <w:sz w:val="16"/>
        </w:rPr>
        <w:t> </w:t>
      </w:r>
      <w:r>
        <w:rPr>
          <w:sz w:val="16"/>
        </w:rPr>
        <w:t>en</w:t>
      </w:r>
      <w:r>
        <w:rPr>
          <w:spacing w:val="-6"/>
          <w:sz w:val="16"/>
        </w:rPr>
        <w:t> </w:t>
      </w:r>
      <w:r>
        <w:rPr>
          <w:sz w:val="16"/>
        </w:rPr>
        <w:t>la</w:t>
      </w:r>
      <w:r>
        <w:rPr>
          <w:spacing w:val="-4"/>
          <w:sz w:val="16"/>
        </w:rPr>
        <w:t> </w:t>
      </w:r>
      <w:r>
        <w:rPr>
          <w:sz w:val="16"/>
        </w:rPr>
        <w:t>realidad,</w:t>
      </w:r>
      <w:r>
        <w:rPr>
          <w:spacing w:val="-6"/>
          <w:sz w:val="16"/>
        </w:rPr>
        <w:t> </w:t>
      </w:r>
      <w:r>
        <w:rPr>
          <w:sz w:val="16"/>
        </w:rPr>
        <w:t>de</w:t>
      </w:r>
      <w:r>
        <w:rPr>
          <w:spacing w:val="-6"/>
          <w:sz w:val="16"/>
        </w:rPr>
        <w:t> </w:t>
      </w:r>
      <w:r>
        <w:rPr>
          <w:sz w:val="16"/>
        </w:rPr>
        <w:t>una</w:t>
      </w:r>
      <w:r>
        <w:rPr>
          <w:spacing w:val="-3"/>
          <w:sz w:val="16"/>
        </w:rPr>
        <w:t> </w:t>
      </w:r>
      <w:r>
        <w:rPr>
          <w:sz w:val="16"/>
        </w:rPr>
        <w:t>eficaz</w:t>
      </w:r>
      <w:r>
        <w:rPr>
          <w:spacing w:val="-6"/>
          <w:sz w:val="16"/>
        </w:rPr>
        <w:t> </w:t>
      </w:r>
      <w:r>
        <w:rPr>
          <w:sz w:val="16"/>
        </w:rPr>
        <w:t>garantía</w:t>
      </w:r>
      <w:r>
        <w:rPr>
          <w:spacing w:val="-3"/>
          <w:sz w:val="16"/>
        </w:rPr>
        <w:t> </w:t>
      </w:r>
      <w:r>
        <w:rPr>
          <w:sz w:val="16"/>
        </w:rPr>
        <w:t>del</w:t>
      </w:r>
      <w:r>
        <w:rPr>
          <w:spacing w:val="-4"/>
          <w:sz w:val="16"/>
        </w:rPr>
        <w:t> </w:t>
      </w:r>
      <w:r>
        <w:rPr>
          <w:sz w:val="16"/>
        </w:rPr>
        <w:t>libre</w:t>
      </w:r>
      <w:r>
        <w:rPr>
          <w:spacing w:val="-5"/>
          <w:sz w:val="16"/>
        </w:rPr>
        <w:t> </w:t>
      </w:r>
      <w:r>
        <w:rPr>
          <w:sz w:val="16"/>
        </w:rPr>
        <w:t>y</w:t>
      </w:r>
      <w:r>
        <w:rPr>
          <w:spacing w:val="-5"/>
          <w:sz w:val="16"/>
        </w:rPr>
        <w:t> </w:t>
      </w:r>
      <w:r>
        <w:rPr>
          <w:sz w:val="16"/>
        </w:rPr>
        <w:t>pleno</w:t>
      </w:r>
      <w:r>
        <w:rPr>
          <w:spacing w:val="-4"/>
          <w:sz w:val="16"/>
        </w:rPr>
        <w:t> </w:t>
      </w:r>
      <w:r>
        <w:rPr>
          <w:sz w:val="16"/>
        </w:rPr>
        <w:t>ejercicio</w:t>
      </w:r>
      <w:r>
        <w:rPr>
          <w:spacing w:val="-5"/>
          <w:sz w:val="16"/>
        </w:rPr>
        <w:t> </w:t>
      </w:r>
      <w:r>
        <w:rPr>
          <w:sz w:val="16"/>
        </w:rPr>
        <w:t>de</w:t>
      </w:r>
      <w:r>
        <w:rPr>
          <w:spacing w:val="-2"/>
          <w:sz w:val="16"/>
        </w:rPr>
        <w:t> </w:t>
      </w:r>
      <w:r>
        <w:rPr>
          <w:sz w:val="16"/>
        </w:rPr>
        <w:t>los</w:t>
      </w:r>
      <w:r>
        <w:rPr>
          <w:spacing w:val="-6"/>
          <w:sz w:val="16"/>
        </w:rPr>
        <w:t> </w:t>
      </w:r>
      <w:r>
        <w:rPr>
          <w:sz w:val="16"/>
        </w:rPr>
        <w:t>derechos</w:t>
      </w:r>
      <w:r>
        <w:rPr>
          <w:spacing w:val="-5"/>
          <w:sz w:val="16"/>
        </w:rPr>
        <w:t> </w:t>
      </w:r>
      <w:r>
        <w:rPr>
          <w:sz w:val="16"/>
        </w:rPr>
        <w:t>humanos”. </w:t>
      </w:r>
      <w:r>
        <w:rPr>
          <w:i/>
          <w:sz w:val="16"/>
        </w:rPr>
        <w:t>Caso Velásquez Rodríguez Vs. Honduras. Fondo</w:t>
      </w:r>
      <w:r>
        <w:rPr>
          <w:sz w:val="16"/>
        </w:rPr>
        <w:t>, </w:t>
      </w:r>
      <w:r>
        <w:rPr>
          <w:i/>
          <w:sz w:val="16"/>
        </w:rPr>
        <w:t>supra</w:t>
      </w:r>
      <w:r>
        <w:rPr>
          <w:sz w:val="16"/>
        </w:rPr>
        <w:t>, párrs. 166 y</w:t>
      </w:r>
      <w:r>
        <w:rPr>
          <w:spacing w:val="-18"/>
          <w:sz w:val="16"/>
        </w:rPr>
        <w:t> </w:t>
      </w:r>
      <w:r>
        <w:rPr>
          <w:sz w:val="16"/>
        </w:rPr>
        <w:t>167.</w:t>
      </w:r>
    </w:p>
    <w:p>
      <w:pPr>
        <w:tabs>
          <w:tab w:pos="684" w:val="left" w:leader="none"/>
        </w:tabs>
        <w:spacing w:before="60"/>
        <w:ind w:left="118" w:right="112" w:firstLine="0"/>
        <w:jc w:val="both"/>
        <w:rPr>
          <w:sz w:val="16"/>
        </w:rPr>
      </w:pPr>
      <w:bookmarkStart w:name="_bookmark107" w:id="129"/>
      <w:bookmarkEnd w:id="129"/>
      <w:r>
        <w:rPr/>
      </w:r>
      <w:r>
        <w:rPr>
          <w:position w:val="6"/>
          <w:sz w:val="10"/>
        </w:rPr>
        <w:t>96</w:t>
        <w:tab/>
      </w:r>
      <w:r>
        <w:rPr>
          <w:sz w:val="16"/>
        </w:rPr>
        <w:t>La Corte ha indicado que: “Los efectos del principio fundamental de la igualdad y no discriminación alcanzan a todos los Estados, precisamente por pertenecer dicho principio al dominio del </w:t>
      </w:r>
      <w:r>
        <w:rPr>
          <w:i/>
          <w:sz w:val="16"/>
        </w:rPr>
        <w:t>ius cogens</w:t>
      </w:r>
      <w:r>
        <w:rPr>
          <w:sz w:val="16"/>
        </w:rPr>
        <w:t>, revestido de carácter imperativo, acarrea obligaciones </w:t>
      </w:r>
      <w:r>
        <w:rPr>
          <w:i/>
          <w:sz w:val="16"/>
        </w:rPr>
        <w:t>erga omnes </w:t>
      </w:r>
      <w:r>
        <w:rPr>
          <w:sz w:val="16"/>
        </w:rPr>
        <w:t>de protección que vinculan a todos los Estados y generan efectos con respecto a terceros, inclusive particulares”. </w:t>
      </w:r>
      <w:r>
        <w:rPr>
          <w:i/>
          <w:sz w:val="16"/>
        </w:rPr>
        <w:t>Condición jurídica y derechos de los migrantes indocumentados. Opinión </w:t>
      </w:r>
      <w:r>
        <w:rPr>
          <w:i/>
          <w:sz w:val="16"/>
        </w:rPr>
        <w:t>Consultiva OC-18/03 </w:t>
      </w:r>
      <w:r>
        <w:rPr>
          <w:sz w:val="16"/>
        </w:rPr>
        <w:t>de 17 de septiembre de 2003. Serie A No. 18, párr.</w:t>
      </w:r>
      <w:r>
        <w:rPr>
          <w:spacing w:val="-18"/>
          <w:sz w:val="16"/>
        </w:rPr>
        <w:t> </w:t>
      </w:r>
      <w:r>
        <w:rPr>
          <w:sz w:val="16"/>
        </w:rPr>
        <w:t>110.</w:t>
      </w:r>
    </w:p>
    <w:p>
      <w:pPr>
        <w:tabs>
          <w:tab w:pos="684" w:val="left" w:leader="none"/>
        </w:tabs>
        <w:spacing w:before="60"/>
        <w:ind w:left="118" w:right="111" w:firstLine="0"/>
        <w:jc w:val="both"/>
        <w:rPr>
          <w:sz w:val="16"/>
        </w:rPr>
      </w:pPr>
      <w:bookmarkStart w:name="_bookmark108" w:id="130"/>
      <w:bookmarkEnd w:id="130"/>
      <w:r>
        <w:rPr/>
      </w:r>
      <w:r>
        <w:rPr>
          <w:position w:val="6"/>
          <w:sz w:val="10"/>
        </w:rPr>
        <w:t>97</w:t>
        <w:tab/>
      </w:r>
      <w:r>
        <w:rPr>
          <w:sz w:val="16"/>
        </w:rPr>
        <w:t>Al</w:t>
      </w:r>
      <w:r>
        <w:rPr>
          <w:spacing w:val="-13"/>
          <w:sz w:val="16"/>
        </w:rPr>
        <w:t> </w:t>
      </w:r>
      <w:r>
        <w:rPr>
          <w:sz w:val="16"/>
        </w:rPr>
        <w:t>respecto,</w:t>
      </w:r>
      <w:r>
        <w:rPr>
          <w:spacing w:val="-13"/>
          <w:sz w:val="16"/>
        </w:rPr>
        <w:t> </w:t>
      </w:r>
      <w:r>
        <w:rPr>
          <w:sz w:val="16"/>
        </w:rPr>
        <w:t>la</w:t>
      </w:r>
      <w:r>
        <w:rPr>
          <w:spacing w:val="-13"/>
          <w:sz w:val="16"/>
        </w:rPr>
        <w:t> </w:t>
      </w:r>
      <w:r>
        <w:rPr>
          <w:sz w:val="16"/>
        </w:rPr>
        <w:t>Corte</w:t>
      </w:r>
      <w:r>
        <w:rPr>
          <w:spacing w:val="-13"/>
          <w:sz w:val="16"/>
        </w:rPr>
        <w:t> </w:t>
      </w:r>
      <w:r>
        <w:rPr>
          <w:sz w:val="16"/>
        </w:rPr>
        <w:t>ha</w:t>
      </w:r>
      <w:r>
        <w:rPr>
          <w:spacing w:val="-13"/>
          <w:sz w:val="16"/>
        </w:rPr>
        <w:t> </w:t>
      </w:r>
      <w:r>
        <w:rPr>
          <w:sz w:val="16"/>
        </w:rPr>
        <w:t>establecido</w:t>
      </w:r>
      <w:r>
        <w:rPr>
          <w:spacing w:val="-14"/>
          <w:sz w:val="16"/>
        </w:rPr>
        <w:t> </w:t>
      </w:r>
      <w:r>
        <w:rPr>
          <w:sz w:val="16"/>
        </w:rPr>
        <w:t>en</w:t>
      </w:r>
      <w:r>
        <w:rPr>
          <w:spacing w:val="-12"/>
          <w:sz w:val="16"/>
        </w:rPr>
        <w:t> </w:t>
      </w:r>
      <w:r>
        <w:rPr>
          <w:sz w:val="16"/>
        </w:rPr>
        <w:t>su</w:t>
      </w:r>
      <w:r>
        <w:rPr>
          <w:spacing w:val="-15"/>
          <w:sz w:val="16"/>
        </w:rPr>
        <w:t> </w:t>
      </w:r>
      <w:r>
        <w:rPr>
          <w:sz w:val="16"/>
        </w:rPr>
        <w:t>jurisprudencia</w:t>
      </w:r>
      <w:r>
        <w:rPr>
          <w:spacing w:val="-15"/>
          <w:sz w:val="16"/>
        </w:rPr>
        <w:t> </w:t>
      </w:r>
      <w:r>
        <w:rPr>
          <w:sz w:val="16"/>
        </w:rPr>
        <w:t>que</w:t>
      </w:r>
      <w:r>
        <w:rPr>
          <w:spacing w:val="-14"/>
          <w:sz w:val="16"/>
        </w:rPr>
        <w:t> </w:t>
      </w:r>
      <w:r>
        <w:rPr>
          <w:sz w:val="16"/>
        </w:rPr>
        <w:t>“el</w:t>
      </w:r>
      <w:r>
        <w:rPr>
          <w:spacing w:val="-12"/>
          <w:sz w:val="16"/>
        </w:rPr>
        <w:t> </w:t>
      </w:r>
      <w:r>
        <w:rPr>
          <w:sz w:val="16"/>
        </w:rPr>
        <w:t>artículo</w:t>
      </w:r>
      <w:r>
        <w:rPr>
          <w:spacing w:val="-11"/>
          <w:sz w:val="16"/>
        </w:rPr>
        <w:t> </w:t>
      </w:r>
      <w:r>
        <w:rPr>
          <w:sz w:val="16"/>
        </w:rPr>
        <w:t>2</w:t>
      </w:r>
      <w:r>
        <w:rPr>
          <w:spacing w:val="-14"/>
          <w:sz w:val="16"/>
        </w:rPr>
        <w:t> </w:t>
      </w:r>
      <w:r>
        <w:rPr>
          <w:sz w:val="16"/>
        </w:rPr>
        <w:t>de</w:t>
      </w:r>
      <w:r>
        <w:rPr>
          <w:spacing w:val="-13"/>
          <w:sz w:val="16"/>
        </w:rPr>
        <w:t> </w:t>
      </w:r>
      <w:r>
        <w:rPr>
          <w:sz w:val="16"/>
        </w:rPr>
        <w:t>la</w:t>
      </w:r>
      <w:r>
        <w:rPr>
          <w:spacing w:val="-13"/>
          <w:sz w:val="16"/>
        </w:rPr>
        <w:t> </w:t>
      </w:r>
      <w:r>
        <w:rPr>
          <w:sz w:val="16"/>
        </w:rPr>
        <w:t>Convención</w:t>
      </w:r>
      <w:r>
        <w:rPr>
          <w:spacing w:val="-13"/>
          <w:sz w:val="16"/>
        </w:rPr>
        <w:t> </w:t>
      </w:r>
      <w:r>
        <w:rPr>
          <w:sz w:val="16"/>
        </w:rPr>
        <w:t>obliga</w:t>
      </w:r>
      <w:r>
        <w:rPr>
          <w:spacing w:val="-14"/>
          <w:sz w:val="16"/>
        </w:rPr>
        <w:t> </w:t>
      </w:r>
      <w:r>
        <w:rPr>
          <w:sz w:val="16"/>
        </w:rPr>
        <w:t>a</w:t>
      </w:r>
      <w:r>
        <w:rPr>
          <w:spacing w:val="-13"/>
          <w:sz w:val="16"/>
        </w:rPr>
        <w:t> </w:t>
      </w:r>
      <w:r>
        <w:rPr>
          <w:sz w:val="16"/>
        </w:rPr>
        <w:t>los</w:t>
      </w:r>
      <w:r>
        <w:rPr>
          <w:spacing w:val="-14"/>
          <w:sz w:val="16"/>
        </w:rPr>
        <w:t> </w:t>
      </w:r>
      <w:r>
        <w:rPr>
          <w:sz w:val="16"/>
        </w:rPr>
        <w:t>Estados Partes</w:t>
      </w:r>
      <w:r>
        <w:rPr>
          <w:spacing w:val="-15"/>
          <w:sz w:val="16"/>
        </w:rPr>
        <w:t> </w:t>
      </w:r>
      <w:r>
        <w:rPr>
          <w:sz w:val="16"/>
        </w:rPr>
        <w:t>a</w:t>
      </w:r>
      <w:r>
        <w:rPr>
          <w:spacing w:val="-16"/>
          <w:sz w:val="16"/>
        </w:rPr>
        <w:t> </w:t>
      </w:r>
      <w:r>
        <w:rPr>
          <w:sz w:val="16"/>
        </w:rPr>
        <w:t>adoptar,</w:t>
      </w:r>
      <w:r>
        <w:rPr>
          <w:spacing w:val="-15"/>
          <w:sz w:val="16"/>
        </w:rPr>
        <w:t> </w:t>
      </w:r>
      <w:r>
        <w:rPr>
          <w:sz w:val="16"/>
        </w:rPr>
        <w:t>con</w:t>
      </w:r>
      <w:r>
        <w:rPr>
          <w:spacing w:val="-15"/>
          <w:sz w:val="16"/>
        </w:rPr>
        <w:t> </w:t>
      </w:r>
      <w:r>
        <w:rPr>
          <w:sz w:val="16"/>
        </w:rPr>
        <w:t>arreglo</w:t>
      </w:r>
      <w:r>
        <w:rPr>
          <w:spacing w:val="-17"/>
          <w:sz w:val="16"/>
        </w:rPr>
        <w:t> </w:t>
      </w:r>
      <w:r>
        <w:rPr>
          <w:sz w:val="16"/>
        </w:rPr>
        <w:t>a</w:t>
      </w:r>
      <w:r>
        <w:rPr>
          <w:spacing w:val="-15"/>
          <w:sz w:val="16"/>
        </w:rPr>
        <w:t> </w:t>
      </w:r>
      <w:r>
        <w:rPr>
          <w:sz w:val="16"/>
        </w:rPr>
        <w:t>sus</w:t>
      </w:r>
      <w:r>
        <w:rPr>
          <w:spacing w:val="-18"/>
          <w:sz w:val="16"/>
        </w:rPr>
        <w:t> </w:t>
      </w:r>
      <w:r>
        <w:rPr>
          <w:sz w:val="16"/>
        </w:rPr>
        <w:t>procedimientos</w:t>
      </w:r>
      <w:r>
        <w:rPr>
          <w:spacing w:val="-17"/>
          <w:sz w:val="16"/>
        </w:rPr>
        <w:t> </w:t>
      </w:r>
      <w:r>
        <w:rPr>
          <w:sz w:val="16"/>
        </w:rPr>
        <w:t>constitucionales</w:t>
      </w:r>
      <w:r>
        <w:rPr>
          <w:spacing w:val="-15"/>
          <w:sz w:val="16"/>
        </w:rPr>
        <w:t> </w:t>
      </w:r>
      <w:r>
        <w:rPr>
          <w:sz w:val="16"/>
        </w:rPr>
        <w:t>y</w:t>
      </w:r>
      <w:r>
        <w:rPr>
          <w:spacing w:val="-16"/>
          <w:sz w:val="16"/>
        </w:rPr>
        <w:t> </w:t>
      </w:r>
      <w:r>
        <w:rPr>
          <w:sz w:val="16"/>
        </w:rPr>
        <w:t>a</w:t>
      </w:r>
      <w:r>
        <w:rPr>
          <w:spacing w:val="-16"/>
          <w:sz w:val="16"/>
        </w:rPr>
        <w:t> </w:t>
      </w:r>
      <w:r>
        <w:rPr>
          <w:sz w:val="16"/>
        </w:rPr>
        <w:t>las</w:t>
      </w:r>
      <w:r>
        <w:rPr>
          <w:spacing w:val="-17"/>
          <w:sz w:val="16"/>
        </w:rPr>
        <w:t> </w:t>
      </w:r>
      <w:r>
        <w:rPr>
          <w:sz w:val="16"/>
        </w:rPr>
        <w:t>disposiciones</w:t>
      </w:r>
      <w:r>
        <w:rPr>
          <w:spacing w:val="-18"/>
          <w:sz w:val="16"/>
        </w:rPr>
        <w:t> </w:t>
      </w:r>
      <w:r>
        <w:rPr>
          <w:sz w:val="16"/>
        </w:rPr>
        <w:t>de</w:t>
      </w:r>
      <w:r>
        <w:rPr>
          <w:spacing w:val="-17"/>
          <w:sz w:val="16"/>
        </w:rPr>
        <w:t> </w:t>
      </w:r>
      <w:r>
        <w:rPr>
          <w:sz w:val="16"/>
        </w:rPr>
        <w:t>la</w:t>
      </w:r>
      <w:r>
        <w:rPr>
          <w:spacing w:val="-16"/>
          <w:sz w:val="16"/>
        </w:rPr>
        <w:t> </w:t>
      </w:r>
      <w:r>
        <w:rPr>
          <w:sz w:val="16"/>
        </w:rPr>
        <w:t>Convención,</w:t>
      </w:r>
      <w:r>
        <w:rPr>
          <w:spacing w:val="-15"/>
          <w:sz w:val="16"/>
        </w:rPr>
        <w:t> </w:t>
      </w:r>
      <w:r>
        <w:rPr>
          <w:sz w:val="16"/>
        </w:rPr>
        <w:t>las</w:t>
      </w:r>
      <w:r>
        <w:rPr>
          <w:spacing w:val="-15"/>
          <w:sz w:val="16"/>
        </w:rPr>
        <w:t> </w:t>
      </w:r>
      <w:r>
        <w:rPr>
          <w:sz w:val="16"/>
        </w:rPr>
        <w:t>medidas legislativas o de otro carácter que fueren necesarias para hacer efectivos los derechos y libertades protegidos por la Convención.</w:t>
      </w:r>
      <w:r>
        <w:rPr>
          <w:spacing w:val="-9"/>
          <w:sz w:val="16"/>
        </w:rPr>
        <w:t> </w:t>
      </w:r>
      <w:r>
        <w:rPr>
          <w:sz w:val="16"/>
        </w:rPr>
        <w:t>Dicho</w:t>
      </w:r>
      <w:r>
        <w:rPr>
          <w:spacing w:val="-9"/>
          <w:sz w:val="16"/>
        </w:rPr>
        <w:t> </w:t>
      </w:r>
      <w:r>
        <w:rPr>
          <w:sz w:val="16"/>
        </w:rPr>
        <w:t>deber</w:t>
      </w:r>
      <w:r>
        <w:rPr>
          <w:spacing w:val="-6"/>
          <w:sz w:val="16"/>
        </w:rPr>
        <w:t> </w:t>
      </w:r>
      <w:r>
        <w:rPr>
          <w:sz w:val="16"/>
        </w:rPr>
        <w:t>implica</w:t>
      </w:r>
      <w:r>
        <w:rPr>
          <w:spacing w:val="-6"/>
          <w:sz w:val="16"/>
        </w:rPr>
        <w:t> </w:t>
      </w:r>
      <w:r>
        <w:rPr>
          <w:sz w:val="16"/>
        </w:rPr>
        <w:t>la</w:t>
      </w:r>
      <w:r>
        <w:rPr>
          <w:spacing w:val="-8"/>
          <w:sz w:val="16"/>
        </w:rPr>
        <w:t> </w:t>
      </w:r>
      <w:r>
        <w:rPr>
          <w:sz w:val="16"/>
        </w:rPr>
        <w:t>adopción</w:t>
      </w:r>
      <w:r>
        <w:rPr>
          <w:spacing w:val="-8"/>
          <w:sz w:val="16"/>
        </w:rPr>
        <w:t> </w:t>
      </w:r>
      <w:r>
        <w:rPr>
          <w:sz w:val="16"/>
        </w:rPr>
        <w:t>de</w:t>
      </w:r>
      <w:r>
        <w:rPr>
          <w:spacing w:val="-10"/>
          <w:sz w:val="16"/>
        </w:rPr>
        <w:t> </w:t>
      </w:r>
      <w:r>
        <w:rPr>
          <w:sz w:val="16"/>
        </w:rPr>
        <w:t>medidas</w:t>
      </w:r>
      <w:r>
        <w:rPr>
          <w:spacing w:val="-8"/>
          <w:sz w:val="16"/>
        </w:rPr>
        <w:t> </w:t>
      </w:r>
      <w:r>
        <w:rPr>
          <w:sz w:val="16"/>
        </w:rPr>
        <w:t>en</w:t>
      </w:r>
      <w:r>
        <w:rPr>
          <w:spacing w:val="-11"/>
          <w:sz w:val="16"/>
        </w:rPr>
        <w:t> </w:t>
      </w:r>
      <w:r>
        <w:rPr>
          <w:sz w:val="16"/>
        </w:rPr>
        <w:t>dos</w:t>
      </w:r>
      <w:r>
        <w:rPr>
          <w:spacing w:val="-10"/>
          <w:sz w:val="16"/>
        </w:rPr>
        <w:t> </w:t>
      </w:r>
      <w:r>
        <w:rPr>
          <w:sz w:val="16"/>
        </w:rPr>
        <w:t>vertientes.</w:t>
      </w:r>
      <w:r>
        <w:rPr>
          <w:spacing w:val="-6"/>
          <w:sz w:val="16"/>
        </w:rPr>
        <w:t> </w:t>
      </w:r>
      <w:r>
        <w:rPr>
          <w:sz w:val="16"/>
        </w:rPr>
        <w:t>Por</w:t>
      </w:r>
      <w:r>
        <w:rPr>
          <w:spacing w:val="-6"/>
          <w:sz w:val="16"/>
        </w:rPr>
        <w:t> </w:t>
      </w:r>
      <w:r>
        <w:rPr>
          <w:sz w:val="16"/>
        </w:rPr>
        <w:t>una</w:t>
      </w:r>
      <w:r>
        <w:rPr>
          <w:spacing w:val="-8"/>
          <w:sz w:val="16"/>
        </w:rPr>
        <w:t> </w:t>
      </w:r>
      <w:r>
        <w:rPr>
          <w:sz w:val="16"/>
        </w:rPr>
        <w:t>parte,</w:t>
      </w:r>
      <w:r>
        <w:rPr>
          <w:spacing w:val="-11"/>
          <w:sz w:val="16"/>
        </w:rPr>
        <w:t> </w:t>
      </w:r>
      <w:r>
        <w:rPr>
          <w:sz w:val="16"/>
        </w:rPr>
        <w:t>la</w:t>
      </w:r>
      <w:r>
        <w:rPr>
          <w:spacing w:val="-7"/>
          <w:sz w:val="16"/>
        </w:rPr>
        <w:t> </w:t>
      </w:r>
      <w:r>
        <w:rPr>
          <w:sz w:val="16"/>
        </w:rPr>
        <w:t>supresión</w:t>
      </w:r>
      <w:r>
        <w:rPr>
          <w:spacing w:val="-8"/>
          <w:sz w:val="16"/>
        </w:rPr>
        <w:t> </w:t>
      </w:r>
      <w:r>
        <w:rPr>
          <w:sz w:val="16"/>
        </w:rPr>
        <w:t>de</w:t>
      </w:r>
      <w:r>
        <w:rPr>
          <w:spacing w:val="-7"/>
          <w:sz w:val="16"/>
        </w:rPr>
        <w:t> </w:t>
      </w:r>
      <w:r>
        <w:rPr>
          <w:sz w:val="16"/>
        </w:rPr>
        <w:t>las</w:t>
      </w:r>
      <w:r>
        <w:rPr>
          <w:spacing w:val="-7"/>
          <w:sz w:val="16"/>
        </w:rPr>
        <w:t> </w:t>
      </w:r>
      <w:r>
        <w:rPr>
          <w:sz w:val="16"/>
        </w:rPr>
        <w:t>normas y prácticas de cualquier naturaleza que entrañen violación a las garantías previstas en la Convención, ya sea porque desconozcan</w:t>
      </w:r>
      <w:r>
        <w:rPr>
          <w:spacing w:val="-4"/>
          <w:sz w:val="16"/>
        </w:rPr>
        <w:t> </w:t>
      </w:r>
      <w:r>
        <w:rPr>
          <w:sz w:val="16"/>
        </w:rPr>
        <w:t>esos</w:t>
      </w:r>
      <w:r>
        <w:rPr>
          <w:spacing w:val="-2"/>
          <w:sz w:val="16"/>
        </w:rPr>
        <w:t> </w:t>
      </w:r>
      <w:r>
        <w:rPr>
          <w:sz w:val="16"/>
        </w:rPr>
        <w:t>derechos</w:t>
      </w:r>
      <w:r>
        <w:rPr>
          <w:spacing w:val="-5"/>
          <w:sz w:val="16"/>
        </w:rPr>
        <w:t> </w:t>
      </w:r>
      <w:r>
        <w:rPr>
          <w:sz w:val="16"/>
        </w:rPr>
        <w:t>o</w:t>
      </w:r>
      <w:r>
        <w:rPr>
          <w:spacing w:val="-2"/>
          <w:sz w:val="16"/>
        </w:rPr>
        <w:t> </w:t>
      </w:r>
      <w:r>
        <w:rPr>
          <w:sz w:val="16"/>
        </w:rPr>
        <w:t>libertades</w:t>
      </w:r>
      <w:r>
        <w:rPr>
          <w:spacing w:val="-2"/>
          <w:sz w:val="16"/>
        </w:rPr>
        <w:t> </w:t>
      </w:r>
      <w:r>
        <w:rPr>
          <w:sz w:val="16"/>
        </w:rPr>
        <w:t>u</w:t>
      </w:r>
      <w:r>
        <w:rPr>
          <w:spacing w:val="-3"/>
          <w:sz w:val="16"/>
        </w:rPr>
        <w:t> </w:t>
      </w:r>
      <w:r>
        <w:rPr>
          <w:sz w:val="16"/>
        </w:rPr>
        <w:t>obstaculicen</w:t>
      </w:r>
      <w:r>
        <w:rPr>
          <w:spacing w:val="-1"/>
          <w:sz w:val="16"/>
        </w:rPr>
        <w:t> </w:t>
      </w:r>
      <w:r>
        <w:rPr>
          <w:sz w:val="16"/>
        </w:rPr>
        <w:t>su</w:t>
      </w:r>
      <w:r>
        <w:rPr>
          <w:spacing w:val="-4"/>
          <w:sz w:val="16"/>
        </w:rPr>
        <w:t> </w:t>
      </w:r>
      <w:r>
        <w:rPr>
          <w:sz w:val="16"/>
        </w:rPr>
        <w:t>ejercicio.</w:t>
      </w:r>
      <w:r>
        <w:rPr>
          <w:spacing w:val="-2"/>
          <w:sz w:val="16"/>
        </w:rPr>
        <w:t> </w:t>
      </w:r>
      <w:r>
        <w:rPr>
          <w:sz w:val="16"/>
        </w:rPr>
        <w:t>Por</w:t>
      </w:r>
      <w:r>
        <w:rPr>
          <w:spacing w:val="-2"/>
          <w:sz w:val="16"/>
        </w:rPr>
        <w:t> </w:t>
      </w:r>
      <w:r>
        <w:rPr>
          <w:sz w:val="16"/>
        </w:rPr>
        <w:t>otra,</w:t>
      </w:r>
      <w:r>
        <w:rPr>
          <w:spacing w:val="-3"/>
          <w:sz w:val="16"/>
        </w:rPr>
        <w:t> </w:t>
      </w:r>
      <w:r>
        <w:rPr>
          <w:sz w:val="16"/>
        </w:rPr>
        <w:t>la</w:t>
      </w:r>
      <w:r>
        <w:rPr>
          <w:spacing w:val="-1"/>
          <w:sz w:val="16"/>
        </w:rPr>
        <w:t> </w:t>
      </w:r>
      <w:r>
        <w:rPr>
          <w:sz w:val="16"/>
        </w:rPr>
        <w:t>expedición</w:t>
      </w:r>
      <w:r>
        <w:rPr>
          <w:spacing w:val="-4"/>
          <w:sz w:val="16"/>
        </w:rPr>
        <w:t> </w:t>
      </w:r>
      <w:r>
        <w:rPr>
          <w:sz w:val="16"/>
        </w:rPr>
        <w:t>de</w:t>
      </w:r>
      <w:r>
        <w:rPr>
          <w:spacing w:val="-2"/>
          <w:sz w:val="16"/>
        </w:rPr>
        <w:t> </w:t>
      </w:r>
      <w:r>
        <w:rPr>
          <w:sz w:val="16"/>
        </w:rPr>
        <w:t>normas</w:t>
      </w:r>
      <w:r>
        <w:rPr>
          <w:spacing w:val="-5"/>
          <w:sz w:val="16"/>
        </w:rPr>
        <w:t> </w:t>
      </w:r>
      <w:r>
        <w:rPr>
          <w:sz w:val="16"/>
        </w:rPr>
        <w:t>y</w:t>
      </w:r>
      <w:r>
        <w:rPr>
          <w:spacing w:val="-2"/>
          <w:sz w:val="16"/>
        </w:rPr>
        <w:t> </w:t>
      </w:r>
      <w:r>
        <w:rPr>
          <w:sz w:val="16"/>
        </w:rPr>
        <w:t>el</w:t>
      </w:r>
      <w:r>
        <w:rPr>
          <w:spacing w:val="-2"/>
          <w:sz w:val="16"/>
        </w:rPr>
        <w:t> </w:t>
      </w:r>
      <w:r>
        <w:rPr>
          <w:sz w:val="16"/>
        </w:rPr>
        <w:t>desarrollo de</w:t>
      </w:r>
      <w:r>
        <w:rPr>
          <w:spacing w:val="-14"/>
          <w:sz w:val="16"/>
        </w:rPr>
        <w:t> </w:t>
      </w:r>
      <w:r>
        <w:rPr>
          <w:sz w:val="16"/>
        </w:rPr>
        <w:t>prácticas</w:t>
      </w:r>
      <w:r>
        <w:rPr>
          <w:spacing w:val="-14"/>
          <w:sz w:val="16"/>
        </w:rPr>
        <w:t> </w:t>
      </w:r>
      <w:r>
        <w:rPr>
          <w:sz w:val="16"/>
        </w:rPr>
        <w:t>conducentes</w:t>
      </w:r>
      <w:r>
        <w:rPr>
          <w:spacing w:val="-14"/>
          <w:sz w:val="16"/>
        </w:rPr>
        <w:t> </w:t>
      </w:r>
      <w:r>
        <w:rPr>
          <w:sz w:val="16"/>
        </w:rPr>
        <w:t>a</w:t>
      </w:r>
      <w:r>
        <w:rPr>
          <w:spacing w:val="-13"/>
          <w:sz w:val="16"/>
        </w:rPr>
        <w:t> </w:t>
      </w:r>
      <w:r>
        <w:rPr>
          <w:sz w:val="16"/>
        </w:rPr>
        <w:t>la</w:t>
      </w:r>
      <w:r>
        <w:rPr>
          <w:spacing w:val="-15"/>
          <w:sz w:val="16"/>
        </w:rPr>
        <w:t> </w:t>
      </w:r>
      <w:r>
        <w:rPr>
          <w:sz w:val="16"/>
        </w:rPr>
        <w:t>efectiva</w:t>
      </w:r>
      <w:r>
        <w:rPr>
          <w:spacing w:val="-15"/>
          <w:sz w:val="16"/>
        </w:rPr>
        <w:t> </w:t>
      </w:r>
      <w:r>
        <w:rPr>
          <w:sz w:val="16"/>
        </w:rPr>
        <w:t>observancia</w:t>
      </w:r>
      <w:r>
        <w:rPr>
          <w:spacing w:val="-15"/>
          <w:sz w:val="16"/>
        </w:rPr>
        <w:t> </w:t>
      </w:r>
      <w:r>
        <w:rPr>
          <w:sz w:val="16"/>
        </w:rPr>
        <w:t>de</w:t>
      </w:r>
      <w:r>
        <w:rPr>
          <w:spacing w:val="-13"/>
          <w:sz w:val="16"/>
        </w:rPr>
        <w:t> </w:t>
      </w:r>
      <w:r>
        <w:rPr>
          <w:sz w:val="16"/>
        </w:rPr>
        <w:t>dichas</w:t>
      </w:r>
      <w:r>
        <w:rPr>
          <w:spacing w:val="-14"/>
          <w:sz w:val="16"/>
        </w:rPr>
        <w:t> </w:t>
      </w:r>
      <w:r>
        <w:rPr>
          <w:sz w:val="16"/>
        </w:rPr>
        <w:t>garantías”.</w:t>
      </w:r>
      <w:r>
        <w:rPr>
          <w:spacing w:val="-16"/>
          <w:sz w:val="16"/>
        </w:rPr>
        <w:t> </w:t>
      </w:r>
      <w:r>
        <w:rPr>
          <w:i/>
          <w:sz w:val="16"/>
        </w:rPr>
        <w:t>Caso</w:t>
      </w:r>
      <w:r>
        <w:rPr>
          <w:i/>
          <w:spacing w:val="-14"/>
          <w:sz w:val="16"/>
        </w:rPr>
        <w:t> </w:t>
      </w:r>
      <w:r>
        <w:rPr>
          <w:i/>
          <w:sz w:val="16"/>
        </w:rPr>
        <w:t>Castillo</w:t>
      </w:r>
      <w:r>
        <w:rPr>
          <w:i/>
          <w:spacing w:val="-11"/>
          <w:sz w:val="16"/>
        </w:rPr>
        <w:t> </w:t>
      </w:r>
      <w:r>
        <w:rPr>
          <w:i/>
          <w:sz w:val="16"/>
        </w:rPr>
        <w:t>Petruzzi</w:t>
      </w:r>
      <w:r>
        <w:rPr>
          <w:i/>
          <w:spacing w:val="-13"/>
          <w:sz w:val="16"/>
        </w:rPr>
        <w:t> </w:t>
      </w:r>
      <w:r>
        <w:rPr>
          <w:i/>
          <w:sz w:val="16"/>
        </w:rPr>
        <w:t>y</w:t>
      </w:r>
      <w:r>
        <w:rPr>
          <w:i/>
          <w:spacing w:val="-13"/>
          <w:sz w:val="16"/>
        </w:rPr>
        <w:t> </w:t>
      </w:r>
      <w:r>
        <w:rPr>
          <w:i/>
          <w:sz w:val="16"/>
        </w:rPr>
        <w:t>otros</w:t>
      </w:r>
      <w:r>
        <w:rPr>
          <w:i/>
          <w:spacing w:val="-14"/>
          <w:sz w:val="16"/>
        </w:rPr>
        <w:t> </w:t>
      </w:r>
      <w:r>
        <w:rPr>
          <w:i/>
          <w:sz w:val="16"/>
        </w:rPr>
        <w:t>Vs.</w:t>
      </w:r>
      <w:r>
        <w:rPr>
          <w:i/>
          <w:spacing w:val="-13"/>
          <w:sz w:val="16"/>
        </w:rPr>
        <w:t> </w:t>
      </w:r>
      <w:r>
        <w:rPr>
          <w:i/>
          <w:sz w:val="16"/>
        </w:rPr>
        <w:t>Perú.</w:t>
      </w:r>
      <w:r>
        <w:rPr>
          <w:i/>
          <w:spacing w:val="-14"/>
          <w:sz w:val="16"/>
        </w:rPr>
        <w:t> </w:t>
      </w:r>
      <w:r>
        <w:rPr>
          <w:i/>
          <w:sz w:val="16"/>
        </w:rPr>
        <w:t>Fondo, </w:t>
      </w:r>
      <w:r>
        <w:rPr>
          <w:i/>
          <w:sz w:val="16"/>
        </w:rPr>
        <w:t>Reparaciones y Costas</w:t>
      </w:r>
      <w:r>
        <w:rPr>
          <w:sz w:val="16"/>
        </w:rPr>
        <w:t>, </w:t>
      </w:r>
      <w:r>
        <w:rPr>
          <w:i/>
          <w:sz w:val="16"/>
        </w:rPr>
        <w:t>supra</w:t>
      </w:r>
      <w:r>
        <w:rPr>
          <w:sz w:val="16"/>
        </w:rPr>
        <w:t>, párr. 207, y </w:t>
      </w:r>
      <w:r>
        <w:rPr>
          <w:i/>
          <w:sz w:val="16"/>
        </w:rPr>
        <w:t>Caso Fernández Prieto y Tumbeiro Vs. Argentina, supra, </w:t>
      </w:r>
      <w:r>
        <w:rPr>
          <w:sz w:val="16"/>
        </w:rPr>
        <w:t>párr.</w:t>
      </w:r>
      <w:r>
        <w:rPr>
          <w:spacing w:val="-25"/>
          <w:sz w:val="16"/>
        </w:rPr>
        <w:t> </w:t>
      </w:r>
      <w:r>
        <w:rPr>
          <w:sz w:val="16"/>
        </w:rPr>
        <w:t>99.</w:t>
      </w:r>
    </w:p>
    <w:p>
      <w:pPr>
        <w:spacing w:after="0"/>
        <w:jc w:val="both"/>
        <w:rPr>
          <w:sz w:val="16"/>
        </w:rPr>
        <w:sectPr>
          <w:pgSz w:w="12240" w:h="15840"/>
          <w:pgMar w:header="0" w:footer="994" w:top="1340" w:bottom="1180" w:left="1300" w:right="1300"/>
        </w:sectPr>
      </w:pPr>
    </w:p>
    <w:p>
      <w:pPr>
        <w:pStyle w:val="BodyText"/>
        <w:spacing w:before="79"/>
        <w:ind w:left="118" w:hanging="1"/>
      </w:pPr>
      <w:r>
        <w:rPr/>
        <w:t>en sus funciones que tenga como base el Capítulo VII de la Convención Americana y como fuente de obligaciones dicho instrumento.</w:t>
      </w:r>
    </w:p>
    <w:p>
      <w:pPr>
        <w:pStyle w:val="BodyText"/>
      </w:pPr>
    </w:p>
    <w:p>
      <w:pPr>
        <w:pStyle w:val="ListParagraph"/>
        <w:numPr>
          <w:ilvl w:val="0"/>
          <w:numId w:val="9"/>
        </w:numPr>
        <w:tabs>
          <w:tab w:pos="839" w:val="left" w:leader="none"/>
        </w:tabs>
        <w:spacing w:line="240" w:lineRule="auto" w:before="0" w:after="0"/>
        <w:ind w:left="117" w:right="113" w:firstLine="0"/>
        <w:jc w:val="both"/>
        <w:rPr>
          <w:sz w:val="20"/>
        </w:rPr>
      </w:pPr>
      <w:r>
        <w:rPr>
          <w:sz w:val="20"/>
        </w:rPr>
        <w:t>A criterio de esta Corte, el período de transición fijado por la Convención Americana, constituye</w:t>
      </w:r>
      <w:r>
        <w:rPr>
          <w:spacing w:val="-19"/>
          <w:sz w:val="20"/>
        </w:rPr>
        <w:t> </w:t>
      </w:r>
      <w:r>
        <w:rPr>
          <w:sz w:val="20"/>
        </w:rPr>
        <w:t>el</w:t>
      </w:r>
      <w:r>
        <w:rPr>
          <w:spacing w:val="-18"/>
          <w:sz w:val="20"/>
        </w:rPr>
        <w:t> </w:t>
      </w:r>
      <w:r>
        <w:rPr>
          <w:sz w:val="20"/>
        </w:rPr>
        <w:t>marco</w:t>
      </w:r>
      <w:r>
        <w:rPr>
          <w:spacing w:val="-20"/>
          <w:sz w:val="20"/>
        </w:rPr>
        <w:t> </w:t>
      </w:r>
      <w:r>
        <w:rPr>
          <w:sz w:val="20"/>
        </w:rPr>
        <w:t>temporal</w:t>
      </w:r>
      <w:r>
        <w:rPr>
          <w:spacing w:val="-19"/>
          <w:sz w:val="20"/>
        </w:rPr>
        <w:t> </w:t>
      </w:r>
      <w:r>
        <w:rPr>
          <w:sz w:val="20"/>
        </w:rPr>
        <w:t>adecuado</w:t>
      </w:r>
      <w:r>
        <w:rPr>
          <w:spacing w:val="-20"/>
          <w:sz w:val="20"/>
        </w:rPr>
        <w:t> </w:t>
      </w:r>
      <w:r>
        <w:rPr>
          <w:sz w:val="20"/>
        </w:rPr>
        <w:t>para</w:t>
      </w:r>
      <w:r>
        <w:rPr>
          <w:spacing w:val="-16"/>
          <w:sz w:val="20"/>
        </w:rPr>
        <w:t> </w:t>
      </w:r>
      <w:r>
        <w:rPr>
          <w:sz w:val="20"/>
        </w:rPr>
        <w:t>que</w:t>
      </w:r>
      <w:r>
        <w:rPr>
          <w:spacing w:val="-18"/>
          <w:sz w:val="20"/>
        </w:rPr>
        <w:t> </w:t>
      </w:r>
      <w:r>
        <w:rPr>
          <w:sz w:val="20"/>
        </w:rPr>
        <w:t>el</w:t>
      </w:r>
      <w:r>
        <w:rPr>
          <w:spacing w:val="-18"/>
          <w:sz w:val="20"/>
        </w:rPr>
        <w:t> </w:t>
      </w:r>
      <w:r>
        <w:rPr>
          <w:sz w:val="20"/>
        </w:rPr>
        <w:t>resto</w:t>
      </w:r>
      <w:r>
        <w:rPr>
          <w:spacing w:val="-20"/>
          <w:sz w:val="20"/>
        </w:rPr>
        <w:t> </w:t>
      </w:r>
      <w:r>
        <w:rPr>
          <w:sz w:val="20"/>
        </w:rPr>
        <w:t>de</w:t>
      </w:r>
      <w:r>
        <w:rPr>
          <w:spacing w:val="-21"/>
          <w:sz w:val="20"/>
        </w:rPr>
        <w:t> </w:t>
      </w:r>
      <w:r>
        <w:rPr>
          <w:sz w:val="20"/>
        </w:rPr>
        <w:t>los</w:t>
      </w:r>
      <w:r>
        <w:rPr>
          <w:spacing w:val="-20"/>
          <w:sz w:val="20"/>
        </w:rPr>
        <w:t> </w:t>
      </w:r>
      <w:r>
        <w:rPr>
          <w:sz w:val="20"/>
        </w:rPr>
        <w:t>Estados</w:t>
      </w:r>
      <w:r>
        <w:rPr>
          <w:spacing w:val="-20"/>
          <w:sz w:val="20"/>
        </w:rPr>
        <w:t> </w:t>
      </w:r>
      <w:r>
        <w:rPr>
          <w:sz w:val="20"/>
        </w:rPr>
        <w:t>parte</w:t>
      </w:r>
      <w:r>
        <w:rPr>
          <w:spacing w:val="-20"/>
          <w:sz w:val="20"/>
        </w:rPr>
        <w:t> </w:t>
      </w:r>
      <w:r>
        <w:rPr>
          <w:sz w:val="20"/>
        </w:rPr>
        <w:t>de</w:t>
      </w:r>
      <w:r>
        <w:rPr>
          <w:spacing w:val="-21"/>
          <w:sz w:val="20"/>
        </w:rPr>
        <w:t> </w:t>
      </w:r>
      <w:r>
        <w:rPr>
          <w:sz w:val="20"/>
        </w:rPr>
        <w:t>la</w:t>
      </w:r>
      <w:r>
        <w:rPr>
          <w:spacing w:val="-19"/>
          <w:sz w:val="20"/>
        </w:rPr>
        <w:t> </w:t>
      </w:r>
      <w:r>
        <w:rPr>
          <w:sz w:val="20"/>
        </w:rPr>
        <w:t>Convención Americana, como garantes colectivos de su eficacia, exterioricen las observaciones u objeciones que estimen pertinentes ante denuncias que no resistan un escrutinio a la luz del principio democrático (</w:t>
      </w:r>
      <w:r>
        <w:rPr>
          <w:i/>
          <w:sz w:val="20"/>
        </w:rPr>
        <w:t>infra </w:t>
      </w:r>
      <w:r>
        <w:rPr>
          <w:sz w:val="20"/>
        </w:rPr>
        <w:t>párr. 73) y afecten el interés público interamericano. En tal sentido, esta Corte recuerda que todos los Estados Parte están obligados a asegurar la integridad y efectividad de la Convención. Este deber general de protección es de interés directo</w:t>
      </w:r>
      <w:r>
        <w:rPr>
          <w:spacing w:val="-9"/>
          <w:sz w:val="20"/>
        </w:rPr>
        <w:t> </w:t>
      </w:r>
      <w:r>
        <w:rPr>
          <w:sz w:val="20"/>
        </w:rPr>
        <w:t>de</w:t>
      </w:r>
      <w:r>
        <w:rPr>
          <w:spacing w:val="-9"/>
          <w:sz w:val="20"/>
        </w:rPr>
        <w:t> </w:t>
      </w:r>
      <w:r>
        <w:rPr>
          <w:sz w:val="20"/>
        </w:rPr>
        <w:t>cada</w:t>
      </w:r>
      <w:r>
        <w:rPr>
          <w:spacing w:val="-7"/>
          <w:sz w:val="20"/>
        </w:rPr>
        <w:t> </w:t>
      </w:r>
      <w:r>
        <w:rPr>
          <w:sz w:val="20"/>
        </w:rPr>
        <w:t>Estado</w:t>
      </w:r>
      <w:r>
        <w:rPr>
          <w:spacing w:val="-9"/>
          <w:sz w:val="20"/>
        </w:rPr>
        <w:t> </w:t>
      </w:r>
      <w:r>
        <w:rPr>
          <w:sz w:val="20"/>
        </w:rPr>
        <w:t>Parte</w:t>
      </w:r>
      <w:r>
        <w:rPr>
          <w:spacing w:val="-9"/>
          <w:sz w:val="20"/>
        </w:rPr>
        <w:t> </w:t>
      </w:r>
      <w:r>
        <w:rPr>
          <w:sz w:val="20"/>
        </w:rPr>
        <w:t>y</w:t>
      </w:r>
      <w:r>
        <w:rPr>
          <w:spacing w:val="-7"/>
          <w:sz w:val="20"/>
        </w:rPr>
        <w:t> </w:t>
      </w:r>
      <w:r>
        <w:rPr>
          <w:sz w:val="20"/>
        </w:rPr>
        <w:t>de</w:t>
      </w:r>
      <w:r>
        <w:rPr>
          <w:spacing w:val="-9"/>
          <w:sz w:val="20"/>
        </w:rPr>
        <w:t> </w:t>
      </w:r>
      <w:r>
        <w:rPr>
          <w:sz w:val="20"/>
        </w:rPr>
        <w:t>todos</w:t>
      </w:r>
      <w:r>
        <w:rPr>
          <w:spacing w:val="-6"/>
          <w:sz w:val="20"/>
        </w:rPr>
        <w:t> </w:t>
      </w:r>
      <w:r>
        <w:rPr>
          <w:sz w:val="20"/>
        </w:rPr>
        <w:t>ellos</w:t>
      </w:r>
      <w:r>
        <w:rPr>
          <w:spacing w:val="-8"/>
          <w:sz w:val="20"/>
        </w:rPr>
        <w:t> </w:t>
      </w:r>
      <w:r>
        <w:rPr>
          <w:sz w:val="20"/>
        </w:rPr>
        <w:t>en</w:t>
      </w:r>
      <w:r>
        <w:rPr>
          <w:spacing w:val="-7"/>
          <w:sz w:val="20"/>
        </w:rPr>
        <w:t> </w:t>
      </w:r>
      <w:r>
        <w:rPr>
          <w:sz w:val="20"/>
        </w:rPr>
        <w:t>conjunto.</w:t>
      </w:r>
      <w:r>
        <w:rPr>
          <w:spacing w:val="-11"/>
          <w:sz w:val="20"/>
        </w:rPr>
        <w:t> </w:t>
      </w:r>
      <w:r>
        <w:rPr>
          <w:sz w:val="20"/>
        </w:rPr>
        <w:t>Es</w:t>
      </w:r>
      <w:r>
        <w:rPr>
          <w:spacing w:val="-8"/>
          <w:sz w:val="20"/>
        </w:rPr>
        <w:t> </w:t>
      </w:r>
      <w:r>
        <w:rPr>
          <w:sz w:val="20"/>
        </w:rPr>
        <w:t>por</w:t>
      </w:r>
      <w:r>
        <w:rPr>
          <w:spacing w:val="-7"/>
          <w:sz w:val="20"/>
        </w:rPr>
        <w:t> </w:t>
      </w:r>
      <w:r>
        <w:rPr>
          <w:sz w:val="20"/>
        </w:rPr>
        <w:t>ello</w:t>
      </w:r>
      <w:r>
        <w:rPr>
          <w:spacing w:val="-9"/>
          <w:sz w:val="20"/>
        </w:rPr>
        <w:t> </w:t>
      </w:r>
      <w:r>
        <w:rPr>
          <w:sz w:val="20"/>
        </w:rPr>
        <w:t>que</w:t>
      </w:r>
      <w:r>
        <w:rPr>
          <w:spacing w:val="-8"/>
          <w:sz w:val="20"/>
        </w:rPr>
        <w:t> </w:t>
      </w:r>
      <w:r>
        <w:rPr>
          <w:sz w:val="20"/>
        </w:rPr>
        <w:t>el</w:t>
      </w:r>
      <w:r>
        <w:rPr>
          <w:spacing w:val="-7"/>
          <w:sz w:val="20"/>
        </w:rPr>
        <w:t> </w:t>
      </w:r>
      <w:r>
        <w:rPr>
          <w:sz w:val="20"/>
        </w:rPr>
        <w:t>propio</w:t>
      </w:r>
      <w:r>
        <w:rPr>
          <w:spacing w:val="-9"/>
          <w:sz w:val="20"/>
        </w:rPr>
        <w:t> </w:t>
      </w:r>
      <w:r>
        <w:rPr>
          <w:sz w:val="20"/>
        </w:rPr>
        <w:t>artículo</w:t>
      </w:r>
      <w:r>
        <w:rPr>
          <w:spacing w:val="-10"/>
          <w:sz w:val="20"/>
        </w:rPr>
        <w:t> </w:t>
      </w:r>
      <w:r>
        <w:rPr>
          <w:sz w:val="20"/>
        </w:rPr>
        <w:t>78 dispone</w:t>
      </w:r>
      <w:r>
        <w:rPr>
          <w:spacing w:val="-10"/>
          <w:sz w:val="20"/>
        </w:rPr>
        <w:t> </w:t>
      </w:r>
      <w:r>
        <w:rPr>
          <w:sz w:val="20"/>
        </w:rPr>
        <w:t>el</w:t>
      </w:r>
      <w:r>
        <w:rPr>
          <w:spacing w:val="-8"/>
          <w:sz w:val="20"/>
        </w:rPr>
        <w:t> </w:t>
      </w:r>
      <w:r>
        <w:rPr>
          <w:sz w:val="20"/>
        </w:rPr>
        <w:t>deber</w:t>
      </w:r>
      <w:r>
        <w:rPr>
          <w:spacing w:val="-9"/>
          <w:sz w:val="20"/>
        </w:rPr>
        <w:t> </w:t>
      </w:r>
      <w:r>
        <w:rPr>
          <w:sz w:val="20"/>
        </w:rPr>
        <w:t>de</w:t>
      </w:r>
      <w:r>
        <w:rPr>
          <w:spacing w:val="-9"/>
          <w:sz w:val="20"/>
        </w:rPr>
        <w:t> </w:t>
      </w:r>
      <w:r>
        <w:rPr>
          <w:sz w:val="20"/>
        </w:rPr>
        <w:t>informar</w:t>
      </w:r>
      <w:r>
        <w:rPr>
          <w:spacing w:val="-9"/>
          <w:sz w:val="20"/>
        </w:rPr>
        <w:t> </w:t>
      </w:r>
      <w:r>
        <w:rPr>
          <w:sz w:val="20"/>
        </w:rPr>
        <w:t>a</w:t>
      </w:r>
      <w:r>
        <w:rPr>
          <w:spacing w:val="-11"/>
          <w:sz w:val="20"/>
        </w:rPr>
        <w:t> </w:t>
      </w:r>
      <w:r>
        <w:rPr>
          <w:sz w:val="20"/>
        </w:rPr>
        <w:t>las</w:t>
      </w:r>
      <w:r>
        <w:rPr>
          <w:spacing w:val="-9"/>
          <w:sz w:val="20"/>
        </w:rPr>
        <w:t> </w:t>
      </w:r>
      <w:r>
        <w:rPr>
          <w:sz w:val="20"/>
        </w:rPr>
        <w:t>otras</w:t>
      </w:r>
      <w:r>
        <w:rPr>
          <w:spacing w:val="-11"/>
          <w:sz w:val="20"/>
        </w:rPr>
        <w:t> </w:t>
      </w:r>
      <w:r>
        <w:rPr>
          <w:sz w:val="20"/>
        </w:rPr>
        <w:t>partes</w:t>
      </w:r>
      <w:r>
        <w:rPr>
          <w:spacing w:val="-9"/>
          <w:sz w:val="20"/>
        </w:rPr>
        <w:t> </w:t>
      </w:r>
      <w:r>
        <w:rPr>
          <w:sz w:val="20"/>
        </w:rPr>
        <w:t>cuando</w:t>
      </w:r>
      <w:r>
        <w:rPr>
          <w:spacing w:val="-11"/>
          <w:sz w:val="20"/>
        </w:rPr>
        <w:t> </w:t>
      </w:r>
      <w:r>
        <w:rPr>
          <w:sz w:val="20"/>
        </w:rPr>
        <w:t>se</w:t>
      </w:r>
      <w:r>
        <w:rPr>
          <w:spacing w:val="-9"/>
          <w:sz w:val="20"/>
        </w:rPr>
        <w:t> </w:t>
      </w:r>
      <w:r>
        <w:rPr>
          <w:sz w:val="20"/>
        </w:rPr>
        <w:t>recibe</w:t>
      </w:r>
      <w:r>
        <w:rPr>
          <w:spacing w:val="-10"/>
          <w:sz w:val="20"/>
        </w:rPr>
        <w:t> </w:t>
      </w:r>
      <w:r>
        <w:rPr>
          <w:sz w:val="20"/>
        </w:rPr>
        <w:t>una</w:t>
      </w:r>
      <w:r>
        <w:rPr>
          <w:spacing w:val="-10"/>
          <w:sz w:val="20"/>
        </w:rPr>
        <w:t> </w:t>
      </w:r>
      <w:r>
        <w:rPr>
          <w:sz w:val="20"/>
        </w:rPr>
        <w:t>notificación</w:t>
      </w:r>
      <w:r>
        <w:rPr>
          <w:spacing w:val="-7"/>
          <w:sz w:val="20"/>
        </w:rPr>
        <w:t> </w:t>
      </w:r>
      <w:r>
        <w:rPr>
          <w:sz w:val="20"/>
        </w:rPr>
        <w:t>de</w:t>
      </w:r>
      <w:r>
        <w:rPr>
          <w:spacing w:val="-9"/>
          <w:sz w:val="20"/>
        </w:rPr>
        <w:t> </w:t>
      </w:r>
      <w:r>
        <w:rPr>
          <w:sz w:val="20"/>
        </w:rPr>
        <w:t>denuncia.</w:t>
      </w:r>
    </w:p>
    <w:p>
      <w:pPr>
        <w:pStyle w:val="BodyText"/>
        <w:spacing w:before="11"/>
        <w:rPr>
          <w:sz w:val="19"/>
        </w:rPr>
      </w:pPr>
    </w:p>
    <w:p>
      <w:pPr>
        <w:pStyle w:val="ListParagraph"/>
        <w:numPr>
          <w:ilvl w:val="0"/>
          <w:numId w:val="9"/>
        </w:numPr>
        <w:tabs>
          <w:tab w:pos="838" w:val="left" w:leader="none"/>
        </w:tabs>
        <w:spacing w:line="240" w:lineRule="auto" w:before="0" w:after="0"/>
        <w:ind w:left="117" w:right="114" w:firstLine="0"/>
        <w:jc w:val="both"/>
        <w:rPr>
          <w:sz w:val="20"/>
        </w:rPr>
      </w:pPr>
      <w:r>
        <w:rPr>
          <w:sz w:val="20"/>
        </w:rPr>
        <w:t>Ello</w:t>
      </w:r>
      <w:r>
        <w:rPr>
          <w:spacing w:val="-14"/>
          <w:sz w:val="20"/>
        </w:rPr>
        <w:t> </w:t>
      </w:r>
      <w:r>
        <w:rPr>
          <w:sz w:val="20"/>
        </w:rPr>
        <w:t>se</w:t>
      </w:r>
      <w:r>
        <w:rPr>
          <w:spacing w:val="-10"/>
          <w:sz w:val="20"/>
        </w:rPr>
        <w:t> </w:t>
      </w:r>
      <w:r>
        <w:rPr>
          <w:sz w:val="20"/>
        </w:rPr>
        <w:t>conecta</w:t>
      </w:r>
      <w:r>
        <w:rPr>
          <w:spacing w:val="-12"/>
          <w:sz w:val="20"/>
        </w:rPr>
        <w:t> </w:t>
      </w:r>
      <w:r>
        <w:rPr>
          <w:sz w:val="20"/>
        </w:rPr>
        <w:t>con</w:t>
      </w:r>
      <w:r>
        <w:rPr>
          <w:spacing w:val="-11"/>
          <w:sz w:val="20"/>
        </w:rPr>
        <w:t> </w:t>
      </w:r>
      <w:r>
        <w:rPr>
          <w:sz w:val="20"/>
        </w:rPr>
        <w:t>los</w:t>
      </w:r>
      <w:r>
        <w:rPr>
          <w:spacing w:val="-12"/>
          <w:sz w:val="20"/>
        </w:rPr>
        <w:t> </w:t>
      </w:r>
      <w:r>
        <w:rPr>
          <w:sz w:val="20"/>
        </w:rPr>
        <w:t>fines</w:t>
      </w:r>
      <w:r>
        <w:rPr>
          <w:spacing w:val="-13"/>
          <w:sz w:val="20"/>
        </w:rPr>
        <w:t> </w:t>
      </w:r>
      <w:r>
        <w:rPr>
          <w:sz w:val="20"/>
        </w:rPr>
        <w:t>más</w:t>
      </w:r>
      <w:r>
        <w:rPr>
          <w:spacing w:val="-12"/>
          <w:sz w:val="20"/>
        </w:rPr>
        <w:t> </w:t>
      </w:r>
      <w:r>
        <w:rPr>
          <w:sz w:val="20"/>
        </w:rPr>
        <w:t>amplios</w:t>
      </w:r>
      <w:r>
        <w:rPr>
          <w:spacing w:val="-12"/>
          <w:sz w:val="20"/>
        </w:rPr>
        <w:t> </w:t>
      </w:r>
      <w:r>
        <w:rPr>
          <w:sz w:val="20"/>
        </w:rPr>
        <w:t>que</w:t>
      </w:r>
      <w:r>
        <w:rPr>
          <w:spacing w:val="-14"/>
          <w:sz w:val="20"/>
        </w:rPr>
        <w:t> </w:t>
      </w:r>
      <w:r>
        <w:rPr>
          <w:sz w:val="20"/>
        </w:rPr>
        <w:t>subyacen</w:t>
      </w:r>
      <w:r>
        <w:rPr>
          <w:spacing w:val="-8"/>
          <w:sz w:val="20"/>
        </w:rPr>
        <w:t> </w:t>
      </w:r>
      <w:r>
        <w:rPr>
          <w:sz w:val="20"/>
        </w:rPr>
        <w:t>a</w:t>
      </w:r>
      <w:r>
        <w:rPr>
          <w:spacing w:val="-11"/>
          <w:sz w:val="20"/>
        </w:rPr>
        <w:t> </w:t>
      </w:r>
      <w:r>
        <w:rPr>
          <w:sz w:val="20"/>
        </w:rPr>
        <w:t>todo</w:t>
      </w:r>
      <w:r>
        <w:rPr>
          <w:spacing w:val="-11"/>
          <w:sz w:val="20"/>
        </w:rPr>
        <w:t> </w:t>
      </w:r>
      <w:r>
        <w:rPr>
          <w:sz w:val="20"/>
        </w:rPr>
        <w:t>el</w:t>
      </w:r>
      <w:r>
        <w:rPr>
          <w:spacing w:val="-11"/>
          <w:sz w:val="20"/>
        </w:rPr>
        <w:t> </w:t>
      </w:r>
      <w:r>
        <w:rPr>
          <w:sz w:val="20"/>
        </w:rPr>
        <w:t>sistema</w:t>
      </w:r>
      <w:r>
        <w:rPr>
          <w:spacing w:val="-11"/>
          <w:sz w:val="20"/>
        </w:rPr>
        <w:t> </w:t>
      </w:r>
      <w:r>
        <w:rPr>
          <w:sz w:val="20"/>
        </w:rPr>
        <w:t>de</w:t>
      </w:r>
      <w:r>
        <w:rPr>
          <w:spacing w:val="-14"/>
          <w:sz w:val="20"/>
        </w:rPr>
        <w:t> </w:t>
      </w:r>
      <w:r>
        <w:rPr>
          <w:sz w:val="20"/>
        </w:rPr>
        <w:t>protección internacional y la noción de garantía colectiva asociada al mismo (</w:t>
      </w:r>
      <w:r>
        <w:rPr>
          <w:i/>
          <w:sz w:val="20"/>
        </w:rPr>
        <w:t>infra </w:t>
      </w:r>
      <w:r>
        <w:rPr>
          <w:sz w:val="20"/>
        </w:rPr>
        <w:t>Capítulo VI), de conformidad</w:t>
      </w:r>
      <w:r>
        <w:rPr>
          <w:spacing w:val="-6"/>
          <w:sz w:val="20"/>
        </w:rPr>
        <w:t> </w:t>
      </w:r>
      <w:r>
        <w:rPr>
          <w:sz w:val="20"/>
        </w:rPr>
        <w:t>con</w:t>
      </w:r>
      <w:r>
        <w:rPr>
          <w:spacing w:val="-4"/>
          <w:sz w:val="20"/>
        </w:rPr>
        <w:t> </w:t>
      </w:r>
      <w:r>
        <w:rPr>
          <w:sz w:val="20"/>
        </w:rPr>
        <w:t>el</w:t>
      </w:r>
      <w:r>
        <w:rPr>
          <w:spacing w:val="-9"/>
          <w:sz w:val="20"/>
        </w:rPr>
        <w:t> </w:t>
      </w:r>
      <w:r>
        <w:rPr>
          <w:sz w:val="20"/>
        </w:rPr>
        <w:t>párrafo</w:t>
      </w:r>
      <w:r>
        <w:rPr>
          <w:spacing w:val="-9"/>
          <w:sz w:val="20"/>
        </w:rPr>
        <w:t> </w:t>
      </w:r>
      <w:r>
        <w:rPr>
          <w:sz w:val="20"/>
        </w:rPr>
        <w:t>primero</w:t>
      </w:r>
      <w:r>
        <w:rPr>
          <w:spacing w:val="-9"/>
          <w:sz w:val="20"/>
        </w:rPr>
        <w:t> </w:t>
      </w:r>
      <w:r>
        <w:rPr>
          <w:sz w:val="20"/>
        </w:rPr>
        <w:t>del</w:t>
      </w:r>
      <w:r>
        <w:rPr>
          <w:spacing w:val="-8"/>
          <w:sz w:val="20"/>
        </w:rPr>
        <w:t> </w:t>
      </w:r>
      <w:r>
        <w:rPr>
          <w:sz w:val="20"/>
        </w:rPr>
        <w:t>preámbulo,</w:t>
      </w:r>
      <w:r>
        <w:rPr>
          <w:spacing w:val="-9"/>
          <w:sz w:val="20"/>
        </w:rPr>
        <w:t> </w:t>
      </w:r>
      <w:r>
        <w:rPr>
          <w:sz w:val="20"/>
        </w:rPr>
        <w:t>el</w:t>
      </w:r>
      <w:r>
        <w:rPr>
          <w:spacing w:val="-5"/>
          <w:sz w:val="20"/>
        </w:rPr>
        <w:t> </w:t>
      </w:r>
      <w:r>
        <w:rPr>
          <w:sz w:val="20"/>
        </w:rPr>
        <w:t>cual</w:t>
      </w:r>
      <w:r>
        <w:rPr>
          <w:spacing w:val="-8"/>
          <w:sz w:val="20"/>
        </w:rPr>
        <w:t> </w:t>
      </w:r>
      <w:r>
        <w:rPr>
          <w:sz w:val="20"/>
        </w:rPr>
        <w:t>expresa</w:t>
      </w:r>
      <w:r>
        <w:rPr>
          <w:spacing w:val="-9"/>
          <w:sz w:val="20"/>
        </w:rPr>
        <w:t> </w:t>
      </w:r>
      <w:r>
        <w:rPr>
          <w:sz w:val="20"/>
        </w:rPr>
        <w:t>la</w:t>
      </w:r>
      <w:r>
        <w:rPr>
          <w:spacing w:val="-8"/>
          <w:sz w:val="20"/>
        </w:rPr>
        <w:t> </w:t>
      </w:r>
      <w:r>
        <w:rPr>
          <w:sz w:val="20"/>
        </w:rPr>
        <w:t>intención</w:t>
      </w:r>
      <w:r>
        <w:rPr>
          <w:spacing w:val="-7"/>
          <w:sz w:val="20"/>
        </w:rPr>
        <w:t> </w:t>
      </w:r>
      <w:r>
        <w:rPr>
          <w:sz w:val="20"/>
        </w:rPr>
        <w:t>de</w:t>
      </w:r>
      <w:r>
        <w:rPr>
          <w:spacing w:val="-10"/>
          <w:sz w:val="20"/>
        </w:rPr>
        <w:t> </w:t>
      </w:r>
      <w:r>
        <w:rPr>
          <w:sz w:val="20"/>
        </w:rPr>
        <w:t>los</w:t>
      </w:r>
      <w:r>
        <w:rPr>
          <w:spacing w:val="-9"/>
          <w:sz w:val="20"/>
        </w:rPr>
        <w:t> </w:t>
      </w:r>
      <w:r>
        <w:rPr>
          <w:sz w:val="20"/>
        </w:rPr>
        <w:t>Estados de consolidar un régimen de libertad personal dentro del cuadro de las instituciones democráticas (</w:t>
      </w:r>
      <w:r>
        <w:rPr>
          <w:i/>
          <w:sz w:val="20"/>
        </w:rPr>
        <w:t>supra </w:t>
      </w:r>
      <w:r>
        <w:rPr>
          <w:sz w:val="20"/>
        </w:rPr>
        <w:t>párr. 56), en conjunto con el principio democrático que se deriva de los artículos </w:t>
      </w:r>
      <w:r>
        <w:rPr>
          <w:spacing w:val="2"/>
          <w:sz w:val="20"/>
        </w:rPr>
        <w:t>29</w:t>
      </w:r>
      <w:hyperlink w:history="true" w:anchor="_bookmark109">
        <w:r>
          <w:rPr>
            <w:spacing w:val="2"/>
            <w:position w:val="7"/>
            <w:sz w:val="13"/>
          </w:rPr>
          <w:t>98</w:t>
        </w:r>
      </w:hyperlink>
      <w:r>
        <w:rPr>
          <w:spacing w:val="2"/>
          <w:sz w:val="20"/>
        </w:rPr>
        <w:t>, 30</w:t>
      </w:r>
      <w:hyperlink w:history="true" w:anchor="_bookmark110">
        <w:r>
          <w:rPr>
            <w:spacing w:val="2"/>
            <w:position w:val="7"/>
            <w:sz w:val="13"/>
          </w:rPr>
          <w:t>99</w:t>
        </w:r>
      </w:hyperlink>
      <w:r>
        <w:rPr>
          <w:spacing w:val="2"/>
          <w:position w:val="7"/>
          <w:sz w:val="13"/>
        </w:rPr>
        <w:t> </w:t>
      </w:r>
      <w:r>
        <w:rPr>
          <w:sz w:val="20"/>
        </w:rPr>
        <w:t>y 32</w:t>
      </w:r>
      <w:hyperlink w:history="true" w:anchor="_bookmark111">
        <w:r>
          <w:rPr>
            <w:position w:val="7"/>
            <w:sz w:val="13"/>
          </w:rPr>
          <w:t>100</w:t>
        </w:r>
      </w:hyperlink>
      <w:r>
        <w:rPr>
          <w:position w:val="7"/>
          <w:sz w:val="13"/>
        </w:rPr>
        <w:t> </w:t>
      </w:r>
      <w:r>
        <w:rPr>
          <w:sz w:val="20"/>
        </w:rPr>
        <w:t>de la Convención Americana. En efecto, el principio democrático inspira, irradia y guía la aplicación de la Convención Americana de forma transversal. Constituye tanto un principio rector como una pauta interpretativa. Como principio rector, articula</w:t>
      </w:r>
      <w:r>
        <w:rPr>
          <w:spacing w:val="-9"/>
          <w:sz w:val="20"/>
        </w:rPr>
        <w:t> </w:t>
      </w:r>
      <w:r>
        <w:rPr>
          <w:sz w:val="20"/>
        </w:rPr>
        <w:t>la</w:t>
      </w:r>
      <w:r>
        <w:rPr>
          <w:spacing w:val="-8"/>
          <w:sz w:val="20"/>
        </w:rPr>
        <w:t> </w:t>
      </w:r>
      <w:r>
        <w:rPr>
          <w:sz w:val="20"/>
        </w:rPr>
        <w:t>forma</w:t>
      </w:r>
      <w:r>
        <w:rPr>
          <w:spacing w:val="-8"/>
          <w:sz w:val="20"/>
        </w:rPr>
        <w:t> </w:t>
      </w:r>
      <w:r>
        <w:rPr>
          <w:sz w:val="20"/>
        </w:rPr>
        <w:t>de</w:t>
      </w:r>
      <w:r>
        <w:rPr>
          <w:spacing w:val="-9"/>
          <w:sz w:val="20"/>
        </w:rPr>
        <w:t> </w:t>
      </w:r>
      <w:r>
        <w:rPr>
          <w:sz w:val="20"/>
        </w:rPr>
        <w:t>organización</w:t>
      </w:r>
      <w:r>
        <w:rPr>
          <w:spacing w:val="-7"/>
          <w:sz w:val="20"/>
        </w:rPr>
        <w:t> </w:t>
      </w:r>
      <w:r>
        <w:rPr>
          <w:sz w:val="20"/>
        </w:rPr>
        <w:t>política</w:t>
      </w:r>
      <w:r>
        <w:rPr>
          <w:spacing w:val="-8"/>
          <w:sz w:val="20"/>
        </w:rPr>
        <w:t> </w:t>
      </w:r>
      <w:r>
        <w:rPr>
          <w:sz w:val="20"/>
        </w:rPr>
        <w:t>elegida</w:t>
      </w:r>
      <w:r>
        <w:rPr>
          <w:spacing w:val="-8"/>
          <w:sz w:val="20"/>
        </w:rPr>
        <w:t> </w:t>
      </w:r>
      <w:r>
        <w:rPr>
          <w:sz w:val="20"/>
        </w:rPr>
        <w:t>por</w:t>
      </w:r>
      <w:r>
        <w:rPr>
          <w:spacing w:val="-9"/>
          <w:sz w:val="20"/>
        </w:rPr>
        <w:t> </w:t>
      </w:r>
      <w:r>
        <w:rPr>
          <w:sz w:val="20"/>
        </w:rPr>
        <w:t>los</w:t>
      </w:r>
      <w:r>
        <w:rPr>
          <w:spacing w:val="-9"/>
          <w:sz w:val="20"/>
        </w:rPr>
        <w:t> </w:t>
      </w:r>
      <w:r>
        <w:rPr>
          <w:sz w:val="20"/>
        </w:rPr>
        <w:t>Estados</w:t>
      </w:r>
      <w:r>
        <w:rPr>
          <w:spacing w:val="-7"/>
          <w:sz w:val="20"/>
        </w:rPr>
        <w:t> </w:t>
      </w:r>
      <w:r>
        <w:rPr>
          <w:sz w:val="20"/>
        </w:rPr>
        <w:t>americanos</w:t>
      </w:r>
      <w:r>
        <w:rPr>
          <w:spacing w:val="-9"/>
          <w:sz w:val="20"/>
        </w:rPr>
        <w:t> </w:t>
      </w:r>
      <w:r>
        <w:rPr>
          <w:sz w:val="20"/>
        </w:rPr>
        <w:t>para</w:t>
      </w:r>
      <w:r>
        <w:rPr>
          <w:spacing w:val="-8"/>
          <w:sz w:val="20"/>
        </w:rPr>
        <w:t> </w:t>
      </w:r>
      <w:r>
        <w:rPr>
          <w:sz w:val="20"/>
        </w:rPr>
        <w:t>alcanzar</w:t>
      </w:r>
      <w:r>
        <w:rPr>
          <w:spacing w:val="-9"/>
          <w:sz w:val="20"/>
        </w:rPr>
        <w:t> </w:t>
      </w:r>
      <w:r>
        <w:rPr>
          <w:sz w:val="20"/>
        </w:rPr>
        <w:t>los valores que el sistema quiere promover y proteger, entre los cuales se encuentra la plena vigencia de los derechos humanos</w:t>
      </w:r>
      <w:hyperlink w:history="true" w:anchor="_bookmark112">
        <w:r>
          <w:rPr>
            <w:position w:val="7"/>
            <w:sz w:val="13"/>
          </w:rPr>
          <w:t>101</w:t>
        </w:r>
      </w:hyperlink>
      <w:r>
        <w:rPr>
          <w:sz w:val="20"/>
        </w:rPr>
        <w:t>. Brinda, de este modo, una clara orientación para su observancia</w:t>
      </w:r>
      <w:r>
        <w:rPr>
          <w:spacing w:val="-15"/>
          <w:sz w:val="20"/>
        </w:rPr>
        <w:t> </w:t>
      </w:r>
      <w:r>
        <w:rPr>
          <w:sz w:val="20"/>
        </w:rPr>
        <w:t>a</w:t>
      </w:r>
      <w:r>
        <w:rPr>
          <w:spacing w:val="-12"/>
          <w:sz w:val="20"/>
        </w:rPr>
        <w:t> </w:t>
      </w:r>
      <w:r>
        <w:rPr>
          <w:sz w:val="20"/>
        </w:rPr>
        <w:t>través</w:t>
      </w:r>
      <w:r>
        <w:rPr>
          <w:spacing w:val="-13"/>
          <w:sz w:val="20"/>
        </w:rPr>
        <w:t> </w:t>
      </w:r>
      <w:r>
        <w:rPr>
          <w:sz w:val="20"/>
        </w:rPr>
        <w:t>de</w:t>
      </w:r>
      <w:r>
        <w:rPr>
          <w:spacing w:val="-11"/>
          <w:sz w:val="20"/>
        </w:rPr>
        <w:t> </w:t>
      </w:r>
      <w:r>
        <w:rPr>
          <w:sz w:val="20"/>
        </w:rPr>
        <w:t>la</w:t>
      </w:r>
      <w:r>
        <w:rPr>
          <w:spacing w:val="-15"/>
          <w:sz w:val="20"/>
        </w:rPr>
        <w:t> </w:t>
      </w:r>
      <w:r>
        <w:rPr>
          <w:sz w:val="20"/>
        </w:rPr>
        <w:t>división</w:t>
      </w:r>
      <w:r>
        <w:rPr>
          <w:spacing w:val="-14"/>
          <w:sz w:val="20"/>
        </w:rPr>
        <w:t> </w:t>
      </w:r>
      <w:r>
        <w:rPr>
          <w:sz w:val="20"/>
        </w:rPr>
        <w:t>de</w:t>
      </w:r>
      <w:r>
        <w:rPr>
          <w:spacing w:val="-16"/>
          <w:sz w:val="20"/>
        </w:rPr>
        <w:t> </w:t>
      </w:r>
      <w:r>
        <w:rPr>
          <w:sz w:val="20"/>
        </w:rPr>
        <w:t>poderes</w:t>
      </w:r>
      <w:r>
        <w:rPr>
          <w:spacing w:val="-12"/>
          <w:sz w:val="20"/>
        </w:rPr>
        <w:t> </w:t>
      </w:r>
      <w:r>
        <w:rPr>
          <w:sz w:val="20"/>
        </w:rPr>
        <w:t>y</w:t>
      </w:r>
      <w:r>
        <w:rPr>
          <w:spacing w:val="-11"/>
          <w:sz w:val="20"/>
        </w:rPr>
        <w:t> </w:t>
      </w:r>
      <w:r>
        <w:rPr>
          <w:sz w:val="20"/>
        </w:rPr>
        <w:t>el</w:t>
      </w:r>
      <w:r>
        <w:rPr>
          <w:spacing w:val="-12"/>
          <w:sz w:val="20"/>
        </w:rPr>
        <w:t> </w:t>
      </w:r>
      <w:r>
        <w:rPr>
          <w:sz w:val="20"/>
        </w:rPr>
        <w:t>funcionamiento</w:t>
      </w:r>
      <w:r>
        <w:rPr>
          <w:spacing w:val="-14"/>
          <w:sz w:val="20"/>
        </w:rPr>
        <w:t> </w:t>
      </w:r>
      <w:r>
        <w:rPr>
          <w:sz w:val="20"/>
        </w:rPr>
        <w:t>propicio</w:t>
      </w:r>
      <w:r>
        <w:rPr>
          <w:spacing w:val="-15"/>
          <w:sz w:val="20"/>
        </w:rPr>
        <w:t> </w:t>
      </w:r>
      <w:r>
        <w:rPr>
          <w:sz w:val="20"/>
        </w:rPr>
        <w:t>de</w:t>
      </w:r>
      <w:r>
        <w:rPr>
          <w:spacing w:val="-16"/>
          <w:sz w:val="20"/>
        </w:rPr>
        <w:t> </w:t>
      </w:r>
      <w:r>
        <w:rPr>
          <w:sz w:val="20"/>
        </w:rPr>
        <w:t>las</w:t>
      </w:r>
      <w:r>
        <w:rPr>
          <w:spacing w:val="-13"/>
          <w:sz w:val="20"/>
        </w:rPr>
        <w:t> </w:t>
      </w:r>
      <w:r>
        <w:rPr>
          <w:sz w:val="20"/>
        </w:rPr>
        <w:t>instituciones democráticas de los Estados parte en el marco del Estado de Derecho. Más aún, la Corte ha afirmado que “la democracia representativa es uno de los pilares de todo el sistema del que la Convención forma parte”</w:t>
      </w:r>
      <w:hyperlink w:history="true" w:anchor="_bookmark113">
        <w:r>
          <w:rPr>
            <w:position w:val="7"/>
            <w:sz w:val="13"/>
          </w:rPr>
          <w:t>102</w:t>
        </w:r>
      </w:hyperlink>
      <w:r>
        <w:rPr>
          <w:sz w:val="20"/>
        </w:rPr>
        <w:t>. Es decir, no es privativo del régimen convencional, sino que tiene una base más amplia en el desarrollo del sistema interamericano, como presupuesto constituyente y fundacional de la organización regional, ya que este principio se encuentra recogido</w:t>
      </w:r>
      <w:r>
        <w:rPr>
          <w:spacing w:val="-7"/>
          <w:sz w:val="20"/>
        </w:rPr>
        <w:t> </w:t>
      </w:r>
      <w:r>
        <w:rPr>
          <w:sz w:val="20"/>
        </w:rPr>
        <w:t>en</w:t>
      </w:r>
      <w:r>
        <w:rPr>
          <w:spacing w:val="-7"/>
          <w:sz w:val="20"/>
        </w:rPr>
        <w:t> </w:t>
      </w:r>
      <w:r>
        <w:rPr>
          <w:sz w:val="20"/>
        </w:rPr>
        <w:t>la</w:t>
      </w:r>
      <w:r>
        <w:rPr>
          <w:spacing w:val="-8"/>
          <w:sz w:val="20"/>
        </w:rPr>
        <w:t> </w:t>
      </w:r>
      <w:r>
        <w:rPr>
          <w:sz w:val="20"/>
        </w:rPr>
        <w:t>Carta</w:t>
      </w:r>
      <w:r>
        <w:rPr>
          <w:spacing w:val="-8"/>
          <w:sz w:val="20"/>
        </w:rPr>
        <w:t> </w:t>
      </w:r>
      <w:r>
        <w:rPr>
          <w:sz w:val="20"/>
        </w:rPr>
        <w:t>de</w:t>
      </w:r>
      <w:r>
        <w:rPr>
          <w:spacing w:val="-8"/>
          <w:sz w:val="20"/>
        </w:rPr>
        <w:t> </w:t>
      </w:r>
      <w:r>
        <w:rPr>
          <w:sz w:val="20"/>
        </w:rPr>
        <w:t>la</w:t>
      </w:r>
      <w:r>
        <w:rPr>
          <w:spacing w:val="-8"/>
          <w:sz w:val="20"/>
        </w:rPr>
        <w:t> </w:t>
      </w:r>
      <w:r>
        <w:rPr>
          <w:sz w:val="20"/>
        </w:rPr>
        <w:t>OEA,</w:t>
      </w:r>
      <w:r>
        <w:rPr>
          <w:spacing w:val="-6"/>
          <w:sz w:val="20"/>
        </w:rPr>
        <w:t> </w:t>
      </w:r>
      <w:r>
        <w:rPr>
          <w:sz w:val="20"/>
        </w:rPr>
        <w:t>instrumento</w:t>
      </w:r>
      <w:r>
        <w:rPr>
          <w:spacing w:val="-9"/>
          <w:sz w:val="20"/>
        </w:rPr>
        <w:t> </w:t>
      </w:r>
      <w:r>
        <w:rPr>
          <w:sz w:val="20"/>
        </w:rPr>
        <w:t>constitutivo</w:t>
      </w:r>
      <w:r>
        <w:rPr>
          <w:spacing w:val="-8"/>
          <w:sz w:val="20"/>
        </w:rPr>
        <w:t> </w:t>
      </w:r>
      <w:r>
        <w:rPr>
          <w:sz w:val="20"/>
        </w:rPr>
        <w:t>de</w:t>
      </w:r>
      <w:r>
        <w:rPr>
          <w:spacing w:val="-7"/>
          <w:sz w:val="20"/>
        </w:rPr>
        <w:t> </w:t>
      </w:r>
      <w:r>
        <w:rPr>
          <w:sz w:val="20"/>
        </w:rPr>
        <w:t>la</w:t>
      </w:r>
      <w:r>
        <w:rPr>
          <w:spacing w:val="-5"/>
          <w:sz w:val="20"/>
        </w:rPr>
        <w:t> </w:t>
      </w:r>
      <w:r>
        <w:rPr>
          <w:sz w:val="20"/>
        </w:rPr>
        <w:t>organización</w:t>
      </w:r>
      <w:r>
        <w:rPr>
          <w:spacing w:val="-7"/>
          <w:sz w:val="20"/>
        </w:rPr>
        <w:t> </w:t>
      </w:r>
      <w:r>
        <w:rPr>
          <w:sz w:val="20"/>
        </w:rPr>
        <w:t>y</w:t>
      </w:r>
      <w:r>
        <w:rPr>
          <w:spacing w:val="-5"/>
          <w:sz w:val="20"/>
        </w:rPr>
        <w:t> </w:t>
      </w:r>
      <w:r>
        <w:rPr>
          <w:sz w:val="20"/>
        </w:rPr>
        <w:t>fundamental</w:t>
      </w:r>
      <w:r>
        <w:rPr>
          <w:spacing w:val="-8"/>
          <w:sz w:val="20"/>
        </w:rPr>
        <w:t> </w:t>
      </w:r>
      <w:r>
        <w:rPr>
          <w:sz w:val="20"/>
        </w:rPr>
        <w:t>del sistema interamericano</w:t>
      </w:r>
      <w:hyperlink w:history="true" w:anchor="_bookmark114">
        <w:r>
          <w:rPr>
            <w:position w:val="7"/>
            <w:sz w:val="13"/>
          </w:rPr>
          <w:t>103</w:t>
        </w:r>
      </w:hyperlink>
      <w:r>
        <w:rPr>
          <w:sz w:val="20"/>
        </w:rPr>
        <w:t>. La relación entre derechos humanos y democracia</w:t>
      </w:r>
      <w:r>
        <w:rPr>
          <w:spacing w:val="29"/>
          <w:sz w:val="20"/>
        </w:rPr>
        <w:t> </w:t>
      </w:r>
      <w:r>
        <w:rPr>
          <w:sz w:val="20"/>
        </w:rPr>
        <w:t>representativa</w:t>
      </w:r>
    </w:p>
    <w:p>
      <w:pPr>
        <w:pStyle w:val="BodyText"/>
      </w:pPr>
    </w:p>
    <w:p>
      <w:pPr>
        <w:pStyle w:val="BodyText"/>
        <w:spacing w:before="1"/>
        <w:rPr>
          <w:sz w:val="16"/>
        </w:rPr>
      </w:pPr>
      <w:r>
        <w:rPr/>
        <w:pict>
          <v:shape style="position:absolute;margin-left:70.919998pt;margin-top:12.068596pt;width:144pt;height:.1pt;mso-position-horizontal-relative:page;mso-position-vertical-relative:paragraph;z-index:-251635712;mso-wrap-distance-left:0;mso-wrap-distance-right:0" coordorigin="1418,241" coordsize="2880,0" path="m1418,241l4298,241e" filled="false" stroked="true" strokeweight=".599pt" strokecolor="#000000">
            <v:path arrowok="t"/>
            <v:stroke dashstyle="solid"/>
            <w10:wrap type="topAndBottom"/>
          </v:shape>
        </w:pict>
      </w:r>
    </w:p>
    <w:p>
      <w:pPr>
        <w:tabs>
          <w:tab w:pos="684" w:val="left" w:leader="none"/>
        </w:tabs>
        <w:spacing w:before="69"/>
        <w:ind w:left="118" w:right="112" w:firstLine="0"/>
        <w:jc w:val="both"/>
        <w:rPr>
          <w:sz w:val="16"/>
        </w:rPr>
      </w:pPr>
      <w:bookmarkStart w:name="_bookmark109" w:id="131"/>
      <w:bookmarkEnd w:id="131"/>
      <w:r>
        <w:rPr/>
      </w:r>
      <w:r>
        <w:rPr>
          <w:position w:val="6"/>
          <w:sz w:val="10"/>
        </w:rPr>
        <w:t>98</w:t>
        <w:tab/>
      </w:r>
      <w:r>
        <w:rPr>
          <w:sz w:val="16"/>
        </w:rPr>
        <w:t>El</w:t>
      </w:r>
      <w:r>
        <w:rPr>
          <w:spacing w:val="-2"/>
          <w:sz w:val="16"/>
        </w:rPr>
        <w:t> </w:t>
      </w:r>
      <w:r>
        <w:rPr>
          <w:sz w:val="16"/>
        </w:rPr>
        <w:t>artículo</w:t>
      </w:r>
      <w:r>
        <w:rPr>
          <w:spacing w:val="-3"/>
          <w:sz w:val="16"/>
        </w:rPr>
        <w:t> </w:t>
      </w:r>
      <w:r>
        <w:rPr>
          <w:sz w:val="16"/>
        </w:rPr>
        <w:t>29.c</w:t>
      </w:r>
      <w:r>
        <w:rPr>
          <w:spacing w:val="-3"/>
          <w:sz w:val="16"/>
        </w:rPr>
        <w:t> </w:t>
      </w:r>
      <w:r>
        <w:rPr>
          <w:sz w:val="16"/>
        </w:rPr>
        <w:t>de</w:t>
      </w:r>
      <w:r>
        <w:rPr>
          <w:spacing w:val="-2"/>
          <w:sz w:val="16"/>
        </w:rPr>
        <w:t> </w:t>
      </w:r>
      <w:r>
        <w:rPr>
          <w:sz w:val="16"/>
        </w:rPr>
        <w:t>la</w:t>
      </w:r>
      <w:r>
        <w:rPr>
          <w:spacing w:val="-4"/>
          <w:sz w:val="16"/>
        </w:rPr>
        <w:t> </w:t>
      </w:r>
      <w:r>
        <w:rPr>
          <w:sz w:val="16"/>
        </w:rPr>
        <w:t>Convención</w:t>
      </w:r>
      <w:r>
        <w:rPr>
          <w:spacing w:val="-3"/>
          <w:sz w:val="16"/>
        </w:rPr>
        <w:t> </w:t>
      </w:r>
      <w:r>
        <w:rPr>
          <w:sz w:val="16"/>
        </w:rPr>
        <w:t>establece</w:t>
      </w:r>
      <w:r>
        <w:rPr>
          <w:spacing w:val="-3"/>
          <w:sz w:val="16"/>
        </w:rPr>
        <w:t> </w:t>
      </w:r>
      <w:r>
        <w:rPr>
          <w:sz w:val="16"/>
        </w:rPr>
        <w:t>lo</w:t>
      </w:r>
      <w:r>
        <w:rPr>
          <w:spacing w:val="-3"/>
          <w:sz w:val="16"/>
        </w:rPr>
        <w:t> </w:t>
      </w:r>
      <w:r>
        <w:rPr>
          <w:sz w:val="16"/>
        </w:rPr>
        <w:t>siguiente:</w:t>
      </w:r>
      <w:r>
        <w:rPr>
          <w:spacing w:val="-4"/>
          <w:sz w:val="16"/>
        </w:rPr>
        <w:t> </w:t>
      </w:r>
      <w:r>
        <w:rPr>
          <w:sz w:val="16"/>
        </w:rPr>
        <w:t>“Normas</w:t>
      </w:r>
      <w:r>
        <w:rPr>
          <w:spacing w:val="-3"/>
          <w:sz w:val="16"/>
        </w:rPr>
        <w:t> </w:t>
      </w:r>
      <w:r>
        <w:rPr>
          <w:sz w:val="16"/>
        </w:rPr>
        <w:t>de</w:t>
      </w:r>
      <w:r>
        <w:rPr>
          <w:spacing w:val="-3"/>
          <w:sz w:val="16"/>
        </w:rPr>
        <w:t> </w:t>
      </w:r>
      <w:r>
        <w:rPr>
          <w:sz w:val="16"/>
        </w:rPr>
        <w:t>Interpretación.</w:t>
      </w:r>
      <w:r>
        <w:rPr>
          <w:spacing w:val="-6"/>
          <w:sz w:val="16"/>
        </w:rPr>
        <w:t> </w:t>
      </w:r>
      <w:r>
        <w:rPr>
          <w:sz w:val="16"/>
        </w:rPr>
        <w:t>Ninguna</w:t>
      </w:r>
      <w:r>
        <w:rPr>
          <w:spacing w:val="-2"/>
          <w:sz w:val="16"/>
        </w:rPr>
        <w:t> </w:t>
      </w:r>
      <w:r>
        <w:rPr>
          <w:sz w:val="16"/>
        </w:rPr>
        <w:t>disposición</w:t>
      </w:r>
      <w:r>
        <w:rPr>
          <w:spacing w:val="-4"/>
          <w:sz w:val="16"/>
        </w:rPr>
        <w:t> </w:t>
      </w:r>
      <w:r>
        <w:rPr>
          <w:sz w:val="16"/>
        </w:rPr>
        <w:t>de</w:t>
      </w:r>
      <w:r>
        <w:rPr>
          <w:spacing w:val="-2"/>
          <w:sz w:val="16"/>
        </w:rPr>
        <w:t> </w:t>
      </w:r>
      <w:r>
        <w:rPr>
          <w:sz w:val="16"/>
        </w:rPr>
        <w:t>la presente Convención puede ser interpretada en el sentido de: […] c) excluir otros derechos y garantías que son inherentes al ser humano o que se derivan de la forma democrática representativa de gobierno</w:t>
      </w:r>
      <w:r>
        <w:rPr>
          <w:spacing w:val="-19"/>
          <w:sz w:val="16"/>
        </w:rPr>
        <w:t> </w:t>
      </w:r>
      <w:r>
        <w:rPr>
          <w:sz w:val="16"/>
        </w:rPr>
        <w:t>[…]”.</w:t>
      </w:r>
    </w:p>
    <w:p>
      <w:pPr>
        <w:tabs>
          <w:tab w:pos="684" w:val="left" w:leader="none"/>
        </w:tabs>
        <w:spacing w:before="60"/>
        <w:ind w:left="118" w:right="112" w:firstLine="0"/>
        <w:jc w:val="both"/>
        <w:rPr>
          <w:sz w:val="16"/>
        </w:rPr>
      </w:pPr>
      <w:bookmarkStart w:name="_bookmark110" w:id="132"/>
      <w:bookmarkEnd w:id="132"/>
      <w:r>
        <w:rPr/>
      </w:r>
      <w:r>
        <w:rPr>
          <w:position w:val="6"/>
          <w:sz w:val="10"/>
        </w:rPr>
        <w:t>99</w:t>
        <w:tab/>
      </w:r>
      <w:r>
        <w:rPr>
          <w:sz w:val="16"/>
        </w:rPr>
        <w:t>El artículo 30 de la Convención indica lo siguiente: “Alcance de las restricciones. Las restricciones permitidas, de</w:t>
      </w:r>
      <w:r>
        <w:rPr>
          <w:spacing w:val="-6"/>
          <w:sz w:val="16"/>
        </w:rPr>
        <w:t> </w:t>
      </w:r>
      <w:r>
        <w:rPr>
          <w:sz w:val="16"/>
        </w:rPr>
        <w:t>acuerdo</w:t>
      </w:r>
      <w:r>
        <w:rPr>
          <w:spacing w:val="-4"/>
          <w:sz w:val="16"/>
        </w:rPr>
        <w:t> </w:t>
      </w:r>
      <w:r>
        <w:rPr>
          <w:sz w:val="16"/>
        </w:rPr>
        <w:t>con</w:t>
      </w:r>
      <w:r>
        <w:rPr>
          <w:spacing w:val="-6"/>
          <w:sz w:val="16"/>
        </w:rPr>
        <w:t> </w:t>
      </w:r>
      <w:r>
        <w:rPr>
          <w:sz w:val="16"/>
        </w:rPr>
        <w:t>esta</w:t>
      </w:r>
      <w:r>
        <w:rPr>
          <w:spacing w:val="-8"/>
          <w:sz w:val="16"/>
        </w:rPr>
        <w:t> </w:t>
      </w:r>
      <w:r>
        <w:rPr>
          <w:sz w:val="16"/>
        </w:rPr>
        <w:t>Convención,</w:t>
      </w:r>
      <w:r>
        <w:rPr>
          <w:spacing w:val="-6"/>
          <w:sz w:val="16"/>
        </w:rPr>
        <w:t> </w:t>
      </w:r>
      <w:r>
        <w:rPr>
          <w:sz w:val="16"/>
        </w:rPr>
        <w:t>al</w:t>
      </w:r>
      <w:r>
        <w:rPr>
          <w:spacing w:val="-6"/>
          <w:sz w:val="16"/>
        </w:rPr>
        <w:t> </w:t>
      </w:r>
      <w:r>
        <w:rPr>
          <w:sz w:val="16"/>
        </w:rPr>
        <w:t>goce</w:t>
      </w:r>
      <w:r>
        <w:rPr>
          <w:spacing w:val="-8"/>
          <w:sz w:val="16"/>
        </w:rPr>
        <w:t> </w:t>
      </w:r>
      <w:r>
        <w:rPr>
          <w:sz w:val="16"/>
        </w:rPr>
        <w:t>y</w:t>
      </w:r>
      <w:r>
        <w:rPr>
          <w:spacing w:val="-4"/>
          <w:sz w:val="16"/>
        </w:rPr>
        <w:t> </w:t>
      </w:r>
      <w:r>
        <w:rPr>
          <w:sz w:val="16"/>
        </w:rPr>
        <w:t>ejercicio</w:t>
      </w:r>
      <w:r>
        <w:rPr>
          <w:spacing w:val="-7"/>
          <w:sz w:val="16"/>
        </w:rPr>
        <w:t> </w:t>
      </w:r>
      <w:r>
        <w:rPr>
          <w:sz w:val="16"/>
        </w:rPr>
        <w:t>de</w:t>
      </w:r>
      <w:r>
        <w:rPr>
          <w:spacing w:val="-7"/>
          <w:sz w:val="16"/>
        </w:rPr>
        <w:t> </w:t>
      </w:r>
      <w:r>
        <w:rPr>
          <w:sz w:val="16"/>
        </w:rPr>
        <w:t>los</w:t>
      </w:r>
      <w:r>
        <w:rPr>
          <w:spacing w:val="-7"/>
          <w:sz w:val="16"/>
        </w:rPr>
        <w:t> </w:t>
      </w:r>
      <w:r>
        <w:rPr>
          <w:sz w:val="16"/>
        </w:rPr>
        <w:t>derechos</w:t>
      </w:r>
      <w:r>
        <w:rPr>
          <w:spacing w:val="-7"/>
          <w:sz w:val="16"/>
        </w:rPr>
        <w:t> </w:t>
      </w:r>
      <w:r>
        <w:rPr>
          <w:sz w:val="16"/>
        </w:rPr>
        <w:t>y</w:t>
      </w:r>
      <w:r>
        <w:rPr>
          <w:spacing w:val="-4"/>
          <w:sz w:val="16"/>
        </w:rPr>
        <w:t> </w:t>
      </w:r>
      <w:r>
        <w:rPr>
          <w:sz w:val="16"/>
        </w:rPr>
        <w:t>libertades</w:t>
      </w:r>
      <w:r>
        <w:rPr>
          <w:spacing w:val="-8"/>
          <w:sz w:val="16"/>
        </w:rPr>
        <w:t> </w:t>
      </w:r>
      <w:r>
        <w:rPr>
          <w:sz w:val="16"/>
        </w:rPr>
        <w:t>reconocidas</w:t>
      </w:r>
      <w:r>
        <w:rPr>
          <w:spacing w:val="-5"/>
          <w:sz w:val="16"/>
        </w:rPr>
        <w:t> </w:t>
      </w:r>
      <w:r>
        <w:rPr>
          <w:sz w:val="16"/>
        </w:rPr>
        <w:t>en</w:t>
      </w:r>
      <w:r>
        <w:rPr>
          <w:spacing w:val="-6"/>
          <w:sz w:val="16"/>
        </w:rPr>
        <w:t> </w:t>
      </w:r>
      <w:r>
        <w:rPr>
          <w:sz w:val="16"/>
        </w:rPr>
        <w:t>la</w:t>
      </w:r>
      <w:r>
        <w:rPr>
          <w:spacing w:val="-6"/>
          <w:sz w:val="16"/>
        </w:rPr>
        <w:t> </w:t>
      </w:r>
      <w:r>
        <w:rPr>
          <w:sz w:val="16"/>
        </w:rPr>
        <w:t>misma,</w:t>
      </w:r>
      <w:r>
        <w:rPr>
          <w:spacing w:val="-6"/>
          <w:sz w:val="16"/>
        </w:rPr>
        <w:t> </w:t>
      </w:r>
      <w:r>
        <w:rPr>
          <w:sz w:val="16"/>
        </w:rPr>
        <w:t>no</w:t>
      </w:r>
      <w:r>
        <w:rPr>
          <w:spacing w:val="-7"/>
          <w:sz w:val="16"/>
        </w:rPr>
        <w:t> </w:t>
      </w:r>
      <w:r>
        <w:rPr>
          <w:sz w:val="16"/>
        </w:rPr>
        <w:t>pueden ser</w:t>
      </w:r>
      <w:r>
        <w:rPr>
          <w:spacing w:val="-6"/>
          <w:sz w:val="16"/>
        </w:rPr>
        <w:t> </w:t>
      </w:r>
      <w:r>
        <w:rPr>
          <w:sz w:val="16"/>
        </w:rPr>
        <w:t>aplicadas</w:t>
      </w:r>
      <w:r>
        <w:rPr>
          <w:spacing w:val="-7"/>
          <w:sz w:val="16"/>
        </w:rPr>
        <w:t> </w:t>
      </w:r>
      <w:r>
        <w:rPr>
          <w:sz w:val="16"/>
        </w:rPr>
        <w:t>sino</w:t>
      </w:r>
      <w:r>
        <w:rPr>
          <w:spacing w:val="-6"/>
          <w:sz w:val="16"/>
        </w:rPr>
        <w:t> </w:t>
      </w:r>
      <w:r>
        <w:rPr>
          <w:sz w:val="16"/>
        </w:rPr>
        <w:t>conforme</w:t>
      </w:r>
      <w:r>
        <w:rPr>
          <w:spacing w:val="-5"/>
          <w:sz w:val="16"/>
        </w:rPr>
        <w:t> </w:t>
      </w:r>
      <w:r>
        <w:rPr>
          <w:sz w:val="16"/>
        </w:rPr>
        <w:t>a</w:t>
      </w:r>
      <w:r>
        <w:rPr>
          <w:spacing w:val="-10"/>
          <w:sz w:val="16"/>
        </w:rPr>
        <w:t> </w:t>
      </w:r>
      <w:r>
        <w:rPr>
          <w:sz w:val="16"/>
        </w:rPr>
        <w:t>leyes</w:t>
      </w:r>
      <w:r>
        <w:rPr>
          <w:spacing w:val="-6"/>
          <w:sz w:val="16"/>
        </w:rPr>
        <w:t> </w:t>
      </w:r>
      <w:r>
        <w:rPr>
          <w:sz w:val="16"/>
        </w:rPr>
        <w:t>que</w:t>
      </w:r>
      <w:r>
        <w:rPr>
          <w:spacing w:val="-7"/>
          <w:sz w:val="16"/>
        </w:rPr>
        <w:t> </w:t>
      </w:r>
      <w:r>
        <w:rPr>
          <w:sz w:val="16"/>
        </w:rPr>
        <w:t>se</w:t>
      </w:r>
      <w:r>
        <w:rPr>
          <w:spacing w:val="-9"/>
          <w:sz w:val="16"/>
        </w:rPr>
        <w:t> </w:t>
      </w:r>
      <w:r>
        <w:rPr>
          <w:sz w:val="16"/>
        </w:rPr>
        <w:t>dictaren</w:t>
      </w:r>
      <w:r>
        <w:rPr>
          <w:spacing w:val="-8"/>
          <w:sz w:val="16"/>
        </w:rPr>
        <w:t> </w:t>
      </w:r>
      <w:r>
        <w:rPr>
          <w:sz w:val="16"/>
        </w:rPr>
        <w:t>por</w:t>
      </w:r>
      <w:r>
        <w:rPr>
          <w:spacing w:val="-6"/>
          <w:sz w:val="16"/>
        </w:rPr>
        <w:t> </w:t>
      </w:r>
      <w:r>
        <w:rPr>
          <w:sz w:val="16"/>
        </w:rPr>
        <w:t>razones</w:t>
      </w:r>
      <w:r>
        <w:rPr>
          <w:spacing w:val="-4"/>
          <w:sz w:val="16"/>
        </w:rPr>
        <w:t> </w:t>
      </w:r>
      <w:r>
        <w:rPr>
          <w:sz w:val="16"/>
        </w:rPr>
        <w:t>de</w:t>
      </w:r>
      <w:r>
        <w:rPr>
          <w:spacing w:val="-5"/>
          <w:sz w:val="16"/>
        </w:rPr>
        <w:t> </w:t>
      </w:r>
      <w:r>
        <w:rPr>
          <w:sz w:val="16"/>
        </w:rPr>
        <w:t>interés</w:t>
      </w:r>
      <w:r>
        <w:rPr>
          <w:spacing w:val="-6"/>
          <w:sz w:val="16"/>
        </w:rPr>
        <w:t> </w:t>
      </w:r>
      <w:r>
        <w:rPr>
          <w:sz w:val="16"/>
        </w:rPr>
        <w:t>general</w:t>
      </w:r>
      <w:r>
        <w:rPr>
          <w:spacing w:val="-8"/>
          <w:sz w:val="16"/>
        </w:rPr>
        <w:t> </w:t>
      </w:r>
      <w:r>
        <w:rPr>
          <w:sz w:val="16"/>
        </w:rPr>
        <w:t>y</w:t>
      </w:r>
      <w:r>
        <w:rPr>
          <w:spacing w:val="-6"/>
          <w:sz w:val="16"/>
        </w:rPr>
        <w:t> </w:t>
      </w:r>
      <w:r>
        <w:rPr>
          <w:sz w:val="16"/>
        </w:rPr>
        <w:t>con</w:t>
      </w:r>
      <w:r>
        <w:rPr>
          <w:spacing w:val="-7"/>
          <w:sz w:val="16"/>
        </w:rPr>
        <w:t> </w:t>
      </w:r>
      <w:r>
        <w:rPr>
          <w:sz w:val="16"/>
        </w:rPr>
        <w:t>el</w:t>
      </w:r>
      <w:r>
        <w:rPr>
          <w:spacing w:val="-8"/>
          <w:sz w:val="16"/>
        </w:rPr>
        <w:t> </w:t>
      </w:r>
      <w:r>
        <w:rPr>
          <w:sz w:val="16"/>
        </w:rPr>
        <w:t>propósito</w:t>
      </w:r>
      <w:r>
        <w:rPr>
          <w:spacing w:val="-7"/>
          <w:sz w:val="16"/>
        </w:rPr>
        <w:t> </w:t>
      </w:r>
      <w:r>
        <w:rPr>
          <w:sz w:val="16"/>
        </w:rPr>
        <w:t>para</w:t>
      </w:r>
      <w:r>
        <w:rPr>
          <w:spacing w:val="-7"/>
          <w:sz w:val="16"/>
        </w:rPr>
        <w:t> </w:t>
      </w:r>
      <w:r>
        <w:rPr>
          <w:sz w:val="16"/>
        </w:rPr>
        <w:t>el</w:t>
      </w:r>
      <w:r>
        <w:rPr>
          <w:spacing w:val="-6"/>
          <w:sz w:val="16"/>
        </w:rPr>
        <w:t> </w:t>
      </w:r>
      <w:r>
        <w:rPr>
          <w:sz w:val="16"/>
        </w:rPr>
        <w:t>cual</w:t>
      </w:r>
      <w:r>
        <w:rPr>
          <w:spacing w:val="-7"/>
          <w:sz w:val="16"/>
        </w:rPr>
        <w:t> </w:t>
      </w:r>
      <w:r>
        <w:rPr>
          <w:sz w:val="16"/>
        </w:rPr>
        <w:t>han sido</w:t>
      </w:r>
      <w:r>
        <w:rPr>
          <w:spacing w:val="-2"/>
          <w:sz w:val="16"/>
        </w:rPr>
        <w:t> </w:t>
      </w:r>
      <w:r>
        <w:rPr>
          <w:sz w:val="16"/>
        </w:rPr>
        <w:t>establecidas”.</w:t>
      </w:r>
    </w:p>
    <w:p>
      <w:pPr>
        <w:tabs>
          <w:tab w:pos="684" w:val="left" w:leader="none"/>
        </w:tabs>
        <w:spacing w:before="60"/>
        <w:ind w:left="118" w:right="114" w:firstLine="0"/>
        <w:jc w:val="both"/>
        <w:rPr>
          <w:sz w:val="16"/>
        </w:rPr>
      </w:pPr>
      <w:bookmarkStart w:name="_bookmark111" w:id="133"/>
      <w:bookmarkEnd w:id="133"/>
      <w:r>
        <w:rPr/>
      </w:r>
      <w:r>
        <w:rPr>
          <w:position w:val="6"/>
          <w:sz w:val="10"/>
        </w:rPr>
        <w:t>100</w:t>
        <w:tab/>
      </w:r>
      <w:r>
        <w:rPr>
          <w:sz w:val="16"/>
        </w:rPr>
        <w:t>El</w:t>
      </w:r>
      <w:r>
        <w:rPr>
          <w:spacing w:val="-11"/>
          <w:sz w:val="16"/>
        </w:rPr>
        <w:t> </w:t>
      </w:r>
      <w:r>
        <w:rPr>
          <w:sz w:val="16"/>
        </w:rPr>
        <w:t>artículo</w:t>
      </w:r>
      <w:r>
        <w:rPr>
          <w:spacing w:val="-11"/>
          <w:sz w:val="16"/>
        </w:rPr>
        <w:t> </w:t>
      </w:r>
      <w:r>
        <w:rPr>
          <w:sz w:val="16"/>
        </w:rPr>
        <w:t>32</w:t>
      </w:r>
      <w:r>
        <w:rPr>
          <w:spacing w:val="-14"/>
          <w:sz w:val="16"/>
        </w:rPr>
        <w:t> </w:t>
      </w:r>
      <w:r>
        <w:rPr>
          <w:sz w:val="16"/>
        </w:rPr>
        <w:t>de</w:t>
      </w:r>
      <w:r>
        <w:rPr>
          <w:spacing w:val="-10"/>
          <w:sz w:val="16"/>
        </w:rPr>
        <w:t> </w:t>
      </w:r>
      <w:r>
        <w:rPr>
          <w:sz w:val="16"/>
        </w:rPr>
        <w:t>la</w:t>
      </w:r>
      <w:r>
        <w:rPr>
          <w:spacing w:val="-13"/>
          <w:sz w:val="16"/>
        </w:rPr>
        <w:t> </w:t>
      </w:r>
      <w:r>
        <w:rPr>
          <w:sz w:val="16"/>
        </w:rPr>
        <w:t>Convención</w:t>
      </w:r>
      <w:r>
        <w:rPr>
          <w:spacing w:val="-13"/>
          <w:sz w:val="16"/>
        </w:rPr>
        <w:t> </w:t>
      </w:r>
      <w:r>
        <w:rPr>
          <w:sz w:val="16"/>
        </w:rPr>
        <w:t>en</w:t>
      </w:r>
      <w:r>
        <w:rPr>
          <w:spacing w:val="-13"/>
          <w:sz w:val="16"/>
        </w:rPr>
        <w:t> </w:t>
      </w:r>
      <w:r>
        <w:rPr>
          <w:sz w:val="16"/>
        </w:rPr>
        <w:t>su</w:t>
      </w:r>
      <w:r>
        <w:rPr>
          <w:spacing w:val="-11"/>
          <w:sz w:val="16"/>
        </w:rPr>
        <w:t> </w:t>
      </w:r>
      <w:r>
        <w:rPr>
          <w:sz w:val="16"/>
        </w:rPr>
        <w:t>inciso</w:t>
      </w:r>
      <w:r>
        <w:rPr>
          <w:spacing w:val="-11"/>
          <w:sz w:val="16"/>
        </w:rPr>
        <w:t> </w:t>
      </w:r>
      <w:r>
        <w:rPr>
          <w:sz w:val="16"/>
        </w:rPr>
        <w:t>segundo</w:t>
      </w:r>
      <w:r>
        <w:rPr>
          <w:spacing w:val="-11"/>
          <w:sz w:val="16"/>
        </w:rPr>
        <w:t> </w:t>
      </w:r>
      <w:r>
        <w:rPr>
          <w:sz w:val="16"/>
        </w:rPr>
        <w:t>señala</w:t>
      </w:r>
      <w:r>
        <w:rPr>
          <w:spacing w:val="-13"/>
          <w:sz w:val="16"/>
        </w:rPr>
        <w:t> </w:t>
      </w:r>
      <w:r>
        <w:rPr>
          <w:sz w:val="16"/>
        </w:rPr>
        <w:t>que:</w:t>
      </w:r>
      <w:r>
        <w:rPr>
          <w:spacing w:val="-11"/>
          <w:sz w:val="16"/>
        </w:rPr>
        <w:t> </w:t>
      </w:r>
      <w:r>
        <w:rPr>
          <w:sz w:val="16"/>
        </w:rPr>
        <w:t>“los</w:t>
      </w:r>
      <w:r>
        <w:rPr>
          <w:spacing w:val="-14"/>
          <w:sz w:val="16"/>
        </w:rPr>
        <w:t> </w:t>
      </w:r>
      <w:r>
        <w:rPr>
          <w:sz w:val="16"/>
        </w:rPr>
        <w:t>derechos</w:t>
      </w:r>
      <w:r>
        <w:rPr>
          <w:spacing w:val="-12"/>
          <w:sz w:val="16"/>
        </w:rPr>
        <w:t> </w:t>
      </w:r>
      <w:r>
        <w:rPr>
          <w:sz w:val="16"/>
        </w:rPr>
        <w:t>de</w:t>
      </w:r>
      <w:r>
        <w:rPr>
          <w:spacing w:val="-12"/>
          <w:sz w:val="16"/>
        </w:rPr>
        <w:t> </w:t>
      </w:r>
      <w:r>
        <w:rPr>
          <w:sz w:val="16"/>
        </w:rPr>
        <w:t>cada</w:t>
      </w:r>
      <w:r>
        <w:rPr>
          <w:spacing w:val="-13"/>
          <w:sz w:val="16"/>
        </w:rPr>
        <w:t> </w:t>
      </w:r>
      <w:r>
        <w:rPr>
          <w:sz w:val="16"/>
        </w:rPr>
        <w:t>persona</w:t>
      </w:r>
      <w:r>
        <w:rPr>
          <w:spacing w:val="-10"/>
          <w:sz w:val="16"/>
        </w:rPr>
        <w:t> </w:t>
      </w:r>
      <w:r>
        <w:rPr>
          <w:sz w:val="16"/>
        </w:rPr>
        <w:t>están</w:t>
      </w:r>
      <w:r>
        <w:rPr>
          <w:spacing w:val="-11"/>
          <w:sz w:val="16"/>
        </w:rPr>
        <w:t> </w:t>
      </w:r>
      <w:r>
        <w:rPr>
          <w:sz w:val="16"/>
        </w:rPr>
        <w:t>limitados por</w:t>
      </w:r>
      <w:r>
        <w:rPr>
          <w:spacing w:val="-5"/>
          <w:sz w:val="16"/>
        </w:rPr>
        <w:t> </w:t>
      </w:r>
      <w:r>
        <w:rPr>
          <w:sz w:val="16"/>
        </w:rPr>
        <w:t>los</w:t>
      </w:r>
      <w:r>
        <w:rPr>
          <w:spacing w:val="-5"/>
          <w:sz w:val="16"/>
        </w:rPr>
        <w:t> </w:t>
      </w:r>
      <w:r>
        <w:rPr>
          <w:sz w:val="16"/>
        </w:rPr>
        <w:t>derechos</w:t>
      </w:r>
      <w:r>
        <w:rPr>
          <w:spacing w:val="-7"/>
          <w:sz w:val="16"/>
        </w:rPr>
        <w:t> </w:t>
      </w:r>
      <w:r>
        <w:rPr>
          <w:sz w:val="16"/>
        </w:rPr>
        <w:t>de</w:t>
      </w:r>
      <w:r>
        <w:rPr>
          <w:spacing w:val="-5"/>
          <w:sz w:val="16"/>
        </w:rPr>
        <w:t> </w:t>
      </w:r>
      <w:r>
        <w:rPr>
          <w:sz w:val="16"/>
        </w:rPr>
        <w:t>los</w:t>
      </w:r>
      <w:r>
        <w:rPr>
          <w:spacing w:val="-7"/>
          <w:sz w:val="16"/>
        </w:rPr>
        <w:t> </w:t>
      </w:r>
      <w:r>
        <w:rPr>
          <w:sz w:val="16"/>
        </w:rPr>
        <w:t>demás,</w:t>
      </w:r>
      <w:r>
        <w:rPr>
          <w:spacing w:val="-7"/>
          <w:sz w:val="16"/>
        </w:rPr>
        <w:t> </w:t>
      </w:r>
      <w:r>
        <w:rPr>
          <w:sz w:val="16"/>
        </w:rPr>
        <w:t>por</w:t>
      </w:r>
      <w:r>
        <w:rPr>
          <w:spacing w:val="-4"/>
          <w:sz w:val="16"/>
        </w:rPr>
        <w:t> </w:t>
      </w:r>
      <w:r>
        <w:rPr>
          <w:sz w:val="16"/>
        </w:rPr>
        <w:t>la</w:t>
      </w:r>
      <w:r>
        <w:rPr>
          <w:spacing w:val="-8"/>
          <w:sz w:val="16"/>
        </w:rPr>
        <w:t> </w:t>
      </w:r>
      <w:r>
        <w:rPr>
          <w:sz w:val="16"/>
        </w:rPr>
        <w:t>seguridad</w:t>
      </w:r>
      <w:r>
        <w:rPr>
          <w:spacing w:val="-7"/>
          <w:sz w:val="16"/>
        </w:rPr>
        <w:t> </w:t>
      </w:r>
      <w:r>
        <w:rPr>
          <w:sz w:val="16"/>
        </w:rPr>
        <w:t>de</w:t>
      </w:r>
      <w:r>
        <w:rPr>
          <w:spacing w:val="-5"/>
          <w:sz w:val="16"/>
        </w:rPr>
        <w:t> </w:t>
      </w:r>
      <w:r>
        <w:rPr>
          <w:sz w:val="16"/>
        </w:rPr>
        <w:t>todos</w:t>
      </w:r>
      <w:r>
        <w:rPr>
          <w:spacing w:val="-7"/>
          <w:sz w:val="16"/>
        </w:rPr>
        <w:t> </w:t>
      </w:r>
      <w:r>
        <w:rPr>
          <w:sz w:val="16"/>
        </w:rPr>
        <w:t>y</w:t>
      </w:r>
      <w:r>
        <w:rPr>
          <w:spacing w:val="-8"/>
          <w:sz w:val="16"/>
        </w:rPr>
        <w:t> </w:t>
      </w:r>
      <w:r>
        <w:rPr>
          <w:sz w:val="16"/>
        </w:rPr>
        <w:t>por</w:t>
      </w:r>
      <w:r>
        <w:rPr>
          <w:spacing w:val="-6"/>
          <w:sz w:val="16"/>
        </w:rPr>
        <w:t> </w:t>
      </w:r>
      <w:r>
        <w:rPr>
          <w:sz w:val="16"/>
        </w:rPr>
        <w:t>las</w:t>
      </w:r>
      <w:r>
        <w:rPr>
          <w:spacing w:val="-5"/>
          <w:sz w:val="16"/>
        </w:rPr>
        <w:t> </w:t>
      </w:r>
      <w:r>
        <w:rPr>
          <w:sz w:val="16"/>
        </w:rPr>
        <w:t>justas</w:t>
      </w:r>
      <w:r>
        <w:rPr>
          <w:spacing w:val="-7"/>
          <w:sz w:val="16"/>
        </w:rPr>
        <w:t> </w:t>
      </w:r>
      <w:r>
        <w:rPr>
          <w:sz w:val="16"/>
        </w:rPr>
        <w:t>exigencias</w:t>
      </w:r>
      <w:r>
        <w:rPr>
          <w:spacing w:val="-7"/>
          <w:sz w:val="16"/>
        </w:rPr>
        <w:t> </w:t>
      </w:r>
      <w:r>
        <w:rPr>
          <w:sz w:val="16"/>
        </w:rPr>
        <w:t>del</w:t>
      </w:r>
      <w:r>
        <w:rPr>
          <w:spacing w:val="-8"/>
          <w:sz w:val="16"/>
        </w:rPr>
        <w:t> </w:t>
      </w:r>
      <w:r>
        <w:rPr>
          <w:sz w:val="16"/>
        </w:rPr>
        <w:t>bien</w:t>
      </w:r>
      <w:r>
        <w:rPr>
          <w:spacing w:val="-6"/>
          <w:sz w:val="16"/>
        </w:rPr>
        <w:t> </w:t>
      </w:r>
      <w:r>
        <w:rPr>
          <w:sz w:val="16"/>
        </w:rPr>
        <w:t>común,</w:t>
      </w:r>
      <w:r>
        <w:rPr>
          <w:spacing w:val="-7"/>
          <w:sz w:val="16"/>
        </w:rPr>
        <w:t> </w:t>
      </w:r>
      <w:r>
        <w:rPr>
          <w:sz w:val="16"/>
        </w:rPr>
        <w:t>en</w:t>
      </w:r>
      <w:r>
        <w:rPr>
          <w:spacing w:val="-8"/>
          <w:sz w:val="16"/>
        </w:rPr>
        <w:t> </w:t>
      </w:r>
      <w:r>
        <w:rPr>
          <w:sz w:val="16"/>
        </w:rPr>
        <w:t>una</w:t>
      </w:r>
      <w:r>
        <w:rPr>
          <w:spacing w:val="-6"/>
          <w:sz w:val="16"/>
        </w:rPr>
        <w:t> </w:t>
      </w:r>
      <w:r>
        <w:rPr>
          <w:sz w:val="16"/>
        </w:rPr>
        <w:t>sociedad democrática”.</w:t>
      </w:r>
    </w:p>
    <w:p>
      <w:pPr>
        <w:tabs>
          <w:tab w:pos="684" w:val="left" w:leader="none"/>
        </w:tabs>
        <w:spacing w:before="59"/>
        <w:ind w:left="118" w:right="110" w:firstLine="2"/>
        <w:jc w:val="both"/>
        <w:rPr>
          <w:sz w:val="16"/>
        </w:rPr>
      </w:pPr>
      <w:bookmarkStart w:name="_bookmark112" w:id="134"/>
      <w:bookmarkEnd w:id="134"/>
      <w:r>
        <w:rPr/>
      </w:r>
      <w:r>
        <w:rPr>
          <w:position w:val="6"/>
          <w:sz w:val="10"/>
        </w:rPr>
        <w:t>101</w:t>
        <w:tab/>
      </w:r>
      <w:r>
        <w:rPr>
          <w:sz w:val="16"/>
        </w:rPr>
        <w:t>Véase, entre otros, Resolución AG/RES. 835 (XVI O/86) que manifiesta que “la estructura democrática es un elemento</w:t>
      </w:r>
      <w:r>
        <w:rPr>
          <w:spacing w:val="-9"/>
          <w:sz w:val="16"/>
        </w:rPr>
        <w:t> </w:t>
      </w:r>
      <w:r>
        <w:rPr>
          <w:sz w:val="16"/>
        </w:rPr>
        <w:t>esencial</w:t>
      </w:r>
      <w:r>
        <w:rPr>
          <w:spacing w:val="-11"/>
          <w:sz w:val="16"/>
        </w:rPr>
        <w:t> </w:t>
      </w:r>
      <w:r>
        <w:rPr>
          <w:sz w:val="16"/>
        </w:rPr>
        <w:t>para</w:t>
      </w:r>
      <w:r>
        <w:rPr>
          <w:spacing w:val="-10"/>
          <w:sz w:val="16"/>
        </w:rPr>
        <w:t> </w:t>
      </w:r>
      <w:r>
        <w:rPr>
          <w:sz w:val="16"/>
        </w:rPr>
        <w:t>el</w:t>
      </w:r>
      <w:r>
        <w:rPr>
          <w:spacing w:val="-8"/>
          <w:sz w:val="16"/>
        </w:rPr>
        <w:t> </w:t>
      </w:r>
      <w:r>
        <w:rPr>
          <w:sz w:val="16"/>
        </w:rPr>
        <w:t>establecimiento</w:t>
      </w:r>
      <w:r>
        <w:rPr>
          <w:spacing w:val="-9"/>
          <w:sz w:val="16"/>
        </w:rPr>
        <w:t> </w:t>
      </w:r>
      <w:r>
        <w:rPr>
          <w:sz w:val="16"/>
        </w:rPr>
        <w:t>de</w:t>
      </w:r>
      <w:r>
        <w:rPr>
          <w:spacing w:val="-7"/>
          <w:sz w:val="16"/>
        </w:rPr>
        <w:t> </w:t>
      </w:r>
      <w:r>
        <w:rPr>
          <w:sz w:val="16"/>
        </w:rPr>
        <w:t>una</w:t>
      </w:r>
      <w:r>
        <w:rPr>
          <w:spacing w:val="-10"/>
          <w:sz w:val="16"/>
        </w:rPr>
        <w:t> </w:t>
      </w:r>
      <w:r>
        <w:rPr>
          <w:sz w:val="16"/>
        </w:rPr>
        <w:t>sociedad</w:t>
      </w:r>
      <w:r>
        <w:rPr>
          <w:spacing w:val="-9"/>
          <w:sz w:val="16"/>
        </w:rPr>
        <w:t> </w:t>
      </w:r>
      <w:r>
        <w:rPr>
          <w:sz w:val="16"/>
        </w:rPr>
        <w:t>política</w:t>
      </w:r>
      <w:r>
        <w:rPr>
          <w:spacing w:val="-8"/>
          <w:sz w:val="16"/>
        </w:rPr>
        <w:t> </w:t>
      </w:r>
      <w:r>
        <w:rPr>
          <w:sz w:val="16"/>
        </w:rPr>
        <w:t>donde</w:t>
      </w:r>
      <w:r>
        <w:rPr>
          <w:spacing w:val="-10"/>
          <w:sz w:val="16"/>
        </w:rPr>
        <w:t> </w:t>
      </w:r>
      <w:r>
        <w:rPr>
          <w:sz w:val="16"/>
        </w:rPr>
        <w:t>se</w:t>
      </w:r>
      <w:r>
        <w:rPr>
          <w:spacing w:val="-10"/>
          <w:sz w:val="16"/>
        </w:rPr>
        <w:t> </w:t>
      </w:r>
      <w:r>
        <w:rPr>
          <w:sz w:val="16"/>
        </w:rPr>
        <w:t>puedan</w:t>
      </w:r>
      <w:r>
        <w:rPr>
          <w:spacing w:val="-11"/>
          <w:sz w:val="16"/>
        </w:rPr>
        <w:t> </w:t>
      </w:r>
      <w:r>
        <w:rPr>
          <w:sz w:val="16"/>
        </w:rPr>
        <w:t>realizar</w:t>
      </w:r>
      <w:r>
        <w:rPr>
          <w:spacing w:val="-9"/>
          <w:sz w:val="16"/>
        </w:rPr>
        <w:t> </w:t>
      </w:r>
      <w:r>
        <w:rPr>
          <w:sz w:val="16"/>
        </w:rPr>
        <w:t>plenamente</w:t>
      </w:r>
      <w:r>
        <w:rPr>
          <w:spacing w:val="-7"/>
          <w:sz w:val="16"/>
        </w:rPr>
        <w:t> </w:t>
      </w:r>
      <w:r>
        <w:rPr>
          <w:sz w:val="16"/>
        </w:rPr>
        <w:t>los</w:t>
      </w:r>
      <w:r>
        <w:rPr>
          <w:spacing w:val="-10"/>
          <w:sz w:val="16"/>
        </w:rPr>
        <w:t> </w:t>
      </w:r>
      <w:r>
        <w:rPr>
          <w:sz w:val="16"/>
        </w:rPr>
        <w:t>derechos humanos”. En el mismo sentido, la Resolución XXVII de la Décima Conferencia Interamericana de Caracas de 1954 señala</w:t>
      </w:r>
      <w:r>
        <w:rPr>
          <w:spacing w:val="-6"/>
          <w:sz w:val="16"/>
        </w:rPr>
        <w:t> </w:t>
      </w:r>
      <w:r>
        <w:rPr>
          <w:sz w:val="16"/>
        </w:rPr>
        <w:t>que:</w:t>
      </w:r>
      <w:r>
        <w:rPr>
          <w:spacing w:val="-8"/>
          <w:sz w:val="16"/>
        </w:rPr>
        <w:t> </w:t>
      </w:r>
      <w:r>
        <w:rPr>
          <w:sz w:val="16"/>
        </w:rPr>
        <w:t>“La</w:t>
      </w:r>
      <w:r>
        <w:rPr>
          <w:spacing w:val="-8"/>
          <w:sz w:val="16"/>
        </w:rPr>
        <w:t> </w:t>
      </w:r>
      <w:r>
        <w:rPr>
          <w:sz w:val="16"/>
        </w:rPr>
        <w:t>plena</w:t>
      </w:r>
      <w:r>
        <w:rPr>
          <w:spacing w:val="-8"/>
          <w:sz w:val="16"/>
        </w:rPr>
        <w:t> </w:t>
      </w:r>
      <w:r>
        <w:rPr>
          <w:sz w:val="16"/>
        </w:rPr>
        <w:t>vigencia</w:t>
      </w:r>
      <w:r>
        <w:rPr>
          <w:spacing w:val="-6"/>
          <w:sz w:val="16"/>
        </w:rPr>
        <w:t> </w:t>
      </w:r>
      <w:r>
        <w:rPr>
          <w:sz w:val="16"/>
        </w:rPr>
        <w:t>de</w:t>
      </w:r>
      <w:r>
        <w:rPr>
          <w:spacing w:val="-7"/>
          <w:sz w:val="16"/>
        </w:rPr>
        <w:t> </w:t>
      </w:r>
      <w:r>
        <w:rPr>
          <w:sz w:val="16"/>
        </w:rPr>
        <w:t>los</w:t>
      </w:r>
      <w:r>
        <w:rPr>
          <w:spacing w:val="-10"/>
          <w:sz w:val="16"/>
        </w:rPr>
        <w:t> </w:t>
      </w:r>
      <w:r>
        <w:rPr>
          <w:sz w:val="16"/>
        </w:rPr>
        <w:t>derechos</w:t>
      </w:r>
      <w:r>
        <w:rPr>
          <w:spacing w:val="-7"/>
          <w:sz w:val="16"/>
        </w:rPr>
        <w:t> </w:t>
      </w:r>
      <w:r>
        <w:rPr>
          <w:sz w:val="16"/>
        </w:rPr>
        <w:t>humanos</w:t>
      </w:r>
      <w:r>
        <w:rPr>
          <w:spacing w:val="-10"/>
          <w:sz w:val="16"/>
        </w:rPr>
        <w:t> </w:t>
      </w:r>
      <w:r>
        <w:rPr>
          <w:sz w:val="16"/>
        </w:rPr>
        <w:t>fundamentales</w:t>
      </w:r>
      <w:r>
        <w:rPr>
          <w:spacing w:val="-7"/>
          <w:sz w:val="16"/>
        </w:rPr>
        <w:t> </w:t>
      </w:r>
      <w:r>
        <w:rPr>
          <w:sz w:val="16"/>
        </w:rPr>
        <w:t>sólo</w:t>
      </w:r>
      <w:r>
        <w:rPr>
          <w:spacing w:val="-7"/>
          <w:sz w:val="16"/>
        </w:rPr>
        <w:t> </w:t>
      </w:r>
      <w:r>
        <w:rPr>
          <w:sz w:val="16"/>
        </w:rPr>
        <w:t>se</w:t>
      </w:r>
      <w:r>
        <w:rPr>
          <w:spacing w:val="-9"/>
          <w:sz w:val="16"/>
        </w:rPr>
        <w:t> </w:t>
      </w:r>
      <w:r>
        <w:rPr>
          <w:sz w:val="16"/>
        </w:rPr>
        <w:t>puede</w:t>
      </w:r>
      <w:r>
        <w:rPr>
          <w:spacing w:val="-7"/>
          <w:sz w:val="16"/>
        </w:rPr>
        <w:t> </w:t>
      </w:r>
      <w:r>
        <w:rPr>
          <w:sz w:val="16"/>
        </w:rPr>
        <w:t>alcanzar</w:t>
      </w:r>
      <w:r>
        <w:rPr>
          <w:spacing w:val="-6"/>
          <w:sz w:val="16"/>
        </w:rPr>
        <w:t> </w:t>
      </w:r>
      <w:r>
        <w:rPr>
          <w:sz w:val="16"/>
        </w:rPr>
        <w:t>dentro</w:t>
      </w:r>
      <w:r>
        <w:rPr>
          <w:spacing w:val="-7"/>
          <w:sz w:val="16"/>
        </w:rPr>
        <w:t> </w:t>
      </w:r>
      <w:r>
        <w:rPr>
          <w:sz w:val="16"/>
        </w:rPr>
        <w:t>de</w:t>
      </w:r>
      <w:r>
        <w:rPr>
          <w:spacing w:val="-7"/>
          <w:sz w:val="16"/>
        </w:rPr>
        <w:t> </w:t>
      </w:r>
      <w:r>
        <w:rPr>
          <w:sz w:val="16"/>
        </w:rPr>
        <w:t>un</w:t>
      </w:r>
      <w:r>
        <w:rPr>
          <w:spacing w:val="-11"/>
          <w:sz w:val="16"/>
        </w:rPr>
        <w:t> </w:t>
      </w:r>
      <w:r>
        <w:rPr>
          <w:sz w:val="16"/>
        </w:rPr>
        <w:t>régimen de</w:t>
      </w:r>
      <w:r>
        <w:rPr>
          <w:spacing w:val="-11"/>
          <w:sz w:val="16"/>
        </w:rPr>
        <w:t> </w:t>
      </w:r>
      <w:r>
        <w:rPr>
          <w:sz w:val="16"/>
        </w:rPr>
        <w:t>democracia</w:t>
      </w:r>
      <w:r>
        <w:rPr>
          <w:spacing w:val="-11"/>
          <w:sz w:val="16"/>
        </w:rPr>
        <w:t> </w:t>
      </w:r>
      <w:r>
        <w:rPr>
          <w:sz w:val="16"/>
        </w:rPr>
        <w:t>representativa”.</w:t>
      </w:r>
      <w:r>
        <w:rPr>
          <w:spacing w:val="-8"/>
          <w:sz w:val="16"/>
        </w:rPr>
        <w:t> </w:t>
      </w:r>
      <w:r>
        <w:rPr>
          <w:sz w:val="16"/>
        </w:rPr>
        <w:t>Asamblea</w:t>
      </w:r>
      <w:r>
        <w:rPr>
          <w:spacing w:val="-9"/>
          <w:sz w:val="16"/>
        </w:rPr>
        <w:t> </w:t>
      </w:r>
      <w:r>
        <w:rPr>
          <w:sz w:val="16"/>
        </w:rPr>
        <w:t>General</w:t>
      </w:r>
      <w:r>
        <w:rPr>
          <w:spacing w:val="-11"/>
          <w:sz w:val="16"/>
        </w:rPr>
        <w:t> </w:t>
      </w:r>
      <w:r>
        <w:rPr>
          <w:sz w:val="16"/>
        </w:rPr>
        <w:t>de</w:t>
      </w:r>
      <w:r>
        <w:rPr>
          <w:spacing w:val="-11"/>
          <w:sz w:val="16"/>
        </w:rPr>
        <w:t> </w:t>
      </w:r>
      <w:r>
        <w:rPr>
          <w:sz w:val="16"/>
        </w:rPr>
        <w:t>la</w:t>
      </w:r>
      <w:r>
        <w:rPr>
          <w:spacing w:val="-11"/>
          <w:sz w:val="16"/>
        </w:rPr>
        <w:t> </w:t>
      </w:r>
      <w:r>
        <w:rPr>
          <w:sz w:val="16"/>
        </w:rPr>
        <w:t>Organización</w:t>
      </w:r>
      <w:r>
        <w:rPr>
          <w:spacing w:val="-8"/>
          <w:sz w:val="16"/>
        </w:rPr>
        <w:t> </w:t>
      </w:r>
      <w:r>
        <w:rPr>
          <w:sz w:val="16"/>
        </w:rPr>
        <w:t>de</w:t>
      </w:r>
      <w:r>
        <w:rPr>
          <w:spacing w:val="-11"/>
          <w:sz w:val="16"/>
        </w:rPr>
        <w:t> </w:t>
      </w:r>
      <w:r>
        <w:rPr>
          <w:sz w:val="16"/>
        </w:rPr>
        <w:t>los</w:t>
      </w:r>
      <w:r>
        <w:rPr>
          <w:spacing w:val="-10"/>
          <w:sz w:val="16"/>
        </w:rPr>
        <w:t> </w:t>
      </w:r>
      <w:r>
        <w:rPr>
          <w:sz w:val="16"/>
        </w:rPr>
        <w:t>Estados</w:t>
      </w:r>
      <w:r>
        <w:rPr>
          <w:spacing w:val="-11"/>
          <w:sz w:val="16"/>
        </w:rPr>
        <w:t> </w:t>
      </w:r>
      <w:r>
        <w:rPr>
          <w:sz w:val="16"/>
        </w:rPr>
        <w:t>Americanos.</w:t>
      </w:r>
      <w:r>
        <w:rPr>
          <w:spacing w:val="-11"/>
          <w:sz w:val="16"/>
        </w:rPr>
        <w:t> </w:t>
      </w:r>
      <w:r>
        <w:rPr>
          <w:sz w:val="16"/>
        </w:rPr>
        <w:t>Resolución</w:t>
      </w:r>
      <w:r>
        <w:rPr>
          <w:spacing w:val="-9"/>
          <w:sz w:val="16"/>
        </w:rPr>
        <w:t> </w:t>
      </w:r>
      <w:r>
        <w:rPr>
          <w:sz w:val="16"/>
        </w:rPr>
        <w:t>AG/RES. 835</w:t>
      </w:r>
      <w:r>
        <w:rPr>
          <w:spacing w:val="-2"/>
          <w:sz w:val="16"/>
        </w:rPr>
        <w:t> </w:t>
      </w:r>
      <w:r>
        <w:rPr>
          <w:sz w:val="16"/>
        </w:rPr>
        <w:t>(XVI</w:t>
      </w:r>
      <w:r>
        <w:rPr>
          <w:spacing w:val="-5"/>
          <w:sz w:val="16"/>
        </w:rPr>
        <w:t> </w:t>
      </w:r>
      <w:r>
        <w:rPr>
          <w:sz w:val="16"/>
        </w:rPr>
        <w:t>O/86)</w:t>
      </w:r>
      <w:r>
        <w:rPr>
          <w:spacing w:val="-4"/>
          <w:sz w:val="16"/>
        </w:rPr>
        <w:t> </w:t>
      </w:r>
      <w:r>
        <w:rPr>
          <w:sz w:val="16"/>
        </w:rPr>
        <w:t>de</w:t>
      </w:r>
      <w:r>
        <w:rPr>
          <w:spacing w:val="-5"/>
          <w:sz w:val="16"/>
        </w:rPr>
        <w:t> </w:t>
      </w:r>
      <w:r>
        <w:rPr>
          <w:sz w:val="16"/>
        </w:rPr>
        <w:t>15</w:t>
      </w:r>
      <w:r>
        <w:rPr>
          <w:spacing w:val="-4"/>
          <w:sz w:val="16"/>
        </w:rPr>
        <w:t> </w:t>
      </w:r>
      <w:r>
        <w:rPr>
          <w:sz w:val="16"/>
        </w:rPr>
        <w:t>de</w:t>
      </w:r>
      <w:r>
        <w:rPr>
          <w:spacing w:val="-2"/>
          <w:sz w:val="16"/>
        </w:rPr>
        <w:t> </w:t>
      </w:r>
      <w:r>
        <w:rPr>
          <w:sz w:val="16"/>
        </w:rPr>
        <w:t>noviembre</w:t>
      </w:r>
      <w:r>
        <w:rPr>
          <w:spacing w:val="-2"/>
          <w:sz w:val="16"/>
        </w:rPr>
        <w:t> </w:t>
      </w:r>
      <w:r>
        <w:rPr>
          <w:sz w:val="16"/>
        </w:rPr>
        <w:t>de</w:t>
      </w:r>
      <w:r>
        <w:rPr>
          <w:spacing w:val="-5"/>
          <w:sz w:val="16"/>
        </w:rPr>
        <w:t> </w:t>
      </w:r>
      <w:r>
        <w:rPr>
          <w:sz w:val="16"/>
        </w:rPr>
        <w:t>1986,</w:t>
      </w:r>
      <w:r>
        <w:rPr>
          <w:spacing w:val="-3"/>
          <w:sz w:val="16"/>
        </w:rPr>
        <w:t> </w:t>
      </w:r>
      <w:r>
        <w:rPr>
          <w:sz w:val="16"/>
        </w:rPr>
        <w:t>y</w:t>
      </w:r>
      <w:r>
        <w:rPr>
          <w:spacing w:val="-4"/>
          <w:sz w:val="16"/>
        </w:rPr>
        <w:t> </w:t>
      </w:r>
      <w:r>
        <w:rPr>
          <w:sz w:val="16"/>
        </w:rPr>
        <w:t>Décima</w:t>
      </w:r>
      <w:r>
        <w:rPr>
          <w:spacing w:val="-6"/>
          <w:sz w:val="16"/>
        </w:rPr>
        <w:t> </w:t>
      </w:r>
      <w:r>
        <w:rPr>
          <w:sz w:val="16"/>
        </w:rPr>
        <w:t>Conferencia</w:t>
      </w:r>
      <w:r>
        <w:rPr>
          <w:spacing w:val="-1"/>
          <w:sz w:val="16"/>
        </w:rPr>
        <w:t> </w:t>
      </w:r>
      <w:r>
        <w:rPr>
          <w:sz w:val="16"/>
        </w:rPr>
        <w:t>Interamericana</w:t>
      </w:r>
      <w:r>
        <w:rPr>
          <w:spacing w:val="-3"/>
          <w:sz w:val="16"/>
        </w:rPr>
        <w:t> </w:t>
      </w:r>
      <w:r>
        <w:rPr>
          <w:sz w:val="16"/>
        </w:rPr>
        <w:t>de</w:t>
      </w:r>
      <w:r>
        <w:rPr>
          <w:spacing w:val="-2"/>
          <w:sz w:val="16"/>
        </w:rPr>
        <w:t> </w:t>
      </w:r>
      <w:r>
        <w:rPr>
          <w:sz w:val="16"/>
        </w:rPr>
        <w:t>Caracas</w:t>
      </w:r>
      <w:r>
        <w:rPr>
          <w:spacing w:val="-1"/>
          <w:sz w:val="16"/>
        </w:rPr>
        <w:t> </w:t>
      </w:r>
      <w:r>
        <w:rPr>
          <w:sz w:val="16"/>
        </w:rPr>
        <w:t>de</w:t>
      </w:r>
      <w:r>
        <w:rPr>
          <w:spacing w:val="-2"/>
          <w:sz w:val="16"/>
        </w:rPr>
        <w:t> </w:t>
      </w:r>
      <w:r>
        <w:rPr>
          <w:sz w:val="16"/>
        </w:rPr>
        <w:t>1954.</w:t>
      </w:r>
      <w:r>
        <w:rPr>
          <w:spacing w:val="-6"/>
          <w:sz w:val="16"/>
        </w:rPr>
        <w:t> </w:t>
      </w:r>
      <w:r>
        <w:rPr>
          <w:sz w:val="16"/>
        </w:rPr>
        <w:t>Resolución XXVII sobre el Fortalecimiento del sistema de protección de los Derechos</w:t>
      </w:r>
      <w:r>
        <w:rPr>
          <w:spacing w:val="-18"/>
          <w:sz w:val="16"/>
        </w:rPr>
        <w:t> </w:t>
      </w:r>
      <w:r>
        <w:rPr>
          <w:sz w:val="16"/>
        </w:rPr>
        <w:t>Humanos.</w:t>
      </w:r>
    </w:p>
    <w:p>
      <w:pPr>
        <w:tabs>
          <w:tab w:pos="684" w:val="left" w:leader="none"/>
        </w:tabs>
        <w:spacing w:before="60"/>
        <w:ind w:left="118" w:right="112" w:firstLine="0"/>
        <w:jc w:val="both"/>
        <w:rPr>
          <w:sz w:val="16"/>
        </w:rPr>
      </w:pPr>
      <w:bookmarkStart w:name="_bookmark113" w:id="135"/>
      <w:bookmarkEnd w:id="135"/>
      <w:r>
        <w:rPr/>
      </w:r>
      <w:r>
        <w:rPr>
          <w:position w:val="6"/>
          <w:sz w:val="10"/>
        </w:rPr>
        <w:t>102</w:t>
        <w:tab/>
      </w:r>
      <w:r>
        <w:rPr>
          <w:sz w:val="16"/>
        </w:rPr>
        <w:t>Opinión Consultiva OC-6/86, </w:t>
      </w:r>
      <w:r>
        <w:rPr>
          <w:i/>
          <w:sz w:val="16"/>
        </w:rPr>
        <w:t>supra</w:t>
      </w:r>
      <w:r>
        <w:rPr>
          <w:sz w:val="16"/>
        </w:rPr>
        <w:t>, párr. 34, y </w:t>
      </w:r>
      <w:r>
        <w:rPr>
          <w:i/>
          <w:sz w:val="16"/>
        </w:rPr>
        <w:t>Caso Petro Urrego Vs. Colombia. Excepciones Preliminares, </w:t>
      </w:r>
      <w:r>
        <w:rPr>
          <w:i/>
          <w:sz w:val="16"/>
        </w:rPr>
        <w:t>Fondo, Reparaciones y Costas</w:t>
      </w:r>
      <w:r>
        <w:rPr>
          <w:sz w:val="16"/>
        </w:rPr>
        <w:t>. Sentencia de 8 de julio de 2020. Serie C No. 406, párr.</w:t>
      </w:r>
      <w:r>
        <w:rPr>
          <w:spacing w:val="-24"/>
          <w:sz w:val="16"/>
        </w:rPr>
        <w:t> </w:t>
      </w:r>
      <w:r>
        <w:rPr>
          <w:sz w:val="16"/>
        </w:rPr>
        <w:t>90.</w:t>
      </w:r>
    </w:p>
    <w:p>
      <w:pPr>
        <w:tabs>
          <w:tab w:pos="684" w:val="left" w:leader="none"/>
        </w:tabs>
        <w:spacing w:before="60"/>
        <w:ind w:left="118" w:right="114" w:firstLine="0"/>
        <w:jc w:val="both"/>
        <w:rPr>
          <w:sz w:val="16"/>
        </w:rPr>
      </w:pPr>
      <w:bookmarkStart w:name="_bookmark114" w:id="136"/>
      <w:bookmarkEnd w:id="136"/>
      <w:r>
        <w:rPr/>
      </w:r>
      <w:r>
        <w:rPr>
          <w:position w:val="6"/>
          <w:sz w:val="10"/>
        </w:rPr>
        <w:t>103</w:t>
        <w:tab/>
      </w:r>
      <w:r>
        <w:rPr>
          <w:i/>
          <w:sz w:val="16"/>
        </w:rPr>
        <w:t>Cfr. </w:t>
      </w:r>
      <w:r>
        <w:rPr>
          <w:sz w:val="16"/>
        </w:rPr>
        <w:t>Opinión Consultiva OC-6/86, </w:t>
      </w:r>
      <w:r>
        <w:rPr>
          <w:i/>
          <w:sz w:val="16"/>
        </w:rPr>
        <w:t>supra</w:t>
      </w:r>
      <w:r>
        <w:rPr>
          <w:sz w:val="16"/>
        </w:rPr>
        <w:t>, párr. 34, y </w:t>
      </w:r>
      <w:r>
        <w:rPr>
          <w:i/>
          <w:sz w:val="16"/>
        </w:rPr>
        <w:t>Caso Mujeres Víctimas de Tortura Sexual en Atenco Vs. </w:t>
      </w:r>
      <w:r>
        <w:rPr>
          <w:i/>
          <w:sz w:val="16"/>
        </w:rPr>
        <w:t>México. Excepción Preliminar, Fondo, Reparaciones y Costas. Sentencia de 28 de noviembre de 2018. </w:t>
      </w:r>
      <w:r>
        <w:rPr>
          <w:sz w:val="16"/>
        </w:rPr>
        <w:t>Serie C No. 371, párr.</w:t>
      </w:r>
      <w:r>
        <w:rPr>
          <w:spacing w:val="-4"/>
          <w:sz w:val="16"/>
        </w:rPr>
        <w:t> </w:t>
      </w:r>
      <w:r>
        <w:rPr>
          <w:sz w:val="16"/>
        </w:rPr>
        <w:t>54.</w:t>
      </w:r>
    </w:p>
    <w:p>
      <w:pPr>
        <w:spacing w:after="0"/>
        <w:jc w:val="both"/>
        <w:rPr>
          <w:sz w:val="16"/>
        </w:rPr>
        <w:sectPr>
          <w:pgSz w:w="12240" w:h="15840"/>
          <w:pgMar w:header="0" w:footer="994" w:top="1340" w:bottom="1180" w:left="1300" w:right="1300"/>
        </w:sectPr>
      </w:pPr>
    </w:p>
    <w:p>
      <w:pPr>
        <w:pStyle w:val="BodyText"/>
        <w:spacing w:before="79"/>
        <w:ind w:left="118" w:right="115"/>
        <w:jc w:val="both"/>
      </w:pPr>
      <w:r>
        <w:rPr/>
        <w:t>quedó, asimismo, plasmada en la Carta Democrática Interamericana</w:t>
      </w:r>
      <w:hyperlink w:history="true" w:anchor="_bookmark115">
        <w:r>
          <w:rPr>
            <w:position w:val="7"/>
            <w:sz w:val="13"/>
          </w:rPr>
          <w:t>104</w:t>
        </w:r>
      </w:hyperlink>
      <w:r>
        <w:rPr/>
        <w:t>. El ejercicio efectivo de la democracia en los Estados americanos constituye, entonces, una obligación jurídica internacional y éstos soberanamente han consentido en que dicho ejercicio ha dejado de ser únicamente un asunto de su jurisdicción doméstica, interna o exclusiva</w:t>
      </w:r>
      <w:hyperlink w:history="true" w:anchor="_bookmark116">
        <w:r>
          <w:rPr>
            <w:position w:val="7"/>
            <w:sz w:val="13"/>
          </w:rPr>
          <w:t>105</w:t>
        </w:r>
      </w:hyperlink>
      <w:r>
        <w:rPr/>
        <w:t>.</w:t>
      </w:r>
    </w:p>
    <w:p>
      <w:pPr>
        <w:pStyle w:val="BodyText"/>
        <w:spacing w:before="11"/>
        <w:rPr>
          <w:sz w:val="19"/>
        </w:rPr>
      </w:pPr>
    </w:p>
    <w:p>
      <w:pPr>
        <w:pStyle w:val="ListParagraph"/>
        <w:numPr>
          <w:ilvl w:val="0"/>
          <w:numId w:val="9"/>
        </w:numPr>
        <w:tabs>
          <w:tab w:pos="839" w:val="left" w:leader="none"/>
        </w:tabs>
        <w:spacing w:line="240" w:lineRule="auto" w:before="0" w:after="0"/>
        <w:ind w:left="118" w:right="114" w:hanging="1"/>
        <w:jc w:val="both"/>
        <w:rPr>
          <w:sz w:val="20"/>
        </w:rPr>
      </w:pPr>
      <w:r>
        <w:rPr>
          <w:sz w:val="20"/>
        </w:rPr>
        <w:t>En</w:t>
      </w:r>
      <w:r>
        <w:rPr>
          <w:spacing w:val="-15"/>
          <w:sz w:val="20"/>
        </w:rPr>
        <w:t> </w:t>
      </w:r>
      <w:r>
        <w:rPr>
          <w:sz w:val="20"/>
        </w:rPr>
        <w:t>atención</w:t>
      </w:r>
      <w:r>
        <w:rPr>
          <w:spacing w:val="-14"/>
          <w:sz w:val="20"/>
        </w:rPr>
        <w:t> </w:t>
      </w:r>
      <w:r>
        <w:rPr>
          <w:sz w:val="20"/>
        </w:rPr>
        <w:t>a</w:t>
      </w:r>
      <w:r>
        <w:rPr>
          <w:spacing w:val="-16"/>
          <w:sz w:val="20"/>
        </w:rPr>
        <w:t> </w:t>
      </w:r>
      <w:r>
        <w:rPr>
          <w:sz w:val="20"/>
        </w:rPr>
        <w:t>lo</w:t>
      </w:r>
      <w:r>
        <w:rPr>
          <w:spacing w:val="-14"/>
          <w:sz w:val="20"/>
        </w:rPr>
        <w:t> </w:t>
      </w:r>
      <w:r>
        <w:rPr>
          <w:sz w:val="20"/>
        </w:rPr>
        <w:t>expuesto,</w:t>
      </w:r>
      <w:r>
        <w:rPr>
          <w:spacing w:val="-14"/>
          <w:sz w:val="20"/>
        </w:rPr>
        <w:t> </w:t>
      </w:r>
      <w:r>
        <w:rPr>
          <w:sz w:val="20"/>
        </w:rPr>
        <w:t>resulta</w:t>
      </w:r>
      <w:r>
        <w:rPr>
          <w:spacing w:val="-15"/>
          <w:sz w:val="20"/>
        </w:rPr>
        <w:t> </w:t>
      </w:r>
      <w:r>
        <w:rPr>
          <w:sz w:val="20"/>
        </w:rPr>
        <w:t>central</w:t>
      </w:r>
      <w:r>
        <w:rPr>
          <w:spacing w:val="-15"/>
          <w:sz w:val="20"/>
        </w:rPr>
        <w:t> </w:t>
      </w:r>
      <w:r>
        <w:rPr>
          <w:sz w:val="20"/>
        </w:rPr>
        <w:t>indagar</w:t>
      </w:r>
      <w:r>
        <w:rPr>
          <w:spacing w:val="-17"/>
          <w:sz w:val="20"/>
        </w:rPr>
        <w:t> </w:t>
      </w:r>
      <w:r>
        <w:rPr>
          <w:sz w:val="20"/>
        </w:rPr>
        <w:t>sobre</w:t>
      </w:r>
      <w:r>
        <w:rPr>
          <w:spacing w:val="-16"/>
          <w:sz w:val="20"/>
        </w:rPr>
        <w:t> </w:t>
      </w:r>
      <w:r>
        <w:rPr>
          <w:sz w:val="20"/>
        </w:rPr>
        <w:t>la</w:t>
      </w:r>
      <w:r>
        <w:rPr>
          <w:spacing w:val="-15"/>
          <w:sz w:val="20"/>
        </w:rPr>
        <w:t> </w:t>
      </w:r>
      <w:r>
        <w:rPr>
          <w:sz w:val="20"/>
        </w:rPr>
        <w:t>buena</w:t>
      </w:r>
      <w:r>
        <w:rPr>
          <w:spacing w:val="-16"/>
          <w:sz w:val="20"/>
        </w:rPr>
        <w:t> </w:t>
      </w:r>
      <w:r>
        <w:rPr>
          <w:sz w:val="20"/>
        </w:rPr>
        <w:t>fe</w:t>
      </w:r>
      <w:r>
        <w:rPr>
          <w:spacing w:val="-14"/>
          <w:sz w:val="20"/>
        </w:rPr>
        <w:t> </w:t>
      </w:r>
      <w:r>
        <w:rPr>
          <w:sz w:val="20"/>
        </w:rPr>
        <w:t>estatal</w:t>
      </w:r>
      <w:r>
        <w:rPr>
          <w:spacing w:val="-16"/>
          <w:sz w:val="20"/>
        </w:rPr>
        <w:t> </w:t>
      </w:r>
      <w:r>
        <w:rPr>
          <w:sz w:val="20"/>
        </w:rPr>
        <w:t>en</w:t>
      </w:r>
      <w:r>
        <w:rPr>
          <w:spacing w:val="-14"/>
          <w:sz w:val="20"/>
        </w:rPr>
        <w:t> </w:t>
      </w:r>
      <w:r>
        <w:rPr>
          <w:sz w:val="20"/>
        </w:rPr>
        <w:t>conexión con el propósito y contexto en que se gesta y verifica la denuncia, atendiendo muy especialmente a situaciones en que la denuncia se da: (1) por una disconformidad con una decisión adoptada por el órgano de protección y motivada por una voluntad manifiesta de incumplir los compromisos internacionales adoptados en la misma</w:t>
      </w:r>
      <w:hyperlink w:history="true" w:anchor="_bookmark117">
        <w:r>
          <w:rPr>
            <w:position w:val="7"/>
            <w:sz w:val="13"/>
          </w:rPr>
          <w:t>106</w:t>
        </w:r>
      </w:hyperlink>
      <w:r>
        <w:rPr>
          <w:sz w:val="20"/>
        </w:rPr>
        <w:t>; (2) en el escenario de una</w:t>
      </w:r>
      <w:r>
        <w:rPr>
          <w:spacing w:val="-19"/>
          <w:sz w:val="20"/>
        </w:rPr>
        <w:t> </w:t>
      </w:r>
      <w:r>
        <w:rPr>
          <w:sz w:val="20"/>
        </w:rPr>
        <w:t>situación</w:t>
      </w:r>
      <w:r>
        <w:rPr>
          <w:spacing w:val="-18"/>
          <w:sz w:val="20"/>
        </w:rPr>
        <w:t> </w:t>
      </w:r>
      <w:r>
        <w:rPr>
          <w:sz w:val="20"/>
        </w:rPr>
        <w:t>de</w:t>
      </w:r>
      <w:r>
        <w:rPr>
          <w:spacing w:val="-18"/>
          <w:sz w:val="20"/>
        </w:rPr>
        <w:t> </w:t>
      </w:r>
      <w:r>
        <w:rPr>
          <w:sz w:val="20"/>
        </w:rPr>
        <w:t>suspensión</w:t>
      </w:r>
      <w:r>
        <w:rPr>
          <w:spacing w:val="-18"/>
          <w:sz w:val="20"/>
        </w:rPr>
        <w:t> </w:t>
      </w:r>
      <w:r>
        <w:rPr>
          <w:sz w:val="20"/>
        </w:rPr>
        <w:t>de</w:t>
      </w:r>
      <w:r>
        <w:rPr>
          <w:spacing w:val="-18"/>
          <w:sz w:val="20"/>
        </w:rPr>
        <w:t> </w:t>
      </w:r>
      <w:r>
        <w:rPr>
          <w:sz w:val="20"/>
        </w:rPr>
        <w:t>garantías</w:t>
      </w:r>
      <w:r>
        <w:rPr>
          <w:spacing w:val="-17"/>
          <w:sz w:val="20"/>
        </w:rPr>
        <w:t> </w:t>
      </w:r>
      <w:r>
        <w:rPr>
          <w:sz w:val="20"/>
        </w:rPr>
        <w:t>de</w:t>
      </w:r>
      <w:r>
        <w:rPr>
          <w:spacing w:val="-18"/>
          <w:sz w:val="20"/>
        </w:rPr>
        <w:t> </w:t>
      </w:r>
      <w:r>
        <w:rPr>
          <w:sz w:val="20"/>
        </w:rPr>
        <w:t>manera</w:t>
      </w:r>
      <w:r>
        <w:rPr>
          <w:spacing w:val="-16"/>
          <w:sz w:val="20"/>
        </w:rPr>
        <w:t> </w:t>
      </w:r>
      <w:r>
        <w:rPr>
          <w:sz w:val="20"/>
        </w:rPr>
        <w:t>indefinida</w:t>
      </w:r>
      <w:hyperlink w:history="true" w:anchor="_bookmark118">
        <w:r>
          <w:rPr>
            <w:position w:val="7"/>
            <w:sz w:val="13"/>
          </w:rPr>
          <w:t>107</w:t>
        </w:r>
        <w:r>
          <w:rPr>
            <w:spacing w:val="5"/>
            <w:position w:val="7"/>
            <w:sz w:val="13"/>
          </w:rPr>
          <w:t> </w:t>
        </w:r>
      </w:hyperlink>
      <w:r>
        <w:rPr>
          <w:sz w:val="20"/>
        </w:rPr>
        <w:t>o</w:t>
      </w:r>
      <w:r>
        <w:rPr>
          <w:spacing w:val="-18"/>
          <w:sz w:val="20"/>
        </w:rPr>
        <w:t> </w:t>
      </w:r>
      <w:r>
        <w:rPr>
          <w:sz w:val="20"/>
        </w:rPr>
        <w:t>que</w:t>
      </w:r>
      <w:r>
        <w:rPr>
          <w:spacing w:val="-18"/>
          <w:sz w:val="20"/>
        </w:rPr>
        <w:t> </w:t>
      </w:r>
      <w:r>
        <w:rPr>
          <w:sz w:val="20"/>
        </w:rPr>
        <w:t>atente</w:t>
      </w:r>
      <w:r>
        <w:rPr>
          <w:spacing w:val="-18"/>
          <w:sz w:val="20"/>
        </w:rPr>
        <w:t> </w:t>
      </w:r>
      <w:r>
        <w:rPr>
          <w:sz w:val="20"/>
        </w:rPr>
        <w:t>contra</w:t>
      </w:r>
      <w:r>
        <w:rPr>
          <w:spacing w:val="-16"/>
          <w:sz w:val="20"/>
        </w:rPr>
        <w:t> </w:t>
      </w:r>
      <w:r>
        <w:rPr>
          <w:sz w:val="20"/>
        </w:rPr>
        <w:t>el</w:t>
      </w:r>
      <w:r>
        <w:rPr>
          <w:spacing w:val="-16"/>
          <w:sz w:val="20"/>
        </w:rPr>
        <w:t> </w:t>
      </w:r>
      <w:r>
        <w:rPr>
          <w:sz w:val="20"/>
        </w:rPr>
        <w:t>núcleo inderogable</w:t>
      </w:r>
      <w:r>
        <w:rPr>
          <w:spacing w:val="-10"/>
          <w:sz w:val="20"/>
        </w:rPr>
        <w:t> </w:t>
      </w:r>
      <w:r>
        <w:rPr>
          <w:sz w:val="20"/>
        </w:rPr>
        <w:t>de</w:t>
      </w:r>
      <w:r>
        <w:rPr>
          <w:spacing w:val="-9"/>
          <w:sz w:val="20"/>
        </w:rPr>
        <w:t> </w:t>
      </w:r>
      <w:r>
        <w:rPr>
          <w:sz w:val="20"/>
        </w:rPr>
        <w:t>derechos</w:t>
      </w:r>
      <w:hyperlink w:history="true" w:anchor="_bookmark119">
        <w:r>
          <w:rPr>
            <w:position w:val="7"/>
            <w:sz w:val="13"/>
          </w:rPr>
          <w:t>108</w:t>
        </w:r>
      </w:hyperlink>
      <w:r>
        <w:rPr>
          <w:sz w:val="20"/>
        </w:rPr>
        <w:t>;</w:t>
      </w:r>
      <w:r>
        <w:rPr>
          <w:spacing w:val="-7"/>
          <w:sz w:val="20"/>
        </w:rPr>
        <w:t> </w:t>
      </w:r>
      <w:r>
        <w:rPr>
          <w:sz w:val="20"/>
        </w:rPr>
        <w:t>(3)</w:t>
      </w:r>
      <w:r>
        <w:rPr>
          <w:spacing w:val="-7"/>
          <w:sz w:val="20"/>
        </w:rPr>
        <w:t> </w:t>
      </w:r>
      <w:r>
        <w:rPr>
          <w:sz w:val="20"/>
        </w:rPr>
        <w:t>en</w:t>
      </w:r>
      <w:r>
        <w:rPr>
          <w:spacing w:val="-5"/>
          <w:sz w:val="20"/>
        </w:rPr>
        <w:t> </w:t>
      </w:r>
      <w:r>
        <w:rPr>
          <w:sz w:val="20"/>
        </w:rPr>
        <w:t>un</w:t>
      </w:r>
      <w:r>
        <w:rPr>
          <w:spacing w:val="-7"/>
          <w:sz w:val="20"/>
        </w:rPr>
        <w:t> </w:t>
      </w:r>
      <w:r>
        <w:rPr>
          <w:sz w:val="20"/>
        </w:rPr>
        <w:t>contexto</w:t>
      </w:r>
      <w:r>
        <w:rPr>
          <w:spacing w:val="-6"/>
          <w:sz w:val="20"/>
        </w:rPr>
        <w:t> </w:t>
      </w:r>
      <w:r>
        <w:rPr>
          <w:sz w:val="20"/>
        </w:rPr>
        <w:t>de</w:t>
      </w:r>
      <w:r>
        <w:rPr>
          <w:spacing w:val="-7"/>
          <w:sz w:val="20"/>
        </w:rPr>
        <w:t> </w:t>
      </w:r>
      <w:r>
        <w:rPr>
          <w:sz w:val="20"/>
        </w:rPr>
        <w:t>violaciones</w:t>
      </w:r>
      <w:r>
        <w:rPr>
          <w:spacing w:val="-6"/>
          <w:sz w:val="20"/>
        </w:rPr>
        <w:t> </w:t>
      </w:r>
      <w:r>
        <w:rPr>
          <w:sz w:val="20"/>
        </w:rPr>
        <w:t>graves,</w:t>
      </w:r>
      <w:r>
        <w:rPr>
          <w:spacing w:val="-7"/>
          <w:sz w:val="20"/>
        </w:rPr>
        <w:t> </w:t>
      </w:r>
      <w:r>
        <w:rPr>
          <w:sz w:val="20"/>
        </w:rPr>
        <w:t>masivas</w:t>
      </w:r>
      <w:r>
        <w:rPr>
          <w:spacing w:val="-6"/>
          <w:sz w:val="20"/>
        </w:rPr>
        <w:t> </w:t>
      </w:r>
      <w:r>
        <w:rPr>
          <w:sz w:val="20"/>
        </w:rPr>
        <w:t>o</w:t>
      </w:r>
      <w:r>
        <w:rPr>
          <w:spacing w:val="-6"/>
          <w:sz w:val="20"/>
        </w:rPr>
        <w:t> </w:t>
      </w:r>
      <w:r>
        <w:rPr>
          <w:sz w:val="20"/>
        </w:rPr>
        <w:t>sistemáticas de los derechos humanos</w:t>
      </w:r>
      <w:hyperlink w:history="true" w:anchor="_bookmark120">
        <w:r>
          <w:rPr>
            <w:position w:val="7"/>
            <w:sz w:val="13"/>
          </w:rPr>
          <w:t>109</w:t>
        </w:r>
      </w:hyperlink>
      <w:r>
        <w:rPr>
          <w:sz w:val="20"/>
        </w:rPr>
        <w:t>; (4) en el marco de la progresiva erosión de las instituciones democráticas</w:t>
      </w:r>
      <w:hyperlink w:history="true" w:anchor="_bookmark121">
        <w:r>
          <w:rPr>
            <w:position w:val="7"/>
            <w:sz w:val="13"/>
          </w:rPr>
          <w:t>110</w:t>
        </w:r>
      </w:hyperlink>
      <w:r>
        <w:rPr>
          <w:sz w:val="20"/>
        </w:rPr>
        <w:t>; (5) ante una alteración o ruptura manifiesta, irregular o inconstitucional</w:t>
      </w:r>
      <w:r>
        <w:rPr>
          <w:spacing w:val="-11"/>
          <w:sz w:val="20"/>
        </w:rPr>
        <w:t> </w:t>
      </w:r>
      <w:r>
        <w:rPr>
          <w:sz w:val="20"/>
        </w:rPr>
        <w:t>del</w:t>
      </w:r>
    </w:p>
    <w:p>
      <w:pPr>
        <w:pStyle w:val="BodyText"/>
        <w:spacing w:before="3"/>
        <w:rPr>
          <w:sz w:val="12"/>
        </w:rPr>
      </w:pPr>
      <w:r>
        <w:rPr/>
        <w:pict>
          <v:shape style="position:absolute;margin-left:70.919998pt;margin-top:9.701682pt;width:144pt;height:.1pt;mso-position-horizontal-relative:page;mso-position-vertical-relative:paragraph;z-index:-251634688;mso-wrap-distance-left:0;mso-wrap-distance-right:0" coordorigin="1418,194" coordsize="2880,0" path="m1418,194l4298,194e" filled="false" stroked="true" strokeweight=".599pt" strokecolor="#000000">
            <v:path arrowok="t"/>
            <v:stroke dashstyle="solid"/>
            <w10:wrap type="topAndBottom"/>
          </v:shape>
        </w:pict>
      </w:r>
    </w:p>
    <w:p>
      <w:pPr>
        <w:tabs>
          <w:tab w:pos="684" w:val="left" w:leader="none"/>
        </w:tabs>
        <w:spacing w:before="67"/>
        <w:ind w:left="118" w:right="110" w:firstLine="0"/>
        <w:jc w:val="both"/>
        <w:rPr>
          <w:sz w:val="16"/>
        </w:rPr>
      </w:pPr>
      <w:bookmarkStart w:name="_bookmark115" w:id="137"/>
      <w:bookmarkEnd w:id="137"/>
      <w:r>
        <w:rPr/>
      </w:r>
      <w:r>
        <w:rPr>
          <w:position w:val="6"/>
          <w:sz w:val="10"/>
        </w:rPr>
        <w:t>104</w:t>
        <w:tab/>
      </w:r>
      <w:r>
        <w:rPr>
          <w:i/>
          <w:sz w:val="16"/>
        </w:rPr>
        <w:t>Cfr. </w:t>
      </w:r>
      <w:r>
        <w:rPr>
          <w:sz w:val="16"/>
        </w:rPr>
        <w:t>Organización de los Estados Americanos. Carta Democrática Interamericana. Aprobada en la primera sesión</w:t>
      </w:r>
      <w:r>
        <w:rPr>
          <w:spacing w:val="-12"/>
          <w:sz w:val="16"/>
        </w:rPr>
        <w:t> </w:t>
      </w:r>
      <w:r>
        <w:rPr>
          <w:sz w:val="16"/>
        </w:rPr>
        <w:t>plenaria</w:t>
      </w:r>
      <w:r>
        <w:rPr>
          <w:spacing w:val="-10"/>
          <w:sz w:val="16"/>
        </w:rPr>
        <w:t> </w:t>
      </w:r>
      <w:r>
        <w:rPr>
          <w:sz w:val="16"/>
        </w:rPr>
        <w:t>de</w:t>
      </w:r>
      <w:r>
        <w:rPr>
          <w:spacing w:val="-10"/>
          <w:sz w:val="16"/>
        </w:rPr>
        <w:t> </w:t>
      </w:r>
      <w:r>
        <w:rPr>
          <w:sz w:val="16"/>
        </w:rPr>
        <w:t>la</w:t>
      </w:r>
      <w:r>
        <w:rPr>
          <w:spacing w:val="-10"/>
          <w:sz w:val="16"/>
        </w:rPr>
        <w:t> </w:t>
      </w:r>
      <w:r>
        <w:rPr>
          <w:sz w:val="16"/>
        </w:rPr>
        <w:t>Asamblea</w:t>
      </w:r>
      <w:r>
        <w:rPr>
          <w:spacing w:val="-8"/>
          <w:sz w:val="16"/>
        </w:rPr>
        <w:t> </w:t>
      </w:r>
      <w:r>
        <w:rPr>
          <w:sz w:val="16"/>
        </w:rPr>
        <w:t>General</w:t>
      </w:r>
      <w:r>
        <w:rPr>
          <w:spacing w:val="-11"/>
          <w:sz w:val="16"/>
        </w:rPr>
        <w:t> </w:t>
      </w:r>
      <w:r>
        <w:rPr>
          <w:sz w:val="16"/>
        </w:rPr>
        <w:t>de</w:t>
      </w:r>
      <w:r>
        <w:rPr>
          <w:spacing w:val="-10"/>
          <w:sz w:val="16"/>
        </w:rPr>
        <w:t> </w:t>
      </w:r>
      <w:r>
        <w:rPr>
          <w:sz w:val="16"/>
        </w:rPr>
        <w:t>la</w:t>
      </w:r>
      <w:r>
        <w:rPr>
          <w:spacing w:val="-10"/>
          <w:sz w:val="16"/>
        </w:rPr>
        <w:t> </w:t>
      </w:r>
      <w:r>
        <w:rPr>
          <w:sz w:val="16"/>
        </w:rPr>
        <w:t>OEA,</w:t>
      </w:r>
      <w:r>
        <w:rPr>
          <w:spacing w:val="-8"/>
          <w:sz w:val="16"/>
        </w:rPr>
        <w:t> </w:t>
      </w:r>
      <w:r>
        <w:rPr>
          <w:sz w:val="16"/>
        </w:rPr>
        <w:t>celebrada</w:t>
      </w:r>
      <w:r>
        <w:rPr>
          <w:spacing w:val="-8"/>
          <w:sz w:val="16"/>
        </w:rPr>
        <w:t> </w:t>
      </w:r>
      <w:r>
        <w:rPr>
          <w:sz w:val="16"/>
        </w:rPr>
        <w:t>el</w:t>
      </w:r>
      <w:r>
        <w:rPr>
          <w:spacing w:val="-11"/>
          <w:sz w:val="16"/>
        </w:rPr>
        <w:t> </w:t>
      </w:r>
      <w:r>
        <w:rPr>
          <w:sz w:val="16"/>
        </w:rPr>
        <w:t>11</w:t>
      </w:r>
      <w:r>
        <w:rPr>
          <w:spacing w:val="-9"/>
          <w:sz w:val="16"/>
        </w:rPr>
        <w:t> </w:t>
      </w:r>
      <w:r>
        <w:rPr>
          <w:sz w:val="16"/>
        </w:rPr>
        <w:t>de</w:t>
      </w:r>
      <w:r>
        <w:rPr>
          <w:spacing w:val="-10"/>
          <w:sz w:val="16"/>
        </w:rPr>
        <w:t> </w:t>
      </w:r>
      <w:r>
        <w:rPr>
          <w:sz w:val="16"/>
        </w:rPr>
        <w:t>septiembre</w:t>
      </w:r>
      <w:r>
        <w:rPr>
          <w:spacing w:val="-9"/>
          <w:sz w:val="16"/>
        </w:rPr>
        <w:t> </w:t>
      </w:r>
      <w:r>
        <w:rPr>
          <w:sz w:val="16"/>
        </w:rPr>
        <w:t>de</w:t>
      </w:r>
      <w:r>
        <w:rPr>
          <w:spacing w:val="-12"/>
          <w:sz w:val="16"/>
        </w:rPr>
        <w:t> </w:t>
      </w:r>
      <w:r>
        <w:rPr>
          <w:sz w:val="16"/>
        </w:rPr>
        <w:t>2001</w:t>
      </w:r>
      <w:r>
        <w:rPr>
          <w:spacing w:val="-9"/>
          <w:sz w:val="16"/>
        </w:rPr>
        <w:t> </w:t>
      </w:r>
      <w:r>
        <w:rPr>
          <w:sz w:val="16"/>
        </w:rPr>
        <w:t>durante</w:t>
      </w:r>
      <w:r>
        <w:rPr>
          <w:spacing w:val="-9"/>
          <w:sz w:val="16"/>
        </w:rPr>
        <w:t> </w:t>
      </w:r>
      <w:r>
        <w:rPr>
          <w:sz w:val="16"/>
        </w:rPr>
        <w:t>el</w:t>
      </w:r>
      <w:r>
        <w:rPr>
          <w:spacing w:val="-11"/>
          <w:sz w:val="16"/>
        </w:rPr>
        <w:t> </w:t>
      </w:r>
      <w:r>
        <w:rPr>
          <w:sz w:val="16"/>
        </w:rPr>
        <w:t>Vigésimo</w:t>
      </w:r>
      <w:r>
        <w:rPr>
          <w:spacing w:val="-9"/>
          <w:sz w:val="16"/>
        </w:rPr>
        <w:t> </w:t>
      </w:r>
      <w:r>
        <w:rPr>
          <w:sz w:val="16"/>
        </w:rPr>
        <w:t>Octavo Periodo de Sesiones, artículos 3 y 4. El Comité Jurídico Interamericano ha sostenido que “la Carta Democrática Interamericana</w:t>
      </w:r>
      <w:r>
        <w:rPr>
          <w:spacing w:val="-7"/>
          <w:sz w:val="16"/>
        </w:rPr>
        <w:t> </w:t>
      </w:r>
      <w:r>
        <w:rPr>
          <w:sz w:val="16"/>
        </w:rPr>
        <w:t>fue</w:t>
      </w:r>
      <w:r>
        <w:rPr>
          <w:spacing w:val="-5"/>
          <w:sz w:val="16"/>
        </w:rPr>
        <w:t> </w:t>
      </w:r>
      <w:r>
        <w:rPr>
          <w:sz w:val="16"/>
        </w:rPr>
        <w:t>concebida</w:t>
      </w:r>
      <w:r>
        <w:rPr>
          <w:spacing w:val="-8"/>
          <w:sz w:val="16"/>
        </w:rPr>
        <w:t> </w:t>
      </w:r>
      <w:r>
        <w:rPr>
          <w:sz w:val="16"/>
        </w:rPr>
        <w:t>como</w:t>
      </w:r>
      <w:r>
        <w:rPr>
          <w:spacing w:val="-4"/>
          <w:sz w:val="16"/>
        </w:rPr>
        <w:t> </w:t>
      </w:r>
      <w:r>
        <w:rPr>
          <w:sz w:val="16"/>
        </w:rPr>
        <w:t>una</w:t>
      </w:r>
      <w:r>
        <w:rPr>
          <w:spacing w:val="-7"/>
          <w:sz w:val="16"/>
        </w:rPr>
        <w:t> </w:t>
      </w:r>
      <w:r>
        <w:rPr>
          <w:sz w:val="16"/>
        </w:rPr>
        <w:t>herramienta</w:t>
      </w:r>
      <w:r>
        <w:rPr>
          <w:spacing w:val="-6"/>
          <w:sz w:val="16"/>
        </w:rPr>
        <w:t> </w:t>
      </w:r>
      <w:r>
        <w:rPr>
          <w:sz w:val="16"/>
        </w:rPr>
        <w:t>para</w:t>
      </w:r>
      <w:r>
        <w:rPr>
          <w:spacing w:val="-6"/>
          <w:sz w:val="16"/>
        </w:rPr>
        <w:t> </w:t>
      </w:r>
      <w:r>
        <w:rPr>
          <w:sz w:val="16"/>
        </w:rPr>
        <w:t>actualizar,</w:t>
      </w:r>
      <w:r>
        <w:rPr>
          <w:spacing w:val="-3"/>
          <w:sz w:val="16"/>
        </w:rPr>
        <w:t> </w:t>
      </w:r>
      <w:r>
        <w:rPr>
          <w:sz w:val="16"/>
        </w:rPr>
        <w:t>interpretar</w:t>
      </w:r>
      <w:r>
        <w:rPr>
          <w:spacing w:val="-5"/>
          <w:sz w:val="16"/>
        </w:rPr>
        <w:t> </w:t>
      </w:r>
      <w:r>
        <w:rPr>
          <w:sz w:val="16"/>
        </w:rPr>
        <w:t>y</w:t>
      </w:r>
      <w:r>
        <w:rPr>
          <w:spacing w:val="-4"/>
          <w:sz w:val="16"/>
        </w:rPr>
        <w:t> </w:t>
      </w:r>
      <w:r>
        <w:rPr>
          <w:sz w:val="16"/>
        </w:rPr>
        <w:t>aplicar</w:t>
      </w:r>
      <w:r>
        <w:rPr>
          <w:spacing w:val="-6"/>
          <w:sz w:val="16"/>
        </w:rPr>
        <w:t> </w:t>
      </w:r>
      <w:r>
        <w:rPr>
          <w:sz w:val="16"/>
        </w:rPr>
        <w:t>la</w:t>
      </w:r>
      <w:r>
        <w:rPr>
          <w:spacing w:val="-4"/>
          <w:sz w:val="16"/>
        </w:rPr>
        <w:t> </w:t>
      </w:r>
      <w:r>
        <w:rPr>
          <w:sz w:val="16"/>
        </w:rPr>
        <w:t>Carta</w:t>
      </w:r>
      <w:r>
        <w:rPr>
          <w:spacing w:val="-6"/>
          <w:sz w:val="16"/>
        </w:rPr>
        <w:t> </w:t>
      </w:r>
      <w:r>
        <w:rPr>
          <w:sz w:val="16"/>
        </w:rPr>
        <w:t>fundamental</w:t>
      </w:r>
      <w:r>
        <w:rPr>
          <w:spacing w:val="-3"/>
          <w:sz w:val="16"/>
        </w:rPr>
        <w:t> </w:t>
      </w:r>
      <w:r>
        <w:rPr>
          <w:sz w:val="16"/>
        </w:rPr>
        <w:t>de</w:t>
      </w:r>
      <w:r>
        <w:rPr>
          <w:spacing w:val="-2"/>
          <w:sz w:val="16"/>
        </w:rPr>
        <w:t> </w:t>
      </w:r>
      <w:r>
        <w:rPr>
          <w:sz w:val="16"/>
        </w:rPr>
        <w:t>la OEA en materia de democracia representativa, y representa un desarrollo progresivo del Derecho Internacional”. CJI/RES. 159</w:t>
      </w:r>
      <w:r>
        <w:rPr>
          <w:spacing w:val="-1"/>
          <w:sz w:val="16"/>
        </w:rPr>
        <w:t> </w:t>
      </w:r>
      <w:r>
        <w:rPr>
          <w:sz w:val="16"/>
        </w:rPr>
        <w:t>(LXXV-O/09).</w:t>
      </w:r>
    </w:p>
    <w:p>
      <w:pPr>
        <w:tabs>
          <w:tab w:pos="684" w:val="left" w:leader="none"/>
        </w:tabs>
        <w:spacing w:before="59"/>
        <w:ind w:left="118" w:right="113" w:firstLine="0"/>
        <w:jc w:val="both"/>
        <w:rPr>
          <w:sz w:val="16"/>
        </w:rPr>
      </w:pPr>
      <w:bookmarkStart w:name="_bookmark116" w:id="138"/>
      <w:bookmarkEnd w:id="138"/>
      <w:r>
        <w:rPr/>
      </w:r>
      <w:r>
        <w:rPr>
          <w:position w:val="6"/>
          <w:sz w:val="10"/>
        </w:rPr>
        <w:t>105</w:t>
        <w:tab/>
      </w:r>
      <w:r>
        <w:rPr>
          <w:i/>
          <w:sz w:val="16"/>
        </w:rPr>
        <w:t>Cfr</w:t>
      </w:r>
      <w:r>
        <w:rPr>
          <w:sz w:val="16"/>
        </w:rPr>
        <w:t>.</w:t>
      </w:r>
      <w:r>
        <w:rPr>
          <w:spacing w:val="-6"/>
          <w:sz w:val="16"/>
        </w:rPr>
        <w:t> </w:t>
      </w:r>
      <w:r>
        <w:rPr>
          <w:i/>
          <w:sz w:val="16"/>
        </w:rPr>
        <w:t>Caso</w:t>
      </w:r>
      <w:r>
        <w:rPr>
          <w:i/>
          <w:spacing w:val="-3"/>
          <w:sz w:val="16"/>
        </w:rPr>
        <w:t> </w:t>
      </w:r>
      <w:r>
        <w:rPr>
          <w:i/>
          <w:sz w:val="16"/>
        </w:rPr>
        <w:t>San</w:t>
      </w:r>
      <w:r>
        <w:rPr>
          <w:i/>
          <w:spacing w:val="-8"/>
          <w:sz w:val="16"/>
        </w:rPr>
        <w:t> </w:t>
      </w:r>
      <w:r>
        <w:rPr>
          <w:i/>
          <w:sz w:val="16"/>
        </w:rPr>
        <w:t>Miguel</w:t>
      </w:r>
      <w:r>
        <w:rPr>
          <w:i/>
          <w:spacing w:val="-5"/>
          <w:sz w:val="16"/>
        </w:rPr>
        <w:t> </w:t>
      </w:r>
      <w:r>
        <w:rPr>
          <w:i/>
          <w:sz w:val="16"/>
        </w:rPr>
        <w:t>Sosa</w:t>
      </w:r>
      <w:r>
        <w:rPr>
          <w:i/>
          <w:spacing w:val="-6"/>
          <w:sz w:val="16"/>
        </w:rPr>
        <w:t> </w:t>
      </w:r>
      <w:r>
        <w:rPr>
          <w:i/>
          <w:sz w:val="16"/>
        </w:rPr>
        <w:t>y</w:t>
      </w:r>
      <w:r>
        <w:rPr>
          <w:i/>
          <w:spacing w:val="-5"/>
          <w:sz w:val="16"/>
        </w:rPr>
        <w:t> </w:t>
      </w:r>
      <w:r>
        <w:rPr>
          <w:i/>
          <w:sz w:val="16"/>
        </w:rPr>
        <w:t>otras</w:t>
      </w:r>
      <w:r>
        <w:rPr>
          <w:i/>
          <w:spacing w:val="-5"/>
          <w:sz w:val="16"/>
        </w:rPr>
        <w:t> </w:t>
      </w:r>
      <w:r>
        <w:rPr>
          <w:i/>
          <w:sz w:val="16"/>
        </w:rPr>
        <w:t>Vs.</w:t>
      </w:r>
      <w:r>
        <w:rPr>
          <w:i/>
          <w:spacing w:val="-5"/>
          <w:sz w:val="16"/>
        </w:rPr>
        <w:t> </w:t>
      </w:r>
      <w:r>
        <w:rPr>
          <w:i/>
          <w:sz w:val="16"/>
        </w:rPr>
        <w:t>Venezuela.</w:t>
      </w:r>
      <w:r>
        <w:rPr>
          <w:i/>
          <w:spacing w:val="-6"/>
          <w:sz w:val="16"/>
        </w:rPr>
        <w:t> </w:t>
      </w:r>
      <w:r>
        <w:rPr>
          <w:i/>
          <w:sz w:val="16"/>
        </w:rPr>
        <w:t>Fondo,</w:t>
      </w:r>
      <w:r>
        <w:rPr>
          <w:i/>
          <w:spacing w:val="-7"/>
          <w:sz w:val="16"/>
        </w:rPr>
        <w:t> </w:t>
      </w:r>
      <w:r>
        <w:rPr>
          <w:i/>
          <w:sz w:val="16"/>
        </w:rPr>
        <w:t>Reparaciones</w:t>
      </w:r>
      <w:r>
        <w:rPr>
          <w:i/>
          <w:spacing w:val="-4"/>
          <w:sz w:val="16"/>
        </w:rPr>
        <w:t> </w:t>
      </w:r>
      <w:r>
        <w:rPr>
          <w:i/>
          <w:sz w:val="16"/>
        </w:rPr>
        <w:t>y</w:t>
      </w:r>
      <w:r>
        <w:rPr>
          <w:i/>
          <w:spacing w:val="-6"/>
          <w:sz w:val="16"/>
        </w:rPr>
        <w:t> </w:t>
      </w:r>
      <w:r>
        <w:rPr>
          <w:i/>
          <w:sz w:val="16"/>
        </w:rPr>
        <w:t>Costas</w:t>
      </w:r>
      <w:r>
        <w:rPr>
          <w:sz w:val="16"/>
        </w:rPr>
        <w:t>.</w:t>
      </w:r>
      <w:r>
        <w:rPr>
          <w:spacing w:val="-5"/>
          <w:sz w:val="16"/>
        </w:rPr>
        <w:t> </w:t>
      </w:r>
      <w:r>
        <w:rPr>
          <w:sz w:val="16"/>
        </w:rPr>
        <w:t>Sentencia</w:t>
      </w:r>
      <w:r>
        <w:rPr>
          <w:spacing w:val="-3"/>
          <w:sz w:val="16"/>
        </w:rPr>
        <w:t> </w:t>
      </w:r>
      <w:r>
        <w:rPr>
          <w:sz w:val="16"/>
        </w:rPr>
        <w:t>de</w:t>
      </w:r>
      <w:r>
        <w:rPr>
          <w:spacing w:val="-4"/>
          <w:sz w:val="16"/>
        </w:rPr>
        <w:t> </w:t>
      </w:r>
      <w:r>
        <w:rPr>
          <w:sz w:val="16"/>
        </w:rPr>
        <w:t>8</w:t>
      </w:r>
      <w:r>
        <w:rPr>
          <w:spacing w:val="-6"/>
          <w:sz w:val="16"/>
        </w:rPr>
        <w:t> </w:t>
      </w:r>
      <w:r>
        <w:rPr>
          <w:sz w:val="16"/>
        </w:rPr>
        <w:t>de</w:t>
      </w:r>
      <w:r>
        <w:rPr>
          <w:spacing w:val="-6"/>
          <w:sz w:val="16"/>
        </w:rPr>
        <w:t> </w:t>
      </w:r>
      <w:r>
        <w:rPr>
          <w:sz w:val="16"/>
        </w:rPr>
        <w:t>febrero</w:t>
      </w:r>
      <w:r>
        <w:rPr>
          <w:spacing w:val="-7"/>
          <w:sz w:val="16"/>
        </w:rPr>
        <w:t> </w:t>
      </w:r>
      <w:r>
        <w:rPr>
          <w:sz w:val="16"/>
        </w:rPr>
        <w:t>de 2018. Serie C No. 348, párr.</w:t>
      </w:r>
      <w:r>
        <w:rPr>
          <w:spacing w:val="-13"/>
          <w:sz w:val="16"/>
        </w:rPr>
        <w:t> </w:t>
      </w:r>
      <w:r>
        <w:rPr>
          <w:sz w:val="16"/>
        </w:rPr>
        <w:t>114.</w:t>
      </w:r>
    </w:p>
    <w:p>
      <w:pPr>
        <w:tabs>
          <w:tab w:pos="684" w:val="left" w:leader="none"/>
        </w:tabs>
        <w:spacing w:before="60"/>
        <w:ind w:left="118" w:right="113" w:firstLine="0"/>
        <w:jc w:val="both"/>
        <w:rPr>
          <w:sz w:val="16"/>
        </w:rPr>
      </w:pPr>
      <w:bookmarkStart w:name="_bookmark117" w:id="139"/>
      <w:bookmarkEnd w:id="139"/>
      <w:r>
        <w:rPr/>
      </w:r>
      <w:r>
        <w:rPr>
          <w:position w:val="6"/>
          <w:sz w:val="10"/>
        </w:rPr>
        <w:t>106</w:t>
        <w:tab/>
      </w:r>
      <w:r>
        <w:rPr>
          <w:sz w:val="16"/>
        </w:rPr>
        <w:t>De</w:t>
      </w:r>
      <w:r>
        <w:rPr>
          <w:spacing w:val="-6"/>
          <w:sz w:val="16"/>
        </w:rPr>
        <w:t> </w:t>
      </w:r>
      <w:r>
        <w:rPr>
          <w:sz w:val="16"/>
        </w:rPr>
        <w:t>conformidad</w:t>
      </w:r>
      <w:r>
        <w:rPr>
          <w:spacing w:val="-4"/>
          <w:sz w:val="16"/>
        </w:rPr>
        <w:t> </w:t>
      </w:r>
      <w:r>
        <w:rPr>
          <w:sz w:val="16"/>
        </w:rPr>
        <w:t>con</w:t>
      </w:r>
      <w:r>
        <w:rPr>
          <w:spacing w:val="-3"/>
          <w:sz w:val="16"/>
        </w:rPr>
        <w:t> </w:t>
      </w:r>
      <w:r>
        <w:rPr>
          <w:sz w:val="16"/>
        </w:rPr>
        <w:t>lo</w:t>
      </w:r>
      <w:r>
        <w:rPr>
          <w:spacing w:val="-2"/>
          <w:sz w:val="16"/>
        </w:rPr>
        <w:t> </w:t>
      </w:r>
      <w:r>
        <w:rPr>
          <w:sz w:val="16"/>
        </w:rPr>
        <w:t>establecido</w:t>
      </w:r>
      <w:r>
        <w:rPr>
          <w:spacing w:val="-4"/>
          <w:sz w:val="16"/>
        </w:rPr>
        <w:t> </w:t>
      </w:r>
      <w:r>
        <w:rPr>
          <w:sz w:val="16"/>
        </w:rPr>
        <w:t>en</w:t>
      </w:r>
      <w:r>
        <w:rPr>
          <w:spacing w:val="-3"/>
          <w:sz w:val="16"/>
        </w:rPr>
        <w:t> </w:t>
      </w:r>
      <w:r>
        <w:rPr>
          <w:sz w:val="16"/>
        </w:rPr>
        <w:t>el</w:t>
      </w:r>
      <w:r>
        <w:rPr>
          <w:spacing w:val="-3"/>
          <w:sz w:val="16"/>
        </w:rPr>
        <w:t> </w:t>
      </w:r>
      <w:r>
        <w:rPr>
          <w:sz w:val="16"/>
        </w:rPr>
        <w:t>artículo</w:t>
      </w:r>
      <w:r>
        <w:rPr>
          <w:spacing w:val="-2"/>
          <w:sz w:val="16"/>
        </w:rPr>
        <w:t> </w:t>
      </w:r>
      <w:r>
        <w:rPr>
          <w:sz w:val="16"/>
        </w:rPr>
        <w:t>68.1</w:t>
      </w:r>
      <w:r>
        <w:rPr>
          <w:spacing w:val="-4"/>
          <w:sz w:val="16"/>
        </w:rPr>
        <w:t> </w:t>
      </w:r>
      <w:r>
        <w:rPr>
          <w:sz w:val="16"/>
        </w:rPr>
        <w:t>de</w:t>
      </w:r>
      <w:r>
        <w:rPr>
          <w:spacing w:val="-5"/>
          <w:sz w:val="16"/>
        </w:rPr>
        <w:t> </w:t>
      </w:r>
      <w:r>
        <w:rPr>
          <w:sz w:val="16"/>
        </w:rPr>
        <w:t>la</w:t>
      </w:r>
      <w:r>
        <w:rPr>
          <w:spacing w:val="-3"/>
          <w:sz w:val="16"/>
        </w:rPr>
        <w:t> </w:t>
      </w:r>
      <w:r>
        <w:rPr>
          <w:sz w:val="16"/>
        </w:rPr>
        <w:t>Convención</w:t>
      </w:r>
      <w:r>
        <w:rPr>
          <w:spacing w:val="-6"/>
          <w:sz w:val="16"/>
        </w:rPr>
        <w:t> </w:t>
      </w:r>
      <w:r>
        <w:rPr>
          <w:sz w:val="16"/>
        </w:rPr>
        <w:t>Americana,</w:t>
      </w:r>
      <w:r>
        <w:rPr>
          <w:spacing w:val="-4"/>
          <w:sz w:val="16"/>
        </w:rPr>
        <w:t> </w:t>
      </w:r>
      <w:r>
        <w:rPr>
          <w:sz w:val="16"/>
        </w:rPr>
        <w:t>“[l]os</w:t>
      </w:r>
      <w:r>
        <w:rPr>
          <w:spacing w:val="-2"/>
          <w:sz w:val="16"/>
        </w:rPr>
        <w:t> </w:t>
      </w:r>
      <w:r>
        <w:rPr>
          <w:sz w:val="16"/>
        </w:rPr>
        <w:t>Estados</w:t>
      </w:r>
      <w:r>
        <w:rPr>
          <w:spacing w:val="-5"/>
          <w:sz w:val="16"/>
        </w:rPr>
        <w:t> </w:t>
      </w:r>
      <w:r>
        <w:rPr>
          <w:sz w:val="16"/>
        </w:rPr>
        <w:t>Partes</w:t>
      </w:r>
      <w:r>
        <w:rPr>
          <w:spacing w:val="-5"/>
          <w:sz w:val="16"/>
        </w:rPr>
        <w:t> </w:t>
      </w:r>
      <w:r>
        <w:rPr>
          <w:sz w:val="16"/>
        </w:rPr>
        <w:t>en</w:t>
      </w:r>
      <w:r>
        <w:rPr>
          <w:spacing w:val="-3"/>
          <w:sz w:val="16"/>
        </w:rPr>
        <w:t> </w:t>
      </w:r>
      <w:r>
        <w:rPr>
          <w:sz w:val="16"/>
        </w:rPr>
        <w:t>la Convención se comprometen a cumplir la decisión de la Corte en todo caso en que sean partes”. La obligación de cumplir lo dispuesto en las sentencias del Tribunal corresponde a un principio básico del Derecho Internacional, respaldado</w:t>
      </w:r>
      <w:r>
        <w:rPr>
          <w:spacing w:val="-12"/>
          <w:sz w:val="16"/>
        </w:rPr>
        <w:t> </w:t>
      </w:r>
      <w:r>
        <w:rPr>
          <w:sz w:val="16"/>
        </w:rPr>
        <w:t>por</w:t>
      </w:r>
      <w:r>
        <w:rPr>
          <w:spacing w:val="-14"/>
          <w:sz w:val="16"/>
        </w:rPr>
        <w:t> </w:t>
      </w:r>
      <w:r>
        <w:rPr>
          <w:sz w:val="16"/>
        </w:rPr>
        <w:t>la</w:t>
      </w:r>
      <w:r>
        <w:rPr>
          <w:spacing w:val="-14"/>
          <w:sz w:val="16"/>
        </w:rPr>
        <w:t> </w:t>
      </w:r>
      <w:r>
        <w:rPr>
          <w:sz w:val="16"/>
        </w:rPr>
        <w:t>jurisprudencia</w:t>
      </w:r>
      <w:r>
        <w:rPr>
          <w:spacing w:val="-14"/>
          <w:sz w:val="16"/>
        </w:rPr>
        <w:t> </w:t>
      </w:r>
      <w:r>
        <w:rPr>
          <w:sz w:val="16"/>
        </w:rPr>
        <w:t>internacional,</w:t>
      </w:r>
      <w:r>
        <w:rPr>
          <w:spacing w:val="-13"/>
          <w:sz w:val="16"/>
        </w:rPr>
        <w:t> </w:t>
      </w:r>
      <w:r>
        <w:rPr>
          <w:sz w:val="16"/>
        </w:rPr>
        <w:t>según</w:t>
      </w:r>
      <w:r>
        <w:rPr>
          <w:spacing w:val="-14"/>
          <w:sz w:val="16"/>
        </w:rPr>
        <w:t> </w:t>
      </w:r>
      <w:r>
        <w:rPr>
          <w:sz w:val="16"/>
        </w:rPr>
        <w:t>el</w:t>
      </w:r>
      <w:r>
        <w:rPr>
          <w:spacing w:val="-14"/>
          <w:sz w:val="16"/>
        </w:rPr>
        <w:t> </w:t>
      </w:r>
      <w:r>
        <w:rPr>
          <w:sz w:val="16"/>
        </w:rPr>
        <w:t>cual</w:t>
      </w:r>
      <w:r>
        <w:rPr>
          <w:spacing w:val="-14"/>
          <w:sz w:val="16"/>
        </w:rPr>
        <w:t> </w:t>
      </w:r>
      <w:r>
        <w:rPr>
          <w:sz w:val="16"/>
        </w:rPr>
        <w:t>los</w:t>
      </w:r>
      <w:r>
        <w:rPr>
          <w:spacing w:val="-12"/>
          <w:sz w:val="16"/>
        </w:rPr>
        <w:t> </w:t>
      </w:r>
      <w:r>
        <w:rPr>
          <w:sz w:val="16"/>
        </w:rPr>
        <w:t>Estados</w:t>
      </w:r>
      <w:r>
        <w:rPr>
          <w:spacing w:val="-15"/>
          <w:sz w:val="16"/>
        </w:rPr>
        <w:t> </w:t>
      </w:r>
      <w:r>
        <w:rPr>
          <w:sz w:val="16"/>
        </w:rPr>
        <w:t>deben</w:t>
      </w:r>
      <w:r>
        <w:rPr>
          <w:spacing w:val="-14"/>
          <w:sz w:val="16"/>
        </w:rPr>
        <w:t> </w:t>
      </w:r>
      <w:r>
        <w:rPr>
          <w:sz w:val="16"/>
        </w:rPr>
        <w:t>acatar</w:t>
      </w:r>
      <w:r>
        <w:rPr>
          <w:spacing w:val="-15"/>
          <w:sz w:val="16"/>
        </w:rPr>
        <w:t> </w:t>
      </w:r>
      <w:r>
        <w:rPr>
          <w:sz w:val="16"/>
        </w:rPr>
        <w:t>sus</w:t>
      </w:r>
      <w:r>
        <w:rPr>
          <w:spacing w:val="-14"/>
          <w:sz w:val="16"/>
        </w:rPr>
        <w:t> </w:t>
      </w:r>
      <w:r>
        <w:rPr>
          <w:sz w:val="16"/>
        </w:rPr>
        <w:t>obligaciones</w:t>
      </w:r>
      <w:r>
        <w:rPr>
          <w:spacing w:val="-15"/>
          <w:sz w:val="16"/>
        </w:rPr>
        <w:t> </w:t>
      </w:r>
      <w:r>
        <w:rPr>
          <w:sz w:val="16"/>
        </w:rPr>
        <w:t>convencionales internacionales de buena fe </w:t>
      </w:r>
      <w:r>
        <w:rPr>
          <w:i/>
          <w:sz w:val="16"/>
        </w:rPr>
        <w:t>(pacta sunt servanda) </w:t>
      </w:r>
      <w:r>
        <w:rPr>
          <w:sz w:val="16"/>
        </w:rPr>
        <w:t>y, como ya ha señalado esta Corte y lo dispone el artículo 27 de la Convención de Viena, aquellos no pueden por razones de orden interno dejar de asumir la responsabilidad internacional ya establecida. </w:t>
      </w:r>
      <w:r>
        <w:rPr>
          <w:i/>
          <w:sz w:val="16"/>
        </w:rPr>
        <w:t>Cfr. </w:t>
      </w:r>
      <w:r>
        <w:rPr>
          <w:sz w:val="16"/>
        </w:rPr>
        <w:t>Opinión Consultiva OC-14/94, </w:t>
      </w:r>
      <w:r>
        <w:rPr>
          <w:i/>
          <w:sz w:val="16"/>
        </w:rPr>
        <w:t>supra</w:t>
      </w:r>
      <w:r>
        <w:rPr>
          <w:sz w:val="16"/>
        </w:rPr>
        <w:t>, párr.</w:t>
      </w:r>
      <w:r>
        <w:rPr>
          <w:spacing w:val="-14"/>
          <w:sz w:val="16"/>
        </w:rPr>
        <w:t> </w:t>
      </w:r>
      <w:r>
        <w:rPr>
          <w:sz w:val="16"/>
        </w:rPr>
        <w:t>35.</w:t>
      </w:r>
    </w:p>
    <w:p>
      <w:pPr>
        <w:tabs>
          <w:tab w:pos="684" w:val="left" w:leader="none"/>
        </w:tabs>
        <w:spacing w:line="240" w:lineRule="auto" w:before="60"/>
        <w:ind w:left="118" w:right="110" w:firstLine="0"/>
        <w:jc w:val="both"/>
        <w:rPr>
          <w:i/>
          <w:sz w:val="16"/>
        </w:rPr>
      </w:pPr>
      <w:bookmarkStart w:name="_bookmark118" w:id="140"/>
      <w:bookmarkEnd w:id="140"/>
      <w:r>
        <w:rPr/>
      </w:r>
      <w:r>
        <w:rPr>
          <w:position w:val="6"/>
          <w:sz w:val="10"/>
        </w:rPr>
        <w:t>107</w:t>
        <w:tab/>
      </w:r>
      <w:r>
        <w:rPr>
          <w:sz w:val="16"/>
        </w:rPr>
        <w:t>La</w:t>
      </w:r>
      <w:r>
        <w:rPr>
          <w:spacing w:val="-7"/>
          <w:sz w:val="16"/>
        </w:rPr>
        <w:t> </w:t>
      </w:r>
      <w:r>
        <w:rPr>
          <w:sz w:val="16"/>
        </w:rPr>
        <w:t>Corte</w:t>
      </w:r>
      <w:r>
        <w:rPr>
          <w:spacing w:val="-7"/>
          <w:sz w:val="16"/>
        </w:rPr>
        <w:t> </w:t>
      </w:r>
      <w:r>
        <w:rPr>
          <w:sz w:val="16"/>
        </w:rPr>
        <w:t>ha</w:t>
      </w:r>
      <w:r>
        <w:rPr>
          <w:spacing w:val="-9"/>
          <w:sz w:val="16"/>
        </w:rPr>
        <w:t> </w:t>
      </w:r>
      <w:r>
        <w:rPr>
          <w:sz w:val="16"/>
        </w:rPr>
        <w:t>señalado</w:t>
      </w:r>
      <w:r>
        <w:rPr>
          <w:spacing w:val="-7"/>
          <w:sz w:val="16"/>
        </w:rPr>
        <w:t> </w:t>
      </w:r>
      <w:r>
        <w:rPr>
          <w:sz w:val="16"/>
        </w:rPr>
        <w:t>que</w:t>
      </w:r>
      <w:r>
        <w:rPr>
          <w:spacing w:val="-7"/>
          <w:sz w:val="16"/>
        </w:rPr>
        <w:t> </w:t>
      </w:r>
      <w:r>
        <w:rPr>
          <w:sz w:val="16"/>
        </w:rPr>
        <w:t>la</w:t>
      </w:r>
      <w:r>
        <w:rPr>
          <w:spacing w:val="-9"/>
          <w:sz w:val="16"/>
        </w:rPr>
        <w:t> </w:t>
      </w:r>
      <w:r>
        <w:rPr>
          <w:sz w:val="16"/>
        </w:rPr>
        <w:t>suspensión</w:t>
      </w:r>
      <w:r>
        <w:rPr>
          <w:spacing w:val="-8"/>
          <w:sz w:val="16"/>
        </w:rPr>
        <w:t> </w:t>
      </w:r>
      <w:r>
        <w:rPr>
          <w:sz w:val="16"/>
        </w:rPr>
        <w:t>de</w:t>
      </w:r>
      <w:r>
        <w:rPr>
          <w:spacing w:val="-7"/>
          <w:sz w:val="16"/>
        </w:rPr>
        <w:t> </w:t>
      </w:r>
      <w:r>
        <w:rPr>
          <w:sz w:val="16"/>
        </w:rPr>
        <w:t>garantías</w:t>
      </w:r>
      <w:r>
        <w:rPr>
          <w:spacing w:val="-6"/>
          <w:sz w:val="16"/>
        </w:rPr>
        <w:t> </w:t>
      </w:r>
      <w:r>
        <w:rPr>
          <w:sz w:val="16"/>
        </w:rPr>
        <w:t>debe</w:t>
      </w:r>
      <w:r>
        <w:rPr>
          <w:spacing w:val="-10"/>
          <w:sz w:val="16"/>
        </w:rPr>
        <w:t> </w:t>
      </w:r>
      <w:r>
        <w:rPr>
          <w:sz w:val="16"/>
        </w:rPr>
        <w:t>operar</w:t>
      </w:r>
      <w:r>
        <w:rPr>
          <w:spacing w:val="-9"/>
          <w:sz w:val="16"/>
        </w:rPr>
        <w:t> </w:t>
      </w:r>
      <w:r>
        <w:rPr>
          <w:sz w:val="16"/>
        </w:rPr>
        <w:t>como</w:t>
      </w:r>
      <w:r>
        <w:rPr>
          <w:spacing w:val="-8"/>
          <w:sz w:val="16"/>
        </w:rPr>
        <w:t> </w:t>
      </w:r>
      <w:r>
        <w:rPr>
          <w:sz w:val="16"/>
        </w:rPr>
        <w:t>una</w:t>
      </w:r>
      <w:r>
        <w:rPr>
          <w:spacing w:val="-6"/>
          <w:sz w:val="16"/>
        </w:rPr>
        <w:t> </w:t>
      </w:r>
      <w:r>
        <w:rPr>
          <w:sz w:val="16"/>
        </w:rPr>
        <w:t>medida</w:t>
      </w:r>
      <w:r>
        <w:rPr>
          <w:spacing w:val="-9"/>
          <w:sz w:val="16"/>
        </w:rPr>
        <w:t> </w:t>
      </w:r>
      <w:r>
        <w:rPr>
          <w:sz w:val="16"/>
        </w:rPr>
        <w:t>estrictamente</w:t>
      </w:r>
      <w:r>
        <w:rPr>
          <w:spacing w:val="-5"/>
          <w:sz w:val="16"/>
        </w:rPr>
        <w:t> </w:t>
      </w:r>
      <w:r>
        <w:rPr>
          <w:sz w:val="16"/>
        </w:rPr>
        <w:t>excepcional para enfrentar reales situaciones de emergencia, “en la medida y por el tiempo estrictamente limitados a las exigencias</w:t>
      </w:r>
      <w:r>
        <w:rPr>
          <w:spacing w:val="-8"/>
          <w:sz w:val="16"/>
        </w:rPr>
        <w:t> </w:t>
      </w:r>
      <w:r>
        <w:rPr>
          <w:sz w:val="16"/>
        </w:rPr>
        <w:t>de</w:t>
      </w:r>
      <w:r>
        <w:rPr>
          <w:spacing w:val="-5"/>
          <w:sz w:val="16"/>
        </w:rPr>
        <w:t> </w:t>
      </w:r>
      <w:r>
        <w:rPr>
          <w:sz w:val="16"/>
        </w:rPr>
        <w:t>la</w:t>
      </w:r>
      <w:r>
        <w:rPr>
          <w:spacing w:val="-6"/>
          <w:sz w:val="16"/>
        </w:rPr>
        <w:t> </w:t>
      </w:r>
      <w:r>
        <w:rPr>
          <w:sz w:val="16"/>
        </w:rPr>
        <w:t>situación”,</w:t>
      </w:r>
      <w:r>
        <w:rPr>
          <w:spacing w:val="-6"/>
          <w:sz w:val="16"/>
        </w:rPr>
        <w:t> </w:t>
      </w:r>
      <w:r>
        <w:rPr>
          <w:sz w:val="16"/>
        </w:rPr>
        <w:t>y</w:t>
      </w:r>
      <w:r>
        <w:rPr>
          <w:spacing w:val="-7"/>
          <w:sz w:val="16"/>
        </w:rPr>
        <w:t> </w:t>
      </w:r>
      <w:r>
        <w:rPr>
          <w:sz w:val="16"/>
        </w:rPr>
        <w:t>no</w:t>
      </w:r>
      <w:r>
        <w:rPr>
          <w:spacing w:val="-5"/>
          <w:sz w:val="16"/>
        </w:rPr>
        <w:t> </w:t>
      </w:r>
      <w:r>
        <w:rPr>
          <w:sz w:val="16"/>
        </w:rPr>
        <w:t>constituye</w:t>
      </w:r>
      <w:r>
        <w:rPr>
          <w:spacing w:val="-5"/>
          <w:sz w:val="16"/>
        </w:rPr>
        <w:t> </w:t>
      </w:r>
      <w:r>
        <w:rPr>
          <w:sz w:val="16"/>
        </w:rPr>
        <w:t>un</w:t>
      </w:r>
      <w:r>
        <w:rPr>
          <w:spacing w:val="-6"/>
          <w:sz w:val="16"/>
        </w:rPr>
        <w:t> </w:t>
      </w:r>
      <w:r>
        <w:rPr>
          <w:sz w:val="16"/>
        </w:rPr>
        <w:t>medio</w:t>
      </w:r>
      <w:r>
        <w:rPr>
          <w:spacing w:val="-4"/>
          <w:sz w:val="16"/>
        </w:rPr>
        <w:t> </w:t>
      </w:r>
      <w:r>
        <w:rPr>
          <w:sz w:val="16"/>
        </w:rPr>
        <w:t>para</w:t>
      </w:r>
      <w:r>
        <w:rPr>
          <w:spacing w:val="-6"/>
          <w:sz w:val="16"/>
        </w:rPr>
        <w:t> </w:t>
      </w:r>
      <w:r>
        <w:rPr>
          <w:sz w:val="16"/>
        </w:rPr>
        <w:t>enfrentar</w:t>
      </w:r>
      <w:r>
        <w:rPr>
          <w:spacing w:val="-5"/>
          <w:sz w:val="16"/>
        </w:rPr>
        <w:t> </w:t>
      </w:r>
      <w:r>
        <w:rPr>
          <w:sz w:val="16"/>
        </w:rPr>
        <w:t>la</w:t>
      </w:r>
      <w:r>
        <w:rPr>
          <w:spacing w:val="-6"/>
          <w:sz w:val="16"/>
        </w:rPr>
        <w:t> </w:t>
      </w:r>
      <w:r>
        <w:rPr>
          <w:sz w:val="16"/>
        </w:rPr>
        <w:t>criminalidad</w:t>
      </w:r>
      <w:r>
        <w:rPr>
          <w:spacing w:val="-4"/>
          <w:sz w:val="16"/>
        </w:rPr>
        <w:t> </w:t>
      </w:r>
      <w:r>
        <w:rPr>
          <w:sz w:val="16"/>
        </w:rPr>
        <w:t>común.</w:t>
      </w:r>
      <w:r>
        <w:rPr>
          <w:spacing w:val="-3"/>
          <w:sz w:val="16"/>
        </w:rPr>
        <w:t> </w:t>
      </w:r>
      <w:r>
        <w:rPr>
          <w:sz w:val="16"/>
        </w:rPr>
        <w:t>Además,</w:t>
      </w:r>
      <w:r>
        <w:rPr>
          <w:spacing w:val="-7"/>
          <w:sz w:val="16"/>
        </w:rPr>
        <w:t> </w:t>
      </w:r>
      <w:r>
        <w:rPr>
          <w:sz w:val="16"/>
        </w:rPr>
        <w:t>ha</w:t>
      </w:r>
      <w:r>
        <w:rPr>
          <w:spacing w:val="-6"/>
          <w:sz w:val="16"/>
        </w:rPr>
        <w:t> </w:t>
      </w:r>
      <w:r>
        <w:rPr>
          <w:sz w:val="16"/>
        </w:rPr>
        <w:t>determinado que “[e]s obligación del Estado determinar las razones y motivos que llevan a las autoridades internas a declarar un estado de emergencia y corresponde a éstas ejercer el adecuado y efectivo control de esa situación y que la suspensión</w:t>
      </w:r>
      <w:r>
        <w:rPr>
          <w:spacing w:val="-7"/>
          <w:sz w:val="16"/>
        </w:rPr>
        <w:t> </w:t>
      </w:r>
      <w:r>
        <w:rPr>
          <w:sz w:val="16"/>
        </w:rPr>
        <w:t>declarada</w:t>
      </w:r>
      <w:r>
        <w:rPr>
          <w:spacing w:val="-6"/>
          <w:sz w:val="16"/>
        </w:rPr>
        <w:t> </w:t>
      </w:r>
      <w:r>
        <w:rPr>
          <w:sz w:val="16"/>
        </w:rPr>
        <w:t>se</w:t>
      </w:r>
      <w:r>
        <w:rPr>
          <w:spacing w:val="-5"/>
          <w:sz w:val="16"/>
        </w:rPr>
        <w:t> </w:t>
      </w:r>
      <w:r>
        <w:rPr>
          <w:sz w:val="16"/>
        </w:rPr>
        <w:t>encuentre,</w:t>
      </w:r>
      <w:r>
        <w:rPr>
          <w:spacing w:val="-3"/>
          <w:sz w:val="16"/>
        </w:rPr>
        <w:t> </w:t>
      </w:r>
      <w:r>
        <w:rPr>
          <w:sz w:val="16"/>
        </w:rPr>
        <w:t>conforme</w:t>
      </w:r>
      <w:r>
        <w:rPr>
          <w:spacing w:val="-3"/>
          <w:sz w:val="16"/>
        </w:rPr>
        <w:t> </w:t>
      </w:r>
      <w:r>
        <w:rPr>
          <w:sz w:val="16"/>
        </w:rPr>
        <w:t>a</w:t>
      </w:r>
      <w:r>
        <w:rPr>
          <w:spacing w:val="-6"/>
          <w:sz w:val="16"/>
        </w:rPr>
        <w:t> </w:t>
      </w:r>
      <w:r>
        <w:rPr>
          <w:sz w:val="16"/>
        </w:rPr>
        <w:t>la</w:t>
      </w:r>
      <w:r>
        <w:rPr>
          <w:spacing w:val="-3"/>
          <w:sz w:val="16"/>
        </w:rPr>
        <w:t> </w:t>
      </w:r>
      <w:r>
        <w:rPr>
          <w:sz w:val="16"/>
        </w:rPr>
        <w:t>Convención,</w:t>
      </w:r>
      <w:r>
        <w:rPr>
          <w:spacing w:val="-4"/>
          <w:sz w:val="16"/>
        </w:rPr>
        <w:t> </w:t>
      </w:r>
      <w:r>
        <w:rPr>
          <w:sz w:val="16"/>
        </w:rPr>
        <w:t>‘en</w:t>
      </w:r>
      <w:r>
        <w:rPr>
          <w:spacing w:val="-3"/>
          <w:sz w:val="16"/>
        </w:rPr>
        <w:t> </w:t>
      </w:r>
      <w:r>
        <w:rPr>
          <w:sz w:val="16"/>
        </w:rPr>
        <w:t>la</w:t>
      </w:r>
      <w:r>
        <w:rPr>
          <w:spacing w:val="-7"/>
          <w:sz w:val="16"/>
        </w:rPr>
        <w:t> </w:t>
      </w:r>
      <w:r>
        <w:rPr>
          <w:sz w:val="16"/>
        </w:rPr>
        <w:t>medida</w:t>
      </w:r>
      <w:r>
        <w:rPr>
          <w:spacing w:val="-6"/>
          <w:sz w:val="16"/>
        </w:rPr>
        <w:t> </w:t>
      </w:r>
      <w:r>
        <w:rPr>
          <w:sz w:val="16"/>
        </w:rPr>
        <w:t>y</w:t>
      </w:r>
      <w:r>
        <w:rPr>
          <w:spacing w:val="-4"/>
          <w:sz w:val="16"/>
        </w:rPr>
        <w:t> </w:t>
      </w:r>
      <w:r>
        <w:rPr>
          <w:sz w:val="16"/>
        </w:rPr>
        <w:t>por</w:t>
      </w:r>
      <w:r>
        <w:rPr>
          <w:spacing w:val="-4"/>
          <w:sz w:val="16"/>
        </w:rPr>
        <w:t> </w:t>
      </w:r>
      <w:r>
        <w:rPr>
          <w:sz w:val="16"/>
        </w:rPr>
        <w:t>el</w:t>
      </w:r>
      <w:r>
        <w:rPr>
          <w:spacing w:val="-3"/>
          <w:sz w:val="16"/>
        </w:rPr>
        <w:t> </w:t>
      </w:r>
      <w:r>
        <w:rPr>
          <w:sz w:val="16"/>
        </w:rPr>
        <w:t>tiempo</w:t>
      </w:r>
      <w:r>
        <w:rPr>
          <w:spacing w:val="-5"/>
          <w:sz w:val="16"/>
        </w:rPr>
        <w:t> </w:t>
      </w:r>
      <w:r>
        <w:rPr>
          <w:sz w:val="16"/>
        </w:rPr>
        <w:t>estrictamente</w:t>
      </w:r>
      <w:r>
        <w:rPr>
          <w:spacing w:val="-2"/>
          <w:sz w:val="16"/>
        </w:rPr>
        <w:t> </w:t>
      </w:r>
      <w:r>
        <w:rPr>
          <w:sz w:val="16"/>
        </w:rPr>
        <w:t>limitados a</w:t>
      </w:r>
      <w:r>
        <w:rPr>
          <w:spacing w:val="-11"/>
          <w:sz w:val="16"/>
        </w:rPr>
        <w:t> </w:t>
      </w:r>
      <w:r>
        <w:rPr>
          <w:sz w:val="16"/>
        </w:rPr>
        <w:t>las</w:t>
      </w:r>
      <w:r>
        <w:rPr>
          <w:spacing w:val="-10"/>
          <w:sz w:val="16"/>
        </w:rPr>
        <w:t> </w:t>
      </w:r>
      <w:r>
        <w:rPr>
          <w:sz w:val="16"/>
        </w:rPr>
        <w:t>exigencias</w:t>
      </w:r>
      <w:r>
        <w:rPr>
          <w:spacing w:val="-12"/>
          <w:sz w:val="16"/>
        </w:rPr>
        <w:t> </w:t>
      </w:r>
      <w:r>
        <w:rPr>
          <w:sz w:val="16"/>
        </w:rPr>
        <w:t>de</w:t>
      </w:r>
      <w:r>
        <w:rPr>
          <w:spacing w:val="-10"/>
          <w:sz w:val="16"/>
        </w:rPr>
        <w:t> </w:t>
      </w:r>
      <w:r>
        <w:rPr>
          <w:sz w:val="16"/>
        </w:rPr>
        <w:t>la</w:t>
      </w:r>
      <w:r>
        <w:rPr>
          <w:spacing w:val="-10"/>
          <w:sz w:val="16"/>
        </w:rPr>
        <w:t> </w:t>
      </w:r>
      <w:r>
        <w:rPr>
          <w:sz w:val="16"/>
        </w:rPr>
        <w:t>situación’.</w:t>
      </w:r>
      <w:r>
        <w:rPr>
          <w:spacing w:val="-11"/>
          <w:sz w:val="16"/>
        </w:rPr>
        <w:t> </w:t>
      </w:r>
      <w:r>
        <w:rPr>
          <w:sz w:val="16"/>
        </w:rPr>
        <w:t>Los</w:t>
      </w:r>
      <w:r>
        <w:rPr>
          <w:spacing w:val="-10"/>
          <w:sz w:val="16"/>
        </w:rPr>
        <w:t> </w:t>
      </w:r>
      <w:r>
        <w:rPr>
          <w:sz w:val="16"/>
        </w:rPr>
        <w:t>Estados</w:t>
      </w:r>
      <w:r>
        <w:rPr>
          <w:spacing w:val="-10"/>
          <w:sz w:val="16"/>
        </w:rPr>
        <w:t> </w:t>
      </w:r>
      <w:r>
        <w:rPr>
          <w:sz w:val="16"/>
        </w:rPr>
        <w:t>no</w:t>
      </w:r>
      <w:r>
        <w:rPr>
          <w:spacing w:val="-12"/>
          <w:sz w:val="16"/>
        </w:rPr>
        <w:t> </w:t>
      </w:r>
      <w:r>
        <w:rPr>
          <w:sz w:val="16"/>
        </w:rPr>
        <w:t>gozan</w:t>
      </w:r>
      <w:r>
        <w:rPr>
          <w:spacing w:val="-13"/>
          <w:sz w:val="16"/>
        </w:rPr>
        <w:t> </w:t>
      </w:r>
      <w:r>
        <w:rPr>
          <w:sz w:val="16"/>
        </w:rPr>
        <w:t>de</w:t>
      </w:r>
      <w:r>
        <w:rPr>
          <w:spacing w:val="-10"/>
          <w:sz w:val="16"/>
        </w:rPr>
        <w:t> </w:t>
      </w:r>
      <w:r>
        <w:rPr>
          <w:sz w:val="16"/>
        </w:rPr>
        <w:t>una</w:t>
      </w:r>
      <w:r>
        <w:rPr>
          <w:spacing w:val="-13"/>
          <w:sz w:val="16"/>
        </w:rPr>
        <w:t> </w:t>
      </w:r>
      <w:r>
        <w:rPr>
          <w:sz w:val="16"/>
        </w:rPr>
        <w:t>discrecionalidad</w:t>
      </w:r>
      <w:r>
        <w:rPr>
          <w:spacing w:val="-9"/>
          <w:sz w:val="16"/>
        </w:rPr>
        <w:t> </w:t>
      </w:r>
      <w:r>
        <w:rPr>
          <w:sz w:val="16"/>
        </w:rPr>
        <w:t>ilimitada</w:t>
      </w:r>
      <w:r>
        <w:rPr>
          <w:spacing w:val="-10"/>
          <w:sz w:val="16"/>
        </w:rPr>
        <w:t> </w:t>
      </w:r>
      <w:r>
        <w:rPr>
          <w:sz w:val="16"/>
        </w:rPr>
        <w:t>y</w:t>
      </w:r>
      <w:r>
        <w:rPr>
          <w:spacing w:val="-9"/>
          <w:sz w:val="16"/>
        </w:rPr>
        <w:t> </w:t>
      </w:r>
      <w:r>
        <w:rPr>
          <w:sz w:val="16"/>
        </w:rPr>
        <w:t>corresponderá</w:t>
      </w:r>
      <w:r>
        <w:rPr>
          <w:spacing w:val="-10"/>
          <w:sz w:val="16"/>
        </w:rPr>
        <w:t> </w:t>
      </w:r>
      <w:r>
        <w:rPr>
          <w:sz w:val="16"/>
        </w:rPr>
        <w:t>a</w:t>
      </w:r>
      <w:r>
        <w:rPr>
          <w:spacing w:val="-11"/>
          <w:sz w:val="16"/>
        </w:rPr>
        <w:t> </w:t>
      </w:r>
      <w:r>
        <w:rPr>
          <w:sz w:val="16"/>
        </w:rPr>
        <w:t>los</w:t>
      </w:r>
      <w:r>
        <w:rPr>
          <w:spacing w:val="-12"/>
          <w:sz w:val="16"/>
        </w:rPr>
        <w:t> </w:t>
      </w:r>
      <w:r>
        <w:rPr>
          <w:sz w:val="16"/>
        </w:rPr>
        <w:t>órganos del sistema interamericano, en el marco de sus respectivas competencias, ejercer ese control en forma subsidiaria y complementaria”. </w:t>
      </w:r>
      <w:r>
        <w:rPr>
          <w:i/>
          <w:sz w:val="16"/>
        </w:rPr>
        <w:t>Caso Zambrano Vélez y otros Vs. Ecuador. Fondo, Reparaciones y Costas</w:t>
      </w:r>
      <w:r>
        <w:rPr>
          <w:sz w:val="16"/>
        </w:rPr>
        <w:t>. Sentencia de 4 de julio de</w:t>
      </w:r>
      <w:r>
        <w:rPr>
          <w:spacing w:val="-7"/>
          <w:sz w:val="16"/>
        </w:rPr>
        <w:t> </w:t>
      </w:r>
      <w:r>
        <w:rPr>
          <w:sz w:val="16"/>
        </w:rPr>
        <w:t>2007.</w:t>
      </w:r>
      <w:r>
        <w:rPr>
          <w:spacing w:val="-8"/>
          <w:sz w:val="16"/>
        </w:rPr>
        <w:t> </w:t>
      </w:r>
      <w:r>
        <w:rPr>
          <w:sz w:val="16"/>
        </w:rPr>
        <w:t>Serie</w:t>
      </w:r>
      <w:r>
        <w:rPr>
          <w:spacing w:val="-7"/>
          <w:sz w:val="16"/>
        </w:rPr>
        <w:t> </w:t>
      </w:r>
      <w:r>
        <w:rPr>
          <w:sz w:val="16"/>
        </w:rPr>
        <w:t>C</w:t>
      </w:r>
      <w:r>
        <w:rPr>
          <w:spacing w:val="-6"/>
          <w:sz w:val="16"/>
        </w:rPr>
        <w:t> </w:t>
      </w:r>
      <w:r>
        <w:rPr>
          <w:sz w:val="16"/>
        </w:rPr>
        <w:t>No.</w:t>
      </w:r>
      <w:r>
        <w:rPr>
          <w:spacing w:val="-8"/>
          <w:sz w:val="16"/>
        </w:rPr>
        <w:t> </w:t>
      </w:r>
      <w:r>
        <w:rPr>
          <w:sz w:val="16"/>
        </w:rPr>
        <w:t>166,</w:t>
      </w:r>
      <w:r>
        <w:rPr>
          <w:spacing w:val="-8"/>
          <w:sz w:val="16"/>
        </w:rPr>
        <w:t> </w:t>
      </w:r>
      <w:r>
        <w:rPr>
          <w:sz w:val="16"/>
        </w:rPr>
        <w:t>párrs.</w:t>
      </w:r>
      <w:r>
        <w:rPr>
          <w:spacing w:val="-8"/>
          <w:sz w:val="16"/>
        </w:rPr>
        <w:t> </w:t>
      </w:r>
      <w:r>
        <w:rPr>
          <w:sz w:val="16"/>
        </w:rPr>
        <w:t>47</w:t>
      </w:r>
      <w:r>
        <w:rPr>
          <w:spacing w:val="-5"/>
          <w:sz w:val="16"/>
        </w:rPr>
        <w:t> </w:t>
      </w:r>
      <w:r>
        <w:rPr>
          <w:sz w:val="16"/>
        </w:rPr>
        <w:t>y</w:t>
      </w:r>
      <w:r>
        <w:rPr>
          <w:spacing w:val="-9"/>
          <w:sz w:val="16"/>
        </w:rPr>
        <w:t> </w:t>
      </w:r>
      <w:r>
        <w:rPr>
          <w:sz w:val="16"/>
        </w:rPr>
        <w:t>52.</w:t>
      </w:r>
      <w:r>
        <w:rPr>
          <w:spacing w:val="-8"/>
          <w:sz w:val="16"/>
        </w:rPr>
        <w:t> </w:t>
      </w:r>
      <w:r>
        <w:rPr>
          <w:sz w:val="16"/>
        </w:rPr>
        <w:t>Véase</w:t>
      </w:r>
      <w:r>
        <w:rPr>
          <w:spacing w:val="-6"/>
          <w:sz w:val="16"/>
        </w:rPr>
        <w:t> </w:t>
      </w:r>
      <w:r>
        <w:rPr>
          <w:sz w:val="16"/>
        </w:rPr>
        <w:t>también,</w:t>
      </w:r>
      <w:r>
        <w:rPr>
          <w:spacing w:val="-8"/>
          <w:sz w:val="16"/>
        </w:rPr>
        <w:t> </w:t>
      </w:r>
      <w:r>
        <w:rPr>
          <w:i/>
          <w:sz w:val="16"/>
        </w:rPr>
        <w:t>El</w:t>
      </w:r>
      <w:r>
        <w:rPr>
          <w:i/>
          <w:spacing w:val="-6"/>
          <w:sz w:val="16"/>
        </w:rPr>
        <w:t> </w:t>
      </w:r>
      <w:r>
        <w:rPr>
          <w:i/>
          <w:sz w:val="16"/>
        </w:rPr>
        <w:t>Hábeas</w:t>
      </w:r>
      <w:r>
        <w:rPr>
          <w:i/>
          <w:spacing w:val="-7"/>
          <w:sz w:val="16"/>
        </w:rPr>
        <w:t> </w:t>
      </w:r>
      <w:r>
        <w:rPr>
          <w:i/>
          <w:sz w:val="16"/>
        </w:rPr>
        <w:t>Corpus</w:t>
      </w:r>
      <w:r>
        <w:rPr>
          <w:i/>
          <w:spacing w:val="-6"/>
          <w:sz w:val="16"/>
        </w:rPr>
        <w:t> </w:t>
      </w:r>
      <w:r>
        <w:rPr>
          <w:i/>
          <w:sz w:val="16"/>
        </w:rPr>
        <w:t>bajo</w:t>
      </w:r>
      <w:r>
        <w:rPr>
          <w:i/>
          <w:spacing w:val="-9"/>
          <w:sz w:val="16"/>
        </w:rPr>
        <w:t> </w:t>
      </w:r>
      <w:r>
        <w:rPr>
          <w:i/>
          <w:sz w:val="16"/>
        </w:rPr>
        <w:t>suspensión</w:t>
      </w:r>
      <w:r>
        <w:rPr>
          <w:i/>
          <w:spacing w:val="-8"/>
          <w:sz w:val="16"/>
        </w:rPr>
        <w:t> </w:t>
      </w:r>
      <w:r>
        <w:rPr>
          <w:i/>
          <w:sz w:val="16"/>
        </w:rPr>
        <w:t>de</w:t>
      </w:r>
      <w:r>
        <w:rPr>
          <w:i/>
          <w:spacing w:val="-6"/>
          <w:sz w:val="16"/>
        </w:rPr>
        <w:t> </w:t>
      </w:r>
      <w:r>
        <w:rPr>
          <w:i/>
          <w:sz w:val="16"/>
        </w:rPr>
        <w:t>garantías</w:t>
      </w:r>
      <w:r>
        <w:rPr>
          <w:i/>
          <w:spacing w:val="-5"/>
          <w:sz w:val="16"/>
        </w:rPr>
        <w:t> </w:t>
      </w:r>
      <w:r>
        <w:rPr>
          <w:i/>
          <w:sz w:val="16"/>
        </w:rPr>
        <w:t>(arts.</w:t>
      </w:r>
      <w:r>
        <w:rPr>
          <w:i/>
          <w:spacing w:val="-11"/>
          <w:sz w:val="16"/>
        </w:rPr>
        <w:t> </w:t>
      </w:r>
      <w:r>
        <w:rPr>
          <w:i/>
          <w:sz w:val="16"/>
        </w:rPr>
        <w:t>27.2,</w:t>
      </w:r>
    </w:p>
    <w:p>
      <w:pPr>
        <w:spacing w:before="2"/>
        <w:ind w:left="118" w:right="114" w:firstLine="0"/>
        <w:jc w:val="both"/>
        <w:rPr>
          <w:sz w:val="16"/>
        </w:rPr>
      </w:pPr>
      <w:r>
        <w:rPr>
          <w:i/>
          <w:sz w:val="16"/>
        </w:rPr>
        <w:t>25.1 y 7.6 Convención Americana sobre Derechos Humanos)</w:t>
      </w:r>
      <w:r>
        <w:rPr>
          <w:sz w:val="16"/>
        </w:rPr>
        <w:t>. Opinión Consultiva OC-8/87 del 30 de enero de 1987. Serie A No. 8, párr. 19.</w:t>
      </w:r>
    </w:p>
    <w:p>
      <w:pPr>
        <w:tabs>
          <w:tab w:pos="684" w:val="left" w:leader="none"/>
        </w:tabs>
        <w:spacing w:before="60"/>
        <w:ind w:left="118" w:right="110" w:firstLine="0"/>
        <w:jc w:val="both"/>
        <w:rPr>
          <w:sz w:val="16"/>
        </w:rPr>
      </w:pPr>
      <w:bookmarkStart w:name="_bookmark119" w:id="141"/>
      <w:bookmarkEnd w:id="141"/>
      <w:r>
        <w:rPr/>
      </w:r>
      <w:r>
        <w:rPr>
          <w:position w:val="6"/>
          <w:sz w:val="10"/>
        </w:rPr>
        <w:t>108</w:t>
        <w:tab/>
      </w:r>
      <w:r>
        <w:rPr>
          <w:sz w:val="16"/>
        </w:rPr>
        <w:t>El artículo 27.2 de la Convención establece que: “2. La disposición precedente no autoriza la suspensión de los derechos determinados en los siguientes artículos: 3 (Derecho al Reconocimiento de la Personalidad Jurídica); 4 (Derecho</w:t>
      </w:r>
      <w:r>
        <w:rPr>
          <w:spacing w:val="-10"/>
          <w:sz w:val="16"/>
        </w:rPr>
        <w:t> </w:t>
      </w:r>
      <w:r>
        <w:rPr>
          <w:sz w:val="16"/>
        </w:rPr>
        <w:t>a</w:t>
      </w:r>
      <w:r>
        <w:rPr>
          <w:spacing w:val="-8"/>
          <w:sz w:val="16"/>
        </w:rPr>
        <w:t> </w:t>
      </w:r>
      <w:r>
        <w:rPr>
          <w:sz w:val="16"/>
        </w:rPr>
        <w:t>la</w:t>
      </w:r>
      <w:r>
        <w:rPr>
          <w:spacing w:val="-10"/>
          <w:sz w:val="16"/>
        </w:rPr>
        <w:t> </w:t>
      </w:r>
      <w:r>
        <w:rPr>
          <w:sz w:val="16"/>
        </w:rPr>
        <w:t>Vida);</w:t>
      </w:r>
      <w:r>
        <w:rPr>
          <w:spacing w:val="-11"/>
          <w:sz w:val="16"/>
        </w:rPr>
        <w:t> </w:t>
      </w:r>
      <w:r>
        <w:rPr>
          <w:sz w:val="16"/>
        </w:rPr>
        <w:t>5</w:t>
      </w:r>
      <w:r>
        <w:rPr>
          <w:spacing w:val="-6"/>
          <w:sz w:val="16"/>
        </w:rPr>
        <w:t> </w:t>
      </w:r>
      <w:r>
        <w:rPr>
          <w:sz w:val="16"/>
        </w:rPr>
        <w:t>(Derecho</w:t>
      </w:r>
      <w:r>
        <w:rPr>
          <w:spacing w:val="-8"/>
          <w:sz w:val="16"/>
        </w:rPr>
        <w:t> </w:t>
      </w:r>
      <w:r>
        <w:rPr>
          <w:sz w:val="16"/>
        </w:rPr>
        <w:t>a</w:t>
      </w:r>
      <w:r>
        <w:rPr>
          <w:spacing w:val="-10"/>
          <w:sz w:val="16"/>
        </w:rPr>
        <w:t> </w:t>
      </w:r>
      <w:r>
        <w:rPr>
          <w:sz w:val="16"/>
        </w:rPr>
        <w:t>la</w:t>
      </w:r>
      <w:r>
        <w:rPr>
          <w:spacing w:val="-8"/>
          <w:sz w:val="16"/>
        </w:rPr>
        <w:t> </w:t>
      </w:r>
      <w:r>
        <w:rPr>
          <w:sz w:val="16"/>
        </w:rPr>
        <w:t>Integridad</w:t>
      </w:r>
      <w:r>
        <w:rPr>
          <w:spacing w:val="-9"/>
          <w:sz w:val="16"/>
        </w:rPr>
        <w:t> </w:t>
      </w:r>
      <w:r>
        <w:rPr>
          <w:sz w:val="16"/>
        </w:rPr>
        <w:t>Personal);</w:t>
      </w:r>
      <w:r>
        <w:rPr>
          <w:spacing w:val="-8"/>
          <w:sz w:val="16"/>
        </w:rPr>
        <w:t> </w:t>
      </w:r>
      <w:r>
        <w:rPr>
          <w:sz w:val="16"/>
        </w:rPr>
        <w:t>6</w:t>
      </w:r>
      <w:r>
        <w:rPr>
          <w:spacing w:val="-12"/>
          <w:sz w:val="16"/>
        </w:rPr>
        <w:t> </w:t>
      </w:r>
      <w:r>
        <w:rPr>
          <w:sz w:val="16"/>
        </w:rPr>
        <w:t>(Prohibición</w:t>
      </w:r>
      <w:r>
        <w:rPr>
          <w:spacing w:val="-11"/>
          <w:sz w:val="16"/>
        </w:rPr>
        <w:t> </w:t>
      </w:r>
      <w:r>
        <w:rPr>
          <w:sz w:val="16"/>
        </w:rPr>
        <w:t>de</w:t>
      </w:r>
      <w:r>
        <w:rPr>
          <w:spacing w:val="-10"/>
          <w:sz w:val="16"/>
        </w:rPr>
        <w:t> </w:t>
      </w:r>
      <w:r>
        <w:rPr>
          <w:sz w:val="16"/>
        </w:rPr>
        <w:t>la</w:t>
      </w:r>
      <w:r>
        <w:rPr>
          <w:spacing w:val="-8"/>
          <w:sz w:val="16"/>
        </w:rPr>
        <w:t> </w:t>
      </w:r>
      <w:r>
        <w:rPr>
          <w:sz w:val="16"/>
        </w:rPr>
        <w:t>Esclavitud</w:t>
      </w:r>
      <w:r>
        <w:rPr>
          <w:spacing w:val="-9"/>
          <w:sz w:val="16"/>
        </w:rPr>
        <w:t> </w:t>
      </w:r>
      <w:r>
        <w:rPr>
          <w:sz w:val="16"/>
        </w:rPr>
        <w:t>y</w:t>
      </w:r>
      <w:r>
        <w:rPr>
          <w:spacing w:val="-11"/>
          <w:sz w:val="16"/>
        </w:rPr>
        <w:t> </w:t>
      </w:r>
      <w:r>
        <w:rPr>
          <w:sz w:val="16"/>
        </w:rPr>
        <w:t>Servidumbre);</w:t>
      </w:r>
      <w:r>
        <w:rPr>
          <w:spacing w:val="-12"/>
          <w:sz w:val="16"/>
        </w:rPr>
        <w:t> </w:t>
      </w:r>
      <w:r>
        <w:rPr>
          <w:sz w:val="16"/>
        </w:rPr>
        <w:t>9</w:t>
      </w:r>
      <w:r>
        <w:rPr>
          <w:spacing w:val="-6"/>
          <w:sz w:val="16"/>
        </w:rPr>
        <w:t> </w:t>
      </w:r>
      <w:r>
        <w:rPr>
          <w:sz w:val="16"/>
        </w:rPr>
        <w:t>(Principio de</w:t>
      </w:r>
      <w:r>
        <w:rPr>
          <w:spacing w:val="-13"/>
          <w:sz w:val="16"/>
        </w:rPr>
        <w:t> </w:t>
      </w:r>
      <w:r>
        <w:rPr>
          <w:sz w:val="16"/>
        </w:rPr>
        <w:t>Legalidad</w:t>
      </w:r>
      <w:r>
        <w:rPr>
          <w:spacing w:val="-14"/>
          <w:sz w:val="16"/>
        </w:rPr>
        <w:t> </w:t>
      </w:r>
      <w:r>
        <w:rPr>
          <w:sz w:val="16"/>
        </w:rPr>
        <w:t>y</w:t>
      </w:r>
      <w:r>
        <w:rPr>
          <w:spacing w:val="-15"/>
          <w:sz w:val="16"/>
        </w:rPr>
        <w:t> </w:t>
      </w:r>
      <w:r>
        <w:rPr>
          <w:sz w:val="16"/>
        </w:rPr>
        <w:t>de</w:t>
      </w:r>
      <w:r>
        <w:rPr>
          <w:spacing w:val="-14"/>
          <w:sz w:val="16"/>
        </w:rPr>
        <w:t> </w:t>
      </w:r>
      <w:r>
        <w:rPr>
          <w:sz w:val="16"/>
        </w:rPr>
        <w:t>Retroactividad);</w:t>
      </w:r>
      <w:r>
        <w:rPr>
          <w:spacing w:val="-13"/>
          <w:sz w:val="16"/>
        </w:rPr>
        <w:t> </w:t>
      </w:r>
      <w:r>
        <w:rPr>
          <w:sz w:val="16"/>
        </w:rPr>
        <w:t>12</w:t>
      </w:r>
      <w:r>
        <w:rPr>
          <w:spacing w:val="-12"/>
          <w:sz w:val="16"/>
        </w:rPr>
        <w:t> </w:t>
      </w:r>
      <w:r>
        <w:rPr>
          <w:sz w:val="16"/>
        </w:rPr>
        <w:t>(Libertad</w:t>
      </w:r>
      <w:r>
        <w:rPr>
          <w:spacing w:val="-14"/>
          <w:sz w:val="16"/>
        </w:rPr>
        <w:t> </w:t>
      </w:r>
      <w:r>
        <w:rPr>
          <w:sz w:val="16"/>
        </w:rPr>
        <w:t>de</w:t>
      </w:r>
      <w:r>
        <w:rPr>
          <w:spacing w:val="-14"/>
          <w:sz w:val="16"/>
        </w:rPr>
        <w:t> </w:t>
      </w:r>
      <w:r>
        <w:rPr>
          <w:sz w:val="16"/>
        </w:rPr>
        <w:t>Conciencia</w:t>
      </w:r>
      <w:r>
        <w:rPr>
          <w:spacing w:val="-14"/>
          <w:sz w:val="16"/>
        </w:rPr>
        <w:t> </w:t>
      </w:r>
      <w:r>
        <w:rPr>
          <w:sz w:val="16"/>
        </w:rPr>
        <w:t>y</w:t>
      </w:r>
      <w:r>
        <w:rPr>
          <w:spacing w:val="-14"/>
          <w:sz w:val="16"/>
        </w:rPr>
        <w:t> </w:t>
      </w:r>
      <w:r>
        <w:rPr>
          <w:sz w:val="16"/>
        </w:rPr>
        <w:t>de</w:t>
      </w:r>
      <w:r>
        <w:rPr>
          <w:spacing w:val="-14"/>
          <w:sz w:val="16"/>
        </w:rPr>
        <w:t> </w:t>
      </w:r>
      <w:r>
        <w:rPr>
          <w:sz w:val="16"/>
        </w:rPr>
        <w:t>Religión);</w:t>
      </w:r>
      <w:r>
        <w:rPr>
          <w:spacing w:val="-14"/>
          <w:sz w:val="16"/>
        </w:rPr>
        <w:t> </w:t>
      </w:r>
      <w:r>
        <w:rPr>
          <w:sz w:val="16"/>
        </w:rPr>
        <w:t>17</w:t>
      </w:r>
      <w:r>
        <w:rPr>
          <w:spacing w:val="-14"/>
          <w:sz w:val="16"/>
        </w:rPr>
        <w:t> </w:t>
      </w:r>
      <w:r>
        <w:rPr>
          <w:sz w:val="16"/>
        </w:rPr>
        <w:t>(Protección</w:t>
      </w:r>
      <w:r>
        <w:rPr>
          <w:spacing w:val="-14"/>
          <w:sz w:val="16"/>
        </w:rPr>
        <w:t> </w:t>
      </w:r>
      <w:r>
        <w:rPr>
          <w:sz w:val="16"/>
        </w:rPr>
        <w:t>a</w:t>
      </w:r>
      <w:r>
        <w:rPr>
          <w:spacing w:val="-13"/>
          <w:sz w:val="16"/>
        </w:rPr>
        <w:t> </w:t>
      </w:r>
      <w:r>
        <w:rPr>
          <w:sz w:val="16"/>
        </w:rPr>
        <w:t>la</w:t>
      </w:r>
      <w:r>
        <w:rPr>
          <w:spacing w:val="-13"/>
          <w:sz w:val="16"/>
        </w:rPr>
        <w:t> </w:t>
      </w:r>
      <w:r>
        <w:rPr>
          <w:sz w:val="16"/>
        </w:rPr>
        <w:t>Familia);</w:t>
      </w:r>
      <w:r>
        <w:rPr>
          <w:spacing w:val="-14"/>
          <w:sz w:val="16"/>
        </w:rPr>
        <w:t> </w:t>
      </w:r>
      <w:r>
        <w:rPr>
          <w:sz w:val="16"/>
        </w:rPr>
        <w:t>18</w:t>
      </w:r>
      <w:r>
        <w:rPr>
          <w:spacing w:val="-11"/>
          <w:sz w:val="16"/>
        </w:rPr>
        <w:t> </w:t>
      </w:r>
      <w:r>
        <w:rPr>
          <w:sz w:val="16"/>
        </w:rPr>
        <w:t>(Derecho al Nombre); 19 (Derechos del Niño); 20 (Derecho a la Nacionalidad), y 23 (Derechos Políticos), ni de las garantías judiciales indispensables para la protección de tales derechos”. Véase también, Opinión Consultiva OC-8/87, </w:t>
      </w:r>
      <w:r>
        <w:rPr>
          <w:i/>
          <w:sz w:val="16"/>
        </w:rPr>
        <w:t>supra</w:t>
      </w:r>
      <w:r>
        <w:rPr>
          <w:sz w:val="16"/>
        </w:rPr>
        <w:t>, párr.</w:t>
      </w:r>
      <w:r>
        <w:rPr>
          <w:spacing w:val="-1"/>
          <w:sz w:val="16"/>
        </w:rPr>
        <w:t> </w:t>
      </w:r>
      <w:r>
        <w:rPr>
          <w:sz w:val="16"/>
        </w:rPr>
        <w:t>23.</w:t>
      </w:r>
    </w:p>
    <w:p>
      <w:pPr>
        <w:tabs>
          <w:tab w:pos="684" w:val="left" w:leader="none"/>
        </w:tabs>
        <w:spacing w:before="59"/>
        <w:ind w:left="118" w:right="110" w:firstLine="0"/>
        <w:jc w:val="both"/>
        <w:rPr>
          <w:sz w:val="16"/>
        </w:rPr>
      </w:pPr>
      <w:bookmarkStart w:name="_bookmark120" w:id="142"/>
      <w:bookmarkEnd w:id="142"/>
      <w:r>
        <w:rPr/>
      </w:r>
      <w:r>
        <w:rPr>
          <w:position w:val="6"/>
          <w:sz w:val="10"/>
        </w:rPr>
        <w:t>109</w:t>
        <w:tab/>
      </w:r>
      <w:r>
        <w:rPr>
          <w:sz w:val="16"/>
        </w:rPr>
        <w:t>A</w:t>
      </w:r>
      <w:r>
        <w:rPr>
          <w:spacing w:val="-13"/>
          <w:sz w:val="16"/>
        </w:rPr>
        <w:t> </w:t>
      </w:r>
      <w:r>
        <w:rPr>
          <w:sz w:val="16"/>
        </w:rPr>
        <w:t>modo</w:t>
      </w:r>
      <w:r>
        <w:rPr>
          <w:spacing w:val="-12"/>
          <w:sz w:val="16"/>
        </w:rPr>
        <w:t> </w:t>
      </w:r>
      <w:r>
        <w:rPr>
          <w:sz w:val="16"/>
        </w:rPr>
        <w:t>ilustrativo,</w:t>
      </w:r>
      <w:r>
        <w:rPr>
          <w:spacing w:val="-14"/>
          <w:sz w:val="16"/>
        </w:rPr>
        <w:t> </w:t>
      </w:r>
      <w:r>
        <w:rPr>
          <w:sz w:val="16"/>
        </w:rPr>
        <w:t>la</w:t>
      </w:r>
      <w:r>
        <w:rPr>
          <w:spacing w:val="-14"/>
          <w:sz w:val="16"/>
        </w:rPr>
        <w:t> </w:t>
      </w:r>
      <w:r>
        <w:rPr>
          <w:sz w:val="16"/>
        </w:rPr>
        <w:t>Conferencia</w:t>
      </w:r>
      <w:r>
        <w:rPr>
          <w:spacing w:val="-14"/>
          <w:sz w:val="16"/>
        </w:rPr>
        <w:t> </w:t>
      </w:r>
      <w:r>
        <w:rPr>
          <w:sz w:val="16"/>
        </w:rPr>
        <w:t>Mundial</w:t>
      </w:r>
      <w:r>
        <w:rPr>
          <w:spacing w:val="-13"/>
          <w:sz w:val="16"/>
        </w:rPr>
        <w:t> </w:t>
      </w:r>
      <w:r>
        <w:rPr>
          <w:sz w:val="16"/>
        </w:rPr>
        <w:t>de</w:t>
      </w:r>
      <w:r>
        <w:rPr>
          <w:spacing w:val="-15"/>
          <w:sz w:val="16"/>
        </w:rPr>
        <w:t> </w:t>
      </w:r>
      <w:r>
        <w:rPr>
          <w:sz w:val="16"/>
        </w:rPr>
        <w:t>Derechos</w:t>
      </w:r>
      <w:r>
        <w:rPr>
          <w:spacing w:val="-13"/>
          <w:sz w:val="16"/>
        </w:rPr>
        <w:t> </w:t>
      </w:r>
      <w:r>
        <w:rPr>
          <w:sz w:val="16"/>
        </w:rPr>
        <w:t>Humanos</w:t>
      </w:r>
      <w:r>
        <w:rPr>
          <w:spacing w:val="-13"/>
          <w:sz w:val="16"/>
        </w:rPr>
        <w:t> </w:t>
      </w:r>
      <w:r>
        <w:rPr>
          <w:sz w:val="16"/>
        </w:rPr>
        <w:t>de</w:t>
      </w:r>
      <w:r>
        <w:rPr>
          <w:spacing w:val="-15"/>
          <w:sz w:val="16"/>
        </w:rPr>
        <w:t> </w:t>
      </w:r>
      <w:r>
        <w:rPr>
          <w:sz w:val="16"/>
        </w:rPr>
        <w:t>Viena</w:t>
      </w:r>
      <w:r>
        <w:rPr>
          <w:spacing w:val="-13"/>
          <w:sz w:val="16"/>
        </w:rPr>
        <w:t> </w:t>
      </w:r>
      <w:r>
        <w:rPr>
          <w:sz w:val="16"/>
        </w:rPr>
        <w:t>de</w:t>
      </w:r>
      <w:r>
        <w:rPr>
          <w:spacing w:val="-13"/>
          <w:sz w:val="16"/>
        </w:rPr>
        <w:t> </w:t>
      </w:r>
      <w:r>
        <w:rPr>
          <w:sz w:val="16"/>
        </w:rPr>
        <w:t>1993</w:t>
      </w:r>
      <w:r>
        <w:rPr>
          <w:spacing w:val="-12"/>
          <w:sz w:val="16"/>
        </w:rPr>
        <w:t> </w:t>
      </w:r>
      <w:r>
        <w:rPr>
          <w:sz w:val="16"/>
        </w:rPr>
        <w:t>manifestó</w:t>
      </w:r>
      <w:r>
        <w:rPr>
          <w:spacing w:val="-12"/>
          <w:sz w:val="16"/>
        </w:rPr>
        <w:t> </w:t>
      </w:r>
      <w:r>
        <w:rPr>
          <w:sz w:val="16"/>
        </w:rPr>
        <w:t>su</w:t>
      </w:r>
      <w:r>
        <w:rPr>
          <w:spacing w:val="-14"/>
          <w:sz w:val="16"/>
        </w:rPr>
        <w:t> </w:t>
      </w:r>
      <w:r>
        <w:rPr>
          <w:sz w:val="16"/>
        </w:rPr>
        <w:t>consternación y su condena respecto a las violaciones manifiestas y sistemáticas de los derechos humanos y a situaciones que obstaculizan seriamente el pleno disfrute de todos los derechos humanos, entre las cuales mencionó la tortura y los tratos</w:t>
      </w:r>
      <w:r>
        <w:rPr>
          <w:spacing w:val="-11"/>
          <w:sz w:val="16"/>
        </w:rPr>
        <w:t> </w:t>
      </w:r>
      <w:r>
        <w:rPr>
          <w:sz w:val="16"/>
        </w:rPr>
        <w:t>o</w:t>
      </w:r>
      <w:r>
        <w:rPr>
          <w:spacing w:val="-9"/>
          <w:sz w:val="16"/>
        </w:rPr>
        <w:t> </w:t>
      </w:r>
      <w:r>
        <w:rPr>
          <w:sz w:val="16"/>
        </w:rPr>
        <w:t>penas</w:t>
      </w:r>
      <w:r>
        <w:rPr>
          <w:spacing w:val="-11"/>
          <w:sz w:val="16"/>
        </w:rPr>
        <w:t> </w:t>
      </w:r>
      <w:r>
        <w:rPr>
          <w:sz w:val="16"/>
        </w:rPr>
        <w:t>crueles,</w:t>
      </w:r>
      <w:r>
        <w:rPr>
          <w:spacing w:val="-8"/>
          <w:sz w:val="16"/>
        </w:rPr>
        <w:t> </w:t>
      </w:r>
      <w:r>
        <w:rPr>
          <w:sz w:val="16"/>
        </w:rPr>
        <w:t>inhumanos</w:t>
      </w:r>
      <w:r>
        <w:rPr>
          <w:spacing w:val="-10"/>
          <w:sz w:val="16"/>
        </w:rPr>
        <w:t> </w:t>
      </w:r>
      <w:r>
        <w:rPr>
          <w:sz w:val="16"/>
        </w:rPr>
        <w:t>y</w:t>
      </w:r>
      <w:r>
        <w:rPr>
          <w:spacing w:val="-10"/>
          <w:sz w:val="16"/>
        </w:rPr>
        <w:t> </w:t>
      </w:r>
      <w:r>
        <w:rPr>
          <w:sz w:val="16"/>
        </w:rPr>
        <w:t>degradantes,</w:t>
      </w:r>
      <w:r>
        <w:rPr>
          <w:spacing w:val="-8"/>
          <w:sz w:val="16"/>
        </w:rPr>
        <w:t> </w:t>
      </w:r>
      <w:r>
        <w:rPr>
          <w:sz w:val="16"/>
        </w:rPr>
        <w:t>las</w:t>
      </w:r>
      <w:r>
        <w:rPr>
          <w:spacing w:val="-10"/>
          <w:sz w:val="16"/>
        </w:rPr>
        <w:t> </w:t>
      </w:r>
      <w:r>
        <w:rPr>
          <w:sz w:val="16"/>
        </w:rPr>
        <w:t>ejecuciones</w:t>
      </w:r>
      <w:r>
        <w:rPr>
          <w:spacing w:val="-11"/>
          <w:sz w:val="16"/>
        </w:rPr>
        <w:t> </w:t>
      </w:r>
      <w:r>
        <w:rPr>
          <w:sz w:val="16"/>
        </w:rPr>
        <w:t>sumarias</w:t>
      </w:r>
      <w:r>
        <w:rPr>
          <w:spacing w:val="-10"/>
          <w:sz w:val="16"/>
        </w:rPr>
        <w:t> </w:t>
      </w:r>
      <w:r>
        <w:rPr>
          <w:sz w:val="16"/>
        </w:rPr>
        <w:t>y</w:t>
      </w:r>
      <w:r>
        <w:rPr>
          <w:spacing w:val="-10"/>
          <w:sz w:val="16"/>
        </w:rPr>
        <w:t> </w:t>
      </w:r>
      <w:r>
        <w:rPr>
          <w:sz w:val="16"/>
        </w:rPr>
        <w:t>arbitrarias,</w:t>
      </w:r>
      <w:r>
        <w:rPr>
          <w:spacing w:val="-11"/>
          <w:sz w:val="16"/>
        </w:rPr>
        <w:t> </w:t>
      </w:r>
      <w:r>
        <w:rPr>
          <w:sz w:val="16"/>
        </w:rPr>
        <w:t>las</w:t>
      </w:r>
      <w:r>
        <w:rPr>
          <w:spacing w:val="-7"/>
          <w:sz w:val="16"/>
        </w:rPr>
        <w:t> </w:t>
      </w:r>
      <w:r>
        <w:rPr>
          <w:sz w:val="16"/>
        </w:rPr>
        <w:t>desapariciones</w:t>
      </w:r>
      <w:r>
        <w:rPr>
          <w:spacing w:val="-13"/>
          <w:sz w:val="16"/>
        </w:rPr>
        <w:t> </w:t>
      </w:r>
      <w:r>
        <w:rPr>
          <w:sz w:val="16"/>
        </w:rPr>
        <w:t>forzadas, las detenciones arbitrarias, el racismo en todas sus formas, la discriminación racial y el apartheid, la ocupación y dominación extranjeras, la xenofobia, la pobreza, el hambre y otras denegaciones de los derechos económicos, sociales y culturales, la intolerancia religiosa, el terrorismo, la discriminación contra la mujer y el atropello de las normas</w:t>
      </w:r>
      <w:r>
        <w:rPr>
          <w:spacing w:val="-15"/>
          <w:sz w:val="16"/>
        </w:rPr>
        <w:t> </w:t>
      </w:r>
      <w:r>
        <w:rPr>
          <w:sz w:val="16"/>
        </w:rPr>
        <w:t>del</w:t>
      </w:r>
      <w:r>
        <w:rPr>
          <w:spacing w:val="-11"/>
          <w:sz w:val="16"/>
        </w:rPr>
        <w:t> </w:t>
      </w:r>
      <w:r>
        <w:rPr>
          <w:sz w:val="16"/>
        </w:rPr>
        <w:t>Estado</w:t>
      </w:r>
      <w:r>
        <w:rPr>
          <w:spacing w:val="-11"/>
          <w:sz w:val="16"/>
        </w:rPr>
        <w:t> </w:t>
      </w:r>
      <w:r>
        <w:rPr>
          <w:sz w:val="16"/>
        </w:rPr>
        <w:t>de</w:t>
      </w:r>
      <w:r>
        <w:rPr>
          <w:spacing w:val="-12"/>
          <w:sz w:val="16"/>
        </w:rPr>
        <w:t> </w:t>
      </w:r>
      <w:r>
        <w:rPr>
          <w:sz w:val="16"/>
        </w:rPr>
        <w:t>derecho.</w:t>
      </w:r>
      <w:r>
        <w:rPr>
          <w:spacing w:val="-11"/>
          <w:sz w:val="16"/>
        </w:rPr>
        <w:t> </w:t>
      </w:r>
      <w:r>
        <w:rPr>
          <w:i/>
          <w:sz w:val="16"/>
        </w:rPr>
        <w:t>Cfr.</w:t>
      </w:r>
      <w:r>
        <w:rPr>
          <w:i/>
          <w:spacing w:val="-13"/>
          <w:sz w:val="16"/>
        </w:rPr>
        <w:t> </w:t>
      </w:r>
      <w:r>
        <w:rPr>
          <w:sz w:val="16"/>
        </w:rPr>
        <w:t>Declaración</w:t>
      </w:r>
      <w:r>
        <w:rPr>
          <w:spacing w:val="-13"/>
          <w:sz w:val="16"/>
        </w:rPr>
        <w:t> </w:t>
      </w:r>
      <w:r>
        <w:rPr>
          <w:sz w:val="16"/>
        </w:rPr>
        <w:t>y</w:t>
      </w:r>
      <w:r>
        <w:rPr>
          <w:spacing w:val="-11"/>
          <w:sz w:val="16"/>
        </w:rPr>
        <w:t> </w:t>
      </w:r>
      <w:r>
        <w:rPr>
          <w:sz w:val="16"/>
        </w:rPr>
        <w:t>Programa</w:t>
      </w:r>
      <w:r>
        <w:rPr>
          <w:spacing w:val="-13"/>
          <w:sz w:val="16"/>
        </w:rPr>
        <w:t> </w:t>
      </w:r>
      <w:r>
        <w:rPr>
          <w:sz w:val="16"/>
        </w:rPr>
        <w:t>de</w:t>
      </w:r>
      <w:r>
        <w:rPr>
          <w:spacing w:val="-13"/>
          <w:sz w:val="16"/>
        </w:rPr>
        <w:t> </w:t>
      </w:r>
      <w:r>
        <w:rPr>
          <w:sz w:val="16"/>
        </w:rPr>
        <w:t>Acción</w:t>
      </w:r>
      <w:r>
        <w:rPr>
          <w:spacing w:val="-13"/>
          <w:sz w:val="16"/>
        </w:rPr>
        <w:t> </w:t>
      </w:r>
      <w:r>
        <w:rPr>
          <w:sz w:val="16"/>
        </w:rPr>
        <w:t>de</w:t>
      </w:r>
      <w:r>
        <w:rPr>
          <w:spacing w:val="-12"/>
          <w:sz w:val="16"/>
        </w:rPr>
        <w:t> </w:t>
      </w:r>
      <w:r>
        <w:rPr>
          <w:sz w:val="16"/>
        </w:rPr>
        <w:t>Viena</w:t>
      </w:r>
      <w:r>
        <w:rPr>
          <w:spacing w:val="-13"/>
          <w:sz w:val="16"/>
        </w:rPr>
        <w:t> </w:t>
      </w:r>
      <w:r>
        <w:rPr>
          <w:sz w:val="16"/>
        </w:rPr>
        <w:t>de</w:t>
      </w:r>
      <w:r>
        <w:rPr>
          <w:spacing w:val="-12"/>
          <w:sz w:val="16"/>
        </w:rPr>
        <w:t> </w:t>
      </w:r>
      <w:r>
        <w:rPr>
          <w:sz w:val="16"/>
        </w:rPr>
        <w:t>la</w:t>
      </w:r>
      <w:r>
        <w:rPr>
          <w:spacing w:val="-10"/>
          <w:sz w:val="16"/>
        </w:rPr>
        <w:t> </w:t>
      </w:r>
      <w:r>
        <w:rPr>
          <w:sz w:val="16"/>
        </w:rPr>
        <w:t>Conferencia</w:t>
      </w:r>
      <w:r>
        <w:rPr>
          <w:spacing w:val="-13"/>
          <w:sz w:val="16"/>
        </w:rPr>
        <w:t> </w:t>
      </w:r>
      <w:r>
        <w:rPr>
          <w:sz w:val="16"/>
        </w:rPr>
        <w:t>Mundial</w:t>
      </w:r>
      <w:r>
        <w:rPr>
          <w:spacing w:val="-13"/>
          <w:sz w:val="16"/>
        </w:rPr>
        <w:t> </w:t>
      </w:r>
      <w:r>
        <w:rPr>
          <w:sz w:val="16"/>
        </w:rPr>
        <w:t>de</w:t>
      </w:r>
      <w:r>
        <w:rPr>
          <w:spacing w:val="-14"/>
          <w:sz w:val="16"/>
        </w:rPr>
        <w:t> </w:t>
      </w:r>
      <w:r>
        <w:rPr>
          <w:sz w:val="16"/>
        </w:rPr>
        <w:t>Derechos Humanos de 25 de junio de 1993, párr.</w:t>
      </w:r>
      <w:r>
        <w:rPr>
          <w:spacing w:val="-7"/>
          <w:sz w:val="16"/>
        </w:rPr>
        <w:t> </w:t>
      </w:r>
      <w:r>
        <w:rPr>
          <w:sz w:val="16"/>
        </w:rPr>
        <w:t>30.</w:t>
      </w:r>
    </w:p>
    <w:p>
      <w:pPr>
        <w:tabs>
          <w:tab w:pos="684" w:val="left" w:leader="none"/>
        </w:tabs>
        <w:spacing w:before="60"/>
        <w:ind w:left="118" w:right="111" w:firstLine="0"/>
        <w:jc w:val="both"/>
        <w:rPr>
          <w:sz w:val="16"/>
        </w:rPr>
      </w:pPr>
      <w:bookmarkStart w:name="_bookmark121" w:id="143"/>
      <w:bookmarkEnd w:id="143"/>
      <w:r>
        <w:rPr/>
      </w:r>
      <w:r>
        <w:rPr>
          <w:position w:val="6"/>
          <w:sz w:val="10"/>
        </w:rPr>
        <w:t>110</w:t>
        <w:tab/>
      </w:r>
      <w:r>
        <w:rPr>
          <w:sz w:val="16"/>
        </w:rPr>
        <w:t>Para ello resulta determinante apreciar si la decisión de denuncia se inscribe en un contexto que cuente con un</w:t>
      </w:r>
      <w:r>
        <w:rPr>
          <w:spacing w:val="-7"/>
          <w:sz w:val="16"/>
        </w:rPr>
        <w:t> </w:t>
      </w:r>
      <w:r>
        <w:rPr>
          <w:sz w:val="16"/>
        </w:rPr>
        <w:t>“piso</w:t>
      </w:r>
      <w:r>
        <w:rPr>
          <w:spacing w:val="-7"/>
          <w:sz w:val="16"/>
        </w:rPr>
        <w:t> </w:t>
      </w:r>
      <w:r>
        <w:rPr>
          <w:sz w:val="16"/>
        </w:rPr>
        <w:t>mínimo</w:t>
      </w:r>
      <w:r>
        <w:rPr>
          <w:spacing w:val="-9"/>
          <w:sz w:val="16"/>
        </w:rPr>
        <w:t> </w:t>
      </w:r>
      <w:r>
        <w:rPr>
          <w:sz w:val="16"/>
        </w:rPr>
        <w:t>de</w:t>
      </w:r>
      <w:r>
        <w:rPr>
          <w:spacing w:val="-8"/>
          <w:sz w:val="16"/>
        </w:rPr>
        <w:t> </w:t>
      </w:r>
      <w:r>
        <w:rPr>
          <w:sz w:val="16"/>
        </w:rPr>
        <w:t>calidad</w:t>
      </w:r>
      <w:r>
        <w:rPr>
          <w:spacing w:val="-7"/>
          <w:sz w:val="16"/>
        </w:rPr>
        <w:t> </w:t>
      </w:r>
      <w:r>
        <w:rPr>
          <w:sz w:val="16"/>
        </w:rPr>
        <w:t>democrática”,</w:t>
      </w:r>
      <w:r>
        <w:rPr>
          <w:spacing w:val="-8"/>
          <w:sz w:val="16"/>
        </w:rPr>
        <w:t> </w:t>
      </w:r>
      <w:r>
        <w:rPr>
          <w:sz w:val="16"/>
        </w:rPr>
        <w:t>de</w:t>
      </w:r>
      <w:r>
        <w:rPr>
          <w:spacing w:val="-8"/>
          <w:sz w:val="16"/>
        </w:rPr>
        <w:t> </w:t>
      </w:r>
      <w:r>
        <w:rPr>
          <w:sz w:val="16"/>
        </w:rPr>
        <w:t>lo</w:t>
      </w:r>
      <w:r>
        <w:rPr>
          <w:spacing w:val="-9"/>
          <w:sz w:val="16"/>
        </w:rPr>
        <w:t> </w:t>
      </w:r>
      <w:r>
        <w:rPr>
          <w:sz w:val="16"/>
        </w:rPr>
        <w:t>cual</w:t>
      </w:r>
      <w:r>
        <w:rPr>
          <w:spacing w:val="-6"/>
          <w:sz w:val="16"/>
        </w:rPr>
        <w:t> </w:t>
      </w:r>
      <w:r>
        <w:rPr>
          <w:sz w:val="16"/>
        </w:rPr>
        <w:t>se</w:t>
      </w:r>
      <w:r>
        <w:rPr>
          <w:spacing w:val="-7"/>
          <w:sz w:val="16"/>
        </w:rPr>
        <w:t> </w:t>
      </w:r>
      <w:r>
        <w:rPr>
          <w:sz w:val="16"/>
        </w:rPr>
        <w:t>podría</w:t>
      </w:r>
      <w:r>
        <w:rPr>
          <w:spacing w:val="-7"/>
          <w:sz w:val="16"/>
        </w:rPr>
        <w:t> </w:t>
      </w:r>
      <w:r>
        <w:rPr>
          <w:sz w:val="16"/>
        </w:rPr>
        <w:t>derivar</w:t>
      </w:r>
      <w:r>
        <w:rPr>
          <w:spacing w:val="-6"/>
          <w:sz w:val="16"/>
        </w:rPr>
        <w:t> </w:t>
      </w:r>
      <w:r>
        <w:rPr>
          <w:sz w:val="16"/>
        </w:rPr>
        <w:t>la</w:t>
      </w:r>
      <w:r>
        <w:rPr>
          <w:spacing w:val="-8"/>
          <w:sz w:val="16"/>
        </w:rPr>
        <w:t> </w:t>
      </w:r>
      <w:r>
        <w:rPr>
          <w:sz w:val="16"/>
        </w:rPr>
        <w:t>buena</w:t>
      </w:r>
      <w:r>
        <w:rPr>
          <w:spacing w:val="-11"/>
          <w:sz w:val="16"/>
        </w:rPr>
        <w:t> </w:t>
      </w:r>
      <w:r>
        <w:rPr>
          <w:sz w:val="16"/>
        </w:rPr>
        <w:t>fe</w:t>
      </w:r>
      <w:r>
        <w:rPr>
          <w:spacing w:val="-7"/>
          <w:sz w:val="16"/>
        </w:rPr>
        <w:t> </w:t>
      </w:r>
      <w:r>
        <w:rPr>
          <w:sz w:val="16"/>
        </w:rPr>
        <w:t>estatal.</w:t>
      </w:r>
      <w:r>
        <w:rPr>
          <w:spacing w:val="-6"/>
          <w:sz w:val="16"/>
        </w:rPr>
        <w:t> </w:t>
      </w:r>
      <w:r>
        <w:rPr>
          <w:sz w:val="16"/>
        </w:rPr>
        <w:t>Para</w:t>
      </w:r>
      <w:r>
        <w:rPr>
          <w:spacing w:val="-9"/>
          <w:sz w:val="16"/>
        </w:rPr>
        <w:t> </w:t>
      </w:r>
      <w:r>
        <w:rPr>
          <w:sz w:val="16"/>
        </w:rPr>
        <w:t>lo</w:t>
      </w:r>
      <w:r>
        <w:rPr>
          <w:spacing w:val="-7"/>
          <w:sz w:val="16"/>
        </w:rPr>
        <w:t> </w:t>
      </w:r>
      <w:r>
        <w:rPr>
          <w:sz w:val="16"/>
        </w:rPr>
        <w:t>anterior,</w:t>
      </w:r>
      <w:r>
        <w:rPr>
          <w:spacing w:val="-8"/>
          <w:sz w:val="16"/>
        </w:rPr>
        <w:t> </w:t>
      </w:r>
      <w:r>
        <w:rPr>
          <w:sz w:val="16"/>
        </w:rPr>
        <w:t>se</w:t>
      </w:r>
      <w:r>
        <w:rPr>
          <w:spacing w:val="-10"/>
          <w:sz w:val="16"/>
        </w:rPr>
        <w:t> </w:t>
      </w:r>
      <w:r>
        <w:rPr>
          <w:sz w:val="16"/>
        </w:rPr>
        <w:t>requiere constatar que el Estado denunciante asegure de forma suficiente el respeto al ejercicio efectivo</w:t>
      </w:r>
      <w:r>
        <w:rPr>
          <w:spacing w:val="-24"/>
          <w:sz w:val="16"/>
        </w:rPr>
        <w:t> </w:t>
      </w:r>
      <w:r>
        <w:rPr>
          <w:sz w:val="16"/>
        </w:rPr>
        <w:t>de la democracia</w:t>
      </w:r>
    </w:p>
    <w:p>
      <w:pPr>
        <w:spacing w:after="0"/>
        <w:jc w:val="both"/>
        <w:rPr>
          <w:sz w:val="16"/>
        </w:rPr>
        <w:sectPr>
          <w:pgSz w:w="12240" w:h="15840"/>
          <w:pgMar w:header="0" w:footer="994" w:top="1340" w:bottom="1180" w:left="1300" w:right="1300"/>
        </w:sectPr>
      </w:pPr>
    </w:p>
    <w:p>
      <w:pPr>
        <w:pStyle w:val="BodyText"/>
        <w:spacing w:before="79"/>
        <w:ind w:left="118" w:right="115"/>
        <w:jc w:val="both"/>
      </w:pPr>
      <w:r>
        <w:rPr/>
        <w:t>orden</w:t>
      </w:r>
      <w:r>
        <w:rPr>
          <w:spacing w:val="-14"/>
        </w:rPr>
        <w:t> </w:t>
      </w:r>
      <w:r>
        <w:rPr/>
        <w:t>democrático</w:t>
      </w:r>
      <w:hyperlink w:history="true" w:anchor="_bookmark122">
        <w:r>
          <w:rPr>
            <w:position w:val="7"/>
            <w:sz w:val="13"/>
          </w:rPr>
          <w:t>111</w:t>
        </w:r>
      </w:hyperlink>
      <w:r>
        <w:rPr/>
        <w:t>,</w:t>
      </w:r>
      <w:r>
        <w:rPr>
          <w:spacing w:val="-16"/>
        </w:rPr>
        <w:t> </w:t>
      </w:r>
      <w:r>
        <w:rPr/>
        <w:t>y/o</w:t>
      </w:r>
      <w:r>
        <w:rPr>
          <w:spacing w:val="-13"/>
        </w:rPr>
        <w:t> </w:t>
      </w:r>
      <w:r>
        <w:rPr/>
        <w:t>(6)</w:t>
      </w:r>
      <w:r>
        <w:rPr>
          <w:spacing w:val="-14"/>
        </w:rPr>
        <w:t> </w:t>
      </w:r>
      <w:r>
        <w:rPr/>
        <w:t>durante</w:t>
      </w:r>
      <w:r>
        <w:rPr>
          <w:spacing w:val="-15"/>
        </w:rPr>
        <w:t> </w:t>
      </w:r>
      <w:r>
        <w:rPr/>
        <w:t>la</w:t>
      </w:r>
      <w:r>
        <w:rPr>
          <w:spacing w:val="-15"/>
        </w:rPr>
        <w:t> </w:t>
      </w:r>
      <w:r>
        <w:rPr/>
        <w:t>ocurrencia</w:t>
      </w:r>
      <w:r>
        <w:rPr>
          <w:spacing w:val="-14"/>
        </w:rPr>
        <w:t> </w:t>
      </w:r>
      <w:r>
        <w:rPr/>
        <w:t>de</w:t>
      </w:r>
      <w:r>
        <w:rPr>
          <w:spacing w:val="-16"/>
        </w:rPr>
        <w:t> </w:t>
      </w:r>
      <w:r>
        <w:rPr/>
        <w:t>un</w:t>
      </w:r>
      <w:r>
        <w:rPr>
          <w:spacing w:val="-14"/>
        </w:rPr>
        <w:t> </w:t>
      </w:r>
      <w:r>
        <w:rPr/>
        <w:t>conflicto</w:t>
      </w:r>
      <w:r>
        <w:rPr>
          <w:spacing w:val="-15"/>
        </w:rPr>
        <w:t> </w:t>
      </w:r>
      <w:r>
        <w:rPr/>
        <w:t>armado,</w:t>
      </w:r>
      <w:r>
        <w:rPr>
          <w:spacing w:val="-16"/>
        </w:rPr>
        <w:t> </w:t>
      </w:r>
      <w:r>
        <w:rPr/>
        <w:t>por</w:t>
      </w:r>
      <w:r>
        <w:rPr>
          <w:spacing w:val="-13"/>
        </w:rPr>
        <w:t> </w:t>
      </w:r>
      <w:r>
        <w:rPr/>
        <w:t>ser</w:t>
      </w:r>
      <w:r>
        <w:rPr>
          <w:spacing w:val="-16"/>
        </w:rPr>
        <w:t> </w:t>
      </w:r>
      <w:r>
        <w:rPr/>
        <w:t>todas</w:t>
      </w:r>
      <w:r>
        <w:rPr>
          <w:spacing w:val="-12"/>
        </w:rPr>
        <w:t> </w:t>
      </w:r>
      <w:r>
        <w:rPr/>
        <w:t>ellas situaciones que denotan una especial gravedad y pueden acarrear una afectación a la estabilidad democrática, la seguridad y la paz hemisférica, con la consiguiente afectación generalizada a los derechos</w:t>
      </w:r>
      <w:r>
        <w:rPr>
          <w:spacing w:val="-7"/>
        </w:rPr>
        <w:t> </w:t>
      </w:r>
      <w:r>
        <w:rPr/>
        <w:t>humanos.</w:t>
      </w:r>
    </w:p>
    <w:p>
      <w:pPr>
        <w:pStyle w:val="BodyText"/>
        <w:spacing w:before="11"/>
        <w:rPr>
          <w:sz w:val="19"/>
        </w:rPr>
      </w:pPr>
    </w:p>
    <w:p>
      <w:pPr>
        <w:pStyle w:val="ListParagraph"/>
        <w:numPr>
          <w:ilvl w:val="0"/>
          <w:numId w:val="9"/>
        </w:numPr>
        <w:tabs>
          <w:tab w:pos="839" w:val="left" w:leader="none"/>
        </w:tabs>
        <w:spacing w:line="240" w:lineRule="auto" w:before="0" w:after="0"/>
        <w:ind w:left="118" w:right="115" w:firstLine="0"/>
        <w:jc w:val="both"/>
        <w:rPr>
          <w:sz w:val="20"/>
        </w:rPr>
      </w:pPr>
      <w:r>
        <w:rPr>
          <w:sz w:val="20"/>
        </w:rPr>
        <w:t>Estas situaciones podrán ser apreciadas a partir de diversas fuentes de información, entre las cuales figuran los informes de país o visitas </w:t>
      </w:r>
      <w:r>
        <w:rPr>
          <w:i/>
          <w:sz w:val="20"/>
        </w:rPr>
        <w:t>in loco </w:t>
      </w:r>
      <w:r>
        <w:rPr>
          <w:sz w:val="20"/>
        </w:rPr>
        <w:t>de la Comisión Interamericana, las decisiones emanadas del sistema interamericano de peticiones individuales y casos contenciosos, los reportes de las misiones de observación electoral, las determinaciones del Consejo Permanente y de la Asamblea General de la OEA, así como de la reunión </w:t>
      </w:r>
      <w:r>
        <w:rPr>
          <w:i/>
          <w:sz w:val="20"/>
        </w:rPr>
        <w:t>ad hoc </w:t>
      </w:r>
      <w:r>
        <w:rPr>
          <w:sz w:val="20"/>
        </w:rPr>
        <w:t>de ministros</w:t>
      </w:r>
      <w:r>
        <w:rPr>
          <w:spacing w:val="-7"/>
          <w:sz w:val="20"/>
        </w:rPr>
        <w:t> </w:t>
      </w:r>
      <w:r>
        <w:rPr>
          <w:sz w:val="20"/>
        </w:rPr>
        <w:t>de</w:t>
      </w:r>
      <w:r>
        <w:rPr>
          <w:spacing w:val="-8"/>
          <w:sz w:val="20"/>
        </w:rPr>
        <w:t> </w:t>
      </w:r>
      <w:r>
        <w:rPr>
          <w:sz w:val="20"/>
        </w:rPr>
        <w:t>relaciones</w:t>
      </w:r>
      <w:r>
        <w:rPr>
          <w:spacing w:val="-7"/>
          <w:sz w:val="20"/>
        </w:rPr>
        <w:t> </w:t>
      </w:r>
      <w:r>
        <w:rPr>
          <w:sz w:val="20"/>
        </w:rPr>
        <w:t>exteriores,</w:t>
      </w:r>
      <w:r>
        <w:rPr>
          <w:spacing w:val="-5"/>
          <w:sz w:val="20"/>
        </w:rPr>
        <w:t> </w:t>
      </w:r>
      <w:r>
        <w:rPr>
          <w:sz w:val="20"/>
        </w:rPr>
        <w:t>en</w:t>
      </w:r>
      <w:r>
        <w:rPr>
          <w:spacing w:val="-8"/>
          <w:sz w:val="20"/>
        </w:rPr>
        <w:t> </w:t>
      </w:r>
      <w:r>
        <w:rPr>
          <w:sz w:val="20"/>
        </w:rPr>
        <w:t>aplicación</w:t>
      </w:r>
      <w:r>
        <w:rPr>
          <w:spacing w:val="-5"/>
          <w:sz w:val="20"/>
        </w:rPr>
        <w:t> </w:t>
      </w:r>
      <w:r>
        <w:rPr>
          <w:sz w:val="20"/>
        </w:rPr>
        <w:t>de</w:t>
      </w:r>
      <w:r>
        <w:rPr>
          <w:spacing w:val="-7"/>
          <w:sz w:val="20"/>
        </w:rPr>
        <w:t> </w:t>
      </w:r>
      <w:r>
        <w:rPr>
          <w:sz w:val="20"/>
        </w:rPr>
        <w:t>la</w:t>
      </w:r>
      <w:r>
        <w:rPr>
          <w:spacing w:val="-9"/>
          <w:sz w:val="20"/>
        </w:rPr>
        <w:t> </w:t>
      </w:r>
      <w:r>
        <w:rPr>
          <w:sz w:val="20"/>
        </w:rPr>
        <w:t>Carta</w:t>
      </w:r>
      <w:r>
        <w:rPr>
          <w:spacing w:val="-9"/>
          <w:sz w:val="20"/>
        </w:rPr>
        <w:t> </w:t>
      </w:r>
      <w:r>
        <w:rPr>
          <w:sz w:val="20"/>
        </w:rPr>
        <w:t>Democrática</w:t>
      </w:r>
      <w:r>
        <w:rPr>
          <w:spacing w:val="-9"/>
          <w:sz w:val="20"/>
        </w:rPr>
        <w:t> </w:t>
      </w:r>
      <w:r>
        <w:rPr>
          <w:sz w:val="20"/>
        </w:rPr>
        <w:t>Interamericana</w:t>
      </w:r>
      <w:r>
        <w:rPr>
          <w:spacing w:val="-5"/>
          <w:sz w:val="20"/>
        </w:rPr>
        <w:t> </w:t>
      </w:r>
      <w:r>
        <w:rPr>
          <w:sz w:val="20"/>
        </w:rPr>
        <w:t>o</w:t>
      </w:r>
      <w:r>
        <w:rPr>
          <w:spacing w:val="-10"/>
          <w:sz w:val="20"/>
        </w:rPr>
        <w:t> </w:t>
      </w:r>
      <w:r>
        <w:rPr>
          <w:sz w:val="20"/>
        </w:rPr>
        <w:t>de la</w:t>
      </w:r>
      <w:r>
        <w:rPr>
          <w:spacing w:val="-6"/>
          <w:sz w:val="20"/>
        </w:rPr>
        <w:t> </w:t>
      </w:r>
      <w:r>
        <w:rPr>
          <w:sz w:val="20"/>
        </w:rPr>
        <w:t>Resolución</w:t>
      </w:r>
      <w:r>
        <w:rPr>
          <w:spacing w:val="-5"/>
          <w:sz w:val="20"/>
        </w:rPr>
        <w:t> </w:t>
      </w:r>
      <w:r>
        <w:rPr>
          <w:sz w:val="20"/>
        </w:rPr>
        <w:t>1080/91,</w:t>
      </w:r>
      <w:r>
        <w:rPr>
          <w:spacing w:val="-5"/>
          <w:sz w:val="20"/>
        </w:rPr>
        <w:t> </w:t>
      </w:r>
      <w:r>
        <w:rPr>
          <w:sz w:val="20"/>
        </w:rPr>
        <w:t>informes</w:t>
      </w:r>
      <w:r>
        <w:rPr>
          <w:spacing w:val="-5"/>
          <w:sz w:val="20"/>
        </w:rPr>
        <w:t> </w:t>
      </w:r>
      <w:r>
        <w:rPr>
          <w:sz w:val="20"/>
        </w:rPr>
        <w:t>o</w:t>
      </w:r>
      <w:r>
        <w:rPr>
          <w:spacing w:val="-5"/>
          <w:sz w:val="20"/>
        </w:rPr>
        <w:t> </w:t>
      </w:r>
      <w:r>
        <w:rPr>
          <w:sz w:val="20"/>
        </w:rPr>
        <w:t>decisiones</w:t>
      </w:r>
      <w:r>
        <w:rPr>
          <w:spacing w:val="-7"/>
          <w:sz w:val="20"/>
        </w:rPr>
        <w:t> </w:t>
      </w:r>
      <w:r>
        <w:rPr>
          <w:sz w:val="20"/>
        </w:rPr>
        <w:t>del</w:t>
      </w:r>
      <w:r>
        <w:rPr>
          <w:spacing w:val="-6"/>
          <w:sz w:val="20"/>
        </w:rPr>
        <w:t> </w:t>
      </w:r>
      <w:r>
        <w:rPr>
          <w:sz w:val="20"/>
        </w:rPr>
        <w:t>sistema</w:t>
      </w:r>
      <w:r>
        <w:rPr>
          <w:spacing w:val="-6"/>
          <w:sz w:val="20"/>
        </w:rPr>
        <w:t> </w:t>
      </w:r>
      <w:r>
        <w:rPr>
          <w:sz w:val="20"/>
        </w:rPr>
        <w:t>universal</w:t>
      </w:r>
      <w:r>
        <w:rPr>
          <w:spacing w:val="-3"/>
          <w:sz w:val="20"/>
        </w:rPr>
        <w:t> </w:t>
      </w:r>
      <w:r>
        <w:rPr>
          <w:sz w:val="20"/>
        </w:rPr>
        <w:t>y</w:t>
      </w:r>
      <w:r>
        <w:rPr>
          <w:spacing w:val="-7"/>
          <w:sz w:val="20"/>
        </w:rPr>
        <w:t> </w:t>
      </w:r>
      <w:r>
        <w:rPr>
          <w:sz w:val="20"/>
        </w:rPr>
        <w:t>la</w:t>
      </w:r>
      <w:r>
        <w:rPr>
          <w:spacing w:val="-6"/>
          <w:sz w:val="20"/>
        </w:rPr>
        <w:t> </w:t>
      </w:r>
      <w:r>
        <w:rPr>
          <w:sz w:val="20"/>
        </w:rPr>
        <w:t>información</w:t>
      </w:r>
      <w:r>
        <w:rPr>
          <w:spacing w:val="-2"/>
          <w:sz w:val="20"/>
        </w:rPr>
        <w:t> </w:t>
      </w:r>
      <w:r>
        <w:rPr>
          <w:sz w:val="20"/>
        </w:rPr>
        <w:t>emanada de</w:t>
      </w:r>
      <w:r>
        <w:rPr>
          <w:spacing w:val="-14"/>
          <w:sz w:val="20"/>
        </w:rPr>
        <w:t> </w:t>
      </w:r>
      <w:r>
        <w:rPr>
          <w:sz w:val="20"/>
        </w:rPr>
        <w:t>instituciones</w:t>
      </w:r>
      <w:r>
        <w:rPr>
          <w:spacing w:val="-11"/>
          <w:sz w:val="20"/>
        </w:rPr>
        <w:t> </w:t>
      </w:r>
      <w:r>
        <w:rPr>
          <w:sz w:val="20"/>
        </w:rPr>
        <w:t>nacionales</w:t>
      </w:r>
      <w:r>
        <w:rPr>
          <w:spacing w:val="-11"/>
          <w:sz w:val="20"/>
        </w:rPr>
        <w:t> </w:t>
      </w:r>
      <w:r>
        <w:rPr>
          <w:sz w:val="20"/>
        </w:rPr>
        <w:t>encargadas</w:t>
      </w:r>
      <w:r>
        <w:rPr>
          <w:spacing w:val="-13"/>
          <w:sz w:val="20"/>
        </w:rPr>
        <w:t> </w:t>
      </w:r>
      <w:r>
        <w:rPr>
          <w:sz w:val="20"/>
        </w:rPr>
        <w:t>de</w:t>
      </w:r>
      <w:r>
        <w:rPr>
          <w:spacing w:val="-14"/>
          <w:sz w:val="20"/>
        </w:rPr>
        <w:t> </w:t>
      </w:r>
      <w:r>
        <w:rPr>
          <w:sz w:val="20"/>
        </w:rPr>
        <w:t>la</w:t>
      </w:r>
      <w:r>
        <w:rPr>
          <w:spacing w:val="-10"/>
          <w:sz w:val="20"/>
        </w:rPr>
        <w:t> </w:t>
      </w:r>
      <w:r>
        <w:rPr>
          <w:sz w:val="20"/>
        </w:rPr>
        <w:t>protección</w:t>
      </w:r>
      <w:r>
        <w:rPr>
          <w:spacing w:val="-12"/>
          <w:sz w:val="20"/>
        </w:rPr>
        <w:t> </w:t>
      </w:r>
      <w:r>
        <w:rPr>
          <w:sz w:val="20"/>
        </w:rPr>
        <w:t>de</w:t>
      </w:r>
      <w:r>
        <w:rPr>
          <w:spacing w:val="-11"/>
          <w:sz w:val="20"/>
        </w:rPr>
        <w:t> </w:t>
      </w:r>
      <w:r>
        <w:rPr>
          <w:sz w:val="20"/>
        </w:rPr>
        <w:t>los</w:t>
      </w:r>
      <w:r>
        <w:rPr>
          <w:spacing w:val="-11"/>
          <w:sz w:val="20"/>
        </w:rPr>
        <w:t> </w:t>
      </w:r>
      <w:r>
        <w:rPr>
          <w:sz w:val="20"/>
        </w:rPr>
        <w:t>derechos</w:t>
      </w:r>
      <w:r>
        <w:rPr>
          <w:spacing w:val="-11"/>
          <w:sz w:val="20"/>
        </w:rPr>
        <w:t> </w:t>
      </w:r>
      <w:r>
        <w:rPr>
          <w:sz w:val="20"/>
        </w:rPr>
        <w:t>humanos</w:t>
      </w:r>
      <w:r>
        <w:rPr>
          <w:spacing w:val="-11"/>
          <w:sz w:val="20"/>
        </w:rPr>
        <w:t> </w:t>
      </w:r>
      <w:r>
        <w:rPr>
          <w:sz w:val="20"/>
        </w:rPr>
        <w:t>en</w:t>
      </w:r>
      <w:r>
        <w:rPr>
          <w:spacing w:val="-9"/>
          <w:sz w:val="20"/>
        </w:rPr>
        <w:t> </w:t>
      </w:r>
      <w:r>
        <w:rPr>
          <w:sz w:val="20"/>
        </w:rPr>
        <w:t>el</w:t>
      </w:r>
      <w:r>
        <w:rPr>
          <w:spacing w:val="-12"/>
          <w:sz w:val="20"/>
        </w:rPr>
        <w:t> </w:t>
      </w:r>
      <w:r>
        <w:rPr>
          <w:sz w:val="20"/>
        </w:rPr>
        <w:t>Estado denunciante, siempre que cuenten con la independencia requerida</w:t>
      </w:r>
      <w:hyperlink w:history="true" w:anchor="_bookmark123">
        <w:r>
          <w:rPr>
            <w:position w:val="7"/>
            <w:sz w:val="13"/>
          </w:rPr>
          <w:t>112</w:t>
        </w:r>
      </w:hyperlink>
      <w:r>
        <w:rPr>
          <w:sz w:val="20"/>
        </w:rPr>
        <w:t>, entre</w:t>
      </w:r>
      <w:r>
        <w:rPr>
          <w:spacing w:val="-15"/>
          <w:sz w:val="20"/>
        </w:rPr>
        <w:t> </w:t>
      </w:r>
      <w:r>
        <w:rPr>
          <w:sz w:val="20"/>
        </w:rPr>
        <w:t>otros.</w:t>
      </w:r>
    </w:p>
    <w:p>
      <w:pPr>
        <w:pStyle w:val="BodyText"/>
      </w:pPr>
    </w:p>
    <w:p>
      <w:pPr>
        <w:pStyle w:val="ListParagraph"/>
        <w:numPr>
          <w:ilvl w:val="0"/>
          <w:numId w:val="9"/>
        </w:numPr>
        <w:tabs>
          <w:tab w:pos="839" w:val="left" w:leader="none"/>
        </w:tabs>
        <w:spacing w:line="240" w:lineRule="auto" w:before="0" w:after="0"/>
        <w:ind w:left="120" w:right="115" w:firstLine="0"/>
        <w:jc w:val="both"/>
        <w:rPr>
          <w:sz w:val="20"/>
        </w:rPr>
      </w:pPr>
      <w:r>
        <w:rPr>
          <w:sz w:val="20"/>
        </w:rPr>
        <w:t>En consecuencia, corresponde a los Estados parte de la Convención exponer, en el marco de los espacios institucionales de la OEA, sus observaciones u objeciones de forma oportuna y como garantes colectivos de la Convención Americana, a fin de resguardar la efectiva protección de los derechos humanos y el principio democrático, para prevenir que, a través de una denuncia se procure evadir de mala fe los compromisos internacionales en materia de derechos humanos, disminuir o cercenar la efectiva protección de los mismos, debilitar</w:t>
      </w:r>
      <w:r>
        <w:rPr>
          <w:spacing w:val="-17"/>
          <w:sz w:val="20"/>
        </w:rPr>
        <w:t> </w:t>
      </w:r>
      <w:r>
        <w:rPr>
          <w:sz w:val="20"/>
        </w:rPr>
        <w:t>el</w:t>
      </w:r>
      <w:r>
        <w:rPr>
          <w:spacing w:val="-15"/>
          <w:sz w:val="20"/>
        </w:rPr>
        <w:t> </w:t>
      </w:r>
      <w:r>
        <w:rPr>
          <w:sz w:val="20"/>
        </w:rPr>
        <w:t>acceso</w:t>
      </w:r>
      <w:r>
        <w:rPr>
          <w:spacing w:val="-16"/>
          <w:sz w:val="20"/>
        </w:rPr>
        <w:t> </w:t>
      </w:r>
      <w:r>
        <w:rPr>
          <w:sz w:val="20"/>
        </w:rPr>
        <w:t>al</w:t>
      </w:r>
      <w:r>
        <w:rPr>
          <w:spacing w:val="-15"/>
          <w:sz w:val="20"/>
        </w:rPr>
        <w:t> </w:t>
      </w:r>
      <w:r>
        <w:rPr>
          <w:sz w:val="20"/>
        </w:rPr>
        <w:t>mecanismo</w:t>
      </w:r>
      <w:r>
        <w:rPr>
          <w:spacing w:val="-16"/>
          <w:sz w:val="20"/>
        </w:rPr>
        <w:t> </w:t>
      </w:r>
      <w:r>
        <w:rPr>
          <w:sz w:val="20"/>
        </w:rPr>
        <w:t>jurisdiccional</w:t>
      </w:r>
      <w:r>
        <w:rPr>
          <w:spacing w:val="-15"/>
          <w:sz w:val="20"/>
        </w:rPr>
        <w:t> </w:t>
      </w:r>
      <w:r>
        <w:rPr>
          <w:sz w:val="20"/>
        </w:rPr>
        <w:t>de</w:t>
      </w:r>
      <w:r>
        <w:rPr>
          <w:spacing w:val="-16"/>
          <w:sz w:val="20"/>
        </w:rPr>
        <w:t> </w:t>
      </w:r>
      <w:r>
        <w:rPr>
          <w:sz w:val="20"/>
        </w:rPr>
        <w:t>carácter</w:t>
      </w:r>
      <w:r>
        <w:rPr>
          <w:spacing w:val="-16"/>
          <w:sz w:val="20"/>
        </w:rPr>
        <w:t> </w:t>
      </w:r>
      <w:r>
        <w:rPr>
          <w:sz w:val="20"/>
        </w:rPr>
        <w:t>internacional,</w:t>
      </w:r>
      <w:r>
        <w:rPr>
          <w:spacing w:val="-13"/>
          <w:sz w:val="20"/>
        </w:rPr>
        <w:t> </w:t>
      </w:r>
      <w:r>
        <w:rPr>
          <w:sz w:val="20"/>
        </w:rPr>
        <w:t>y</w:t>
      </w:r>
      <w:r>
        <w:rPr>
          <w:spacing w:val="-16"/>
          <w:sz w:val="20"/>
        </w:rPr>
        <w:t> </w:t>
      </w:r>
      <w:r>
        <w:rPr>
          <w:sz w:val="20"/>
        </w:rPr>
        <w:t>dejar</w:t>
      </w:r>
      <w:r>
        <w:rPr>
          <w:spacing w:val="-14"/>
          <w:sz w:val="20"/>
        </w:rPr>
        <w:t> </w:t>
      </w:r>
      <w:r>
        <w:rPr>
          <w:sz w:val="20"/>
        </w:rPr>
        <w:t>al</w:t>
      </w:r>
      <w:r>
        <w:rPr>
          <w:spacing w:val="-15"/>
          <w:sz w:val="20"/>
        </w:rPr>
        <w:t> </w:t>
      </w:r>
      <w:r>
        <w:rPr>
          <w:sz w:val="20"/>
        </w:rPr>
        <w:t>ser</w:t>
      </w:r>
      <w:r>
        <w:rPr>
          <w:spacing w:val="-16"/>
          <w:sz w:val="20"/>
        </w:rPr>
        <w:t> </w:t>
      </w:r>
      <w:r>
        <w:rPr>
          <w:sz w:val="20"/>
        </w:rPr>
        <w:t>humano al desamparo de la protección complementaria del sistema</w:t>
      </w:r>
      <w:r>
        <w:rPr>
          <w:spacing w:val="-7"/>
          <w:sz w:val="20"/>
        </w:rPr>
        <w:t> </w:t>
      </w:r>
      <w:r>
        <w:rPr>
          <w:sz w:val="20"/>
        </w:rPr>
        <w:t>interamericano.</w:t>
      </w:r>
    </w:p>
    <w:p>
      <w:pPr>
        <w:pStyle w:val="BodyText"/>
        <w:spacing w:before="11"/>
        <w:rPr>
          <w:sz w:val="19"/>
        </w:rPr>
      </w:pPr>
    </w:p>
    <w:p>
      <w:pPr>
        <w:pStyle w:val="ListParagraph"/>
        <w:numPr>
          <w:ilvl w:val="1"/>
          <w:numId w:val="10"/>
        </w:numPr>
        <w:tabs>
          <w:tab w:pos="1533" w:val="left" w:leader="none"/>
          <w:tab w:pos="1535" w:val="left" w:leader="none"/>
        </w:tabs>
        <w:spacing w:line="240" w:lineRule="auto" w:before="1" w:after="0"/>
        <w:ind w:left="1534" w:right="0" w:hanging="709"/>
        <w:jc w:val="left"/>
        <w:rPr>
          <w:i/>
          <w:sz w:val="20"/>
        </w:rPr>
      </w:pPr>
      <w:r>
        <w:rPr>
          <w:i/>
          <w:sz w:val="20"/>
        </w:rPr>
        <w:t>La denuncia efectiva de la Convención Americana no surte efectos</w:t>
      </w:r>
      <w:r>
        <w:rPr>
          <w:i/>
          <w:spacing w:val="-28"/>
          <w:sz w:val="20"/>
        </w:rPr>
        <w:t> </w:t>
      </w:r>
      <w:r>
        <w:rPr>
          <w:i/>
          <w:sz w:val="20"/>
        </w:rPr>
        <w:t>retroactivos</w:t>
      </w:r>
    </w:p>
    <w:p>
      <w:pPr>
        <w:pStyle w:val="BodyText"/>
        <w:spacing w:before="1"/>
        <w:rPr>
          <w:i/>
        </w:rPr>
      </w:pPr>
    </w:p>
    <w:p>
      <w:pPr>
        <w:pStyle w:val="ListParagraph"/>
        <w:numPr>
          <w:ilvl w:val="0"/>
          <w:numId w:val="9"/>
        </w:numPr>
        <w:tabs>
          <w:tab w:pos="839" w:val="left" w:leader="none"/>
        </w:tabs>
        <w:spacing w:line="240" w:lineRule="auto" w:before="0" w:after="0"/>
        <w:ind w:left="118" w:right="114" w:firstLine="0"/>
        <w:jc w:val="both"/>
        <w:rPr>
          <w:sz w:val="20"/>
        </w:rPr>
      </w:pPr>
      <w:r>
        <w:rPr>
          <w:sz w:val="20"/>
        </w:rPr>
        <w:t>En segundo lugar, la denuncia efectiva de la Convención no libera retroactivamente al Estado denunciante de las responsabilidades adquiridas de forma previa a que la denuncia</w:t>
      </w:r>
      <w:r>
        <w:rPr>
          <w:spacing w:val="-48"/>
          <w:sz w:val="20"/>
        </w:rPr>
        <w:t> </w:t>
      </w:r>
      <w:r>
        <w:rPr>
          <w:sz w:val="20"/>
        </w:rPr>
        <w:t>se haga efectiva. De conformidad con el artículo 78.2 de la Convención, “[d]icha denuncia no tendrá por efecto desligar al Estado Parte interesado de las obligaciones contenidas en [la] Convención en lo que concierne a todo hecho que, pudiendo constituir una violación de esas obligaciones,</w:t>
      </w:r>
      <w:r>
        <w:rPr>
          <w:spacing w:val="-19"/>
          <w:sz w:val="20"/>
        </w:rPr>
        <w:t> </w:t>
      </w:r>
      <w:r>
        <w:rPr>
          <w:sz w:val="20"/>
        </w:rPr>
        <w:t>haya</w:t>
      </w:r>
      <w:r>
        <w:rPr>
          <w:spacing w:val="-16"/>
          <w:sz w:val="20"/>
        </w:rPr>
        <w:t> </w:t>
      </w:r>
      <w:r>
        <w:rPr>
          <w:sz w:val="20"/>
        </w:rPr>
        <w:t>sido</w:t>
      </w:r>
      <w:r>
        <w:rPr>
          <w:spacing w:val="-17"/>
          <w:sz w:val="20"/>
        </w:rPr>
        <w:t> </w:t>
      </w:r>
      <w:r>
        <w:rPr>
          <w:sz w:val="20"/>
        </w:rPr>
        <w:t>cumplido</w:t>
      </w:r>
      <w:r>
        <w:rPr>
          <w:spacing w:val="-19"/>
          <w:sz w:val="20"/>
        </w:rPr>
        <w:t> </w:t>
      </w:r>
      <w:r>
        <w:rPr>
          <w:sz w:val="20"/>
        </w:rPr>
        <w:t>por</w:t>
      </w:r>
      <w:r>
        <w:rPr>
          <w:spacing w:val="-16"/>
          <w:sz w:val="20"/>
        </w:rPr>
        <w:t> </w:t>
      </w:r>
      <w:r>
        <w:rPr>
          <w:sz w:val="20"/>
        </w:rPr>
        <w:t>él</w:t>
      </w:r>
      <w:r>
        <w:rPr>
          <w:spacing w:val="-18"/>
          <w:sz w:val="20"/>
        </w:rPr>
        <w:t> </w:t>
      </w:r>
      <w:r>
        <w:rPr>
          <w:sz w:val="20"/>
        </w:rPr>
        <w:t>anteriormente</w:t>
      </w:r>
      <w:r>
        <w:rPr>
          <w:spacing w:val="-20"/>
          <w:sz w:val="20"/>
        </w:rPr>
        <w:t> </w:t>
      </w:r>
      <w:r>
        <w:rPr>
          <w:sz w:val="20"/>
        </w:rPr>
        <w:t>a</w:t>
      </w:r>
      <w:r>
        <w:rPr>
          <w:spacing w:val="-17"/>
          <w:sz w:val="20"/>
        </w:rPr>
        <w:t> </w:t>
      </w:r>
      <w:r>
        <w:rPr>
          <w:sz w:val="20"/>
        </w:rPr>
        <w:t>la</w:t>
      </w:r>
      <w:r>
        <w:rPr>
          <w:spacing w:val="-18"/>
          <w:sz w:val="20"/>
        </w:rPr>
        <w:t> </w:t>
      </w:r>
      <w:r>
        <w:rPr>
          <w:sz w:val="20"/>
        </w:rPr>
        <w:t>fecha</w:t>
      </w:r>
      <w:r>
        <w:rPr>
          <w:spacing w:val="-18"/>
          <w:sz w:val="20"/>
        </w:rPr>
        <w:t> </w:t>
      </w:r>
      <w:r>
        <w:rPr>
          <w:sz w:val="20"/>
        </w:rPr>
        <w:t>en</w:t>
      </w:r>
      <w:r>
        <w:rPr>
          <w:spacing w:val="-17"/>
          <w:sz w:val="20"/>
        </w:rPr>
        <w:t> </w:t>
      </w:r>
      <w:r>
        <w:rPr>
          <w:sz w:val="20"/>
        </w:rPr>
        <w:t>la</w:t>
      </w:r>
      <w:r>
        <w:rPr>
          <w:spacing w:val="-18"/>
          <w:sz w:val="20"/>
        </w:rPr>
        <w:t> </w:t>
      </w:r>
      <w:r>
        <w:rPr>
          <w:sz w:val="20"/>
        </w:rPr>
        <w:t>cual</w:t>
      </w:r>
      <w:r>
        <w:rPr>
          <w:spacing w:val="-17"/>
          <w:sz w:val="20"/>
        </w:rPr>
        <w:t> </w:t>
      </w:r>
      <w:r>
        <w:rPr>
          <w:sz w:val="20"/>
        </w:rPr>
        <w:t>la</w:t>
      </w:r>
      <w:r>
        <w:rPr>
          <w:spacing w:val="-18"/>
          <w:sz w:val="20"/>
        </w:rPr>
        <w:t> </w:t>
      </w:r>
      <w:r>
        <w:rPr>
          <w:sz w:val="20"/>
        </w:rPr>
        <w:t>denuncia</w:t>
      </w:r>
      <w:r>
        <w:rPr>
          <w:spacing w:val="-18"/>
          <w:sz w:val="20"/>
        </w:rPr>
        <w:t> </w:t>
      </w:r>
      <w:r>
        <w:rPr>
          <w:sz w:val="20"/>
        </w:rPr>
        <w:t>produce efecto”. Ello es acorde con lo dispuesto en la Convención de Viena al establecer que la terminación de un tratado no debe “afectar ningún derecho, obligación o situación jurídica</w:t>
      </w:r>
      <w:r>
        <w:rPr>
          <w:spacing w:val="-43"/>
          <w:sz w:val="20"/>
        </w:rPr>
        <w:t> </w:t>
      </w:r>
      <w:r>
        <w:rPr>
          <w:sz w:val="20"/>
        </w:rPr>
        <w:t>de las</w:t>
      </w:r>
      <w:r>
        <w:rPr>
          <w:spacing w:val="-9"/>
          <w:sz w:val="20"/>
        </w:rPr>
        <w:t> </w:t>
      </w:r>
      <w:r>
        <w:rPr>
          <w:sz w:val="20"/>
        </w:rPr>
        <w:t>partes[,]</w:t>
      </w:r>
      <w:r>
        <w:rPr>
          <w:spacing w:val="-5"/>
          <w:sz w:val="20"/>
        </w:rPr>
        <w:t> </w:t>
      </w:r>
      <w:r>
        <w:rPr>
          <w:sz w:val="20"/>
        </w:rPr>
        <w:t>creados</w:t>
      </w:r>
      <w:r>
        <w:rPr>
          <w:spacing w:val="-5"/>
          <w:sz w:val="20"/>
        </w:rPr>
        <w:t> </w:t>
      </w:r>
      <w:r>
        <w:rPr>
          <w:sz w:val="20"/>
        </w:rPr>
        <w:t>por</w:t>
      </w:r>
      <w:r>
        <w:rPr>
          <w:spacing w:val="-9"/>
          <w:sz w:val="20"/>
        </w:rPr>
        <w:t> </w:t>
      </w:r>
      <w:r>
        <w:rPr>
          <w:sz w:val="20"/>
        </w:rPr>
        <w:t>la</w:t>
      </w:r>
      <w:r>
        <w:rPr>
          <w:spacing w:val="-3"/>
          <w:sz w:val="20"/>
        </w:rPr>
        <w:t> </w:t>
      </w:r>
      <w:r>
        <w:rPr>
          <w:sz w:val="20"/>
        </w:rPr>
        <w:t>ejecución</w:t>
      </w:r>
      <w:r>
        <w:rPr>
          <w:spacing w:val="-6"/>
          <w:sz w:val="20"/>
        </w:rPr>
        <w:t> </w:t>
      </w:r>
      <w:r>
        <w:rPr>
          <w:sz w:val="20"/>
        </w:rPr>
        <w:t>del</w:t>
      </w:r>
      <w:r>
        <w:rPr>
          <w:spacing w:val="-5"/>
          <w:sz w:val="20"/>
        </w:rPr>
        <w:t> </w:t>
      </w:r>
      <w:r>
        <w:rPr>
          <w:sz w:val="20"/>
        </w:rPr>
        <w:t>tratado</w:t>
      </w:r>
      <w:r>
        <w:rPr>
          <w:spacing w:val="-9"/>
          <w:sz w:val="20"/>
        </w:rPr>
        <w:t> </w:t>
      </w:r>
      <w:r>
        <w:rPr>
          <w:sz w:val="20"/>
        </w:rPr>
        <w:t>antes</w:t>
      </w:r>
      <w:r>
        <w:rPr>
          <w:spacing w:val="-5"/>
          <w:sz w:val="20"/>
        </w:rPr>
        <w:t> </w:t>
      </w:r>
      <w:r>
        <w:rPr>
          <w:sz w:val="20"/>
        </w:rPr>
        <w:t>de</w:t>
      </w:r>
      <w:r>
        <w:rPr>
          <w:spacing w:val="-7"/>
          <w:sz w:val="20"/>
        </w:rPr>
        <w:t> </w:t>
      </w:r>
      <w:r>
        <w:rPr>
          <w:sz w:val="20"/>
        </w:rPr>
        <w:t>su</w:t>
      </w:r>
      <w:r>
        <w:rPr>
          <w:spacing w:val="-4"/>
          <w:sz w:val="20"/>
        </w:rPr>
        <w:t> </w:t>
      </w:r>
      <w:r>
        <w:rPr>
          <w:sz w:val="20"/>
        </w:rPr>
        <w:t>culminación”</w:t>
      </w:r>
      <w:r>
        <w:rPr>
          <w:spacing w:val="-7"/>
          <w:sz w:val="20"/>
        </w:rPr>
        <w:t> </w:t>
      </w:r>
      <w:r>
        <w:rPr>
          <w:sz w:val="20"/>
        </w:rPr>
        <w:t>(art.</w:t>
      </w:r>
      <w:r>
        <w:rPr>
          <w:spacing w:val="-6"/>
          <w:sz w:val="20"/>
        </w:rPr>
        <w:t> </w:t>
      </w:r>
      <w:r>
        <w:rPr>
          <w:sz w:val="20"/>
        </w:rPr>
        <w:t>70</w:t>
      </w:r>
      <w:r>
        <w:rPr>
          <w:spacing w:val="-6"/>
          <w:sz w:val="20"/>
        </w:rPr>
        <w:t> </w:t>
      </w:r>
      <w:r>
        <w:rPr>
          <w:sz w:val="20"/>
        </w:rPr>
        <w:t>parr.</w:t>
      </w:r>
      <w:r>
        <w:rPr>
          <w:spacing w:val="-9"/>
          <w:sz w:val="20"/>
        </w:rPr>
        <w:t> </w:t>
      </w:r>
      <w:r>
        <w:rPr>
          <w:sz w:val="20"/>
        </w:rPr>
        <w:t>1.b).</w:t>
      </w:r>
    </w:p>
    <w:p>
      <w:pPr>
        <w:pStyle w:val="BodyText"/>
      </w:pPr>
    </w:p>
    <w:p>
      <w:pPr>
        <w:pStyle w:val="ListParagraph"/>
        <w:numPr>
          <w:ilvl w:val="0"/>
          <w:numId w:val="9"/>
        </w:numPr>
        <w:tabs>
          <w:tab w:pos="839" w:val="left" w:leader="none"/>
        </w:tabs>
        <w:spacing w:line="240" w:lineRule="auto" w:before="0" w:after="0"/>
        <w:ind w:left="118" w:right="116" w:hanging="1"/>
        <w:jc w:val="both"/>
        <w:rPr>
          <w:sz w:val="20"/>
        </w:rPr>
      </w:pPr>
      <w:r>
        <w:rPr>
          <w:sz w:val="20"/>
        </w:rPr>
        <w:t>Por ende, los órganos del sistema interamericano de protección están habilitados a continuar el trámite de peticiones y casos contenciosos que aleguen violaciones de la Convención</w:t>
      </w:r>
      <w:r>
        <w:rPr>
          <w:spacing w:val="60"/>
          <w:sz w:val="20"/>
        </w:rPr>
        <w:t> </w:t>
      </w:r>
      <w:r>
        <w:rPr>
          <w:sz w:val="20"/>
        </w:rPr>
        <w:t>Americana</w:t>
      </w:r>
      <w:r>
        <w:rPr>
          <w:spacing w:val="59"/>
          <w:sz w:val="20"/>
        </w:rPr>
        <w:t> </w:t>
      </w:r>
      <w:r>
        <w:rPr>
          <w:sz w:val="20"/>
        </w:rPr>
        <w:t>por</w:t>
      </w:r>
      <w:r>
        <w:rPr>
          <w:spacing w:val="58"/>
          <w:sz w:val="20"/>
        </w:rPr>
        <w:t> </w:t>
      </w:r>
      <w:r>
        <w:rPr>
          <w:sz w:val="20"/>
        </w:rPr>
        <w:t>hechos</w:t>
      </w:r>
      <w:r>
        <w:rPr>
          <w:spacing w:val="58"/>
          <w:sz w:val="20"/>
        </w:rPr>
        <w:t> </w:t>
      </w:r>
      <w:r>
        <w:rPr>
          <w:sz w:val="20"/>
        </w:rPr>
        <w:t>internacionalmente</w:t>
      </w:r>
      <w:r>
        <w:rPr>
          <w:spacing w:val="59"/>
          <w:sz w:val="20"/>
        </w:rPr>
        <w:t> </w:t>
      </w:r>
      <w:r>
        <w:rPr>
          <w:sz w:val="20"/>
        </w:rPr>
        <w:t>ilícitos</w:t>
      </w:r>
      <w:r>
        <w:rPr>
          <w:spacing w:val="58"/>
          <w:sz w:val="20"/>
        </w:rPr>
        <w:t> </w:t>
      </w:r>
      <w:r>
        <w:rPr>
          <w:sz w:val="20"/>
        </w:rPr>
        <w:t>ocurridos</w:t>
      </w:r>
      <w:r>
        <w:rPr>
          <w:spacing w:val="58"/>
          <w:sz w:val="20"/>
        </w:rPr>
        <w:t> </w:t>
      </w:r>
      <w:r>
        <w:rPr>
          <w:sz w:val="20"/>
        </w:rPr>
        <w:t>antes</w:t>
      </w:r>
      <w:r>
        <w:rPr>
          <w:spacing w:val="58"/>
          <w:sz w:val="20"/>
        </w:rPr>
        <w:t> </w:t>
      </w:r>
      <w:r>
        <w:rPr>
          <w:sz w:val="20"/>
        </w:rPr>
        <w:t>de</w:t>
      </w:r>
      <w:r>
        <w:rPr>
          <w:spacing w:val="59"/>
          <w:sz w:val="20"/>
        </w:rPr>
        <w:t> </w:t>
      </w:r>
      <w:r>
        <w:rPr>
          <w:sz w:val="20"/>
        </w:rPr>
        <w:t>que</w:t>
      </w:r>
      <w:r>
        <w:rPr>
          <w:spacing w:val="58"/>
          <w:sz w:val="20"/>
        </w:rPr>
        <w:t> </w:t>
      </w:r>
      <w:r>
        <w:rPr>
          <w:sz w:val="20"/>
        </w:rPr>
        <w:t>la</w:t>
      </w:r>
    </w:p>
    <w:p>
      <w:pPr>
        <w:pStyle w:val="BodyText"/>
        <w:rPr>
          <w:sz w:val="23"/>
        </w:rPr>
      </w:pPr>
      <w:r>
        <w:rPr/>
        <w:pict>
          <v:shape style="position:absolute;margin-left:70.919998pt;margin-top:16.265841pt;width:144pt;height:.1pt;mso-position-horizontal-relative:page;mso-position-vertical-relative:paragraph;z-index:-251633664;mso-wrap-distance-left:0;mso-wrap-distance-right:0" coordorigin="1418,325" coordsize="2880,0" path="m1418,325l4298,325e" filled="false" stroked="true" strokeweight=".6pt" strokecolor="#000000">
            <v:path arrowok="t"/>
            <v:stroke dashstyle="solid"/>
            <w10:wrap type="topAndBottom"/>
          </v:shape>
        </w:pict>
      </w:r>
    </w:p>
    <w:p>
      <w:pPr>
        <w:spacing w:before="67"/>
        <w:ind w:left="118" w:right="112" w:firstLine="0"/>
        <w:jc w:val="both"/>
        <w:rPr>
          <w:sz w:val="16"/>
        </w:rPr>
      </w:pPr>
      <w:r>
        <w:rPr>
          <w:sz w:val="16"/>
        </w:rPr>
        <w:t>representativa teniendo en cuenta los siguientes elementos esenciales de institucionalidad democrática, de acuerdo con la Carta Democrática Interamericana: “el respeto a </w:t>
      </w:r>
      <w:r>
        <w:rPr>
          <w:spacing w:val="-2"/>
          <w:sz w:val="16"/>
        </w:rPr>
        <w:t>los </w:t>
      </w:r>
      <w:r>
        <w:rPr>
          <w:sz w:val="16"/>
        </w:rPr>
        <w:t>derechos humanos y las libertades fundamentales; el acceso</w:t>
      </w:r>
      <w:r>
        <w:rPr>
          <w:spacing w:val="-8"/>
          <w:sz w:val="16"/>
        </w:rPr>
        <w:t> </w:t>
      </w:r>
      <w:r>
        <w:rPr>
          <w:sz w:val="16"/>
        </w:rPr>
        <w:t>al</w:t>
      </w:r>
      <w:r>
        <w:rPr>
          <w:spacing w:val="-11"/>
          <w:sz w:val="16"/>
        </w:rPr>
        <w:t> </w:t>
      </w:r>
      <w:r>
        <w:rPr>
          <w:sz w:val="16"/>
        </w:rPr>
        <w:t>poder</w:t>
      </w:r>
      <w:r>
        <w:rPr>
          <w:spacing w:val="-9"/>
          <w:sz w:val="16"/>
        </w:rPr>
        <w:t> </w:t>
      </w:r>
      <w:r>
        <w:rPr>
          <w:sz w:val="16"/>
        </w:rPr>
        <w:t>y</w:t>
      </w:r>
      <w:r>
        <w:rPr>
          <w:spacing w:val="-9"/>
          <w:sz w:val="16"/>
        </w:rPr>
        <w:t> </w:t>
      </w:r>
      <w:r>
        <w:rPr>
          <w:sz w:val="16"/>
        </w:rPr>
        <w:t>su</w:t>
      </w:r>
      <w:r>
        <w:rPr>
          <w:spacing w:val="-11"/>
          <w:sz w:val="16"/>
        </w:rPr>
        <w:t> </w:t>
      </w:r>
      <w:r>
        <w:rPr>
          <w:sz w:val="16"/>
        </w:rPr>
        <w:t>ejercicio</w:t>
      </w:r>
      <w:r>
        <w:rPr>
          <w:spacing w:val="-11"/>
          <w:sz w:val="16"/>
        </w:rPr>
        <w:t> </w:t>
      </w:r>
      <w:r>
        <w:rPr>
          <w:sz w:val="16"/>
        </w:rPr>
        <w:t>con</w:t>
      </w:r>
      <w:r>
        <w:rPr>
          <w:spacing w:val="-8"/>
          <w:sz w:val="16"/>
        </w:rPr>
        <w:t> </w:t>
      </w:r>
      <w:r>
        <w:rPr>
          <w:sz w:val="16"/>
        </w:rPr>
        <w:t>sujeción</w:t>
      </w:r>
      <w:r>
        <w:rPr>
          <w:spacing w:val="-8"/>
          <w:sz w:val="16"/>
        </w:rPr>
        <w:t> </w:t>
      </w:r>
      <w:r>
        <w:rPr>
          <w:sz w:val="16"/>
        </w:rPr>
        <w:t>al</w:t>
      </w:r>
      <w:r>
        <w:rPr>
          <w:spacing w:val="-11"/>
          <w:sz w:val="16"/>
        </w:rPr>
        <w:t> </w:t>
      </w:r>
      <w:r>
        <w:rPr>
          <w:sz w:val="16"/>
        </w:rPr>
        <w:t>estado</w:t>
      </w:r>
      <w:r>
        <w:rPr>
          <w:spacing w:val="-9"/>
          <w:sz w:val="16"/>
        </w:rPr>
        <w:t> </w:t>
      </w:r>
      <w:r>
        <w:rPr>
          <w:sz w:val="16"/>
        </w:rPr>
        <w:t>de</w:t>
      </w:r>
      <w:r>
        <w:rPr>
          <w:spacing w:val="-9"/>
          <w:sz w:val="16"/>
        </w:rPr>
        <w:t> </w:t>
      </w:r>
      <w:r>
        <w:rPr>
          <w:sz w:val="16"/>
        </w:rPr>
        <w:t>derecho;</w:t>
      </w:r>
      <w:r>
        <w:rPr>
          <w:spacing w:val="-8"/>
          <w:sz w:val="16"/>
        </w:rPr>
        <w:t> </w:t>
      </w:r>
      <w:r>
        <w:rPr>
          <w:sz w:val="16"/>
        </w:rPr>
        <w:t>la</w:t>
      </w:r>
      <w:r>
        <w:rPr>
          <w:spacing w:val="-8"/>
          <w:sz w:val="16"/>
        </w:rPr>
        <w:t> </w:t>
      </w:r>
      <w:r>
        <w:rPr>
          <w:sz w:val="16"/>
        </w:rPr>
        <w:t>celebración</w:t>
      </w:r>
      <w:r>
        <w:rPr>
          <w:spacing w:val="-11"/>
          <w:sz w:val="16"/>
        </w:rPr>
        <w:t> </w:t>
      </w:r>
      <w:r>
        <w:rPr>
          <w:sz w:val="16"/>
        </w:rPr>
        <w:t>de</w:t>
      </w:r>
      <w:r>
        <w:rPr>
          <w:spacing w:val="-9"/>
          <w:sz w:val="16"/>
        </w:rPr>
        <w:t> </w:t>
      </w:r>
      <w:r>
        <w:rPr>
          <w:sz w:val="16"/>
        </w:rPr>
        <w:t>elecciones</w:t>
      </w:r>
      <w:r>
        <w:rPr>
          <w:spacing w:val="-7"/>
          <w:sz w:val="16"/>
        </w:rPr>
        <w:t> </w:t>
      </w:r>
      <w:r>
        <w:rPr>
          <w:sz w:val="16"/>
        </w:rPr>
        <w:t>periódicas,</w:t>
      </w:r>
      <w:r>
        <w:rPr>
          <w:spacing w:val="-8"/>
          <w:sz w:val="16"/>
        </w:rPr>
        <w:t> </w:t>
      </w:r>
      <w:r>
        <w:rPr>
          <w:sz w:val="16"/>
        </w:rPr>
        <w:t>libres,</w:t>
      </w:r>
      <w:r>
        <w:rPr>
          <w:spacing w:val="-11"/>
          <w:sz w:val="16"/>
        </w:rPr>
        <w:t> </w:t>
      </w:r>
      <w:r>
        <w:rPr>
          <w:sz w:val="16"/>
        </w:rPr>
        <w:t>justas y</w:t>
      </w:r>
      <w:r>
        <w:rPr>
          <w:spacing w:val="-5"/>
          <w:sz w:val="16"/>
        </w:rPr>
        <w:t> </w:t>
      </w:r>
      <w:r>
        <w:rPr>
          <w:sz w:val="16"/>
        </w:rPr>
        <w:t>basadas</w:t>
      </w:r>
      <w:r>
        <w:rPr>
          <w:spacing w:val="-7"/>
          <w:sz w:val="16"/>
        </w:rPr>
        <w:t> </w:t>
      </w:r>
      <w:r>
        <w:rPr>
          <w:sz w:val="16"/>
        </w:rPr>
        <w:t>en</w:t>
      </w:r>
      <w:r>
        <w:rPr>
          <w:spacing w:val="-6"/>
          <w:sz w:val="16"/>
        </w:rPr>
        <w:t> </w:t>
      </w:r>
      <w:r>
        <w:rPr>
          <w:sz w:val="16"/>
        </w:rPr>
        <w:t>el</w:t>
      </w:r>
      <w:r>
        <w:rPr>
          <w:spacing w:val="-6"/>
          <w:sz w:val="16"/>
        </w:rPr>
        <w:t> </w:t>
      </w:r>
      <w:r>
        <w:rPr>
          <w:sz w:val="16"/>
        </w:rPr>
        <w:t>sufragio</w:t>
      </w:r>
      <w:r>
        <w:rPr>
          <w:spacing w:val="-4"/>
          <w:sz w:val="16"/>
        </w:rPr>
        <w:t> </w:t>
      </w:r>
      <w:r>
        <w:rPr>
          <w:sz w:val="16"/>
        </w:rPr>
        <w:t>universal</w:t>
      </w:r>
      <w:r>
        <w:rPr>
          <w:spacing w:val="-6"/>
          <w:sz w:val="16"/>
        </w:rPr>
        <w:t> </w:t>
      </w:r>
      <w:r>
        <w:rPr>
          <w:sz w:val="16"/>
        </w:rPr>
        <w:t>y</w:t>
      </w:r>
      <w:r>
        <w:rPr>
          <w:spacing w:val="-7"/>
          <w:sz w:val="16"/>
        </w:rPr>
        <w:t> </w:t>
      </w:r>
      <w:r>
        <w:rPr>
          <w:sz w:val="16"/>
        </w:rPr>
        <w:t>secreto</w:t>
      </w:r>
      <w:r>
        <w:rPr>
          <w:spacing w:val="-7"/>
          <w:sz w:val="16"/>
        </w:rPr>
        <w:t> </w:t>
      </w:r>
      <w:r>
        <w:rPr>
          <w:sz w:val="16"/>
        </w:rPr>
        <w:t>como</w:t>
      </w:r>
      <w:r>
        <w:rPr>
          <w:spacing w:val="-7"/>
          <w:sz w:val="16"/>
        </w:rPr>
        <w:t> </w:t>
      </w:r>
      <w:r>
        <w:rPr>
          <w:sz w:val="16"/>
        </w:rPr>
        <w:t>expresión</w:t>
      </w:r>
      <w:r>
        <w:rPr>
          <w:spacing w:val="-8"/>
          <w:sz w:val="16"/>
        </w:rPr>
        <w:t> </w:t>
      </w:r>
      <w:r>
        <w:rPr>
          <w:sz w:val="16"/>
        </w:rPr>
        <w:t>de</w:t>
      </w:r>
      <w:r>
        <w:rPr>
          <w:spacing w:val="-5"/>
          <w:sz w:val="16"/>
        </w:rPr>
        <w:t> </w:t>
      </w:r>
      <w:r>
        <w:rPr>
          <w:sz w:val="16"/>
        </w:rPr>
        <w:t>la</w:t>
      </w:r>
      <w:r>
        <w:rPr>
          <w:spacing w:val="-6"/>
          <w:sz w:val="16"/>
        </w:rPr>
        <w:t> </w:t>
      </w:r>
      <w:r>
        <w:rPr>
          <w:sz w:val="16"/>
        </w:rPr>
        <w:t>soberanía</w:t>
      </w:r>
      <w:r>
        <w:rPr>
          <w:spacing w:val="-6"/>
          <w:sz w:val="16"/>
        </w:rPr>
        <w:t> </w:t>
      </w:r>
      <w:r>
        <w:rPr>
          <w:sz w:val="16"/>
        </w:rPr>
        <w:t>del</w:t>
      </w:r>
      <w:r>
        <w:rPr>
          <w:spacing w:val="-7"/>
          <w:sz w:val="16"/>
        </w:rPr>
        <w:t> </w:t>
      </w:r>
      <w:r>
        <w:rPr>
          <w:sz w:val="16"/>
        </w:rPr>
        <w:t>pueblo;</w:t>
      </w:r>
      <w:r>
        <w:rPr>
          <w:spacing w:val="-6"/>
          <w:sz w:val="16"/>
        </w:rPr>
        <w:t> </w:t>
      </w:r>
      <w:r>
        <w:rPr>
          <w:sz w:val="16"/>
        </w:rPr>
        <w:t>el</w:t>
      </w:r>
      <w:r>
        <w:rPr>
          <w:spacing w:val="-8"/>
          <w:sz w:val="16"/>
        </w:rPr>
        <w:t> </w:t>
      </w:r>
      <w:r>
        <w:rPr>
          <w:sz w:val="16"/>
        </w:rPr>
        <w:t>régimen</w:t>
      </w:r>
      <w:r>
        <w:rPr>
          <w:spacing w:val="-8"/>
          <w:sz w:val="16"/>
        </w:rPr>
        <w:t> </w:t>
      </w:r>
      <w:r>
        <w:rPr>
          <w:sz w:val="16"/>
        </w:rPr>
        <w:t>plural</w:t>
      </w:r>
      <w:r>
        <w:rPr>
          <w:spacing w:val="-6"/>
          <w:sz w:val="16"/>
        </w:rPr>
        <w:t> </w:t>
      </w:r>
      <w:r>
        <w:rPr>
          <w:sz w:val="16"/>
        </w:rPr>
        <w:t>de</w:t>
      </w:r>
      <w:r>
        <w:rPr>
          <w:spacing w:val="-5"/>
          <w:sz w:val="16"/>
        </w:rPr>
        <w:t> </w:t>
      </w:r>
      <w:r>
        <w:rPr>
          <w:sz w:val="16"/>
        </w:rPr>
        <w:t>partidos y organizaciones políticas; y la separación e independencia de los poderes públicos”. </w:t>
      </w:r>
      <w:r>
        <w:rPr>
          <w:i/>
          <w:sz w:val="16"/>
        </w:rPr>
        <w:t>Cfr. </w:t>
      </w:r>
      <w:r>
        <w:rPr>
          <w:sz w:val="16"/>
        </w:rPr>
        <w:t>Artículo 3 de la Carta Democrática</w:t>
      </w:r>
      <w:r>
        <w:rPr>
          <w:spacing w:val="-3"/>
          <w:sz w:val="16"/>
        </w:rPr>
        <w:t> </w:t>
      </w:r>
      <w:r>
        <w:rPr>
          <w:sz w:val="16"/>
        </w:rPr>
        <w:t>Interamericana.</w:t>
      </w:r>
    </w:p>
    <w:p>
      <w:pPr>
        <w:tabs>
          <w:tab w:pos="684" w:val="left" w:leader="none"/>
        </w:tabs>
        <w:spacing w:before="59"/>
        <w:ind w:left="118" w:right="111" w:firstLine="0"/>
        <w:jc w:val="both"/>
        <w:rPr>
          <w:sz w:val="16"/>
        </w:rPr>
      </w:pPr>
      <w:bookmarkStart w:name="_bookmark122" w:id="144"/>
      <w:bookmarkEnd w:id="144"/>
      <w:r>
        <w:rPr/>
      </w:r>
      <w:r>
        <w:rPr>
          <w:position w:val="6"/>
          <w:sz w:val="10"/>
        </w:rPr>
        <w:t>111</w:t>
        <w:tab/>
      </w:r>
      <w:r>
        <w:rPr>
          <w:sz w:val="16"/>
        </w:rPr>
        <w:t>Véase,</w:t>
      </w:r>
      <w:r>
        <w:rPr>
          <w:spacing w:val="-7"/>
          <w:sz w:val="16"/>
        </w:rPr>
        <w:t> </w:t>
      </w:r>
      <w:r>
        <w:rPr>
          <w:sz w:val="16"/>
        </w:rPr>
        <w:t>Carta</w:t>
      </w:r>
      <w:r>
        <w:rPr>
          <w:spacing w:val="-6"/>
          <w:sz w:val="16"/>
        </w:rPr>
        <w:t> </w:t>
      </w:r>
      <w:r>
        <w:rPr>
          <w:sz w:val="16"/>
        </w:rPr>
        <w:t>Democrática</w:t>
      </w:r>
      <w:r>
        <w:rPr>
          <w:spacing w:val="-3"/>
          <w:sz w:val="16"/>
        </w:rPr>
        <w:t> </w:t>
      </w:r>
      <w:r>
        <w:rPr>
          <w:sz w:val="16"/>
        </w:rPr>
        <w:t>Interamericana,</w:t>
      </w:r>
      <w:r>
        <w:rPr>
          <w:spacing w:val="-3"/>
          <w:sz w:val="16"/>
        </w:rPr>
        <w:t> </w:t>
      </w:r>
      <w:r>
        <w:rPr>
          <w:sz w:val="16"/>
        </w:rPr>
        <w:t>artículos</w:t>
      </w:r>
      <w:r>
        <w:rPr>
          <w:spacing w:val="-6"/>
          <w:sz w:val="16"/>
        </w:rPr>
        <w:t> </w:t>
      </w:r>
      <w:r>
        <w:rPr>
          <w:sz w:val="16"/>
        </w:rPr>
        <w:t>19</w:t>
      </w:r>
      <w:r>
        <w:rPr>
          <w:spacing w:val="-4"/>
          <w:sz w:val="16"/>
        </w:rPr>
        <w:t> </w:t>
      </w:r>
      <w:r>
        <w:rPr>
          <w:sz w:val="16"/>
        </w:rPr>
        <w:t>y</w:t>
      </w:r>
      <w:r>
        <w:rPr>
          <w:spacing w:val="-4"/>
          <w:sz w:val="16"/>
        </w:rPr>
        <w:t> </w:t>
      </w:r>
      <w:r>
        <w:rPr>
          <w:sz w:val="16"/>
        </w:rPr>
        <w:t>20.</w:t>
      </w:r>
      <w:r>
        <w:rPr>
          <w:spacing w:val="-4"/>
          <w:sz w:val="16"/>
        </w:rPr>
        <w:t> </w:t>
      </w:r>
      <w:r>
        <w:rPr>
          <w:sz w:val="16"/>
        </w:rPr>
        <w:t>Por</w:t>
      </w:r>
      <w:r>
        <w:rPr>
          <w:spacing w:val="-4"/>
          <w:sz w:val="16"/>
        </w:rPr>
        <w:t> </w:t>
      </w:r>
      <w:r>
        <w:rPr>
          <w:sz w:val="16"/>
        </w:rPr>
        <w:t>su</w:t>
      </w:r>
      <w:r>
        <w:rPr>
          <w:spacing w:val="-6"/>
          <w:sz w:val="16"/>
        </w:rPr>
        <w:t> </w:t>
      </w:r>
      <w:r>
        <w:rPr>
          <w:sz w:val="16"/>
        </w:rPr>
        <w:t>parte,</w:t>
      </w:r>
      <w:r>
        <w:rPr>
          <w:spacing w:val="-6"/>
          <w:sz w:val="16"/>
        </w:rPr>
        <w:t> </w:t>
      </w:r>
      <w:r>
        <w:rPr>
          <w:sz w:val="16"/>
        </w:rPr>
        <w:t>el</w:t>
      </w:r>
      <w:r>
        <w:rPr>
          <w:spacing w:val="-3"/>
          <w:sz w:val="16"/>
        </w:rPr>
        <w:t> </w:t>
      </w:r>
      <w:r>
        <w:rPr>
          <w:sz w:val="16"/>
        </w:rPr>
        <w:t>“Compromiso</w:t>
      </w:r>
      <w:r>
        <w:rPr>
          <w:spacing w:val="-3"/>
          <w:sz w:val="16"/>
        </w:rPr>
        <w:t> </w:t>
      </w:r>
      <w:r>
        <w:rPr>
          <w:sz w:val="16"/>
        </w:rPr>
        <w:t>de</w:t>
      </w:r>
      <w:r>
        <w:rPr>
          <w:spacing w:val="-5"/>
          <w:sz w:val="16"/>
        </w:rPr>
        <w:t> </w:t>
      </w:r>
      <w:r>
        <w:rPr>
          <w:sz w:val="16"/>
        </w:rPr>
        <w:t>Santiago”</w:t>
      </w:r>
      <w:r>
        <w:rPr>
          <w:spacing w:val="-4"/>
          <w:sz w:val="16"/>
        </w:rPr>
        <w:t> </w:t>
      </w:r>
      <w:r>
        <w:rPr>
          <w:sz w:val="16"/>
        </w:rPr>
        <w:t>del</w:t>
      </w:r>
      <w:r>
        <w:rPr>
          <w:spacing w:val="-7"/>
          <w:sz w:val="16"/>
        </w:rPr>
        <w:t> </w:t>
      </w:r>
      <w:r>
        <w:rPr>
          <w:sz w:val="16"/>
        </w:rPr>
        <w:t>4 de</w:t>
      </w:r>
      <w:r>
        <w:rPr>
          <w:spacing w:val="-13"/>
          <w:sz w:val="16"/>
        </w:rPr>
        <w:t> </w:t>
      </w:r>
      <w:r>
        <w:rPr>
          <w:sz w:val="16"/>
        </w:rPr>
        <w:t>junio</w:t>
      </w:r>
      <w:r>
        <w:rPr>
          <w:spacing w:val="-14"/>
          <w:sz w:val="16"/>
        </w:rPr>
        <w:t> </w:t>
      </w:r>
      <w:r>
        <w:rPr>
          <w:sz w:val="16"/>
        </w:rPr>
        <w:t>de</w:t>
      </w:r>
      <w:r>
        <w:rPr>
          <w:spacing w:val="-14"/>
          <w:sz w:val="16"/>
        </w:rPr>
        <w:t> </w:t>
      </w:r>
      <w:r>
        <w:rPr>
          <w:sz w:val="16"/>
        </w:rPr>
        <w:t>1991</w:t>
      </w:r>
      <w:r>
        <w:rPr>
          <w:spacing w:val="-14"/>
          <w:sz w:val="16"/>
        </w:rPr>
        <w:t> </w:t>
      </w:r>
      <w:r>
        <w:rPr>
          <w:sz w:val="16"/>
        </w:rPr>
        <w:t>es</w:t>
      </w:r>
      <w:r>
        <w:rPr>
          <w:spacing w:val="-12"/>
          <w:sz w:val="16"/>
        </w:rPr>
        <w:t> </w:t>
      </w:r>
      <w:r>
        <w:rPr>
          <w:sz w:val="16"/>
        </w:rPr>
        <w:t>aplicable</w:t>
      </w:r>
      <w:r>
        <w:rPr>
          <w:spacing w:val="-15"/>
          <w:sz w:val="16"/>
        </w:rPr>
        <w:t> </w:t>
      </w:r>
      <w:r>
        <w:rPr>
          <w:sz w:val="16"/>
        </w:rPr>
        <w:t>en</w:t>
      </w:r>
      <w:r>
        <w:rPr>
          <w:spacing w:val="-13"/>
          <w:sz w:val="16"/>
        </w:rPr>
        <w:t> </w:t>
      </w:r>
      <w:r>
        <w:rPr>
          <w:sz w:val="16"/>
        </w:rPr>
        <w:t>las</w:t>
      </w:r>
      <w:r>
        <w:rPr>
          <w:spacing w:val="-12"/>
          <w:sz w:val="16"/>
        </w:rPr>
        <w:t> </w:t>
      </w:r>
      <w:r>
        <w:rPr>
          <w:sz w:val="16"/>
        </w:rPr>
        <w:t>dos</w:t>
      </w:r>
      <w:r>
        <w:rPr>
          <w:spacing w:val="-14"/>
          <w:sz w:val="16"/>
        </w:rPr>
        <w:t> </w:t>
      </w:r>
      <w:r>
        <w:rPr>
          <w:sz w:val="16"/>
        </w:rPr>
        <w:t>situaciones</w:t>
      </w:r>
      <w:r>
        <w:rPr>
          <w:spacing w:val="-14"/>
          <w:sz w:val="16"/>
        </w:rPr>
        <w:t> </w:t>
      </w:r>
      <w:r>
        <w:rPr>
          <w:sz w:val="16"/>
        </w:rPr>
        <w:t>que</w:t>
      </w:r>
      <w:r>
        <w:rPr>
          <w:spacing w:val="-14"/>
          <w:sz w:val="16"/>
        </w:rPr>
        <w:t> </w:t>
      </w:r>
      <w:r>
        <w:rPr>
          <w:sz w:val="16"/>
        </w:rPr>
        <w:t>contempla,</w:t>
      </w:r>
      <w:r>
        <w:rPr>
          <w:spacing w:val="-14"/>
          <w:sz w:val="16"/>
        </w:rPr>
        <w:t> </w:t>
      </w:r>
      <w:r>
        <w:rPr>
          <w:sz w:val="16"/>
        </w:rPr>
        <w:t>a</w:t>
      </w:r>
      <w:r>
        <w:rPr>
          <w:spacing w:val="-13"/>
          <w:sz w:val="16"/>
        </w:rPr>
        <w:t> </w:t>
      </w:r>
      <w:r>
        <w:rPr>
          <w:sz w:val="16"/>
        </w:rPr>
        <w:t>saber:</w:t>
      </w:r>
      <w:r>
        <w:rPr>
          <w:spacing w:val="-16"/>
          <w:sz w:val="16"/>
        </w:rPr>
        <w:t> </w:t>
      </w:r>
      <w:r>
        <w:rPr>
          <w:sz w:val="16"/>
        </w:rPr>
        <w:t>1)</w:t>
      </w:r>
      <w:r>
        <w:rPr>
          <w:spacing w:val="-13"/>
          <w:sz w:val="16"/>
        </w:rPr>
        <w:t> </w:t>
      </w:r>
      <w:r>
        <w:rPr>
          <w:sz w:val="16"/>
        </w:rPr>
        <w:t>hechos</w:t>
      </w:r>
      <w:r>
        <w:rPr>
          <w:spacing w:val="-14"/>
          <w:sz w:val="16"/>
        </w:rPr>
        <w:t> </w:t>
      </w:r>
      <w:r>
        <w:rPr>
          <w:sz w:val="16"/>
        </w:rPr>
        <w:t>que</w:t>
      </w:r>
      <w:r>
        <w:rPr>
          <w:spacing w:val="-17"/>
          <w:sz w:val="16"/>
        </w:rPr>
        <w:t> </w:t>
      </w:r>
      <w:r>
        <w:rPr>
          <w:sz w:val="16"/>
        </w:rPr>
        <w:t>ocasionen</w:t>
      </w:r>
      <w:r>
        <w:rPr>
          <w:spacing w:val="-15"/>
          <w:sz w:val="16"/>
        </w:rPr>
        <w:t> </w:t>
      </w:r>
      <w:r>
        <w:rPr>
          <w:sz w:val="16"/>
        </w:rPr>
        <w:t>una</w:t>
      </w:r>
      <w:r>
        <w:rPr>
          <w:spacing w:val="-14"/>
          <w:sz w:val="16"/>
        </w:rPr>
        <w:t> </w:t>
      </w:r>
      <w:r>
        <w:rPr>
          <w:sz w:val="16"/>
        </w:rPr>
        <w:t>interrupción abrupta o irregular del proceso político institucional democrático y 2) hechos que ocasionen una interrupción del legítimo ejercicio del poder por un gobierno democráticamente electo. Asamblea General de la Organización de los Estados Americanos. Resolución sobre la Democracia Representativa de 5 de junio de 1991, AG/RES. 1080 (XXI- O/91), Resolutivo</w:t>
      </w:r>
      <w:r>
        <w:rPr>
          <w:spacing w:val="-3"/>
          <w:sz w:val="16"/>
        </w:rPr>
        <w:t> </w:t>
      </w:r>
      <w:r>
        <w:rPr>
          <w:sz w:val="16"/>
        </w:rPr>
        <w:t>1.</w:t>
      </w:r>
    </w:p>
    <w:p>
      <w:pPr>
        <w:tabs>
          <w:tab w:pos="684" w:val="left" w:leader="none"/>
        </w:tabs>
        <w:spacing w:before="60"/>
        <w:ind w:left="118" w:right="110" w:firstLine="0"/>
        <w:jc w:val="both"/>
        <w:rPr>
          <w:sz w:val="16"/>
        </w:rPr>
      </w:pPr>
      <w:bookmarkStart w:name="_bookmark123" w:id="145"/>
      <w:bookmarkEnd w:id="145"/>
      <w:r>
        <w:rPr/>
      </w:r>
      <w:r>
        <w:rPr>
          <w:position w:val="6"/>
          <w:sz w:val="10"/>
        </w:rPr>
        <w:t>112</w:t>
        <w:tab/>
      </w:r>
      <w:r>
        <w:rPr>
          <w:sz w:val="16"/>
        </w:rPr>
        <w:t>Véase los Principios de París, </w:t>
      </w:r>
      <w:r>
        <w:rPr>
          <w:i/>
          <w:sz w:val="16"/>
        </w:rPr>
        <w:t>Principios relativos al estatuto y funcionamiento de las instituciones nacionales </w:t>
      </w:r>
      <w:r>
        <w:rPr>
          <w:i/>
          <w:sz w:val="16"/>
        </w:rPr>
        <w:t>de protección y promoción de los derechos humanos</w:t>
      </w:r>
      <w:r>
        <w:rPr>
          <w:sz w:val="16"/>
        </w:rPr>
        <w:t>, aprobados por la Asamblea General de las Naciones Unidas el 20 de diciembre de</w:t>
      </w:r>
      <w:r>
        <w:rPr>
          <w:spacing w:val="-4"/>
          <w:sz w:val="16"/>
        </w:rPr>
        <w:t> </w:t>
      </w:r>
      <w:r>
        <w:rPr>
          <w:sz w:val="16"/>
        </w:rPr>
        <w:t>1993.</w:t>
      </w:r>
    </w:p>
    <w:p>
      <w:pPr>
        <w:spacing w:after="0"/>
        <w:jc w:val="both"/>
        <w:rPr>
          <w:sz w:val="16"/>
        </w:rPr>
        <w:sectPr>
          <w:pgSz w:w="12240" w:h="15840"/>
          <w:pgMar w:header="0" w:footer="994" w:top="1340" w:bottom="1180" w:left="1300" w:right="1300"/>
        </w:sectPr>
      </w:pPr>
    </w:p>
    <w:p>
      <w:pPr>
        <w:pStyle w:val="BodyText"/>
        <w:spacing w:before="79"/>
        <w:ind w:left="118" w:right="115"/>
        <w:jc w:val="both"/>
      </w:pPr>
      <w:r>
        <w:rPr/>
        <w:t>denuncia se torne efectiva. En esta medida, la Comisión y la Corte Interamericana pueden conocer,</w:t>
      </w:r>
      <w:r>
        <w:rPr>
          <w:spacing w:val="-5"/>
        </w:rPr>
        <w:t> </w:t>
      </w:r>
      <w:r>
        <w:rPr/>
        <w:t>en</w:t>
      </w:r>
      <w:r>
        <w:rPr>
          <w:spacing w:val="-4"/>
        </w:rPr>
        <w:t> </w:t>
      </w:r>
      <w:r>
        <w:rPr/>
        <w:t>el</w:t>
      </w:r>
      <w:r>
        <w:rPr>
          <w:spacing w:val="-8"/>
        </w:rPr>
        <w:t> </w:t>
      </w:r>
      <w:r>
        <w:rPr/>
        <w:t>marco</w:t>
      </w:r>
      <w:r>
        <w:rPr>
          <w:spacing w:val="-10"/>
        </w:rPr>
        <w:t> </w:t>
      </w:r>
      <w:r>
        <w:rPr/>
        <w:t>del</w:t>
      </w:r>
      <w:r>
        <w:rPr>
          <w:spacing w:val="-8"/>
        </w:rPr>
        <w:t> </w:t>
      </w:r>
      <w:r>
        <w:rPr/>
        <w:t>sistema</w:t>
      </w:r>
      <w:r>
        <w:rPr>
          <w:spacing w:val="-8"/>
        </w:rPr>
        <w:t> </w:t>
      </w:r>
      <w:r>
        <w:rPr/>
        <w:t>de</w:t>
      </w:r>
      <w:r>
        <w:rPr>
          <w:spacing w:val="-7"/>
        </w:rPr>
        <w:t> </w:t>
      </w:r>
      <w:r>
        <w:rPr/>
        <w:t>peticiones</w:t>
      </w:r>
      <w:r>
        <w:rPr>
          <w:spacing w:val="-10"/>
        </w:rPr>
        <w:t> </w:t>
      </w:r>
      <w:r>
        <w:rPr/>
        <w:t>individuales</w:t>
      </w:r>
      <w:r>
        <w:rPr>
          <w:spacing w:val="-9"/>
        </w:rPr>
        <w:t> </w:t>
      </w:r>
      <w:r>
        <w:rPr/>
        <w:t>y</w:t>
      </w:r>
      <w:r>
        <w:rPr>
          <w:spacing w:val="-5"/>
        </w:rPr>
        <w:t> </w:t>
      </w:r>
      <w:r>
        <w:rPr/>
        <w:t>de</w:t>
      </w:r>
      <w:r>
        <w:rPr>
          <w:spacing w:val="-5"/>
        </w:rPr>
        <w:t> </w:t>
      </w:r>
      <w:r>
        <w:rPr/>
        <w:t>casos</w:t>
      </w:r>
      <w:r>
        <w:rPr>
          <w:spacing w:val="-6"/>
        </w:rPr>
        <w:t> </w:t>
      </w:r>
      <w:r>
        <w:rPr/>
        <w:t>contenciosos,</w:t>
      </w:r>
      <w:r>
        <w:rPr>
          <w:spacing w:val="-6"/>
        </w:rPr>
        <w:t> </w:t>
      </w:r>
      <w:r>
        <w:rPr/>
        <w:t>respecto a ilícitos internacionales cometidos por el Estado que ha denunciado la Convención, aún después de que la denuncia surta efectos, (i) por acciones u omisiones sucedidas con anterioridad</w:t>
      </w:r>
      <w:r>
        <w:rPr>
          <w:spacing w:val="-6"/>
        </w:rPr>
        <w:t> </w:t>
      </w:r>
      <w:r>
        <w:rPr/>
        <w:t>y</w:t>
      </w:r>
      <w:r>
        <w:rPr>
          <w:spacing w:val="-3"/>
        </w:rPr>
        <w:t> </w:t>
      </w:r>
      <w:r>
        <w:rPr/>
        <w:t>hasta</w:t>
      </w:r>
      <w:r>
        <w:rPr>
          <w:spacing w:val="-3"/>
        </w:rPr>
        <w:t> </w:t>
      </w:r>
      <w:r>
        <w:rPr/>
        <w:t>la</w:t>
      </w:r>
      <w:r>
        <w:rPr>
          <w:spacing w:val="-5"/>
        </w:rPr>
        <w:t> </w:t>
      </w:r>
      <w:r>
        <w:rPr/>
        <w:t>fecha</w:t>
      </w:r>
      <w:r>
        <w:rPr>
          <w:spacing w:val="-3"/>
        </w:rPr>
        <w:t> </w:t>
      </w:r>
      <w:r>
        <w:rPr/>
        <w:t>en</w:t>
      </w:r>
      <w:r>
        <w:rPr>
          <w:spacing w:val="-4"/>
        </w:rPr>
        <w:t> </w:t>
      </w:r>
      <w:r>
        <w:rPr/>
        <w:t>que</w:t>
      </w:r>
      <w:r>
        <w:rPr>
          <w:spacing w:val="-7"/>
        </w:rPr>
        <w:t> </w:t>
      </w:r>
      <w:r>
        <w:rPr/>
        <w:t>se</w:t>
      </w:r>
      <w:r>
        <w:rPr>
          <w:spacing w:val="-4"/>
        </w:rPr>
        <w:t> </w:t>
      </w:r>
      <w:r>
        <w:rPr/>
        <w:t>torna</w:t>
      </w:r>
      <w:r>
        <w:rPr>
          <w:spacing w:val="-6"/>
        </w:rPr>
        <w:t> </w:t>
      </w:r>
      <w:r>
        <w:rPr/>
        <w:t>efectiva</w:t>
      </w:r>
      <w:r>
        <w:rPr>
          <w:spacing w:val="-3"/>
        </w:rPr>
        <w:t> </w:t>
      </w:r>
      <w:r>
        <w:rPr/>
        <w:t>la</w:t>
      </w:r>
      <w:r>
        <w:rPr>
          <w:spacing w:val="-5"/>
        </w:rPr>
        <w:t> </w:t>
      </w:r>
      <w:r>
        <w:rPr/>
        <w:t>denuncia;</w:t>
      </w:r>
      <w:r>
        <w:rPr>
          <w:spacing w:val="-5"/>
        </w:rPr>
        <w:t> </w:t>
      </w:r>
      <w:r>
        <w:rPr/>
        <w:t>(ii)</w:t>
      </w:r>
      <w:r>
        <w:rPr>
          <w:spacing w:val="-5"/>
        </w:rPr>
        <w:t> </w:t>
      </w:r>
      <w:r>
        <w:rPr/>
        <w:t>por</w:t>
      </w:r>
      <w:r>
        <w:rPr>
          <w:spacing w:val="-4"/>
        </w:rPr>
        <w:t> </w:t>
      </w:r>
      <w:r>
        <w:rPr/>
        <w:t>hechos</w:t>
      </w:r>
      <w:r>
        <w:rPr>
          <w:spacing w:val="-4"/>
        </w:rPr>
        <w:t> </w:t>
      </w:r>
      <w:r>
        <w:rPr/>
        <w:t>de</w:t>
      </w:r>
      <w:r>
        <w:rPr>
          <w:spacing w:val="-4"/>
        </w:rPr>
        <w:t> </w:t>
      </w:r>
      <w:r>
        <w:rPr/>
        <w:t>carácter continuo,</w:t>
      </w:r>
      <w:r>
        <w:rPr>
          <w:spacing w:val="-16"/>
        </w:rPr>
        <w:t> </w:t>
      </w:r>
      <w:r>
        <w:rPr/>
        <w:t>cuyo</w:t>
      </w:r>
      <w:r>
        <w:rPr>
          <w:spacing w:val="-16"/>
        </w:rPr>
        <w:t> </w:t>
      </w:r>
      <w:r>
        <w:rPr/>
        <w:t>inicio</w:t>
      </w:r>
      <w:r>
        <w:rPr>
          <w:spacing w:val="-16"/>
        </w:rPr>
        <w:t> </w:t>
      </w:r>
      <w:r>
        <w:rPr/>
        <w:t>de</w:t>
      </w:r>
      <w:r>
        <w:rPr>
          <w:spacing w:val="-15"/>
        </w:rPr>
        <w:t> </w:t>
      </w:r>
      <w:r>
        <w:rPr/>
        <w:t>ejecución</w:t>
      </w:r>
      <w:r>
        <w:rPr>
          <w:spacing w:val="-14"/>
        </w:rPr>
        <w:t> </w:t>
      </w:r>
      <w:r>
        <w:rPr/>
        <w:t>se</w:t>
      </w:r>
      <w:r>
        <w:rPr>
          <w:spacing w:val="-16"/>
        </w:rPr>
        <w:t> </w:t>
      </w:r>
      <w:r>
        <w:rPr/>
        <w:t>haya</w:t>
      </w:r>
      <w:r>
        <w:rPr>
          <w:spacing w:val="-15"/>
        </w:rPr>
        <w:t> </w:t>
      </w:r>
      <w:r>
        <w:rPr/>
        <w:t>verificado</w:t>
      </w:r>
      <w:r>
        <w:rPr>
          <w:spacing w:val="-18"/>
        </w:rPr>
        <w:t> </w:t>
      </w:r>
      <w:r>
        <w:rPr/>
        <w:t>previo</w:t>
      </w:r>
      <w:r>
        <w:rPr>
          <w:spacing w:val="-16"/>
        </w:rPr>
        <w:t> </w:t>
      </w:r>
      <w:r>
        <w:rPr/>
        <w:t>a</w:t>
      </w:r>
      <w:r>
        <w:rPr>
          <w:spacing w:val="-17"/>
        </w:rPr>
        <w:t> </w:t>
      </w:r>
      <w:r>
        <w:rPr/>
        <w:t>que</w:t>
      </w:r>
      <w:r>
        <w:rPr>
          <w:spacing w:val="-19"/>
        </w:rPr>
        <w:t> </w:t>
      </w:r>
      <w:r>
        <w:rPr/>
        <w:t>la</w:t>
      </w:r>
      <w:r>
        <w:rPr>
          <w:spacing w:val="-14"/>
        </w:rPr>
        <w:t> </w:t>
      </w:r>
      <w:r>
        <w:rPr/>
        <w:t>denuncia</w:t>
      </w:r>
      <w:r>
        <w:rPr>
          <w:spacing w:val="-17"/>
        </w:rPr>
        <w:t> </w:t>
      </w:r>
      <w:r>
        <w:rPr/>
        <w:t>se</w:t>
      </w:r>
      <w:r>
        <w:rPr>
          <w:spacing w:val="-19"/>
        </w:rPr>
        <w:t> </w:t>
      </w:r>
      <w:r>
        <w:rPr/>
        <w:t>haga</w:t>
      </w:r>
      <w:r>
        <w:rPr>
          <w:spacing w:val="-14"/>
        </w:rPr>
        <w:t> </w:t>
      </w:r>
      <w:r>
        <w:rPr/>
        <w:t>efectiva, como es el caso de las desapariciones forzadas de personas, o (iii) por los efectos “continuos o manifiestos” de hechos ocurridos previo al momento en que la denuncia surtiera</w:t>
      </w:r>
      <w:r>
        <w:rPr>
          <w:spacing w:val="-43"/>
        </w:rPr>
        <w:t> </w:t>
      </w:r>
      <w:r>
        <w:rPr/>
        <w:t>efectos</w:t>
      </w:r>
      <w:hyperlink w:history="true" w:anchor="_bookmark124">
        <w:r>
          <w:rPr>
            <w:position w:val="7"/>
            <w:sz w:val="13"/>
          </w:rPr>
          <w:t>113</w:t>
        </w:r>
      </w:hyperlink>
      <w:r>
        <w:rPr/>
        <w:t>. Esto aplica tanto a casos individuales como a demandas</w:t>
      </w:r>
      <w:r>
        <w:rPr>
          <w:spacing w:val="-11"/>
        </w:rPr>
        <w:t> </w:t>
      </w:r>
      <w:r>
        <w:rPr/>
        <w:t>inter-estatales</w:t>
      </w:r>
      <w:hyperlink w:history="true" w:anchor="_bookmark125">
        <w:r>
          <w:rPr>
            <w:position w:val="7"/>
            <w:sz w:val="13"/>
          </w:rPr>
          <w:t>114</w:t>
        </w:r>
      </w:hyperlink>
      <w:r>
        <w:rPr/>
        <w:t>.</w:t>
      </w:r>
    </w:p>
    <w:p>
      <w:pPr>
        <w:pStyle w:val="BodyText"/>
      </w:pPr>
    </w:p>
    <w:p>
      <w:pPr>
        <w:pStyle w:val="ListParagraph"/>
        <w:numPr>
          <w:ilvl w:val="0"/>
          <w:numId w:val="9"/>
        </w:numPr>
        <w:tabs>
          <w:tab w:pos="685" w:val="left" w:leader="none"/>
        </w:tabs>
        <w:spacing w:line="240" w:lineRule="auto" w:before="0" w:after="0"/>
        <w:ind w:left="118" w:right="115" w:hanging="1"/>
        <w:jc w:val="both"/>
        <w:rPr>
          <w:sz w:val="20"/>
        </w:rPr>
      </w:pPr>
      <w:r>
        <w:rPr>
          <w:sz w:val="20"/>
        </w:rPr>
        <w:t>Por</w:t>
      </w:r>
      <w:r>
        <w:rPr>
          <w:spacing w:val="-5"/>
          <w:sz w:val="20"/>
        </w:rPr>
        <w:t> </w:t>
      </w:r>
      <w:r>
        <w:rPr>
          <w:sz w:val="20"/>
        </w:rPr>
        <w:t>otra</w:t>
      </w:r>
      <w:r>
        <w:rPr>
          <w:spacing w:val="-4"/>
          <w:sz w:val="20"/>
        </w:rPr>
        <w:t> </w:t>
      </w:r>
      <w:r>
        <w:rPr>
          <w:sz w:val="20"/>
        </w:rPr>
        <w:t>parte,</w:t>
      </w:r>
      <w:r>
        <w:rPr>
          <w:spacing w:val="-4"/>
          <w:sz w:val="20"/>
        </w:rPr>
        <w:t> </w:t>
      </w:r>
      <w:r>
        <w:rPr>
          <w:sz w:val="20"/>
        </w:rPr>
        <w:t>en</w:t>
      </w:r>
      <w:r>
        <w:rPr>
          <w:spacing w:val="-5"/>
          <w:sz w:val="20"/>
        </w:rPr>
        <w:t> </w:t>
      </w:r>
      <w:r>
        <w:rPr>
          <w:sz w:val="20"/>
        </w:rPr>
        <w:t>lo</w:t>
      </w:r>
      <w:r>
        <w:rPr>
          <w:spacing w:val="-7"/>
          <w:sz w:val="20"/>
        </w:rPr>
        <w:t> </w:t>
      </w:r>
      <w:r>
        <w:rPr>
          <w:sz w:val="20"/>
        </w:rPr>
        <w:t>que</w:t>
      </w:r>
      <w:r>
        <w:rPr>
          <w:spacing w:val="-8"/>
          <w:sz w:val="20"/>
        </w:rPr>
        <w:t> </w:t>
      </w:r>
      <w:r>
        <w:rPr>
          <w:sz w:val="20"/>
        </w:rPr>
        <w:t>respecta</w:t>
      </w:r>
      <w:r>
        <w:rPr>
          <w:spacing w:val="-6"/>
          <w:sz w:val="20"/>
        </w:rPr>
        <w:t> </w:t>
      </w:r>
      <w:r>
        <w:rPr>
          <w:sz w:val="20"/>
        </w:rPr>
        <w:t>al</w:t>
      </w:r>
      <w:r>
        <w:rPr>
          <w:spacing w:val="-3"/>
          <w:sz w:val="20"/>
        </w:rPr>
        <w:t> </w:t>
      </w:r>
      <w:r>
        <w:rPr>
          <w:sz w:val="20"/>
        </w:rPr>
        <w:t>cumplimiento</w:t>
      </w:r>
      <w:r>
        <w:rPr>
          <w:spacing w:val="-8"/>
          <w:sz w:val="20"/>
        </w:rPr>
        <w:t> </w:t>
      </w:r>
      <w:r>
        <w:rPr>
          <w:sz w:val="20"/>
        </w:rPr>
        <w:t>de</w:t>
      </w:r>
      <w:r>
        <w:rPr>
          <w:spacing w:val="-7"/>
          <w:sz w:val="20"/>
        </w:rPr>
        <w:t> </w:t>
      </w:r>
      <w:r>
        <w:rPr>
          <w:sz w:val="20"/>
        </w:rPr>
        <w:t>las</w:t>
      </w:r>
      <w:r>
        <w:rPr>
          <w:spacing w:val="-5"/>
          <w:sz w:val="20"/>
        </w:rPr>
        <w:t> </w:t>
      </w:r>
      <w:r>
        <w:rPr>
          <w:sz w:val="20"/>
        </w:rPr>
        <w:t>recomendaciones</w:t>
      </w:r>
      <w:r>
        <w:rPr>
          <w:spacing w:val="-6"/>
          <w:sz w:val="20"/>
        </w:rPr>
        <w:t> </w:t>
      </w:r>
      <w:r>
        <w:rPr>
          <w:sz w:val="20"/>
        </w:rPr>
        <w:t>emitidas</w:t>
      </w:r>
      <w:r>
        <w:rPr>
          <w:spacing w:val="-7"/>
          <w:sz w:val="20"/>
        </w:rPr>
        <w:t> </w:t>
      </w:r>
      <w:r>
        <w:rPr>
          <w:sz w:val="20"/>
        </w:rPr>
        <w:t>por la Comisión Interamericana en sus informes de fondo con base en violaciones declaradas</w:t>
      </w:r>
      <w:r>
        <w:rPr>
          <w:spacing w:val="-51"/>
          <w:sz w:val="20"/>
        </w:rPr>
        <w:t> </w:t>
      </w:r>
      <w:r>
        <w:rPr>
          <w:sz w:val="20"/>
        </w:rPr>
        <w:t>a la Convención Americana, este Tribunal ha indicado que el principio de buena fe en el cumplimiento de los tratados exige que “si un Estado suscribe y ratifica un tratado internacional,</w:t>
      </w:r>
      <w:r>
        <w:rPr>
          <w:spacing w:val="-7"/>
          <w:sz w:val="20"/>
        </w:rPr>
        <w:t> </w:t>
      </w:r>
      <w:r>
        <w:rPr>
          <w:sz w:val="20"/>
        </w:rPr>
        <w:t>especialmente</w:t>
      </w:r>
      <w:r>
        <w:rPr>
          <w:spacing w:val="-8"/>
          <w:sz w:val="20"/>
        </w:rPr>
        <w:t> </w:t>
      </w:r>
      <w:r>
        <w:rPr>
          <w:sz w:val="20"/>
        </w:rPr>
        <w:t>si</w:t>
      </w:r>
      <w:r>
        <w:rPr>
          <w:spacing w:val="-8"/>
          <w:sz w:val="20"/>
        </w:rPr>
        <w:t> </w:t>
      </w:r>
      <w:r>
        <w:rPr>
          <w:sz w:val="20"/>
        </w:rPr>
        <w:t>trata</w:t>
      </w:r>
      <w:r>
        <w:rPr>
          <w:spacing w:val="-9"/>
          <w:sz w:val="20"/>
        </w:rPr>
        <w:t> </w:t>
      </w:r>
      <w:r>
        <w:rPr>
          <w:sz w:val="20"/>
        </w:rPr>
        <w:t>de</w:t>
      </w:r>
      <w:r>
        <w:rPr>
          <w:spacing w:val="-10"/>
          <w:sz w:val="20"/>
        </w:rPr>
        <w:t> </w:t>
      </w:r>
      <w:r>
        <w:rPr>
          <w:sz w:val="20"/>
        </w:rPr>
        <w:t>derechos</w:t>
      </w:r>
      <w:r>
        <w:rPr>
          <w:spacing w:val="-10"/>
          <w:sz w:val="20"/>
        </w:rPr>
        <w:t> </w:t>
      </w:r>
      <w:r>
        <w:rPr>
          <w:sz w:val="20"/>
        </w:rPr>
        <w:t>humanos,</w:t>
      </w:r>
      <w:r>
        <w:rPr>
          <w:spacing w:val="-7"/>
          <w:sz w:val="20"/>
        </w:rPr>
        <w:t> </w:t>
      </w:r>
      <w:r>
        <w:rPr>
          <w:sz w:val="20"/>
        </w:rPr>
        <w:t>como</w:t>
      </w:r>
      <w:r>
        <w:rPr>
          <w:spacing w:val="-8"/>
          <w:sz w:val="20"/>
        </w:rPr>
        <w:t> </w:t>
      </w:r>
      <w:r>
        <w:rPr>
          <w:sz w:val="20"/>
        </w:rPr>
        <w:t>es</w:t>
      </w:r>
      <w:r>
        <w:rPr>
          <w:spacing w:val="-7"/>
          <w:sz w:val="20"/>
        </w:rPr>
        <w:t> </w:t>
      </w:r>
      <w:r>
        <w:rPr>
          <w:sz w:val="20"/>
        </w:rPr>
        <w:t>el</w:t>
      </w:r>
      <w:r>
        <w:rPr>
          <w:spacing w:val="-6"/>
          <w:sz w:val="20"/>
        </w:rPr>
        <w:t> </w:t>
      </w:r>
      <w:r>
        <w:rPr>
          <w:sz w:val="20"/>
        </w:rPr>
        <w:t>caso</w:t>
      </w:r>
      <w:r>
        <w:rPr>
          <w:spacing w:val="-7"/>
          <w:sz w:val="20"/>
        </w:rPr>
        <w:t> </w:t>
      </w:r>
      <w:r>
        <w:rPr>
          <w:sz w:val="20"/>
        </w:rPr>
        <w:t>de</w:t>
      </w:r>
      <w:r>
        <w:rPr>
          <w:spacing w:val="-10"/>
          <w:sz w:val="20"/>
        </w:rPr>
        <w:t> </w:t>
      </w:r>
      <w:r>
        <w:rPr>
          <w:sz w:val="20"/>
        </w:rPr>
        <w:t>la</w:t>
      </w:r>
      <w:r>
        <w:rPr>
          <w:spacing w:val="-6"/>
          <w:sz w:val="20"/>
        </w:rPr>
        <w:t> </w:t>
      </w:r>
      <w:r>
        <w:rPr>
          <w:sz w:val="20"/>
        </w:rPr>
        <w:t>Convención Americana, tiene la obligación de realizar sus mejores esfuerzos para aplicar las recomendaciones de un órgano de protección como la Comisión Interamericana que es, además, uno de los órganos principales de la Organización de los Estados Americanos, que tiene como función ‘promover la observancia y la defensa de los derechos humanos’ en el hemisferio”</w:t>
      </w:r>
      <w:hyperlink w:history="true" w:anchor="_bookmark126">
        <w:r>
          <w:rPr>
            <w:position w:val="7"/>
            <w:sz w:val="13"/>
          </w:rPr>
          <w:t>115</w:t>
        </w:r>
      </w:hyperlink>
      <w:r>
        <w:rPr>
          <w:sz w:val="20"/>
        </w:rPr>
        <w:t>.</w:t>
      </w:r>
    </w:p>
    <w:p>
      <w:pPr>
        <w:pStyle w:val="BodyText"/>
      </w:pPr>
    </w:p>
    <w:p>
      <w:pPr>
        <w:pStyle w:val="ListParagraph"/>
        <w:numPr>
          <w:ilvl w:val="0"/>
          <w:numId w:val="9"/>
        </w:numPr>
        <w:tabs>
          <w:tab w:pos="685" w:val="left" w:leader="none"/>
        </w:tabs>
        <w:spacing w:line="240" w:lineRule="auto" w:before="0" w:after="0"/>
        <w:ind w:left="118" w:right="113" w:firstLine="0"/>
        <w:jc w:val="both"/>
        <w:rPr>
          <w:sz w:val="20"/>
        </w:rPr>
      </w:pPr>
      <w:r>
        <w:rPr>
          <w:sz w:val="20"/>
        </w:rPr>
        <w:t>Adicionalmente,</w:t>
      </w:r>
      <w:r>
        <w:rPr>
          <w:spacing w:val="-17"/>
          <w:sz w:val="20"/>
        </w:rPr>
        <w:t> </w:t>
      </w:r>
      <w:r>
        <w:rPr>
          <w:sz w:val="20"/>
        </w:rPr>
        <w:t>el</w:t>
      </w:r>
      <w:r>
        <w:rPr>
          <w:spacing w:val="-17"/>
          <w:sz w:val="20"/>
        </w:rPr>
        <w:t> </w:t>
      </w:r>
      <w:r>
        <w:rPr>
          <w:sz w:val="20"/>
        </w:rPr>
        <w:t>Estado</w:t>
      </w:r>
      <w:r>
        <w:rPr>
          <w:spacing w:val="-19"/>
          <w:sz w:val="20"/>
        </w:rPr>
        <w:t> </w:t>
      </w:r>
      <w:r>
        <w:rPr>
          <w:sz w:val="20"/>
        </w:rPr>
        <w:t>que</w:t>
      </w:r>
      <w:r>
        <w:rPr>
          <w:spacing w:val="-16"/>
          <w:sz w:val="20"/>
        </w:rPr>
        <w:t> </w:t>
      </w:r>
      <w:r>
        <w:rPr>
          <w:sz w:val="20"/>
        </w:rPr>
        <w:t>ha</w:t>
      </w:r>
      <w:r>
        <w:rPr>
          <w:spacing w:val="-17"/>
          <w:sz w:val="20"/>
        </w:rPr>
        <w:t> </w:t>
      </w:r>
      <w:r>
        <w:rPr>
          <w:sz w:val="20"/>
        </w:rPr>
        <w:t>denunciado</w:t>
      </w:r>
      <w:r>
        <w:rPr>
          <w:spacing w:val="-20"/>
          <w:sz w:val="20"/>
        </w:rPr>
        <w:t> </w:t>
      </w:r>
      <w:r>
        <w:rPr>
          <w:sz w:val="20"/>
        </w:rPr>
        <w:t>la</w:t>
      </w:r>
      <w:r>
        <w:rPr>
          <w:spacing w:val="-15"/>
          <w:sz w:val="20"/>
        </w:rPr>
        <w:t> </w:t>
      </w:r>
      <w:r>
        <w:rPr>
          <w:sz w:val="20"/>
        </w:rPr>
        <w:t>Convención</w:t>
      </w:r>
      <w:r>
        <w:rPr>
          <w:spacing w:val="-15"/>
          <w:sz w:val="20"/>
        </w:rPr>
        <w:t> </w:t>
      </w:r>
      <w:r>
        <w:rPr>
          <w:sz w:val="20"/>
        </w:rPr>
        <w:t>sigue</w:t>
      </w:r>
      <w:r>
        <w:rPr>
          <w:spacing w:val="-19"/>
          <w:sz w:val="20"/>
        </w:rPr>
        <w:t> </w:t>
      </w:r>
      <w:r>
        <w:rPr>
          <w:sz w:val="20"/>
        </w:rPr>
        <w:t>ligado</w:t>
      </w:r>
      <w:r>
        <w:rPr>
          <w:spacing w:val="-14"/>
          <w:sz w:val="20"/>
        </w:rPr>
        <w:t> </w:t>
      </w:r>
      <w:r>
        <w:rPr>
          <w:sz w:val="20"/>
        </w:rPr>
        <w:t>al</w:t>
      </w:r>
      <w:r>
        <w:rPr>
          <w:spacing w:val="-18"/>
          <w:sz w:val="20"/>
        </w:rPr>
        <w:t> </w:t>
      </w:r>
      <w:r>
        <w:rPr>
          <w:sz w:val="20"/>
        </w:rPr>
        <w:t>cumplimiento integral</w:t>
      </w:r>
      <w:r>
        <w:rPr>
          <w:spacing w:val="-8"/>
          <w:sz w:val="20"/>
        </w:rPr>
        <w:t> </w:t>
      </w:r>
      <w:r>
        <w:rPr>
          <w:sz w:val="20"/>
        </w:rPr>
        <w:t>de</w:t>
      </w:r>
      <w:r>
        <w:rPr>
          <w:spacing w:val="-9"/>
          <w:sz w:val="20"/>
        </w:rPr>
        <w:t> </w:t>
      </w:r>
      <w:r>
        <w:rPr>
          <w:sz w:val="20"/>
        </w:rPr>
        <w:t>las</w:t>
      </w:r>
      <w:r>
        <w:rPr>
          <w:spacing w:val="-7"/>
          <w:sz w:val="20"/>
        </w:rPr>
        <w:t> </w:t>
      </w:r>
      <w:r>
        <w:rPr>
          <w:sz w:val="20"/>
        </w:rPr>
        <w:t>reparaciones</w:t>
      </w:r>
      <w:r>
        <w:rPr>
          <w:spacing w:val="-7"/>
          <w:sz w:val="20"/>
        </w:rPr>
        <w:t> </w:t>
      </w:r>
      <w:r>
        <w:rPr>
          <w:sz w:val="20"/>
        </w:rPr>
        <w:t>ordenadas</w:t>
      </w:r>
      <w:r>
        <w:rPr>
          <w:spacing w:val="-6"/>
          <w:sz w:val="20"/>
        </w:rPr>
        <w:t> </w:t>
      </w:r>
      <w:r>
        <w:rPr>
          <w:sz w:val="20"/>
        </w:rPr>
        <w:t>en</w:t>
      </w:r>
      <w:r>
        <w:rPr>
          <w:spacing w:val="-8"/>
          <w:sz w:val="20"/>
        </w:rPr>
        <w:t> </w:t>
      </w:r>
      <w:r>
        <w:rPr>
          <w:sz w:val="20"/>
        </w:rPr>
        <w:t>las</w:t>
      </w:r>
      <w:r>
        <w:rPr>
          <w:spacing w:val="-6"/>
          <w:sz w:val="20"/>
        </w:rPr>
        <w:t> </w:t>
      </w:r>
      <w:r>
        <w:rPr>
          <w:sz w:val="20"/>
        </w:rPr>
        <w:t>sentencias</w:t>
      </w:r>
      <w:r>
        <w:rPr>
          <w:spacing w:val="-10"/>
          <w:sz w:val="20"/>
        </w:rPr>
        <w:t> </w:t>
      </w:r>
      <w:r>
        <w:rPr>
          <w:sz w:val="20"/>
        </w:rPr>
        <w:t>de</w:t>
      </w:r>
      <w:r>
        <w:rPr>
          <w:spacing w:val="-7"/>
          <w:sz w:val="20"/>
        </w:rPr>
        <w:t> </w:t>
      </w:r>
      <w:r>
        <w:rPr>
          <w:sz w:val="20"/>
        </w:rPr>
        <w:t>esta</w:t>
      </w:r>
      <w:r>
        <w:rPr>
          <w:spacing w:val="-6"/>
          <w:sz w:val="20"/>
        </w:rPr>
        <w:t> </w:t>
      </w:r>
      <w:r>
        <w:rPr>
          <w:sz w:val="20"/>
        </w:rPr>
        <w:t>Corte</w:t>
      </w:r>
      <w:r>
        <w:rPr>
          <w:spacing w:val="-7"/>
          <w:sz w:val="20"/>
        </w:rPr>
        <w:t> </w:t>
      </w:r>
      <w:r>
        <w:rPr>
          <w:sz w:val="20"/>
        </w:rPr>
        <w:t>hasta</w:t>
      </w:r>
      <w:r>
        <w:rPr>
          <w:spacing w:val="-9"/>
          <w:sz w:val="20"/>
        </w:rPr>
        <w:t> </w:t>
      </w:r>
      <w:r>
        <w:rPr>
          <w:sz w:val="20"/>
        </w:rPr>
        <w:t>su</w:t>
      </w:r>
      <w:r>
        <w:rPr>
          <w:spacing w:val="-4"/>
          <w:sz w:val="20"/>
        </w:rPr>
        <w:t> </w:t>
      </w:r>
      <w:r>
        <w:rPr>
          <w:sz w:val="20"/>
        </w:rPr>
        <w:t>conclusión</w:t>
      </w:r>
      <w:r>
        <w:rPr>
          <w:spacing w:val="-5"/>
          <w:sz w:val="20"/>
        </w:rPr>
        <w:t> </w:t>
      </w:r>
      <w:r>
        <w:rPr>
          <w:sz w:val="20"/>
        </w:rPr>
        <w:t>en el marco del procedimiento de supervisión de cumplimiento. Ello pues, como se indicó, la Convención</w:t>
      </w:r>
      <w:r>
        <w:rPr>
          <w:spacing w:val="-10"/>
          <w:sz w:val="20"/>
        </w:rPr>
        <w:t> </w:t>
      </w:r>
      <w:r>
        <w:rPr>
          <w:sz w:val="20"/>
        </w:rPr>
        <w:t>Americana</w:t>
      </w:r>
      <w:r>
        <w:rPr>
          <w:spacing w:val="-11"/>
          <w:sz w:val="20"/>
        </w:rPr>
        <w:t> </w:t>
      </w:r>
      <w:r>
        <w:rPr>
          <w:sz w:val="20"/>
        </w:rPr>
        <w:t>impone</w:t>
      </w:r>
      <w:r>
        <w:rPr>
          <w:spacing w:val="-9"/>
          <w:sz w:val="20"/>
        </w:rPr>
        <w:t> </w:t>
      </w:r>
      <w:r>
        <w:rPr>
          <w:sz w:val="20"/>
        </w:rPr>
        <w:t>el</w:t>
      </w:r>
      <w:r>
        <w:rPr>
          <w:spacing w:val="-11"/>
          <w:sz w:val="20"/>
        </w:rPr>
        <w:t> </w:t>
      </w:r>
      <w:r>
        <w:rPr>
          <w:sz w:val="20"/>
        </w:rPr>
        <w:t>deber</w:t>
      </w:r>
      <w:r>
        <w:rPr>
          <w:spacing w:val="-10"/>
          <w:sz w:val="20"/>
        </w:rPr>
        <w:t> </w:t>
      </w:r>
      <w:r>
        <w:rPr>
          <w:sz w:val="20"/>
        </w:rPr>
        <w:t>convencional</w:t>
      </w:r>
      <w:r>
        <w:rPr>
          <w:spacing w:val="-10"/>
          <w:sz w:val="20"/>
        </w:rPr>
        <w:t> </w:t>
      </w:r>
      <w:r>
        <w:rPr>
          <w:sz w:val="20"/>
        </w:rPr>
        <w:t>de</w:t>
      </w:r>
      <w:r>
        <w:rPr>
          <w:spacing w:val="-10"/>
          <w:sz w:val="20"/>
        </w:rPr>
        <w:t> </w:t>
      </w:r>
      <w:r>
        <w:rPr>
          <w:sz w:val="20"/>
        </w:rPr>
        <w:t>reparar</w:t>
      </w:r>
      <w:r>
        <w:rPr>
          <w:spacing w:val="-12"/>
          <w:sz w:val="20"/>
        </w:rPr>
        <w:t> </w:t>
      </w:r>
      <w:r>
        <w:rPr>
          <w:sz w:val="20"/>
        </w:rPr>
        <w:t>integralmente</w:t>
      </w:r>
      <w:r>
        <w:rPr>
          <w:spacing w:val="-11"/>
          <w:sz w:val="20"/>
        </w:rPr>
        <w:t> </w:t>
      </w:r>
      <w:r>
        <w:rPr>
          <w:sz w:val="20"/>
        </w:rPr>
        <w:t>las</w:t>
      </w:r>
      <w:r>
        <w:rPr>
          <w:spacing w:val="-12"/>
          <w:sz w:val="20"/>
        </w:rPr>
        <w:t> </w:t>
      </w:r>
      <w:r>
        <w:rPr>
          <w:sz w:val="20"/>
        </w:rPr>
        <w:t>violaciones a los derechos y libertades en ella reconocidos. En efecto, al producirse un hecho ilícito imputable a un Estado, surge la responsabilidad internacional de éste por violación de una norma internacional. Con motivo de esta responsabilidad nace para el Estado una relación jurídica</w:t>
      </w:r>
      <w:r>
        <w:rPr>
          <w:spacing w:val="-5"/>
          <w:sz w:val="20"/>
        </w:rPr>
        <w:t> </w:t>
      </w:r>
      <w:r>
        <w:rPr>
          <w:sz w:val="20"/>
        </w:rPr>
        <w:t>nueva</w:t>
      </w:r>
      <w:r>
        <w:rPr>
          <w:spacing w:val="-3"/>
          <w:sz w:val="20"/>
        </w:rPr>
        <w:t> </w:t>
      </w:r>
      <w:r>
        <w:rPr>
          <w:sz w:val="20"/>
        </w:rPr>
        <w:t>que</w:t>
      </w:r>
      <w:r>
        <w:rPr>
          <w:spacing w:val="-4"/>
          <w:sz w:val="20"/>
        </w:rPr>
        <w:t> </w:t>
      </w:r>
      <w:r>
        <w:rPr>
          <w:sz w:val="20"/>
        </w:rPr>
        <w:t>consiste</w:t>
      </w:r>
      <w:r>
        <w:rPr>
          <w:spacing w:val="-4"/>
          <w:sz w:val="20"/>
        </w:rPr>
        <w:t> </w:t>
      </w:r>
      <w:r>
        <w:rPr>
          <w:sz w:val="20"/>
        </w:rPr>
        <w:t>en</w:t>
      </w:r>
      <w:r>
        <w:rPr>
          <w:spacing w:val="-4"/>
          <w:sz w:val="20"/>
        </w:rPr>
        <w:t> </w:t>
      </w:r>
      <w:r>
        <w:rPr>
          <w:sz w:val="20"/>
        </w:rPr>
        <w:t>la</w:t>
      </w:r>
      <w:r>
        <w:rPr>
          <w:spacing w:val="-2"/>
          <w:sz w:val="20"/>
        </w:rPr>
        <w:t> </w:t>
      </w:r>
      <w:r>
        <w:rPr>
          <w:sz w:val="20"/>
        </w:rPr>
        <w:t>obligación</w:t>
      </w:r>
      <w:r>
        <w:rPr>
          <w:spacing w:val="-4"/>
          <w:sz w:val="20"/>
        </w:rPr>
        <w:t> </w:t>
      </w:r>
      <w:r>
        <w:rPr>
          <w:sz w:val="20"/>
        </w:rPr>
        <w:t>de</w:t>
      </w:r>
      <w:r>
        <w:rPr>
          <w:spacing w:val="-4"/>
          <w:sz w:val="20"/>
        </w:rPr>
        <w:t> </w:t>
      </w:r>
      <w:r>
        <w:rPr>
          <w:sz w:val="20"/>
        </w:rPr>
        <w:t>reparar</w:t>
      </w:r>
      <w:hyperlink w:history="true" w:anchor="_bookmark127">
        <w:r>
          <w:rPr>
            <w:position w:val="7"/>
            <w:sz w:val="13"/>
          </w:rPr>
          <w:t>116</w:t>
        </w:r>
      </w:hyperlink>
      <w:r>
        <w:rPr>
          <w:sz w:val="20"/>
        </w:rPr>
        <w:t>.</w:t>
      </w:r>
      <w:r>
        <w:rPr>
          <w:spacing w:val="-6"/>
          <w:sz w:val="20"/>
        </w:rPr>
        <w:t> </w:t>
      </w:r>
      <w:r>
        <w:rPr>
          <w:sz w:val="20"/>
        </w:rPr>
        <w:t>Asimismo,</w:t>
      </w:r>
      <w:r>
        <w:rPr>
          <w:spacing w:val="-4"/>
          <w:sz w:val="20"/>
        </w:rPr>
        <w:t> </w:t>
      </w:r>
      <w:r>
        <w:rPr>
          <w:sz w:val="20"/>
        </w:rPr>
        <w:t>la</w:t>
      </w:r>
      <w:r>
        <w:rPr>
          <w:spacing w:val="-5"/>
          <w:sz w:val="20"/>
        </w:rPr>
        <w:t> </w:t>
      </w:r>
      <w:r>
        <w:rPr>
          <w:sz w:val="20"/>
        </w:rPr>
        <w:t>Corte</w:t>
      </w:r>
      <w:r>
        <w:rPr>
          <w:spacing w:val="-3"/>
          <w:sz w:val="20"/>
        </w:rPr>
        <w:t> </w:t>
      </w:r>
      <w:r>
        <w:rPr>
          <w:sz w:val="20"/>
        </w:rPr>
        <w:t>ha</w:t>
      </w:r>
      <w:r>
        <w:rPr>
          <w:spacing w:val="-5"/>
          <w:sz w:val="20"/>
        </w:rPr>
        <w:t> </w:t>
      </w:r>
      <w:r>
        <w:rPr>
          <w:sz w:val="20"/>
        </w:rPr>
        <w:t>manifestado que la obligación de reparar contenida en el artículo 63.1 de la Convención Americana “constituye una norma consuetudinaria que es, además, uno de los principios fundamentales del actual derecho de gentes tal como lo han reconocido esta Corte y la jurisprudencia de otros</w:t>
      </w:r>
      <w:r>
        <w:rPr>
          <w:spacing w:val="-2"/>
          <w:sz w:val="20"/>
        </w:rPr>
        <w:t> </w:t>
      </w:r>
      <w:r>
        <w:rPr>
          <w:sz w:val="20"/>
        </w:rPr>
        <w:t>tribunales”</w:t>
      </w:r>
      <w:hyperlink w:history="true" w:anchor="_bookmark128">
        <w:r>
          <w:rPr>
            <w:position w:val="7"/>
            <w:sz w:val="13"/>
          </w:rPr>
          <w:t>117</w:t>
        </w:r>
      </w:hyperlink>
      <w:r>
        <w:rPr>
          <w:sz w:val="20"/>
        </w:rPr>
        <w:t>.</w:t>
      </w:r>
    </w:p>
    <w:p>
      <w:pPr>
        <w:pStyle w:val="BodyText"/>
        <w:spacing w:before="11"/>
        <w:rPr>
          <w:sz w:val="19"/>
        </w:rPr>
      </w:pPr>
    </w:p>
    <w:p>
      <w:pPr>
        <w:pStyle w:val="ListParagraph"/>
        <w:numPr>
          <w:ilvl w:val="0"/>
          <w:numId w:val="9"/>
        </w:numPr>
        <w:tabs>
          <w:tab w:pos="839" w:val="left" w:leader="none"/>
        </w:tabs>
        <w:spacing w:line="240" w:lineRule="auto" w:before="0" w:after="0"/>
        <w:ind w:left="118" w:right="113" w:hanging="1"/>
        <w:jc w:val="both"/>
        <w:rPr>
          <w:sz w:val="20"/>
        </w:rPr>
      </w:pPr>
      <w:r>
        <w:rPr>
          <w:sz w:val="20"/>
        </w:rPr>
        <w:t>En tanto la sentencia interamericana adquiere la autoridad de cosa juzgada internacional, es obligación del Estado asegurar su eficacia </w:t>
      </w:r>
      <w:r>
        <w:rPr>
          <w:i/>
          <w:sz w:val="20"/>
        </w:rPr>
        <w:t>inter partes</w:t>
      </w:r>
      <w:r>
        <w:rPr>
          <w:sz w:val="20"/>
        </w:rPr>
        <w:t>, que consiste en la obligación del Estado de cumplir con todo lo establecido en la sentencia de manera pronta, íntegra y efectiva</w:t>
      </w:r>
      <w:hyperlink w:history="true" w:anchor="_bookmark129">
        <w:r>
          <w:rPr>
            <w:position w:val="7"/>
            <w:sz w:val="13"/>
          </w:rPr>
          <w:t>118</w:t>
        </w:r>
      </w:hyperlink>
      <w:r>
        <w:rPr>
          <w:sz w:val="20"/>
        </w:rPr>
        <w:t>. Existe una vinculación total y absoluta a la totalidad de los contenidos</w:t>
      </w:r>
      <w:r>
        <w:rPr>
          <w:spacing w:val="-36"/>
          <w:sz w:val="20"/>
        </w:rPr>
        <w:t> </w:t>
      </w:r>
      <w:r>
        <w:rPr>
          <w:sz w:val="20"/>
        </w:rPr>
        <w:t>y</w:t>
      </w:r>
    </w:p>
    <w:p>
      <w:pPr>
        <w:pStyle w:val="BodyText"/>
        <w:spacing w:before="4"/>
        <w:rPr>
          <w:sz w:val="12"/>
        </w:rPr>
      </w:pPr>
      <w:r>
        <w:rPr/>
        <w:pict>
          <v:shape style="position:absolute;margin-left:70.919998pt;margin-top:9.741494pt;width:144pt;height:.1pt;mso-position-horizontal-relative:page;mso-position-vertical-relative:paragraph;z-index:-251632640;mso-wrap-distance-left:0;mso-wrap-distance-right:0" coordorigin="1418,195" coordsize="2880,0" path="m1418,195l4298,195e" filled="false" stroked="true" strokeweight=".6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124" w:id="146"/>
      <w:bookmarkEnd w:id="146"/>
      <w:r>
        <w:rPr/>
      </w:r>
      <w:r>
        <w:rPr>
          <w:position w:val="6"/>
          <w:sz w:val="10"/>
        </w:rPr>
        <w:t>113</w:t>
        <w:tab/>
      </w:r>
      <w:r>
        <w:rPr>
          <w:i/>
          <w:sz w:val="16"/>
        </w:rPr>
        <w:t>Cfr. Caso Blake Vs. Guatemala. Excepciones Preliminares</w:t>
      </w:r>
      <w:r>
        <w:rPr>
          <w:sz w:val="16"/>
        </w:rPr>
        <w:t>. Sentencia del 2 de julio de 1996, Serie C, No. 27, párrs.</w:t>
      </w:r>
      <w:r>
        <w:rPr>
          <w:spacing w:val="-3"/>
          <w:sz w:val="16"/>
        </w:rPr>
        <w:t> </w:t>
      </w:r>
      <w:r>
        <w:rPr>
          <w:sz w:val="16"/>
        </w:rPr>
        <w:t>33</w:t>
      </w:r>
      <w:r>
        <w:rPr>
          <w:spacing w:val="-1"/>
          <w:sz w:val="16"/>
        </w:rPr>
        <w:t> </w:t>
      </w:r>
      <w:r>
        <w:rPr>
          <w:sz w:val="16"/>
        </w:rPr>
        <w:t>a</w:t>
      </w:r>
      <w:r>
        <w:rPr>
          <w:spacing w:val="-5"/>
          <w:sz w:val="16"/>
        </w:rPr>
        <w:t> </w:t>
      </w:r>
      <w:r>
        <w:rPr>
          <w:sz w:val="16"/>
        </w:rPr>
        <w:t>34</w:t>
      </w:r>
      <w:r>
        <w:rPr>
          <w:spacing w:val="-4"/>
          <w:sz w:val="16"/>
        </w:rPr>
        <w:t> </w:t>
      </w:r>
      <w:r>
        <w:rPr>
          <w:sz w:val="16"/>
        </w:rPr>
        <w:t>y</w:t>
      </w:r>
      <w:r>
        <w:rPr>
          <w:spacing w:val="-4"/>
          <w:sz w:val="16"/>
        </w:rPr>
        <w:t> </w:t>
      </w:r>
      <w:r>
        <w:rPr>
          <w:sz w:val="16"/>
        </w:rPr>
        <w:t>46;</w:t>
      </w:r>
      <w:r>
        <w:rPr>
          <w:spacing w:val="-5"/>
          <w:sz w:val="16"/>
        </w:rPr>
        <w:t> </w:t>
      </w:r>
      <w:r>
        <w:rPr>
          <w:i/>
          <w:sz w:val="16"/>
        </w:rPr>
        <w:t>Asunto</w:t>
      </w:r>
      <w:r>
        <w:rPr>
          <w:i/>
          <w:spacing w:val="-4"/>
          <w:sz w:val="16"/>
        </w:rPr>
        <w:t> </w:t>
      </w:r>
      <w:r>
        <w:rPr>
          <w:i/>
          <w:sz w:val="16"/>
        </w:rPr>
        <w:t>James</w:t>
      </w:r>
      <w:r>
        <w:rPr>
          <w:i/>
          <w:spacing w:val="-4"/>
          <w:sz w:val="16"/>
        </w:rPr>
        <w:t> </w:t>
      </w:r>
      <w:r>
        <w:rPr>
          <w:i/>
          <w:sz w:val="16"/>
        </w:rPr>
        <w:t>y</w:t>
      </w:r>
      <w:r>
        <w:rPr>
          <w:i/>
          <w:spacing w:val="-4"/>
          <w:sz w:val="16"/>
        </w:rPr>
        <w:t> </w:t>
      </w:r>
      <w:r>
        <w:rPr>
          <w:i/>
          <w:sz w:val="16"/>
        </w:rPr>
        <w:t>otros</w:t>
      </w:r>
      <w:r>
        <w:rPr>
          <w:i/>
          <w:spacing w:val="-2"/>
          <w:sz w:val="16"/>
        </w:rPr>
        <w:t> </w:t>
      </w:r>
      <w:r>
        <w:rPr>
          <w:i/>
          <w:sz w:val="16"/>
        </w:rPr>
        <w:t>respecto</w:t>
      </w:r>
      <w:r>
        <w:rPr>
          <w:i/>
          <w:spacing w:val="-3"/>
          <w:sz w:val="16"/>
        </w:rPr>
        <w:t> </w:t>
      </w:r>
      <w:r>
        <w:rPr>
          <w:i/>
          <w:sz w:val="16"/>
        </w:rPr>
        <w:t>Trinidad</w:t>
      </w:r>
      <w:r>
        <w:rPr>
          <w:i/>
          <w:spacing w:val="-7"/>
          <w:sz w:val="16"/>
        </w:rPr>
        <w:t> </w:t>
      </w:r>
      <w:r>
        <w:rPr>
          <w:i/>
          <w:sz w:val="16"/>
        </w:rPr>
        <w:t>y</w:t>
      </w:r>
      <w:r>
        <w:rPr>
          <w:i/>
          <w:spacing w:val="-1"/>
          <w:sz w:val="16"/>
        </w:rPr>
        <w:t> </w:t>
      </w:r>
      <w:r>
        <w:rPr>
          <w:i/>
          <w:sz w:val="16"/>
        </w:rPr>
        <w:t>Tobago.</w:t>
      </w:r>
      <w:r>
        <w:rPr>
          <w:i/>
          <w:spacing w:val="-6"/>
          <w:sz w:val="16"/>
        </w:rPr>
        <w:t> </w:t>
      </w:r>
      <w:r>
        <w:rPr>
          <w:i/>
          <w:sz w:val="16"/>
        </w:rPr>
        <w:t>Medidas</w:t>
      </w:r>
      <w:r>
        <w:rPr>
          <w:i/>
          <w:spacing w:val="-2"/>
          <w:sz w:val="16"/>
        </w:rPr>
        <w:t> </w:t>
      </w:r>
      <w:r>
        <w:rPr>
          <w:i/>
          <w:sz w:val="16"/>
        </w:rPr>
        <w:t>Provisionales</w:t>
      </w:r>
      <w:r>
        <w:rPr>
          <w:sz w:val="16"/>
        </w:rPr>
        <w:t>.</w:t>
      </w:r>
      <w:r>
        <w:rPr>
          <w:spacing w:val="-2"/>
          <w:sz w:val="16"/>
        </w:rPr>
        <w:t> </w:t>
      </w:r>
      <w:r>
        <w:rPr>
          <w:sz w:val="16"/>
        </w:rPr>
        <w:t>Resolución</w:t>
      </w:r>
      <w:r>
        <w:rPr>
          <w:spacing w:val="-6"/>
          <w:sz w:val="16"/>
        </w:rPr>
        <w:t> </w:t>
      </w:r>
      <w:r>
        <w:rPr>
          <w:sz w:val="16"/>
        </w:rPr>
        <w:t>de</w:t>
      </w:r>
      <w:r>
        <w:rPr>
          <w:spacing w:val="-5"/>
          <w:sz w:val="16"/>
        </w:rPr>
        <w:t> </w:t>
      </w:r>
      <w:r>
        <w:rPr>
          <w:sz w:val="16"/>
        </w:rPr>
        <w:t>la</w:t>
      </w:r>
      <w:r>
        <w:rPr>
          <w:spacing w:val="-2"/>
          <w:sz w:val="16"/>
        </w:rPr>
        <w:t> </w:t>
      </w:r>
      <w:r>
        <w:rPr>
          <w:sz w:val="16"/>
        </w:rPr>
        <w:t>Corte Interamericana de Derechos Humanos de 25 de septiembre de 1999, y </w:t>
      </w:r>
      <w:r>
        <w:rPr>
          <w:i/>
          <w:sz w:val="16"/>
        </w:rPr>
        <w:t>Asunto James y otros respecto Trinidad y </w:t>
      </w:r>
      <w:r>
        <w:rPr>
          <w:i/>
          <w:sz w:val="16"/>
        </w:rPr>
        <w:t>Tobago.</w:t>
      </w:r>
      <w:r>
        <w:rPr>
          <w:i/>
          <w:spacing w:val="-7"/>
          <w:sz w:val="16"/>
        </w:rPr>
        <w:t> </w:t>
      </w:r>
      <w:r>
        <w:rPr>
          <w:i/>
          <w:sz w:val="16"/>
        </w:rPr>
        <w:t>Medidas</w:t>
      </w:r>
      <w:r>
        <w:rPr>
          <w:i/>
          <w:spacing w:val="-6"/>
          <w:sz w:val="16"/>
        </w:rPr>
        <w:t> </w:t>
      </w:r>
      <w:r>
        <w:rPr>
          <w:i/>
          <w:sz w:val="16"/>
        </w:rPr>
        <w:t>Provisionales</w:t>
      </w:r>
      <w:r>
        <w:rPr>
          <w:sz w:val="16"/>
        </w:rPr>
        <w:t>.</w:t>
      </w:r>
      <w:r>
        <w:rPr>
          <w:spacing w:val="-3"/>
          <w:sz w:val="16"/>
        </w:rPr>
        <w:t> </w:t>
      </w:r>
      <w:r>
        <w:rPr>
          <w:sz w:val="16"/>
        </w:rPr>
        <w:t>Resolución</w:t>
      </w:r>
      <w:r>
        <w:rPr>
          <w:spacing w:val="-7"/>
          <w:sz w:val="16"/>
        </w:rPr>
        <w:t> </w:t>
      </w:r>
      <w:r>
        <w:rPr>
          <w:sz w:val="16"/>
        </w:rPr>
        <w:t>de</w:t>
      </w:r>
      <w:r>
        <w:rPr>
          <w:spacing w:val="-5"/>
          <w:sz w:val="16"/>
        </w:rPr>
        <w:t> </w:t>
      </w:r>
      <w:r>
        <w:rPr>
          <w:sz w:val="16"/>
        </w:rPr>
        <w:t>la</w:t>
      </w:r>
      <w:r>
        <w:rPr>
          <w:spacing w:val="-7"/>
          <w:sz w:val="16"/>
        </w:rPr>
        <w:t> </w:t>
      </w:r>
      <w:r>
        <w:rPr>
          <w:sz w:val="16"/>
        </w:rPr>
        <w:t>Corte</w:t>
      </w:r>
      <w:r>
        <w:rPr>
          <w:spacing w:val="-2"/>
          <w:sz w:val="16"/>
        </w:rPr>
        <w:t> </w:t>
      </w:r>
      <w:r>
        <w:rPr>
          <w:sz w:val="16"/>
        </w:rPr>
        <w:t>Interamericana</w:t>
      </w:r>
      <w:r>
        <w:rPr>
          <w:spacing w:val="-7"/>
          <w:sz w:val="16"/>
        </w:rPr>
        <w:t> </w:t>
      </w:r>
      <w:r>
        <w:rPr>
          <w:sz w:val="16"/>
        </w:rPr>
        <w:t>de</w:t>
      </w:r>
      <w:r>
        <w:rPr>
          <w:spacing w:val="-6"/>
          <w:sz w:val="16"/>
        </w:rPr>
        <w:t> </w:t>
      </w:r>
      <w:r>
        <w:rPr>
          <w:sz w:val="16"/>
        </w:rPr>
        <w:t>Derechos</w:t>
      </w:r>
      <w:r>
        <w:rPr>
          <w:spacing w:val="-5"/>
          <w:sz w:val="16"/>
        </w:rPr>
        <w:t> </w:t>
      </w:r>
      <w:r>
        <w:rPr>
          <w:sz w:val="16"/>
        </w:rPr>
        <w:t>Humanos</w:t>
      </w:r>
      <w:r>
        <w:rPr>
          <w:spacing w:val="-6"/>
          <w:sz w:val="16"/>
        </w:rPr>
        <w:t> </w:t>
      </w:r>
      <w:r>
        <w:rPr>
          <w:sz w:val="16"/>
        </w:rPr>
        <w:t>de</w:t>
      </w:r>
      <w:r>
        <w:rPr>
          <w:spacing w:val="-5"/>
          <w:sz w:val="16"/>
        </w:rPr>
        <w:t> </w:t>
      </w:r>
      <w:r>
        <w:rPr>
          <w:sz w:val="16"/>
        </w:rPr>
        <w:t>26</w:t>
      </w:r>
      <w:r>
        <w:rPr>
          <w:spacing w:val="-5"/>
          <w:sz w:val="16"/>
        </w:rPr>
        <w:t> </w:t>
      </w:r>
      <w:r>
        <w:rPr>
          <w:sz w:val="16"/>
        </w:rPr>
        <w:t>de</w:t>
      </w:r>
      <w:r>
        <w:rPr>
          <w:spacing w:val="-5"/>
          <w:sz w:val="16"/>
        </w:rPr>
        <w:t> </w:t>
      </w:r>
      <w:r>
        <w:rPr>
          <w:sz w:val="16"/>
        </w:rPr>
        <w:t>noviembre</w:t>
      </w:r>
      <w:r>
        <w:rPr>
          <w:spacing w:val="-6"/>
          <w:sz w:val="16"/>
        </w:rPr>
        <w:t> </w:t>
      </w:r>
      <w:r>
        <w:rPr>
          <w:sz w:val="16"/>
        </w:rPr>
        <w:t>de 2001, considerando 3. Véase también, CIDH. Informe Nº 89/01 - Caso 12.342 Balkissoon Roodal Vs. Trinidad y Tobago del 10 de octubre de 2001, párr.</w:t>
      </w:r>
      <w:r>
        <w:rPr>
          <w:spacing w:val="-14"/>
          <w:sz w:val="16"/>
        </w:rPr>
        <w:t> </w:t>
      </w:r>
      <w:r>
        <w:rPr>
          <w:sz w:val="16"/>
        </w:rPr>
        <w:t>23.</w:t>
      </w:r>
    </w:p>
    <w:p>
      <w:pPr>
        <w:tabs>
          <w:tab w:pos="684" w:val="left" w:leader="none"/>
        </w:tabs>
        <w:spacing w:before="59"/>
        <w:ind w:left="118" w:right="115" w:firstLine="0"/>
        <w:jc w:val="both"/>
        <w:rPr>
          <w:sz w:val="16"/>
        </w:rPr>
      </w:pPr>
      <w:bookmarkStart w:name="_bookmark125" w:id="147"/>
      <w:bookmarkEnd w:id="147"/>
      <w:r>
        <w:rPr/>
      </w:r>
      <w:r>
        <w:rPr>
          <w:position w:val="6"/>
          <w:sz w:val="10"/>
        </w:rPr>
        <w:t>114</w:t>
        <w:tab/>
      </w:r>
      <w:r>
        <w:rPr>
          <w:sz w:val="16"/>
        </w:rPr>
        <w:t>Véase</w:t>
      </w:r>
      <w:r>
        <w:rPr>
          <w:spacing w:val="-8"/>
          <w:sz w:val="16"/>
        </w:rPr>
        <w:t> </w:t>
      </w:r>
      <w:r>
        <w:rPr>
          <w:sz w:val="16"/>
        </w:rPr>
        <w:t>artículo</w:t>
      </w:r>
      <w:r>
        <w:rPr>
          <w:spacing w:val="-7"/>
          <w:sz w:val="16"/>
        </w:rPr>
        <w:t> </w:t>
      </w:r>
      <w:r>
        <w:rPr>
          <w:sz w:val="16"/>
        </w:rPr>
        <w:t>45</w:t>
      </w:r>
      <w:r>
        <w:rPr>
          <w:spacing w:val="-7"/>
          <w:sz w:val="16"/>
        </w:rPr>
        <w:t> </w:t>
      </w:r>
      <w:r>
        <w:rPr>
          <w:sz w:val="16"/>
        </w:rPr>
        <w:t>de</w:t>
      </w:r>
      <w:r>
        <w:rPr>
          <w:spacing w:val="-5"/>
          <w:sz w:val="16"/>
        </w:rPr>
        <w:t> </w:t>
      </w:r>
      <w:r>
        <w:rPr>
          <w:sz w:val="16"/>
        </w:rPr>
        <w:t>la</w:t>
      </w:r>
      <w:r>
        <w:rPr>
          <w:spacing w:val="-6"/>
          <w:sz w:val="16"/>
        </w:rPr>
        <w:t> </w:t>
      </w:r>
      <w:r>
        <w:rPr>
          <w:sz w:val="16"/>
        </w:rPr>
        <w:t>Convención</w:t>
      </w:r>
      <w:r>
        <w:rPr>
          <w:spacing w:val="-7"/>
          <w:sz w:val="16"/>
        </w:rPr>
        <w:t> </w:t>
      </w:r>
      <w:r>
        <w:rPr>
          <w:sz w:val="16"/>
        </w:rPr>
        <w:t>Americana.</w:t>
      </w:r>
      <w:r>
        <w:rPr>
          <w:spacing w:val="-6"/>
          <w:sz w:val="16"/>
        </w:rPr>
        <w:t> </w:t>
      </w:r>
      <w:r>
        <w:rPr>
          <w:i/>
          <w:sz w:val="16"/>
        </w:rPr>
        <w:t>Cfr</w:t>
      </w:r>
      <w:r>
        <w:rPr>
          <w:sz w:val="16"/>
        </w:rPr>
        <w:t>.</w:t>
      </w:r>
      <w:r>
        <w:rPr>
          <w:spacing w:val="-8"/>
          <w:sz w:val="16"/>
        </w:rPr>
        <w:t> </w:t>
      </w:r>
      <w:r>
        <w:rPr>
          <w:sz w:val="16"/>
        </w:rPr>
        <w:t>CIDH.</w:t>
      </w:r>
      <w:r>
        <w:rPr>
          <w:spacing w:val="-7"/>
          <w:sz w:val="16"/>
        </w:rPr>
        <w:t> </w:t>
      </w:r>
      <w:r>
        <w:rPr>
          <w:sz w:val="16"/>
        </w:rPr>
        <w:t>Informe</w:t>
      </w:r>
      <w:r>
        <w:rPr>
          <w:spacing w:val="-5"/>
          <w:sz w:val="16"/>
        </w:rPr>
        <w:t> </w:t>
      </w:r>
      <w:r>
        <w:rPr>
          <w:sz w:val="16"/>
        </w:rPr>
        <w:t>No.</w:t>
      </w:r>
      <w:r>
        <w:rPr>
          <w:spacing w:val="-8"/>
          <w:sz w:val="16"/>
        </w:rPr>
        <w:t> </w:t>
      </w:r>
      <w:r>
        <w:rPr>
          <w:sz w:val="16"/>
        </w:rPr>
        <w:t>11/07</w:t>
      </w:r>
      <w:r>
        <w:rPr>
          <w:spacing w:val="-7"/>
          <w:sz w:val="16"/>
        </w:rPr>
        <w:t> </w:t>
      </w:r>
      <w:r>
        <w:rPr>
          <w:sz w:val="16"/>
        </w:rPr>
        <w:t>sobre</w:t>
      </w:r>
      <w:r>
        <w:rPr>
          <w:spacing w:val="-5"/>
          <w:sz w:val="16"/>
        </w:rPr>
        <w:t> </w:t>
      </w:r>
      <w:r>
        <w:rPr>
          <w:sz w:val="16"/>
        </w:rPr>
        <w:t>el</w:t>
      </w:r>
      <w:r>
        <w:rPr>
          <w:spacing w:val="-9"/>
          <w:sz w:val="16"/>
        </w:rPr>
        <w:t> </w:t>
      </w:r>
      <w:r>
        <w:rPr>
          <w:sz w:val="16"/>
        </w:rPr>
        <w:t>Caso</w:t>
      </w:r>
      <w:r>
        <w:rPr>
          <w:spacing w:val="-4"/>
          <w:sz w:val="16"/>
        </w:rPr>
        <w:t> </w:t>
      </w:r>
      <w:r>
        <w:rPr>
          <w:sz w:val="16"/>
        </w:rPr>
        <w:t>Interestatal</w:t>
      </w:r>
      <w:r>
        <w:rPr>
          <w:spacing w:val="-6"/>
          <w:sz w:val="16"/>
        </w:rPr>
        <w:t> </w:t>
      </w:r>
      <w:r>
        <w:rPr>
          <w:sz w:val="16"/>
        </w:rPr>
        <w:t>01/06 (Nicaragua Vs. Costa Rica) de 8 de marzo de 2007, párrs. 124 y</w:t>
      </w:r>
      <w:r>
        <w:rPr>
          <w:spacing w:val="-18"/>
          <w:sz w:val="16"/>
        </w:rPr>
        <w:t> </w:t>
      </w:r>
      <w:r>
        <w:rPr>
          <w:sz w:val="16"/>
        </w:rPr>
        <w:t>127.</w:t>
      </w:r>
    </w:p>
    <w:p>
      <w:pPr>
        <w:tabs>
          <w:tab w:pos="684" w:val="left" w:leader="none"/>
        </w:tabs>
        <w:spacing w:before="60"/>
        <w:ind w:left="118" w:right="0" w:firstLine="0"/>
        <w:jc w:val="both"/>
        <w:rPr>
          <w:sz w:val="16"/>
        </w:rPr>
      </w:pPr>
      <w:bookmarkStart w:name="_bookmark126" w:id="148"/>
      <w:bookmarkEnd w:id="148"/>
      <w:r>
        <w:rPr/>
      </w:r>
      <w:r>
        <w:rPr>
          <w:position w:val="6"/>
          <w:sz w:val="10"/>
        </w:rPr>
        <w:t>115</w:t>
        <w:tab/>
      </w:r>
      <w:r>
        <w:rPr>
          <w:i/>
          <w:sz w:val="16"/>
        </w:rPr>
        <w:t>Caso Loayza Tamayo Vs. Perú. Fondo</w:t>
      </w:r>
      <w:r>
        <w:rPr>
          <w:sz w:val="16"/>
        </w:rPr>
        <w:t>. Sentencia de 17 de septiembre de 1997. Serie C No. 33, párr.</w:t>
      </w:r>
      <w:r>
        <w:rPr>
          <w:spacing w:val="-26"/>
          <w:sz w:val="16"/>
        </w:rPr>
        <w:t> </w:t>
      </w:r>
      <w:r>
        <w:rPr>
          <w:sz w:val="16"/>
        </w:rPr>
        <w:t>80.</w:t>
      </w:r>
    </w:p>
    <w:p>
      <w:pPr>
        <w:tabs>
          <w:tab w:pos="684" w:val="left" w:leader="none"/>
        </w:tabs>
        <w:spacing w:before="60"/>
        <w:ind w:left="118" w:right="111" w:hanging="1"/>
        <w:jc w:val="both"/>
        <w:rPr>
          <w:sz w:val="16"/>
        </w:rPr>
      </w:pPr>
      <w:bookmarkStart w:name="_bookmark127" w:id="149"/>
      <w:bookmarkEnd w:id="149"/>
      <w:r>
        <w:rPr/>
      </w:r>
      <w:r>
        <w:rPr>
          <w:position w:val="6"/>
          <w:sz w:val="10"/>
        </w:rPr>
        <w:t>116</w:t>
        <w:tab/>
      </w:r>
      <w:r>
        <w:rPr>
          <w:i/>
          <w:sz w:val="16"/>
        </w:rPr>
        <w:t>Cfr</w:t>
      </w:r>
      <w:r>
        <w:rPr>
          <w:sz w:val="16"/>
        </w:rPr>
        <w:t>.</w:t>
      </w:r>
      <w:r>
        <w:rPr>
          <w:spacing w:val="-6"/>
          <w:sz w:val="16"/>
        </w:rPr>
        <w:t> </w:t>
      </w:r>
      <w:r>
        <w:rPr>
          <w:i/>
          <w:sz w:val="16"/>
        </w:rPr>
        <w:t>Caso</w:t>
      </w:r>
      <w:r>
        <w:rPr>
          <w:i/>
          <w:spacing w:val="-7"/>
          <w:sz w:val="16"/>
        </w:rPr>
        <w:t> </w:t>
      </w:r>
      <w:r>
        <w:rPr>
          <w:i/>
          <w:sz w:val="16"/>
        </w:rPr>
        <w:t>Garrido</w:t>
      </w:r>
      <w:r>
        <w:rPr>
          <w:i/>
          <w:spacing w:val="-6"/>
          <w:sz w:val="16"/>
        </w:rPr>
        <w:t> </w:t>
      </w:r>
      <w:r>
        <w:rPr>
          <w:i/>
          <w:sz w:val="16"/>
        </w:rPr>
        <w:t>y</w:t>
      </w:r>
      <w:r>
        <w:rPr>
          <w:i/>
          <w:spacing w:val="-4"/>
          <w:sz w:val="16"/>
        </w:rPr>
        <w:t> </w:t>
      </w:r>
      <w:r>
        <w:rPr>
          <w:i/>
          <w:sz w:val="16"/>
        </w:rPr>
        <w:t>Baigorria</w:t>
      </w:r>
      <w:r>
        <w:rPr>
          <w:i/>
          <w:spacing w:val="-6"/>
          <w:sz w:val="16"/>
        </w:rPr>
        <w:t> </w:t>
      </w:r>
      <w:r>
        <w:rPr>
          <w:i/>
          <w:sz w:val="16"/>
        </w:rPr>
        <w:t>Vs.</w:t>
      </w:r>
      <w:r>
        <w:rPr>
          <w:i/>
          <w:spacing w:val="-5"/>
          <w:sz w:val="16"/>
        </w:rPr>
        <w:t> </w:t>
      </w:r>
      <w:r>
        <w:rPr>
          <w:i/>
          <w:sz w:val="16"/>
        </w:rPr>
        <w:t>Argentina.</w:t>
      </w:r>
      <w:r>
        <w:rPr>
          <w:i/>
          <w:spacing w:val="-3"/>
          <w:sz w:val="16"/>
        </w:rPr>
        <w:t> </w:t>
      </w:r>
      <w:r>
        <w:rPr>
          <w:i/>
          <w:sz w:val="16"/>
        </w:rPr>
        <w:t>Reparaciones</w:t>
      </w:r>
      <w:r>
        <w:rPr>
          <w:i/>
          <w:spacing w:val="-5"/>
          <w:sz w:val="16"/>
        </w:rPr>
        <w:t> </w:t>
      </w:r>
      <w:r>
        <w:rPr>
          <w:i/>
          <w:sz w:val="16"/>
        </w:rPr>
        <w:t>y</w:t>
      </w:r>
      <w:r>
        <w:rPr>
          <w:i/>
          <w:spacing w:val="-3"/>
          <w:sz w:val="16"/>
        </w:rPr>
        <w:t> </w:t>
      </w:r>
      <w:r>
        <w:rPr>
          <w:i/>
          <w:sz w:val="16"/>
        </w:rPr>
        <w:t>Costas.</w:t>
      </w:r>
      <w:r>
        <w:rPr>
          <w:i/>
          <w:spacing w:val="-6"/>
          <w:sz w:val="16"/>
        </w:rPr>
        <w:t> </w:t>
      </w:r>
      <w:r>
        <w:rPr>
          <w:sz w:val="16"/>
        </w:rPr>
        <w:t>Sentencia</w:t>
      </w:r>
      <w:r>
        <w:rPr>
          <w:spacing w:val="-5"/>
          <w:sz w:val="16"/>
        </w:rPr>
        <w:t> </w:t>
      </w:r>
      <w:r>
        <w:rPr>
          <w:sz w:val="16"/>
        </w:rPr>
        <w:t>de</w:t>
      </w:r>
      <w:r>
        <w:rPr>
          <w:spacing w:val="-5"/>
          <w:sz w:val="16"/>
        </w:rPr>
        <w:t> </w:t>
      </w:r>
      <w:r>
        <w:rPr>
          <w:sz w:val="16"/>
        </w:rPr>
        <w:t>27</w:t>
      </w:r>
      <w:r>
        <w:rPr>
          <w:spacing w:val="-4"/>
          <w:sz w:val="16"/>
        </w:rPr>
        <w:t> </w:t>
      </w:r>
      <w:r>
        <w:rPr>
          <w:sz w:val="16"/>
        </w:rPr>
        <w:t>de</w:t>
      </w:r>
      <w:r>
        <w:rPr>
          <w:spacing w:val="-4"/>
          <w:sz w:val="16"/>
        </w:rPr>
        <w:t> </w:t>
      </w:r>
      <w:r>
        <w:rPr>
          <w:sz w:val="16"/>
        </w:rPr>
        <w:t>agosto</w:t>
      </w:r>
      <w:r>
        <w:rPr>
          <w:spacing w:val="-4"/>
          <w:sz w:val="16"/>
        </w:rPr>
        <w:t> </w:t>
      </w:r>
      <w:r>
        <w:rPr>
          <w:sz w:val="16"/>
        </w:rPr>
        <w:t>de</w:t>
      </w:r>
      <w:r>
        <w:rPr>
          <w:spacing w:val="-7"/>
          <w:sz w:val="16"/>
        </w:rPr>
        <w:t> </w:t>
      </w:r>
      <w:r>
        <w:rPr>
          <w:sz w:val="16"/>
        </w:rPr>
        <w:t>1998.</w:t>
      </w:r>
      <w:r>
        <w:rPr>
          <w:spacing w:val="-5"/>
          <w:sz w:val="16"/>
        </w:rPr>
        <w:t> </w:t>
      </w:r>
      <w:r>
        <w:rPr>
          <w:sz w:val="16"/>
        </w:rPr>
        <w:t>Serie C No. 39, párr. 40, y </w:t>
      </w:r>
      <w:r>
        <w:rPr>
          <w:i/>
          <w:sz w:val="16"/>
        </w:rPr>
        <w:t>Caso Ximenes Lopes Vs. Brasil</w:t>
      </w:r>
      <w:r>
        <w:rPr>
          <w:sz w:val="16"/>
        </w:rPr>
        <w:t>. Sentencia de 4 de julio de 2006. Serie C No. 149, párr.</w:t>
      </w:r>
      <w:r>
        <w:rPr>
          <w:spacing w:val="-36"/>
          <w:sz w:val="16"/>
        </w:rPr>
        <w:t> </w:t>
      </w:r>
      <w:r>
        <w:rPr>
          <w:sz w:val="16"/>
        </w:rPr>
        <w:t>232.</w:t>
      </w:r>
    </w:p>
    <w:p>
      <w:pPr>
        <w:tabs>
          <w:tab w:pos="684" w:val="left" w:leader="none"/>
        </w:tabs>
        <w:spacing w:before="60"/>
        <w:ind w:left="118" w:right="111" w:firstLine="0"/>
        <w:jc w:val="both"/>
        <w:rPr>
          <w:sz w:val="16"/>
        </w:rPr>
      </w:pPr>
      <w:bookmarkStart w:name="_bookmark128" w:id="150"/>
      <w:bookmarkEnd w:id="150"/>
      <w:r>
        <w:rPr/>
      </w:r>
      <w:r>
        <w:rPr>
          <w:position w:val="6"/>
          <w:sz w:val="10"/>
        </w:rPr>
        <w:t>117</w:t>
        <w:tab/>
      </w:r>
      <w:r>
        <w:rPr>
          <w:i/>
          <w:sz w:val="16"/>
        </w:rPr>
        <w:t>Cfr. Caso Velásquez Rodríguez Vs. Honduras. Reparaciones y Costas. </w:t>
      </w:r>
      <w:r>
        <w:rPr>
          <w:sz w:val="16"/>
        </w:rPr>
        <w:t>Sentencia de 21 de julio de 1989. Serie C</w:t>
      </w:r>
      <w:r>
        <w:rPr>
          <w:spacing w:val="-3"/>
          <w:sz w:val="16"/>
        </w:rPr>
        <w:t> </w:t>
      </w:r>
      <w:r>
        <w:rPr>
          <w:sz w:val="16"/>
        </w:rPr>
        <w:t>No.</w:t>
      </w:r>
      <w:r>
        <w:rPr>
          <w:spacing w:val="-3"/>
          <w:sz w:val="16"/>
        </w:rPr>
        <w:t> </w:t>
      </w:r>
      <w:r>
        <w:rPr>
          <w:sz w:val="16"/>
        </w:rPr>
        <w:t>7,</w:t>
      </w:r>
      <w:r>
        <w:rPr>
          <w:spacing w:val="-6"/>
          <w:sz w:val="16"/>
        </w:rPr>
        <w:t> </w:t>
      </w:r>
      <w:r>
        <w:rPr>
          <w:sz w:val="16"/>
        </w:rPr>
        <w:t>párr.</w:t>
      </w:r>
      <w:r>
        <w:rPr>
          <w:spacing w:val="-3"/>
          <w:sz w:val="16"/>
        </w:rPr>
        <w:t> </w:t>
      </w:r>
      <w:r>
        <w:rPr>
          <w:sz w:val="16"/>
        </w:rPr>
        <w:t>25,</w:t>
      </w:r>
      <w:r>
        <w:rPr>
          <w:spacing w:val="-3"/>
          <w:sz w:val="16"/>
        </w:rPr>
        <w:t> </w:t>
      </w:r>
      <w:r>
        <w:rPr>
          <w:sz w:val="16"/>
        </w:rPr>
        <w:t>y</w:t>
      </w:r>
      <w:r>
        <w:rPr>
          <w:spacing w:val="-2"/>
          <w:sz w:val="16"/>
        </w:rPr>
        <w:t> </w:t>
      </w:r>
      <w:r>
        <w:rPr>
          <w:i/>
          <w:sz w:val="16"/>
        </w:rPr>
        <w:t>Caso</w:t>
      </w:r>
      <w:r>
        <w:rPr>
          <w:i/>
          <w:spacing w:val="-2"/>
          <w:sz w:val="16"/>
        </w:rPr>
        <w:t> </w:t>
      </w:r>
      <w:r>
        <w:rPr>
          <w:i/>
          <w:sz w:val="16"/>
        </w:rPr>
        <w:t>Aloeboetoe</w:t>
      </w:r>
      <w:r>
        <w:rPr>
          <w:i/>
          <w:spacing w:val="-2"/>
          <w:sz w:val="16"/>
        </w:rPr>
        <w:t> </w:t>
      </w:r>
      <w:r>
        <w:rPr>
          <w:i/>
          <w:sz w:val="16"/>
        </w:rPr>
        <w:t>y</w:t>
      </w:r>
      <w:r>
        <w:rPr>
          <w:i/>
          <w:spacing w:val="-5"/>
          <w:sz w:val="16"/>
        </w:rPr>
        <w:t> </w:t>
      </w:r>
      <w:r>
        <w:rPr>
          <w:i/>
          <w:sz w:val="16"/>
        </w:rPr>
        <w:t>otros</w:t>
      </w:r>
      <w:r>
        <w:rPr>
          <w:i/>
          <w:spacing w:val="-2"/>
          <w:sz w:val="16"/>
        </w:rPr>
        <w:t> </w:t>
      </w:r>
      <w:r>
        <w:rPr>
          <w:i/>
          <w:sz w:val="16"/>
        </w:rPr>
        <w:t>Vs.</w:t>
      </w:r>
      <w:r>
        <w:rPr>
          <w:i/>
          <w:spacing w:val="-3"/>
          <w:sz w:val="16"/>
        </w:rPr>
        <w:t> </w:t>
      </w:r>
      <w:r>
        <w:rPr>
          <w:i/>
          <w:sz w:val="16"/>
        </w:rPr>
        <w:t>Surinam.</w:t>
      </w:r>
      <w:r>
        <w:rPr>
          <w:i/>
          <w:spacing w:val="-3"/>
          <w:sz w:val="16"/>
        </w:rPr>
        <w:t> </w:t>
      </w:r>
      <w:r>
        <w:rPr>
          <w:i/>
          <w:sz w:val="16"/>
        </w:rPr>
        <w:t>Reparaciones</w:t>
      </w:r>
      <w:r>
        <w:rPr>
          <w:i/>
          <w:spacing w:val="-5"/>
          <w:sz w:val="16"/>
        </w:rPr>
        <w:t> </w:t>
      </w:r>
      <w:r>
        <w:rPr>
          <w:i/>
          <w:sz w:val="16"/>
        </w:rPr>
        <w:t>y</w:t>
      </w:r>
      <w:r>
        <w:rPr>
          <w:i/>
          <w:spacing w:val="-2"/>
          <w:sz w:val="16"/>
        </w:rPr>
        <w:t> </w:t>
      </w:r>
      <w:r>
        <w:rPr>
          <w:i/>
          <w:sz w:val="16"/>
        </w:rPr>
        <w:t>Costas</w:t>
      </w:r>
      <w:r>
        <w:rPr>
          <w:sz w:val="16"/>
        </w:rPr>
        <w:t>.</w:t>
      </w:r>
      <w:r>
        <w:rPr>
          <w:spacing w:val="-3"/>
          <w:sz w:val="16"/>
        </w:rPr>
        <w:t> </w:t>
      </w:r>
      <w:r>
        <w:rPr>
          <w:sz w:val="16"/>
        </w:rPr>
        <w:t>Sentencia</w:t>
      </w:r>
      <w:r>
        <w:rPr>
          <w:spacing w:val="-1"/>
          <w:sz w:val="16"/>
        </w:rPr>
        <w:t> </w:t>
      </w:r>
      <w:r>
        <w:rPr>
          <w:sz w:val="16"/>
        </w:rPr>
        <w:t>de</w:t>
      </w:r>
      <w:r>
        <w:rPr>
          <w:spacing w:val="-3"/>
          <w:sz w:val="16"/>
        </w:rPr>
        <w:t> </w:t>
      </w:r>
      <w:r>
        <w:rPr>
          <w:sz w:val="16"/>
        </w:rPr>
        <w:t>10</w:t>
      </w:r>
      <w:r>
        <w:rPr>
          <w:spacing w:val="-2"/>
          <w:sz w:val="16"/>
        </w:rPr>
        <w:t> </w:t>
      </w:r>
      <w:r>
        <w:rPr>
          <w:sz w:val="16"/>
        </w:rPr>
        <w:t>de</w:t>
      </w:r>
      <w:r>
        <w:rPr>
          <w:spacing w:val="-2"/>
          <w:sz w:val="16"/>
        </w:rPr>
        <w:t> </w:t>
      </w:r>
      <w:r>
        <w:rPr>
          <w:sz w:val="16"/>
        </w:rPr>
        <w:t>septiembre</w:t>
      </w:r>
      <w:r>
        <w:rPr>
          <w:spacing w:val="-2"/>
          <w:sz w:val="16"/>
        </w:rPr>
        <w:t> </w:t>
      </w:r>
      <w:r>
        <w:rPr>
          <w:sz w:val="16"/>
        </w:rPr>
        <w:t>de 1993. Serie C No. 15, párr.</w:t>
      </w:r>
      <w:r>
        <w:rPr>
          <w:spacing w:val="-10"/>
          <w:sz w:val="16"/>
        </w:rPr>
        <w:t> </w:t>
      </w:r>
      <w:r>
        <w:rPr>
          <w:sz w:val="16"/>
        </w:rPr>
        <w:t>43.</w:t>
      </w:r>
    </w:p>
    <w:p>
      <w:pPr>
        <w:tabs>
          <w:tab w:pos="684" w:val="left" w:leader="none"/>
        </w:tabs>
        <w:spacing w:before="60"/>
        <w:ind w:left="118" w:right="115" w:firstLine="0"/>
        <w:jc w:val="both"/>
        <w:rPr>
          <w:sz w:val="16"/>
        </w:rPr>
      </w:pPr>
      <w:bookmarkStart w:name="_bookmark129" w:id="151"/>
      <w:bookmarkEnd w:id="151"/>
      <w:r>
        <w:rPr/>
      </w:r>
      <w:r>
        <w:rPr>
          <w:position w:val="6"/>
          <w:sz w:val="10"/>
        </w:rPr>
        <w:t>118</w:t>
        <w:tab/>
      </w:r>
      <w:r>
        <w:rPr>
          <w:i/>
          <w:sz w:val="16"/>
        </w:rPr>
        <w:t>Cfr. Caso Gelman Vs. Uruguay. Supervisión de Cumplimiento de Sentencia</w:t>
      </w:r>
      <w:r>
        <w:rPr>
          <w:sz w:val="16"/>
        </w:rPr>
        <w:t>. Resolución de la Corte Interamericana de Derechos Humanos de 20 de marzo de 2013, considerandos 31 y</w:t>
      </w:r>
      <w:r>
        <w:rPr>
          <w:spacing w:val="-20"/>
          <w:sz w:val="16"/>
        </w:rPr>
        <w:t> </w:t>
      </w:r>
      <w:r>
        <w:rPr>
          <w:sz w:val="16"/>
        </w:rPr>
        <w:t>32.</w:t>
      </w:r>
    </w:p>
    <w:p>
      <w:pPr>
        <w:spacing w:after="0"/>
        <w:jc w:val="both"/>
        <w:rPr>
          <w:sz w:val="16"/>
        </w:rPr>
        <w:sectPr>
          <w:pgSz w:w="12240" w:h="15840"/>
          <w:pgMar w:header="0" w:footer="994" w:top="1340" w:bottom="1180" w:left="1300" w:right="1300"/>
        </w:sectPr>
      </w:pPr>
    </w:p>
    <w:p>
      <w:pPr>
        <w:pStyle w:val="BodyText"/>
        <w:spacing w:before="79"/>
        <w:ind w:left="118" w:right="113"/>
        <w:jc w:val="both"/>
      </w:pPr>
      <w:r>
        <w:rPr/>
        <w:t>efectos del fallo que establece la responsabilidad internacional de un Estado, que se deriva como</w:t>
      </w:r>
      <w:r>
        <w:rPr>
          <w:spacing w:val="-6"/>
        </w:rPr>
        <w:t> </w:t>
      </w:r>
      <w:r>
        <w:rPr/>
        <w:t>obligación</w:t>
      </w:r>
      <w:r>
        <w:rPr>
          <w:spacing w:val="-4"/>
        </w:rPr>
        <w:t> </w:t>
      </w:r>
      <w:r>
        <w:rPr/>
        <w:t>de</w:t>
      </w:r>
      <w:r>
        <w:rPr>
          <w:spacing w:val="-6"/>
        </w:rPr>
        <w:t> </w:t>
      </w:r>
      <w:r>
        <w:rPr/>
        <w:t>los</w:t>
      </w:r>
      <w:r>
        <w:rPr>
          <w:spacing w:val="-4"/>
        </w:rPr>
        <w:t> </w:t>
      </w:r>
      <w:r>
        <w:rPr/>
        <w:t>artículos</w:t>
      </w:r>
      <w:r>
        <w:rPr>
          <w:spacing w:val="-5"/>
        </w:rPr>
        <w:t> </w:t>
      </w:r>
      <w:r>
        <w:rPr/>
        <w:t>67</w:t>
      </w:r>
      <w:r>
        <w:rPr>
          <w:spacing w:val="-5"/>
        </w:rPr>
        <w:t> </w:t>
      </w:r>
      <w:r>
        <w:rPr/>
        <w:t>y</w:t>
      </w:r>
      <w:r>
        <w:rPr>
          <w:spacing w:val="-5"/>
        </w:rPr>
        <w:t> </w:t>
      </w:r>
      <w:r>
        <w:rPr/>
        <w:t>68.1</w:t>
      </w:r>
      <w:r>
        <w:rPr>
          <w:spacing w:val="-5"/>
        </w:rPr>
        <w:t> </w:t>
      </w:r>
      <w:r>
        <w:rPr/>
        <w:t>de</w:t>
      </w:r>
      <w:r>
        <w:rPr>
          <w:spacing w:val="-7"/>
        </w:rPr>
        <w:t> </w:t>
      </w:r>
      <w:r>
        <w:rPr/>
        <w:t>la</w:t>
      </w:r>
      <w:r>
        <w:rPr>
          <w:spacing w:val="-4"/>
        </w:rPr>
        <w:t> </w:t>
      </w:r>
      <w:r>
        <w:rPr/>
        <w:t>Convención</w:t>
      </w:r>
      <w:r>
        <w:rPr>
          <w:spacing w:val="-7"/>
        </w:rPr>
        <w:t> </w:t>
      </w:r>
      <w:r>
        <w:rPr/>
        <w:t>Americana</w:t>
      </w:r>
      <w:hyperlink w:history="true" w:anchor="_bookmark130">
        <w:r>
          <w:rPr>
            <w:position w:val="7"/>
            <w:sz w:val="13"/>
          </w:rPr>
          <w:t>119</w:t>
        </w:r>
      </w:hyperlink>
      <w:r>
        <w:rPr/>
        <w:t>.</w:t>
      </w:r>
      <w:r>
        <w:rPr>
          <w:spacing w:val="-7"/>
        </w:rPr>
        <w:t> </w:t>
      </w:r>
      <w:r>
        <w:rPr/>
        <w:t>Por</w:t>
      </w:r>
      <w:r>
        <w:rPr>
          <w:spacing w:val="-7"/>
        </w:rPr>
        <w:t> </w:t>
      </w:r>
      <w:r>
        <w:rPr/>
        <w:t>ende,</w:t>
      </w:r>
      <w:r>
        <w:rPr>
          <w:spacing w:val="-5"/>
        </w:rPr>
        <w:t> </w:t>
      </w:r>
      <w:r>
        <w:rPr/>
        <w:t>es</w:t>
      </w:r>
      <w:r>
        <w:rPr>
          <w:spacing w:val="-6"/>
        </w:rPr>
        <w:t> </w:t>
      </w:r>
      <w:r>
        <w:rPr/>
        <w:t>deber del Estado cumplir de buena fe con lo que previamente y en uso de su soberanía se comprometió, esto es, a “cumplir la decisión de la Corte en todo caso” en que sea parte. Por tanto,</w:t>
      </w:r>
      <w:r>
        <w:rPr>
          <w:spacing w:val="-11"/>
        </w:rPr>
        <w:t> </w:t>
      </w:r>
      <w:r>
        <w:rPr/>
        <w:t>aquellos</w:t>
      </w:r>
      <w:r>
        <w:rPr>
          <w:spacing w:val="-9"/>
        </w:rPr>
        <w:t> </w:t>
      </w:r>
      <w:r>
        <w:rPr/>
        <w:t>Estados</w:t>
      </w:r>
      <w:r>
        <w:rPr>
          <w:spacing w:val="-9"/>
        </w:rPr>
        <w:t> </w:t>
      </w:r>
      <w:r>
        <w:rPr/>
        <w:t>que</w:t>
      </w:r>
      <w:r>
        <w:rPr>
          <w:spacing w:val="-11"/>
        </w:rPr>
        <w:t> </w:t>
      </w:r>
      <w:r>
        <w:rPr/>
        <w:t>hubieren</w:t>
      </w:r>
      <w:r>
        <w:rPr>
          <w:spacing w:val="-7"/>
        </w:rPr>
        <w:t> </w:t>
      </w:r>
      <w:r>
        <w:rPr/>
        <w:t>aceptado</w:t>
      </w:r>
      <w:r>
        <w:rPr>
          <w:spacing w:val="-9"/>
        </w:rPr>
        <w:t> </w:t>
      </w:r>
      <w:r>
        <w:rPr/>
        <w:t>la</w:t>
      </w:r>
      <w:r>
        <w:rPr>
          <w:spacing w:val="-10"/>
        </w:rPr>
        <w:t> </w:t>
      </w:r>
      <w:r>
        <w:rPr/>
        <w:t>competencia</w:t>
      </w:r>
      <w:r>
        <w:rPr>
          <w:spacing w:val="-8"/>
        </w:rPr>
        <w:t> </w:t>
      </w:r>
      <w:r>
        <w:rPr/>
        <w:t>de</w:t>
      </w:r>
      <w:r>
        <w:rPr>
          <w:spacing w:val="-9"/>
        </w:rPr>
        <w:t> </w:t>
      </w:r>
      <w:r>
        <w:rPr/>
        <w:t>la</w:t>
      </w:r>
      <w:r>
        <w:rPr>
          <w:spacing w:val="-8"/>
        </w:rPr>
        <w:t> </w:t>
      </w:r>
      <w:r>
        <w:rPr/>
        <w:t>Corte</w:t>
      </w:r>
      <w:r>
        <w:rPr>
          <w:spacing w:val="-11"/>
        </w:rPr>
        <w:t> </w:t>
      </w:r>
      <w:r>
        <w:rPr/>
        <w:t>Interamericana,</w:t>
      </w:r>
      <w:r>
        <w:rPr>
          <w:spacing w:val="-11"/>
        </w:rPr>
        <w:t> </w:t>
      </w:r>
      <w:r>
        <w:rPr/>
        <w:t>no pueden sustraerse de obligaciones emanadas de las sentencias emitidas por este Tribunal, a pesar de haber denunciado la</w:t>
      </w:r>
      <w:r>
        <w:rPr>
          <w:spacing w:val="-8"/>
        </w:rPr>
        <w:t> </w:t>
      </w:r>
      <w:r>
        <w:rPr/>
        <w:t>Convención</w:t>
      </w:r>
      <w:hyperlink w:history="true" w:anchor="_bookmark131">
        <w:r>
          <w:rPr>
            <w:position w:val="7"/>
            <w:sz w:val="13"/>
          </w:rPr>
          <w:t>120</w:t>
        </w:r>
      </w:hyperlink>
      <w:r>
        <w:rPr/>
        <w:t>.</w:t>
      </w:r>
    </w:p>
    <w:p>
      <w:pPr>
        <w:pStyle w:val="BodyText"/>
        <w:spacing w:before="11"/>
        <w:rPr>
          <w:sz w:val="19"/>
        </w:rPr>
      </w:pPr>
    </w:p>
    <w:p>
      <w:pPr>
        <w:pStyle w:val="ListParagraph"/>
        <w:numPr>
          <w:ilvl w:val="0"/>
          <w:numId w:val="9"/>
        </w:numPr>
        <w:tabs>
          <w:tab w:pos="839" w:val="left" w:leader="none"/>
        </w:tabs>
        <w:spacing w:line="240" w:lineRule="auto" w:before="0" w:after="0"/>
        <w:ind w:left="118" w:right="114" w:hanging="1"/>
        <w:jc w:val="both"/>
        <w:rPr>
          <w:sz w:val="20"/>
        </w:rPr>
      </w:pPr>
      <w:r>
        <w:rPr>
          <w:sz w:val="20"/>
        </w:rPr>
        <w:t>Lo</w:t>
      </w:r>
      <w:r>
        <w:rPr>
          <w:spacing w:val="-5"/>
          <w:sz w:val="20"/>
        </w:rPr>
        <w:t> </w:t>
      </w:r>
      <w:r>
        <w:rPr>
          <w:sz w:val="20"/>
        </w:rPr>
        <w:t>mismo</w:t>
      </w:r>
      <w:r>
        <w:rPr>
          <w:spacing w:val="-5"/>
          <w:sz w:val="20"/>
        </w:rPr>
        <w:t> </w:t>
      </w:r>
      <w:r>
        <w:rPr>
          <w:sz w:val="20"/>
        </w:rPr>
        <w:t>sucede</w:t>
      </w:r>
      <w:r>
        <w:rPr>
          <w:spacing w:val="-5"/>
          <w:sz w:val="20"/>
        </w:rPr>
        <w:t> </w:t>
      </w:r>
      <w:r>
        <w:rPr>
          <w:sz w:val="20"/>
        </w:rPr>
        <w:t>con</w:t>
      </w:r>
      <w:r>
        <w:rPr>
          <w:spacing w:val="-3"/>
          <w:sz w:val="20"/>
        </w:rPr>
        <w:t> </w:t>
      </w:r>
      <w:r>
        <w:rPr>
          <w:sz w:val="20"/>
        </w:rPr>
        <w:t>la</w:t>
      </w:r>
      <w:r>
        <w:rPr>
          <w:spacing w:val="-4"/>
          <w:sz w:val="20"/>
        </w:rPr>
        <w:t> </w:t>
      </w:r>
      <w:r>
        <w:rPr>
          <w:sz w:val="20"/>
        </w:rPr>
        <w:t>implementación</w:t>
      </w:r>
      <w:r>
        <w:rPr>
          <w:spacing w:val="-5"/>
          <w:sz w:val="20"/>
        </w:rPr>
        <w:t> </w:t>
      </w:r>
      <w:r>
        <w:rPr>
          <w:sz w:val="20"/>
        </w:rPr>
        <w:t>de</w:t>
      </w:r>
      <w:r>
        <w:rPr>
          <w:spacing w:val="-8"/>
          <w:sz w:val="20"/>
        </w:rPr>
        <w:t> </w:t>
      </w:r>
      <w:r>
        <w:rPr>
          <w:sz w:val="20"/>
        </w:rPr>
        <w:t>las</w:t>
      </w:r>
      <w:r>
        <w:rPr>
          <w:spacing w:val="-5"/>
          <w:sz w:val="20"/>
        </w:rPr>
        <w:t> </w:t>
      </w:r>
      <w:r>
        <w:rPr>
          <w:sz w:val="20"/>
        </w:rPr>
        <w:t>medidas</w:t>
      </w:r>
      <w:r>
        <w:rPr>
          <w:spacing w:val="-6"/>
          <w:sz w:val="20"/>
        </w:rPr>
        <w:t> </w:t>
      </w:r>
      <w:r>
        <w:rPr>
          <w:sz w:val="20"/>
        </w:rPr>
        <w:t>provisionales</w:t>
      </w:r>
      <w:r>
        <w:rPr>
          <w:spacing w:val="-5"/>
          <w:sz w:val="20"/>
        </w:rPr>
        <w:t> </w:t>
      </w:r>
      <w:r>
        <w:rPr>
          <w:sz w:val="20"/>
        </w:rPr>
        <w:t>ordenadas</w:t>
      </w:r>
      <w:r>
        <w:rPr>
          <w:spacing w:val="-2"/>
          <w:sz w:val="20"/>
        </w:rPr>
        <w:t> </w:t>
      </w:r>
      <w:r>
        <w:rPr>
          <w:sz w:val="20"/>
        </w:rPr>
        <w:t>en</w:t>
      </w:r>
      <w:r>
        <w:rPr>
          <w:spacing w:val="-5"/>
          <w:sz w:val="20"/>
        </w:rPr>
        <w:t> </w:t>
      </w:r>
      <w:r>
        <w:rPr>
          <w:sz w:val="20"/>
        </w:rPr>
        <w:t>el marco</w:t>
      </w:r>
      <w:r>
        <w:rPr>
          <w:spacing w:val="-20"/>
          <w:sz w:val="20"/>
        </w:rPr>
        <w:t> </w:t>
      </w:r>
      <w:r>
        <w:rPr>
          <w:sz w:val="20"/>
        </w:rPr>
        <w:t>de</w:t>
      </w:r>
      <w:r>
        <w:rPr>
          <w:spacing w:val="-19"/>
          <w:sz w:val="20"/>
        </w:rPr>
        <w:t> </w:t>
      </w:r>
      <w:r>
        <w:rPr>
          <w:sz w:val="20"/>
        </w:rPr>
        <w:t>lo</w:t>
      </w:r>
      <w:r>
        <w:rPr>
          <w:spacing w:val="-16"/>
          <w:sz w:val="20"/>
        </w:rPr>
        <w:t> </w:t>
      </w:r>
      <w:r>
        <w:rPr>
          <w:sz w:val="20"/>
        </w:rPr>
        <w:t>establecido</w:t>
      </w:r>
      <w:r>
        <w:rPr>
          <w:spacing w:val="-14"/>
          <w:sz w:val="20"/>
        </w:rPr>
        <w:t> </w:t>
      </w:r>
      <w:r>
        <w:rPr>
          <w:sz w:val="20"/>
        </w:rPr>
        <w:t>en</w:t>
      </w:r>
      <w:r>
        <w:rPr>
          <w:spacing w:val="-16"/>
          <w:sz w:val="20"/>
        </w:rPr>
        <w:t> </w:t>
      </w:r>
      <w:r>
        <w:rPr>
          <w:sz w:val="20"/>
        </w:rPr>
        <w:t>el</w:t>
      </w:r>
      <w:r>
        <w:rPr>
          <w:spacing w:val="-15"/>
          <w:sz w:val="20"/>
        </w:rPr>
        <w:t> </w:t>
      </w:r>
      <w:r>
        <w:rPr>
          <w:sz w:val="20"/>
        </w:rPr>
        <w:t>artículo</w:t>
      </w:r>
      <w:r>
        <w:rPr>
          <w:spacing w:val="-19"/>
          <w:sz w:val="20"/>
        </w:rPr>
        <w:t> </w:t>
      </w:r>
      <w:r>
        <w:rPr>
          <w:sz w:val="20"/>
        </w:rPr>
        <w:t>63.2</w:t>
      </w:r>
      <w:r>
        <w:rPr>
          <w:spacing w:val="-16"/>
          <w:sz w:val="20"/>
        </w:rPr>
        <w:t> </w:t>
      </w:r>
      <w:r>
        <w:rPr>
          <w:sz w:val="20"/>
        </w:rPr>
        <w:t>de</w:t>
      </w:r>
      <w:r>
        <w:rPr>
          <w:spacing w:val="-16"/>
          <w:sz w:val="20"/>
        </w:rPr>
        <w:t> </w:t>
      </w:r>
      <w:r>
        <w:rPr>
          <w:sz w:val="20"/>
        </w:rPr>
        <w:t>la</w:t>
      </w:r>
      <w:r>
        <w:rPr>
          <w:spacing w:val="-15"/>
          <w:sz w:val="20"/>
        </w:rPr>
        <w:t> </w:t>
      </w:r>
      <w:r>
        <w:rPr>
          <w:sz w:val="20"/>
        </w:rPr>
        <w:t>Convención</w:t>
      </w:r>
      <w:r>
        <w:rPr>
          <w:spacing w:val="-14"/>
          <w:sz w:val="20"/>
        </w:rPr>
        <w:t> </w:t>
      </w:r>
      <w:r>
        <w:rPr>
          <w:sz w:val="20"/>
        </w:rPr>
        <w:t>con</w:t>
      </w:r>
      <w:r>
        <w:rPr>
          <w:spacing w:val="-16"/>
          <w:sz w:val="20"/>
        </w:rPr>
        <w:t> </w:t>
      </w:r>
      <w:r>
        <w:rPr>
          <w:sz w:val="20"/>
        </w:rPr>
        <w:t>anterioridad</w:t>
      </w:r>
      <w:r>
        <w:rPr>
          <w:spacing w:val="-17"/>
          <w:sz w:val="20"/>
        </w:rPr>
        <w:t> </w:t>
      </w:r>
      <w:r>
        <w:rPr>
          <w:sz w:val="20"/>
        </w:rPr>
        <w:t>a</w:t>
      </w:r>
      <w:r>
        <w:rPr>
          <w:spacing w:val="-18"/>
          <w:sz w:val="20"/>
        </w:rPr>
        <w:t> </w:t>
      </w:r>
      <w:r>
        <w:rPr>
          <w:sz w:val="20"/>
        </w:rPr>
        <w:t>que</w:t>
      </w:r>
      <w:r>
        <w:rPr>
          <w:spacing w:val="-19"/>
          <w:sz w:val="20"/>
        </w:rPr>
        <w:t> </w:t>
      </w:r>
      <w:r>
        <w:rPr>
          <w:sz w:val="20"/>
        </w:rPr>
        <w:t>la</w:t>
      </w:r>
      <w:r>
        <w:rPr>
          <w:spacing w:val="-15"/>
          <w:sz w:val="20"/>
        </w:rPr>
        <w:t> </w:t>
      </w:r>
      <w:r>
        <w:rPr>
          <w:sz w:val="20"/>
        </w:rPr>
        <w:t>denuncia se</w:t>
      </w:r>
      <w:r>
        <w:rPr>
          <w:spacing w:val="-16"/>
          <w:sz w:val="20"/>
        </w:rPr>
        <w:t> </w:t>
      </w:r>
      <w:r>
        <w:rPr>
          <w:sz w:val="20"/>
        </w:rPr>
        <w:t>haga</w:t>
      </w:r>
      <w:r>
        <w:rPr>
          <w:spacing w:val="-12"/>
          <w:sz w:val="20"/>
        </w:rPr>
        <w:t> </w:t>
      </w:r>
      <w:r>
        <w:rPr>
          <w:sz w:val="20"/>
        </w:rPr>
        <w:t>efectiva,</w:t>
      </w:r>
      <w:r>
        <w:rPr>
          <w:spacing w:val="-15"/>
          <w:sz w:val="20"/>
        </w:rPr>
        <w:t> </w:t>
      </w:r>
      <w:r>
        <w:rPr>
          <w:sz w:val="20"/>
        </w:rPr>
        <w:t>bajo</w:t>
      </w:r>
      <w:r>
        <w:rPr>
          <w:spacing w:val="-16"/>
          <w:sz w:val="20"/>
        </w:rPr>
        <w:t> </w:t>
      </w:r>
      <w:r>
        <w:rPr>
          <w:sz w:val="20"/>
        </w:rPr>
        <w:t>los</w:t>
      </w:r>
      <w:r>
        <w:rPr>
          <w:spacing w:val="-15"/>
          <w:sz w:val="20"/>
        </w:rPr>
        <w:t> </w:t>
      </w:r>
      <w:r>
        <w:rPr>
          <w:sz w:val="20"/>
        </w:rPr>
        <w:t>requisitos</w:t>
      </w:r>
      <w:r>
        <w:rPr>
          <w:spacing w:val="-16"/>
          <w:sz w:val="20"/>
        </w:rPr>
        <w:t> </w:t>
      </w:r>
      <w:r>
        <w:rPr>
          <w:sz w:val="20"/>
        </w:rPr>
        <w:t>básicos</w:t>
      </w:r>
      <w:r>
        <w:rPr>
          <w:spacing w:val="-16"/>
          <w:sz w:val="20"/>
        </w:rPr>
        <w:t> </w:t>
      </w:r>
      <w:r>
        <w:rPr>
          <w:sz w:val="20"/>
        </w:rPr>
        <w:t>de</w:t>
      </w:r>
      <w:r>
        <w:rPr>
          <w:spacing w:val="-13"/>
          <w:sz w:val="20"/>
        </w:rPr>
        <w:t> </w:t>
      </w:r>
      <w:r>
        <w:rPr>
          <w:sz w:val="20"/>
        </w:rPr>
        <w:t>extrema</w:t>
      </w:r>
      <w:r>
        <w:rPr>
          <w:spacing w:val="-12"/>
          <w:sz w:val="20"/>
        </w:rPr>
        <w:t> </w:t>
      </w:r>
      <w:r>
        <w:rPr>
          <w:sz w:val="20"/>
        </w:rPr>
        <w:t>gravedad</w:t>
      </w:r>
      <w:r>
        <w:rPr>
          <w:spacing w:val="-11"/>
          <w:sz w:val="20"/>
        </w:rPr>
        <w:t> </w:t>
      </w:r>
      <w:r>
        <w:rPr>
          <w:sz w:val="20"/>
        </w:rPr>
        <w:t>y</w:t>
      </w:r>
      <w:r>
        <w:rPr>
          <w:spacing w:val="-15"/>
          <w:sz w:val="20"/>
        </w:rPr>
        <w:t> </w:t>
      </w:r>
      <w:r>
        <w:rPr>
          <w:sz w:val="20"/>
        </w:rPr>
        <w:t>urgencia</w:t>
      </w:r>
      <w:r>
        <w:rPr>
          <w:spacing w:val="-15"/>
          <w:sz w:val="20"/>
        </w:rPr>
        <w:t> </w:t>
      </w:r>
      <w:r>
        <w:rPr>
          <w:sz w:val="20"/>
        </w:rPr>
        <w:t>y</w:t>
      </w:r>
      <w:r>
        <w:rPr>
          <w:spacing w:val="-14"/>
          <w:sz w:val="20"/>
        </w:rPr>
        <w:t> </w:t>
      </w:r>
      <w:r>
        <w:rPr>
          <w:sz w:val="20"/>
        </w:rPr>
        <w:t>de</w:t>
      </w:r>
      <w:r>
        <w:rPr>
          <w:spacing w:val="-16"/>
          <w:sz w:val="20"/>
        </w:rPr>
        <w:t> </w:t>
      </w:r>
      <w:r>
        <w:rPr>
          <w:sz w:val="20"/>
        </w:rPr>
        <w:t>la</w:t>
      </w:r>
      <w:r>
        <w:rPr>
          <w:spacing w:val="-14"/>
          <w:sz w:val="20"/>
        </w:rPr>
        <w:t> </w:t>
      </w:r>
      <w:r>
        <w:rPr>
          <w:sz w:val="20"/>
        </w:rPr>
        <w:t>necesidad de prevención de daños irreparables a las personas, mientras se mantenga su vigencia. Es decir, mientras la Corte mantenga la protección ordenada, en tanto el riesgo persiste y subsisten los referidos requisitos básicos, el Estado concernido se encuentra en la obligación de implementar de buena fe y en forma efectiva dichas</w:t>
      </w:r>
      <w:r>
        <w:rPr>
          <w:spacing w:val="-10"/>
          <w:sz w:val="20"/>
        </w:rPr>
        <w:t> </w:t>
      </w:r>
      <w:r>
        <w:rPr>
          <w:sz w:val="20"/>
        </w:rPr>
        <w:t>medidas</w:t>
      </w:r>
      <w:hyperlink w:history="true" w:anchor="_bookmark132">
        <w:r>
          <w:rPr>
            <w:position w:val="7"/>
            <w:sz w:val="13"/>
          </w:rPr>
          <w:t>121</w:t>
        </w:r>
      </w:hyperlink>
      <w:r>
        <w:rPr>
          <w:sz w:val="20"/>
        </w:rPr>
        <w:t>.</w:t>
      </w:r>
    </w:p>
    <w:p>
      <w:pPr>
        <w:pStyle w:val="BodyText"/>
      </w:pPr>
    </w:p>
    <w:p>
      <w:pPr>
        <w:pStyle w:val="ListParagraph"/>
        <w:numPr>
          <w:ilvl w:val="0"/>
          <w:numId w:val="9"/>
        </w:numPr>
        <w:tabs>
          <w:tab w:pos="839" w:val="left" w:leader="none"/>
        </w:tabs>
        <w:spacing w:line="240" w:lineRule="auto" w:before="0" w:after="0"/>
        <w:ind w:left="118" w:right="112" w:hanging="1"/>
        <w:jc w:val="both"/>
        <w:rPr>
          <w:sz w:val="20"/>
        </w:rPr>
      </w:pPr>
      <w:r>
        <w:rPr>
          <w:sz w:val="20"/>
        </w:rPr>
        <w:t>La Corte recuerda que la propia Convención Americana prevé en su artículo 65 un sistema de garantía colectiva para asegurar el cumplimiento de las decisiones emanadas de la Corte Interamericana, para lo cual señalará en su informe anual de labores a la Asamblea General de la OEA “los casos en que un Estado no haya dado cumplimiento a sus fallos”. De igual</w:t>
      </w:r>
      <w:r>
        <w:rPr>
          <w:spacing w:val="-10"/>
          <w:sz w:val="20"/>
        </w:rPr>
        <w:t> </w:t>
      </w:r>
      <w:r>
        <w:rPr>
          <w:sz w:val="20"/>
        </w:rPr>
        <w:t>forma,</w:t>
      </w:r>
      <w:r>
        <w:rPr>
          <w:spacing w:val="-8"/>
          <w:sz w:val="20"/>
        </w:rPr>
        <w:t> </w:t>
      </w:r>
      <w:r>
        <w:rPr>
          <w:sz w:val="20"/>
        </w:rPr>
        <w:t>el</w:t>
      </w:r>
      <w:r>
        <w:rPr>
          <w:spacing w:val="-6"/>
          <w:sz w:val="20"/>
        </w:rPr>
        <w:t> </w:t>
      </w:r>
      <w:r>
        <w:rPr>
          <w:sz w:val="20"/>
        </w:rPr>
        <w:t>artículo</w:t>
      </w:r>
      <w:r>
        <w:rPr>
          <w:spacing w:val="-8"/>
          <w:sz w:val="20"/>
        </w:rPr>
        <w:t> </w:t>
      </w:r>
      <w:r>
        <w:rPr>
          <w:sz w:val="20"/>
        </w:rPr>
        <w:t>30</w:t>
      </w:r>
      <w:r>
        <w:rPr>
          <w:spacing w:val="-9"/>
          <w:sz w:val="20"/>
        </w:rPr>
        <w:t> </w:t>
      </w:r>
      <w:r>
        <w:rPr>
          <w:sz w:val="20"/>
        </w:rPr>
        <w:t>del</w:t>
      </w:r>
      <w:r>
        <w:rPr>
          <w:spacing w:val="-7"/>
          <w:sz w:val="20"/>
        </w:rPr>
        <w:t> </w:t>
      </w:r>
      <w:r>
        <w:rPr>
          <w:sz w:val="20"/>
        </w:rPr>
        <w:t>Estatuto</w:t>
      </w:r>
      <w:r>
        <w:rPr>
          <w:spacing w:val="-11"/>
          <w:sz w:val="20"/>
        </w:rPr>
        <w:t> </w:t>
      </w:r>
      <w:r>
        <w:rPr>
          <w:sz w:val="20"/>
        </w:rPr>
        <w:t>de</w:t>
      </w:r>
      <w:r>
        <w:rPr>
          <w:spacing w:val="-10"/>
          <w:sz w:val="20"/>
        </w:rPr>
        <w:t> </w:t>
      </w:r>
      <w:r>
        <w:rPr>
          <w:sz w:val="20"/>
        </w:rPr>
        <w:t>la</w:t>
      </w:r>
      <w:r>
        <w:rPr>
          <w:spacing w:val="-8"/>
          <w:sz w:val="20"/>
        </w:rPr>
        <w:t> </w:t>
      </w:r>
      <w:r>
        <w:rPr>
          <w:sz w:val="20"/>
        </w:rPr>
        <w:t>Corte</w:t>
      </w:r>
      <w:r>
        <w:rPr>
          <w:spacing w:val="-10"/>
          <w:sz w:val="20"/>
        </w:rPr>
        <w:t> </w:t>
      </w:r>
      <w:r>
        <w:rPr>
          <w:sz w:val="20"/>
        </w:rPr>
        <w:t>Interamericana</w:t>
      </w:r>
      <w:r>
        <w:rPr>
          <w:spacing w:val="-10"/>
          <w:sz w:val="20"/>
        </w:rPr>
        <w:t> </w:t>
      </w:r>
      <w:r>
        <w:rPr>
          <w:sz w:val="20"/>
        </w:rPr>
        <w:t>prescribe</w:t>
      </w:r>
      <w:r>
        <w:rPr>
          <w:spacing w:val="-10"/>
          <w:sz w:val="20"/>
        </w:rPr>
        <w:t> </w:t>
      </w:r>
      <w:r>
        <w:rPr>
          <w:sz w:val="20"/>
        </w:rPr>
        <w:t>que</w:t>
      </w:r>
      <w:r>
        <w:rPr>
          <w:spacing w:val="-7"/>
          <w:sz w:val="20"/>
        </w:rPr>
        <w:t> </w:t>
      </w:r>
      <w:r>
        <w:rPr>
          <w:sz w:val="20"/>
        </w:rPr>
        <w:t>en</w:t>
      </w:r>
      <w:r>
        <w:rPr>
          <w:spacing w:val="-9"/>
          <w:sz w:val="20"/>
        </w:rPr>
        <w:t> </w:t>
      </w:r>
      <w:r>
        <w:rPr>
          <w:sz w:val="20"/>
        </w:rPr>
        <w:t>el</w:t>
      </w:r>
      <w:r>
        <w:rPr>
          <w:spacing w:val="-6"/>
          <w:sz w:val="20"/>
        </w:rPr>
        <w:t> </w:t>
      </w:r>
      <w:r>
        <w:rPr>
          <w:sz w:val="20"/>
        </w:rPr>
        <w:t>referido informe de labores “[s]eñalará los casos en que un Estado no haya dado cumplimiento a sus fallos”. En esta línea, la Corte a través de sus resoluciones, especialmente en la fase de supervisión</w:t>
      </w:r>
      <w:r>
        <w:rPr>
          <w:spacing w:val="-14"/>
          <w:sz w:val="20"/>
        </w:rPr>
        <w:t> </w:t>
      </w:r>
      <w:r>
        <w:rPr>
          <w:sz w:val="20"/>
        </w:rPr>
        <w:t>de</w:t>
      </w:r>
      <w:r>
        <w:rPr>
          <w:spacing w:val="-13"/>
          <w:sz w:val="20"/>
        </w:rPr>
        <w:t> </w:t>
      </w:r>
      <w:r>
        <w:rPr>
          <w:sz w:val="20"/>
        </w:rPr>
        <w:t>cumplimiento,</w:t>
      </w:r>
      <w:r>
        <w:rPr>
          <w:spacing w:val="-14"/>
          <w:sz w:val="20"/>
        </w:rPr>
        <w:t> </w:t>
      </w:r>
      <w:r>
        <w:rPr>
          <w:sz w:val="20"/>
        </w:rPr>
        <w:t>ha</w:t>
      </w:r>
      <w:r>
        <w:rPr>
          <w:spacing w:val="-13"/>
          <w:sz w:val="20"/>
        </w:rPr>
        <w:t> </w:t>
      </w:r>
      <w:r>
        <w:rPr>
          <w:sz w:val="20"/>
        </w:rPr>
        <w:t>recurrido</w:t>
      </w:r>
      <w:r>
        <w:rPr>
          <w:spacing w:val="-14"/>
          <w:sz w:val="20"/>
        </w:rPr>
        <w:t> </w:t>
      </w:r>
      <w:r>
        <w:rPr>
          <w:sz w:val="20"/>
        </w:rPr>
        <w:t>a</w:t>
      </w:r>
      <w:r>
        <w:rPr>
          <w:spacing w:val="-13"/>
          <w:sz w:val="20"/>
        </w:rPr>
        <w:t> </w:t>
      </w:r>
      <w:r>
        <w:rPr>
          <w:sz w:val="20"/>
        </w:rPr>
        <w:t>la</w:t>
      </w:r>
      <w:r>
        <w:rPr>
          <w:spacing w:val="-14"/>
          <w:sz w:val="20"/>
        </w:rPr>
        <w:t> </w:t>
      </w:r>
      <w:r>
        <w:rPr>
          <w:sz w:val="20"/>
        </w:rPr>
        <w:t>aplicación</w:t>
      </w:r>
      <w:r>
        <w:rPr>
          <w:spacing w:val="-13"/>
          <w:sz w:val="20"/>
        </w:rPr>
        <w:t> </w:t>
      </w:r>
      <w:r>
        <w:rPr>
          <w:sz w:val="20"/>
        </w:rPr>
        <w:t>de</w:t>
      </w:r>
      <w:r>
        <w:rPr>
          <w:spacing w:val="-14"/>
          <w:sz w:val="20"/>
        </w:rPr>
        <w:t> </w:t>
      </w:r>
      <w:r>
        <w:rPr>
          <w:sz w:val="20"/>
        </w:rPr>
        <w:t>lo</w:t>
      </w:r>
      <w:r>
        <w:rPr>
          <w:spacing w:val="-15"/>
          <w:sz w:val="20"/>
        </w:rPr>
        <w:t> </w:t>
      </w:r>
      <w:r>
        <w:rPr>
          <w:sz w:val="20"/>
        </w:rPr>
        <w:t>dispuesto</w:t>
      </w:r>
      <w:r>
        <w:rPr>
          <w:spacing w:val="-12"/>
          <w:sz w:val="20"/>
        </w:rPr>
        <w:t> </w:t>
      </w:r>
      <w:r>
        <w:rPr>
          <w:sz w:val="20"/>
        </w:rPr>
        <w:t>en</w:t>
      </w:r>
      <w:r>
        <w:rPr>
          <w:spacing w:val="-13"/>
          <w:sz w:val="20"/>
        </w:rPr>
        <w:t> </w:t>
      </w:r>
      <w:r>
        <w:rPr>
          <w:sz w:val="20"/>
        </w:rPr>
        <w:t>el</w:t>
      </w:r>
      <w:r>
        <w:rPr>
          <w:spacing w:val="-13"/>
          <w:sz w:val="20"/>
        </w:rPr>
        <w:t> </w:t>
      </w:r>
      <w:r>
        <w:rPr>
          <w:sz w:val="20"/>
        </w:rPr>
        <w:t>referido</w:t>
      </w:r>
      <w:r>
        <w:rPr>
          <w:spacing w:val="-15"/>
          <w:sz w:val="20"/>
        </w:rPr>
        <w:t> </w:t>
      </w:r>
      <w:r>
        <w:rPr>
          <w:sz w:val="20"/>
        </w:rPr>
        <w:t>artículo 65 en varios casos. A raíz de ello, ha informado a la Asamblea General de la OEA sobre el incumplimiento de las reparaciones ordenadas, y solicitado que, conforme a su labor de proteger el efecto útil de la Convención Americana, inste a los correspondientes Estados a cumplir</w:t>
      </w:r>
      <w:hyperlink w:history="true" w:anchor="_bookmark133">
        <w:r>
          <w:rPr>
            <w:position w:val="7"/>
            <w:sz w:val="13"/>
          </w:rPr>
          <w:t>122</w:t>
        </w:r>
      </w:hyperlink>
      <w:r>
        <w:rPr>
          <w:sz w:val="20"/>
        </w:rPr>
        <w:t>.</w:t>
      </w:r>
    </w:p>
    <w:p>
      <w:pPr>
        <w:pStyle w:val="BodyText"/>
        <w:spacing w:before="1"/>
      </w:pPr>
    </w:p>
    <w:p>
      <w:pPr>
        <w:pStyle w:val="ListParagraph"/>
        <w:numPr>
          <w:ilvl w:val="1"/>
          <w:numId w:val="10"/>
        </w:numPr>
        <w:tabs>
          <w:tab w:pos="1535" w:val="left" w:leader="none"/>
        </w:tabs>
        <w:spacing w:line="240" w:lineRule="auto" w:before="0" w:after="0"/>
        <w:ind w:left="826" w:right="119" w:firstLine="0"/>
        <w:jc w:val="both"/>
        <w:rPr>
          <w:i/>
          <w:sz w:val="20"/>
        </w:rPr>
      </w:pPr>
      <w:r>
        <w:rPr>
          <w:i/>
          <w:sz w:val="20"/>
        </w:rPr>
        <w:t>La vigencia de las obligaciones que surgen de la ratificación de otros tratados </w:t>
      </w:r>
      <w:r>
        <w:rPr>
          <w:i/>
          <w:sz w:val="20"/>
        </w:rPr>
        <w:t>interamericanos de derechos humanos se mantiene</w:t>
      </w:r>
      <w:r>
        <w:rPr>
          <w:i/>
          <w:spacing w:val="-9"/>
          <w:sz w:val="20"/>
        </w:rPr>
        <w:t> </w:t>
      </w:r>
      <w:r>
        <w:rPr>
          <w:i/>
          <w:sz w:val="20"/>
        </w:rPr>
        <w:t>activa</w:t>
      </w:r>
    </w:p>
    <w:p>
      <w:pPr>
        <w:pStyle w:val="BodyText"/>
        <w:rPr>
          <w:i/>
        </w:rPr>
      </w:pPr>
    </w:p>
    <w:p>
      <w:pPr>
        <w:pStyle w:val="ListParagraph"/>
        <w:numPr>
          <w:ilvl w:val="0"/>
          <w:numId w:val="9"/>
        </w:numPr>
        <w:tabs>
          <w:tab w:pos="839" w:val="left" w:leader="none"/>
        </w:tabs>
        <w:spacing w:line="240" w:lineRule="auto" w:before="0" w:after="0"/>
        <w:ind w:left="118" w:right="115" w:hanging="1"/>
        <w:jc w:val="both"/>
        <w:rPr>
          <w:sz w:val="20"/>
        </w:rPr>
      </w:pPr>
      <w:r>
        <w:rPr>
          <w:sz w:val="20"/>
        </w:rPr>
        <w:t>Los artículos 31 y 77 de la Convención Americana disponen, respectivamente, lo siguiente:</w:t>
      </w:r>
    </w:p>
    <w:p>
      <w:pPr>
        <w:pStyle w:val="BodyText"/>
      </w:pPr>
    </w:p>
    <w:p>
      <w:pPr>
        <w:spacing w:before="0"/>
        <w:ind w:left="826" w:right="0" w:firstLine="0"/>
        <w:jc w:val="both"/>
        <w:rPr>
          <w:sz w:val="16"/>
        </w:rPr>
      </w:pPr>
      <w:r>
        <w:rPr>
          <w:sz w:val="16"/>
        </w:rPr>
        <w:t>Artículo 31. Reconocimiento de Otros Derechos</w:t>
      </w:r>
    </w:p>
    <w:p>
      <w:pPr>
        <w:spacing w:before="0"/>
        <w:ind w:left="826" w:right="729" w:firstLine="0"/>
        <w:jc w:val="both"/>
        <w:rPr>
          <w:sz w:val="16"/>
        </w:rPr>
      </w:pPr>
      <w:r>
        <w:rPr>
          <w:sz w:val="16"/>
        </w:rPr>
        <w:t>Podrán</w:t>
      </w:r>
      <w:r>
        <w:rPr>
          <w:spacing w:val="-8"/>
          <w:sz w:val="16"/>
        </w:rPr>
        <w:t> </w:t>
      </w:r>
      <w:r>
        <w:rPr>
          <w:sz w:val="16"/>
        </w:rPr>
        <w:t>ser</w:t>
      </w:r>
      <w:r>
        <w:rPr>
          <w:spacing w:val="-6"/>
          <w:sz w:val="16"/>
        </w:rPr>
        <w:t> </w:t>
      </w:r>
      <w:r>
        <w:rPr>
          <w:sz w:val="16"/>
        </w:rPr>
        <w:t>incluidos</w:t>
      </w:r>
      <w:r>
        <w:rPr>
          <w:spacing w:val="-5"/>
          <w:sz w:val="16"/>
        </w:rPr>
        <w:t> </w:t>
      </w:r>
      <w:r>
        <w:rPr>
          <w:sz w:val="16"/>
        </w:rPr>
        <w:t>en</w:t>
      </w:r>
      <w:r>
        <w:rPr>
          <w:spacing w:val="-8"/>
          <w:sz w:val="16"/>
        </w:rPr>
        <w:t> </w:t>
      </w:r>
      <w:r>
        <w:rPr>
          <w:sz w:val="16"/>
        </w:rPr>
        <w:t>el</w:t>
      </w:r>
      <w:r>
        <w:rPr>
          <w:spacing w:val="-5"/>
          <w:sz w:val="16"/>
        </w:rPr>
        <w:t> </w:t>
      </w:r>
      <w:r>
        <w:rPr>
          <w:sz w:val="16"/>
        </w:rPr>
        <w:t>régimen</w:t>
      </w:r>
      <w:r>
        <w:rPr>
          <w:spacing w:val="-6"/>
          <w:sz w:val="16"/>
        </w:rPr>
        <w:t> </w:t>
      </w:r>
      <w:r>
        <w:rPr>
          <w:sz w:val="16"/>
        </w:rPr>
        <w:t>de</w:t>
      </w:r>
      <w:r>
        <w:rPr>
          <w:spacing w:val="-7"/>
          <w:sz w:val="16"/>
        </w:rPr>
        <w:t> </w:t>
      </w:r>
      <w:r>
        <w:rPr>
          <w:sz w:val="16"/>
        </w:rPr>
        <w:t>protección</w:t>
      </w:r>
      <w:r>
        <w:rPr>
          <w:spacing w:val="-6"/>
          <w:sz w:val="16"/>
        </w:rPr>
        <w:t> </w:t>
      </w:r>
      <w:r>
        <w:rPr>
          <w:sz w:val="16"/>
        </w:rPr>
        <w:t>de</w:t>
      </w:r>
      <w:r>
        <w:rPr>
          <w:spacing w:val="-5"/>
          <w:sz w:val="16"/>
        </w:rPr>
        <w:t> </w:t>
      </w:r>
      <w:r>
        <w:rPr>
          <w:sz w:val="16"/>
        </w:rPr>
        <w:t>esta</w:t>
      </w:r>
      <w:r>
        <w:rPr>
          <w:spacing w:val="-7"/>
          <w:sz w:val="16"/>
        </w:rPr>
        <w:t> </w:t>
      </w:r>
      <w:r>
        <w:rPr>
          <w:sz w:val="16"/>
        </w:rPr>
        <w:t>Convención</w:t>
      </w:r>
      <w:r>
        <w:rPr>
          <w:spacing w:val="-8"/>
          <w:sz w:val="16"/>
        </w:rPr>
        <w:t> </w:t>
      </w:r>
      <w:r>
        <w:rPr>
          <w:sz w:val="16"/>
        </w:rPr>
        <w:t>otros</w:t>
      </w:r>
      <w:r>
        <w:rPr>
          <w:spacing w:val="-5"/>
          <w:sz w:val="16"/>
        </w:rPr>
        <w:t> </w:t>
      </w:r>
      <w:r>
        <w:rPr>
          <w:sz w:val="16"/>
        </w:rPr>
        <w:t>derechos</w:t>
      </w:r>
      <w:r>
        <w:rPr>
          <w:spacing w:val="-7"/>
          <w:sz w:val="16"/>
        </w:rPr>
        <w:t> </w:t>
      </w:r>
      <w:r>
        <w:rPr>
          <w:sz w:val="16"/>
        </w:rPr>
        <w:t>y</w:t>
      </w:r>
      <w:r>
        <w:rPr>
          <w:spacing w:val="-4"/>
          <w:sz w:val="16"/>
        </w:rPr>
        <w:t> </w:t>
      </w:r>
      <w:r>
        <w:rPr>
          <w:sz w:val="16"/>
        </w:rPr>
        <w:t>libertades</w:t>
      </w:r>
      <w:r>
        <w:rPr>
          <w:spacing w:val="-6"/>
          <w:sz w:val="16"/>
        </w:rPr>
        <w:t> </w:t>
      </w:r>
      <w:r>
        <w:rPr>
          <w:sz w:val="16"/>
        </w:rPr>
        <w:t>que sean reconocidos de acuerdo con los procedimientos establecidos en los artículos 76 y</w:t>
      </w:r>
      <w:r>
        <w:rPr>
          <w:spacing w:val="-20"/>
          <w:sz w:val="16"/>
        </w:rPr>
        <w:t> </w:t>
      </w:r>
      <w:r>
        <w:rPr>
          <w:sz w:val="16"/>
        </w:rPr>
        <w:t>77.</w:t>
      </w:r>
    </w:p>
    <w:p>
      <w:pPr>
        <w:pStyle w:val="BodyText"/>
        <w:spacing w:before="12"/>
        <w:rPr>
          <w:sz w:val="15"/>
        </w:rPr>
      </w:pPr>
    </w:p>
    <w:p>
      <w:pPr>
        <w:spacing w:before="0"/>
        <w:ind w:left="826" w:right="0" w:firstLine="0"/>
        <w:jc w:val="both"/>
        <w:rPr>
          <w:sz w:val="16"/>
        </w:rPr>
      </w:pPr>
      <w:r>
        <w:rPr>
          <w:sz w:val="16"/>
        </w:rPr>
        <w:t>Artículo 77</w:t>
      </w:r>
    </w:p>
    <w:p>
      <w:pPr>
        <w:pStyle w:val="ListParagraph"/>
        <w:numPr>
          <w:ilvl w:val="1"/>
          <w:numId w:val="9"/>
        </w:numPr>
        <w:tabs>
          <w:tab w:pos="1064" w:val="left" w:leader="none"/>
        </w:tabs>
        <w:spacing w:line="240" w:lineRule="auto" w:before="0" w:after="0"/>
        <w:ind w:left="826" w:right="727" w:firstLine="0"/>
        <w:jc w:val="both"/>
        <w:rPr>
          <w:sz w:val="16"/>
        </w:rPr>
      </w:pPr>
      <w:r>
        <w:rPr>
          <w:sz w:val="16"/>
        </w:rPr>
        <w:t>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w:t>
      </w:r>
      <w:r>
        <w:rPr>
          <w:spacing w:val="-18"/>
          <w:sz w:val="16"/>
        </w:rPr>
        <w:t> </w:t>
      </w:r>
      <w:r>
        <w:rPr>
          <w:sz w:val="16"/>
        </w:rPr>
        <w:t>libertades.</w:t>
      </w:r>
    </w:p>
    <w:p>
      <w:pPr>
        <w:pStyle w:val="ListParagraph"/>
        <w:numPr>
          <w:ilvl w:val="1"/>
          <w:numId w:val="9"/>
        </w:numPr>
        <w:tabs>
          <w:tab w:pos="1065" w:val="left" w:leader="none"/>
        </w:tabs>
        <w:spacing w:line="240" w:lineRule="auto" w:before="0" w:after="0"/>
        <w:ind w:left="826" w:right="725" w:firstLine="0"/>
        <w:jc w:val="both"/>
        <w:rPr>
          <w:sz w:val="16"/>
        </w:rPr>
      </w:pPr>
      <w:r>
        <w:rPr>
          <w:sz w:val="16"/>
        </w:rPr>
        <w:t>Cada protocolo debe fijar las modalidades de su entrada en vigor, y se aplicará sólo entre los Estados Partes en el</w:t>
      </w:r>
      <w:r>
        <w:rPr>
          <w:spacing w:val="-4"/>
          <w:sz w:val="16"/>
        </w:rPr>
        <w:t> </w:t>
      </w:r>
      <w:r>
        <w:rPr>
          <w:sz w:val="16"/>
        </w:rPr>
        <w:t>mismo.</w:t>
      </w:r>
    </w:p>
    <w:p>
      <w:pPr>
        <w:pStyle w:val="BodyText"/>
        <w:spacing w:before="1"/>
        <w:rPr>
          <w:sz w:val="18"/>
        </w:rPr>
      </w:pPr>
      <w:r>
        <w:rPr/>
        <w:pict>
          <v:shape style="position:absolute;margin-left:70.919998pt;margin-top:13.250402pt;width:144pt;height:.1pt;mso-position-horizontal-relative:page;mso-position-vertical-relative:paragraph;z-index:-251631616;mso-wrap-distance-left:0;mso-wrap-distance-right:0" coordorigin="1418,265" coordsize="2880,0" path="m1418,265l4298,265e" filled="false" stroked="true" strokeweight=".599pt" strokecolor="#000000">
            <v:path arrowok="t"/>
            <v:stroke dashstyle="solid"/>
            <w10:wrap type="topAndBottom"/>
          </v:shape>
        </w:pict>
      </w:r>
    </w:p>
    <w:p>
      <w:pPr>
        <w:tabs>
          <w:tab w:pos="684" w:val="left" w:leader="none"/>
        </w:tabs>
        <w:spacing w:before="67"/>
        <w:ind w:left="118" w:right="0" w:firstLine="0"/>
        <w:jc w:val="both"/>
        <w:rPr>
          <w:sz w:val="16"/>
        </w:rPr>
      </w:pPr>
      <w:bookmarkStart w:name="_bookmark130" w:id="152"/>
      <w:bookmarkEnd w:id="152"/>
      <w:r>
        <w:rPr/>
      </w:r>
      <w:r>
        <w:rPr>
          <w:position w:val="6"/>
          <w:sz w:val="10"/>
        </w:rPr>
        <w:t>119</w:t>
        <w:tab/>
      </w:r>
      <w:r>
        <w:rPr>
          <w:i/>
          <w:sz w:val="16"/>
        </w:rPr>
        <w:t>Cfr. Caso Gelman Vs. Uruguay. Supervisión de Cumplimiento de Sentencia, supra, </w:t>
      </w:r>
      <w:r>
        <w:rPr>
          <w:sz w:val="16"/>
        </w:rPr>
        <w:t>considerando</w:t>
      </w:r>
      <w:r>
        <w:rPr>
          <w:spacing w:val="-18"/>
          <w:sz w:val="16"/>
        </w:rPr>
        <w:t> </w:t>
      </w:r>
      <w:r>
        <w:rPr>
          <w:sz w:val="16"/>
        </w:rPr>
        <w:t>32.</w:t>
      </w:r>
    </w:p>
    <w:p>
      <w:pPr>
        <w:tabs>
          <w:tab w:pos="684" w:val="left" w:leader="none"/>
        </w:tabs>
        <w:spacing w:before="60"/>
        <w:ind w:left="118" w:right="112" w:firstLine="0"/>
        <w:jc w:val="both"/>
        <w:rPr>
          <w:sz w:val="16"/>
        </w:rPr>
      </w:pPr>
      <w:bookmarkStart w:name="_bookmark131" w:id="153"/>
      <w:bookmarkEnd w:id="153"/>
      <w:r>
        <w:rPr/>
      </w:r>
      <w:r>
        <w:rPr>
          <w:position w:val="6"/>
          <w:sz w:val="10"/>
        </w:rPr>
        <w:t>120</w:t>
        <w:tab/>
      </w:r>
      <w:r>
        <w:rPr>
          <w:i/>
          <w:sz w:val="16"/>
        </w:rPr>
        <w:t>Cfr. Caso Caesar Vs. Trinidad y Tobago. Supervisión de Cumplimiento de Sentencia. </w:t>
      </w:r>
      <w:r>
        <w:rPr>
          <w:sz w:val="16"/>
        </w:rPr>
        <w:t>Resolución de la Corte Interamericana de Derechos Humanos de 21 noviembre de 2007, considerando 3 y punto declarativo</w:t>
      </w:r>
      <w:r>
        <w:rPr>
          <w:spacing w:val="-26"/>
          <w:sz w:val="16"/>
        </w:rPr>
        <w:t> </w:t>
      </w:r>
      <w:r>
        <w:rPr>
          <w:sz w:val="16"/>
        </w:rPr>
        <w:t>segundo.</w:t>
      </w:r>
    </w:p>
    <w:p>
      <w:pPr>
        <w:tabs>
          <w:tab w:pos="684" w:val="left" w:leader="none"/>
        </w:tabs>
        <w:spacing w:before="59"/>
        <w:ind w:left="118" w:right="113" w:firstLine="0"/>
        <w:jc w:val="both"/>
        <w:rPr>
          <w:sz w:val="16"/>
        </w:rPr>
      </w:pPr>
      <w:bookmarkStart w:name="_bookmark132" w:id="154"/>
      <w:bookmarkEnd w:id="154"/>
      <w:r>
        <w:rPr/>
      </w:r>
      <w:r>
        <w:rPr>
          <w:position w:val="6"/>
          <w:sz w:val="10"/>
        </w:rPr>
        <w:t>121</w:t>
        <w:tab/>
      </w:r>
      <w:r>
        <w:rPr>
          <w:i/>
          <w:sz w:val="16"/>
        </w:rPr>
        <w:t>Cfr. Asunto James y otros respecto Trinidad y Tobago. Medidas Provisionales</w:t>
      </w:r>
      <w:r>
        <w:rPr>
          <w:sz w:val="16"/>
        </w:rPr>
        <w:t>. Resolución de la Corte Interamericana de Derechos Humanos de 26 de noviembre de 2001, considerandos 3, 10 y 13, y </w:t>
      </w:r>
      <w:r>
        <w:rPr>
          <w:i/>
          <w:sz w:val="16"/>
        </w:rPr>
        <w:t>Asunto de </w:t>
      </w:r>
      <w:r>
        <w:rPr>
          <w:i/>
          <w:sz w:val="16"/>
        </w:rPr>
        <w:t>Determinados Centros Penitenciarios de Venezuela. Humberto Prado. Marianela Sánchez Ortiz y familia respecto de Venezuela</w:t>
      </w:r>
      <w:r>
        <w:rPr>
          <w:sz w:val="16"/>
        </w:rPr>
        <w:t>. </w:t>
      </w:r>
      <w:r>
        <w:rPr>
          <w:i/>
          <w:sz w:val="16"/>
        </w:rPr>
        <w:t>Medidas Provisionales</w:t>
      </w:r>
      <w:r>
        <w:rPr>
          <w:sz w:val="16"/>
        </w:rPr>
        <w:t>. Resolución de la Corte Interamericana de Derechos Humanos de 8 de julio de 2020, considerandos 1, 2 y</w:t>
      </w:r>
      <w:r>
        <w:rPr>
          <w:spacing w:val="-8"/>
          <w:sz w:val="16"/>
        </w:rPr>
        <w:t> </w:t>
      </w:r>
      <w:r>
        <w:rPr>
          <w:sz w:val="16"/>
        </w:rPr>
        <w:t>24.</w:t>
      </w:r>
    </w:p>
    <w:p>
      <w:pPr>
        <w:tabs>
          <w:tab w:pos="684" w:val="left" w:leader="none"/>
        </w:tabs>
        <w:spacing w:before="60"/>
        <w:ind w:left="118" w:right="0" w:firstLine="0"/>
        <w:jc w:val="both"/>
        <w:rPr>
          <w:sz w:val="16"/>
        </w:rPr>
      </w:pPr>
      <w:bookmarkStart w:name="_bookmark133" w:id="155"/>
      <w:bookmarkEnd w:id="155"/>
      <w:r>
        <w:rPr/>
      </w:r>
      <w:r>
        <w:rPr>
          <w:position w:val="6"/>
          <w:sz w:val="10"/>
        </w:rPr>
        <w:t>122</w:t>
        <w:tab/>
      </w:r>
      <w:r>
        <w:rPr>
          <w:sz w:val="16"/>
        </w:rPr>
        <w:t>Véase, entre otros, Informe Anual de la Corte Interamericana de Derechos Humanos del año 2019, pág.</w:t>
      </w:r>
      <w:r>
        <w:rPr>
          <w:spacing w:val="-28"/>
          <w:sz w:val="16"/>
        </w:rPr>
        <w:t> </w:t>
      </w:r>
      <w:r>
        <w:rPr>
          <w:sz w:val="16"/>
        </w:rPr>
        <w:t>83.</w:t>
      </w:r>
    </w:p>
    <w:p>
      <w:pPr>
        <w:spacing w:after="0"/>
        <w:jc w:val="both"/>
        <w:rPr>
          <w:sz w:val="16"/>
        </w:rPr>
        <w:sectPr>
          <w:pgSz w:w="12240" w:h="15840"/>
          <w:pgMar w:header="0" w:footer="994" w:top="1340" w:bottom="1180" w:left="1300" w:right="1300"/>
        </w:sectPr>
      </w:pPr>
    </w:p>
    <w:p>
      <w:pPr>
        <w:pStyle w:val="ListParagraph"/>
        <w:numPr>
          <w:ilvl w:val="0"/>
          <w:numId w:val="9"/>
        </w:numPr>
        <w:tabs>
          <w:tab w:pos="839" w:val="left" w:leader="none"/>
        </w:tabs>
        <w:spacing w:line="240" w:lineRule="auto" w:before="161" w:after="0"/>
        <w:ind w:left="118" w:right="115" w:firstLine="0"/>
        <w:jc w:val="both"/>
        <w:rPr>
          <w:sz w:val="20"/>
        </w:rPr>
      </w:pPr>
      <w:r>
        <w:rPr>
          <w:sz w:val="20"/>
        </w:rPr>
        <w:t>Al respecto, la Corte ha indicado que “[l]a Convención es la piedra fundamental del sistema</w:t>
      </w:r>
      <w:r>
        <w:rPr>
          <w:spacing w:val="-17"/>
          <w:sz w:val="20"/>
        </w:rPr>
        <w:t> </w:t>
      </w:r>
      <w:r>
        <w:rPr>
          <w:sz w:val="20"/>
        </w:rPr>
        <w:t>de</w:t>
      </w:r>
      <w:r>
        <w:rPr>
          <w:spacing w:val="-21"/>
          <w:sz w:val="20"/>
        </w:rPr>
        <w:t> </w:t>
      </w:r>
      <w:r>
        <w:rPr>
          <w:sz w:val="20"/>
        </w:rPr>
        <w:t>garantía</w:t>
      </w:r>
      <w:r>
        <w:rPr>
          <w:spacing w:val="-19"/>
          <w:sz w:val="20"/>
        </w:rPr>
        <w:t> </w:t>
      </w:r>
      <w:r>
        <w:rPr>
          <w:sz w:val="20"/>
        </w:rPr>
        <w:t>de</w:t>
      </w:r>
      <w:r>
        <w:rPr>
          <w:spacing w:val="-21"/>
          <w:sz w:val="20"/>
        </w:rPr>
        <w:t> </w:t>
      </w:r>
      <w:r>
        <w:rPr>
          <w:sz w:val="20"/>
        </w:rPr>
        <w:t>los</w:t>
      </w:r>
      <w:r>
        <w:rPr>
          <w:spacing w:val="-20"/>
          <w:sz w:val="20"/>
        </w:rPr>
        <w:t> </w:t>
      </w:r>
      <w:r>
        <w:rPr>
          <w:sz w:val="20"/>
        </w:rPr>
        <w:t>derechos</w:t>
      </w:r>
      <w:r>
        <w:rPr>
          <w:spacing w:val="-21"/>
          <w:sz w:val="20"/>
        </w:rPr>
        <w:t> </w:t>
      </w:r>
      <w:r>
        <w:rPr>
          <w:sz w:val="20"/>
        </w:rPr>
        <w:t>humanos</w:t>
      </w:r>
      <w:r>
        <w:rPr>
          <w:spacing w:val="-17"/>
          <w:sz w:val="20"/>
        </w:rPr>
        <w:t> </w:t>
      </w:r>
      <w:r>
        <w:rPr>
          <w:sz w:val="20"/>
        </w:rPr>
        <w:t>en</w:t>
      </w:r>
      <w:r>
        <w:rPr>
          <w:spacing w:val="-19"/>
          <w:sz w:val="20"/>
        </w:rPr>
        <w:t> </w:t>
      </w:r>
      <w:r>
        <w:rPr>
          <w:sz w:val="20"/>
        </w:rPr>
        <w:t>América”</w:t>
      </w:r>
      <w:hyperlink w:history="true" w:anchor="_bookmark134">
        <w:r>
          <w:rPr>
            <w:position w:val="7"/>
            <w:sz w:val="13"/>
          </w:rPr>
          <w:t>123</w:t>
        </w:r>
      </w:hyperlink>
      <w:r>
        <w:rPr>
          <w:sz w:val="20"/>
        </w:rPr>
        <w:t>.</w:t>
      </w:r>
      <w:r>
        <w:rPr>
          <w:spacing w:val="-19"/>
          <w:sz w:val="20"/>
        </w:rPr>
        <w:t> </w:t>
      </w:r>
      <w:r>
        <w:rPr>
          <w:sz w:val="20"/>
        </w:rPr>
        <w:t>Con</w:t>
      </w:r>
      <w:r>
        <w:rPr>
          <w:spacing w:val="-19"/>
          <w:sz w:val="20"/>
        </w:rPr>
        <w:t> </w:t>
      </w:r>
      <w:r>
        <w:rPr>
          <w:sz w:val="20"/>
        </w:rPr>
        <w:t>posterioridad</w:t>
      </w:r>
      <w:r>
        <w:rPr>
          <w:spacing w:val="-19"/>
          <w:sz w:val="20"/>
        </w:rPr>
        <w:t> </w:t>
      </w:r>
      <w:r>
        <w:rPr>
          <w:sz w:val="20"/>
        </w:rPr>
        <w:t>a</w:t>
      </w:r>
      <w:r>
        <w:rPr>
          <w:spacing w:val="-19"/>
          <w:sz w:val="20"/>
        </w:rPr>
        <w:t> </w:t>
      </w:r>
      <w:r>
        <w:rPr>
          <w:sz w:val="20"/>
        </w:rPr>
        <w:t>su</w:t>
      </w:r>
      <w:r>
        <w:rPr>
          <w:spacing w:val="-19"/>
          <w:sz w:val="20"/>
        </w:rPr>
        <w:t> </w:t>
      </w:r>
      <w:r>
        <w:rPr>
          <w:sz w:val="20"/>
        </w:rPr>
        <w:t>adopción, se ha verificado una codificación temática progresiva en el marco del sistema interamericano de protección de derechos humanos. Así, se incorporó el reconocimiento de ciertos derechos económicos, sociales, culturales y ambientales al ámbito de protección a través del Protocolo adicional</w:t>
      </w:r>
      <w:r>
        <w:rPr>
          <w:spacing w:val="-21"/>
          <w:sz w:val="20"/>
        </w:rPr>
        <w:t> </w:t>
      </w:r>
      <w:r>
        <w:rPr>
          <w:sz w:val="20"/>
        </w:rPr>
        <w:t>a</w:t>
      </w:r>
      <w:r>
        <w:rPr>
          <w:spacing w:val="-20"/>
          <w:sz w:val="20"/>
        </w:rPr>
        <w:t> </w:t>
      </w:r>
      <w:r>
        <w:rPr>
          <w:sz w:val="20"/>
        </w:rPr>
        <w:t>la</w:t>
      </w:r>
      <w:r>
        <w:rPr>
          <w:spacing w:val="-20"/>
          <w:sz w:val="20"/>
        </w:rPr>
        <w:t> </w:t>
      </w:r>
      <w:r>
        <w:rPr>
          <w:sz w:val="20"/>
        </w:rPr>
        <w:t>Convención</w:t>
      </w:r>
      <w:r>
        <w:rPr>
          <w:spacing w:val="-19"/>
          <w:sz w:val="20"/>
        </w:rPr>
        <w:t> </w:t>
      </w:r>
      <w:r>
        <w:rPr>
          <w:sz w:val="20"/>
        </w:rPr>
        <w:t>Americana</w:t>
      </w:r>
      <w:r>
        <w:rPr>
          <w:spacing w:val="-20"/>
          <w:sz w:val="20"/>
        </w:rPr>
        <w:t> </w:t>
      </w:r>
      <w:r>
        <w:rPr>
          <w:sz w:val="20"/>
        </w:rPr>
        <w:t>en</w:t>
      </w:r>
      <w:r>
        <w:rPr>
          <w:spacing w:val="-19"/>
          <w:sz w:val="20"/>
        </w:rPr>
        <w:t> </w:t>
      </w:r>
      <w:r>
        <w:rPr>
          <w:sz w:val="20"/>
        </w:rPr>
        <w:t>Materia</w:t>
      </w:r>
      <w:r>
        <w:rPr>
          <w:spacing w:val="-17"/>
          <w:sz w:val="20"/>
        </w:rPr>
        <w:t> </w:t>
      </w:r>
      <w:r>
        <w:rPr>
          <w:sz w:val="20"/>
        </w:rPr>
        <w:t>de</w:t>
      </w:r>
      <w:r>
        <w:rPr>
          <w:spacing w:val="-22"/>
          <w:sz w:val="20"/>
        </w:rPr>
        <w:t> </w:t>
      </w:r>
      <w:r>
        <w:rPr>
          <w:sz w:val="20"/>
        </w:rPr>
        <w:t>Derechos</w:t>
      </w:r>
      <w:r>
        <w:rPr>
          <w:spacing w:val="-21"/>
          <w:sz w:val="20"/>
        </w:rPr>
        <w:t> </w:t>
      </w:r>
      <w:r>
        <w:rPr>
          <w:sz w:val="20"/>
        </w:rPr>
        <w:t>Económicos,</w:t>
      </w:r>
      <w:r>
        <w:rPr>
          <w:spacing w:val="-20"/>
          <w:sz w:val="20"/>
        </w:rPr>
        <w:t> </w:t>
      </w:r>
      <w:r>
        <w:rPr>
          <w:sz w:val="20"/>
        </w:rPr>
        <w:t>Sociales</w:t>
      </w:r>
      <w:r>
        <w:rPr>
          <w:spacing w:val="-21"/>
          <w:sz w:val="20"/>
        </w:rPr>
        <w:t> </w:t>
      </w:r>
      <w:r>
        <w:rPr>
          <w:sz w:val="20"/>
        </w:rPr>
        <w:t>y</w:t>
      </w:r>
      <w:r>
        <w:rPr>
          <w:spacing w:val="-18"/>
          <w:sz w:val="20"/>
        </w:rPr>
        <w:t> </w:t>
      </w:r>
      <w:r>
        <w:rPr>
          <w:sz w:val="20"/>
        </w:rPr>
        <w:t>Culturales “Protocolo de San Salvador”</w:t>
      </w:r>
      <w:hyperlink w:history="true" w:anchor="_bookmark135">
        <w:r>
          <w:rPr>
            <w:position w:val="7"/>
            <w:sz w:val="13"/>
          </w:rPr>
          <w:t>124</w:t>
        </w:r>
      </w:hyperlink>
      <w:r>
        <w:rPr>
          <w:sz w:val="20"/>
        </w:rPr>
        <w:t>, y se adoptó el Protocolo a la Convención Americana sobre Derechos Humanos Relativo a la Abolición de la Pena de Muerte</w:t>
      </w:r>
      <w:hyperlink w:history="true" w:anchor="_bookmark136">
        <w:r>
          <w:rPr>
            <w:position w:val="7"/>
            <w:sz w:val="13"/>
          </w:rPr>
          <w:t>125</w:t>
        </w:r>
      </w:hyperlink>
      <w:r>
        <w:rPr>
          <w:position w:val="7"/>
          <w:sz w:val="13"/>
        </w:rPr>
        <w:t> </w:t>
      </w:r>
      <w:r>
        <w:rPr>
          <w:sz w:val="20"/>
        </w:rPr>
        <w:t>“con el fin de consolidar la práctica de la no aplicación de la pena de muerte dentro del continente</w:t>
      </w:r>
      <w:r>
        <w:rPr>
          <w:spacing w:val="-15"/>
          <w:sz w:val="20"/>
        </w:rPr>
        <w:t> </w:t>
      </w:r>
      <w:r>
        <w:rPr>
          <w:sz w:val="20"/>
        </w:rPr>
        <w:t>americano”.</w:t>
      </w:r>
    </w:p>
    <w:p>
      <w:pPr>
        <w:pStyle w:val="BodyText"/>
      </w:pPr>
    </w:p>
    <w:p>
      <w:pPr>
        <w:pStyle w:val="ListParagraph"/>
        <w:numPr>
          <w:ilvl w:val="0"/>
          <w:numId w:val="9"/>
        </w:numPr>
        <w:tabs>
          <w:tab w:pos="839" w:val="left" w:leader="none"/>
        </w:tabs>
        <w:spacing w:line="240" w:lineRule="auto" w:before="1" w:after="0"/>
        <w:ind w:left="118" w:right="114" w:firstLine="0"/>
        <w:jc w:val="both"/>
        <w:rPr>
          <w:sz w:val="20"/>
        </w:rPr>
      </w:pPr>
      <w:r>
        <w:rPr>
          <w:sz w:val="20"/>
        </w:rPr>
        <w:t>Asimismo,</w:t>
      </w:r>
      <w:r>
        <w:rPr>
          <w:spacing w:val="-19"/>
          <w:sz w:val="20"/>
        </w:rPr>
        <w:t> </w:t>
      </w:r>
      <w:r>
        <w:rPr>
          <w:sz w:val="20"/>
        </w:rPr>
        <w:t>la</w:t>
      </w:r>
      <w:r>
        <w:rPr>
          <w:spacing w:val="-15"/>
          <w:sz w:val="20"/>
        </w:rPr>
        <w:t> </w:t>
      </w:r>
      <w:r>
        <w:rPr>
          <w:sz w:val="20"/>
        </w:rPr>
        <w:t>OEA</w:t>
      </w:r>
      <w:r>
        <w:rPr>
          <w:spacing w:val="-17"/>
          <w:sz w:val="20"/>
        </w:rPr>
        <w:t> </w:t>
      </w:r>
      <w:r>
        <w:rPr>
          <w:sz w:val="20"/>
        </w:rPr>
        <w:t>propició</w:t>
      </w:r>
      <w:r>
        <w:rPr>
          <w:spacing w:val="-19"/>
          <w:sz w:val="20"/>
        </w:rPr>
        <w:t> </w:t>
      </w:r>
      <w:r>
        <w:rPr>
          <w:sz w:val="20"/>
        </w:rPr>
        <w:t>el</w:t>
      </w:r>
      <w:r>
        <w:rPr>
          <w:spacing w:val="-16"/>
          <w:sz w:val="20"/>
        </w:rPr>
        <w:t> </w:t>
      </w:r>
      <w:r>
        <w:rPr>
          <w:sz w:val="20"/>
        </w:rPr>
        <w:t>desarrollo</w:t>
      </w:r>
      <w:r>
        <w:rPr>
          <w:spacing w:val="-19"/>
          <w:sz w:val="20"/>
        </w:rPr>
        <w:t> </w:t>
      </w:r>
      <w:r>
        <w:rPr>
          <w:sz w:val="20"/>
        </w:rPr>
        <w:t>progresivo</w:t>
      </w:r>
      <w:r>
        <w:rPr>
          <w:spacing w:val="-19"/>
          <w:sz w:val="20"/>
        </w:rPr>
        <w:t> </w:t>
      </w:r>
      <w:r>
        <w:rPr>
          <w:sz w:val="20"/>
        </w:rPr>
        <w:t>y</w:t>
      </w:r>
      <w:r>
        <w:rPr>
          <w:spacing w:val="-15"/>
          <w:sz w:val="20"/>
        </w:rPr>
        <w:t> </w:t>
      </w:r>
      <w:r>
        <w:rPr>
          <w:sz w:val="20"/>
        </w:rPr>
        <w:t>temático</w:t>
      </w:r>
      <w:r>
        <w:rPr>
          <w:spacing w:val="-19"/>
          <w:sz w:val="20"/>
        </w:rPr>
        <w:t> </w:t>
      </w:r>
      <w:r>
        <w:rPr>
          <w:sz w:val="20"/>
        </w:rPr>
        <w:t>de</w:t>
      </w:r>
      <w:r>
        <w:rPr>
          <w:spacing w:val="-19"/>
          <w:sz w:val="20"/>
        </w:rPr>
        <w:t> </w:t>
      </w:r>
      <w:r>
        <w:rPr>
          <w:sz w:val="20"/>
        </w:rPr>
        <w:t>los</w:t>
      </w:r>
      <w:r>
        <w:rPr>
          <w:spacing w:val="-17"/>
          <w:sz w:val="20"/>
        </w:rPr>
        <w:t> </w:t>
      </w:r>
      <w:r>
        <w:rPr>
          <w:sz w:val="20"/>
        </w:rPr>
        <w:t>siguientes</w:t>
      </w:r>
      <w:r>
        <w:rPr>
          <w:spacing w:val="-16"/>
          <w:sz w:val="20"/>
        </w:rPr>
        <w:t> </w:t>
      </w:r>
      <w:r>
        <w:rPr>
          <w:sz w:val="20"/>
        </w:rPr>
        <w:t>tratados interamericanos sobre derechos humanos: (i) Convención Interamericana para Prevenir y Sancionar la Tortura</w:t>
      </w:r>
      <w:hyperlink w:history="true" w:anchor="_bookmark137">
        <w:r>
          <w:rPr>
            <w:position w:val="7"/>
            <w:sz w:val="13"/>
          </w:rPr>
          <w:t>126</w:t>
        </w:r>
      </w:hyperlink>
      <w:r>
        <w:rPr>
          <w:sz w:val="20"/>
        </w:rPr>
        <w:t>; (ii) Convención Interamericana sobre Desaparición Forzada de Personas</w:t>
      </w:r>
      <w:hyperlink w:history="true" w:anchor="_bookmark138">
        <w:r>
          <w:rPr>
            <w:position w:val="7"/>
            <w:sz w:val="13"/>
          </w:rPr>
          <w:t>127</w:t>
        </w:r>
      </w:hyperlink>
      <w:r>
        <w:rPr>
          <w:sz w:val="20"/>
        </w:rPr>
        <w:t>;</w:t>
      </w:r>
      <w:r>
        <w:rPr>
          <w:spacing w:val="-6"/>
          <w:sz w:val="20"/>
        </w:rPr>
        <w:t> </w:t>
      </w:r>
      <w:r>
        <w:rPr>
          <w:sz w:val="20"/>
        </w:rPr>
        <w:t>(iii)</w:t>
      </w:r>
      <w:r>
        <w:rPr>
          <w:spacing w:val="-6"/>
          <w:sz w:val="20"/>
        </w:rPr>
        <w:t> </w:t>
      </w:r>
      <w:r>
        <w:rPr>
          <w:sz w:val="20"/>
        </w:rPr>
        <w:t>Convención</w:t>
      </w:r>
      <w:r>
        <w:rPr>
          <w:spacing w:val="-5"/>
          <w:sz w:val="20"/>
        </w:rPr>
        <w:t> </w:t>
      </w:r>
      <w:r>
        <w:rPr>
          <w:sz w:val="20"/>
        </w:rPr>
        <w:t>Interamericana</w:t>
      </w:r>
      <w:r>
        <w:rPr>
          <w:spacing w:val="-6"/>
          <w:sz w:val="20"/>
        </w:rPr>
        <w:t> </w:t>
      </w:r>
      <w:r>
        <w:rPr>
          <w:sz w:val="20"/>
        </w:rPr>
        <w:t>para</w:t>
      </w:r>
      <w:r>
        <w:rPr>
          <w:spacing w:val="-4"/>
          <w:sz w:val="20"/>
        </w:rPr>
        <w:t> </w:t>
      </w:r>
      <w:r>
        <w:rPr>
          <w:sz w:val="20"/>
        </w:rPr>
        <w:t>Prevenir,</w:t>
      </w:r>
      <w:r>
        <w:rPr>
          <w:spacing w:val="-6"/>
          <w:sz w:val="20"/>
        </w:rPr>
        <w:t> </w:t>
      </w:r>
      <w:r>
        <w:rPr>
          <w:sz w:val="20"/>
        </w:rPr>
        <w:t>Sancionar</w:t>
      </w:r>
      <w:r>
        <w:rPr>
          <w:spacing w:val="-7"/>
          <w:sz w:val="20"/>
        </w:rPr>
        <w:t> </w:t>
      </w:r>
      <w:r>
        <w:rPr>
          <w:sz w:val="20"/>
        </w:rPr>
        <w:t>y</w:t>
      </w:r>
      <w:r>
        <w:rPr>
          <w:spacing w:val="-7"/>
          <w:sz w:val="20"/>
        </w:rPr>
        <w:t> </w:t>
      </w:r>
      <w:r>
        <w:rPr>
          <w:sz w:val="20"/>
        </w:rPr>
        <w:t>Erradicar</w:t>
      </w:r>
      <w:r>
        <w:rPr>
          <w:spacing w:val="-8"/>
          <w:sz w:val="20"/>
        </w:rPr>
        <w:t> </w:t>
      </w:r>
      <w:r>
        <w:rPr>
          <w:sz w:val="20"/>
        </w:rPr>
        <w:t>la</w:t>
      </w:r>
      <w:r>
        <w:rPr>
          <w:spacing w:val="-5"/>
          <w:sz w:val="20"/>
        </w:rPr>
        <w:t> </w:t>
      </w:r>
      <w:r>
        <w:rPr>
          <w:sz w:val="20"/>
        </w:rPr>
        <w:t>Violencia contra la Mujer, “Convención de Belém do Pará”</w:t>
      </w:r>
      <w:hyperlink w:history="true" w:anchor="_bookmark139">
        <w:r>
          <w:rPr>
            <w:position w:val="7"/>
            <w:sz w:val="13"/>
          </w:rPr>
          <w:t>128</w:t>
        </w:r>
      </w:hyperlink>
      <w:r>
        <w:rPr>
          <w:sz w:val="20"/>
        </w:rPr>
        <w:t>; (iv) Convención Interamericana para la Eliminación</w:t>
      </w:r>
      <w:r>
        <w:rPr>
          <w:spacing w:val="15"/>
          <w:sz w:val="20"/>
        </w:rPr>
        <w:t> </w:t>
      </w:r>
      <w:r>
        <w:rPr>
          <w:sz w:val="20"/>
        </w:rPr>
        <w:t>de</w:t>
      </w:r>
      <w:r>
        <w:rPr>
          <w:spacing w:val="14"/>
          <w:sz w:val="20"/>
        </w:rPr>
        <w:t> </w:t>
      </w:r>
      <w:r>
        <w:rPr>
          <w:sz w:val="20"/>
        </w:rPr>
        <w:t>todas</w:t>
      </w:r>
      <w:r>
        <w:rPr>
          <w:spacing w:val="15"/>
          <w:sz w:val="20"/>
        </w:rPr>
        <w:t> </w:t>
      </w:r>
      <w:r>
        <w:rPr>
          <w:sz w:val="20"/>
        </w:rPr>
        <w:t>las</w:t>
      </w:r>
      <w:r>
        <w:rPr>
          <w:spacing w:val="14"/>
          <w:sz w:val="20"/>
        </w:rPr>
        <w:t> </w:t>
      </w:r>
      <w:r>
        <w:rPr>
          <w:sz w:val="20"/>
        </w:rPr>
        <w:t>formas</w:t>
      </w:r>
      <w:r>
        <w:rPr>
          <w:spacing w:val="14"/>
          <w:sz w:val="20"/>
        </w:rPr>
        <w:t> </w:t>
      </w:r>
      <w:r>
        <w:rPr>
          <w:sz w:val="20"/>
        </w:rPr>
        <w:t>de</w:t>
      </w:r>
      <w:r>
        <w:rPr>
          <w:spacing w:val="15"/>
          <w:sz w:val="20"/>
        </w:rPr>
        <w:t> </w:t>
      </w:r>
      <w:r>
        <w:rPr>
          <w:sz w:val="20"/>
        </w:rPr>
        <w:t>Discriminación</w:t>
      </w:r>
      <w:r>
        <w:rPr>
          <w:spacing w:val="18"/>
          <w:sz w:val="20"/>
        </w:rPr>
        <w:t> </w:t>
      </w:r>
      <w:r>
        <w:rPr>
          <w:sz w:val="20"/>
        </w:rPr>
        <w:t>contra</w:t>
      </w:r>
      <w:r>
        <w:rPr>
          <w:spacing w:val="17"/>
          <w:sz w:val="20"/>
        </w:rPr>
        <w:t> </w:t>
      </w:r>
      <w:r>
        <w:rPr>
          <w:sz w:val="20"/>
        </w:rPr>
        <w:t>las</w:t>
      </w:r>
      <w:r>
        <w:rPr>
          <w:spacing w:val="15"/>
          <w:sz w:val="20"/>
        </w:rPr>
        <w:t> </w:t>
      </w:r>
      <w:r>
        <w:rPr>
          <w:sz w:val="20"/>
        </w:rPr>
        <w:t>Personas</w:t>
      </w:r>
      <w:r>
        <w:rPr>
          <w:spacing w:val="14"/>
          <w:sz w:val="20"/>
        </w:rPr>
        <w:t> </w:t>
      </w:r>
      <w:r>
        <w:rPr>
          <w:sz w:val="20"/>
        </w:rPr>
        <w:t>con</w:t>
      </w:r>
      <w:r>
        <w:rPr>
          <w:spacing w:val="16"/>
          <w:sz w:val="20"/>
        </w:rPr>
        <w:t> </w:t>
      </w:r>
      <w:r>
        <w:rPr>
          <w:sz w:val="20"/>
        </w:rPr>
        <w:t>Discapacidad</w:t>
      </w:r>
      <w:hyperlink w:history="true" w:anchor="_bookmark140">
        <w:r>
          <w:rPr>
            <w:position w:val="7"/>
            <w:sz w:val="13"/>
          </w:rPr>
          <w:t>129</w:t>
        </w:r>
      </w:hyperlink>
      <w:r>
        <w:rPr>
          <w:sz w:val="20"/>
        </w:rPr>
        <w:t>;</w:t>
      </w:r>
    </w:p>
    <w:p>
      <w:pPr>
        <w:pStyle w:val="BodyText"/>
        <w:ind w:left="118" w:right="119"/>
        <w:jc w:val="both"/>
      </w:pPr>
      <w:r>
        <w:rPr/>
        <w:t>(v)</w:t>
      </w:r>
      <w:r>
        <w:rPr>
          <w:spacing w:val="-7"/>
        </w:rPr>
        <w:t> </w:t>
      </w:r>
      <w:r>
        <w:rPr/>
        <w:t>Convención</w:t>
      </w:r>
      <w:r>
        <w:rPr>
          <w:spacing w:val="-3"/>
        </w:rPr>
        <w:t> </w:t>
      </w:r>
      <w:r>
        <w:rPr/>
        <w:t>Interamericana</w:t>
      </w:r>
      <w:r>
        <w:rPr>
          <w:spacing w:val="-6"/>
        </w:rPr>
        <w:t> </w:t>
      </w:r>
      <w:r>
        <w:rPr/>
        <w:t>contra</w:t>
      </w:r>
      <w:r>
        <w:rPr>
          <w:spacing w:val="-4"/>
        </w:rPr>
        <w:t> </w:t>
      </w:r>
      <w:r>
        <w:rPr/>
        <w:t>el</w:t>
      </w:r>
      <w:r>
        <w:rPr>
          <w:spacing w:val="-6"/>
        </w:rPr>
        <w:t> </w:t>
      </w:r>
      <w:r>
        <w:rPr/>
        <w:t>Racismo,</w:t>
      </w:r>
      <w:r>
        <w:rPr>
          <w:spacing w:val="-8"/>
        </w:rPr>
        <w:t> </w:t>
      </w:r>
      <w:r>
        <w:rPr/>
        <w:t>la</w:t>
      </w:r>
      <w:r>
        <w:rPr>
          <w:spacing w:val="-4"/>
        </w:rPr>
        <w:t> </w:t>
      </w:r>
      <w:r>
        <w:rPr/>
        <w:t>Discriminación</w:t>
      </w:r>
      <w:r>
        <w:rPr>
          <w:spacing w:val="-3"/>
        </w:rPr>
        <w:t> </w:t>
      </w:r>
      <w:r>
        <w:rPr/>
        <w:t>Racial</w:t>
      </w:r>
      <w:r>
        <w:rPr>
          <w:spacing w:val="-6"/>
        </w:rPr>
        <w:t> </w:t>
      </w:r>
      <w:r>
        <w:rPr/>
        <w:t>y</w:t>
      </w:r>
      <w:r>
        <w:rPr>
          <w:spacing w:val="-7"/>
        </w:rPr>
        <w:t> </w:t>
      </w:r>
      <w:r>
        <w:rPr/>
        <w:t>Formas</w:t>
      </w:r>
      <w:r>
        <w:rPr>
          <w:spacing w:val="-7"/>
        </w:rPr>
        <w:t> </w:t>
      </w:r>
      <w:r>
        <w:rPr/>
        <w:t>Conexas de Intolerancia</w:t>
      </w:r>
      <w:hyperlink w:history="true" w:anchor="_bookmark141">
        <w:r>
          <w:rPr>
            <w:position w:val="7"/>
            <w:sz w:val="13"/>
          </w:rPr>
          <w:t>130</w:t>
        </w:r>
      </w:hyperlink>
      <w:r>
        <w:rPr/>
        <w:t>; (vi) Convención Interamericana contra Toda Forma de Discriminación e Intolerancia</w:t>
      </w:r>
      <w:hyperlink w:history="true" w:anchor="_bookmark142">
        <w:r>
          <w:rPr>
            <w:position w:val="7"/>
            <w:sz w:val="13"/>
          </w:rPr>
          <w:t>131</w:t>
        </w:r>
      </w:hyperlink>
      <w:r>
        <w:rPr/>
        <w:t>, y (vii) Convención Interamericana sobre la Protección de los Derechos Humanos de las Personas Mayores</w:t>
      </w:r>
      <w:hyperlink w:history="true" w:anchor="_bookmark143">
        <w:r>
          <w:rPr>
            <w:position w:val="7"/>
            <w:sz w:val="13"/>
          </w:rPr>
          <w:t>132</w:t>
        </w:r>
      </w:hyperlink>
      <w:r>
        <w:rPr/>
        <w:t>. Dichos tratados imponen obligaciones internacionales más específicas y reforzadas en relación con los temas abordados a los Estados que los han ratificado</w:t>
      </w:r>
      <w:hyperlink w:history="true" w:anchor="_bookmark144">
        <w:r>
          <w:rPr>
            <w:position w:val="7"/>
            <w:sz w:val="13"/>
          </w:rPr>
          <w:t>133</w:t>
        </w:r>
      </w:hyperlink>
      <w:r>
        <w:rPr/>
        <w:t>.</w:t>
      </w:r>
    </w:p>
    <w:p>
      <w:pPr>
        <w:pStyle w:val="BodyText"/>
        <w:spacing w:before="10"/>
        <w:rPr>
          <w:sz w:val="19"/>
        </w:rPr>
      </w:pPr>
    </w:p>
    <w:p>
      <w:pPr>
        <w:pStyle w:val="ListParagraph"/>
        <w:numPr>
          <w:ilvl w:val="0"/>
          <w:numId w:val="9"/>
        </w:numPr>
        <w:tabs>
          <w:tab w:pos="839" w:val="left" w:leader="none"/>
        </w:tabs>
        <w:spacing w:line="240" w:lineRule="auto" w:before="0" w:after="0"/>
        <w:ind w:left="118" w:right="114" w:hanging="1"/>
        <w:jc w:val="both"/>
        <w:rPr>
          <w:sz w:val="20"/>
        </w:rPr>
      </w:pPr>
      <w:r>
        <w:rPr>
          <w:sz w:val="20"/>
        </w:rPr>
        <w:t>En lo que se refiere a la facultad de terminar su participación en un tratado, la Corte nota</w:t>
      </w:r>
      <w:r>
        <w:rPr>
          <w:spacing w:val="9"/>
          <w:sz w:val="20"/>
        </w:rPr>
        <w:t> </w:t>
      </w:r>
      <w:r>
        <w:rPr>
          <w:sz w:val="20"/>
        </w:rPr>
        <w:t>que</w:t>
      </w:r>
      <w:r>
        <w:rPr>
          <w:spacing w:val="9"/>
          <w:sz w:val="20"/>
        </w:rPr>
        <w:t> </w:t>
      </w:r>
      <w:r>
        <w:rPr>
          <w:sz w:val="20"/>
        </w:rPr>
        <w:t>ninguno</w:t>
      </w:r>
      <w:r>
        <w:rPr>
          <w:spacing w:val="9"/>
          <w:sz w:val="20"/>
        </w:rPr>
        <w:t> </w:t>
      </w:r>
      <w:r>
        <w:rPr>
          <w:sz w:val="20"/>
        </w:rPr>
        <w:t>de</w:t>
      </w:r>
      <w:r>
        <w:rPr>
          <w:spacing w:val="9"/>
          <w:sz w:val="20"/>
        </w:rPr>
        <w:t> </w:t>
      </w:r>
      <w:r>
        <w:rPr>
          <w:sz w:val="20"/>
        </w:rPr>
        <w:t>los</w:t>
      </w:r>
      <w:r>
        <w:rPr>
          <w:spacing w:val="9"/>
          <w:sz w:val="20"/>
        </w:rPr>
        <w:t> </w:t>
      </w:r>
      <w:r>
        <w:rPr>
          <w:sz w:val="20"/>
        </w:rPr>
        <w:t>dos</w:t>
      </w:r>
      <w:r>
        <w:rPr>
          <w:spacing w:val="9"/>
          <w:sz w:val="20"/>
        </w:rPr>
        <w:t> </w:t>
      </w:r>
      <w:r>
        <w:rPr>
          <w:sz w:val="20"/>
        </w:rPr>
        <w:t>Protocolos</w:t>
      </w:r>
      <w:r>
        <w:rPr>
          <w:spacing w:val="12"/>
          <w:sz w:val="20"/>
        </w:rPr>
        <w:t> </w:t>
      </w:r>
      <w:r>
        <w:rPr>
          <w:sz w:val="20"/>
        </w:rPr>
        <w:t>contiene</w:t>
      </w:r>
      <w:r>
        <w:rPr>
          <w:spacing w:val="8"/>
          <w:sz w:val="20"/>
        </w:rPr>
        <w:t> </w:t>
      </w:r>
      <w:r>
        <w:rPr>
          <w:sz w:val="20"/>
        </w:rPr>
        <w:t>cláusula</w:t>
      </w:r>
      <w:r>
        <w:rPr>
          <w:spacing w:val="10"/>
          <w:sz w:val="20"/>
        </w:rPr>
        <w:t> </w:t>
      </w:r>
      <w:r>
        <w:rPr>
          <w:sz w:val="20"/>
        </w:rPr>
        <w:t>de</w:t>
      </w:r>
      <w:r>
        <w:rPr>
          <w:spacing w:val="9"/>
          <w:sz w:val="20"/>
        </w:rPr>
        <w:t> </w:t>
      </w:r>
      <w:r>
        <w:rPr>
          <w:sz w:val="20"/>
        </w:rPr>
        <w:t>denuncia.</w:t>
      </w:r>
      <w:r>
        <w:rPr>
          <w:spacing w:val="9"/>
          <w:sz w:val="20"/>
        </w:rPr>
        <w:t> </w:t>
      </w:r>
      <w:r>
        <w:rPr>
          <w:sz w:val="20"/>
        </w:rPr>
        <w:t>Al</w:t>
      </w:r>
      <w:r>
        <w:rPr>
          <w:spacing w:val="10"/>
          <w:sz w:val="20"/>
        </w:rPr>
        <w:t> </w:t>
      </w:r>
      <w:r>
        <w:rPr>
          <w:sz w:val="20"/>
        </w:rPr>
        <w:t>respecto,</w:t>
      </w:r>
      <w:r>
        <w:rPr>
          <w:spacing w:val="9"/>
          <w:sz w:val="20"/>
        </w:rPr>
        <w:t> </w:t>
      </w:r>
      <w:r>
        <w:rPr>
          <w:sz w:val="20"/>
        </w:rPr>
        <w:t>la</w:t>
      </w:r>
      <w:r>
        <w:rPr>
          <w:spacing w:val="13"/>
          <w:sz w:val="20"/>
        </w:rPr>
        <w:t> </w:t>
      </w:r>
      <w:r>
        <w:rPr>
          <w:sz w:val="20"/>
        </w:rPr>
        <w:t>Corte</w:t>
      </w:r>
    </w:p>
    <w:p>
      <w:pPr>
        <w:pStyle w:val="BodyText"/>
        <w:spacing w:before="7"/>
        <w:rPr>
          <w:sz w:val="19"/>
        </w:rPr>
      </w:pPr>
      <w:r>
        <w:rPr/>
        <w:pict>
          <v:shape style="position:absolute;margin-left:70.919998pt;margin-top:14.154658pt;width:144pt;height:.1pt;mso-position-horizontal-relative:page;mso-position-vertical-relative:paragraph;z-index:-251630592;mso-wrap-distance-left:0;mso-wrap-distance-right:0" coordorigin="1418,283" coordsize="2880,0" path="m1418,283l4298,283e" filled="false" stroked="true" strokeweight=".6pt" strokecolor="#000000">
            <v:path arrowok="t"/>
            <v:stroke dashstyle="solid"/>
            <w10:wrap type="topAndBottom"/>
          </v:shape>
        </w:pict>
      </w:r>
    </w:p>
    <w:p>
      <w:pPr>
        <w:tabs>
          <w:tab w:pos="684" w:val="left" w:leader="none"/>
        </w:tabs>
        <w:spacing w:before="69"/>
        <w:ind w:left="118" w:right="0" w:firstLine="0"/>
        <w:jc w:val="both"/>
        <w:rPr>
          <w:sz w:val="16"/>
        </w:rPr>
      </w:pPr>
      <w:bookmarkStart w:name="_bookmark134" w:id="156"/>
      <w:bookmarkEnd w:id="156"/>
      <w:r>
        <w:rPr/>
      </w:r>
      <w:r>
        <w:rPr>
          <w:position w:val="6"/>
          <w:sz w:val="10"/>
        </w:rPr>
        <w:t>123</w:t>
        <w:tab/>
      </w:r>
      <w:r>
        <w:rPr>
          <w:i/>
          <w:sz w:val="16"/>
        </w:rPr>
        <w:t>Caso Las Palmeras Vs. Colombia. Fondo. </w:t>
      </w:r>
      <w:r>
        <w:rPr>
          <w:sz w:val="16"/>
        </w:rPr>
        <w:t>Sentencia de 6 de diciembre de 2001. Serie C No. 90, párr.</w:t>
      </w:r>
      <w:r>
        <w:rPr>
          <w:spacing w:val="-25"/>
          <w:sz w:val="16"/>
        </w:rPr>
        <w:t> </w:t>
      </w:r>
      <w:r>
        <w:rPr>
          <w:sz w:val="16"/>
        </w:rPr>
        <w:t>33.</w:t>
      </w:r>
    </w:p>
    <w:p>
      <w:pPr>
        <w:tabs>
          <w:tab w:pos="684" w:val="left" w:leader="none"/>
        </w:tabs>
        <w:spacing w:before="60"/>
        <w:ind w:left="118" w:right="111" w:firstLine="0"/>
        <w:jc w:val="both"/>
        <w:rPr>
          <w:sz w:val="16"/>
        </w:rPr>
      </w:pPr>
      <w:bookmarkStart w:name="_bookmark135" w:id="157"/>
      <w:bookmarkEnd w:id="157"/>
      <w:r>
        <w:rPr/>
      </w:r>
      <w:r>
        <w:rPr>
          <w:position w:val="6"/>
          <w:sz w:val="10"/>
        </w:rPr>
        <w:t>124</w:t>
        <w:tab/>
      </w:r>
      <w:r>
        <w:rPr>
          <w:sz w:val="16"/>
        </w:rPr>
        <w:t>El Protocolo adicional a la Convención Americana sobre Derechos Humanos en Materia de Derechos Económicos, Sociales y Culturales “Protocolo de San Salvador” fue adoptado el 17 de noviembre de 1988 y entró en vigor el 16 de noviembre de 1999. En su preámbulo, afirma lo siguiente: “Considerando la estrecha relación que existe entre la vigencia de los derechos económicos, sociales y culturales y la de los derechos civiles y políticos, por cuanto 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w:t>
      </w:r>
    </w:p>
    <w:p>
      <w:pPr>
        <w:tabs>
          <w:tab w:pos="684" w:val="left" w:leader="none"/>
        </w:tabs>
        <w:spacing w:before="60"/>
        <w:ind w:left="118" w:right="114" w:firstLine="0"/>
        <w:jc w:val="both"/>
        <w:rPr>
          <w:sz w:val="16"/>
        </w:rPr>
      </w:pPr>
      <w:bookmarkStart w:name="_bookmark136" w:id="158"/>
      <w:bookmarkEnd w:id="158"/>
      <w:r>
        <w:rPr/>
      </w:r>
      <w:r>
        <w:rPr>
          <w:position w:val="6"/>
          <w:sz w:val="10"/>
        </w:rPr>
        <w:t>125</w:t>
        <w:tab/>
      </w:r>
      <w:r>
        <w:rPr>
          <w:sz w:val="16"/>
        </w:rPr>
        <w:t>El</w:t>
      </w:r>
      <w:r>
        <w:rPr>
          <w:spacing w:val="-3"/>
          <w:sz w:val="16"/>
        </w:rPr>
        <w:t> </w:t>
      </w:r>
      <w:r>
        <w:rPr>
          <w:sz w:val="16"/>
        </w:rPr>
        <w:t>Protocolo</w:t>
      </w:r>
      <w:r>
        <w:rPr>
          <w:spacing w:val="-4"/>
          <w:sz w:val="16"/>
        </w:rPr>
        <w:t> </w:t>
      </w:r>
      <w:r>
        <w:rPr>
          <w:sz w:val="16"/>
        </w:rPr>
        <w:t>a</w:t>
      </w:r>
      <w:r>
        <w:rPr>
          <w:spacing w:val="-6"/>
          <w:sz w:val="16"/>
        </w:rPr>
        <w:t> </w:t>
      </w:r>
      <w:r>
        <w:rPr>
          <w:sz w:val="16"/>
        </w:rPr>
        <w:t>la</w:t>
      </w:r>
      <w:r>
        <w:rPr>
          <w:spacing w:val="-3"/>
          <w:sz w:val="16"/>
        </w:rPr>
        <w:t> </w:t>
      </w:r>
      <w:r>
        <w:rPr>
          <w:sz w:val="16"/>
        </w:rPr>
        <w:t>Convención</w:t>
      </w:r>
      <w:r>
        <w:rPr>
          <w:spacing w:val="-5"/>
          <w:sz w:val="16"/>
        </w:rPr>
        <w:t> </w:t>
      </w:r>
      <w:r>
        <w:rPr>
          <w:sz w:val="16"/>
        </w:rPr>
        <w:t>Americana</w:t>
      </w:r>
      <w:r>
        <w:rPr>
          <w:spacing w:val="-6"/>
          <w:sz w:val="16"/>
        </w:rPr>
        <w:t> </w:t>
      </w:r>
      <w:r>
        <w:rPr>
          <w:sz w:val="16"/>
        </w:rPr>
        <w:t>sobre</w:t>
      </w:r>
      <w:r>
        <w:rPr>
          <w:spacing w:val="-7"/>
          <w:sz w:val="16"/>
        </w:rPr>
        <w:t> </w:t>
      </w:r>
      <w:r>
        <w:rPr>
          <w:sz w:val="16"/>
        </w:rPr>
        <w:t>Derechos</w:t>
      </w:r>
      <w:r>
        <w:rPr>
          <w:spacing w:val="-2"/>
          <w:sz w:val="16"/>
        </w:rPr>
        <w:t> </w:t>
      </w:r>
      <w:r>
        <w:rPr>
          <w:sz w:val="16"/>
        </w:rPr>
        <w:t>Humanos</w:t>
      </w:r>
      <w:r>
        <w:rPr>
          <w:spacing w:val="-4"/>
          <w:sz w:val="16"/>
        </w:rPr>
        <w:t> </w:t>
      </w:r>
      <w:r>
        <w:rPr>
          <w:sz w:val="16"/>
        </w:rPr>
        <w:t>Relativo</w:t>
      </w:r>
      <w:r>
        <w:rPr>
          <w:spacing w:val="-4"/>
          <w:sz w:val="16"/>
        </w:rPr>
        <w:t> </w:t>
      </w:r>
      <w:r>
        <w:rPr>
          <w:sz w:val="16"/>
        </w:rPr>
        <w:t>a</w:t>
      </w:r>
      <w:r>
        <w:rPr>
          <w:spacing w:val="-6"/>
          <w:sz w:val="16"/>
        </w:rPr>
        <w:t> </w:t>
      </w:r>
      <w:r>
        <w:rPr>
          <w:sz w:val="16"/>
        </w:rPr>
        <w:t>la</w:t>
      </w:r>
      <w:r>
        <w:rPr>
          <w:spacing w:val="-3"/>
          <w:sz w:val="16"/>
        </w:rPr>
        <w:t> </w:t>
      </w:r>
      <w:r>
        <w:rPr>
          <w:sz w:val="16"/>
        </w:rPr>
        <w:t>Abolición</w:t>
      </w:r>
      <w:r>
        <w:rPr>
          <w:spacing w:val="-7"/>
          <w:sz w:val="16"/>
        </w:rPr>
        <w:t> </w:t>
      </w:r>
      <w:r>
        <w:rPr>
          <w:sz w:val="16"/>
        </w:rPr>
        <w:t>de</w:t>
      </w:r>
      <w:r>
        <w:rPr>
          <w:spacing w:val="-2"/>
          <w:sz w:val="16"/>
        </w:rPr>
        <w:t> </w:t>
      </w:r>
      <w:r>
        <w:rPr>
          <w:sz w:val="16"/>
        </w:rPr>
        <w:t>la</w:t>
      </w:r>
      <w:r>
        <w:rPr>
          <w:spacing w:val="-6"/>
          <w:sz w:val="16"/>
        </w:rPr>
        <w:t> </w:t>
      </w:r>
      <w:r>
        <w:rPr>
          <w:sz w:val="16"/>
        </w:rPr>
        <w:t>Pena</w:t>
      </w:r>
      <w:r>
        <w:rPr>
          <w:spacing w:val="-6"/>
          <w:sz w:val="16"/>
        </w:rPr>
        <w:t> </w:t>
      </w:r>
      <w:r>
        <w:rPr>
          <w:sz w:val="16"/>
        </w:rPr>
        <w:t>de</w:t>
      </w:r>
      <w:r>
        <w:rPr>
          <w:spacing w:val="-4"/>
          <w:sz w:val="16"/>
        </w:rPr>
        <w:t> </w:t>
      </w:r>
      <w:r>
        <w:rPr>
          <w:sz w:val="16"/>
        </w:rPr>
        <w:t>Muerte fue adoptado 8 de junio de 1990 y entró en vigor respecto de cada país en la fecha de su depósito del instrumento de</w:t>
      </w:r>
      <w:r>
        <w:rPr>
          <w:spacing w:val="-1"/>
          <w:sz w:val="16"/>
        </w:rPr>
        <w:t> </w:t>
      </w:r>
      <w:r>
        <w:rPr>
          <w:sz w:val="16"/>
        </w:rPr>
        <w:t>ratificación.</w:t>
      </w:r>
    </w:p>
    <w:p>
      <w:pPr>
        <w:tabs>
          <w:tab w:pos="684" w:val="left" w:leader="none"/>
        </w:tabs>
        <w:spacing w:before="59"/>
        <w:ind w:left="118" w:right="114" w:firstLine="0"/>
        <w:jc w:val="both"/>
        <w:rPr>
          <w:sz w:val="16"/>
        </w:rPr>
      </w:pPr>
      <w:bookmarkStart w:name="_bookmark137" w:id="159"/>
      <w:bookmarkEnd w:id="159"/>
      <w:r>
        <w:rPr/>
      </w:r>
      <w:r>
        <w:rPr>
          <w:position w:val="6"/>
          <w:sz w:val="10"/>
        </w:rPr>
        <w:t>126</w:t>
        <w:tab/>
      </w:r>
      <w:r>
        <w:rPr>
          <w:sz w:val="16"/>
        </w:rPr>
        <w:t>La</w:t>
      </w:r>
      <w:r>
        <w:rPr>
          <w:spacing w:val="-3"/>
          <w:sz w:val="16"/>
        </w:rPr>
        <w:t> </w:t>
      </w:r>
      <w:r>
        <w:rPr>
          <w:sz w:val="16"/>
        </w:rPr>
        <w:t>Convención</w:t>
      </w:r>
      <w:r>
        <w:rPr>
          <w:spacing w:val="-3"/>
          <w:sz w:val="16"/>
        </w:rPr>
        <w:t> </w:t>
      </w:r>
      <w:r>
        <w:rPr>
          <w:sz w:val="16"/>
        </w:rPr>
        <w:t>Interamericana</w:t>
      </w:r>
      <w:r>
        <w:rPr>
          <w:spacing w:val="-6"/>
          <w:sz w:val="16"/>
        </w:rPr>
        <w:t> </w:t>
      </w:r>
      <w:r>
        <w:rPr>
          <w:sz w:val="16"/>
        </w:rPr>
        <w:t>para</w:t>
      </w:r>
      <w:r>
        <w:rPr>
          <w:spacing w:val="-3"/>
          <w:sz w:val="16"/>
        </w:rPr>
        <w:t> </w:t>
      </w:r>
      <w:r>
        <w:rPr>
          <w:sz w:val="16"/>
        </w:rPr>
        <w:t>Prevenir</w:t>
      </w:r>
      <w:r>
        <w:rPr>
          <w:spacing w:val="-4"/>
          <w:sz w:val="16"/>
        </w:rPr>
        <w:t> </w:t>
      </w:r>
      <w:r>
        <w:rPr>
          <w:sz w:val="16"/>
        </w:rPr>
        <w:t>y</w:t>
      </w:r>
      <w:r>
        <w:rPr>
          <w:spacing w:val="-1"/>
          <w:sz w:val="16"/>
        </w:rPr>
        <w:t> </w:t>
      </w:r>
      <w:r>
        <w:rPr>
          <w:sz w:val="16"/>
        </w:rPr>
        <w:t>Sancionar</w:t>
      </w:r>
      <w:r>
        <w:rPr>
          <w:spacing w:val="-2"/>
          <w:sz w:val="16"/>
        </w:rPr>
        <w:t> </w:t>
      </w:r>
      <w:r>
        <w:rPr>
          <w:sz w:val="16"/>
        </w:rPr>
        <w:t>la</w:t>
      </w:r>
      <w:r>
        <w:rPr>
          <w:spacing w:val="-6"/>
          <w:sz w:val="16"/>
        </w:rPr>
        <w:t> </w:t>
      </w:r>
      <w:r>
        <w:rPr>
          <w:sz w:val="16"/>
        </w:rPr>
        <w:t>Tortura</w:t>
      </w:r>
      <w:r>
        <w:rPr>
          <w:spacing w:val="-6"/>
          <w:sz w:val="16"/>
        </w:rPr>
        <w:t> </w:t>
      </w:r>
      <w:r>
        <w:rPr>
          <w:sz w:val="16"/>
        </w:rPr>
        <w:t>fue</w:t>
      </w:r>
      <w:r>
        <w:rPr>
          <w:spacing w:val="-2"/>
          <w:sz w:val="16"/>
        </w:rPr>
        <w:t> </w:t>
      </w:r>
      <w:r>
        <w:rPr>
          <w:sz w:val="16"/>
        </w:rPr>
        <w:t>adoptada</w:t>
      </w:r>
      <w:r>
        <w:rPr>
          <w:spacing w:val="-2"/>
          <w:sz w:val="16"/>
        </w:rPr>
        <w:t> </w:t>
      </w:r>
      <w:r>
        <w:rPr>
          <w:sz w:val="16"/>
        </w:rPr>
        <w:t>el</w:t>
      </w:r>
      <w:r>
        <w:rPr>
          <w:spacing w:val="-6"/>
          <w:sz w:val="16"/>
        </w:rPr>
        <w:t> </w:t>
      </w:r>
      <w:r>
        <w:rPr>
          <w:sz w:val="16"/>
        </w:rPr>
        <w:t>9</w:t>
      </w:r>
      <w:r>
        <w:rPr>
          <w:spacing w:val="-4"/>
          <w:sz w:val="16"/>
        </w:rPr>
        <w:t> </w:t>
      </w:r>
      <w:r>
        <w:rPr>
          <w:sz w:val="16"/>
        </w:rPr>
        <w:t>de</w:t>
      </w:r>
      <w:r>
        <w:rPr>
          <w:spacing w:val="-5"/>
          <w:sz w:val="16"/>
        </w:rPr>
        <w:t> </w:t>
      </w:r>
      <w:r>
        <w:rPr>
          <w:sz w:val="16"/>
        </w:rPr>
        <w:t>diciembre</w:t>
      </w:r>
      <w:r>
        <w:rPr>
          <w:spacing w:val="-5"/>
          <w:sz w:val="16"/>
        </w:rPr>
        <w:t> </w:t>
      </w:r>
      <w:r>
        <w:rPr>
          <w:sz w:val="16"/>
        </w:rPr>
        <w:t>de</w:t>
      </w:r>
      <w:r>
        <w:rPr>
          <w:spacing w:val="-4"/>
          <w:sz w:val="16"/>
        </w:rPr>
        <w:t> </w:t>
      </w:r>
      <w:r>
        <w:rPr>
          <w:sz w:val="16"/>
        </w:rPr>
        <w:t>1985</w:t>
      </w:r>
      <w:r>
        <w:rPr>
          <w:spacing w:val="-4"/>
          <w:sz w:val="16"/>
        </w:rPr>
        <w:t> </w:t>
      </w:r>
      <w:r>
        <w:rPr>
          <w:sz w:val="16"/>
        </w:rPr>
        <w:t>y entró en vigor el 28 de febrero de</w:t>
      </w:r>
      <w:r>
        <w:rPr>
          <w:spacing w:val="-11"/>
          <w:sz w:val="16"/>
        </w:rPr>
        <w:t> </w:t>
      </w:r>
      <w:r>
        <w:rPr>
          <w:sz w:val="16"/>
        </w:rPr>
        <w:t>1987.</w:t>
      </w:r>
    </w:p>
    <w:p>
      <w:pPr>
        <w:tabs>
          <w:tab w:pos="684" w:val="left" w:leader="none"/>
        </w:tabs>
        <w:spacing w:before="60"/>
        <w:ind w:left="118" w:right="114" w:firstLine="0"/>
        <w:jc w:val="both"/>
        <w:rPr>
          <w:sz w:val="16"/>
        </w:rPr>
      </w:pPr>
      <w:bookmarkStart w:name="_bookmark138" w:id="160"/>
      <w:bookmarkEnd w:id="160"/>
      <w:r>
        <w:rPr/>
      </w:r>
      <w:r>
        <w:rPr>
          <w:position w:val="6"/>
          <w:sz w:val="10"/>
        </w:rPr>
        <w:t>127</w:t>
        <w:tab/>
      </w:r>
      <w:r>
        <w:rPr>
          <w:sz w:val="16"/>
        </w:rPr>
        <w:t>La Convención Interamericana sobre Desaparición Forzada de Personas fue adoptada el 9 de junio de 1994 y entró en vigor el 28 de marzo de</w:t>
      </w:r>
      <w:r>
        <w:rPr>
          <w:spacing w:val="-7"/>
          <w:sz w:val="16"/>
        </w:rPr>
        <w:t> </w:t>
      </w:r>
      <w:r>
        <w:rPr>
          <w:sz w:val="16"/>
        </w:rPr>
        <w:t>1996.</w:t>
      </w:r>
    </w:p>
    <w:p>
      <w:pPr>
        <w:tabs>
          <w:tab w:pos="684" w:val="left" w:leader="none"/>
        </w:tabs>
        <w:spacing w:before="60"/>
        <w:ind w:left="118" w:right="115" w:firstLine="0"/>
        <w:jc w:val="both"/>
        <w:rPr>
          <w:sz w:val="16"/>
        </w:rPr>
      </w:pPr>
      <w:bookmarkStart w:name="_bookmark139" w:id="161"/>
      <w:bookmarkEnd w:id="161"/>
      <w:r>
        <w:rPr/>
      </w:r>
      <w:r>
        <w:rPr>
          <w:position w:val="6"/>
          <w:sz w:val="10"/>
        </w:rPr>
        <w:t>128</w:t>
        <w:tab/>
      </w:r>
      <w:r>
        <w:rPr>
          <w:sz w:val="16"/>
        </w:rPr>
        <w:t>La Convención Interamericana para Prevenir, Sancionar y Erradicar la Violencia contra la Mujer, "Convención de Belém do Pará" fue adoptada el 9 de junio de 1994 y entró en vigor el 5 de marzo de</w:t>
      </w:r>
      <w:r>
        <w:rPr>
          <w:spacing w:val="-26"/>
          <w:sz w:val="16"/>
        </w:rPr>
        <w:t> </w:t>
      </w:r>
      <w:r>
        <w:rPr>
          <w:sz w:val="16"/>
        </w:rPr>
        <w:t>1995.</w:t>
      </w:r>
    </w:p>
    <w:p>
      <w:pPr>
        <w:tabs>
          <w:tab w:pos="684" w:val="left" w:leader="none"/>
        </w:tabs>
        <w:spacing w:before="60"/>
        <w:ind w:left="118" w:right="114" w:firstLine="0"/>
        <w:jc w:val="both"/>
        <w:rPr>
          <w:sz w:val="16"/>
        </w:rPr>
      </w:pPr>
      <w:bookmarkStart w:name="_bookmark140" w:id="162"/>
      <w:bookmarkEnd w:id="162"/>
      <w:r>
        <w:rPr/>
      </w:r>
      <w:r>
        <w:rPr>
          <w:position w:val="6"/>
          <w:sz w:val="10"/>
        </w:rPr>
        <w:t>129</w:t>
        <w:tab/>
      </w:r>
      <w:r>
        <w:rPr>
          <w:sz w:val="16"/>
        </w:rPr>
        <w:t>La Convención Interamericana para la Eliminación de todas las formas de Discriminación contra las Personas con Discapacidad fue adoptada el 7 de junio de 1999 y entró en vigor el 14 de septiembre de</w:t>
      </w:r>
      <w:r>
        <w:rPr>
          <w:spacing w:val="-21"/>
          <w:sz w:val="16"/>
        </w:rPr>
        <w:t> </w:t>
      </w:r>
      <w:r>
        <w:rPr>
          <w:sz w:val="16"/>
        </w:rPr>
        <w:t>2001.</w:t>
      </w:r>
    </w:p>
    <w:p>
      <w:pPr>
        <w:tabs>
          <w:tab w:pos="684" w:val="left" w:leader="none"/>
        </w:tabs>
        <w:spacing w:before="60"/>
        <w:ind w:left="118" w:right="113" w:firstLine="0"/>
        <w:jc w:val="both"/>
        <w:rPr>
          <w:sz w:val="16"/>
        </w:rPr>
      </w:pPr>
      <w:bookmarkStart w:name="_bookmark141" w:id="163"/>
      <w:bookmarkEnd w:id="163"/>
      <w:r>
        <w:rPr/>
      </w:r>
      <w:r>
        <w:rPr>
          <w:position w:val="6"/>
          <w:sz w:val="10"/>
        </w:rPr>
        <w:t>130</w:t>
        <w:tab/>
      </w:r>
      <w:r>
        <w:rPr>
          <w:sz w:val="16"/>
        </w:rPr>
        <w:t>La Convención Interamericana contra el Racismo, la Discriminación Racial y Formas Conexas de Intolerancia fue adoptada el 5 de junio de 2013 y entró en vigor el 11 de noviembre de</w:t>
      </w:r>
      <w:r>
        <w:rPr>
          <w:spacing w:val="-17"/>
          <w:sz w:val="16"/>
        </w:rPr>
        <w:t> </w:t>
      </w:r>
      <w:r>
        <w:rPr>
          <w:sz w:val="16"/>
        </w:rPr>
        <w:t>2017.</w:t>
      </w:r>
    </w:p>
    <w:p>
      <w:pPr>
        <w:tabs>
          <w:tab w:pos="684" w:val="left" w:leader="none"/>
        </w:tabs>
        <w:spacing w:before="60"/>
        <w:ind w:left="118" w:right="114" w:firstLine="0"/>
        <w:jc w:val="both"/>
        <w:rPr>
          <w:sz w:val="16"/>
        </w:rPr>
      </w:pPr>
      <w:bookmarkStart w:name="_bookmark142" w:id="164"/>
      <w:bookmarkEnd w:id="164"/>
      <w:r>
        <w:rPr/>
      </w:r>
      <w:r>
        <w:rPr>
          <w:position w:val="6"/>
          <w:sz w:val="10"/>
        </w:rPr>
        <w:t>131</w:t>
        <w:tab/>
      </w:r>
      <w:r>
        <w:rPr>
          <w:sz w:val="16"/>
        </w:rPr>
        <w:t>La</w:t>
      </w:r>
      <w:r>
        <w:rPr>
          <w:spacing w:val="-2"/>
          <w:sz w:val="16"/>
        </w:rPr>
        <w:t> </w:t>
      </w:r>
      <w:r>
        <w:rPr>
          <w:sz w:val="16"/>
        </w:rPr>
        <w:t>Convención</w:t>
      </w:r>
      <w:r>
        <w:rPr>
          <w:spacing w:val="-1"/>
          <w:sz w:val="16"/>
        </w:rPr>
        <w:t> </w:t>
      </w:r>
      <w:r>
        <w:rPr>
          <w:sz w:val="16"/>
        </w:rPr>
        <w:t>Interamericana</w:t>
      </w:r>
      <w:r>
        <w:rPr>
          <w:spacing w:val="-2"/>
          <w:sz w:val="16"/>
        </w:rPr>
        <w:t> </w:t>
      </w:r>
      <w:r>
        <w:rPr>
          <w:sz w:val="16"/>
        </w:rPr>
        <w:t>contra</w:t>
      </w:r>
      <w:r>
        <w:rPr>
          <w:spacing w:val="-3"/>
          <w:sz w:val="16"/>
        </w:rPr>
        <w:t> </w:t>
      </w:r>
      <w:r>
        <w:rPr>
          <w:sz w:val="16"/>
        </w:rPr>
        <w:t>Toda</w:t>
      </w:r>
      <w:r>
        <w:rPr>
          <w:spacing w:val="-6"/>
          <w:sz w:val="16"/>
        </w:rPr>
        <w:t> </w:t>
      </w:r>
      <w:r>
        <w:rPr>
          <w:sz w:val="16"/>
        </w:rPr>
        <w:t>Forma</w:t>
      </w:r>
      <w:r>
        <w:rPr>
          <w:spacing w:val="-4"/>
          <w:sz w:val="16"/>
        </w:rPr>
        <w:t> </w:t>
      </w:r>
      <w:r>
        <w:rPr>
          <w:sz w:val="16"/>
        </w:rPr>
        <w:t>de</w:t>
      </w:r>
      <w:r>
        <w:rPr>
          <w:spacing w:val="-2"/>
          <w:sz w:val="16"/>
        </w:rPr>
        <w:t> </w:t>
      </w:r>
      <w:r>
        <w:rPr>
          <w:sz w:val="16"/>
        </w:rPr>
        <w:t>Discriminación</w:t>
      </w:r>
      <w:r>
        <w:rPr>
          <w:spacing w:val="-2"/>
          <w:sz w:val="16"/>
        </w:rPr>
        <w:t> </w:t>
      </w:r>
      <w:r>
        <w:rPr>
          <w:sz w:val="16"/>
        </w:rPr>
        <w:t>e</w:t>
      </w:r>
      <w:r>
        <w:rPr>
          <w:spacing w:val="-2"/>
          <w:sz w:val="16"/>
        </w:rPr>
        <w:t> </w:t>
      </w:r>
      <w:r>
        <w:rPr>
          <w:sz w:val="16"/>
        </w:rPr>
        <w:t>Intolerancia</w:t>
      </w:r>
      <w:r>
        <w:rPr>
          <w:spacing w:val="-6"/>
          <w:sz w:val="16"/>
        </w:rPr>
        <w:t> </w:t>
      </w:r>
      <w:r>
        <w:rPr>
          <w:sz w:val="16"/>
        </w:rPr>
        <w:t>fue</w:t>
      </w:r>
      <w:r>
        <w:rPr>
          <w:spacing w:val="-3"/>
          <w:sz w:val="16"/>
        </w:rPr>
        <w:t> </w:t>
      </w:r>
      <w:r>
        <w:rPr>
          <w:sz w:val="16"/>
        </w:rPr>
        <w:t>adoptada</w:t>
      </w:r>
      <w:r>
        <w:rPr>
          <w:spacing w:val="-3"/>
          <w:sz w:val="16"/>
        </w:rPr>
        <w:t> </w:t>
      </w:r>
      <w:r>
        <w:rPr>
          <w:sz w:val="16"/>
        </w:rPr>
        <w:t>el</w:t>
      </w:r>
      <w:r>
        <w:rPr>
          <w:spacing w:val="-4"/>
          <w:sz w:val="16"/>
        </w:rPr>
        <w:t> </w:t>
      </w:r>
      <w:r>
        <w:rPr>
          <w:sz w:val="16"/>
        </w:rPr>
        <w:t>5</w:t>
      </w:r>
      <w:r>
        <w:rPr>
          <w:spacing w:val="-4"/>
          <w:sz w:val="16"/>
        </w:rPr>
        <w:t> </w:t>
      </w:r>
      <w:r>
        <w:rPr>
          <w:sz w:val="16"/>
        </w:rPr>
        <w:t>de</w:t>
      </w:r>
      <w:r>
        <w:rPr>
          <w:spacing w:val="-2"/>
          <w:sz w:val="16"/>
        </w:rPr>
        <w:t> </w:t>
      </w:r>
      <w:r>
        <w:rPr>
          <w:sz w:val="16"/>
        </w:rPr>
        <w:t>junio de 2013 y entró en vigor el 20 de febrero de</w:t>
      </w:r>
      <w:r>
        <w:rPr>
          <w:spacing w:val="-14"/>
          <w:sz w:val="16"/>
        </w:rPr>
        <w:t> </w:t>
      </w:r>
      <w:r>
        <w:rPr>
          <w:sz w:val="16"/>
        </w:rPr>
        <w:t>2020.</w:t>
      </w:r>
    </w:p>
    <w:p>
      <w:pPr>
        <w:tabs>
          <w:tab w:pos="684" w:val="left" w:leader="none"/>
        </w:tabs>
        <w:spacing w:before="60"/>
        <w:ind w:left="118" w:right="114" w:firstLine="0"/>
        <w:jc w:val="both"/>
        <w:rPr>
          <w:sz w:val="16"/>
        </w:rPr>
      </w:pPr>
      <w:bookmarkStart w:name="_bookmark143" w:id="165"/>
      <w:bookmarkEnd w:id="165"/>
      <w:r>
        <w:rPr/>
      </w:r>
      <w:r>
        <w:rPr>
          <w:position w:val="6"/>
          <w:sz w:val="10"/>
        </w:rPr>
        <w:t>132</w:t>
        <w:tab/>
      </w:r>
      <w:r>
        <w:rPr>
          <w:sz w:val="16"/>
        </w:rPr>
        <w:t>La Convención Interamericana sobre la Protección de los Derechos Humanos de las Personas Mayores fue adoptada el 15 de junio de 2015 y entró en vigor el 11 de enero de</w:t>
      </w:r>
      <w:r>
        <w:rPr>
          <w:spacing w:val="-22"/>
          <w:sz w:val="16"/>
        </w:rPr>
        <w:t> </w:t>
      </w:r>
      <w:r>
        <w:rPr>
          <w:sz w:val="16"/>
        </w:rPr>
        <w:t>2017.</w:t>
      </w:r>
    </w:p>
    <w:p>
      <w:pPr>
        <w:tabs>
          <w:tab w:pos="684" w:val="left" w:leader="none"/>
        </w:tabs>
        <w:spacing w:before="60"/>
        <w:ind w:left="118" w:right="111" w:firstLine="0"/>
        <w:jc w:val="both"/>
        <w:rPr>
          <w:sz w:val="16"/>
        </w:rPr>
      </w:pPr>
      <w:bookmarkStart w:name="_bookmark144" w:id="166"/>
      <w:bookmarkEnd w:id="166"/>
      <w:r>
        <w:rPr/>
      </w:r>
      <w:r>
        <w:rPr>
          <w:position w:val="6"/>
          <w:sz w:val="10"/>
        </w:rPr>
        <w:t>133</w:t>
        <w:tab/>
      </w:r>
      <w:r>
        <w:rPr>
          <w:sz w:val="16"/>
        </w:rPr>
        <w:t>La Corte nota que la mayoría de los tratados estipulan, como mecanismo de protección, el trámite </w:t>
      </w:r>
      <w:r>
        <w:rPr>
          <w:spacing w:val="-3"/>
          <w:sz w:val="16"/>
        </w:rPr>
        <w:t>de </w:t>
      </w:r>
      <w:r>
        <w:rPr>
          <w:sz w:val="16"/>
        </w:rPr>
        <w:t>peticiones, ya sea en términos generales o específicos. Adicionalmente, algunos tratados establecen otros mecanismos para su</w:t>
      </w:r>
      <w:r>
        <w:rPr>
          <w:spacing w:val="-4"/>
          <w:sz w:val="16"/>
        </w:rPr>
        <w:t> </w:t>
      </w:r>
      <w:r>
        <w:rPr>
          <w:sz w:val="16"/>
        </w:rPr>
        <w:t>monitoreo.</w:t>
      </w:r>
    </w:p>
    <w:p>
      <w:pPr>
        <w:spacing w:after="0"/>
        <w:jc w:val="both"/>
        <w:rPr>
          <w:sz w:val="16"/>
        </w:rPr>
        <w:sectPr>
          <w:pgSz w:w="12240" w:h="15840"/>
          <w:pgMar w:header="0" w:footer="994" w:top="1500" w:bottom="1180" w:left="1300" w:right="1300"/>
        </w:sectPr>
      </w:pPr>
    </w:p>
    <w:p>
      <w:pPr>
        <w:pStyle w:val="BodyText"/>
        <w:spacing w:before="79"/>
        <w:ind w:left="118" w:right="112"/>
        <w:jc w:val="both"/>
      </w:pPr>
      <w:r>
        <w:rPr/>
        <w:t>estima que, a pesar de su denominación, dichos instrumentos por su naturaleza constituyen tratados en sí mismos, de conformidad con el artículo 2.1.a de la Convención de Viena, que hacen parte de la codificación progresiva del derecho internacional de los derechos humanos en</w:t>
      </w:r>
      <w:r>
        <w:rPr>
          <w:spacing w:val="-2"/>
        </w:rPr>
        <w:t> </w:t>
      </w:r>
      <w:r>
        <w:rPr/>
        <w:t>el</w:t>
      </w:r>
      <w:r>
        <w:rPr>
          <w:spacing w:val="-2"/>
        </w:rPr>
        <w:t> </w:t>
      </w:r>
      <w:r>
        <w:rPr/>
        <w:t>continente</w:t>
      </w:r>
      <w:r>
        <w:rPr>
          <w:spacing w:val="-4"/>
        </w:rPr>
        <w:t> </w:t>
      </w:r>
      <w:r>
        <w:rPr/>
        <w:t>americano</w:t>
      </w:r>
      <w:r>
        <w:rPr>
          <w:spacing w:val="-6"/>
        </w:rPr>
        <w:t> </w:t>
      </w:r>
      <w:r>
        <w:rPr/>
        <w:t>y</w:t>
      </w:r>
      <w:r>
        <w:rPr>
          <w:spacing w:val="-2"/>
        </w:rPr>
        <w:t> </w:t>
      </w:r>
      <w:r>
        <w:rPr/>
        <w:t>que</w:t>
      </w:r>
      <w:r>
        <w:rPr>
          <w:spacing w:val="-4"/>
        </w:rPr>
        <w:t> </w:t>
      </w:r>
      <w:r>
        <w:rPr/>
        <w:t>contienen</w:t>
      </w:r>
      <w:r>
        <w:rPr>
          <w:spacing w:val="-1"/>
        </w:rPr>
        <w:t> </w:t>
      </w:r>
      <w:r>
        <w:rPr/>
        <w:t>sus</w:t>
      </w:r>
      <w:r>
        <w:rPr>
          <w:spacing w:val="-4"/>
        </w:rPr>
        <w:t> </w:t>
      </w:r>
      <w:r>
        <w:rPr/>
        <w:t>propios</w:t>
      </w:r>
      <w:r>
        <w:rPr>
          <w:spacing w:val="-3"/>
        </w:rPr>
        <w:t> </w:t>
      </w:r>
      <w:r>
        <w:rPr/>
        <w:t>regímenes</w:t>
      </w:r>
      <w:r>
        <w:rPr>
          <w:spacing w:val="-5"/>
        </w:rPr>
        <w:t> </w:t>
      </w:r>
      <w:r>
        <w:rPr/>
        <w:t>de</w:t>
      </w:r>
      <w:r>
        <w:rPr>
          <w:spacing w:val="-4"/>
        </w:rPr>
        <w:t> </w:t>
      </w:r>
      <w:r>
        <w:rPr/>
        <w:t>vigencia,</w:t>
      </w:r>
      <w:r>
        <w:rPr>
          <w:spacing w:val="-3"/>
        </w:rPr>
        <w:t> </w:t>
      </w:r>
      <w:r>
        <w:rPr/>
        <w:t>por</w:t>
      </w:r>
      <w:r>
        <w:rPr>
          <w:spacing w:val="-5"/>
        </w:rPr>
        <w:t> </w:t>
      </w:r>
      <w:r>
        <w:rPr/>
        <w:t>lo</w:t>
      </w:r>
      <w:r>
        <w:rPr>
          <w:spacing w:val="-7"/>
        </w:rPr>
        <w:t> </w:t>
      </w:r>
      <w:r>
        <w:rPr/>
        <w:t>que</w:t>
      </w:r>
      <w:r>
        <w:rPr>
          <w:spacing w:val="-6"/>
        </w:rPr>
        <w:t> </w:t>
      </w:r>
      <w:r>
        <w:rPr/>
        <w:t>no son meramente accesorios a la Convención Americana. Por otra parte, la Corte advierte que en todas las demás convenciones interamericanas se previó expresamente una cláusula de denuncia</w:t>
      </w:r>
      <w:hyperlink w:history="true" w:anchor="_bookmark145">
        <w:r>
          <w:rPr>
            <w:position w:val="7"/>
            <w:sz w:val="13"/>
          </w:rPr>
          <w:t>134</w:t>
        </w:r>
      </w:hyperlink>
      <w:r>
        <w:rPr/>
        <w:t>. La formulación es prácticamente idéntica: (i) establece que la Convención</w:t>
      </w:r>
      <w:r>
        <w:rPr>
          <w:spacing w:val="-48"/>
        </w:rPr>
        <w:t> </w:t>
      </w:r>
      <w:r>
        <w:rPr/>
        <w:t>regirá indefinidamente,</w:t>
      </w:r>
      <w:r>
        <w:rPr>
          <w:spacing w:val="-7"/>
        </w:rPr>
        <w:t> </w:t>
      </w:r>
      <w:r>
        <w:rPr/>
        <w:t>pero</w:t>
      </w:r>
      <w:r>
        <w:rPr>
          <w:spacing w:val="-6"/>
        </w:rPr>
        <w:t> </w:t>
      </w:r>
      <w:r>
        <w:rPr/>
        <w:t>cualquiera</w:t>
      </w:r>
      <w:r>
        <w:rPr>
          <w:spacing w:val="-9"/>
        </w:rPr>
        <w:t> </w:t>
      </w:r>
      <w:r>
        <w:rPr/>
        <w:t>de</w:t>
      </w:r>
      <w:r>
        <w:rPr>
          <w:spacing w:val="-9"/>
        </w:rPr>
        <w:t> </w:t>
      </w:r>
      <w:r>
        <w:rPr/>
        <w:t>los</w:t>
      </w:r>
      <w:r>
        <w:rPr>
          <w:spacing w:val="-6"/>
        </w:rPr>
        <w:t> </w:t>
      </w:r>
      <w:r>
        <w:rPr/>
        <w:t>Estados</w:t>
      </w:r>
      <w:r>
        <w:rPr>
          <w:spacing w:val="-7"/>
        </w:rPr>
        <w:t> </w:t>
      </w:r>
      <w:r>
        <w:rPr/>
        <w:t>partes</w:t>
      </w:r>
      <w:r>
        <w:rPr>
          <w:spacing w:val="-6"/>
        </w:rPr>
        <w:t> </w:t>
      </w:r>
      <w:r>
        <w:rPr/>
        <w:t>podrá</w:t>
      </w:r>
      <w:r>
        <w:rPr>
          <w:spacing w:val="-9"/>
        </w:rPr>
        <w:t> </w:t>
      </w:r>
      <w:r>
        <w:rPr/>
        <w:t>denunciarla;</w:t>
      </w:r>
      <w:r>
        <w:rPr>
          <w:spacing w:val="-7"/>
        </w:rPr>
        <w:t> </w:t>
      </w:r>
      <w:r>
        <w:rPr/>
        <w:t>(ii)</w:t>
      </w:r>
      <w:r>
        <w:rPr>
          <w:spacing w:val="-7"/>
        </w:rPr>
        <w:t> </w:t>
      </w:r>
      <w:r>
        <w:rPr/>
        <w:t>requiere</w:t>
      </w:r>
      <w:r>
        <w:rPr>
          <w:spacing w:val="-8"/>
        </w:rPr>
        <w:t> </w:t>
      </w:r>
      <w:r>
        <w:rPr/>
        <w:t>que</w:t>
      </w:r>
      <w:r>
        <w:rPr>
          <w:spacing w:val="-7"/>
        </w:rPr>
        <w:t> </w:t>
      </w:r>
      <w:r>
        <w:rPr/>
        <w:t>el instrumento de denuncia sea depositado en la Secretaría General de la OEA; (iii) establecen un período de transición de un año, contado a partir de la fecha de depósito del instrumento de denuncia, para que surta efectos; y (iv) explicitan que, luego de ese período, el tratado cesará en sus efectos para el Estado denunciante y permanecerá en vigor para los demás Estados</w:t>
      </w:r>
      <w:r>
        <w:rPr>
          <w:spacing w:val="-2"/>
        </w:rPr>
        <w:t> </w:t>
      </w:r>
      <w:r>
        <w:rPr/>
        <w:t>Partes</w:t>
      </w:r>
      <w:hyperlink w:history="true" w:anchor="_bookmark146">
        <w:r>
          <w:rPr>
            <w:position w:val="6"/>
            <w:sz w:val="10"/>
          </w:rPr>
          <w:t>135</w:t>
        </w:r>
      </w:hyperlink>
      <w:r>
        <w:rPr/>
        <w:t>.</w:t>
      </w:r>
    </w:p>
    <w:p>
      <w:pPr>
        <w:pStyle w:val="BodyText"/>
      </w:pPr>
    </w:p>
    <w:p>
      <w:pPr>
        <w:pStyle w:val="ListParagraph"/>
        <w:numPr>
          <w:ilvl w:val="0"/>
          <w:numId w:val="9"/>
        </w:numPr>
        <w:tabs>
          <w:tab w:pos="839" w:val="left" w:leader="none"/>
        </w:tabs>
        <w:spacing w:line="240" w:lineRule="auto" w:before="0" w:after="0"/>
        <w:ind w:left="117" w:right="112" w:firstLine="0"/>
        <w:jc w:val="both"/>
        <w:rPr>
          <w:sz w:val="20"/>
        </w:rPr>
      </w:pPr>
      <w:r>
        <w:rPr>
          <w:sz w:val="20"/>
        </w:rPr>
        <w:t>Por ende, de acuerdo a lo establecido en la Convención de Viena, resulta adecuado remitirse a las pautas establecidas en cada tratado respecto de su entrada en vigor y los regímenes de denuncia aplicables. En ese sentido, la Corte concluye que, para que un</w:t>
      </w:r>
      <w:r>
        <w:rPr>
          <w:spacing w:val="-46"/>
          <w:sz w:val="20"/>
        </w:rPr>
        <w:t> </w:t>
      </w:r>
      <w:r>
        <w:rPr>
          <w:sz w:val="20"/>
        </w:rPr>
        <w:t>Estado pueda</w:t>
      </w:r>
      <w:r>
        <w:rPr>
          <w:spacing w:val="-21"/>
          <w:sz w:val="20"/>
        </w:rPr>
        <w:t> </w:t>
      </w:r>
      <w:r>
        <w:rPr>
          <w:sz w:val="20"/>
        </w:rPr>
        <w:t>desvincularse</w:t>
      </w:r>
      <w:r>
        <w:rPr>
          <w:spacing w:val="-22"/>
          <w:sz w:val="20"/>
        </w:rPr>
        <w:t> </w:t>
      </w:r>
      <w:r>
        <w:rPr>
          <w:sz w:val="20"/>
        </w:rPr>
        <w:t>de</w:t>
      </w:r>
      <w:r>
        <w:rPr>
          <w:spacing w:val="-22"/>
          <w:sz w:val="20"/>
        </w:rPr>
        <w:t> </w:t>
      </w:r>
      <w:r>
        <w:rPr>
          <w:sz w:val="20"/>
        </w:rPr>
        <w:t>las</w:t>
      </w:r>
      <w:r>
        <w:rPr>
          <w:spacing w:val="-21"/>
          <w:sz w:val="20"/>
        </w:rPr>
        <w:t> </w:t>
      </w:r>
      <w:r>
        <w:rPr>
          <w:sz w:val="20"/>
        </w:rPr>
        <w:t>convenciones</w:t>
      </w:r>
      <w:r>
        <w:rPr>
          <w:spacing w:val="-22"/>
          <w:sz w:val="20"/>
        </w:rPr>
        <w:t> </w:t>
      </w:r>
      <w:r>
        <w:rPr>
          <w:sz w:val="20"/>
        </w:rPr>
        <w:t>interamericanas</w:t>
      </w:r>
      <w:r>
        <w:rPr>
          <w:spacing w:val="-22"/>
          <w:sz w:val="20"/>
        </w:rPr>
        <w:t> </w:t>
      </w:r>
      <w:r>
        <w:rPr>
          <w:sz w:val="20"/>
        </w:rPr>
        <w:t>de</w:t>
      </w:r>
      <w:r>
        <w:rPr>
          <w:spacing w:val="-21"/>
          <w:sz w:val="20"/>
        </w:rPr>
        <w:t> </w:t>
      </w:r>
      <w:r>
        <w:rPr>
          <w:sz w:val="20"/>
        </w:rPr>
        <w:t>derechos</w:t>
      </w:r>
      <w:r>
        <w:rPr>
          <w:spacing w:val="-22"/>
          <w:sz w:val="20"/>
        </w:rPr>
        <w:t> </w:t>
      </w:r>
      <w:r>
        <w:rPr>
          <w:sz w:val="20"/>
        </w:rPr>
        <w:t>humanos</w:t>
      </w:r>
      <w:r>
        <w:rPr>
          <w:spacing w:val="-22"/>
          <w:sz w:val="20"/>
        </w:rPr>
        <w:t> </w:t>
      </w:r>
      <w:r>
        <w:rPr>
          <w:sz w:val="20"/>
        </w:rPr>
        <w:t>que</w:t>
      </w:r>
      <w:r>
        <w:rPr>
          <w:spacing w:val="-19"/>
          <w:sz w:val="20"/>
        </w:rPr>
        <w:t> </w:t>
      </w:r>
      <w:r>
        <w:rPr>
          <w:sz w:val="20"/>
        </w:rPr>
        <w:t>contienen expresamente una cláusula de denuncia, es requisito </w:t>
      </w:r>
      <w:r>
        <w:rPr>
          <w:i/>
          <w:sz w:val="20"/>
        </w:rPr>
        <w:t>sine qua non </w:t>
      </w:r>
      <w:r>
        <w:rPr>
          <w:sz w:val="20"/>
        </w:rPr>
        <w:t>la denuncia individual y autónoma de cada tratado interamericano, en los términos de sus propias disposiciones. Por lo</w:t>
      </w:r>
      <w:r>
        <w:rPr>
          <w:spacing w:val="-19"/>
          <w:sz w:val="20"/>
        </w:rPr>
        <w:t> </w:t>
      </w:r>
      <w:r>
        <w:rPr>
          <w:sz w:val="20"/>
        </w:rPr>
        <w:t>tanto,</w:t>
      </w:r>
      <w:r>
        <w:rPr>
          <w:spacing w:val="-17"/>
          <w:sz w:val="20"/>
        </w:rPr>
        <w:t> </w:t>
      </w:r>
      <w:r>
        <w:rPr>
          <w:sz w:val="20"/>
        </w:rPr>
        <w:t>si</w:t>
      </w:r>
      <w:r>
        <w:rPr>
          <w:spacing w:val="-17"/>
          <w:sz w:val="20"/>
        </w:rPr>
        <w:t> </w:t>
      </w:r>
      <w:r>
        <w:rPr>
          <w:sz w:val="20"/>
        </w:rPr>
        <w:t>un</w:t>
      </w:r>
      <w:r>
        <w:rPr>
          <w:spacing w:val="-16"/>
          <w:sz w:val="20"/>
        </w:rPr>
        <w:t> </w:t>
      </w:r>
      <w:r>
        <w:rPr>
          <w:sz w:val="20"/>
        </w:rPr>
        <w:t>Estado</w:t>
      </w:r>
      <w:r>
        <w:rPr>
          <w:spacing w:val="-19"/>
          <w:sz w:val="20"/>
        </w:rPr>
        <w:t> </w:t>
      </w:r>
      <w:r>
        <w:rPr>
          <w:sz w:val="20"/>
        </w:rPr>
        <w:t>denuncia</w:t>
      </w:r>
      <w:r>
        <w:rPr>
          <w:spacing w:val="-17"/>
          <w:sz w:val="20"/>
        </w:rPr>
        <w:t> </w:t>
      </w:r>
      <w:r>
        <w:rPr>
          <w:sz w:val="20"/>
        </w:rPr>
        <w:t>la</w:t>
      </w:r>
      <w:r>
        <w:rPr>
          <w:spacing w:val="-17"/>
          <w:sz w:val="20"/>
        </w:rPr>
        <w:t> </w:t>
      </w:r>
      <w:r>
        <w:rPr>
          <w:sz w:val="20"/>
        </w:rPr>
        <w:t>Convención</w:t>
      </w:r>
      <w:r>
        <w:rPr>
          <w:spacing w:val="-16"/>
          <w:sz w:val="20"/>
        </w:rPr>
        <w:t> </w:t>
      </w:r>
      <w:r>
        <w:rPr>
          <w:sz w:val="20"/>
        </w:rPr>
        <w:t>Americana,</w:t>
      </w:r>
      <w:r>
        <w:rPr>
          <w:spacing w:val="-18"/>
          <w:sz w:val="20"/>
        </w:rPr>
        <w:t> </w:t>
      </w:r>
      <w:r>
        <w:rPr>
          <w:sz w:val="20"/>
        </w:rPr>
        <w:t>o</w:t>
      </w:r>
      <w:r>
        <w:rPr>
          <w:spacing w:val="-16"/>
          <w:sz w:val="20"/>
        </w:rPr>
        <w:t> </w:t>
      </w:r>
      <w:r>
        <w:rPr>
          <w:sz w:val="20"/>
        </w:rPr>
        <w:t>se</w:t>
      </w:r>
      <w:r>
        <w:rPr>
          <w:spacing w:val="-19"/>
          <w:sz w:val="20"/>
        </w:rPr>
        <w:t> </w:t>
      </w:r>
      <w:r>
        <w:rPr>
          <w:sz w:val="20"/>
        </w:rPr>
        <w:t>retira</w:t>
      </w:r>
      <w:r>
        <w:rPr>
          <w:spacing w:val="-15"/>
          <w:sz w:val="20"/>
        </w:rPr>
        <w:t> </w:t>
      </w:r>
      <w:r>
        <w:rPr>
          <w:sz w:val="20"/>
        </w:rPr>
        <w:t>de</w:t>
      </w:r>
      <w:r>
        <w:rPr>
          <w:spacing w:val="-16"/>
          <w:sz w:val="20"/>
        </w:rPr>
        <w:t> </w:t>
      </w:r>
      <w:r>
        <w:rPr>
          <w:sz w:val="20"/>
        </w:rPr>
        <w:t>la</w:t>
      </w:r>
      <w:r>
        <w:rPr>
          <w:spacing w:val="-17"/>
          <w:sz w:val="20"/>
        </w:rPr>
        <w:t> </w:t>
      </w:r>
      <w:r>
        <w:rPr>
          <w:sz w:val="20"/>
        </w:rPr>
        <w:t>OEA,</w:t>
      </w:r>
      <w:r>
        <w:rPr>
          <w:spacing w:val="-18"/>
          <w:sz w:val="20"/>
        </w:rPr>
        <w:t> </w:t>
      </w:r>
      <w:r>
        <w:rPr>
          <w:sz w:val="20"/>
        </w:rPr>
        <w:t>sigue</w:t>
      </w:r>
      <w:r>
        <w:rPr>
          <w:spacing w:val="-16"/>
          <w:sz w:val="20"/>
        </w:rPr>
        <w:t> </w:t>
      </w:r>
      <w:r>
        <w:rPr>
          <w:sz w:val="20"/>
        </w:rPr>
        <w:t>vinculado a los otros tratados a menos que denuncie cada uno de manera individual (</w:t>
      </w:r>
      <w:r>
        <w:rPr>
          <w:i/>
          <w:sz w:val="20"/>
        </w:rPr>
        <w:t>infra </w:t>
      </w:r>
      <w:r>
        <w:rPr>
          <w:sz w:val="20"/>
        </w:rPr>
        <w:t>párr.</w:t>
      </w:r>
      <w:r>
        <w:rPr>
          <w:spacing w:val="-25"/>
          <w:sz w:val="20"/>
        </w:rPr>
        <w:t> </w:t>
      </w:r>
      <w:r>
        <w:rPr>
          <w:sz w:val="20"/>
        </w:rPr>
        <w:t>154).</w:t>
      </w:r>
    </w:p>
    <w:p>
      <w:pPr>
        <w:pStyle w:val="BodyText"/>
        <w:spacing w:before="11"/>
        <w:rPr>
          <w:sz w:val="19"/>
        </w:rPr>
      </w:pPr>
    </w:p>
    <w:p>
      <w:pPr>
        <w:pStyle w:val="ListParagraph"/>
        <w:numPr>
          <w:ilvl w:val="0"/>
          <w:numId w:val="9"/>
        </w:numPr>
        <w:tabs>
          <w:tab w:pos="839" w:val="left" w:leader="none"/>
        </w:tabs>
        <w:spacing w:line="240" w:lineRule="auto" w:before="0" w:after="0"/>
        <w:ind w:left="118" w:right="112" w:firstLine="0"/>
        <w:jc w:val="both"/>
        <w:rPr>
          <w:sz w:val="20"/>
        </w:rPr>
      </w:pPr>
      <w:r>
        <w:rPr>
          <w:sz w:val="20"/>
        </w:rPr>
        <w:t>En</w:t>
      </w:r>
      <w:r>
        <w:rPr>
          <w:spacing w:val="-7"/>
          <w:sz w:val="20"/>
        </w:rPr>
        <w:t> </w:t>
      </w:r>
      <w:r>
        <w:rPr>
          <w:sz w:val="20"/>
        </w:rPr>
        <w:t>lo</w:t>
      </w:r>
      <w:r>
        <w:rPr>
          <w:spacing w:val="-8"/>
          <w:sz w:val="20"/>
        </w:rPr>
        <w:t> </w:t>
      </w:r>
      <w:r>
        <w:rPr>
          <w:sz w:val="20"/>
        </w:rPr>
        <w:t>que</w:t>
      </w:r>
      <w:r>
        <w:rPr>
          <w:spacing w:val="-6"/>
          <w:sz w:val="20"/>
        </w:rPr>
        <w:t> </w:t>
      </w:r>
      <w:r>
        <w:rPr>
          <w:sz w:val="20"/>
        </w:rPr>
        <w:t>respecta</w:t>
      </w:r>
      <w:r>
        <w:rPr>
          <w:spacing w:val="-8"/>
          <w:sz w:val="20"/>
        </w:rPr>
        <w:t> </w:t>
      </w:r>
      <w:r>
        <w:rPr>
          <w:sz w:val="20"/>
        </w:rPr>
        <w:t>a</w:t>
      </w:r>
      <w:r>
        <w:rPr>
          <w:spacing w:val="-7"/>
          <w:sz w:val="20"/>
        </w:rPr>
        <w:t> </w:t>
      </w:r>
      <w:r>
        <w:rPr>
          <w:sz w:val="20"/>
        </w:rPr>
        <w:t>los</w:t>
      </w:r>
      <w:r>
        <w:rPr>
          <w:spacing w:val="-6"/>
          <w:sz w:val="20"/>
        </w:rPr>
        <w:t> </w:t>
      </w:r>
      <w:r>
        <w:rPr>
          <w:sz w:val="20"/>
        </w:rPr>
        <w:t>dos</w:t>
      </w:r>
      <w:r>
        <w:rPr>
          <w:spacing w:val="-8"/>
          <w:sz w:val="20"/>
        </w:rPr>
        <w:t> </w:t>
      </w:r>
      <w:r>
        <w:rPr>
          <w:sz w:val="20"/>
        </w:rPr>
        <w:t>Protocolos</w:t>
      </w:r>
      <w:r>
        <w:rPr>
          <w:spacing w:val="-8"/>
          <w:sz w:val="20"/>
        </w:rPr>
        <w:t> </w:t>
      </w:r>
      <w:r>
        <w:rPr>
          <w:sz w:val="20"/>
        </w:rPr>
        <w:t>a</w:t>
      </w:r>
      <w:r>
        <w:rPr>
          <w:spacing w:val="-7"/>
          <w:sz w:val="20"/>
        </w:rPr>
        <w:t> </w:t>
      </w:r>
      <w:r>
        <w:rPr>
          <w:sz w:val="20"/>
        </w:rPr>
        <w:t>la</w:t>
      </w:r>
      <w:r>
        <w:rPr>
          <w:spacing w:val="-5"/>
          <w:sz w:val="20"/>
        </w:rPr>
        <w:t> </w:t>
      </w:r>
      <w:r>
        <w:rPr>
          <w:sz w:val="20"/>
        </w:rPr>
        <w:t>Convención</w:t>
      </w:r>
      <w:r>
        <w:rPr>
          <w:spacing w:val="-6"/>
          <w:sz w:val="20"/>
        </w:rPr>
        <w:t> </w:t>
      </w:r>
      <w:r>
        <w:rPr>
          <w:sz w:val="20"/>
        </w:rPr>
        <w:t>Americana,</w:t>
      </w:r>
      <w:r>
        <w:rPr>
          <w:spacing w:val="-8"/>
          <w:sz w:val="20"/>
        </w:rPr>
        <w:t> </w:t>
      </w:r>
      <w:r>
        <w:rPr>
          <w:sz w:val="20"/>
        </w:rPr>
        <w:t>la</w:t>
      </w:r>
      <w:r>
        <w:rPr>
          <w:spacing w:val="-4"/>
          <w:sz w:val="20"/>
        </w:rPr>
        <w:t> </w:t>
      </w:r>
      <w:r>
        <w:rPr>
          <w:sz w:val="20"/>
        </w:rPr>
        <w:t>falta</w:t>
      </w:r>
      <w:r>
        <w:rPr>
          <w:spacing w:val="-7"/>
          <w:sz w:val="20"/>
        </w:rPr>
        <w:t> </w:t>
      </w:r>
      <w:r>
        <w:rPr>
          <w:sz w:val="20"/>
        </w:rPr>
        <w:t>de</w:t>
      </w:r>
      <w:r>
        <w:rPr>
          <w:spacing w:val="-9"/>
          <w:sz w:val="20"/>
        </w:rPr>
        <w:t> </w:t>
      </w:r>
      <w:r>
        <w:rPr>
          <w:sz w:val="20"/>
        </w:rPr>
        <w:t>cláusula específica torna aplicable el artículo 56 de la Convención de Viena, en el sentido de que, en principio, “no podrá[n] ser objeto de denuncia”. En todo caso, de plantearse un asunto en concreto habrá de realizarse las determinaciones correspondientes teniendo en cuenta el principio</w:t>
      </w:r>
      <w:r>
        <w:rPr>
          <w:spacing w:val="-9"/>
          <w:sz w:val="20"/>
        </w:rPr>
        <w:t> </w:t>
      </w:r>
      <w:r>
        <w:rPr>
          <w:sz w:val="20"/>
        </w:rPr>
        <w:t>general</w:t>
      </w:r>
      <w:r>
        <w:rPr>
          <w:spacing w:val="-7"/>
          <w:sz w:val="20"/>
        </w:rPr>
        <w:t> </w:t>
      </w:r>
      <w:r>
        <w:rPr>
          <w:sz w:val="20"/>
        </w:rPr>
        <w:t>y,</w:t>
      </w:r>
      <w:r>
        <w:rPr>
          <w:spacing w:val="-6"/>
          <w:sz w:val="20"/>
        </w:rPr>
        <w:t> </w:t>
      </w:r>
      <w:r>
        <w:rPr>
          <w:sz w:val="20"/>
        </w:rPr>
        <w:t>en</w:t>
      </w:r>
      <w:r>
        <w:rPr>
          <w:spacing w:val="-4"/>
          <w:sz w:val="20"/>
        </w:rPr>
        <w:t> </w:t>
      </w:r>
      <w:r>
        <w:rPr>
          <w:sz w:val="20"/>
        </w:rPr>
        <w:t>su</w:t>
      </w:r>
      <w:r>
        <w:rPr>
          <w:spacing w:val="-7"/>
          <w:sz w:val="20"/>
        </w:rPr>
        <w:t> </w:t>
      </w:r>
      <w:r>
        <w:rPr>
          <w:sz w:val="20"/>
        </w:rPr>
        <w:t>caso,</w:t>
      </w:r>
      <w:r>
        <w:rPr>
          <w:spacing w:val="-8"/>
          <w:sz w:val="20"/>
        </w:rPr>
        <w:t> </w:t>
      </w:r>
      <w:r>
        <w:rPr>
          <w:sz w:val="20"/>
        </w:rPr>
        <w:t>atenerse</w:t>
      </w:r>
      <w:r>
        <w:rPr>
          <w:spacing w:val="-8"/>
          <w:sz w:val="20"/>
        </w:rPr>
        <w:t> </w:t>
      </w:r>
      <w:r>
        <w:rPr>
          <w:sz w:val="20"/>
        </w:rPr>
        <w:t>a</w:t>
      </w:r>
      <w:r>
        <w:rPr>
          <w:spacing w:val="-8"/>
          <w:sz w:val="20"/>
        </w:rPr>
        <w:t> </w:t>
      </w:r>
      <w:r>
        <w:rPr>
          <w:sz w:val="20"/>
        </w:rPr>
        <w:t>los</w:t>
      </w:r>
      <w:r>
        <w:rPr>
          <w:spacing w:val="-9"/>
          <w:sz w:val="20"/>
        </w:rPr>
        <w:t> </w:t>
      </w:r>
      <w:r>
        <w:rPr>
          <w:sz w:val="20"/>
        </w:rPr>
        <w:t>únicos</w:t>
      </w:r>
      <w:r>
        <w:rPr>
          <w:spacing w:val="-9"/>
          <w:sz w:val="20"/>
        </w:rPr>
        <w:t> </w:t>
      </w:r>
      <w:r>
        <w:rPr>
          <w:sz w:val="20"/>
        </w:rPr>
        <w:t>dos</w:t>
      </w:r>
      <w:r>
        <w:rPr>
          <w:spacing w:val="-6"/>
          <w:sz w:val="20"/>
        </w:rPr>
        <w:t> </w:t>
      </w:r>
      <w:r>
        <w:rPr>
          <w:sz w:val="20"/>
        </w:rPr>
        <w:t>supuestos</w:t>
      </w:r>
      <w:r>
        <w:rPr>
          <w:spacing w:val="-9"/>
          <w:sz w:val="20"/>
        </w:rPr>
        <w:t> </w:t>
      </w:r>
      <w:r>
        <w:rPr>
          <w:sz w:val="20"/>
        </w:rPr>
        <w:t>que</w:t>
      </w:r>
      <w:r>
        <w:rPr>
          <w:spacing w:val="-6"/>
          <w:sz w:val="20"/>
        </w:rPr>
        <w:t> </w:t>
      </w:r>
      <w:r>
        <w:rPr>
          <w:sz w:val="20"/>
        </w:rPr>
        <w:t>permitirían</w:t>
      </w:r>
      <w:r>
        <w:rPr>
          <w:spacing w:val="-7"/>
          <w:sz w:val="20"/>
        </w:rPr>
        <w:t> </w:t>
      </w:r>
      <w:r>
        <w:rPr>
          <w:sz w:val="20"/>
        </w:rPr>
        <w:t>apartarse de la conclusión anterior, esto es que “conste que fue la intención de las partes admitir la posibilidad de denuncia” o que “pueda inferirse de la naturaleza del</w:t>
      </w:r>
      <w:r>
        <w:rPr>
          <w:spacing w:val="-13"/>
          <w:sz w:val="20"/>
        </w:rPr>
        <w:t> </w:t>
      </w:r>
      <w:r>
        <w:rPr>
          <w:sz w:val="20"/>
        </w:rPr>
        <w:t>tratado”.</w:t>
      </w:r>
    </w:p>
    <w:p>
      <w:pPr>
        <w:pStyle w:val="BodyText"/>
      </w:pPr>
    </w:p>
    <w:p>
      <w:pPr>
        <w:pStyle w:val="ListParagraph"/>
        <w:numPr>
          <w:ilvl w:val="0"/>
          <w:numId w:val="9"/>
        </w:numPr>
        <w:tabs>
          <w:tab w:pos="685" w:val="left" w:leader="none"/>
        </w:tabs>
        <w:spacing w:line="240" w:lineRule="auto" w:before="0" w:after="0"/>
        <w:ind w:left="118" w:right="114" w:firstLine="0"/>
        <w:jc w:val="both"/>
        <w:rPr>
          <w:sz w:val="20"/>
        </w:rPr>
      </w:pPr>
      <w:r>
        <w:rPr>
          <w:sz w:val="20"/>
        </w:rPr>
        <w:t>Por lo tanto, la denuncia de la Convención Americana no deja sin efecto la vigencia </w:t>
      </w:r>
      <w:r>
        <w:rPr>
          <w:spacing w:val="3"/>
          <w:sz w:val="20"/>
        </w:rPr>
        <w:t>de </w:t>
      </w:r>
      <w:r>
        <w:rPr>
          <w:sz w:val="20"/>
        </w:rPr>
        <w:t>las obligaciones que surjan de la ratificación de otros tratados interamericanos de derechos humanos que se encuentren vigentes para el Estado denunciante. Es decir, los Estados parte en cada uno de ellos continúan sujetos a la observancia plena de esos otros instrumentos concernientes a la protección de derechos humanos que hayan sido ratificados y no denunciados individual y autónomamente, así como a la Carta de la OEA y la Declaración Americana (</w:t>
      </w:r>
      <w:r>
        <w:rPr>
          <w:i/>
          <w:sz w:val="20"/>
        </w:rPr>
        <w:t>infra </w:t>
      </w:r>
      <w:r>
        <w:rPr>
          <w:sz w:val="20"/>
        </w:rPr>
        <w:t>párrs. 94 a</w:t>
      </w:r>
      <w:r>
        <w:rPr>
          <w:spacing w:val="-4"/>
          <w:sz w:val="20"/>
        </w:rPr>
        <w:t> </w:t>
      </w:r>
      <w:r>
        <w:rPr>
          <w:sz w:val="20"/>
        </w:rPr>
        <w:t>99).</w:t>
      </w:r>
    </w:p>
    <w:p>
      <w:pPr>
        <w:pStyle w:val="BodyText"/>
        <w:spacing w:before="2"/>
      </w:pPr>
    </w:p>
    <w:p>
      <w:pPr>
        <w:pStyle w:val="ListParagraph"/>
        <w:numPr>
          <w:ilvl w:val="1"/>
          <w:numId w:val="10"/>
        </w:numPr>
        <w:tabs>
          <w:tab w:pos="1535" w:val="left" w:leader="none"/>
        </w:tabs>
        <w:spacing w:line="240" w:lineRule="auto" w:before="0" w:after="0"/>
        <w:ind w:left="826" w:right="115" w:hanging="1"/>
        <w:jc w:val="both"/>
        <w:rPr>
          <w:i/>
          <w:sz w:val="20"/>
        </w:rPr>
      </w:pPr>
      <w:r>
        <w:rPr>
          <w:i/>
          <w:sz w:val="20"/>
        </w:rPr>
        <w:t>La</w:t>
      </w:r>
      <w:r>
        <w:rPr>
          <w:i/>
          <w:spacing w:val="-11"/>
          <w:sz w:val="20"/>
        </w:rPr>
        <w:t> </w:t>
      </w:r>
      <w:r>
        <w:rPr>
          <w:i/>
          <w:sz w:val="20"/>
        </w:rPr>
        <w:t>denuncia</w:t>
      </w:r>
      <w:r>
        <w:rPr>
          <w:i/>
          <w:spacing w:val="-8"/>
          <w:sz w:val="20"/>
        </w:rPr>
        <w:t> </w:t>
      </w:r>
      <w:r>
        <w:rPr>
          <w:i/>
          <w:sz w:val="20"/>
        </w:rPr>
        <w:t>efectiva</w:t>
      </w:r>
      <w:r>
        <w:rPr>
          <w:i/>
          <w:spacing w:val="-10"/>
          <w:sz w:val="20"/>
        </w:rPr>
        <w:t> </w:t>
      </w:r>
      <w:r>
        <w:rPr>
          <w:i/>
          <w:sz w:val="20"/>
        </w:rPr>
        <w:t>de</w:t>
      </w:r>
      <w:r>
        <w:rPr>
          <w:i/>
          <w:spacing w:val="-9"/>
          <w:sz w:val="20"/>
        </w:rPr>
        <w:t> </w:t>
      </w:r>
      <w:r>
        <w:rPr>
          <w:i/>
          <w:sz w:val="20"/>
        </w:rPr>
        <w:t>la</w:t>
      </w:r>
      <w:r>
        <w:rPr>
          <w:i/>
          <w:spacing w:val="-11"/>
          <w:sz w:val="20"/>
        </w:rPr>
        <w:t> </w:t>
      </w:r>
      <w:r>
        <w:rPr>
          <w:i/>
          <w:sz w:val="20"/>
        </w:rPr>
        <w:t>Convención</w:t>
      </w:r>
      <w:r>
        <w:rPr>
          <w:i/>
          <w:spacing w:val="-9"/>
          <w:sz w:val="20"/>
        </w:rPr>
        <w:t> </w:t>
      </w:r>
      <w:r>
        <w:rPr>
          <w:i/>
          <w:sz w:val="20"/>
        </w:rPr>
        <w:t>Americana</w:t>
      </w:r>
      <w:r>
        <w:rPr>
          <w:i/>
          <w:spacing w:val="-10"/>
          <w:sz w:val="20"/>
        </w:rPr>
        <w:t> </w:t>
      </w:r>
      <w:r>
        <w:rPr>
          <w:i/>
          <w:sz w:val="20"/>
        </w:rPr>
        <w:t>no</w:t>
      </w:r>
      <w:r>
        <w:rPr>
          <w:i/>
          <w:spacing w:val="-11"/>
          <w:sz w:val="20"/>
        </w:rPr>
        <w:t> </w:t>
      </w:r>
      <w:r>
        <w:rPr>
          <w:i/>
          <w:sz w:val="20"/>
        </w:rPr>
        <w:t>anula</w:t>
      </w:r>
      <w:r>
        <w:rPr>
          <w:i/>
          <w:spacing w:val="-10"/>
          <w:sz w:val="20"/>
        </w:rPr>
        <w:t> </w:t>
      </w:r>
      <w:r>
        <w:rPr>
          <w:i/>
          <w:sz w:val="20"/>
        </w:rPr>
        <w:t>la</w:t>
      </w:r>
      <w:r>
        <w:rPr>
          <w:i/>
          <w:spacing w:val="-11"/>
          <w:sz w:val="20"/>
        </w:rPr>
        <w:t> </w:t>
      </w:r>
      <w:r>
        <w:rPr>
          <w:i/>
          <w:sz w:val="20"/>
        </w:rPr>
        <w:t>eficacia</w:t>
      </w:r>
      <w:r>
        <w:rPr>
          <w:i/>
          <w:spacing w:val="-8"/>
          <w:sz w:val="20"/>
        </w:rPr>
        <w:t> </w:t>
      </w:r>
      <w:r>
        <w:rPr>
          <w:i/>
          <w:sz w:val="20"/>
        </w:rPr>
        <w:t>interna</w:t>
      </w:r>
      <w:r>
        <w:rPr>
          <w:i/>
          <w:spacing w:val="-10"/>
          <w:sz w:val="20"/>
        </w:rPr>
        <w:t> </w:t>
      </w:r>
      <w:r>
        <w:rPr>
          <w:i/>
          <w:sz w:val="20"/>
        </w:rPr>
        <w:t>de </w:t>
      </w:r>
      <w:r>
        <w:rPr>
          <w:i/>
          <w:sz w:val="20"/>
        </w:rPr>
        <w:t>los criterios derivados de la norma convencional interpretada como parámetro preventivo de violaciones a los derechos</w:t>
      </w:r>
      <w:r>
        <w:rPr>
          <w:i/>
          <w:spacing w:val="-9"/>
          <w:sz w:val="20"/>
        </w:rPr>
        <w:t> </w:t>
      </w:r>
      <w:r>
        <w:rPr>
          <w:i/>
          <w:sz w:val="20"/>
        </w:rPr>
        <w:t>humanos</w:t>
      </w:r>
    </w:p>
    <w:p>
      <w:pPr>
        <w:pStyle w:val="BodyText"/>
        <w:rPr>
          <w:i/>
        </w:rPr>
      </w:pPr>
    </w:p>
    <w:p>
      <w:pPr>
        <w:pStyle w:val="BodyText"/>
        <w:spacing w:before="10"/>
        <w:rPr>
          <w:i/>
          <w:sz w:val="11"/>
        </w:rPr>
      </w:pPr>
      <w:r>
        <w:rPr/>
        <w:pict>
          <v:shape style="position:absolute;margin-left:70.919998pt;margin-top:9.474893pt;width:144pt;height:.1pt;mso-position-horizontal-relative:page;mso-position-vertical-relative:paragraph;z-index:-251629568;mso-wrap-distance-left:0;mso-wrap-distance-right:0" coordorigin="1418,189" coordsize="2880,0" path="m1418,189l4298,189e" filled="false" stroked="true" strokeweight=".6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145" w:id="167"/>
      <w:bookmarkEnd w:id="167"/>
      <w:r>
        <w:rPr/>
      </w:r>
      <w:r>
        <w:rPr>
          <w:position w:val="6"/>
          <w:sz w:val="10"/>
        </w:rPr>
        <w:t>134</w:t>
        <w:tab/>
      </w:r>
      <w:r>
        <w:rPr>
          <w:sz w:val="16"/>
        </w:rPr>
        <w:t>Convención Interamericana para Prevenir y Sancionar la Tortura, artículo 23; Convención Interamericana sobre Desaparición Forzada de Personas, artículo XXI; Convención Interamericana para Prevenir, Sancionar y Erradicar la Violencia contra la Mujer, “Convención de Belém do Pará”, artículo 24; Convención Interamericana para la</w:t>
      </w:r>
      <w:r>
        <w:rPr>
          <w:spacing w:val="-4"/>
          <w:sz w:val="16"/>
        </w:rPr>
        <w:t> </w:t>
      </w:r>
      <w:r>
        <w:rPr>
          <w:sz w:val="16"/>
        </w:rPr>
        <w:t>Eliminación</w:t>
      </w:r>
      <w:r>
        <w:rPr>
          <w:spacing w:val="-3"/>
          <w:sz w:val="16"/>
        </w:rPr>
        <w:t> </w:t>
      </w:r>
      <w:r>
        <w:rPr>
          <w:sz w:val="16"/>
        </w:rPr>
        <w:t>de</w:t>
      </w:r>
      <w:r>
        <w:rPr>
          <w:spacing w:val="-2"/>
          <w:sz w:val="16"/>
        </w:rPr>
        <w:t> </w:t>
      </w:r>
      <w:r>
        <w:rPr>
          <w:sz w:val="16"/>
        </w:rPr>
        <w:t>todas</w:t>
      </w:r>
      <w:r>
        <w:rPr>
          <w:spacing w:val="-2"/>
          <w:sz w:val="16"/>
        </w:rPr>
        <w:t> </w:t>
      </w:r>
      <w:r>
        <w:rPr>
          <w:sz w:val="16"/>
        </w:rPr>
        <w:t>las</w:t>
      </w:r>
      <w:r>
        <w:rPr>
          <w:spacing w:val="-5"/>
          <w:sz w:val="16"/>
        </w:rPr>
        <w:t> </w:t>
      </w:r>
      <w:r>
        <w:rPr>
          <w:sz w:val="16"/>
        </w:rPr>
        <w:t>formas</w:t>
      </w:r>
      <w:r>
        <w:rPr>
          <w:spacing w:val="-2"/>
          <w:sz w:val="16"/>
        </w:rPr>
        <w:t> </w:t>
      </w:r>
      <w:r>
        <w:rPr>
          <w:sz w:val="16"/>
        </w:rPr>
        <w:t>de</w:t>
      </w:r>
      <w:r>
        <w:rPr>
          <w:spacing w:val="-5"/>
          <w:sz w:val="16"/>
        </w:rPr>
        <w:t> </w:t>
      </w:r>
      <w:r>
        <w:rPr>
          <w:sz w:val="16"/>
        </w:rPr>
        <w:t>Discriminación</w:t>
      </w:r>
      <w:r>
        <w:rPr>
          <w:spacing w:val="-3"/>
          <w:sz w:val="16"/>
        </w:rPr>
        <w:t> </w:t>
      </w:r>
      <w:r>
        <w:rPr>
          <w:sz w:val="16"/>
        </w:rPr>
        <w:t>contra</w:t>
      </w:r>
      <w:r>
        <w:rPr>
          <w:spacing w:val="-6"/>
          <w:sz w:val="16"/>
        </w:rPr>
        <w:t> </w:t>
      </w:r>
      <w:r>
        <w:rPr>
          <w:sz w:val="16"/>
        </w:rPr>
        <w:t>las</w:t>
      </w:r>
      <w:r>
        <w:rPr>
          <w:spacing w:val="-2"/>
          <w:sz w:val="16"/>
        </w:rPr>
        <w:t> </w:t>
      </w:r>
      <w:r>
        <w:rPr>
          <w:sz w:val="16"/>
        </w:rPr>
        <w:t>Personas</w:t>
      </w:r>
      <w:r>
        <w:rPr>
          <w:spacing w:val="-5"/>
          <w:sz w:val="16"/>
        </w:rPr>
        <w:t> </w:t>
      </w:r>
      <w:r>
        <w:rPr>
          <w:sz w:val="16"/>
        </w:rPr>
        <w:t>con</w:t>
      </w:r>
      <w:r>
        <w:rPr>
          <w:spacing w:val="-6"/>
          <w:sz w:val="16"/>
        </w:rPr>
        <w:t> </w:t>
      </w:r>
      <w:r>
        <w:rPr>
          <w:sz w:val="16"/>
        </w:rPr>
        <w:t>Discapacidad,</w:t>
      </w:r>
      <w:r>
        <w:rPr>
          <w:spacing w:val="-4"/>
          <w:sz w:val="16"/>
        </w:rPr>
        <w:t> </w:t>
      </w:r>
      <w:r>
        <w:rPr>
          <w:sz w:val="16"/>
        </w:rPr>
        <w:t>artículo</w:t>
      </w:r>
      <w:r>
        <w:rPr>
          <w:spacing w:val="-2"/>
          <w:sz w:val="16"/>
        </w:rPr>
        <w:t> </w:t>
      </w:r>
      <w:r>
        <w:rPr>
          <w:sz w:val="16"/>
        </w:rPr>
        <w:t>XIII;</w:t>
      </w:r>
      <w:r>
        <w:rPr>
          <w:spacing w:val="-4"/>
          <w:sz w:val="16"/>
        </w:rPr>
        <w:t> </w:t>
      </w:r>
      <w:r>
        <w:rPr>
          <w:sz w:val="16"/>
        </w:rPr>
        <w:t>Convención Interamericana</w:t>
      </w:r>
      <w:r>
        <w:rPr>
          <w:spacing w:val="-14"/>
          <w:sz w:val="16"/>
        </w:rPr>
        <w:t> </w:t>
      </w:r>
      <w:r>
        <w:rPr>
          <w:sz w:val="16"/>
        </w:rPr>
        <w:t>contra</w:t>
      </w:r>
      <w:r>
        <w:rPr>
          <w:spacing w:val="-13"/>
          <w:sz w:val="16"/>
        </w:rPr>
        <w:t> </w:t>
      </w:r>
      <w:r>
        <w:rPr>
          <w:sz w:val="16"/>
        </w:rPr>
        <w:t>el</w:t>
      </w:r>
      <w:r>
        <w:rPr>
          <w:spacing w:val="-16"/>
          <w:sz w:val="16"/>
        </w:rPr>
        <w:t> </w:t>
      </w:r>
      <w:r>
        <w:rPr>
          <w:sz w:val="16"/>
        </w:rPr>
        <w:t>Racismo,</w:t>
      </w:r>
      <w:r>
        <w:rPr>
          <w:spacing w:val="-13"/>
          <w:sz w:val="16"/>
        </w:rPr>
        <w:t> </w:t>
      </w:r>
      <w:r>
        <w:rPr>
          <w:sz w:val="16"/>
        </w:rPr>
        <w:t>la</w:t>
      </w:r>
      <w:r>
        <w:rPr>
          <w:spacing w:val="-14"/>
          <w:sz w:val="16"/>
        </w:rPr>
        <w:t> </w:t>
      </w:r>
      <w:r>
        <w:rPr>
          <w:sz w:val="16"/>
        </w:rPr>
        <w:t>Discriminación</w:t>
      </w:r>
      <w:r>
        <w:rPr>
          <w:spacing w:val="-13"/>
          <w:sz w:val="16"/>
        </w:rPr>
        <w:t> </w:t>
      </w:r>
      <w:r>
        <w:rPr>
          <w:sz w:val="16"/>
        </w:rPr>
        <w:t>Racial</w:t>
      </w:r>
      <w:r>
        <w:rPr>
          <w:spacing w:val="-14"/>
          <w:sz w:val="16"/>
        </w:rPr>
        <w:t> </w:t>
      </w:r>
      <w:r>
        <w:rPr>
          <w:sz w:val="16"/>
        </w:rPr>
        <w:t>y</w:t>
      </w:r>
      <w:r>
        <w:rPr>
          <w:spacing w:val="-14"/>
          <w:sz w:val="16"/>
        </w:rPr>
        <w:t> </w:t>
      </w:r>
      <w:r>
        <w:rPr>
          <w:sz w:val="16"/>
        </w:rPr>
        <w:t>Formas</w:t>
      </w:r>
      <w:r>
        <w:rPr>
          <w:spacing w:val="-15"/>
          <w:sz w:val="16"/>
        </w:rPr>
        <w:t> </w:t>
      </w:r>
      <w:r>
        <w:rPr>
          <w:sz w:val="16"/>
        </w:rPr>
        <w:t>Conexas</w:t>
      </w:r>
      <w:r>
        <w:rPr>
          <w:spacing w:val="-14"/>
          <w:sz w:val="16"/>
        </w:rPr>
        <w:t> </w:t>
      </w:r>
      <w:r>
        <w:rPr>
          <w:sz w:val="16"/>
        </w:rPr>
        <w:t>de</w:t>
      </w:r>
      <w:r>
        <w:rPr>
          <w:spacing w:val="-13"/>
          <w:sz w:val="16"/>
        </w:rPr>
        <w:t> </w:t>
      </w:r>
      <w:r>
        <w:rPr>
          <w:sz w:val="16"/>
        </w:rPr>
        <w:t>Intolerancia,</w:t>
      </w:r>
      <w:r>
        <w:rPr>
          <w:spacing w:val="-13"/>
          <w:sz w:val="16"/>
        </w:rPr>
        <w:t> </w:t>
      </w:r>
      <w:r>
        <w:rPr>
          <w:sz w:val="16"/>
        </w:rPr>
        <w:t>artículo</w:t>
      </w:r>
      <w:r>
        <w:rPr>
          <w:spacing w:val="-12"/>
          <w:sz w:val="16"/>
        </w:rPr>
        <w:t> </w:t>
      </w:r>
      <w:r>
        <w:rPr>
          <w:sz w:val="16"/>
        </w:rPr>
        <w:t>21;</w:t>
      </w:r>
      <w:r>
        <w:rPr>
          <w:spacing w:val="-13"/>
          <w:sz w:val="16"/>
        </w:rPr>
        <w:t> </w:t>
      </w:r>
      <w:r>
        <w:rPr>
          <w:sz w:val="16"/>
        </w:rPr>
        <w:t>Convención Interamericana contra Toda Forma de Discriminación e Intolerancia, artículo 21 y Convención Interamericana sobre la Protección de los Derechos Humanos de las Personas Mayores, artículo</w:t>
      </w:r>
      <w:r>
        <w:rPr>
          <w:spacing w:val="-14"/>
          <w:sz w:val="16"/>
        </w:rPr>
        <w:t> </w:t>
      </w:r>
      <w:r>
        <w:rPr>
          <w:sz w:val="16"/>
        </w:rPr>
        <w:t>39.</w:t>
      </w:r>
    </w:p>
    <w:p>
      <w:pPr>
        <w:tabs>
          <w:tab w:pos="684" w:val="left" w:leader="none"/>
        </w:tabs>
        <w:spacing w:before="59"/>
        <w:ind w:left="118" w:right="111" w:firstLine="0"/>
        <w:jc w:val="both"/>
        <w:rPr>
          <w:sz w:val="16"/>
        </w:rPr>
      </w:pPr>
      <w:bookmarkStart w:name="_bookmark146" w:id="168"/>
      <w:bookmarkEnd w:id="168"/>
      <w:r>
        <w:rPr/>
      </w:r>
      <w:r>
        <w:rPr>
          <w:position w:val="6"/>
          <w:sz w:val="10"/>
        </w:rPr>
        <w:t>135</w:t>
        <w:tab/>
      </w:r>
      <w:r>
        <w:rPr>
          <w:sz w:val="16"/>
        </w:rPr>
        <w:t>En</w:t>
      </w:r>
      <w:r>
        <w:rPr>
          <w:spacing w:val="-12"/>
          <w:sz w:val="16"/>
        </w:rPr>
        <w:t> </w:t>
      </w:r>
      <w:r>
        <w:rPr>
          <w:sz w:val="16"/>
        </w:rPr>
        <w:t>la</w:t>
      </w:r>
      <w:r>
        <w:rPr>
          <w:spacing w:val="-11"/>
          <w:sz w:val="16"/>
        </w:rPr>
        <w:t> </w:t>
      </w:r>
      <w:r>
        <w:rPr>
          <w:sz w:val="16"/>
        </w:rPr>
        <w:t>Convención</w:t>
      </w:r>
      <w:r>
        <w:rPr>
          <w:spacing w:val="-12"/>
          <w:sz w:val="16"/>
        </w:rPr>
        <w:t> </w:t>
      </w:r>
      <w:r>
        <w:rPr>
          <w:sz w:val="16"/>
        </w:rPr>
        <w:t>Interamericana</w:t>
      </w:r>
      <w:r>
        <w:rPr>
          <w:spacing w:val="-10"/>
          <w:sz w:val="16"/>
        </w:rPr>
        <w:t> </w:t>
      </w:r>
      <w:r>
        <w:rPr>
          <w:sz w:val="16"/>
        </w:rPr>
        <w:t>para</w:t>
      </w:r>
      <w:r>
        <w:rPr>
          <w:spacing w:val="-14"/>
          <w:sz w:val="16"/>
        </w:rPr>
        <w:t> </w:t>
      </w:r>
      <w:r>
        <w:rPr>
          <w:sz w:val="16"/>
        </w:rPr>
        <w:t>la</w:t>
      </w:r>
      <w:r>
        <w:rPr>
          <w:spacing w:val="-14"/>
          <w:sz w:val="16"/>
        </w:rPr>
        <w:t> </w:t>
      </w:r>
      <w:r>
        <w:rPr>
          <w:sz w:val="16"/>
        </w:rPr>
        <w:t>Eliminación</w:t>
      </w:r>
      <w:r>
        <w:rPr>
          <w:spacing w:val="-12"/>
          <w:sz w:val="16"/>
        </w:rPr>
        <w:t> </w:t>
      </w:r>
      <w:r>
        <w:rPr>
          <w:sz w:val="16"/>
        </w:rPr>
        <w:t>de</w:t>
      </w:r>
      <w:r>
        <w:rPr>
          <w:spacing w:val="-12"/>
          <w:sz w:val="16"/>
        </w:rPr>
        <w:t> </w:t>
      </w:r>
      <w:r>
        <w:rPr>
          <w:sz w:val="16"/>
        </w:rPr>
        <w:t>todas</w:t>
      </w:r>
      <w:r>
        <w:rPr>
          <w:spacing w:val="-11"/>
          <w:sz w:val="16"/>
        </w:rPr>
        <w:t> </w:t>
      </w:r>
      <w:r>
        <w:rPr>
          <w:sz w:val="16"/>
        </w:rPr>
        <w:t>las</w:t>
      </w:r>
      <w:r>
        <w:rPr>
          <w:spacing w:val="-13"/>
          <w:sz w:val="16"/>
        </w:rPr>
        <w:t> </w:t>
      </w:r>
      <w:r>
        <w:rPr>
          <w:sz w:val="16"/>
        </w:rPr>
        <w:t>formas</w:t>
      </w:r>
      <w:r>
        <w:rPr>
          <w:spacing w:val="-12"/>
          <w:sz w:val="16"/>
        </w:rPr>
        <w:t> </w:t>
      </w:r>
      <w:r>
        <w:rPr>
          <w:sz w:val="16"/>
        </w:rPr>
        <w:t>de</w:t>
      </w:r>
      <w:r>
        <w:rPr>
          <w:spacing w:val="-15"/>
          <w:sz w:val="16"/>
        </w:rPr>
        <w:t> </w:t>
      </w:r>
      <w:r>
        <w:rPr>
          <w:sz w:val="16"/>
        </w:rPr>
        <w:t>Discriminación</w:t>
      </w:r>
      <w:r>
        <w:rPr>
          <w:spacing w:val="-14"/>
          <w:sz w:val="16"/>
        </w:rPr>
        <w:t> </w:t>
      </w:r>
      <w:r>
        <w:rPr>
          <w:sz w:val="16"/>
        </w:rPr>
        <w:t>contra</w:t>
      </w:r>
      <w:r>
        <w:rPr>
          <w:spacing w:val="-10"/>
          <w:sz w:val="16"/>
        </w:rPr>
        <w:t> </w:t>
      </w:r>
      <w:r>
        <w:rPr>
          <w:sz w:val="16"/>
        </w:rPr>
        <w:t>las</w:t>
      </w:r>
      <w:r>
        <w:rPr>
          <w:spacing w:val="-13"/>
          <w:sz w:val="16"/>
        </w:rPr>
        <w:t> </w:t>
      </w:r>
      <w:r>
        <w:rPr>
          <w:sz w:val="16"/>
        </w:rPr>
        <w:t>Personas con</w:t>
      </w:r>
      <w:r>
        <w:rPr>
          <w:spacing w:val="-7"/>
          <w:sz w:val="16"/>
        </w:rPr>
        <w:t> </w:t>
      </w:r>
      <w:r>
        <w:rPr>
          <w:sz w:val="16"/>
        </w:rPr>
        <w:t>Discapacidad</w:t>
      </w:r>
      <w:r>
        <w:rPr>
          <w:spacing w:val="-7"/>
          <w:sz w:val="16"/>
        </w:rPr>
        <w:t> </w:t>
      </w:r>
      <w:r>
        <w:rPr>
          <w:sz w:val="16"/>
        </w:rPr>
        <w:t>y</w:t>
      </w:r>
      <w:r>
        <w:rPr>
          <w:spacing w:val="-4"/>
          <w:sz w:val="16"/>
        </w:rPr>
        <w:t> </w:t>
      </w:r>
      <w:r>
        <w:rPr>
          <w:sz w:val="16"/>
        </w:rPr>
        <w:t>las</w:t>
      </w:r>
      <w:r>
        <w:rPr>
          <w:spacing w:val="-6"/>
          <w:sz w:val="16"/>
        </w:rPr>
        <w:t> </w:t>
      </w:r>
      <w:r>
        <w:rPr>
          <w:sz w:val="16"/>
        </w:rPr>
        <w:t>siguientes</w:t>
      </w:r>
      <w:r>
        <w:rPr>
          <w:spacing w:val="-5"/>
          <w:sz w:val="16"/>
        </w:rPr>
        <w:t> </w:t>
      </w:r>
      <w:r>
        <w:rPr>
          <w:sz w:val="16"/>
        </w:rPr>
        <w:t>se</w:t>
      </w:r>
      <w:r>
        <w:rPr>
          <w:spacing w:val="-5"/>
          <w:sz w:val="16"/>
        </w:rPr>
        <w:t> </w:t>
      </w:r>
      <w:r>
        <w:rPr>
          <w:sz w:val="16"/>
        </w:rPr>
        <w:t>ha</w:t>
      </w:r>
      <w:r>
        <w:rPr>
          <w:spacing w:val="-6"/>
          <w:sz w:val="16"/>
        </w:rPr>
        <w:t> </w:t>
      </w:r>
      <w:r>
        <w:rPr>
          <w:sz w:val="16"/>
        </w:rPr>
        <w:t>señalado</w:t>
      </w:r>
      <w:r>
        <w:rPr>
          <w:spacing w:val="-8"/>
          <w:sz w:val="16"/>
        </w:rPr>
        <w:t> </w:t>
      </w:r>
      <w:r>
        <w:rPr>
          <w:sz w:val="16"/>
        </w:rPr>
        <w:t>que:</w:t>
      </w:r>
      <w:r>
        <w:rPr>
          <w:spacing w:val="-6"/>
          <w:sz w:val="16"/>
        </w:rPr>
        <w:t> </w:t>
      </w:r>
      <w:r>
        <w:rPr>
          <w:sz w:val="16"/>
        </w:rPr>
        <w:t>“Dicha</w:t>
      </w:r>
      <w:r>
        <w:rPr>
          <w:spacing w:val="-6"/>
          <w:sz w:val="16"/>
        </w:rPr>
        <w:t> </w:t>
      </w:r>
      <w:r>
        <w:rPr>
          <w:sz w:val="16"/>
        </w:rPr>
        <w:t>denuncia</w:t>
      </w:r>
      <w:r>
        <w:rPr>
          <w:spacing w:val="-6"/>
          <w:sz w:val="16"/>
        </w:rPr>
        <w:t> </w:t>
      </w:r>
      <w:r>
        <w:rPr>
          <w:sz w:val="16"/>
        </w:rPr>
        <w:t>no</w:t>
      </w:r>
      <w:r>
        <w:rPr>
          <w:spacing w:val="-5"/>
          <w:sz w:val="16"/>
        </w:rPr>
        <w:t> </w:t>
      </w:r>
      <w:r>
        <w:rPr>
          <w:sz w:val="16"/>
        </w:rPr>
        <w:t>eximirá</w:t>
      </w:r>
      <w:r>
        <w:rPr>
          <w:spacing w:val="-6"/>
          <w:sz w:val="16"/>
        </w:rPr>
        <w:t> </w:t>
      </w:r>
      <w:r>
        <w:rPr>
          <w:sz w:val="16"/>
        </w:rPr>
        <w:t>al</w:t>
      </w:r>
      <w:r>
        <w:rPr>
          <w:spacing w:val="-6"/>
          <w:sz w:val="16"/>
        </w:rPr>
        <w:t> </w:t>
      </w:r>
      <w:r>
        <w:rPr>
          <w:sz w:val="16"/>
        </w:rPr>
        <w:t>Estado</w:t>
      </w:r>
      <w:r>
        <w:rPr>
          <w:spacing w:val="-7"/>
          <w:sz w:val="16"/>
        </w:rPr>
        <w:t> </w:t>
      </w:r>
      <w:r>
        <w:rPr>
          <w:sz w:val="16"/>
        </w:rPr>
        <w:t>parte</w:t>
      </w:r>
      <w:r>
        <w:rPr>
          <w:spacing w:val="-8"/>
          <w:sz w:val="16"/>
        </w:rPr>
        <w:t> </w:t>
      </w:r>
      <w:r>
        <w:rPr>
          <w:sz w:val="16"/>
        </w:rPr>
        <w:t>de</w:t>
      </w:r>
      <w:r>
        <w:rPr>
          <w:spacing w:val="-5"/>
          <w:sz w:val="16"/>
        </w:rPr>
        <w:t> </w:t>
      </w:r>
      <w:r>
        <w:rPr>
          <w:sz w:val="16"/>
        </w:rPr>
        <w:t>las</w:t>
      </w:r>
      <w:r>
        <w:rPr>
          <w:spacing w:val="-7"/>
          <w:sz w:val="16"/>
        </w:rPr>
        <w:t> </w:t>
      </w:r>
      <w:r>
        <w:rPr>
          <w:sz w:val="16"/>
        </w:rPr>
        <w:t>obligaciones que le impone la presente Convención con respecto a toda acción u</w:t>
      </w:r>
      <w:r>
        <w:rPr>
          <w:spacing w:val="-41"/>
          <w:sz w:val="16"/>
        </w:rPr>
        <w:t> </w:t>
      </w:r>
      <w:r>
        <w:rPr>
          <w:sz w:val="16"/>
        </w:rPr>
        <w:t>omisión ocurrida antes de la fechan en que haya surtido efecto la denuncia” o “en que la denuncia haya entrado en</w:t>
      </w:r>
      <w:r>
        <w:rPr>
          <w:spacing w:val="-13"/>
          <w:sz w:val="16"/>
        </w:rPr>
        <w:t> </w:t>
      </w:r>
      <w:r>
        <w:rPr>
          <w:sz w:val="16"/>
        </w:rPr>
        <w:t>vigor”.</w:t>
      </w:r>
    </w:p>
    <w:p>
      <w:pPr>
        <w:spacing w:after="0"/>
        <w:jc w:val="both"/>
        <w:rPr>
          <w:sz w:val="16"/>
        </w:rPr>
        <w:sectPr>
          <w:pgSz w:w="12240" w:h="15840"/>
          <w:pgMar w:header="0" w:footer="994" w:top="1340" w:bottom="1180" w:left="1300" w:right="1300"/>
        </w:sectPr>
      </w:pPr>
    </w:p>
    <w:p>
      <w:pPr>
        <w:pStyle w:val="ListParagraph"/>
        <w:numPr>
          <w:ilvl w:val="0"/>
          <w:numId w:val="9"/>
        </w:numPr>
        <w:tabs>
          <w:tab w:pos="839" w:val="left" w:leader="none"/>
        </w:tabs>
        <w:spacing w:line="240" w:lineRule="auto" w:before="79" w:after="0"/>
        <w:ind w:left="118" w:right="113" w:hanging="1"/>
        <w:jc w:val="both"/>
        <w:rPr>
          <w:sz w:val="20"/>
        </w:rPr>
      </w:pPr>
      <w:r>
        <w:rPr>
          <w:sz w:val="20"/>
        </w:rPr>
        <w:t>Luego que la denuncia surta efecto, el Estado denunciante mantiene una responsabilidad de observar la plena vigencia de los derechos humanos de las personas bajo su jurisdicción, sin discriminación, en función de su calidad de Estado Miembro de la OEA</w:t>
      </w:r>
      <w:r>
        <w:rPr>
          <w:spacing w:val="-48"/>
          <w:sz w:val="20"/>
        </w:rPr>
        <w:t> </w:t>
      </w:r>
      <w:r>
        <w:rPr>
          <w:sz w:val="20"/>
        </w:rPr>
        <w:t>con base en la Carta de la OEA, la Declaración Americana y otros tratados e instrumentos concernientes a la protección de los derechos humanos, así como otras fuentes de derecho internacional. Asimismo, la Corte nota que varios Estados han incorporado la Convención Americana en su derecho interno, por lo que más allá de la denuncia a nivel internacional, dicho tratado puede continuar formando parte del marco normativo</w:t>
      </w:r>
      <w:r>
        <w:rPr>
          <w:spacing w:val="-17"/>
          <w:sz w:val="20"/>
        </w:rPr>
        <w:t> </w:t>
      </w:r>
      <w:r>
        <w:rPr>
          <w:sz w:val="20"/>
        </w:rPr>
        <w:t>doméstico.</w:t>
      </w:r>
    </w:p>
    <w:p>
      <w:pPr>
        <w:pStyle w:val="BodyText"/>
        <w:spacing w:before="11"/>
        <w:rPr>
          <w:sz w:val="19"/>
        </w:rPr>
      </w:pPr>
    </w:p>
    <w:p>
      <w:pPr>
        <w:pStyle w:val="ListParagraph"/>
        <w:numPr>
          <w:ilvl w:val="0"/>
          <w:numId w:val="9"/>
        </w:numPr>
        <w:tabs>
          <w:tab w:pos="839" w:val="left" w:leader="none"/>
        </w:tabs>
        <w:spacing w:line="240" w:lineRule="auto" w:before="0" w:after="0"/>
        <w:ind w:left="118" w:right="112" w:firstLine="0"/>
        <w:jc w:val="both"/>
        <w:rPr>
          <w:sz w:val="20"/>
        </w:rPr>
      </w:pPr>
      <w:r>
        <w:rPr>
          <w:sz w:val="20"/>
        </w:rPr>
        <w:t>Al respecto, resulta pertinente señalar que las interpretaciones autorizadas que emite este Tribunal forman parte del </w:t>
      </w:r>
      <w:r>
        <w:rPr>
          <w:i/>
          <w:sz w:val="20"/>
        </w:rPr>
        <w:t>corpus iuris </w:t>
      </w:r>
      <w:r>
        <w:rPr>
          <w:sz w:val="20"/>
        </w:rPr>
        <w:t>relevante para dotar de contenido y eficacia a la protección de los derechos humanos, tanto a nivel internacional como internamente, y son, además, una fuente de derecho. En particular, la Corte recuerda que los criterios jurídicos derivados de la norma convencional interpretada constituyen parámetros para el efectivo cumplimiento de las obligaciones de derechos humanos contenidas no solo en la Convención sino</w:t>
      </w:r>
      <w:r>
        <w:rPr>
          <w:spacing w:val="-14"/>
          <w:sz w:val="20"/>
        </w:rPr>
        <w:t> </w:t>
      </w:r>
      <w:r>
        <w:rPr>
          <w:sz w:val="20"/>
        </w:rPr>
        <w:t>también</w:t>
      </w:r>
      <w:r>
        <w:rPr>
          <w:spacing w:val="-10"/>
          <w:sz w:val="20"/>
        </w:rPr>
        <w:t> </w:t>
      </w:r>
      <w:r>
        <w:rPr>
          <w:sz w:val="20"/>
        </w:rPr>
        <w:t>en</w:t>
      </w:r>
      <w:r>
        <w:rPr>
          <w:spacing w:val="-12"/>
          <w:sz w:val="20"/>
        </w:rPr>
        <w:t> </w:t>
      </w:r>
      <w:r>
        <w:rPr>
          <w:sz w:val="20"/>
        </w:rPr>
        <w:t>la</w:t>
      </w:r>
      <w:r>
        <w:rPr>
          <w:spacing w:val="-10"/>
          <w:sz w:val="20"/>
        </w:rPr>
        <w:t> </w:t>
      </w:r>
      <w:r>
        <w:rPr>
          <w:sz w:val="20"/>
        </w:rPr>
        <w:t>Carta</w:t>
      </w:r>
      <w:r>
        <w:rPr>
          <w:spacing w:val="-13"/>
          <w:sz w:val="20"/>
        </w:rPr>
        <w:t> </w:t>
      </w:r>
      <w:r>
        <w:rPr>
          <w:sz w:val="20"/>
        </w:rPr>
        <w:t>de</w:t>
      </w:r>
      <w:r>
        <w:rPr>
          <w:spacing w:val="-11"/>
          <w:sz w:val="20"/>
        </w:rPr>
        <w:t> </w:t>
      </w:r>
      <w:r>
        <w:rPr>
          <w:sz w:val="20"/>
        </w:rPr>
        <w:t>la</w:t>
      </w:r>
      <w:r>
        <w:rPr>
          <w:spacing w:val="-10"/>
          <w:sz w:val="20"/>
        </w:rPr>
        <w:t> </w:t>
      </w:r>
      <w:r>
        <w:rPr>
          <w:sz w:val="20"/>
        </w:rPr>
        <w:t>OEA,</w:t>
      </w:r>
      <w:r>
        <w:rPr>
          <w:spacing w:val="-11"/>
          <w:sz w:val="20"/>
        </w:rPr>
        <w:t> </w:t>
      </w:r>
      <w:r>
        <w:rPr>
          <w:sz w:val="20"/>
        </w:rPr>
        <w:t>la</w:t>
      </w:r>
      <w:r>
        <w:rPr>
          <w:spacing w:val="-10"/>
          <w:sz w:val="20"/>
        </w:rPr>
        <w:t> </w:t>
      </w:r>
      <w:r>
        <w:rPr>
          <w:sz w:val="20"/>
        </w:rPr>
        <w:t>Declaración</w:t>
      </w:r>
      <w:r>
        <w:rPr>
          <w:spacing w:val="-12"/>
          <w:sz w:val="20"/>
        </w:rPr>
        <w:t> </w:t>
      </w:r>
      <w:r>
        <w:rPr>
          <w:sz w:val="20"/>
        </w:rPr>
        <w:t>Americana</w:t>
      </w:r>
      <w:r>
        <w:rPr>
          <w:spacing w:val="-10"/>
          <w:sz w:val="20"/>
        </w:rPr>
        <w:t> </w:t>
      </w:r>
      <w:r>
        <w:rPr>
          <w:sz w:val="20"/>
        </w:rPr>
        <w:t>y</w:t>
      </w:r>
      <w:r>
        <w:rPr>
          <w:spacing w:val="-11"/>
          <w:sz w:val="20"/>
        </w:rPr>
        <w:t> </w:t>
      </w:r>
      <w:r>
        <w:rPr>
          <w:sz w:val="20"/>
        </w:rPr>
        <w:t>otros</w:t>
      </w:r>
      <w:r>
        <w:rPr>
          <w:spacing w:val="-11"/>
          <w:sz w:val="20"/>
        </w:rPr>
        <w:t> </w:t>
      </w:r>
      <w:r>
        <w:rPr>
          <w:sz w:val="20"/>
        </w:rPr>
        <w:t>tratados</w:t>
      </w:r>
      <w:r>
        <w:rPr>
          <w:spacing w:val="-11"/>
          <w:sz w:val="20"/>
        </w:rPr>
        <w:t> </w:t>
      </w:r>
      <w:r>
        <w:rPr>
          <w:sz w:val="20"/>
        </w:rPr>
        <w:t>e</w:t>
      </w:r>
      <w:r>
        <w:rPr>
          <w:spacing w:val="-11"/>
          <w:sz w:val="20"/>
        </w:rPr>
        <w:t> </w:t>
      </w:r>
      <w:r>
        <w:rPr>
          <w:sz w:val="20"/>
        </w:rPr>
        <w:t>instrumentos, con particular incidencia en el deber de prevenir violaciones a los derechos</w:t>
      </w:r>
      <w:r>
        <w:rPr>
          <w:spacing w:val="-21"/>
          <w:sz w:val="20"/>
        </w:rPr>
        <w:t> </w:t>
      </w:r>
      <w:r>
        <w:rPr>
          <w:sz w:val="20"/>
        </w:rPr>
        <w:t>humanos.</w:t>
      </w:r>
    </w:p>
    <w:p>
      <w:pPr>
        <w:pStyle w:val="BodyText"/>
        <w:spacing w:before="1"/>
      </w:pPr>
    </w:p>
    <w:p>
      <w:pPr>
        <w:pStyle w:val="ListParagraph"/>
        <w:numPr>
          <w:ilvl w:val="0"/>
          <w:numId w:val="9"/>
        </w:numPr>
        <w:tabs>
          <w:tab w:pos="839" w:val="left" w:leader="none"/>
        </w:tabs>
        <w:spacing w:line="240" w:lineRule="auto" w:before="0" w:after="0"/>
        <w:ind w:left="118" w:right="113" w:firstLine="0"/>
        <w:jc w:val="both"/>
        <w:rPr>
          <w:sz w:val="20"/>
        </w:rPr>
      </w:pPr>
      <w:r>
        <w:rPr>
          <w:sz w:val="20"/>
        </w:rPr>
        <w:t>Ello se torna aún más evidente respecto de los criterios derivados de las interpretaciones autorizadas en el marco de su función consultiva, cuya amplitud ha sido resaltada en reiteradas oportunidades, en tanto tienen relevancia jurídica para todos los Estados Miembros de la OEA, sean o no parte de la Convención Americana</w:t>
      </w:r>
      <w:hyperlink w:history="true" w:anchor="_bookmark147">
        <w:r>
          <w:rPr>
            <w:position w:val="7"/>
            <w:sz w:val="13"/>
          </w:rPr>
          <w:t>136</w:t>
        </w:r>
      </w:hyperlink>
      <w:r>
        <w:rPr>
          <w:sz w:val="20"/>
        </w:rPr>
        <w:t>. En efecto, la Corte recuerda que su función consultiva tiene una amplia proyección en tanto puede ser activada también por Estados que no sean parte de la Convención Americana, pero que pertenezcan a la OEA. Además, se les concede a todos los Estados Miembros de la OEA la posibilidad</w:t>
      </w:r>
      <w:r>
        <w:rPr>
          <w:spacing w:val="-18"/>
          <w:sz w:val="20"/>
        </w:rPr>
        <w:t> </w:t>
      </w:r>
      <w:r>
        <w:rPr>
          <w:sz w:val="20"/>
        </w:rPr>
        <w:t>de</w:t>
      </w:r>
      <w:r>
        <w:rPr>
          <w:spacing w:val="-20"/>
          <w:sz w:val="20"/>
        </w:rPr>
        <w:t> </w:t>
      </w:r>
      <w:r>
        <w:rPr>
          <w:sz w:val="20"/>
        </w:rPr>
        <w:t>participar</w:t>
      </w:r>
      <w:r>
        <w:rPr>
          <w:spacing w:val="-16"/>
          <w:sz w:val="20"/>
        </w:rPr>
        <w:t> </w:t>
      </w:r>
      <w:r>
        <w:rPr>
          <w:sz w:val="20"/>
        </w:rPr>
        <w:t>activamente</w:t>
      </w:r>
      <w:r>
        <w:rPr>
          <w:spacing w:val="-17"/>
          <w:sz w:val="20"/>
        </w:rPr>
        <w:t> </w:t>
      </w:r>
      <w:r>
        <w:rPr>
          <w:sz w:val="20"/>
        </w:rPr>
        <w:t>en</w:t>
      </w:r>
      <w:r>
        <w:rPr>
          <w:spacing w:val="-17"/>
          <w:sz w:val="20"/>
        </w:rPr>
        <w:t> </w:t>
      </w:r>
      <w:r>
        <w:rPr>
          <w:sz w:val="20"/>
        </w:rPr>
        <w:t>los</w:t>
      </w:r>
      <w:r>
        <w:rPr>
          <w:spacing w:val="-19"/>
          <w:sz w:val="20"/>
        </w:rPr>
        <w:t> </w:t>
      </w:r>
      <w:r>
        <w:rPr>
          <w:sz w:val="20"/>
        </w:rPr>
        <w:t>procedimientos</w:t>
      </w:r>
      <w:r>
        <w:rPr>
          <w:spacing w:val="-18"/>
          <w:sz w:val="20"/>
        </w:rPr>
        <w:t> </w:t>
      </w:r>
      <w:r>
        <w:rPr>
          <w:sz w:val="20"/>
        </w:rPr>
        <w:t>consultivos.</w:t>
      </w:r>
      <w:r>
        <w:rPr>
          <w:spacing w:val="-17"/>
          <w:sz w:val="20"/>
        </w:rPr>
        <w:t> </w:t>
      </w:r>
      <w:r>
        <w:rPr>
          <w:sz w:val="20"/>
        </w:rPr>
        <w:t>Por</w:t>
      </w:r>
      <w:r>
        <w:rPr>
          <w:spacing w:val="-19"/>
          <w:sz w:val="20"/>
        </w:rPr>
        <w:t> </w:t>
      </w:r>
      <w:r>
        <w:rPr>
          <w:sz w:val="20"/>
        </w:rPr>
        <w:t>lo</w:t>
      </w:r>
      <w:r>
        <w:rPr>
          <w:spacing w:val="-20"/>
          <w:sz w:val="20"/>
        </w:rPr>
        <w:t> </w:t>
      </w:r>
      <w:r>
        <w:rPr>
          <w:sz w:val="20"/>
        </w:rPr>
        <w:t>tanto</w:t>
      </w:r>
      <w:r>
        <w:rPr>
          <w:spacing w:val="-20"/>
          <w:sz w:val="20"/>
        </w:rPr>
        <w:t> </w:t>
      </w:r>
      <w:r>
        <w:rPr>
          <w:sz w:val="20"/>
        </w:rPr>
        <w:t>y</w:t>
      </w:r>
      <w:r>
        <w:rPr>
          <w:spacing w:val="-18"/>
          <w:sz w:val="20"/>
        </w:rPr>
        <w:t> </w:t>
      </w:r>
      <w:r>
        <w:rPr>
          <w:sz w:val="20"/>
        </w:rPr>
        <w:t>tal</w:t>
      </w:r>
      <w:r>
        <w:rPr>
          <w:spacing w:val="-18"/>
          <w:sz w:val="20"/>
        </w:rPr>
        <w:t> </w:t>
      </w:r>
      <w:r>
        <w:rPr>
          <w:sz w:val="20"/>
        </w:rPr>
        <w:t>como lo ha afirmado esta Corte, los Estados Miembros de la OEA cuentan, a partir de la norma convencional interpretada</w:t>
      </w:r>
      <w:hyperlink w:history="true" w:anchor="_bookmark148">
        <w:r>
          <w:rPr>
            <w:position w:val="7"/>
            <w:sz w:val="13"/>
          </w:rPr>
          <w:t>137</w:t>
        </w:r>
      </w:hyperlink>
      <w:r>
        <w:rPr>
          <w:sz w:val="20"/>
        </w:rPr>
        <w:t>, “con una fuente que, acorde a su propia naturaleza, contribuye también y especialmente de manera preventiva, a lograr el eficaz respeto y garantía de los derechos humanos y, en particular, constituye una guía a ser utilizada para resolver las cuestiones</w:t>
      </w:r>
      <w:r>
        <w:rPr>
          <w:spacing w:val="-12"/>
          <w:sz w:val="20"/>
        </w:rPr>
        <w:t> </w:t>
      </w:r>
      <w:r>
        <w:rPr>
          <w:sz w:val="20"/>
        </w:rPr>
        <w:t>relativas</w:t>
      </w:r>
      <w:r>
        <w:rPr>
          <w:spacing w:val="-11"/>
          <w:sz w:val="20"/>
        </w:rPr>
        <w:t> </w:t>
      </w:r>
      <w:r>
        <w:rPr>
          <w:sz w:val="20"/>
        </w:rPr>
        <w:t>al</w:t>
      </w:r>
      <w:r>
        <w:rPr>
          <w:spacing w:val="-11"/>
          <w:sz w:val="20"/>
        </w:rPr>
        <w:t> </w:t>
      </w:r>
      <w:r>
        <w:rPr>
          <w:sz w:val="20"/>
        </w:rPr>
        <w:t>respeto</w:t>
      </w:r>
      <w:r>
        <w:rPr>
          <w:spacing w:val="-11"/>
          <w:sz w:val="20"/>
        </w:rPr>
        <w:t> </w:t>
      </w:r>
      <w:r>
        <w:rPr>
          <w:sz w:val="20"/>
        </w:rPr>
        <w:t>y</w:t>
      </w:r>
      <w:r>
        <w:rPr>
          <w:spacing w:val="-13"/>
          <w:sz w:val="20"/>
        </w:rPr>
        <w:t> </w:t>
      </w:r>
      <w:r>
        <w:rPr>
          <w:sz w:val="20"/>
        </w:rPr>
        <w:t>garantía</w:t>
      </w:r>
      <w:r>
        <w:rPr>
          <w:spacing w:val="-13"/>
          <w:sz w:val="20"/>
        </w:rPr>
        <w:t> </w:t>
      </w:r>
      <w:r>
        <w:rPr>
          <w:sz w:val="20"/>
        </w:rPr>
        <w:t>de</w:t>
      </w:r>
      <w:r>
        <w:rPr>
          <w:spacing w:val="-14"/>
          <w:sz w:val="20"/>
        </w:rPr>
        <w:t> </w:t>
      </w:r>
      <w:r>
        <w:rPr>
          <w:sz w:val="20"/>
        </w:rPr>
        <w:t>los</w:t>
      </w:r>
      <w:r>
        <w:rPr>
          <w:spacing w:val="-10"/>
          <w:sz w:val="20"/>
        </w:rPr>
        <w:t> </w:t>
      </w:r>
      <w:r>
        <w:rPr>
          <w:sz w:val="20"/>
        </w:rPr>
        <w:t>derechos</w:t>
      </w:r>
      <w:r>
        <w:rPr>
          <w:spacing w:val="-13"/>
          <w:sz w:val="20"/>
        </w:rPr>
        <w:t> </w:t>
      </w:r>
      <w:r>
        <w:rPr>
          <w:sz w:val="20"/>
        </w:rPr>
        <w:t>humanos</w:t>
      </w:r>
      <w:r>
        <w:rPr>
          <w:spacing w:val="-13"/>
          <w:sz w:val="20"/>
        </w:rPr>
        <w:t> </w:t>
      </w:r>
      <w:r>
        <w:rPr>
          <w:sz w:val="20"/>
        </w:rPr>
        <w:t>[…]</w:t>
      </w:r>
      <w:r>
        <w:rPr>
          <w:spacing w:val="-8"/>
          <w:sz w:val="20"/>
        </w:rPr>
        <w:t> </w:t>
      </w:r>
      <w:r>
        <w:rPr>
          <w:sz w:val="20"/>
        </w:rPr>
        <w:t>y</w:t>
      </w:r>
      <w:r>
        <w:rPr>
          <w:spacing w:val="-13"/>
          <w:sz w:val="20"/>
        </w:rPr>
        <w:t> </w:t>
      </w:r>
      <w:r>
        <w:rPr>
          <w:sz w:val="20"/>
        </w:rPr>
        <w:t>así</w:t>
      </w:r>
      <w:r>
        <w:rPr>
          <w:spacing w:val="-11"/>
          <w:sz w:val="20"/>
        </w:rPr>
        <w:t> </w:t>
      </w:r>
      <w:r>
        <w:rPr>
          <w:sz w:val="20"/>
        </w:rPr>
        <w:t>evitar</w:t>
      </w:r>
      <w:r>
        <w:rPr>
          <w:spacing w:val="-11"/>
          <w:sz w:val="20"/>
        </w:rPr>
        <w:t> </w:t>
      </w:r>
      <w:r>
        <w:rPr>
          <w:sz w:val="20"/>
        </w:rPr>
        <w:t>eventuales vulneraciones de derechos</w:t>
      </w:r>
      <w:r>
        <w:rPr>
          <w:spacing w:val="-5"/>
          <w:sz w:val="20"/>
        </w:rPr>
        <w:t> </w:t>
      </w:r>
      <w:r>
        <w:rPr>
          <w:sz w:val="20"/>
        </w:rPr>
        <w:t>humanos”</w:t>
      </w:r>
      <w:hyperlink w:history="true" w:anchor="_bookmark149">
        <w:r>
          <w:rPr>
            <w:position w:val="7"/>
            <w:sz w:val="13"/>
          </w:rPr>
          <w:t>138</w:t>
        </w:r>
      </w:hyperlink>
      <w:r>
        <w:rPr>
          <w:sz w:val="20"/>
        </w:rPr>
        <w:t>.</w:t>
      </w:r>
    </w:p>
    <w:p>
      <w:pPr>
        <w:pStyle w:val="BodyText"/>
        <w:spacing w:before="11"/>
        <w:rPr>
          <w:sz w:val="19"/>
        </w:rPr>
      </w:pPr>
    </w:p>
    <w:p>
      <w:pPr>
        <w:pStyle w:val="ListParagraph"/>
        <w:numPr>
          <w:ilvl w:val="0"/>
          <w:numId w:val="9"/>
        </w:numPr>
        <w:tabs>
          <w:tab w:pos="839" w:val="left" w:leader="none"/>
        </w:tabs>
        <w:spacing w:line="240" w:lineRule="auto" w:before="1" w:after="0"/>
        <w:ind w:left="117" w:right="115" w:firstLine="1"/>
        <w:jc w:val="both"/>
        <w:rPr>
          <w:sz w:val="20"/>
        </w:rPr>
      </w:pPr>
      <w:r>
        <w:rPr>
          <w:sz w:val="20"/>
        </w:rPr>
        <w:t>En</w:t>
      </w:r>
      <w:r>
        <w:rPr>
          <w:spacing w:val="-14"/>
          <w:sz w:val="20"/>
        </w:rPr>
        <w:t> </w:t>
      </w:r>
      <w:r>
        <w:rPr>
          <w:sz w:val="20"/>
        </w:rPr>
        <w:t>esta</w:t>
      </w:r>
      <w:r>
        <w:rPr>
          <w:spacing w:val="-12"/>
          <w:sz w:val="20"/>
        </w:rPr>
        <w:t> </w:t>
      </w:r>
      <w:r>
        <w:rPr>
          <w:sz w:val="20"/>
        </w:rPr>
        <w:t>línea,</w:t>
      </w:r>
      <w:r>
        <w:rPr>
          <w:spacing w:val="-13"/>
          <w:sz w:val="20"/>
        </w:rPr>
        <w:t> </w:t>
      </w:r>
      <w:r>
        <w:rPr>
          <w:sz w:val="20"/>
        </w:rPr>
        <w:t>la</w:t>
      </w:r>
      <w:r>
        <w:rPr>
          <w:spacing w:val="-15"/>
          <w:sz w:val="20"/>
        </w:rPr>
        <w:t> </w:t>
      </w:r>
      <w:r>
        <w:rPr>
          <w:sz w:val="20"/>
        </w:rPr>
        <w:t>Corte</w:t>
      </w:r>
      <w:r>
        <w:rPr>
          <w:spacing w:val="-14"/>
          <w:sz w:val="20"/>
        </w:rPr>
        <w:t> </w:t>
      </w:r>
      <w:r>
        <w:rPr>
          <w:sz w:val="20"/>
        </w:rPr>
        <w:t>enfatiza</w:t>
      </w:r>
      <w:r>
        <w:rPr>
          <w:spacing w:val="-15"/>
          <w:sz w:val="20"/>
        </w:rPr>
        <w:t> </w:t>
      </w:r>
      <w:r>
        <w:rPr>
          <w:sz w:val="20"/>
        </w:rPr>
        <w:t>que</w:t>
      </w:r>
      <w:r>
        <w:rPr>
          <w:spacing w:val="-16"/>
          <w:sz w:val="20"/>
        </w:rPr>
        <w:t> </w:t>
      </w:r>
      <w:r>
        <w:rPr>
          <w:sz w:val="20"/>
        </w:rPr>
        <w:t>los</w:t>
      </w:r>
      <w:r>
        <w:rPr>
          <w:spacing w:val="-13"/>
          <w:sz w:val="20"/>
        </w:rPr>
        <w:t> </w:t>
      </w:r>
      <w:r>
        <w:rPr>
          <w:sz w:val="20"/>
        </w:rPr>
        <w:t>criterios</w:t>
      </w:r>
      <w:r>
        <w:rPr>
          <w:spacing w:val="-13"/>
          <w:sz w:val="20"/>
        </w:rPr>
        <w:t> </w:t>
      </w:r>
      <w:r>
        <w:rPr>
          <w:sz w:val="20"/>
        </w:rPr>
        <w:t>jurídicos</w:t>
      </w:r>
      <w:r>
        <w:rPr>
          <w:spacing w:val="-11"/>
          <w:sz w:val="20"/>
        </w:rPr>
        <w:t> </w:t>
      </w:r>
      <w:r>
        <w:rPr>
          <w:sz w:val="20"/>
        </w:rPr>
        <w:t>emanados</w:t>
      </w:r>
      <w:r>
        <w:rPr>
          <w:spacing w:val="-13"/>
          <w:sz w:val="20"/>
        </w:rPr>
        <w:t> </w:t>
      </w:r>
      <w:r>
        <w:rPr>
          <w:sz w:val="20"/>
        </w:rPr>
        <w:t>de</w:t>
      </w:r>
      <w:r>
        <w:rPr>
          <w:spacing w:val="-16"/>
          <w:sz w:val="20"/>
        </w:rPr>
        <w:t> </w:t>
      </w:r>
      <w:r>
        <w:rPr>
          <w:sz w:val="20"/>
        </w:rPr>
        <w:t>la</w:t>
      </w:r>
      <w:r>
        <w:rPr>
          <w:spacing w:val="-12"/>
          <w:sz w:val="20"/>
        </w:rPr>
        <w:t> </w:t>
      </w:r>
      <w:r>
        <w:rPr>
          <w:sz w:val="20"/>
        </w:rPr>
        <w:t>jurisprudencia del Tribunal en su integralidad constituyen un instrumento en el que se debe apoyar la Comisión Interamericana para el desempeño de sus labores, así como los propios Estados Miembros de la OEA en el cumplimiento de sus obligaciones de observancia de los derechos humanos,</w:t>
      </w:r>
      <w:r>
        <w:rPr>
          <w:spacing w:val="-7"/>
          <w:sz w:val="20"/>
        </w:rPr>
        <w:t> </w:t>
      </w:r>
      <w:r>
        <w:rPr>
          <w:sz w:val="20"/>
        </w:rPr>
        <w:t>emanadas</w:t>
      </w:r>
      <w:r>
        <w:rPr>
          <w:spacing w:val="-6"/>
          <w:sz w:val="20"/>
        </w:rPr>
        <w:t> </w:t>
      </w:r>
      <w:r>
        <w:rPr>
          <w:sz w:val="20"/>
        </w:rPr>
        <w:t>de</w:t>
      </w:r>
      <w:r>
        <w:rPr>
          <w:spacing w:val="-4"/>
          <w:sz w:val="20"/>
        </w:rPr>
        <w:t> </w:t>
      </w:r>
      <w:r>
        <w:rPr>
          <w:sz w:val="20"/>
        </w:rPr>
        <w:t>la</w:t>
      </w:r>
      <w:r>
        <w:rPr>
          <w:spacing w:val="-5"/>
          <w:sz w:val="20"/>
        </w:rPr>
        <w:t> </w:t>
      </w:r>
      <w:r>
        <w:rPr>
          <w:sz w:val="20"/>
        </w:rPr>
        <w:t>Carta</w:t>
      </w:r>
      <w:r>
        <w:rPr>
          <w:spacing w:val="-6"/>
          <w:sz w:val="20"/>
        </w:rPr>
        <w:t> </w:t>
      </w:r>
      <w:r>
        <w:rPr>
          <w:sz w:val="20"/>
        </w:rPr>
        <w:t>y</w:t>
      </w:r>
      <w:r>
        <w:rPr>
          <w:spacing w:val="-6"/>
          <w:sz w:val="20"/>
        </w:rPr>
        <w:t> </w:t>
      </w:r>
      <w:r>
        <w:rPr>
          <w:sz w:val="20"/>
        </w:rPr>
        <w:t>la</w:t>
      </w:r>
      <w:r>
        <w:rPr>
          <w:spacing w:val="-5"/>
          <w:sz w:val="20"/>
        </w:rPr>
        <w:t> </w:t>
      </w:r>
      <w:r>
        <w:rPr>
          <w:sz w:val="20"/>
        </w:rPr>
        <w:t>Declaración</w:t>
      </w:r>
      <w:r>
        <w:rPr>
          <w:spacing w:val="-5"/>
          <w:sz w:val="20"/>
        </w:rPr>
        <w:t> </w:t>
      </w:r>
      <w:r>
        <w:rPr>
          <w:sz w:val="20"/>
        </w:rPr>
        <w:t>Americana.</w:t>
      </w:r>
      <w:r>
        <w:rPr>
          <w:spacing w:val="-4"/>
          <w:sz w:val="20"/>
        </w:rPr>
        <w:t> </w:t>
      </w:r>
      <w:r>
        <w:rPr>
          <w:sz w:val="20"/>
        </w:rPr>
        <w:t>Ello</w:t>
      </w:r>
      <w:r>
        <w:rPr>
          <w:spacing w:val="-7"/>
          <w:sz w:val="20"/>
        </w:rPr>
        <w:t> </w:t>
      </w:r>
      <w:r>
        <w:rPr>
          <w:sz w:val="20"/>
        </w:rPr>
        <w:t>resulta</w:t>
      </w:r>
      <w:r>
        <w:rPr>
          <w:spacing w:val="-5"/>
          <w:sz w:val="20"/>
        </w:rPr>
        <w:t> </w:t>
      </w:r>
      <w:r>
        <w:rPr>
          <w:sz w:val="20"/>
        </w:rPr>
        <w:t>relevante</w:t>
      </w:r>
      <w:r>
        <w:rPr>
          <w:spacing w:val="-7"/>
          <w:sz w:val="20"/>
        </w:rPr>
        <w:t> </w:t>
      </w:r>
      <w:r>
        <w:rPr>
          <w:sz w:val="20"/>
        </w:rPr>
        <w:t>no</w:t>
      </w:r>
      <w:r>
        <w:rPr>
          <w:spacing w:val="-8"/>
          <w:sz w:val="20"/>
        </w:rPr>
        <w:t> </w:t>
      </w:r>
      <w:r>
        <w:rPr>
          <w:sz w:val="20"/>
        </w:rPr>
        <w:t>sólo</w:t>
      </w:r>
      <w:r>
        <w:rPr>
          <w:spacing w:val="-4"/>
          <w:sz w:val="20"/>
        </w:rPr>
        <w:t> </w:t>
      </w:r>
      <w:r>
        <w:rPr>
          <w:sz w:val="20"/>
        </w:rPr>
        <w:t>en relación con Estados que hayan denunciado la Convención, sino también para todos los Estados Miembros de la OEA, pues dichas interpretaciones nutren el contenido y alcance del derecho interamericano. La Corte observa que, en muchos casos, sus interpretaciones del texto convencional necesariamente trascienden a la Convención y nutren el contenido de la Declaración</w:t>
      </w:r>
      <w:r>
        <w:rPr>
          <w:spacing w:val="-6"/>
          <w:sz w:val="20"/>
        </w:rPr>
        <w:t> </w:t>
      </w:r>
      <w:r>
        <w:rPr>
          <w:sz w:val="20"/>
        </w:rPr>
        <w:t>Americana,</w:t>
      </w:r>
      <w:r>
        <w:rPr>
          <w:spacing w:val="-5"/>
          <w:sz w:val="20"/>
        </w:rPr>
        <w:t> </w:t>
      </w:r>
      <w:r>
        <w:rPr>
          <w:sz w:val="20"/>
        </w:rPr>
        <w:t>los</w:t>
      </w:r>
      <w:r>
        <w:rPr>
          <w:spacing w:val="-8"/>
          <w:sz w:val="20"/>
        </w:rPr>
        <w:t> </w:t>
      </w:r>
      <w:r>
        <w:rPr>
          <w:sz w:val="20"/>
        </w:rPr>
        <w:t>tratados</w:t>
      </w:r>
      <w:r>
        <w:rPr>
          <w:spacing w:val="-5"/>
          <w:sz w:val="20"/>
        </w:rPr>
        <w:t> </w:t>
      </w:r>
      <w:r>
        <w:rPr>
          <w:sz w:val="20"/>
        </w:rPr>
        <w:t>e</w:t>
      </w:r>
      <w:r>
        <w:rPr>
          <w:spacing w:val="-9"/>
          <w:sz w:val="20"/>
        </w:rPr>
        <w:t> </w:t>
      </w:r>
      <w:r>
        <w:rPr>
          <w:sz w:val="20"/>
        </w:rPr>
        <w:t>instrumentos</w:t>
      </w:r>
      <w:r>
        <w:rPr>
          <w:spacing w:val="-7"/>
          <w:sz w:val="20"/>
        </w:rPr>
        <w:t> </w:t>
      </w:r>
      <w:r>
        <w:rPr>
          <w:sz w:val="20"/>
        </w:rPr>
        <w:t>interamericanos,</w:t>
      </w:r>
      <w:r>
        <w:rPr>
          <w:spacing w:val="-5"/>
          <w:sz w:val="20"/>
        </w:rPr>
        <w:t> </w:t>
      </w:r>
      <w:r>
        <w:rPr>
          <w:sz w:val="20"/>
        </w:rPr>
        <w:t>en</w:t>
      </w:r>
      <w:r>
        <w:rPr>
          <w:spacing w:val="-4"/>
          <w:sz w:val="20"/>
        </w:rPr>
        <w:t> </w:t>
      </w:r>
      <w:r>
        <w:rPr>
          <w:sz w:val="20"/>
        </w:rPr>
        <w:t>la</w:t>
      </w:r>
      <w:r>
        <w:rPr>
          <w:spacing w:val="-6"/>
          <w:sz w:val="20"/>
        </w:rPr>
        <w:t> </w:t>
      </w:r>
      <w:r>
        <w:rPr>
          <w:sz w:val="20"/>
        </w:rPr>
        <w:t>medida</w:t>
      </w:r>
      <w:r>
        <w:rPr>
          <w:spacing w:val="-7"/>
          <w:sz w:val="20"/>
        </w:rPr>
        <w:t> </w:t>
      </w:r>
      <w:r>
        <w:rPr>
          <w:sz w:val="20"/>
        </w:rPr>
        <w:t>que</w:t>
      </w:r>
      <w:r>
        <w:rPr>
          <w:spacing w:val="-8"/>
          <w:sz w:val="20"/>
        </w:rPr>
        <w:t> </w:t>
      </w:r>
      <w:r>
        <w:rPr>
          <w:sz w:val="20"/>
        </w:rPr>
        <w:t>existe coincidencia en el ámbito de protección normativa de los derechos y</w:t>
      </w:r>
      <w:r>
        <w:rPr>
          <w:spacing w:val="-15"/>
          <w:sz w:val="20"/>
        </w:rPr>
        <w:t> </w:t>
      </w:r>
      <w:r>
        <w:rPr>
          <w:sz w:val="20"/>
        </w:rPr>
        <w:t>libertades.</w:t>
      </w:r>
    </w:p>
    <w:p>
      <w:pPr>
        <w:pStyle w:val="BodyText"/>
      </w:pPr>
    </w:p>
    <w:p>
      <w:pPr>
        <w:pStyle w:val="BodyText"/>
      </w:pPr>
    </w:p>
    <w:p>
      <w:pPr>
        <w:pStyle w:val="BodyText"/>
      </w:pPr>
    </w:p>
    <w:p>
      <w:pPr>
        <w:pStyle w:val="BodyText"/>
        <w:rPr>
          <w:sz w:val="23"/>
        </w:rPr>
      </w:pPr>
      <w:r>
        <w:rPr/>
        <w:pict>
          <v:shape style="position:absolute;margin-left:70.919998pt;margin-top:16.239277pt;width:144pt;height:.1pt;mso-position-horizontal-relative:page;mso-position-vertical-relative:paragraph;z-index:-251628544;mso-wrap-distance-left:0;mso-wrap-distance-right:0" coordorigin="1418,325" coordsize="2880,0" path="m1418,325l4298,325e" filled="false" stroked="true" strokeweight=".6pt" strokecolor="#000000">
            <v:path arrowok="t"/>
            <v:stroke dashstyle="solid"/>
            <w10:wrap type="topAndBottom"/>
          </v:shape>
        </w:pict>
      </w:r>
    </w:p>
    <w:p>
      <w:pPr>
        <w:tabs>
          <w:tab w:pos="684" w:val="left" w:leader="none"/>
        </w:tabs>
        <w:spacing w:before="67"/>
        <w:ind w:left="118" w:right="0" w:firstLine="0"/>
        <w:jc w:val="both"/>
        <w:rPr>
          <w:sz w:val="16"/>
        </w:rPr>
      </w:pPr>
      <w:bookmarkStart w:name="_bookmark147" w:id="169"/>
      <w:bookmarkEnd w:id="169"/>
      <w:r>
        <w:rPr/>
      </w:r>
      <w:r>
        <w:rPr>
          <w:position w:val="6"/>
          <w:sz w:val="10"/>
        </w:rPr>
        <w:t>136</w:t>
        <w:tab/>
      </w:r>
      <w:r>
        <w:rPr>
          <w:i/>
          <w:sz w:val="16"/>
        </w:rPr>
        <w:t>Cfr. </w:t>
      </w:r>
      <w:r>
        <w:rPr>
          <w:sz w:val="16"/>
        </w:rPr>
        <w:t>Opinión Consultiva OC-18/03, </w:t>
      </w:r>
      <w:r>
        <w:rPr>
          <w:i/>
          <w:sz w:val="16"/>
        </w:rPr>
        <w:t>supra, </w:t>
      </w:r>
      <w:r>
        <w:rPr>
          <w:sz w:val="16"/>
        </w:rPr>
        <w:t>párr. 60, y Opinión Consultiva OC-25/18, </w:t>
      </w:r>
      <w:r>
        <w:rPr>
          <w:i/>
          <w:sz w:val="16"/>
        </w:rPr>
        <w:t>supra</w:t>
      </w:r>
      <w:r>
        <w:rPr>
          <w:sz w:val="16"/>
        </w:rPr>
        <w:t>, párr.</w:t>
      </w:r>
      <w:r>
        <w:rPr>
          <w:spacing w:val="-24"/>
          <w:sz w:val="16"/>
        </w:rPr>
        <w:t> </w:t>
      </w:r>
      <w:r>
        <w:rPr>
          <w:sz w:val="16"/>
        </w:rPr>
        <w:t>30.</w:t>
      </w:r>
    </w:p>
    <w:p>
      <w:pPr>
        <w:tabs>
          <w:tab w:pos="684" w:val="left" w:leader="none"/>
        </w:tabs>
        <w:spacing w:before="60"/>
        <w:ind w:left="118" w:right="112" w:firstLine="0"/>
        <w:jc w:val="both"/>
        <w:rPr>
          <w:sz w:val="16"/>
        </w:rPr>
      </w:pPr>
      <w:bookmarkStart w:name="_bookmark148" w:id="170"/>
      <w:bookmarkEnd w:id="170"/>
      <w:r>
        <w:rPr/>
      </w:r>
      <w:r>
        <w:rPr>
          <w:position w:val="6"/>
          <w:sz w:val="10"/>
        </w:rPr>
        <w:t>137</w:t>
        <w:tab/>
      </w:r>
      <w:r>
        <w:rPr>
          <w:i/>
          <w:sz w:val="16"/>
        </w:rPr>
        <w:t>Cfr. Caso Cabrera García y Montiel Flores Vs. México. </w:t>
      </w:r>
      <w:r>
        <w:rPr>
          <w:sz w:val="16"/>
        </w:rPr>
        <w:t>Excepción Preliminar, Fondo, Reparaciones y Costas. Sentencia de 26 de noviembre de 2010. Serie C No. 220, párrs. 51 y 52; </w:t>
      </w:r>
      <w:r>
        <w:rPr>
          <w:i/>
          <w:sz w:val="16"/>
        </w:rPr>
        <w:t>Caso Gelman Vs. Uruguay. Supervisión de </w:t>
      </w:r>
      <w:r>
        <w:rPr>
          <w:i/>
          <w:sz w:val="16"/>
        </w:rPr>
        <w:t>Cumplimiento de Sentencia, supra</w:t>
      </w:r>
      <w:r>
        <w:rPr>
          <w:sz w:val="16"/>
        </w:rPr>
        <w:t>, considerandos 65 a 90, y Opinión Consultiva OC-21/14, </w:t>
      </w:r>
      <w:r>
        <w:rPr>
          <w:i/>
          <w:sz w:val="16"/>
        </w:rPr>
        <w:t>supra</w:t>
      </w:r>
      <w:r>
        <w:rPr>
          <w:sz w:val="16"/>
        </w:rPr>
        <w:t>, párr.</w:t>
      </w:r>
      <w:r>
        <w:rPr>
          <w:spacing w:val="-19"/>
          <w:sz w:val="16"/>
        </w:rPr>
        <w:t> </w:t>
      </w:r>
      <w:r>
        <w:rPr>
          <w:sz w:val="16"/>
        </w:rPr>
        <w:t>31.</w:t>
      </w:r>
    </w:p>
    <w:p>
      <w:pPr>
        <w:tabs>
          <w:tab w:pos="684" w:val="left" w:leader="none"/>
        </w:tabs>
        <w:spacing w:before="59"/>
        <w:ind w:left="118" w:right="0" w:firstLine="0"/>
        <w:jc w:val="both"/>
        <w:rPr>
          <w:sz w:val="16"/>
        </w:rPr>
      </w:pPr>
      <w:bookmarkStart w:name="_bookmark149" w:id="171"/>
      <w:bookmarkEnd w:id="171"/>
      <w:r>
        <w:rPr/>
      </w:r>
      <w:r>
        <w:rPr>
          <w:position w:val="6"/>
          <w:sz w:val="10"/>
        </w:rPr>
        <w:t>138</w:t>
        <w:tab/>
      </w:r>
      <w:r>
        <w:rPr>
          <w:sz w:val="16"/>
        </w:rPr>
        <w:t>Opinión Consultiva OC-21/14, </w:t>
      </w:r>
      <w:r>
        <w:rPr>
          <w:i/>
          <w:sz w:val="16"/>
        </w:rPr>
        <w:t>supra</w:t>
      </w:r>
      <w:r>
        <w:rPr>
          <w:sz w:val="16"/>
        </w:rPr>
        <w:t>, párr.</w:t>
      </w:r>
      <w:r>
        <w:rPr>
          <w:spacing w:val="-9"/>
          <w:sz w:val="16"/>
        </w:rPr>
        <w:t> </w:t>
      </w:r>
      <w:r>
        <w:rPr>
          <w:sz w:val="16"/>
        </w:rPr>
        <w:t>31.</w:t>
      </w:r>
    </w:p>
    <w:p>
      <w:pPr>
        <w:spacing w:after="0"/>
        <w:jc w:val="both"/>
        <w:rPr>
          <w:sz w:val="16"/>
        </w:rPr>
        <w:sectPr>
          <w:pgSz w:w="12240" w:h="15840"/>
          <w:pgMar w:header="0" w:footer="994" w:top="1340" w:bottom="1180" w:left="1300" w:right="1300"/>
        </w:sectPr>
      </w:pPr>
    </w:p>
    <w:p>
      <w:pPr>
        <w:pStyle w:val="ListParagraph"/>
        <w:numPr>
          <w:ilvl w:val="1"/>
          <w:numId w:val="10"/>
        </w:numPr>
        <w:tabs>
          <w:tab w:pos="1535" w:val="left" w:leader="none"/>
        </w:tabs>
        <w:spacing w:line="240" w:lineRule="auto" w:before="79" w:after="0"/>
        <w:ind w:left="826" w:right="117" w:firstLine="0"/>
        <w:jc w:val="both"/>
        <w:rPr>
          <w:i/>
          <w:sz w:val="20"/>
        </w:rPr>
      </w:pPr>
      <w:r>
        <w:rPr>
          <w:i/>
          <w:sz w:val="20"/>
        </w:rPr>
        <w:t>Las obligaciones asociadas al umbral de protección mínimo a través de la</w:t>
      </w:r>
      <w:r>
        <w:rPr>
          <w:i/>
          <w:spacing w:val="-49"/>
          <w:sz w:val="20"/>
        </w:rPr>
        <w:t> </w:t>
      </w:r>
      <w:r>
        <w:rPr>
          <w:i/>
          <w:sz w:val="20"/>
        </w:rPr>
        <w:t>Carta </w:t>
      </w:r>
      <w:r>
        <w:rPr>
          <w:i/>
          <w:sz w:val="20"/>
        </w:rPr>
        <w:t>de la OEA y la Declaración Americana perduran bajo la supervisión de la Comisión Interamericana</w:t>
      </w:r>
    </w:p>
    <w:p>
      <w:pPr>
        <w:pStyle w:val="BodyText"/>
        <w:spacing w:before="12"/>
        <w:rPr>
          <w:i/>
          <w:sz w:val="19"/>
        </w:rPr>
      </w:pPr>
    </w:p>
    <w:p>
      <w:pPr>
        <w:pStyle w:val="ListParagraph"/>
        <w:numPr>
          <w:ilvl w:val="0"/>
          <w:numId w:val="9"/>
        </w:numPr>
        <w:tabs>
          <w:tab w:pos="685" w:val="left" w:leader="none"/>
        </w:tabs>
        <w:spacing w:line="240" w:lineRule="auto" w:before="0" w:after="0"/>
        <w:ind w:left="118" w:right="109" w:firstLine="0"/>
        <w:jc w:val="both"/>
        <w:rPr>
          <w:sz w:val="20"/>
        </w:rPr>
      </w:pPr>
      <w:r>
        <w:rPr>
          <w:sz w:val="20"/>
        </w:rPr>
        <w:t>La</w:t>
      </w:r>
      <w:r>
        <w:rPr>
          <w:spacing w:val="-16"/>
          <w:sz w:val="20"/>
        </w:rPr>
        <w:t> </w:t>
      </w:r>
      <w:r>
        <w:rPr>
          <w:sz w:val="20"/>
        </w:rPr>
        <w:t>existencia</w:t>
      </w:r>
      <w:r>
        <w:rPr>
          <w:spacing w:val="-17"/>
          <w:sz w:val="20"/>
        </w:rPr>
        <w:t> </w:t>
      </w:r>
      <w:r>
        <w:rPr>
          <w:sz w:val="20"/>
        </w:rPr>
        <w:t>de</w:t>
      </w:r>
      <w:r>
        <w:rPr>
          <w:spacing w:val="-19"/>
          <w:sz w:val="20"/>
        </w:rPr>
        <w:t> </w:t>
      </w:r>
      <w:r>
        <w:rPr>
          <w:sz w:val="20"/>
        </w:rPr>
        <w:t>la</w:t>
      </w:r>
      <w:r>
        <w:rPr>
          <w:spacing w:val="-15"/>
          <w:sz w:val="20"/>
        </w:rPr>
        <w:t> </w:t>
      </w:r>
      <w:r>
        <w:rPr>
          <w:sz w:val="20"/>
        </w:rPr>
        <w:t>Comisión</w:t>
      </w:r>
      <w:r>
        <w:rPr>
          <w:spacing w:val="-16"/>
          <w:sz w:val="20"/>
        </w:rPr>
        <w:t> </w:t>
      </w:r>
      <w:r>
        <w:rPr>
          <w:sz w:val="20"/>
        </w:rPr>
        <w:t>Interamericana</w:t>
      </w:r>
      <w:r>
        <w:rPr>
          <w:spacing w:val="-17"/>
          <w:sz w:val="20"/>
        </w:rPr>
        <w:t> </w:t>
      </w:r>
      <w:r>
        <w:rPr>
          <w:sz w:val="20"/>
        </w:rPr>
        <w:t>precede</w:t>
      </w:r>
      <w:r>
        <w:rPr>
          <w:spacing w:val="-19"/>
          <w:sz w:val="20"/>
        </w:rPr>
        <w:t> </w:t>
      </w:r>
      <w:r>
        <w:rPr>
          <w:sz w:val="20"/>
        </w:rPr>
        <w:t>a</w:t>
      </w:r>
      <w:r>
        <w:rPr>
          <w:spacing w:val="-15"/>
          <w:sz w:val="20"/>
        </w:rPr>
        <w:t> </w:t>
      </w:r>
      <w:r>
        <w:rPr>
          <w:sz w:val="20"/>
        </w:rPr>
        <w:t>la</w:t>
      </w:r>
      <w:r>
        <w:rPr>
          <w:spacing w:val="-17"/>
          <w:sz w:val="20"/>
        </w:rPr>
        <w:t> </w:t>
      </w:r>
      <w:r>
        <w:rPr>
          <w:sz w:val="20"/>
        </w:rPr>
        <w:t>Convención</w:t>
      </w:r>
      <w:r>
        <w:rPr>
          <w:spacing w:val="-17"/>
          <w:sz w:val="20"/>
        </w:rPr>
        <w:t> </w:t>
      </w:r>
      <w:r>
        <w:rPr>
          <w:sz w:val="20"/>
        </w:rPr>
        <w:t>Americana.</w:t>
      </w:r>
      <w:r>
        <w:rPr>
          <w:spacing w:val="-18"/>
          <w:sz w:val="20"/>
        </w:rPr>
        <w:t> </w:t>
      </w:r>
      <w:r>
        <w:rPr>
          <w:sz w:val="20"/>
        </w:rPr>
        <w:t>En</w:t>
      </w:r>
      <w:r>
        <w:rPr>
          <w:spacing w:val="-14"/>
          <w:sz w:val="20"/>
        </w:rPr>
        <w:t> </w:t>
      </w:r>
      <w:r>
        <w:rPr>
          <w:sz w:val="20"/>
        </w:rPr>
        <w:t>esta medida,</w:t>
      </w:r>
      <w:r>
        <w:rPr>
          <w:spacing w:val="-11"/>
          <w:sz w:val="20"/>
        </w:rPr>
        <w:t> </w:t>
      </w:r>
      <w:r>
        <w:rPr>
          <w:sz w:val="20"/>
        </w:rPr>
        <w:t>la</w:t>
      </w:r>
      <w:r>
        <w:rPr>
          <w:spacing w:val="-10"/>
          <w:sz w:val="20"/>
        </w:rPr>
        <w:t> </w:t>
      </w:r>
      <w:r>
        <w:rPr>
          <w:sz w:val="20"/>
        </w:rPr>
        <w:t>Carta</w:t>
      </w:r>
      <w:r>
        <w:rPr>
          <w:spacing w:val="-10"/>
          <w:sz w:val="20"/>
        </w:rPr>
        <w:t> </w:t>
      </w:r>
      <w:r>
        <w:rPr>
          <w:sz w:val="20"/>
        </w:rPr>
        <w:t>de</w:t>
      </w:r>
      <w:r>
        <w:rPr>
          <w:spacing w:val="-11"/>
          <w:sz w:val="20"/>
        </w:rPr>
        <w:t> </w:t>
      </w:r>
      <w:r>
        <w:rPr>
          <w:sz w:val="20"/>
        </w:rPr>
        <w:t>la</w:t>
      </w:r>
      <w:r>
        <w:rPr>
          <w:spacing w:val="-7"/>
          <w:sz w:val="20"/>
        </w:rPr>
        <w:t> </w:t>
      </w:r>
      <w:r>
        <w:rPr>
          <w:sz w:val="20"/>
        </w:rPr>
        <w:t>OEA</w:t>
      </w:r>
      <w:r>
        <w:rPr>
          <w:spacing w:val="-10"/>
          <w:sz w:val="20"/>
        </w:rPr>
        <w:t> </w:t>
      </w:r>
      <w:r>
        <w:rPr>
          <w:sz w:val="20"/>
        </w:rPr>
        <w:t>atribuye</w:t>
      </w:r>
      <w:r>
        <w:rPr>
          <w:spacing w:val="-11"/>
          <w:sz w:val="20"/>
        </w:rPr>
        <w:t> </w:t>
      </w:r>
      <w:r>
        <w:rPr>
          <w:sz w:val="20"/>
        </w:rPr>
        <w:t>a</w:t>
      </w:r>
      <w:r>
        <w:rPr>
          <w:spacing w:val="-10"/>
          <w:sz w:val="20"/>
        </w:rPr>
        <w:t> </w:t>
      </w:r>
      <w:r>
        <w:rPr>
          <w:sz w:val="20"/>
        </w:rPr>
        <w:t>la</w:t>
      </w:r>
      <w:r>
        <w:rPr>
          <w:spacing w:val="-8"/>
          <w:sz w:val="20"/>
        </w:rPr>
        <w:t> </w:t>
      </w:r>
      <w:r>
        <w:rPr>
          <w:sz w:val="20"/>
        </w:rPr>
        <w:t>Comisión</w:t>
      </w:r>
      <w:r>
        <w:rPr>
          <w:spacing w:val="-8"/>
          <w:sz w:val="20"/>
        </w:rPr>
        <w:t> </w:t>
      </w:r>
      <w:r>
        <w:rPr>
          <w:sz w:val="20"/>
        </w:rPr>
        <w:t>Interamericana</w:t>
      </w:r>
      <w:r>
        <w:rPr>
          <w:spacing w:val="-8"/>
          <w:sz w:val="20"/>
        </w:rPr>
        <w:t> </w:t>
      </w:r>
      <w:r>
        <w:rPr>
          <w:sz w:val="20"/>
        </w:rPr>
        <w:t>la</w:t>
      </w:r>
      <w:r>
        <w:rPr>
          <w:spacing w:val="-10"/>
          <w:sz w:val="20"/>
        </w:rPr>
        <w:t> </w:t>
      </w:r>
      <w:r>
        <w:rPr>
          <w:sz w:val="20"/>
        </w:rPr>
        <w:t>competencia</w:t>
      </w:r>
      <w:r>
        <w:rPr>
          <w:spacing w:val="-10"/>
          <w:sz w:val="20"/>
        </w:rPr>
        <w:t> </w:t>
      </w:r>
      <w:r>
        <w:rPr>
          <w:sz w:val="20"/>
        </w:rPr>
        <w:t>de</w:t>
      </w:r>
      <w:r>
        <w:rPr>
          <w:spacing w:val="-10"/>
          <w:sz w:val="20"/>
        </w:rPr>
        <w:t> </w:t>
      </w:r>
      <w:r>
        <w:rPr>
          <w:sz w:val="20"/>
        </w:rPr>
        <w:t>velar</w:t>
      </w:r>
      <w:r>
        <w:rPr>
          <w:spacing w:val="-11"/>
          <w:sz w:val="20"/>
        </w:rPr>
        <w:t> </w:t>
      </w:r>
      <w:r>
        <w:rPr>
          <w:sz w:val="20"/>
        </w:rPr>
        <w:t>por los derechos humanos</w:t>
      </w:r>
      <w:hyperlink w:history="true" w:anchor="_bookmark150">
        <w:r>
          <w:rPr>
            <w:position w:val="7"/>
            <w:sz w:val="13"/>
          </w:rPr>
          <w:t>139</w:t>
        </w:r>
      </w:hyperlink>
      <w:r>
        <w:rPr>
          <w:sz w:val="20"/>
        </w:rPr>
        <w:t>, como su órgano principal, por lo que sus funciones continúan con independencia</w:t>
      </w:r>
      <w:r>
        <w:rPr>
          <w:spacing w:val="-8"/>
          <w:sz w:val="20"/>
        </w:rPr>
        <w:t> </w:t>
      </w:r>
      <w:r>
        <w:rPr>
          <w:sz w:val="20"/>
        </w:rPr>
        <w:t>de</w:t>
      </w:r>
      <w:r>
        <w:rPr>
          <w:spacing w:val="-8"/>
          <w:sz w:val="20"/>
        </w:rPr>
        <w:t> </w:t>
      </w:r>
      <w:r>
        <w:rPr>
          <w:sz w:val="20"/>
        </w:rPr>
        <w:t>la</w:t>
      </w:r>
      <w:r>
        <w:rPr>
          <w:spacing w:val="-8"/>
          <w:sz w:val="20"/>
        </w:rPr>
        <w:t> </w:t>
      </w:r>
      <w:r>
        <w:rPr>
          <w:sz w:val="20"/>
        </w:rPr>
        <w:t>vigencia</w:t>
      </w:r>
      <w:r>
        <w:rPr>
          <w:spacing w:val="-7"/>
          <w:sz w:val="20"/>
        </w:rPr>
        <w:t> </w:t>
      </w:r>
      <w:r>
        <w:rPr>
          <w:sz w:val="20"/>
        </w:rPr>
        <w:t>de</w:t>
      </w:r>
      <w:r>
        <w:rPr>
          <w:spacing w:val="-6"/>
          <w:sz w:val="20"/>
        </w:rPr>
        <w:t> </w:t>
      </w:r>
      <w:r>
        <w:rPr>
          <w:sz w:val="20"/>
        </w:rPr>
        <w:t>la</w:t>
      </w:r>
      <w:r>
        <w:rPr>
          <w:spacing w:val="-7"/>
          <w:sz w:val="20"/>
        </w:rPr>
        <w:t> </w:t>
      </w:r>
      <w:r>
        <w:rPr>
          <w:sz w:val="20"/>
        </w:rPr>
        <w:t>Convención</w:t>
      </w:r>
      <w:r>
        <w:rPr>
          <w:spacing w:val="-4"/>
          <w:sz w:val="20"/>
        </w:rPr>
        <w:t> </w:t>
      </w:r>
      <w:r>
        <w:rPr>
          <w:sz w:val="20"/>
        </w:rPr>
        <w:t>Americana</w:t>
      </w:r>
      <w:hyperlink w:history="true" w:anchor="_bookmark151">
        <w:r>
          <w:rPr>
            <w:position w:val="7"/>
            <w:sz w:val="13"/>
          </w:rPr>
          <w:t>140</w:t>
        </w:r>
      </w:hyperlink>
      <w:r>
        <w:rPr>
          <w:sz w:val="20"/>
        </w:rPr>
        <w:t>.</w:t>
      </w:r>
      <w:r>
        <w:rPr>
          <w:spacing w:val="-7"/>
          <w:sz w:val="20"/>
        </w:rPr>
        <w:t> </w:t>
      </w:r>
      <w:r>
        <w:rPr>
          <w:sz w:val="20"/>
        </w:rPr>
        <w:t>El</w:t>
      </w:r>
      <w:r>
        <w:rPr>
          <w:spacing w:val="-8"/>
          <w:sz w:val="20"/>
        </w:rPr>
        <w:t> </w:t>
      </w:r>
      <w:r>
        <w:rPr>
          <w:sz w:val="20"/>
        </w:rPr>
        <w:t>artículo</w:t>
      </w:r>
      <w:r>
        <w:rPr>
          <w:spacing w:val="-8"/>
          <w:sz w:val="20"/>
        </w:rPr>
        <w:t> </w:t>
      </w:r>
      <w:r>
        <w:rPr>
          <w:sz w:val="20"/>
        </w:rPr>
        <w:t>106</w:t>
      </w:r>
      <w:r>
        <w:rPr>
          <w:spacing w:val="-7"/>
          <w:sz w:val="20"/>
        </w:rPr>
        <w:t> </w:t>
      </w:r>
      <w:r>
        <w:rPr>
          <w:sz w:val="20"/>
        </w:rPr>
        <w:t>de</w:t>
      </w:r>
      <w:r>
        <w:rPr>
          <w:spacing w:val="-8"/>
          <w:sz w:val="20"/>
        </w:rPr>
        <w:t> </w:t>
      </w:r>
      <w:r>
        <w:rPr>
          <w:sz w:val="20"/>
        </w:rPr>
        <w:t>la</w:t>
      </w:r>
      <w:r>
        <w:rPr>
          <w:spacing w:val="-8"/>
          <w:sz w:val="20"/>
        </w:rPr>
        <w:t> </w:t>
      </w:r>
      <w:r>
        <w:rPr>
          <w:sz w:val="20"/>
        </w:rPr>
        <w:t>Carta</w:t>
      </w:r>
      <w:r>
        <w:rPr>
          <w:spacing w:val="-7"/>
          <w:sz w:val="20"/>
        </w:rPr>
        <w:t> </w:t>
      </w:r>
      <w:r>
        <w:rPr>
          <w:sz w:val="20"/>
        </w:rPr>
        <w:t>prevé que: “[h]abrá una Comisión Interamericana de Derechos Humanos que tendrá, como función principal, la de promover la observancia y la defensa de los derechos humanos y de servir como órgano consultivo de la Organización en esta materia”. En este sentido, la Carta de la OEA</w:t>
      </w:r>
      <w:r>
        <w:rPr>
          <w:spacing w:val="-8"/>
          <w:sz w:val="20"/>
        </w:rPr>
        <w:t> </w:t>
      </w:r>
      <w:r>
        <w:rPr>
          <w:sz w:val="20"/>
        </w:rPr>
        <w:t>alude</w:t>
      </w:r>
      <w:r>
        <w:rPr>
          <w:spacing w:val="-9"/>
          <w:sz w:val="20"/>
        </w:rPr>
        <w:t> </w:t>
      </w:r>
      <w:r>
        <w:rPr>
          <w:sz w:val="20"/>
        </w:rPr>
        <w:t>a</w:t>
      </w:r>
      <w:r>
        <w:rPr>
          <w:spacing w:val="-8"/>
          <w:sz w:val="20"/>
        </w:rPr>
        <w:t> </w:t>
      </w:r>
      <w:r>
        <w:rPr>
          <w:sz w:val="20"/>
        </w:rPr>
        <w:t>los</w:t>
      </w:r>
      <w:r>
        <w:rPr>
          <w:spacing w:val="-8"/>
          <w:sz w:val="20"/>
        </w:rPr>
        <w:t> </w:t>
      </w:r>
      <w:r>
        <w:rPr>
          <w:sz w:val="20"/>
        </w:rPr>
        <w:t>derechos</w:t>
      </w:r>
      <w:r>
        <w:rPr>
          <w:spacing w:val="-9"/>
          <w:sz w:val="20"/>
        </w:rPr>
        <w:t> </w:t>
      </w:r>
      <w:r>
        <w:rPr>
          <w:sz w:val="20"/>
        </w:rPr>
        <w:t>esenciales</w:t>
      </w:r>
      <w:r>
        <w:rPr>
          <w:spacing w:val="-7"/>
          <w:sz w:val="20"/>
        </w:rPr>
        <w:t> </w:t>
      </w:r>
      <w:r>
        <w:rPr>
          <w:sz w:val="20"/>
        </w:rPr>
        <w:t>del</w:t>
      </w:r>
      <w:r>
        <w:rPr>
          <w:spacing w:val="-7"/>
          <w:sz w:val="20"/>
        </w:rPr>
        <w:t> </w:t>
      </w:r>
      <w:r>
        <w:rPr>
          <w:sz w:val="20"/>
        </w:rPr>
        <w:t>hombre</w:t>
      </w:r>
      <w:r>
        <w:rPr>
          <w:spacing w:val="-7"/>
          <w:sz w:val="20"/>
        </w:rPr>
        <w:t> </w:t>
      </w:r>
      <w:r>
        <w:rPr>
          <w:sz w:val="20"/>
        </w:rPr>
        <w:t>en</w:t>
      </w:r>
      <w:r>
        <w:rPr>
          <w:spacing w:val="-7"/>
          <w:sz w:val="20"/>
        </w:rPr>
        <w:t> </w:t>
      </w:r>
      <w:r>
        <w:rPr>
          <w:sz w:val="20"/>
        </w:rPr>
        <w:t>su</w:t>
      </w:r>
      <w:r>
        <w:rPr>
          <w:spacing w:val="-7"/>
          <w:sz w:val="20"/>
        </w:rPr>
        <w:t> </w:t>
      </w:r>
      <w:r>
        <w:rPr>
          <w:sz w:val="20"/>
        </w:rPr>
        <w:t>preámbulo</w:t>
      </w:r>
      <w:r>
        <w:rPr>
          <w:spacing w:val="-9"/>
          <w:sz w:val="20"/>
        </w:rPr>
        <w:t> </w:t>
      </w:r>
      <w:r>
        <w:rPr>
          <w:sz w:val="20"/>
        </w:rPr>
        <w:t>(párrafo</w:t>
      </w:r>
      <w:r>
        <w:rPr>
          <w:spacing w:val="-7"/>
          <w:sz w:val="20"/>
        </w:rPr>
        <w:t> </w:t>
      </w:r>
      <w:r>
        <w:rPr>
          <w:sz w:val="20"/>
        </w:rPr>
        <w:t>cuarto)</w:t>
      </w:r>
      <w:r>
        <w:rPr>
          <w:spacing w:val="-5"/>
          <w:sz w:val="20"/>
        </w:rPr>
        <w:t> </w:t>
      </w:r>
      <w:r>
        <w:rPr>
          <w:sz w:val="20"/>
        </w:rPr>
        <w:t>y</w:t>
      </w:r>
      <w:r>
        <w:rPr>
          <w:spacing w:val="-6"/>
          <w:sz w:val="20"/>
        </w:rPr>
        <w:t> </w:t>
      </w:r>
      <w:r>
        <w:rPr>
          <w:sz w:val="20"/>
        </w:rPr>
        <w:t>en</w:t>
      </w:r>
      <w:r>
        <w:rPr>
          <w:spacing w:val="-7"/>
          <w:sz w:val="20"/>
        </w:rPr>
        <w:t> </w:t>
      </w:r>
      <w:r>
        <w:rPr>
          <w:sz w:val="20"/>
        </w:rPr>
        <w:t>varias de sus disposiciones, en particular el artículo 3.l). Al respecto, la Corte ha interpretado en reiteradas ocasiones que estos derechos corresponden a “los enunciados y definidos en la Declaración Americana”</w:t>
      </w:r>
      <w:hyperlink w:history="true" w:anchor="_bookmark152">
        <w:r>
          <w:rPr>
            <w:position w:val="7"/>
            <w:sz w:val="13"/>
          </w:rPr>
          <w:t>141</w:t>
        </w:r>
      </w:hyperlink>
      <w:r>
        <w:rPr>
          <w:sz w:val="20"/>
        </w:rPr>
        <w:t>. Por tanto, subsiste un umbral de protección mínimo de los derechos humanos a través de la Carta de la OEA y de la Declaración Americana bajo la supervisión de la Comisión Interamericana, como órgano principal de la</w:t>
      </w:r>
      <w:r>
        <w:rPr>
          <w:spacing w:val="-9"/>
          <w:sz w:val="20"/>
        </w:rPr>
        <w:t> </w:t>
      </w:r>
      <w:r>
        <w:rPr>
          <w:sz w:val="20"/>
        </w:rPr>
        <w:t>OEA</w:t>
      </w:r>
      <w:hyperlink w:history="true" w:anchor="_bookmark153">
        <w:r>
          <w:rPr>
            <w:position w:val="7"/>
            <w:sz w:val="13"/>
          </w:rPr>
          <w:t>142</w:t>
        </w:r>
      </w:hyperlink>
      <w:r>
        <w:rPr>
          <w:sz w:val="20"/>
        </w:rPr>
        <w:t>.</w:t>
      </w:r>
    </w:p>
    <w:p>
      <w:pPr>
        <w:pStyle w:val="BodyText"/>
      </w:pPr>
    </w:p>
    <w:p>
      <w:pPr>
        <w:pStyle w:val="ListParagraph"/>
        <w:numPr>
          <w:ilvl w:val="0"/>
          <w:numId w:val="9"/>
        </w:numPr>
        <w:tabs>
          <w:tab w:pos="685" w:val="left" w:leader="none"/>
        </w:tabs>
        <w:spacing w:line="240" w:lineRule="auto" w:before="0" w:after="0"/>
        <w:ind w:left="118" w:right="114" w:hanging="1"/>
        <w:jc w:val="both"/>
        <w:rPr>
          <w:sz w:val="20"/>
        </w:rPr>
      </w:pPr>
      <w:r>
        <w:rPr>
          <w:sz w:val="20"/>
        </w:rPr>
        <w:t>Adicionalmente,</w:t>
      </w:r>
      <w:r>
        <w:rPr>
          <w:spacing w:val="-8"/>
          <w:sz w:val="20"/>
        </w:rPr>
        <w:t> </w:t>
      </w:r>
      <w:r>
        <w:rPr>
          <w:sz w:val="20"/>
        </w:rPr>
        <w:t>la</w:t>
      </w:r>
      <w:r>
        <w:rPr>
          <w:spacing w:val="-7"/>
          <w:sz w:val="20"/>
        </w:rPr>
        <w:t> </w:t>
      </w:r>
      <w:r>
        <w:rPr>
          <w:sz w:val="20"/>
        </w:rPr>
        <w:t>Corte</w:t>
      </w:r>
      <w:r>
        <w:rPr>
          <w:spacing w:val="-8"/>
          <w:sz w:val="20"/>
        </w:rPr>
        <w:t> </w:t>
      </w:r>
      <w:r>
        <w:rPr>
          <w:sz w:val="20"/>
        </w:rPr>
        <w:t>ya</w:t>
      </w:r>
      <w:r>
        <w:rPr>
          <w:spacing w:val="-8"/>
          <w:sz w:val="20"/>
        </w:rPr>
        <w:t> </w:t>
      </w:r>
      <w:r>
        <w:rPr>
          <w:sz w:val="20"/>
        </w:rPr>
        <w:t>ha</w:t>
      </w:r>
      <w:r>
        <w:rPr>
          <w:spacing w:val="-4"/>
          <w:sz w:val="20"/>
        </w:rPr>
        <w:t> </w:t>
      </w:r>
      <w:r>
        <w:rPr>
          <w:sz w:val="20"/>
        </w:rPr>
        <w:t>señalado</w:t>
      </w:r>
      <w:r>
        <w:rPr>
          <w:spacing w:val="-8"/>
          <w:sz w:val="20"/>
        </w:rPr>
        <w:t> </w:t>
      </w:r>
      <w:r>
        <w:rPr>
          <w:sz w:val="20"/>
        </w:rPr>
        <w:t>que</w:t>
      </w:r>
      <w:r>
        <w:rPr>
          <w:spacing w:val="-7"/>
          <w:sz w:val="20"/>
        </w:rPr>
        <w:t> </w:t>
      </w:r>
      <w:r>
        <w:rPr>
          <w:sz w:val="20"/>
        </w:rPr>
        <w:t>“no</w:t>
      </w:r>
      <w:r>
        <w:rPr>
          <w:spacing w:val="-8"/>
          <w:sz w:val="20"/>
        </w:rPr>
        <w:t> </w:t>
      </w:r>
      <w:r>
        <w:rPr>
          <w:sz w:val="20"/>
        </w:rPr>
        <w:t>es</w:t>
      </w:r>
      <w:r>
        <w:rPr>
          <w:spacing w:val="-8"/>
          <w:sz w:val="20"/>
        </w:rPr>
        <w:t> </w:t>
      </w:r>
      <w:r>
        <w:rPr>
          <w:sz w:val="20"/>
        </w:rPr>
        <w:t>a</w:t>
      </w:r>
      <w:r>
        <w:rPr>
          <w:spacing w:val="-8"/>
          <w:sz w:val="20"/>
        </w:rPr>
        <w:t> </w:t>
      </w:r>
      <w:r>
        <w:rPr>
          <w:sz w:val="20"/>
        </w:rPr>
        <w:t>la</w:t>
      </w:r>
      <w:r>
        <w:rPr>
          <w:spacing w:val="-4"/>
          <w:sz w:val="20"/>
        </w:rPr>
        <w:t> </w:t>
      </w:r>
      <w:r>
        <w:rPr>
          <w:sz w:val="20"/>
        </w:rPr>
        <w:t>luz</w:t>
      </w:r>
      <w:r>
        <w:rPr>
          <w:spacing w:val="-6"/>
          <w:sz w:val="20"/>
        </w:rPr>
        <w:t> </w:t>
      </w:r>
      <w:r>
        <w:rPr>
          <w:sz w:val="20"/>
        </w:rPr>
        <w:t>de</w:t>
      </w:r>
      <w:r>
        <w:rPr>
          <w:spacing w:val="-9"/>
          <w:sz w:val="20"/>
        </w:rPr>
        <w:t> </w:t>
      </w:r>
      <w:r>
        <w:rPr>
          <w:sz w:val="20"/>
        </w:rPr>
        <w:t>lo</w:t>
      </w:r>
      <w:r>
        <w:rPr>
          <w:spacing w:val="-6"/>
          <w:sz w:val="20"/>
        </w:rPr>
        <w:t> </w:t>
      </w:r>
      <w:r>
        <w:rPr>
          <w:sz w:val="20"/>
        </w:rPr>
        <w:t>que</w:t>
      </w:r>
      <w:r>
        <w:rPr>
          <w:spacing w:val="-6"/>
          <w:sz w:val="20"/>
        </w:rPr>
        <w:t> </w:t>
      </w:r>
      <w:r>
        <w:rPr>
          <w:sz w:val="20"/>
        </w:rPr>
        <w:t>en</w:t>
      </w:r>
      <w:r>
        <w:rPr>
          <w:spacing w:val="-7"/>
          <w:sz w:val="20"/>
        </w:rPr>
        <w:t> </w:t>
      </w:r>
      <w:r>
        <w:rPr>
          <w:sz w:val="20"/>
        </w:rPr>
        <w:t>1948</w:t>
      </w:r>
      <w:r>
        <w:rPr>
          <w:spacing w:val="-6"/>
          <w:sz w:val="20"/>
        </w:rPr>
        <w:t> </w:t>
      </w:r>
      <w:r>
        <w:rPr>
          <w:sz w:val="20"/>
        </w:rPr>
        <w:t>se</w:t>
      </w:r>
      <w:r>
        <w:rPr>
          <w:spacing w:val="-6"/>
          <w:sz w:val="20"/>
        </w:rPr>
        <w:t> </w:t>
      </w:r>
      <w:r>
        <w:rPr>
          <w:sz w:val="20"/>
        </w:rPr>
        <w:t>estimó que era el valor y la significación de la Declaración Americana como la cuestión del status jurídico debe ser analizada, sino que es preciso determinarlo en el momento actual, ante lo que es hoy el sistema interamericano, habida consideración de la evolución experimentada desde</w:t>
      </w:r>
      <w:r>
        <w:rPr>
          <w:spacing w:val="-9"/>
          <w:sz w:val="20"/>
        </w:rPr>
        <w:t> </w:t>
      </w:r>
      <w:r>
        <w:rPr>
          <w:sz w:val="20"/>
        </w:rPr>
        <w:t>la</w:t>
      </w:r>
      <w:r>
        <w:rPr>
          <w:spacing w:val="-4"/>
          <w:sz w:val="20"/>
        </w:rPr>
        <w:t> </w:t>
      </w:r>
      <w:r>
        <w:rPr>
          <w:sz w:val="20"/>
        </w:rPr>
        <w:t>adopción</w:t>
      </w:r>
      <w:r>
        <w:rPr>
          <w:spacing w:val="-3"/>
          <w:sz w:val="20"/>
        </w:rPr>
        <w:t> </w:t>
      </w:r>
      <w:r>
        <w:rPr>
          <w:sz w:val="20"/>
        </w:rPr>
        <w:t>de</w:t>
      </w:r>
      <w:r>
        <w:rPr>
          <w:spacing w:val="-6"/>
          <w:sz w:val="20"/>
        </w:rPr>
        <w:t> </w:t>
      </w:r>
      <w:r>
        <w:rPr>
          <w:sz w:val="20"/>
        </w:rPr>
        <w:t>la</w:t>
      </w:r>
      <w:r>
        <w:rPr>
          <w:spacing w:val="-2"/>
          <w:sz w:val="20"/>
        </w:rPr>
        <w:t> </w:t>
      </w:r>
      <w:r>
        <w:rPr>
          <w:sz w:val="20"/>
        </w:rPr>
        <w:t>Declaración”</w:t>
      </w:r>
      <w:hyperlink w:history="true" w:anchor="_bookmark154">
        <w:r>
          <w:rPr>
            <w:position w:val="7"/>
            <w:sz w:val="13"/>
          </w:rPr>
          <w:t>143</w:t>
        </w:r>
      </w:hyperlink>
      <w:r>
        <w:rPr>
          <w:sz w:val="20"/>
        </w:rPr>
        <w:t>.</w:t>
      </w:r>
      <w:r>
        <w:rPr>
          <w:spacing w:val="-7"/>
          <w:sz w:val="20"/>
        </w:rPr>
        <w:t> </w:t>
      </w:r>
      <w:r>
        <w:rPr>
          <w:sz w:val="20"/>
        </w:rPr>
        <w:t>De</w:t>
      </w:r>
      <w:r>
        <w:rPr>
          <w:spacing w:val="-6"/>
          <w:sz w:val="20"/>
        </w:rPr>
        <w:t> </w:t>
      </w:r>
      <w:r>
        <w:rPr>
          <w:sz w:val="20"/>
        </w:rPr>
        <w:t>este</w:t>
      </w:r>
      <w:r>
        <w:rPr>
          <w:spacing w:val="-6"/>
          <w:sz w:val="20"/>
        </w:rPr>
        <w:t> </w:t>
      </w:r>
      <w:r>
        <w:rPr>
          <w:sz w:val="20"/>
        </w:rPr>
        <w:t>modo,</w:t>
      </w:r>
      <w:r>
        <w:rPr>
          <w:spacing w:val="-4"/>
          <w:sz w:val="20"/>
        </w:rPr>
        <w:t> </w:t>
      </w:r>
      <w:r>
        <w:rPr>
          <w:sz w:val="20"/>
        </w:rPr>
        <w:t>si</w:t>
      </w:r>
      <w:r>
        <w:rPr>
          <w:spacing w:val="-6"/>
          <w:sz w:val="20"/>
        </w:rPr>
        <w:t> </w:t>
      </w:r>
      <w:r>
        <w:rPr>
          <w:sz w:val="20"/>
        </w:rPr>
        <w:t>bien</w:t>
      </w:r>
      <w:r>
        <w:rPr>
          <w:spacing w:val="-6"/>
          <w:sz w:val="20"/>
        </w:rPr>
        <w:t> </w:t>
      </w:r>
      <w:r>
        <w:rPr>
          <w:sz w:val="20"/>
        </w:rPr>
        <w:t>no</w:t>
      </w:r>
      <w:r>
        <w:rPr>
          <w:spacing w:val="-5"/>
          <w:sz w:val="20"/>
        </w:rPr>
        <w:t> </w:t>
      </w:r>
      <w:r>
        <w:rPr>
          <w:sz w:val="20"/>
        </w:rPr>
        <w:t>es</w:t>
      </w:r>
      <w:r>
        <w:rPr>
          <w:spacing w:val="-5"/>
          <w:sz w:val="20"/>
        </w:rPr>
        <w:t> </w:t>
      </w:r>
      <w:r>
        <w:rPr>
          <w:sz w:val="20"/>
        </w:rPr>
        <w:t>un</w:t>
      </w:r>
      <w:r>
        <w:rPr>
          <w:spacing w:val="-6"/>
          <w:sz w:val="20"/>
        </w:rPr>
        <w:t> </w:t>
      </w:r>
      <w:r>
        <w:rPr>
          <w:sz w:val="20"/>
        </w:rPr>
        <w:t>tratado</w:t>
      </w:r>
      <w:r>
        <w:rPr>
          <w:spacing w:val="-8"/>
          <w:sz w:val="20"/>
        </w:rPr>
        <w:t> </w:t>
      </w:r>
      <w:r>
        <w:rPr>
          <w:sz w:val="20"/>
        </w:rPr>
        <w:t>internacional,</w:t>
      </w:r>
    </w:p>
    <w:p>
      <w:pPr>
        <w:pStyle w:val="BodyText"/>
        <w:rPr>
          <w:sz w:val="13"/>
        </w:rPr>
      </w:pPr>
      <w:r>
        <w:rPr/>
        <w:pict>
          <v:shape style="position:absolute;margin-left:70.919998pt;margin-top:10.191298pt;width:144pt;height:.1pt;mso-position-horizontal-relative:page;mso-position-vertical-relative:paragraph;z-index:-251627520;mso-wrap-distance-left:0;mso-wrap-distance-right:0" coordorigin="1418,204" coordsize="2880,0" path="m1418,204l4298,204e" filled="false" stroked="true" strokeweight=".6pt" strokecolor="#000000">
            <v:path arrowok="t"/>
            <v:stroke dashstyle="solid"/>
            <w10:wrap type="topAndBottom"/>
          </v:shape>
        </w:pict>
      </w:r>
    </w:p>
    <w:p>
      <w:pPr>
        <w:tabs>
          <w:tab w:pos="684" w:val="left" w:leader="none"/>
        </w:tabs>
        <w:spacing w:before="67"/>
        <w:ind w:left="118" w:right="0" w:firstLine="0"/>
        <w:jc w:val="both"/>
        <w:rPr>
          <w:sz w:val="16"/>
        </w:rPr>
      </w:pPr>
      <w:bookmarkStart w:name="_bookmark150" w:id="172"/>
      <w:bookmarkEnd w:id="172"/>
      <w:r>
        <w:rPr/>
      </w:r>
      <w:r>
        <w:rPr>
          <w:position w:val="6"/>
          <w:sz w:val="10"/>
        </w:rPr>
        <w:t>139</w:t>
        <w:tab/>
      </w:r>
      <w:r>
        <w:rPr>
          <w:sz w:val="16"/>
        </w:rPr>
        <w:t>Opinión Consultiva OC-10/89, </w:t>
      </w:r>
      <w:r>
        <w:rPr>
          <w:i/>
          <w:sz w:val="16"/>
        </w:rPr>
        <w:t>supra</w:t>
      </w:r>
      <w:r>
        <w:rPr>
          <w:sz w:val="16"/>
        </w:rPr>
        <w:t>, párr.</w:t>
      </w:r>
      <w:r>
        <w:rPr>
          <w:spacing w:val="-10"/>
          <w:sz w:val="16"/>
        </w:rPr>
        <w:t> </w:t>
      </w:r>
      <w:r>
        <w:rPr>
          <w:sz w:val="16"/>
        </w:rPr>
        <w:t>41.</w:t>
      </w:r>
    </w:p>
    <w:p>
      <w:pPr>
        <w:tabs>
          <w:tab w:pos="684" w:val="left" w:leader="none"/>
        </w:tabs>
        <w:spacing w:line="240" w:lineRule="auto" w:before="60"/>
        <w:ind w:left="118" w:right="110" w:firstLine="0"/>
        <w:jc w:val="both"/>
        <w:rPr>
          <w:sz w:val="16"/>
        </w:rPr>
      </w:pPr>
      <w:bookmarkStart w:name="_bookmark151" w:id="173"/>
      <w:bookmarkEnd w:id="173"/>
      <w:r>
        <w:rPr/>
      </w:r>
      <w:r>
        <w:rPr>
          <w:position w:val="6"/>
          <w:sz w:val="10"/>
        </w:rPr>
        <w:t>140</w:t>
        <w:tab/>
      </w:r>
      <w:r>
        <w:rPr>
          <w:sz w:val="16"/>
        </w:rPr>
        <w:t>En efecto, la Comisión fue creada por Resolución VIII de la Quinta Reunión de Consulta de Ministros de Relaciones Exteriores en Santiago de Chile en 1959, la cual le encargó “promover el respeto” de los derechos humanos,</w:t>
      </w:r>
      <w:r>
        <w:rPr>
          <w:spacing w:val="-4"/>
          <w:sz w:val="16"/>
        </w:rPr>
        <w:t> </w:t>
      </w:r>
      <w:r>
        <w:rPr>
          <w:sz w:val="16"/>
        </w:rPr>
        <w:t>y</w:t>
      </w:r>
      <w:r>
        <w:rPr>
          <w:spacing w:val="-6"/>
          <w:sz w:val="16"/>
        </w:rPr>
        <w:t> </w:t>
      </w:r>
      <w:r>
        <w:rPr>
          <w:sz w:val="16"/>
        </w:rPr>
        <w:t>delegó</w:t>
      </w:r>
      <w:r>
        <w:rPr>
          <w:spacing w:val="-5"/>
          <w:sz w:val="16"/>
        </w:rPr>
        <w:t> </w:t>
      </w:r>
      <w:r>
        <w:rPr>
          <w:sz w:val="16"/>
        </w:rPr>
        <w:t>al</w:t>
      </w:r>
      <w:r>
        <w:rPr>
          <w:spacing w:val="-6"/>
          <w:sz w:val="16"/>
        </w:rPr>
        <w:t> </w:t>
      </w:r>
      <w:r>
        <w:rPr>
          <w:sz w:val="16"/>
        </w:rPr>
        <w:t>Consejo</w:t>
      </w:r>
      <w:r>
        <w:rPr>
          <w:spacing w:val="-4"/>
          <w:sz w:val="16"/>
        </w:rPr>
        <w:t> </w:t>
      </w:r>
      <w:r>
        <w:rPr>
          <w:sz w:val="16"/>
        </w:rPr>
        <w:t>de</w:t>
      </w:r>
      <w:r>
        <w:rPr>
          <w:spacing w:val="-3"/>
          <w:sz w:val="16"/>
        </w:rPr>
        <w:t> </w:t>
      </w:r>
      <w:r>
        <w:rPr>
          <w:sz w:val="16"/>
        </w:rPr>
        <w:t>la</w:t>
      </w:r>
      <w:r>
        <w:rPr>
          <w:spacing w:val="-6"/>
          <w:sz w:val="16"/>
        </w:rPr>
        <w:t> </w:t>
      </w:r>
      <w:r>
        <w:rPr>
          <w:sz w:val="16"/>
        </w:rPr>
        <w:t>OEA</w:t>
      </w:r>
      <w:r>
        <w:rPr>
          <w:spacing w:val="-4"/>
          <w:sz w:val="16"/>
        </w:rPr>
        <w:t> </w:t>
      </w:r>
      <w:r>
        <w:rPr>
          <w:sz w:val="16"/>
        </w:rPr>
        <w:t>establecer</w:t>
      </w:r>
      <w:r>
        <w:rPr>
          <w:spacing w:val="-7"/>
          <w:sz w:val="16"/>
        </w:rPr>
        <w:t> </w:t>
      </w:r>
      <w:r>
        <w:rPr>
          <w:sz w:val="16"/>
        </w:rPr>
        <w:t>su</w:t>
      </w:r>
      <w:r>
        <w:rPr>
          <w:spacing w:val="-6"/>
          <w:sz w:val="16"/>
        </w:rPr>
        <w:t> </w:t>
      </w:r>
      <w:r>
        <w:rPr>
          <w:sz w:val="16"/>
        </w:rPr>
        <w:t>organización</w:t>
      </w:r>
      <w:r>
        <w:rPr>
          <w:spacing w:val="-4"/>
          <w:sz w:val="16"/>
        </w:rPr>
        <w:t> </w:t>
      </w:r>
      <w:r>
        <w:rPr>
          <w:sz w:val="16"/>
        </w:rPr>
        <w:t>y</w:t>
      </w:r>
      <w:r>
        <w:rPr>
          <w:spacing w:val="-4"/>
          <w:sz w:val="16"/>
        </w:rPr>
        <w:t> </w:t>
      </w:r>
      <w:r>
        <w:rPr>
          <w:sz w:val="16"/>
        </w:rPr>
        <w:t>delimitar</w:t>
      </w:r>
      <w:r>
        <w:rPr>
          <w:spacing w:val="-2"/>
          <w:sz w:val="16"/>
        </w:rPr>
        <w:t> </w:t>
      </w:r>
      <w:r>
        <w:rPr>
          <w:sz w:val="16"/>
        </w:rPr>
        <w:t>sus</w:t>
      </w:r>
      <w:r>
        <w:rPr>
          <w:spacing w:val="-6"/>
          <w:sz w:val="16"/>
        </w:rPr>
        <w:t> </w:t>
      </w:r>
      <w:r>
        <w:rPr>
          <w:sz w:val="16"/>
        </w:rPr>
        <w:t>atribuciones.</w:t>
      </w:r>
      <w:r>
        <w:rPr>
          <w:spacing w:val="-3"/>
          <w:sz w:val="16"/>
        </w:rPr>
        <w:t> </w:t>
      </w:r>
      <w:r>
        <w:rPr>
          <w:sz w:val="16"/>
        </w:rPr>
        <w:t>En</w:t>
      </w:r>
      <w:r>
        <w:rPr>
          <w:spacing w:val="-8"/>
          <w:sz w:val="16"/>
        </w:rPr>
        <w:t> </w:t>
      </w:r>
      <w:r>
        <w:rPr>
          <w:sz w:val="16"/>
        </w:rPr>
        <w:t>1960,</w:t>
      </w:r>
      <w:r>
        <w:rPr>
          <w:spacing w:val="-7"/>
          <w:sz w:val="16"/>
        </w:rPr>
        <w:t> </w:t>
      </w:r>
      <w:r>
        <w:rPr>
          <w:sz w:val="16"/>
        </w:rPr>
        <w:t>el</w:t>
      </w:r>
      <w:r>
        <w:rPr>
          <w:spacing w:val="-6"/>
          <w:sz w:val="16"/>
        </w:rPr>
        <w:t> </w:t>
      </w:r>
      <w:r>
        <w:rPr>
          <w:sz w:val="16"/>
        </w:rPr>
        <w:t>Consejo de</w:t>
      </w:r>
      <w:r>
        <w:rPr>
          <w:spacing w:val="-12"/>
          <w:sz w:val="16"/>
        </w:rPr>
        <w:t> </w:t>
      </w:r>
      <w:r>
        <w:rPr>
          <w:sz w:val="16"/>
        </w:rPr>
        <w:t>la</w:t>
      </w:r>
      <w:r>
        <w:rPr>
          <w:spacing w:val="-13"/>
          <w:sz w:val="16"/>
        </w:rPr>
        <w:t> </w:t>
      </w:r>
      <w:r>
        <w:rPr>
          <w:sz w:val="16"/>
        </w:rPr>
        <w:t>OEA</w:t>
      </w:r>
      <w:r>
        <w:rPr>
          <w:spacing w:val="-12"/>
          <w:sz w:val="16"/>
        </w:rPr>
        <w:t> </w:t>
      </w:r>
      <w:r>
        <w:rPr>
          <w:sz w:val="16"/>
        </w:rPr>
        <w:t>aprobó</w:t>
      </w:r>
      <w:r>
        <w:rPr>
          <w:spacing w:val="-11"/>
          <w:sz w:val="16"/>
        </w:rPr>
        <w:t> </w:t>
      </w:r>
      <w:r>
        <w:rPr>
          <w:sz w:val="16"/>
        </w:rPr>
        <w:t>el</w:t>
      </w:r>
      <w:r>
        <w:rPr>
          <w:spacing w:val="-13"/>
          <w:sz w:val="16"/>
        </w:rPr>
        <w:t> </w:t>
      </w:r>
      <w:r>
        <w:rPr>
          <w:sz w:val="16"/>
        </w:rPr>
        <w:t>Estatuto</w:t>
      </w:r>
      <w:r>
        <w:rPr>
          <w:spacing w:val="-11"/>
          <w:sz w:val="16"/>
        </w:rPr>
        <w:t> </w:t>
      </w:r>
      <w:r>
        <w:rPr>
          <w:sz w:val="16"/>
        </w:rPr>
        <w:t>de</w:t>
      </w:r>
      <w:r>
        <w:rPr>
          <w:spacing w:val="-10"/>
          <w:sz w:val="16"/>
        </w:rPr>
        <w:t> </w:t>
      </w:r>
      <w:r>
        <w:rPr>
          <w:sz w:val="16"/>
        </w:rPr>
        <w:t>la</w:t>
      </w:r>
      <w:r>
        <w:rPr>
          <w:spacing w:val="-12"/>
          <w:sz w:val="16"/>
        </w:rPr>
        <w:t> </w:t>
      </w:r>
      <w:r>
        <w:rPr>
          <w:sz w:val="16"/>
        </w:rPr>
        <w:t>Comisión,</w:t>
      </w:r>
      <w:r>
        <w:rPr>
          <w:spacing w:val="-13"/>
          <w:sz w:val="16"/>
        </w:rPr>
        <w:t> </w:t>
      </w:r>
      <w:r>
        <w:rPr>
          <w:sz w:val="16"/>
        </w:rPr>
        <w:t>el</w:t>
      </w:r>
      <w:r>
        <w:rPr>
          <w:spacing w:val="-13"/>
          <w:sz w:val="16"/>
        </w:rPr>
        <w:t> </w:t>
      </w:r>
      <w:r>
        <w:rPr>
          <w:sz w:val="16"/>
        </w:rPr>
        <w:t>cual</w:t>
      </w:r>
      <w:r>
        <w:rPr>
          <w:spacing w:val="-13"/>
          <w:sz w:val="16"/>
        </w:rPr>
        <w:t> </w:t>
      </w:r>
      <w:r>
        <w:rPr>
          <w:sz w:val="16"/>
        </w:rPr>
        <w:t>fue</w:t>
      </w:r>
      <w:r>
        <w:rPr>
          <w:spacing w:val="-14"/>
          <w:sz w:val="16"/>
        </w:rPr>
        <w:t> </w:t>
      </w:r>
      <w:r>
        <w:rPr>
          <w:sz w:val="16"/>
        </w:rPr>
        <w:t>reformado</w:t>
      </w:r>
      <w:r>
        <w:rPr>
          <w:spacing w:val="-11"/>
          <w:sz w:val="16"/>
        </w:rPr>
        <w:t> </w:t>
      </w:r>
      <w:r>
        <w:rPr>
          <w:sz w:val="16"/>
        </w:rPr>
        <w:t>en</w:t>
      </w:r>
      <w:r>
        <w:rPr>
          <w:spacing w:val="-14"/>
          <w:sz w:val="16"/>
        </w:rPr>
        <w:t> </w:t>
      </w:r>
      <w:r>
        <w:rPr>
          <w:sz w:val="16"/>
        </w:rPr>
        <w:t>diversas</w:t>
      </w:r>
      <w:r>
        <w:rPr>
          <w:spacing w:val="-14"/>
          <w:sz w:val="16"/>
        </w:rPr>
        <w:t> </w:t>
      </w:r>
      <w:r>
        <w:rPr>
          <w:sz w:val="16"/>
        </w:rPr>
        <w:t>ocasiones,</w:t>
      </w:r>
      <w:r>
        <w:rPr>
          <w:spacing w:val="-13"/>
          <w:sz w:val="16"/>
        </w:rPr>
        <w:t> </w:t>
      </w:r>
      <w:r>
        <w:rPr>
          <w:sz w:val="16"/>
        </w:rPr>
        <w:t>y</w:t>
      </w:r>
      <w:r>
        <w:rPr>
          <w:spacing w:val="-11"/>
          <w:sz w:val="16"/>
        </w:rPr>
        <w:t> </w:t>
      </w:r>
      <w:r>
        <w:rPr>
          <w:sz w:val="16"/>
        </w:rPr>
        <w:t>en</w:t>
      </w:r>
      <w:r>
        <w:rPr>
          <w:spacing w:val="-13"/>
          <w:sz w:val="16"/>
        </w:rPr>
        <w:t> </w:t>
      </w:r>
      <w:r>
        <w:rPr>
          <w:sz w:val="16"/>
        </w:rPr>
        <w:t>la</w:t>
      </w:r>
      <w:r>
        <w:rPr>
          <w:spacing w:val="-13"/>
          <w:sz w:val="16"/>
        </w:rPr>
        <w:t> </w:t>
      </w:r>
      <w:r>
        <w:rPr>
          <w:sz w:val="16"/>
        </w:rPr>
        <w:t>actualidad</w:t>
      </w:r>
      <w:r>
        <w:rPr>
          <w:spacing w:val="-12"/>
          <w:sz w:val="16"/>
        </w:rPr>
        <w:t> </w:t>
      </w:r>
      <w:r>
        <w:rPr>
          <w:sz w:val="16"/>
        </w:rPr>
        <w:t>le</w:t>
      </w:r>
      <w:r>
        <w:rPr>
          <w:spacing w:val="-11"/>
          <w:sz w:val="16"/>
        </w:rPr>
        <w:t> </w:t>
      </w:r>
      <w:r>
        <w:rPr>
          <w:sz w:val="16"/>
        </w:rPr>
        <w:t>confiere las siguientes atribuciones respecto de todos los Estados Miembros de la OEA “a. estimular la conciencia de los derechos</w:t>
      </w:r>
      <w:r>
        <w:rPr>
          <w:spacing w:val="-3"/>
          <w:sz w:val="16"/>
        </w:rPr>
        <w:t> </w:t>
      </w:r>
      <w:r>
        <w:rPr>
          <w:sz w:val="16"/>
        </w:rPr>
        <w:t>humanos</w:t>
      </w:r>
      <w:r>
        <w:rPr>
          <w:spacing w:val="-2"/>
          <w:sz w:val="16"/>
        </w:rPr>
        <w:t> </w:t>
      </w:r>
      <w:r>
        <w:rPr>
          <w:sz w:val="16"/>
        </w:rPr>
        <w:t>en</w:t>
      </w:r>
      <w:r>
        <w:rPr>
          <w:spacing w:val="-4"/>
          <w:sz w:val="16"/>
        </w:rPr>
        <w:t> </w:t>
      </w:r>
      <w:r>
        <w:rPr>
          <w:sz w:val="16"/>
        </w:rPr>
        <w:t>los</w:t>
      </w:r>
      <w:r>
        <w:rPr>
          <w:spacing w:val="-5"/>
          <w:sz w:val="16"/>
        </w:rPr>
        <w:t> </w:t>
      </w:r>
      <w:r>
        <w:rPr>
          <w:sz w:val="16"/>
        </w:rPr>
        <w:t>pueblos</w:t>
      </w:r>
      <w:r>
        <w:rPr>
          <w:spacing w:val="-2"/>
          <w:sz w:val="16"/>
        </w:rPr>
        <w:t> </w:t>
      </w:r>
      <w:r>
        <w:rPr>
          <w:sz w:val="16"/>
        </w:rPr>
        <w:t>de</w:t>
      </w:r>
      <w:r>
        <w:rPr>
          <w:spacing w:val="-2"/>
          <w:sz w:val="16"/>
        </w:rPr>
        <w:t> </w:t>
      </w:r>
      <w:r>
        <w:rPr>
          <w:sz w:val="16"/>
        </w:rPr>
        <w:t>América;</w:t>
      </w:r>
      <w:r>
        <w:rPr>
          <w:spacing w:val="-4"/>
          <w:sz w:val="16"/>
        </w:rPr>
        <w:t> </w:t>
      </w:r>
      <w:r>
        <w:rPr>
          <w:sz w:val="16"/>
        </w:rPr>
        <w:t>b.</w:t>
      </w:r>
      <w:r>
        <w:rPr>
          <w:spacing w:val="-6"/>
          <w:sz w:val="16"/>
        </w:rPr>
        <w:t> </w:t>
      </w:r>
      <w:r>
        <w:rPr>
          <w:sz w:val="16"/>
        </w:rPr>
        <w:t>formular</w:t>
      </w:r>
      <w:r>
        <w:rPr>
          <w:spacing w:val="-4"/>
          <w:sz w:val="16"/>
        </w:rPr>
        <w:t> </w:t>
      </w:r>
      <w:r>
        <w:rPr>
          <w:sz w:val="16"/>
        </w:rPr>
        <w:t>recomendaciones</w:t>
      </w:r>
      <w:r>
        <w:rPr>
          <w:spacing w:val="-2"/>
          <w:sz w:val="16"/>
        </w:rPr>
        <w:t> </w:t>
      </w:r>
      <w:r>
        <w:rPr>
          <w:sz w:val="16"/>
        </w:rPr>
        <w:t>a</w:t>
      </w:r>
      <w:r>
        <w:rPr>
          <w:spacing w:val="-3"/>
          <w:sz w:val="16"/>
        </w:rPr>
        <w:t> </w:t>
      </w:r>
      <w:r>
        <w:rPr>
          <w:sz w:val="16"/>
        </w:rPr>
        <w:t>los</w:t>
      </w:r>
      <w:r>
        <w:rPr>
          <w:spacing w:val="-5"/>
          <w:sz w:val="16"/>
        </w:rPr>
        <w:t> </w:t>
      </w:r>
      <w:r>
        <w:rPr>
          <w:sz w:val="16"/>
        </w:rPr>
        <w:t>gobiernos</w:t>
      </w:r>
      <w:r>
        <w:rPr>
          <w:spacing w:val="-2"/>
          <w:sz w:val="16"/>
        </w:rPr>
        <w:t> </w:t>
      </w:r>
      <w:r>
        <w:rPr>
          <w:sz w:val="16"/>
        </w:rPr>
        <w:t>de</w:t>
      </w:r>
      <w:r>
        <w:rPr>
          <w:spacing w:val="-2"/>
          <w:sz w:val="16"/>
        </w:rPr>
        <w:t> </w:t>
      </w:r>
      <w:r>
        <w:rPr>
          <w:sz w:val="16"/>
        </w:rPr>
        <w:t>los</w:t>
      </w:r>
      <w:r>
        <w:rPr>
          <w:spacing w:val="-2"/>
          <w:sz w:val="16"/>
        </w:rPr>
        <w:t> </w:t>
      </w:r>
      <w:r>
        <w:rPr>
          <w:sz w:val="16"/>
        </w:rPr>
        <w:t>Estados</w:t>
      </w:r>
      <w:r>
        <w:rPr>
          <w:spacing w:val="-5"/>
          <w:sz w:val="16"/>
        </w:rPr>
        <w:t> </w:t>
      </w:r>
      <w:r>
        <w:rPr>
          <w:sz w:val="16"/>
        </w:rPr>
        <w:t>para</w:t>
      </w:r>
      <w:r>
        <w:rPr>
          <w:spacing w:val="-6"/>
          <w:sz w:val="16"/>
        </w:rPr>
        <w:t> </w:t>
      </w:r>
      <w:r>
        <w:rPr>
          <w:sz w:val="16"/>
        </w:rPr>
        <w:t>que adopten medidas progresivas en favor de los derechos humanos, dentro del marco de sus legislaciones, de sus preceptos</w:t>
      </w:r>
      <w:r>
        <w:rPr>
          <w:spacing w:val="-4"/>
          <w:sz w:val="16"/>
        </w:rPr>
        <w:t> </w:t>
      </w:r>
      <w:r>
        <w:rPr>
          <w:sz w:val="16"/>
        </w:rPr>
        <w:t>constitucionales</w:t>
      </w:r>
      <w:r>
        <w:rPr>
          <w:spacing w:val="-1"/>
          <w:sz w:val="16"/>
        </w:rPr>
        <w:t> </w:t>
      </w:r>
      <w:r>
        <w:rPr>
          <w:sz w:val="16"/>
        </w:rPr>
        <w:t>y</w:t>
      </w:r>
      <w:r>
        <w:rPr>
          <w:spacing w:val="-5"/>
          <w:sz w:val="16"/>
        </w:rPr>
        <w:t> </w:t>
      </w:r>
      <w:r>
        <w:rPr>
          <w:sz w:val="16"/>
        </w:rPr>
        <w:t>de</w:t>
      </w:r>
      <w:r>
        <w:rPr>
          <w:spacing w:val="-1"/>
          <w:sz w:val="16"/>
        </w:rPr>
        <w:t> </w:t>
      </w:r>
      <w:r>
        <w:rPr>
          <w:sz w:val="16"/>
        </w:rPr>
        <w:t>sus</w:t>
      </w:r>
      <w:r>
        <w:rPr>
          <w:spacing w:val="-7"/>
          <w:sz w:val="16"/>
        </w:rPr>
        <w:t> </w:t>
      </w:r>
      <w:r>
        <w:rPr>
          <w:sz w:val="16"/>
        </w:rPr>
        <w:t>compromisos</w:t>
      </w:r>
      <w:r>
        <w:rPr>
          <w:spacing w:val="-3"/>
          <w:sz w:val="16"/>
        </w:rPr>
        <w:t> </w:t>
      </w:r>
      <w:r>
        <w:rPr>
          <w:sz w:val="16"/>
        </w:rPr>
        <w:t>internacionales,</w:t>
      </w:r>
      <w:r>
        <w:rPr>
          <w:spacing w:val="-2"/>
          <w:sz w:val="16"/>
        </w:rPr>
        <w:t> </w:t>
      </w:r>
      <w:r>
        <w:rPr>
          <w:sz w:val="16"/>
        </w:rPr>
        <w:t>y</w:t>
      </w:r>
      <w:r>
        <w:rPr>
          <w:spacing w:val="-3"/>
          <w:sz w:val="16"/>
        </w:rPr>
        <w:t> </w:t>
      </w:r>
      <w:r>
        <w:rPr>
          <w:sz w:val="16"/>
        </w:rPr>
        <w:t>también</w:t>
      </w:r>
      <w:r>
        <w:rPr>
          <w:spacing w:val="-5"/>
          <w:sz w:val="16"/>
        </w:rPr>
        <w:t> </w:t>
      </w:r>
      <w:r>
        <w:rPr>
          <w:sz w:val="16"/>
        </w:rPr>
        <w:t>disposiciones</w:t>
      </w:r>
      <w:r>
        <w:rPr>
          <w:spacing w:val="-4"/>
          <w:sz w:val="16"/>
        </w:rPr>
        <w:t> </w:t>
      </w:r>
      <w:r>
        <w:rPr>
          <w:sz w:val="16"/>
        </w:rPr>
        <w:t>apropiadas</w:t>
      </w:r>
      <w:r>
        <w:rPr>
          <w:spacing w:val="-3"/>
          <w:sz w:val="16"/>
        </w:rPr>
        <w:t> </w:t>
      </w:r>
      <w:r>
        <w:rPr>
          <w:sz w:val="16"/>
        </w:rPr>
        <w:t>para</w:t>
      </w:r>
      <w:r>
        <w:rPr>
          <w:spacing w:val="-4"/>
          <w:sz w:val="16"/>
        </w:rPr>
        <w:t> </w:t>
      </w:r>
      <w:r>
        <w:rPr>
          <w:sz w:val="16"/>
        </w:rPr>
        <w:t>fomentar el respeto a esos derechos; c. preparar los estudios o informes que considere convenientes para el desempeño de sus funciones; d. solicitar que los gobiernos de los Estados le proporcionen informes sobre la medidas que adopten en</w:t>
      </w:r>
      <w:r>
        <w:rPr>
          <w:spacing w:val="-14"/>
          <w:sz w:val="16"/>
        </w:rPr>
        <w:t> </w:t>
      </w:r>
      <w:r>
        <w:rPr>
          <w:sz w:val="16"/>
        </w:rPr>
        <w:t>materia</w:t>
      </w:r>
      <w:r>
        <w:rPr>
          <w:spacing w:val="-15"/>
          <w:sz w:val="16"/>
        </w:rPr>
        <w:t> </w:t>
      </w:r>
      <w:r>
        <w:rPr>
          <w:sz w:val="16"/>
        </w:rPr>
        <w:t>de</w:t>
      </w:r>
      <w:r>
        <w:rPr>
          <w:spacing w:val="-14"/>
          <w:sz w:val="16"/>
        </w:rPr>
        <w:t> </w:t>
      </w:r>
      <w:r>
        <w:rPr>
          <w:sz w:val="16"/>
        </w:rPr>
        <w:t>derechos</w:t>
      </w:r>
      <w:r>
        <w:rPr>
          <w:spacing w:val="-12"/>
          <w:sz w:val="16"/>
        </w:rPr>
        <w:t> </w:t>
      </w:r>
      <w:r>
        <w:rPr>
          <w:sz w:val="16"/>
        </w:rPr>
        <w:t>humanos;</w:t>
      </w:r>
      <w:r>
        <w:rPr>
          <w:spacing w:val="-14"/>
          <w:sz w:val="16"/>
        </w:rPr>
        <w:t> </w:t>
      </w:r>
      <w:r>
        <w:rPr>
          <w:sz w:val="16"/>
        </w:rPr>
        <w:t>e.</w:t>
      </w:r>
      <w:r>
        <w:rPr>
          <w:spacing w:val="-15"/>
          <w:sz w:val="16"/>
        </w:rPr>
        <w:t> </w:t>
      </w:r>
      <w:r>
        <w:rPr>
          <w:sz w:val="16"/>
        </w:rPr>
        <w:t>atender</w:t>
      </w:r>
      <w:r>
        <w:rPr>
          <w:spacing w:val="-14"/>
          <w:sz w:val="16"/>
        </w:rPr>
        <w:t> </w:t>
      </w:r>
      <w:r>
        <w:rPr>
          <w:sz w:val="16"/>
        </w:rPr>
        <w:t>las</w:t>
      </w:r>
      <w:r>
        <w:rPr>
          <w:spacing w:val="-14"/>
          <w:sz w:val="16"/>
        </w:rPr>
        <w:t> </w:t>
      </w:r>
      <w:r>
        <w:rPr>
          <w:sz w:val="16"/>
        </w:rPr>
        <w:t>consultas</w:t>
      </w:r>
      <w:r>
        <w:rPr>
          <w:spacing w:val="-14"/>
          <w:sz w:val="16"/>
        </w:rPr>
        <w:t> </w:t>
      </w:r>
      <w:r>
        <w:rPr>
          <w:sz w:val="16"/>
        </w:rPr>
        <w:t>que,</w:t>
      </w:r>
      <w:r>
        <w:rPr>
          <w:spacing w:val="-14"/>
          <w:sz w:val="16"/>
        </w:rPr>
        <w:t> </w:t>
      </w:r>
      <w:r>
        <w:rPr>
          <w:sz w:val="16"/>
        </w:rPr>
        <w:t>por</w:t>
      </w:r>
      <w:r>
        <w:rPr>
          <w:spacing w:val="-13"/>
          <w:sz w:val="16"/>
        </w:rPr>
        <w:t> </w:t>
      </w:r>
      <w:r>
        <w:rPr>
          <w:sz w:val="16"/>
        </w:rPr>
        <w:t>medio</w:t>
      </w:r>
      <w:r>
        <w:rPr>
          <w:spacing w:val="-14"/>
          <w:sz w:val="16"/>
        </w:rPr>
        <w:t> </w:t>
      </w:r>
      <w:r>
        <w:rPr>
          <w:sz w:val="16"/>
        </w:rPr>
        <w:t>de</w:t>
      </w:r>
      <w:r>
        <w:rPr>
          <w:spacing w:val="-14"/>
          <w:sz w:val="16"/>
        </w:rPr>
        <w:t> </w:t>
      </w:r>
      <w:r>
        <w:rPr>
          <w:sz w:val="16"/>
        </w:rPr>
        <w:t>la</w:t>
      </w:r>
      <w:r>
        <w:rPr>
          <w:spacing w:val="-15"/>
          <w:sz w:val="16"/>
        </w:rPr>
        <w:t> </w:t>
      </w:r>
      <w:r>
        <w:rPr>
          <w:sz w:val="16"/>
        </w:rPr>
        <w:t>Secretaría</w:t>
      </w:r>
      <w:r>
        <w:rPr>
          <w:spacing w:val="-16"/>
          <w:sz w:val="16"/>
        </w:rPr>
        <w:t> </w:t>
      </w:r>
      <w:r>
        <w:rPr>
          <w:sz w:val="16"/>
        </w:rPr>
        <w:t>General</w:t>
      </w:r>
      <w:r>
        <w:rPr>
          <w:spacing w:val="-15"/>
          <w:sz w:val="16"/>
        </w:rPr>
        <w:t> </w:t>
      </w:r>
      <w:r>
        <w:rPr>
          <w:sz w:val="16"/>
        </w:rPr>
        <w:t>de</w:t>
      </w:r>
      <w:r>
        <w:rPr>
          <w:spacing w:val="-14"/>
          <w:sz w:val="16"/>
        </w:rPr>
        <w:t> </w:t>
      </w:r>
      <w:r>
        <w:rPr>
          <w:sz w:val="16"/>
        </w:rPr>
        <w:t>la</w:t>
      </w:r>
      <w:r>
        <w:rPr>
          <w:spacing w:val="-15"/>
          <w:sz w:val="16"/>
        </w:rPr>
        <w:t> </w:t>
      </w:r>
      <w:r>
        <w:rPr>
          <w:sz w:val="16"/>
        </w:rPr>
        <w:t>Organización, le</w:t>
      </w:r>
      <w:r>
        <w:rPr>
          <w:spacing w:val="-13"/>
          <w:sz w:val="16"/>
        </w:rPr>
        <w:t> </w:t>
      </w:r>
      <w:r>
        <w:rPr>
          <w:sz w:val="16"/>
        </w:rPr>
        <w:t>formule</w:t>
      </w:r>
      <w:r>
        <w:rPr>
          <w:spacing w:val="-15"/>
          <w:sz w:val="16"/>
        </w:rPr>
        <w:t> </w:t>
      </w:r>
      <w:r>
        <w:rPr>
          <w:sz w:val="16"/>
        </w:rPr>
        <w:t>cualquier</w:t>
      </w:r>
      <w:r>
        <w:rPr>
          <w:spacing w:val="-14"/>
          <w:sz w:val="16"/>
        </w:rPr>
        <w:t> </w:t>
      </w:r>
      <w:r>
        <w:rPr>
          <w:sz w:val="16"/>
        </w:rPr>
        <w:t>Estado</w:t>
      </w:r>
      <w:r>
        <w:rPr>
          <w:spacing w:val="-12"/>
          <w:sz w:val="16"/>
        </w:rPr>
        <w:t> </w:t>
      </w:r>
      <w:r>
        <w:rPr>
          <w:sz w:val="16"/>
        </w:rPr>
        <w:t>miembro</w:t>
      </w:r>
      <w:r>
        <w:rPr>
          <w:spacing w:val="-14"/>
          <w:sz w:val="16"/>
        </w:rPr>
        <w:t> </w:t>
      </w:r>
      <w:r>
        <w:rPr>
          <w:sz w:val="16"/>
        </w:rPr>
        <w:t>sobre</w:t>
      </w:r>
      <w:r>
        <w:rPr>
          <w:spacing w:val="-13"/>
          <w:sz w:val="16"/>
        </w:rPr>
        <w:t> </w:t>
      </w:r>
      <w:r>
        <w:rPr>
          <w:sz w:val="16"/>
        </w:rPr>
        <w:t>cuestiones</w:t>
      </w:r>
      <w:r>
        <w:rPr>
          <w:spacing w:val="-15"/>
          <w:sz w:val="16"/>
        </w:rPr>
        <w:t> </w:t>
      </w:r>
      <w:r>
        <w:rPr>
          <w:sz w:val="16"/>
        </w:rPr>
        <w:t>relacionadas</w:t>
      </w:r>
      <w:r>
        <w:rPr>
          <w:spacing w:val="-14"/>
          <w:sz w:val="16"/>
        </w:rPr>
        <w:t> </w:t>
      </w:r>
      <w:r>
        <w:rPr>
          <w:sz w:val="16"/>
        </w:rPr>
        <w:t>con</w:t>
      </w:r>
      <w:r>
        <w:rPr>
          <w:spacing w:val="-16"/>
          <w:sz w:val="16"/>
        </w:rPr>
        <w:t> </w:t>
      </w:r>
      <w:r>
        <w:rPr>
          <w:sz w:val="16"/>
        </w:rPr>
        <w:t>los</w:t>
      </w:r>
      <w:r>
        <w:rPr>
          <w:spacing w:val="-14"/>
          <w:sz w:val="16"/>
        </w:rPr>
        <w:t> </w:t>
      </w:r>
      <w:r>
        <w:rPr>
          <w:sz w:val="16"/>
        </w:rPr>
        <w:t>derechos</w:t>
      </w:r>
      <w:r>
        <w:rPr>
          <w:spacing w:val="-15"/>
          <w:sz w:val="16"/>
        </w:rPr>
        <w:t> </w:t>
      </w:r>
      <w:r>
        <w:rPr>
          <w:sz w:val="16"/>
        </w:rPr>
        <w:t>humanos</w:t>
      </w:r>
      <w:r>
        <w:rPr>
          <w:spacing w:val="-12"/>
          <w:sz w:val="16"/>
        </w:rPr>
        <w:t> </w:t>
      </w:r>
      <w:r>
        <w:rPr>
          <w:sz w:val="16"/>
        </w:rPr>
        <w:t>en</w:t>
      </w:r>
      <w:r>
        <w:rPr>
          <w:spacing w:val="-16"/>
          <w:sz w:val="16"/>
        </w:rPr>
        <w:t> </w:t>
      </w:r>
      <w:r>
        <w:rPr>
          <w:sz w:val="16"/>
        </w:rPr>
        <w:t>ese</w:t>
      </w:r>
      <w:r>
        <w:rPr>
          <w:spacing w:val="-12"/>
          <w:sz w:val="16"/>
        </w:rPr>
        <w:t> </w:t>
      </w:r>
      <w:r>
        <w:rPr>
          <w:sz w:val="16"/>
        </w:rPr>
        <w:t>Estado</w:t>
      </w:r>
      <w:r>
        <w:rPr>
          <w:spacing w:val="-15"/>
          <w:sz w:val="16"/>
        </w:rPr>
        <w:t> </w:t>
      </w:r>
      <w:r>
        <w:rPr>
          <w:sz w:val="16"/>
        </w:rPr>
        <w:t>y,</w:t>
      </w:r>
      <w:r>
        <w:rPr>
          <w:spacing w:val="-15"/>
          <w:sz w:val="16"/>
        </w:rPr>
        <w:t> </w:t>
      </w:r>
      <w:r>
        <w:rPr>
          <w:sz w:val="16"/>
        </w:rPr>
        <w:t>dentro de sus posibilidades, prestar el asesoramiento que le soliciten; f. rendir un informe anual a la Asamblea General de la</w:t>
      </w:r>
      <w:r>
        <w:rPr>
          <w:spacing w:val="-11"/>
          <w:sz w:val="16"/>
        </w:rPr>
        <w:t> </w:t>
      </w:r>
      <w:r>
        <w:rPr>
          <w:sz w:val="16"/>
        </w:rPr>
        <w:t>Organización,</w:t>
      </w:r>
      <w:r>
        <w:rPr>
          <w:spacing w:val="-11"/>
          <w:sz w:val="16"/>
        </w:rPr>
        <w:t> </w:t>
      </w:r>
      <w:r>
        <w:rPr>
          <w:sz w:val="16"/>
        </w:rPr>
        <w:t>en</w:t>
      </w:r>
      <w:r>
        <w:rPr>
          <w:spacing w:val="-13"/>
          <w:sz w:val="16"/>
        </w:rPr>
        <w:t> </w:t>
      </w:r>
      <w:r>
        <w:rPr>
          <w:sz w:val="16"/>
        </w:rPr>
        <w:t>el</w:t>
      </w:r>
      <w:r>
        <w:rPr>
          <w:spacing w:val="-11"/>
          <w:sz w:val="16"/>
        </w:rPr>
        <w:t> </w:t>
      </w:r>
      <w:r>
        <w:rPr>
          <w:sz w:val="16"/>
        </w:rPr>
        <w:t>cual</w:t>
      </w:r>
      <w:r>
        <w:rPr>
          <w:spacing w:val="-11"/>
          <w:sz w:val="16"/>
        </w:rPr>
        <w:t> </w:t>
      </w:r>
      <w:r>
        <w:rPr>
          <w:sz w:val="16"/>
        </w:rPr>
        <w:t>se</w:t>
      </w:r>
      <w:r>
        <w:rPr>
          <w:spacing w:val="-12"/>
          <w:sz w:val="16"/>
        </w:rPr>
        <w:t> </w:t>
      </w:r>
      <w:r>
        <w:rPr>
          <w:sz w:val="16"/>
        </w:rPr>
        <w:t>tenga</w:t>
      </w:r>
      <w:r>
        <w:rPr>
          <w:spacing w:val="-10"/>
          <w:sz w:val="16"/>
        </w:rPr>
        <w:t> </w:t>
      </w:r>
      <w:r>
        <w:rPr>
          <w:sz w:val="16"/>
        </w:rPr>
        <w:t>debida</w:t>
      </w:r>
      <w:r>
        <w:rPr>
          <w:spacing w:val="-13"/>
          <w:sz w:val="16"/>
        </w:rPr>
        <w:t> </w:t>
      </w:r>
      <w:r>
        <w:rPr>
          <w:sz w:val="16"/>
        </w:rPr>
        <w:t>cuenta</w:t>
      </w:r>
      <w:r>
        <w:rPr>
          <w:spacing w:val="-14"/>
          <w:sz w:val="16"/>
        </w:rPr>
        <w:t> </w:t>
      </w:r>
      <w:r>
        <w:rPr>
          <w:sz w:val="16"/>
        </w:rPr>
        <w:t>del</w:t>
      </w:r>
      <w:r>
        <w:rPr>
          <w:spacing w:val="-13"/>
          <w:sz w:val="16"/>
        </w:rPr>
        <w:t> </w:t>
      </w:r>
      <w:r>
        <w:rPr>
          <w:sz w:val="16"/>
        </w:rPr>
        <w:t>régimen</w:t>
      </w:r>
      <w:r>
        <w:rPr>
          <w:spacing w:val="-11"/>
          <w:sz w:val="16"/>
        </w:rPr>
        <w:t> </w:t>
      </w:r>
      <w:r>
        <w:rPr>
          <w:sz w:val="16"/>
        </w:rPr>
        <w:t>jurídico</w:t>
      </w:r>
      <w:r>
        <w:rPr>
          <w:spacing w:val="-11"/>
          <w:sz w:val="16"/>
        </w:rPr>
        <w:t> </w:t>
      </w:r>
      <w:r>
        <w:rPr>
          <w:sz w:val="16"/>
        </w:rPr>
        <w:t>aplicable</w:t>
      </w:r>
      <w:r>
        <w:rPr>
          <w:spacing w:val="-12"/>
          <w:sz w:val="16"/>
        </w:rPr>
        <w:t> </w:t>
      </w:r>
      <w:r>
        <w:rPr>
          <w:sz w:val="16"/>
        </w:rPr>
        <w:t>a</w:t>
      </w:r>
      <w:r>
        <w:rPr>
          <w:spacing w:val="-10"/>
          <w:sz w:val="16"/>
        </w:rPr>
        <w:t> </w:t>
      </w:r>
      <w:r>
        <w:rPr>
          <w:sz w:val="16"/>
        </w:rPr>
        <w:t>los</w:t>
      </w:r>
      <w:r>
        <w:rPr>
          <w:spacing w:val="-10"/>
          <w:sz w:val="16"/>
        </w:rPr>
        <w:t> </w:t>
      </w:r>
      <w:r>
        <w:rPr>
          <w:sz w:val="16"/>
        </w:rPr>
        <w:t>Estados</w:t>
      </w:r>
      <w:r>
        <w:rPr>
          <w:spacing w:val="-12"/>
          <w:sz w:val="16"/>
        </w:rPr>
        <w:t> </w:t>
      </w:r>
      <w:r>
        <w:rPr>
          <w:sz w:val="16"/>
        </w:rPr>
        <w:t>partes</w:t>
      </w:r>
      <w:r>
        <w:rPr>
          <w:spacing w:val="-11"/>
          <w:sz w:val="16"/>
        </w:rPr>
        <w:t> </w:t>
      </w:r>
      <w:r>
        <w:rPr>
          <w:sz w:val="16"/>
        </w:rPr>
        <w:t>en</w:t>
      </w:r>
      <w:r>
        <w:rPr>
          <w:spacing w:val="-13"/>
          <w:sz w:val="16"/>
        </w:rPr>
        <w:t> </w:t>
      </w:r>
      <w:r>
        <w:rPr>
          <w:sz w:val="16"/>
        </w:rPr>
        <w:t>la</w:t>
      </w:r>
      <w:r>
        <w:rPr>
          <w:spacing w:val="-10"/>
          <w:sz w:val="16"/>
        </w:rPr>
        <w:t> </w:t>
      </w:r>
      <w:r>
        <w:rPr>
          <w:sz w:val="16"/>
        </w:rPr>
        <w:t>Convención Americana sobre Derechos Humanos y de los Estados que no son partes; g. practicar observaciones in loco en un Estado, con la anuencia o a invitación del gobierno respectivo, y h. presentar al Secretario General el programa- presupuesto de la Comisión para que éste lo someta a la Asamblea General” (art. 18 del Estatuto). En relación con los Estados Miembros de la Organización que no son partes de la Convención Americana sobre Derechos Humanos, la</w:t>
      </w:r>
      <w:r>
        <w:rPr>
          <w:spacing w:val="-4"/>
          <w:sz w:val="16"/>
        </w:rPr>
        <w:t> </w:t>
      </w:r>
      <w:r>
        <w:rPr>
          <w:sz w:val="16"/>
        </w:rPr>
        <w:t>Comisión</w:t>
      </w:r>
      <w:r>
        <w:rPr>
          <w:spacing w:val="-3"/>
          <w:sz w:val="16"/>
        </w:rPr>
        <w:t> </w:t>
      </w:r>
      <w:r>
        <w:rPr>
          <w:sz w:val="16"/>
        </w:rPr>
        <w:t>tiene,</w:t>
      </w:r>
      <w:r>
        <w:rPr>
          <w:spacing w:val="-4"/>
          <w:sz w:val="16"/>
        </w:rPr>
        <w:t> </w:t>
      </w:r>
      <w:r>
        <w:rPr>
          <w:sz w:val="16"/>
        </w:rPr>
        <w:t>además,</w:t>
      </w:r>
      <w:r>
        <w:rPr>
          <w:spacing w:val="-6"/>
          <w:sz w:val="16"/>
        </w:rPr>
        <w:t> </w:t>
      </w:r>
      <w:r>
        <w:rPr>
          <w:sz w:val="16"/>
        </w:rPr>
        <w:t>las</w:t>
      </w:r>
      <w:r>
        <w:rPr>
          <w:spacing w:val="-2"/>
          <w:sz w:val="16"/>
        </w:rPr>
        <w:t> </w:t>
      </w:r>
      <w:r>
        <w:rPr>
          <w:sz w:val="16"/>
        </w:rPr>
        <w:t>siguientes</w:t>
      </w:r>
      <w:r>
        <w:rPr>
          <w:spacing w:val="-3"/>
          <w:sz w:val="16"/>
        </w:rPr>
        <w:t> </w:t>
      </w:r>
      <w:r>
        <w:rPr>
          <w:sz w:val="16"/>
        </w:rPr>
        <w:t>atribuciones:</w:t>
      </w:r>
      <w:r>
        <w:rPr>
          <w:spacing w:val="-4"/>
          <w:sz w:val="16"/>
        </w:rPr>
        <w:t> </w:t>
      </w:r>
      <w:r>
        <w:rPr>
          <w:sz w:val="16"/>
        </w:rPr>
        <w:t>“a.</w:t>
      </w:r>
      <w:r>
        <w:rPr>
          <w:spacing w:val="-6"/>
          <w:sz w:val="16"/>
        </w:rPr>
        <w:t> </w:t>
      </w:r>
      <w:r>
        <w:rPr>
          <w:sz w:val="16"/>
        </w:rPr>
        <w:t>prestar</w:t>
      </w:r>
      <w:r>
        <w:rPr>
          <w:spacing w:val="-4"/>
          <w:sz w:val="16"/>
        </w:rPr>
        <w:t> </w:t>
      </w:r>
      <w:r>
        <w:rPr>
          <w:sz w:val="16"/>
        </w:rPr>
        <w:t>particular</w:t>
      </w:r>
      <w:r>
        <w:rPr>
          <w:spacing w:val="-2"/>
          <w:sz w:val="16"/>
        </w:rPr>
        <w:t> </w:t>
      </w:r>
      <w:r>
        <w:rPr>
          <w:sz w:val="16"/>
        </w:rPr>
        <w:t>atención</w:t>
      </w:r>
      <w:r>
        <w:rPr>
          <w:spacing w:val="-6"/>
          <w:sz w:val="16"/>
        </w:rPr>
        <w:t> </w:t>
      </w:r>
      <w:r>
        <w:rPr>
          <w:sz w:val="16"/>
        </w:rPr>
        <w:t>a</w:t>
      </w:r>
      <w:r>
        <w:rPr>
          <w:spacing w:val="-3"/>
          <w:sz w:val="16"/>
        </w:rPr>
        <w:t> </w:t>
      </w:r>
      <w:r>
        <w:rPr>
          <w:sz w:val="16"/>
        </w:rPr>
        <w:t>la</w:t>
      </w:r>
      <w:r>
        <w:rPr>
          <w:spacing w:val="-9"/>
          <w:sz w:val="16"/>
        </w:rPr>
        <w:t> </w:t>
      </w:r>
      <w:r>
        <w:rPr>
          <w:sz w:val="16"/>
        </w:rPr>
        <w:t>tarea</w:t>
      </w:r>
      <w:r>
        <w:rPr>
          <w:spacing w:val="-6"/>
          <w:sz w:val="16"/>
        </w:rPr>
        <w:t> </w:t>
      </w:r>
      <w:r>
        <w:rPr>
          <w:sz w:val="16"/>
        </w:rPr>
        <w:t>de</w:t>
      </w:r>
      <w:r>
        <w:rPr>
          <w:spacing w:val="-2"/>
          <w:sz w:val="16"/>
        </w:rPr>
        <w:t> </w:t>
      </w:r>
      <w:r>
        <w:rPr>
          <w:sz w:val="16"/>
        </w:rPr>
        <w:t>la</w:t>
      </w:r>
      <w:r>
        <w:rPr>
          <w:spacing w:val="-6"/>
          <w:sz w:val="16"/>
        </w:rPr>
        <w:t> </w:t>
      </w:r>
      <w:r>
        <w:rPr>
          <w:sz w:val="16"/>
        </w:rPr>
        <w:t>observancia</w:t>
      </w:r>
      <w:r>
        <w:rPr>
          <w:spacing w:val="-6"/>
          <w:sz w:val="16"/>
        </w:rPr>
        <w:t> </w:t>
      </w:r>
      <w:r>
        <w:rPr>
          <w:sz w:val="16"/>
        </w:rPr>
        <w:t>de los derechos humanos mencionados en los artículos I, II, III, IV, XVIII, XXV y XXVI de la Declaración Americana de los Derechos y Deberes del Hombre; b. examinar las comunicaciones que le sean dirigidas y cualquier información disponible; dirigirse al gobierno de cualquiera de los Estados miembros no partes en la Convención con el fin de obtener</w:t>
      </w:r>
      <w:r>
        <w:rPr>
          <w:spacing w:val="-4"/>
          <w:sz w:val="16"/>
        </w:rPr>
        <w:t> </w:t>
      </w:r>
      <w:r>
        <w:rPr>
          <w:sz w:val="16"/>
        </w:rPr>
        <w:t>las</w:t>
      </w:r>
      <w:r>
        <w:rPr>
          <w:spacing w:val="-4"/>
          <w:sz w:val="16"/>
        </w:rPr>
        <w:t> </w:t>
      </w:r>
      <w:r>
        <w:rPr>
          <w:sz w:val="16"/>
        </w:rPr>
        <w:t>informaciones</w:t>
      </w:r>
      <w:r>
        <w:rPr>
          <w:spacing w:val="-3"/>
          <w:sz w:val="16"/>
        </w:rPr>
        <w:t> </w:t>
      </w:r>
      <w:r>
        <w:rPr>
          <w:sz w:val="16"/>
        </w:rPr>
        <w:t>que</w:t>
      </w:r>
      <w:r>
        <w:rPr>
          <w:spacing w:val="-4"/>
          <w:sz w:val="16"/>
        </w:rPr>
        <w:t> </w:t>
      </w:r>
      <w:r>
        <w:rPr>
          <w:sz w:val="16"/>
        </w:rPr>
        <w:t>considere</w:t>
      </w:r>
      <w:r>
        <w:rPr>
          <w:spacing w:val="-6"/>
          <w:sz w:val="16"/>
        </w:rPr>
        <w:t> </w:t>
      </w:r>
      <w:r>
        <w:rPr>
          <w:sz w:val="16"/>
        </w:rPr>
        <w:t>pertinentes</w:t>
      </w:r>
      <w:r>
        <w:rPr>
          <w:spacing w:val="-6"/>
          <w:sz w:val="16"/>
        </w:rPr>
        <w:t> </w:t>
      </w:r>
      <w:r>
        <w:rPr>
          <w:sz w:val="16"/>
        </w:rPr>
        <w:t>y</w:t>
      </w:r>
      <w:r>
        <w:rPr>
          <w:spacing w:val="-4"/>
          <w:sz w:val="16"/>
        </w:rPr>
        <w:t> </w:t>
      </w:r>
      <w:r>
        <w:rPr>
          <w:sz w:val="16"/>
        </w:rPr>
        <w:t>formularles</w:t>
      </w:r>
      <w:r>
        <w:rPr>
          <w:spacing w:val="-4"/>
          <w:sz w:val="16"/>
        </w:rPr>
        <w:t> </w:t>
      </w:r>
      <w:r>
        <w:rPr>
          <w:sz w:val="16"/>
        </w:rPr>
        <w:t>recomendaciones,</w:t>
      </w:r>
      <w:r>
        <w:rPr>
          <w:spacing w:val="-4"/>
          <w:sz w:val="16"/>
        </w:rPr>
        <w:t> </w:t>
      </w:r>
      <w:r>
        <w:rPr>
          <w:sz w:val="16"/>
        </w:rPr>
        <w:t>cuando</w:t>
      </w:r>
      <w:r>
        <w:rPr>
          <w:spacing w:val="-4"/>
          <w:sz w:val="16"/>
        </w:rPr>
        <w:t> </w:t>
      </w:r>
      <w:r>
        <w:rPr>
          <w:sz w:val="16"/>
        </w:rPr>
        <w:t>lo</w:t>
      </w:r>
      <w:r>
        <w:rPr>
          <w:spacing w:val="-3"/>
          <w:sz w:val="16"/>
        </w:rPr>
        <w:t> </w:t>
      </w:r>
      <w:r>
        <w:rPr>
          <w:sz w:val="16"/>
        </w:rPr>
        <w:t>considere</w:t>
      </w:r>
      <w:r>
        <w:rPr>
          <w:spacing w:val="-4"/>
          <w:sz w:val="16"/>
        </w:rPr>
        <w:t> </w:t>
      </w:r>
      <w:r>
        <w:rPr>
          <w:sz w:val="16"/>
        </w:rPr>
        <w:t>apropiado, para</w:t>
      </w:r>
      <w:r>
        <w:rPr>
          <w:spacing w:val="-4"/>
          <w:sz w:val="16"/>
        </w:rPr>
        <w:t> </w:t>
      </w:r>
      <w:r>
        <w:rPr>
          <w:sz w:val="16"/>
        </w:rPr>
        <w:t>hacer</w:t>
      </w:r>
      <w:r>
        <w:rPr>
          <w:spacing w:val="-2"/>
          <w:sz w:val="16"/>
        </w:rPr>
        <w:t> </w:t>
      </w:r>
      <w:r>
        <w:rPr>
          <w:sz w:val="16"/>
        </w:rPr>
        <w:t>más</w:t>
      </w:r>
      <w:r>
        <w:rPr>
          <w:spacing w:val="-2"/>
          <w:sz w:val="16"/>
        </w:rPr>
        <w:t> </w:t>
      </w:r>
      <w:r>
        <w:rPr>
          <w:sz w:val="16"/>
        </w:rPr>
        <w:t>efectiva</w:t>
      </w:r>
      <w:r>
        <w:rPr>
          <w:spacing w:val="-3"/>
          <w:sz w:val="16"/>
        </w:rPr>
        <w:t> </w:t>
      </w:r>
      <w:r>
        <w:rPr>
          <w:sz w:val="16"/>
        </w:rPr>
        <w:t>la</w:t>
      </w:r>
      <w:r>
        <w:rPr>
          <w:spacing w:val="-3"/>
          <w:sz w:val="16"/>
        </w:rPr>
        <w:t> </w:t>
      </w:r>
      <w:r>
        <w:rPr>
          <w:sz w:val="16"/>
        </w:rPr>
        <w:t>observancia</w:t>
      </w:r>
      <w:r>
        <w:rPr>
          <w:spacing w:val="-3"/>
          <w:sz w:val="16"/>
        </w:rPr>
        <w:t> </w:t>
      </w:r>
      <w:r>
        <w:rPr>
          <w:sz w:val="16"/>
        </w:rPr>
        <w:t>de</w:t>
      </w:r>
      <w:r>
        <w:rPr>
          <w:spacing w:val="-2"/>
          <w:sz w:val="16"/>
        </w:rPr>
        <w:t> </w:t>
      </w:r>
      <w:r>
        <w:rPr>
          <w:sz w:val="16"/>
        </w:rPr>
        <w:t>los</w:t>
      </w:r>
      <w:r>
        <w:rPr>
          <w:spacing w:val="-5"/>
          <w:sz w:val="16"/>
        </w:rPr>
        <w:t> </w:t>
      </w:r>
      <w:r>
        <w:rPr>
          <w:sz w:val="16"/>
        </w:rPr>
        <w:t>derechos</w:t>
      </w:r>
      <w:r>
        <w:rPr>
          <w:spacing w:val="-2"/>
          <w:sz w:val="16"/>
        </w:rPr>
        <w:t> </w:t>
      </w:r>
      <w:r>
        <w:rPr>
          <w:sz w:val="16"/>
        </w:rPr>
        <w:t>humanos</w:t>
      </w:r>
      <w:r>
        <w:rPr>
          <w:spacing w:val="-2"/>
          <w:sz w:val="16"/>
        </w:rPr>
        <w:t> </w:t>
      </w:r>
      <w:r>
        <w:rPr>
          <w:sz w:val="16"/>
        </w:rPr>
        <w:t>fundamentales;</w:t>
      </w:r>
      <w:r>
        <w:rPr>
          <w:spacing w:val="-2"/>
          <w:sz w:val="16"/>
        </w:rPr>
        <w:t> </w:t>
      </w:r>
      <w:r>
        <w:rPr>
          <w:sz w:val="16"/>
        </w:rPr>
        <w:t>c.</w:t>
      </w:r>
      <w:r>
        <w:rPr>
          <w:spacing w:val="-6"/>
          <w:sz w:val="16"/>
        </w:rPr>
        <w:t> </w:t>
      </w:r>
      <w:r>
        <w:rPr>
          <w:sz w:val="16"/>
        </w:rPr>
        <w:t>verificar,</w:t>
      </w:r>
      <w:r>
        <w:rPr>
          <w:spacing w:val="-3"/>
          <w:sz w:val="16"/>
        </w:rPr>
        <w:t> </w:t>
      </w:r>
      <w:r>
        <w:rPr>
          <w:sz w:val="16"/>
        </w:rPr>
        <w:t>como</w:t>
      </w:r>
      <w:r>
        <w:rPr>
          <w:spacing w:val="-2"/>
          <w:sz w:val="16"/>
        </w:rPr>
        <w:t> </w:t>
      </w:r>
      <w:r>
        <w:rPr>
          <w:sz w:val="16"/>
        </w:rPr>
        <w:t>medida</w:t>
      </w:r>
      <w:r>
        <w:rPr>
          <w:spacing w:val="-6"/>
          <w:sz w:val="16"/>
        </w:rPr>
        <w:t> </w:t>
      </w:r>
      <w:r>
        <w:rPr>
          <w:sz w:val="16"/>
        </w:rPr>
        <w:t>previa</w:t>
      </w:r>
      <w:r>
        <w:rPr>
          <w:spacing w:val="-1"/>
          <w:sz w:val="16"/>
        </w:rPr>
        <w:t> </w:t>
      </w:r>
      <w:r>
        <w:rPr>
          <w:sz w:val="16"/>
        </w:rPr>
        <w:t>al ejercicio</w:t>
      </w:r>
      <w:r>
        <w:rPr>
          <w:spacing w:val="-8"/>
          <w:sz w:val="16"/>
        </w:rPr>
        <w:t> </w:t>
      </w:r>
      <w:r>
        <w:rPr>
          <w:sz w:val="16"/>
        </w:rPr>
        <w:t>de</w:t>
      </w:r>
      <w:r>
        <w:rPr>
          <w:spacing w:val="-10"/>
          <w:sz w:val="16"/>
        </w:rPr>
        <w:t> </w:t>
      </w:r>
      <w:r>
        <w:rPr>
          <w:sz w:val="16"/>
        </w:rPr>
        <w:t>la</w:t>
      </w:r>
      <w:r>
        <w:rPr>
          <w:spacing w:val="-9"/>
          <w:sz w:val="16"/>
        </w:rPr>
        <w:t> </w:t>
      </w:r>
      <w:r>
        <w:rPr>
          <w:sz w:val="16"/>
        </w:rPr>
        <w:t>atribución</w:t>
      </w:r>
      <w:r>
        <w:rPr>
          <w:spacing w:val="-8"/>
          <w:sz w:val="16"/>
        </w:rPr>
        <w:t> </w:t>
      </w:r>
      <w:r>
        <w:rPr>
          <w:sz w:val="16"/>
        </w:rPr>
        <w:t>prescrita</w:t>
      </w:r>
      <w:r>
        <w:rPr>
          <w:spacing w:val="-8"/>
          <w:sz w:val="16"/>
        </w:rPr>
        <w:t> </w:t>
      </w:r>
      <w:r>
        <w:rPr>
          <w:sz w:val="16"/>
        </w:rPr>
        <w:t>en</w:t>
      </w:r>
      <w:r>
        <w:rPr>
          <w:spacing w:val="-9"/>
          <w:sz w:val="16"/>
        </w:rPr>
        <w:t> </w:t>
      </w:r>
      <w:r>
        <w:rPr>
          <w:sz w:val="16"/>
        </w:rPr>
        <w:t>el</w:t>
      </w:r>
      <w:r>
        <w:rPr>
          <w:spacing w:val="-8"/>
          <w:sz w:val="16"/>
        </w:rPr>
        <w:t> </w:t>
      </w:r>
      <w:r>
        <w:rPr>
          <w:sz w:val="16"/>
        </w:rPr>
        <w:t>inciso</w:t>
      </w:r>
      <w:r>
        <w:rPr>
          <w:spacing w:val="-8"/>
          <w:sz w:val="16"/>
        </w:rPr>
        <w:t> </w:t>
      </w:r>
      <w:r>
        <w:rPr>
          <w:sz w:val="16"/>
        </w:rPr>
        <w:t>b.</w:t>
      </w:r>
      <w:r>
        <w:rPr>
          <w:spacing w:val="-8"/>
          <w:sz w:val="16"/>
        </w:rPr>
        <w:t> </w:t>
      </w:r>
      <w:r>
        <w:rPr>
          <w:sz w:val="16"/>
        </w:rPr>
        <w:t>anterior,</w:t>
      </w:r>
      <w:r>
        <w:rPr>
          <w:spacing w:val="-8"/>
          <w:sz w:val="16"/>
        </w:rPr>
        <w:t> </w:t>
      </w:r>
      <w:r>
        <w:rPr>
          <w:sz w:val="16"/>
        </w:rPr>
        <w:t>si</w:t>
      </w:r>
      <w:r>
        <w:rPr>
          <w:spacing w:val="-9"/>
          <w:sz w:val="16"/>
        </w:rPr>
        <w:t> </w:t>
      </w:r>
      <w:r>
        <w:rPr>
          <w:sz w:val="16"/>
        </w:rPr>
        <w:t>los</w:t>
      </w:r>
      <w:r>
        <w:rPr>
          <w:spacing w:val="-7"/>
          <w:sz w:val="16"/>
        </w:rPr>
        <w:t> </w:t>
      </w:r>
      <w:r>
        <w:rPr>
          <w:sz w:val="16"/>
        </w:rPr>
        <w:t>procesos</w:t>
      </w:r>
      <w:r>
        <w:rPr>
          <w:spacing w:val="-10"/>
          <w:sz w:val="16"/>
        </w:rPr>
        <w:t> </w:t>
      </w:r>
      <w:r>
        <w:rPr>
          <w:sz w:val="16"/>
        </w:rPr>
        <w:t>y</w:t>
      </w:r>
      <w:r>
        <w:rPr>
          <w:spacing w:val="-7"/>
          <w:sz w:val="16"/>
        </w:rPr>
        <w:t> </w:t>
      </w:r>
      <w:r>
        <w:rPr>
          <w:sz w:val="16"/>
        </w:rPr>
        <w:t>recursos</w:t>
      </w:r>
      <w:r>
        <w:rPr>
          <w:spacing w:val="-7"/>
          <w:sz w:val="16"/>
        </w:rPr>
        <w:t> </w:t>
      </w:r>
      <w:r>
        <w:rPr>
          <w:sz w:val="16"/>
        </w:rPr>
        <w:t>internos</w:t>
      </w:r>
      <w:r>
        <w:rPr>
          <w:spacing w:val="-8"/>
          <w:sz w:val="16"/>
        </w:rPr>
        <w:t> </w:t>
      </w:r>
      <w:r>
        <w:rPr>
          <w:sz w:val="16"/>
        </w:rPr>
        <w:t>de</w:t>
      </w:r>
      <w:r>
        <w:rPr>
          <w:spacing w:val="-10"/>
          <w:sz w:val="16"/>
        </w:rPr>
        <w:t> </w:t>
      </w:r>
      <w:r>
        <w:rPr>
          <w:sz w:val="16"/>
        </w:rPr>
        <w:t>cada</w:t>
      </w:r>
      <w:r>
        <w:rPr>
          <w:spacing w:val="-8"/>
          <w:sz w:val="16"/>
        </w:rPr>
        <w:t> </w:t>
      </w:r>
      <w:r>
        <w:rPr>
          <w:sz w:val="16"/>
        </w:rPr>
        <w:t>Estado</w:t>
      </w:r>
      <w:r>
        <w:rPr>
          <w:spacing w:val="-8"/>
          <w:sz w:val="16"/>
        </w:rPr>
        <w:t> </w:t>
      </w:r>
      <w:r>
        <w:rPr>
          <w:sz w:val="16"/>
        </w:rPr>
        <w:t>miembro no</w:t>
      </w:r>
      <w:r>
        <w:rPr>
          <w:spacing w:val="-7"/>
          <w:sz w:val="16"/>
        </w:rPr>
        <w:t> </w:t>
      </w:r>
      <w:r>
        <w:rPr>
          <w:sz w:val="16"/>
        </w:rPr>
        <w:t>parte</w:t>
      </w:r>
      <w:r>
        <w:rPr>
          <w:spacing w:val="-7"/>
          <w:sz w:val="16"/>
        </w:rPr>
        <w:t> </w:t>
      </w:r>
      <w:r>
        <w:rPr>
          <w:sz w:val="16"/>
        </w:rPr>
        <w:t>en</w:t>
      </w:r>
      <w:r>
        <w:rPr>
          <w:spacing w:val="-8"/>
          <w:sz w:val="16"/>
        </w:rPr>
        <w:t> </w:t>
      </w:r>
      <w:r>
        <w:rPr>
          <w:sz w:val="16"/>
        </w:rPr>
        <w:t>la</w:t>
      </w:r>
      <w:r>
        <w:rPr>
          <w:spacing w:val="-8"/>
          <w:sz w:val="16"/>
        </w:rPr>
        <w:t> </w:t>
      </w:r>
      <w:r>
        <w:rPr>
          <w:sz w:val="16"/>
        </w:rPr>
        <w:t>Convención</w:t>
      </w:r>
      <w:r>
        <w:rPr>
          <w:spacing w:val="-8"/>
          <w:sz w:val="16"/>
        </w:rPr>
        <w:t> </w:t>
      </w:r>
      <w:r>
        <w:rPr>
          <w:sz w:val="16"/>
        </w:rPr>
        <w:t>fueron</w:t>
      </w:r>
      <w:r>
        <w:rPr>
          <w:spacing w:val="-7"/>
          <w:sz w:val="16"/>
        </w:rPr>
        <w:t> </w:t>
      </w:r>
      <w:r>
        <w:rPr>
          <w:sz w:val="16"/>
        </w:rPr>
        <w:t>debidamente</w:t>
      </w:r>
      <w:r>
        <w:rPr>
          <w:spacing w:val="-7"/>
          <w:sz w:val="16"/>
        </w:rPr>
        <w:t> </w:t>
      </w:r>
      <w:r>
        <w:rPr>
          <w:sz w:val="16"/>
        </w:rPr>
        <w:t>aplicados</w:t>
      </w:r>
      <w:r>
        <w:rPr>
          <w:spacing w:val="-10"/>
          <w:sz w:val="16"/>
        </w:rPr>
        <w:t> </w:t>
      </w:r>
      <w:r>
        <w:rPr>
          <w:sz w:val="16"/>
        </w:rPr>
        <w:t>y</w:t>
      </w:r>
      <w:r>
        <w:rPr>
          <w:spacing w:val="-4"/>
          <w:sz w:val="16"/>
        </w:rPr>
        <w:t> </w:t>
      </w:r>
      <w:r>
        <w:rPr>
          <w:sz w:val="16"/>
        </w:rPr>
        <w:t>agotados”</w:t>
      </w:r>
      <w:r>
        <w:rPr>
          <w:spacing w:val="-7"/>
          <w:sz w:val="16"/>
        </w:rPr>
        <w:t> </w:t>
      </w:r>
      <w:r>
        <w:rPr>
          <w:sz w:val="16"/>
        </w:rPr>
        <w:t>(art.</w:t>
      </w:r>
      <w:r>
        <w:rPr>
          <w:spacing w:val="-8"/>
          <w:sz w:val="16"/>
        </w:rPr>
        <w:t> </w:t>
      </w:r>
      <w:r>
        <w:rPr>
          <w:sz w:val="16"/>
        </w:rPr>
        <w:t>20</w:t>
      </w:r>
      <w:r>
        <w:rPr>
          <w:spacing w:val="-5"/>
          <w:sz w:val="16"/>
        </w:rPr>
        <w:t> </w:t>
      </w:r>
      <w:r>
        <w:rPr>
          <w:sz w:val="16"/>
        </w:rPr>
        <w:t>del</w:t>
      </w:r>
      <w:r>
        <w:rPr>
          <w:spacing w:val="-8"/>
          <w:sz w:val="16"/>
        </w:rPr>
        <w:t> </w:t>
      </w:r>
      <w:r>
        <w:rPr>
          <w:sz w:val="16"/>
        </w:rPr>
        <w:t>Estatuto).</w:t>
      </w:r>
      <w:r>
        <w:rPr>
          <w:spacing w:val="-6"/>
          <w:sz w:val="16"/>
        </w:rPr>
        <w:t> </w:t>
      </w:r>
      <w:r>
        <w:rPr>
          <w:sz w:val="16"/>
        </w:rPr>
        <w:t>En</w:t>
      </w:r>
      <w:r>
        <w:rPr>
          <w:spacing w:val="-8"/>
          <w:sz w:val="16"/>
        </w:rPr>
        <w:t> </w:t>
      </w:r>
      <w:r>
        <w:rPr>
          <w:sz w:val="16"/>
        </w:rPr>
        <w:t>1967,</w:t>
      </w:r>
      <w:r>
        <w:rPr>
          <w:spacing w:val="-8"/>
          <w:sz w:val="16"/>
        </w:rPr>
        <w:t> </w:t>
      </w:r>
      <w:r>
        <w:rPr>
          <w:sz w:val="16"/>
        </w:rPr>
        <w:t>la</w:t>
      </w:r>
      <w:r>
        <w:rPr>
          <w:spacing w:val="-8"/>
          <w:sz w:val="16"/>
        </w:rPr>
        <w:t> </w:t>
      </w:r>
      <w:r>
        <w:rPr>
          <w:sz w:val="16"/>
        </w:rPr>
        <w:t>Comisión</w:t>
      </w:r>
      <w:r>
        <w:rPr>
          <w:spacing w:val="-7"/>
          <w:sz w:val="16"/>
        </w:rPr>
        <w:t> </w:t>
      </w:r>
      <w:r>
        <w:rPr>
          <w:sz w:val="16"/>
        </w:rPr>
        <w:t>fue incorporada como un órgano principal de la OEA, con el mandato de “promover la observancia y la defensa de los derechos</w:t>
      </w:r>
      <w:r>
        <w:rPr>
          <w:spacing w:val="-10"/>
          <w:sz w:val="16"/>
        </w:rPr>
        <w:t> </w:t>
      </w:r>
      <w:r>
        <w:rPr>
          <w:sz w:val="16"/>
        </w:rPr>
        <w:t>humanos</w:t>
      </w:r>
      <w:r>
        <w:rPr>
          <w:spacing w:val="-10"/>
          <w:sz w:val="16"/>
        </w:rPr>
        <w:t> </w:t>
      </w:r>
      <w:r>
        <w:rPr>
          <w:sz w:val="16"/>
        </w:rPr>
        <w:t>y</w:t>
      </w:r>
      <w:r>
        <w:rPr>
          <w:spacing w:val="-9"/>
          <w:sz w:val="16"/>
        </w:rPr>
        <w:t> </w:t>
      </w:r>
      <w:r>
        <w:rPr>
          <w:sz w:val="16"/>
        </w:rPr>
        <w:t>de</w:t>
      </w:r>
      <w:r>
        <w:rPr>
          <w:spacing w:val="-12"/>
          <w:sz w:val="16"/>
        </w:rPr>
        <w:t> </w:t>
      </w:r>
      <w:r>
        <w:rPr>
          <w:sz w:val="16"/>
        </w:rPr>
        <w:t>servir</w:t>
      </w:r>
      <w:r>
        <w:rPr>
          <w:spacing w:val="-10"/>
          <w:sz w:val="16"/>
        </w:rPr>
        <w:t> </w:t>
      </w:r>
      <w:r>
        <w:rPr>
          <w:sz w:val="16"/>
        </w:rPr>
        <w:t>como</w:t>
      </w:r>
      <w:r>
        <w:rPr>
          <w:spacing w:val="-11"/>
          <w:sz w:val="16"/>
        </w:rPr>
        <w:t> </w:t>
      </w:r>
      <w:r>
        <w:rPr>
          <w:sz w:val="16"/>
        </w:rPr>
        <w:t>órgano</w:t>
      </w:r>
      <w:r>
        <w:rPr>
          <w:spacing w:val="-9"/>
          <w:sz w:val="16"/>
        </w:rPr>
        <w:t> </w:t>
      </w:r>
      <w:r>
        <w:rPr>
          <w:sz w:val="16"/>
        </w:rPr>
        <w:t>consultivo</w:t>
      </w:r>
      <w:r>
        <w:rPr>
          <w:spacing w:val="-9"/>
          <w:sz w:val="16"/>
        </w:rPr>
        <w:t> </w:t>
      </w:r>
      <w:r>
        <w:rPr>
          <w:sz w:val="16"/>
        </w:rPr>
        <w:t>de</w:t>
      </w:r>
      <w:r>
        <w:rPr>
          <w:spacing w:val="-9"/>
          <w:sz w:val="16"/>
        </w:rPr>
        <w:t> </w:t>
      </w:r>
      <w:r>
        <w:rPr>
          <w:sz w:val="16"/>
        </w:rPr>
        <w:t>la</w:t>
      </w:r>
      <w:r>
        <w:rPr>
          <w:spacing w:val="-13"/>
          <w:sz w:val="16"/>
        </w:rPr>
        <w:t> </w:t>
      </w:r>
      <w:r>
        <w:rPr>
          <w:sz w:val="16"/>
        </w:rPr>
        <w:t>Organización</w:t>
      </w:r>
      <w:r>
        <w:rPr>
          <w:spacing w:val="-8"/>
          <w:sz w:val="16"/>
        </w:rPr>
        <w:t> </w:t>
      </w:r>
      <w:r>
        <w:rPr>
          <w:sz w:val="16"/>
        </w:rPr>
        <w:t>en</w:t>
      </w:r>
      <w:r>
        <w:rPr>
          <w:spacing w:val="-11"/>
          <w:sz w:val="16"/>
        </w:rPr>
        <w:t> </w:t>
      </w:r>
      <w:r>
        <w:rPr>
          <w:sz w:val="16"/>
        </w:rPr>
        <w:t>esta</w:t>
      </w:r>
      <w:r>
        <w:rPr>
          <w:spacing w:val="-10"/>
          <w:sz w:val="16"/>
        </w:rPr>
        <w:t> </w:t>
      </w:r>
      <w:r>
        <w:rPr>
          <w:sz w:val="16"/>
        </w:rPr>
        <w:t>materia”.</w:t>
      </w:r>
      <w:r>
        <w:rPr>
          <w:spacing w:val="-7"/>
          <w:sz w:val="16"/>
        </w:rPr>
        <w:t> </w:t>
      </w:r>
      <w:r>
        <w:rPr>
          <w:sz w:val="16"/>
        </w:rPr>
        <w:t>El</w:t>
      </w:r>
      <w:r>
        <w:rPr>
          <w:spacing w:val="-8"/>
          <w:sz w:val="16"/>
        </w:rPr>
        <w:t> </w:t>
      </w:r>
      <w:r>
        <w:rPr>
          <w:sz w:val="16"/>
        </w:rPr>
        <w:t>artículo</w:t>
      </w:r>
      <w:r>
        <w:rPr>
          <w:spacing w:val="-11"/>
          <w:sz w:val="16"/>
        </w:rPr>
        <w:t> </w:t>
      </w:r>
      <w:r>
        <w:rPr>
          <w:sz w:val="16"/>
        </w:rPr>
        <w:t>145</w:t>
      </w:r>
      <w:r>
        <w:rPr>
          <w:spacing w:val="-9"/>
          <w:sz w:val="16"/>
        </w:rPr>
        <w:t> </w:t>
      </w:r>
      <w:r>
        <w:rPr>
          <w:sz w:val="16"/>
        </w:rPr>
        <w:t>de</w:t>
      </w:r>
      <w:r>
        <w:rPr>
          <w:spacing w:val="-10"/>
          <w:sz w:val="16"/>
        </w:rPr>
        <w:t> </w:t>
      </w:r>
      <w:r>
        <w:rPr>
          <w:sz w:val="16"/>
        </w:rPr>
        <w:t>la</w:t>
      </w:r>
      <w:r>
        <w:rPr>
          <w:spacing w:val="-9"/>
          <w:sz w:val="16"/>
        </w:rPr>
        <w:t> </w:t>
      </w:r>
      <w:r>
        <w:rPr>
          <w:sz w:val="16"/>
        </w:rPr>
        <w:t>Carta dispone que “[m]ientras no entre en vigor la convención interamericana sobre derechos humanos a que se refiere el capítulo XV, la actual Comisión Interamericana de Derechos Humanos velará por la observancia de tales</w:t>
      </w:r>
      <w:r>
        <w:rPr>
          <w:spacing w:val="-31"/>
          <w:sz w:val="16"/>
        </w:rPr>
        <w:t> </w:t>
      </w:r>
      <w:r>
        <w:rPr>
          <w:sz w:val="16"/>
        </w:rPr>
        <w:t>derechos”.</w:t>
      </w:r>
    </w:p>
    <w:p>
      <w:pPr>
        <w:tabs>
          <w:tab w:pos="684" w:val="left" w:leader="none"/>
        </w:tabs>
        <w:spacing w:before="60"/>
        <w:ind w:left="118" w:right="0" w:firstLine="0"/>
        <w:jc w:val="left"/>
        <w:rPr>
          <w:sz w:val="16"/>
        </w:rPr>
      </w:pPr>
      <w:bookmarkStart w:name="_bookmark152" w:id="174"/>
      <w:bookmarkEnd w:id="174"/>
      <w:r>
        <w:rPr/>
      </w:r>
      <w:r>
        <w:rPr>
          <w:position w:val="6"/>
          <w:sz w:val="10"/>
        </w:rPr>
        <w:t>141</w:t>
        <w:tab/>
      </w:r>
      <w:r>
        <w:rPr>
          <w:sz w:val="16"/>
        </w:rPr>
        <w:t>Opinión Consultiva OC-10/89, </w:t>
      </w:r>
      <w:r>
        <w:rPr>
          <w:i/>
          <w:sz w:val="16"/>
        </w:rPr>
        <w:t>supra</w:t>
      </w:r>
      <w:r>
        <w:rPr>
          <w:sz w:val="16"/>
        </w:rPr>
        <w:t>, párr.</w:t>
      </w:r>
      <w:r>
        <w:rPr>
          <w:spacing w:val="-10"/>
          <w:sz w:val="16"/>
        </w:rPr>
        <w:t> </w:t>
      </w:r>
      <w:r>
        <w:rPr>
          <w:sz w:val="16"/>
        </w:rPr>
        <w:t>41.</w:t>
      </w:r>
    </w:p>
    <w:p>
      <w:pPr>
        <w:tabs>
          <w:tab w:pos="684" w:val="left" w:leader="none"/>
        </w:tabs>
        <w:spacing w:before="60"/>
        <w:ind w:left="118" w:right="116" w:firstLine="0"/>
        <w:jc w:val="left"/>
        <w:rPr>
          <w:sz w:val="16"/>
        </w:rPr>
      </w:pPr>
      <w:bookmarkStart w:name="_bookmark153" w:id="175"/>
      <w:bookmarkEnd w:id="175"/>
      <w:r>
        <w:rPr/>
      </w:r>
      <w:r>
        <w:rPr>
          <w:position w:val="6"/>
          <w:sz w:val="10"/>
        </w:rPr>
        <w:t>142</w:t>
        <w:tab/>
      </w:r>
      <w:r>
        <w:rPr>
          <w:i/>
          <w:sz w:val="16"/>
        </w:rPr>
        <w:t>Cfr. </w:t>
      </w:r>
      <w:r>
        <w:rPr>
          <w:sz w:val="16"/>
        </w:rPr>
        <w:t>CIDH, </w:t>
      </w:r>
      <w:r>
        <w:rPr>
          <w:i/>
          <w:sz w:val="16"/>
        </w:rPr>
        <w:t>Consideraciones sobre la ratificación universal de la Convención Americana y otros tratados </w:t>
      </w:r>
      <w:r>
        <w:rPr>
          <w:i/>
          <w:sz w:val="16"/>
        </w:rPr>
        <w:t>interamericanos en materia de derechos humanos</w:t>
      </w:r>
      <w:r>
        <w:rPr>
          <w:sz w:val="16"/>
        </w:rPr>
        <w:t>, </w:t>
      </w:r>
      <w:r>
        <w:rPr>
          <w:i/>
          <w:sz w:val="16"/>
        </w:rPr>
        <w:t>supra</w:t>
      </w:r>
      <w:r>
        <w:rPr>
          <w:sz w:val="16"/>
        </w:rPr>
        <w:t>, párr.</w:t>
      </w:r>
      <w:r>
        <w:rPr>
          <w:spacing w:val="-9"/>
          <w:sz w:val="16"/>
        </w:rPr>
        <w:t> </w:t>
      </w:r>
      <w:r>
        <w:rPr>
          <w:sz w:val="16"/>
        </w:rPr>
        <w:t>17.</w:t>
      </w:r>
    </w:p>
    <w:p>
      <w:pPr>
        <w:tabs>
          <w:tab w:pos="684" w:val="left" w:leader="none"/>
        </w:tabs>
        <w:spacing w:before="60"/>
        <w:ind w:left="118" w:right="0" w:firstLine="0"/>
        <w:jc w:val="left"/>
        <w:rPr>
          <w:sz w:val="16"/>
        </w:rPr>
      </w:pPr>
      <w:bookmarkStart w:name="_bookmark154" w:id="176"/>
      <w:bookmarkEnd w:id="176"/>
      <w:r>
        <w:rPr/>
      </w:r>
      <w:r>
        <w:rPr>
          <w:position w:val="6"/>
          <w:sz w:val="10"/>
        </w:rPr>
        <w:t>143</w:t>
        <w:tab/>
      </w:r>
      <w:r>
        <w:rPr>
          <w:sz w:val="16"/>
        </w:rPr>
        <w:t>Opinión Consultiva OC-10/89, </w:t>
      </w:r>
      <w:r>
        <w:rPr>
          <w:i/>
          <w:sz w:val="16"/>
        </w:rPr>
        <w:t>supra</w:t>
      </w:r>
      <w:r>
        <w:rPr>
          <w:sz w:val="16"/>
        </w:rPr>
        <w:t>, párr.</w:t>
      </w:r>
      <w:r>
        <w:rPr>
          <w:spacing w:val="-9"/>
          <w:sz w:val="16"/>
        </w:rPr>
        <w:t> </w:t>
      </w:r>
      <w:r>
        <w:rPr>
          <w:sz w:val="16"/>
        </w:rPr>
        <w:t>37.</w:t>
      </w:r>
    </w:p>
    <w:p>
      <w:pPr>
        <w:spacing w:after="0"/>
        <w:jc w:val="left"/>
        <w:rPr>
          <w:sz w:val="16"/>
        </w:rPr>
        <w:sectPr>
          <w:pgSz w:w="12240" w:h="15840"/>
          <w:pgMar w:header="0" w:footer="994" w:top="1340" w:bottom="1180" w:left="1300" w:right="1300"/>
        </w:sectPr>
      </w:pPr>
    </w:p>
    <w:p>
      <w:pPr>
        <w:pStyle w:val="BodyText"/>
        <w:spacing w:before="79"/>
        <w:ind w:left="118" w:right="115"/>
        <w:jc w:val="both"/>
      </w:pPr>
      <w:r>
        <w:rPr/>
        <w:t>la Asamblea General de la OEA ha reafirmado en múltiples ocasiones que la Declaración Americana es una fuente de obligaciones internacionales para los Estados Miembros de la OEA</w:t>
      </w:r>
      <w:hyperlink w:history="true" w:anchor="_bookmark155">
        <w:r>
          <w:rPr>
            <w:position w:val="7"/>
            <w:sz w:val="13"/>
          </w:rPr>
          <w:t>144</w:t>
        </w:r>
      </w:hyperlink>
      <w:r>
        <w:rPr/>
        <w:t>. En razón de lo anterior, la Corte ha establecido que “a manera de interpretación autorizada,</w:t>
      </w:r>
      <w:r>
        <w:rPr>
          <w:spacing w:val="-12"/>
        </w:rPr>
        <w:t> </w:t>
      </w:r>
      <w:r>
        <w:rPr/>
        <w:t>los</w:t>
      </w:r>
      <w:r>
        <w:rPr>
          <w:spacing w:val="-12"/>
        </w:rPr>
        <w:t> </w:t>
      </w:r>
      <w:r>
        <w:rPr/>
        <w:t>Estados</w:t>
      </w:r>
      <w:r>
        <w:rPr>
          <w:spacing w:val="-9"/>
        </w:rPr>
        <w:t> </w:t>
      </w:r>
      <w:r>
        <w:rPr/>
        <w:t>Miembros</w:t>
      </w:r>
      <w:r>
        <w:rPr>
          <w:spacing w:val="-12"/>
        </w:rPr>
        <w:t> </w:t>
      </w:r>
      <w:r>
        <w:rPr/>
        <w:t>han</w:t>
      </w:r>
      <w:r>
        <w:rPr>
          <w:spacing w:val="-7"/>
        </w:rPr>
        <w:t> </w:t>
      </w:r>
      <w:r>
        <w:rPr/>
        <w:t>entendido</w:t>
      </w:r>
      <w:r>
        <w:rPr>
          <w:spacing w:val="-12"/>
        </w:rPr>
        <w:t> </w:t>
      </w:r>
      <w:r>
        <w:rPr/>
        <w:t>que</w:t>
      </w:r>
      <w:r>
        <w:rPr>
          <w:spacing w:val="-11"/>
        </w:rPr>
        <w:t> </w:t>
      </w:r>
      <w:r>
        <w:rPr/>
        <w:t>la</w:t>
      </w:r>
      <w:r>
        <w:rPr>
          <w:spacing w:val="-11"/>
        </w:rPr>
        <w:t> </w:t>
      </w:r>
      <w:r>
        <w:rPr/>
        <w:t>Declaración</w:t>
      </w:r>
      <w:r>
        <w:rPr>
          <w:spacing w:val="-10"/>
        </w:rPr>
        <w:t> </w:t>
      </w:r>
      <w:r>
        <w:rPr/>
        <w:t>contiene</w:t>
      </w:r>
      <w:r>
        <w:rPr>
          <w:spacing w:val="-11"/>
        </w:rPr>
        <w:t> </w:t>
      </w:r>
      <w:r>
        <w:rPr/>
        <w:t>y</w:t>
      </w:r>
      <w:r>
        <w:rPr>
          <w:spacing w:val="-12"/>
        </w:rPr>
        <w:t> </w:t>
      </w:r>
      <w:r>
        <w:rPr/>
        <w:t>define</w:t>
      </w:r>
      <w:r>
        <w:rPr>
          <w:spacing w:val="-9"/>
        </w:rPr>
        <w:t> </w:t>
      </w:r>
      <w:r>
        <w:rPr/>
        <w:t>aquellos derechos humanos esenciales a los que la Carta se refiere, de manera que no se puede interpretar</w:t>
      </w:r>
      <w:r>
        <w:rPr>
          <w:spacing w:val="-12"/>
        </w:rPr>
        <w:t> </w:t>
      </w:r>
      <w:r>
        <w:rPr/>
        <w:t>y</w:t>
      </w:r>
      <w:r>
        <w:rPr>
          <w:spacing w:val="-11"/>
        </w:rPr>
        <w:t> </w:t>
      </w:r>
      <w:r>
        <w:rPr/>
        <w:t>aplicar</w:t>
      </w:r>
      <w:r>
        <w:rPr>
          <w:spacing w:val="-11"/>
        </w:rPr>
        <w:t> </w:t>
      </w:r>
      <w:r>
        <w:rPr/>
        <w:t>la</w:t>
      </w:r>
      <w:r>
        <w:rPr>
          <w:spacing w:val="-12"/>
        </w:rPr>
        <w:t> </w:t>
      </w:r>
      <w:r>
        <w:rPr/>
        <w:t>Carta</w:t>
      </w:r>
      <w:r>
        <w:rPr>
          <w:spacing w:val="-13"/>
        </w:rPr>
        <w:t> </w:t>
      </w:r>
      <w:r>
        <w:rPr/>
        <w:t>de</w:t>
      </w:r>
      <w:r>
        <w:rPr>
          <w:spacing w:val="-11"/>
        </w:rPr>
        <w:t> </w:t>
      </w:r>
      <w:r>
        <w:rPr/>
        <w:t>la</w:t>
      </w:r>
      <w:r>
        <w:rPr>
          <w:spacing w:val="-10"/>
        </w:rPr>
        <w:t> </w:t>
      </w:r>
      <w:r>
        <w:rPr/>
        <w:t>Organización</w:t>
      </w:r>
      <w:r>
        <w:rPr>
          <w:spacing w:val="-10"/>
        </w:rPr>
        <w:t> </w:t>
      </w:r>
      <w:r>
        <w:rPr/>
        <w:t>en</w:t>
      </w:r>
      <w:r>
        <w:rPr>
          <w:spacing w:val="-12"/>
        </w:rPr>
        <w:t> </w:t>
      </w:r>
      <w:r>
        <w:rPr/>
        <w:t>materia</w:t>
      </w:r>
      <w:r>
        <w:rPr>
          <w:spacing w:val="-10"/>
        </w:rPr>
        <w:t> </w:t>
      </w:r>
      <w:r>
        <w:rPr/>
        <w:t>de</w:t>
      </w:r>
      <w:r>
        <w:rPr>
          <w:spacing w:val="-11"/>
        </w:rPr>
        <w:t> </w:t>
      </w:r>
      <w:r>
        <w:rPr/>
        <w:t>derechos</w:t>
      </w:r>
      <w:r>
        <w:rPr>
          <w:spacing w:val="-10"/>
        </w:rPr>
        <w:t> </w:t>
      </w:r>
      <w:r>
        <w:rPr/>
        <w:t>humanos,</w:t>
      </w:r>
      <w:r>
        <w:rPr>
          <w:spacing w:val="-11"/>
        </w:rPr>
        <w:t> </w:t>
      </w:r>
      <w:r>
        <w:rPr/>
        <w:t>sin</w:t>
      </w:r>
      <w:r>
        <w:rPr>
          <w:spacing w:val="-12"/>
        </w:rPr>
        <w:t> </w:t>
      </w:r>
      <w:r>
        <w:rPr/>
        <w:t>integrar las</w:t>
      </w:r>
      <w:r>
        <w:rPr>
          <w:spacing w:val="-10"/>
        </w:rPr>
        <w:t> </w:t>
      </w:r>
      <w:r>
        <w:rPr/>
        <w:t>normas</w:t>
      </w:r>
      <w:r>
        <w:rPr>
          <w:spacing w:val="-10"/>
        </w:rPr>
        <w:t> </w:t>
      </w:r>
      <w:r>
        <w:rPr/>
        <w:t>pertinentes</w:t>
      </w:r>
      <w:r>
        <w:rPr>
          <w:spacing w:val="-6"/>
        </w:rPr>
        <w:t> </w:t>
      </w:r>
      <w:r>
        <w:rPr/>
        <w:t>de</w:t>
      </w:r>
      <w:r>
        <w:rPr>
          <w:spacing w:val="-10"/>
        </w:rPr>
        <w:t> </w:t>
      </w:r>
      <w:r>
        <w:rPr/>
        <w:t>ella</w:t>
      </w:r>
      <w:r>
        <w:rPr>
          <w:spacing w:val="-9"/>
        </w:rPr>
        <w:t> </w:t>
      </w:r>
      <w:r>
        <w:rPr/>
        <w:t>con</w:t>
      </w:r>
      <w:r>
        <w:rPr>
          <w:spacing w:val="-7"/>
        </w:rPr>
        <w:t> </w:t>
      </w:r>
      <w:r>
        <w:rPr/>
        <w:t>las</w:t>
      </w:r>
      <w:r>
        <w:rPr>
          <w:spacing w:val="-10"/>
        </w:rPr>
        <w:t> </w:t>
      </w:r>
      <w:r>
        <w:rPr/>
        <w:t>correspondientes</w:t>
      </w:r>
      <w:r>
        <w:rPr>
          <w:spacing w:val="-9"/>
        </w:rPr>
        <w:t> </w:t>
      </w:r>
      <w:r>
        <w:rPr/>
        <w:t>disposiciones</w:t>
      </w:r>
      <w:r>
        <w:rPr>
          <w:spacing w:val="-9"/>
        </w:rPr>
        <w:t> </w:t>
      </w:r>
      <w:r>
        <w:rPr/>
        <w:t>de</w:t>
      </w:r>
      <w:r>
        <w:rPr>
          <w:spacing w:val="-10"/>
        </w:rPr>
        <w:t> </w:t>
      </w:r>
      <w:r>
        <w:rPr/>
        <w:t>la</w:t>
      </w:r>
      <w:r>
        <w:rPr>
          <w:spacing w:val="-9"/>
        </w:rPr>
        <w:t> </w:t>
      </w:r>
      <w:r>
        <w:rPr/>
        <w:t>Declaración,</w:t>
      </w:r>
      <w:r>
        <w:rPr>
          <w:spacing w:val="-9"/>
        </w:rPr>
        <w:t> </w:t>
      </w:r>
      <w:r>
        <w:rPr/>
        <w:t>como resulta de la práctica seguida por los órganos de la</w:t>
      </w:r>
      <w:r>
        <w:rPr>
          <w:spacing w:val="-5"/>
        </w:rPr>
        <w:t> </w:t>
      </w:r>
      <w:r>
        <w:rPr/>
        <w:t>OEA”</w:t>
      </w:r>
      <w:hyperlink w:history="true" w:anchor="_bookmark156">
        <w:r>
          <w:rPr>
            <w:position w:val="7"/>
            <w:sz w:val="13"/>
          </w:rPr>
          <w:t>145</w:t>
        </w:r>
      </w:hyperlink>
      <w:r>
        <w:rPr/>
        <w:t>.</w:t>
      </w:r>
    </w:p>
    <w:p>
      <w:pPr>
        <w:pStyle w:val="BodyText"/>
        <w:spacing w:before="10"/>
        <w:rPr>
          <w:sz w:val="19"/>
        </w:rPr>
      </w:pPr>
    </w:p>
    <w:p>
      <w:pPr>
        <w:pStyle w:val="ListParagraph"/>
        <w:numPr>
          <w:ilvl w:val="0"/>
          <w:numId w:val="9"/>
        </w:numPr>
        <w:tabs>
          <w:tab w:pos="685" w:val="left" w:leader="none"/>
        </w:tabs>
        <w:spacing w:line="240" w:lineRule="auto" w:before="1" w:after="0"/>
        <w:ind w:left="118" w:right="114" w:firstLine="0"/>
        <w:jc w:val="both"/>
        <w:rPr>
          <w:sz w:val="20"/>
        </w:rPr>
      </w:pPr>
      <w:r>
        <w:rPr>
          <w:sz w:val="20"/>
        </w:rPr>
        <w:t>Por otro lado, la Corte advierte que ciertas disposiciones de la Declaración Americana representan</w:t>
      </w:r>
      <w:r>
        <w:rPr>
          <w:spacing w:val="-13"/>
          <w:sz w:val="20"/>
        </w:rPr>
        <w:t> </w:t>
      </w:r>
      <w:r>
        <w:rPr>
          <w:sz w:val="20"/>
        </w:rPr>
        <w:t>normas</w:t>
      </w:r>
      <w:r>
        <w:rPr>
          <w:spacing w:val="-12"/>
          <w:sz w:val="20"/>
        </w:rPr>
        <w:t> </w:t>
      </w:r>
      <w:r>
        <w:rPr>
          <w:sz w:val="20"/>
        </w:rPr>
        <w:t>consuetudinarias</w:t>
      </w:r>
      <w:r>
        <w:rPr>
          <w:spacing w:val="-12"/>
          <w:sz w:val="20"/>
        </w:rPr>
        <w:t> </w:t>
      </w:r>
      <w:r>
        <w:rPr>
          <w:sz w:val="20"/>
        </w:rPr>
        <w:t>o</w:t>
      </w:r>
      <w:r>
        <w:rPr>
          <w:spacing w:val="-15"/>
          <w:sz w:val="20"/>
        </w:rPr>
        <w:t> </w:t>
      </w:r>
      <w:r>
        <w:rPr>
          <w:sz w:val="20"/>
        </w:rPr>
        <w:t>principios</w:t>
      </w:r>
      <w:r>
        <w:rPr>
          <w:spacing w:val="-15"/>
          <w:sz w:val="20"/>
        </w:rPr>
        <w:t> </w:t>
      </w:r>
      <w:r>
        <w:rPr>
          <w:sz w:val="20"/>
        </w:rPr>
        <w:t>generales</w:t>
      </w:r>
      <w:r>
        <w:rPr>
          <w:spacing w:val="-14"/>
          <w:sz w:val="20"/>
        </w:rPr>
        <w:t> </w:t>
      </w:r>
      <w:r>
        <w:rPr>
          <w:sz w:val="20"/>
        </w:rPr>
        <w:t>de</w:t>
      </w:r>
      <w:r>
        <w:rPr>
          <w:spacing w:val="-15"/>
          <w:sz w:val="20"/>
        </w:rPr>
        <w:t> </w:t>
      </w:r>
      <w:r>
        <w:rPr>
          <w:sz w:val="20"/>
        </w:rPr>
        <w:t>derecho</w:t>
      </w:r>
      <w:r>
        <w:rPr>
          <w:spacing w:val="-14"/>
          <w:sz w:val="20"/>
        </w:rPr>
        <w:t> </w:t>
      </w:r>
      <w:r>
        <w:rPr>
          <w:sz w:val="20"/>
        </w:rPr>
        <w:t>internacional</w:t>
      </w:r>
      <w:r>
        <w:rPr>
          <w:spacing w:val="-11"/>
          <w:sz w:val="20"/>
        </w:rPr>
        <w:t> </w:t>
      </w:r>
      <w:r>
        <w:rPr>
          <w:sz w:val="20"/>
        </w:rPr>
        <w:t>y,</w:t>
      </w:r>
      <w:r>
        <w:rPr>
          <w:spacing w:val="-12"/>
          <w:sz w:val="20"/>
        </w:rPr>
        <w:t> </w:t>
      </w:r>
      <w:r>
        <w:rPr>
          <w:sz w:val="20"/>
        </w:rPr>
        <w:t>en</w:t>
      </w:r>
      <w:r>
        <w:rPr>
          <w:spacing w:val="-13"/>
          <w:sz w:val="20"/>
        </w:rPr>
        <w:t> </w:t>
      </w:r>
      <w:r>
        <w:rPr>
          <w:sz w:val="20"/>
        </w:rPr>
        <w:t>tal sentido, constituyen autónomamente fuentes del derecho internacional. Efectivamente, en el preámbulo</w:t>
      </w:r>
      <w:r>
        <w:rPr>
          <w:spacing w:val="-15"/>
          <w:sz w:val="20"/>
        </w:rPr>
        <w:t> </w:t>
      </w:r>
      <w:r>
        <w:rPr>
          <w:sz w:val="20"/>
        </w:rPr>
        <w:t>de</w:t>
      </w:r>
      <w:r>
        <w:rPr>
          <w:spacing w:val="-15"/>
          <w:sz w:val="20"/>
        </w:rPr>
        <w:t> </w:t>
      </w:r>
      <w:r>
        <w:rPr>
          <w:sz w:val="20"/>
        </w:rPr>
        <w:t>la</w:t>
      </w:r>
      <w:r>
        <w:rPr>
          <w:spacing w:val="-15"/>
          <w:sz w:val="20"/>
        </w:rPr>
        <w:t> </w:t>
      </w:r>
      <w:r>
        <w:rPr>
          <w:sz w:val="20"/>
        </w:rPr>
        <w:t>Convención</w:t>
      </w:r>
      <w:r>
        <w:rPr>
          <w:spacing w:val="-13"/>
          <w:sz w:val="20"/>
        </w:rPr>
        <w:t> </w:t>
      </w:r>
      <w:r>
        <w:rPr>
          <w:sz w:val="20"/>
        </w:rPr>
        <w:t>se</w:t>
      </w:r>
      <w:r>
        <w:rPr>
          <w:spacing w:val="-11"/>
          <w:sz w:val="20"/>
        </w:rPr>
        <w:t> </w:t>
      </w:r>
      <w:r>
        <w:rPr>
          <w:sz w:val="20"/>
        </w:rPr>
        <w:t>señala</w:t>
      </w:r>
      <w:r>
        <w:rPr>
          <w:spacing w:val="-13"/>
          <w:sz w:val="20"/>
        </w:rPr>
        <w:t> </w:t>
      </w:r>
      <w:r>
        <w:rPr>
          <w:sz w:val="20"/>
        </w:rPr>
        <w:t>expresamente</w:t>
      </w:r>
      <w:r>
        <w:rPr>
          <w:spacing w:val="-15"/>
          <w:sz w:val="20"/>
        </w:rPr>
        <w:t> </w:t>
      </w:r>
      <w:r>
        <w:rPr>
          <w:sz w:val="20"/>
        </w:rPr>
        <w:t>“que</w:t>
      </w:r>
      <w:r>
        <w:rPr>
          <w:spacing w:val="-14"/>
          <w:sz w:val="20"/>
        </w:rPr>
        <w:t> </w:t>
      </w:r>
      <w:r>
        <w:rPr>
          <w:sz w:val="20"/>
        </w:rPr>
        <w:t>los</w:t>
      </w:r>
      <w:r>
        <w:rPr>
          <w:spacing w:val="-14"/>
          <w:sz w:val="20"/>
        </w:rPr>
        <w:t> </w:t>
      </w:r>
      <w:r>
        <w:rPr>
          <w:sz w:val="20"/>
        </w:rPr>
        <w:t>derechos</w:t>
      </w:r>
      <w:r>
        <w:rPr>
          <w:spacing w:val="-13"/>
          <w:sz w:val="20"/>
        </w:rPr>
        <w:t> </w:t>
      </w:r>
      <w:r>
        <w:rPr>
          <w:sz w:val="20"/>
        </w:rPr>
        <w:t>esenciales</w:t>
      </w:r>
      <w:r>
        <w:rPr>
          <w:spacing w:val="-14"/>
          <w:sz w:val="20"/>
        </w:rPr>
        <w:t> </w:t>
      </w:r>
      <w:r>
        <w:rPr>
          <w:sz w:val="20"/>
        </w:rPr>
        <w:t>del</w:t>
      </w:r>
      <w:r>
        <w:rPr>
          <w:spacing w:val="-13"/>
          <w:sz w:val="20"/>
        </w:rPr>
        <w:t> </w:t>
      </w:r>
      <w:r>
        <w:rPr>
          <w:sz w:val="20"/>
        </w:rPr>
        <w:t>hombre […]</w:t>
      </w:r>
      <w:r>
        <w:rPr>
          <w:spacing w:val="-5"/>
          <w:sz w:val="20"/>
        </w:rPr>
        <w:t> </w:t>
      </w:r>
      <w:r>
        <w:rPr>
          <w:sz w:val="20"/>
        </w:rPr>
        <w:t>tienen</w:t>
      </w:r>
      <w:r>
        <w:rPr>
          <w:spacing w:val="-4"/>
          <w:sz w:val="20"/>
        </w:rPr>
        <w:t> </w:t>
      </w:r>
      <w:r>
        <w:rPr>
          <w:sz w:val="20"/>
        </w:rPr>
        <w:t>como</w:t>
      </w:r>
      <w:r>
        <w:rPr>
          <w:spacing w:val="-3"/>
          <w:sz w:val="20"/>
        </w:rPr>
        <w:t> </w:t>
      </w:r>
      <w:r>
        <w:rPr>
          <w:sz w:val="20"/>
        </w:rPr>
        <w:t>fundamento</w:t>
      </w:r>
      <w:r>
        <w:rPr>
          <w:spacing w:val="-6"/>
          <w:sz w:val="20"/>
        </w:rPr>
        <w:t> </w:t>
      </w:r>
      <w:r>
        <w:rPr>
          <w:sz w:val="20"/>
        </w:rPr>
        <w:t>los</w:t>
      </w:r>
      <w:r>
        <w:rPr>
          <w:spacing w:val="-6"/>
          <w:sz w:val="20"/>
        </w:rPr>
        <w:t> </w:t>
      </w:r>
      <w:r>
        <w:rPr>
          <w:sz w:val="20"/>
        </w:rPr>
        <w:t>atributos</w:t>
      </w:r>
      <w:r>
        <w:rPr>
          <w:spacing w:val="-5"/>
          <w:sz w:val="20"/>
        </w:rPr>
        <w:t> </w:t>
      </w:r>
      <w:r>
        <w:rPr>
          <w:sz w:val="20"/>
        </w:rPr>
        <w:t>de</w:t>
      </w:r>
      <w:r>
        <w:rPr>
          <w:spacing w:val="-7"/>
          <w:sz w:val="20"/>
        </w:rPr>
        <w:t> </w:t>
      </w:r>
      <w:r>
        <w:rPr>
          <w:sz w:val="20"/>
        </w:rPr>
        <w:t>la</w:t>
      </w:r>
      <w:r>
        <w:rPr>
          <w:spacing w:val="-5"/>
          <w:sz w:val="20"/>
        </w:rPr>
        <w:t> </w:t>
      </w:r>
      <w:r>
        <w:rPr>
          <w:sz w:val="20"/>
        </w:rPr>
        <w:t>persona</w:t>
      </w:r>
      <w:r>
        <w:rPr>
          <w:spacing w:val="-4"/>
          <w:sz w:val="20"/>
        </w:rPr>
        <w:t> </w:t>
      </w:r>
      <w:r>
        <w:rPr>
          <w:sz w:val="20"/>
        </w:rPr>
        <w:t>humana”</w:t>
      </w:r>
      <w:r>
        <w:rPr>
          <w:spacing w:val="-6"/>
          <w:sz w:val="20"/>
        </w:rPr>
        <w:t> </w:t>
      </w:r>
      <w:r>
        <w:rPr>
          <w:sz w:val="20"/>
        </w:rPr>
        <w:t>y</w:t>
      </w:r>
      <w:r>
        <w:rPr>
          <w:spacing w:val="-6"/>
          <w:sz w:val="20"/>
        </w:rPr>
        <w:t> </w:t>
      </w:r>
      <w:r>
        <w:rPr>
          <w:sz w:val="20"/>
        </w:rPr>
        <w:t>que</w:t>
      </w:r>
      <w:r>
        <w:rPr>
          <w:spacing w:val="-6"/>
          <w:sz w:val="20"/>
        </w:rPr>
        <w:t> </w:t>
      </w:r>
      <w:r>
        <w:rPr>
          <w:sz w:val="20"/>
        </w:rPr>
        <w:t>“estos</w:t>
      </w:r>
      <w:r>
        <w:rPr>
          <w:spacing w:val="-6"/>
          <w:sz w:val="20"/>
        </w:rPr>
        <w:t> </w:t>
      </w:r>
      <w:r>
        <w:rPr>
          <w:sz w:val="20"/>
        </w:rPr>
        <w:t>principios</w:t>
      </w:r>
      <w:r>
        <w:rPr>
          <w:spacing w:val="-5"/>
          <w:sz w:val="20"/>
        </w:rPr>
        <w:t> </w:t>
      </w:r>
      <w:r>
        <w:rPr>
          <w:sz w:val="20"/>
        </w:rPr>
        <w:t>han sido consagrados en la […] Declaración Americana de los Derechos y Deberes del Hombre”. En vista de ello, la Corte reafirma el carácter normativo y vinculante que la Declaración Americana tiene para los Estados Miembros de la OEA, constituyendo, en la actualidad, una norma</w:t>
      </w:r>
      <w:r>
        <w:rPr>
          <w:spacing w:val="-8"/>
          <w:sz w:val="20"/>
        </w:rPr>
        <w:t> </w:t>
      </w:r>
      <w:r>
        <w:rPr>
          <w:sz w:val="20"/>
        </w:rPr>
        <w:t>central</w:t>
      </w:r>
      <w:r>
        <w:rPr>
          <w:spacing w:val="-10"/>
          <w:sz w:val="20"/>
        </w:rPr>
        <w:t> </w:t>
      </w:r>
      <w:r>
        <w:rPr>
          <w:sz w:val="20"/>
        </w:rPr>
        <w:t>del</w:t>
      </w:r>
      <w:r>
        <w:rPr>
          <w:spacing w:val="-7"/>
          <w:sz w:val="20"/>
        </w:rPr>
        <w:t> </w:t>
      </w:r>
      <w:r>
        <w:rPr>
          <w:i/>
          <w:sz w:val="20"/>
        </w:rPr>
        <w:t>corpus</w:t>
      </w:r>
      <w:r>
        <w:rPr>
          <w:i/>
          <w:spacing w:val="-11"/>
          <w:sz w:val="20"/>
        </w:rPr>
        <w:t> </w:t>
      </w:r>
      <w:r>
        <w:rPr>
          <w:i/>
          <w:sz w:val="20"/>
        </w:rPr>
        <w:t>iuris</w:t>
      </w:r>
      <w:r>
        <w:rPr>
          <w:i/>
          <w:spacing w:val="-9"/>
          <w:sz w:val="20"/>
        </w:rPr>
        <w:t> </w:t>
      </w:r>
      <w:r>
        <w:rPr>
          <w:sz w:val="20"/>
        </w:rPr>
        <w:t>interamericano</w:t>
      </w:r>
      <w:r>
        <w:rPr>
          <w:spacing w:val="-11"/>
          <w:sz w:val="20"/>
        </w:rPr>
        <w:t> </w:t>
      </w:r>
      <w:r>
        <w:rPr>
          <w:sz w:val="20"/>
        </w:rPr>
        <w:t>que</w:t>
      </w:r>
      <w:r>
        <w:rPr>
          <w:spacing w:val="-8"/>
          <w:sz w:val="20"/>
        </w:rPr>
        <w:t> </w:t>
      </w:r>
      <w:r>
        <w:rPr>
          <w:sz w:val="20"/>
        </w:rPr>
        <w:t>refleja</w:t>
      </w:r>
      <w:r>
        <w:rPr>
          <w:spacing w:val="-8"/>
          <w:sz w:val="20"/>
        </w:rPr>
        <w:t> </w:t>
      </w:r>
      <w:r>
        <w:rPr>
          <w:sz w:val="20"/>
        </w:rPr>
        <w:t>el</w:t>
      </w:r>
      <w:r>
        <w:rPr>
          <w:spacing w:val="-7"/>
          <w:sz w:val="20"/>
        </w:rPr>
        <w:t> </w:t>
      </w:r>
      <w:r>
        <w:rPr>
          <w:sz w:val="20"/>
        </w:rPr>
        <w:t>estándar</w:t>
      </w:r>
      <w:r>
        <w:rPr>
          <w:spacing w:val="-11"/>
          <w:sz w:val="20"/>
        </w:rPr>
        <w:t> </w:t>
      </w:r>
      <w:r>
        <w:rPr>
          <w:sz w:val="20"/>
        </w:rPr>
        <w:t>mínimo</w:t>
      </w:r>
      <w:r>
        <w:rPr>
          <w:spacing w:val="-11"/>
          <w:sz w:val="20"/>
        </w:rPr>
        <w:t> </w:t>
      </w:r>
      <w:r>
        <w:rPr>
          <w:sz w:val="20"/>
        </w:rPr>
        <w:t>de</w:t>
      </w:r>
      <w:r>
        <w:rPr>
          <w:spacing w:val="-9"/>
          <w:sz w:val="20"/>
        </w:rPr>
        <w:t> </w:t>
      </w:r>
      <w:r>
        <w:rPr>
          <w:sz w:val="20"/>
        </w:rPr>
        <w:t>protección</w:t>
      </w:r>
      <w:r>
        <w:rPr>
          <w:spacing w:val="-9"/>
          <w:sz w:val="20"/>
        </w:rPr>
        <w:t> </w:t>
      </w:r>
      <w:r>
        <w:rPr>
          <w:sz w:val="20"/>
        </w:rPr>
        <w:t>de derechos humanos en el continente</w:t>
      </w:r>
      <w:r>
        <w:rPr>
          <w:spacing w:val="-1"/>
          <w:sz w:val="20"/>
        </w:rPr>
        <w:t> </w:t>
      </w:r>
      <w:r>
        <w:rPr>
          <w:sz w:val="20"/>
        </w:rPr>
        <w:t>americano.</w:t>
      </w:r>
    </w:p>
    <w:p>
      <w:pPr>
        <w:pStyle w:val="BodyText"/>
      </w:pPr>
    </w:p>
    <w:p>
      <w:pPr>
        <w:pStyle w:val="ListParagraph"/>
        <w:numPr>
          <w:ilvl w:val="0"/>
          <w:numId w:val="9"/>
        </w:numPr>
        <w:tabs>
          <w:tab w:pos="685" w:val="left" w:leader="none"/>
        </w:tabs>
        <w:spacing w:line="240" w:lineRule="auto" w:before="0" w:after="0"/>
        <w:ind w:left="118" w:right="113" w:firstLine="0"/>
        <w:jc w:val="both"/>
        <w:rPr>
          <w:sz w:val="20"/>
        </w:rPr>
      </w:pPr>
      <w:r>
        <w:rPr>
          <w:sz w:val="20"/>
        </w:rPr>
        <w:t>En esta línea, en su </w:t>
      </w:r>
      <w:r>
        <w:rPr>
          <w:i/>
          <w:sz w:val="20"/>
        </w:rPr>
        <w:t>Opinión Consultiva OC-10/89</w:t>
      </w:r>
      <w:r>
        <w:rPr>
          <w:sz w:val="20"/>
        </w:rPr>
        <w:t>, la Corte interpretó que, “para los Estados Miembros de la Organización, la Declaración es el texto que define los derechos humanos referidos en la Carta”. Por ende, a pesar de no ser un tratado </w:t>
      </w:r>
      <w:r>
        <w:rPr>
          <w:i/>
          <w:sz w:val="20"/>
        </w:rPr>
        <w:t>stricto sensu, </w:t>
      </w:r>
      <w:r>
        <w:rPr>
          <w:sz w:val="20"/>
        </w:rPr>
        <w:t>la Declaración Americana constituye una fuente de obligaciones internacionales para todos los Estados Miembros de la OEA</w:t>
      </w:r>
      <w:hyperlink w:history="true" w:anchor="_bookmark157">
        <w:r>
          <w:rPr>
            <w:position w:val="7"/>
            <w:sz w:val="13"/>
          </w:rPr>
          <w:t>146</w:t>
        </w:r>
      </w:hyperlink>
      <w:r>
        <w:rPr>
          <w:sz w:val="20"/>
        </w:rPr>
        <w:t>. Además, es menester señalar que el artículo 29.d) de la Convención, manda a que ninguna disposición de dicho tratado pueda ser interpretada en el sentido de “excluir o limitar el efecto que puedan producir la Declaración Americana de los Derechos y Deberes del Hombre y otros actos internacionales de la misma</w:t>
      </w:r>
      <w:r>
        <w:rPr>
          <w:spacing w:val="-22"/>
          <w:sz w:val="20"/>
        </w:rPr>
        <w:t> </w:t>
      </w:r>
      <w:r>
        <w:rPr>
          <w:sz w:val="20"/>
        </w:rPr>
        <w:t>naturaleza”.</w:t>
      </w:r>
    </w:p>
    <w:p>
      <w:pPr>
        <w:pStyle w:val="BodyText"/>
        <w:spacing w:before="1"/>
      </w:pPr>
    </w:p>
    <w:p>
      <w:pPr>
        <w:pStyle w:val="ListParagraph"/>
        <w:numPr>
          <w:ilvl w:val="0"/>
          <w:numId w:val="9"/>
        </w:numPr>
        <w:tabs>
          <w:tab w:pos="685" w:val="left" w:leader="none"/>
        </w:tabs>
        <w:spacing w:line="240" w:lineRule="auto" w:before="0" w:after="0"/>
        <w:ind w:left="117" w:right="114" w:firstLine="0"/>
        <w:jc w:val="both"/>
        <w:rPr>
          <w:sz w:val="20"/>
        </w:rPr>
      </w:pPr>
      <w:r>
        <w:rPr>
          <w:sz w:val="20"/>
        </w:rPr>
        <w:t>Por</w:t>
      </w:r>
      <w:r>
        <w:rPr>
          <w:spacing w:val="-17"/>
          <w:sz w:val="20"/>
        </w:rPr>
        <w:t> </w:t>
      </w:r>
      <w:r>
        <w:rPr>
          <w:sz w:val="20"/>
        </w:rPr>
        <w:t>consiguiente,</w:t>
      </w:r>
      <w:r>
        <w:rPr>
          <w:spacing w:val="-18"/>
          <w:sz w:val="20"/>
        </w:rPr>
        <w:t> </w:t>
      </w:r>
      <w:r>
        <w:rPr>
          <w:sz w:val="20"/>
        </w:rPr>
        <w:t>un</w:t>
      </w:r>
      <w:r>
        <w:rPr>
          <w:spacing w:val="-17"/>
          <w:sz w:val="20"/>
        </w:rPr>
        <w:t> </w:t>
      </w:r>
      <w:r>
        <w:rPr>
          <w:sz w:val="20"/>
        </w:rPr>
        <w:t>Estado</w:t>
      </w:r>
      <w:r>
        <w:rPr>
          <w:spacing w:val="-18"/>
          <w:sz w:val="20"/>
        </w:rPr>
        <w:t> </w:t>
      </w:r>
      <w:r>
        <w:rPr>
          <w:sz w:val="20"/>
        </w:rPr>
        <w:t>que</w:t>
      </w:r>
      <w:r>
        <w:rPr>
          <w:spacing w:val="-19"/>
          <w:sz w:val="20"/>
        </w:rPr>
        <w:t> </w:t>
      </w:r>
      <w:r>
        <w:rPr>
          <w:sz w:val="20"/>
        </w:rPr>
        <w:t>ha</w:t>
      </w:r>
      <w:r>
        <w:rPr>
          <w:spacing w:val="-18"/>
          <w:sz w:val="20"/>
        </w:rPr>
        <w:t> </w:t>
      </w:r>
      <w:r>
        <w:rPr>
          <w:sz w:val="20"/>
        </w:rPr>
        <w:t>denunciado</w:t>
      </w:r>
      <w:r>
        <w:rPr>
          <w:spacing w:val="-18"/>
          <w:sz w:val="20"/>
        </w:rPr>
        <w:t> </w:t>
      </w:r>
      <w:r>
        <w:rPr>
          <w:sz w:val="20"/>
        </w:rPr>
        <w:t>la</w:t>
      </w:r>
      <w:r>
        <w:rPr>
          <w:spacing w:val="-18"/>
          <w:sz w:val="20"/>
        </w:rPr>
        <w:t> </w:t>
      </w:r>
      <w:r>
        <w:rPr>
          <w:sz w:val="20"/>
        </w:rPr>
        <w:t>Convención</w:t>
      </w:r>
      <w:r>
        <w:rPr>
          <w:spacing w:val="-16"/>
          <w:sz w:val="20"/>
        </w:rPr>
        <w:t> </w:t>
      </w:r>
      <w:r>
        <w:rPr>
          <w:sz w:val="20"/>
        </w:rPr>
        <w:t>Americana</w:t>
      </w:r>
      <w:r>
        <w:rPr>
          <w:spacing w:val="-17"/>
          <w:sz w:val="20"/>
        </w:rPr>
        <w:t> </w:t>
      </w:r>
      <w:r>
        <w:rPr>
          <w:sz w:val="20"/>
        </w:rPr>
        <w:t>continúa</w:t>
      </w:r>
      <w:r>
        <w:rPr>
          <w:spacing w:val="-18"/>
          <w:sz w:val="20"/>
        </w:rPr>
        <w:t> </w:t>
      </w:r>
      <w:r>
        <w:rPr>
          <w:sz w:val="20"/>
        </w:rPr>
        <w:t>sujeto a las obligaciones y deberes impuestos en torno a la observancia de los derechos humanos indicados en la Carta de la OEA y la Declaración Americana. Asimismo, la Corte concluye que la posibilidad de denuncia establecida en el artículo 78 de la Convención no puede excluir o limitar la competencia de la Comisión Interamericana, como órgano encargado de promover la observancia y la defensa de los derechos humanos, para analizar y tramitar peticiones individuales relativas a Estados que no son parte de la Convención Americana, con base en los derechos humanos esenciales de la persona humana establecidos en la Carta de la OEA y la Declaración Americana, así como cualquier otro tratado interamericano que se encuentre vigente para el Estado concernido. Esta competencia, basada en los artículos 106 y 145 de</w:t>
      </w:r>
      <w:r>
        <w:rPr>
          <w:spacing w:val="-49"/>
          <w:sz w:val="20"/>
        </w:rPr>
        <w:t> </w:t>
      </w:r>
      <w:r>
        <w:rPr>
          <w:sz w:val="20"/>
        </w:rPr>
        <w:t>la Carta de la OEA, su Estatuto y Reglamento</w:t>
      </w:r>
      <w:hyperlink w:history="true" w:anchor="_bookmark158">
        <w:r>
          <w:rPr>
            <w:position w:val="7"/>
            <w:sz w:val="13"/>
          </w:rPr>
          <w:t>147</w:t>
        </w:r>
      </w:hyperlink>
      <w:r>
        <w:rPr>
          <w:sz w:val="20"/>
        </w:rPr>
        <w:t>, se</w:t>
      </w:r>
      <w:r>
        <w:rPr>
          <w:spacing w:val="-8"/>
          <w:sz w:val="20"/>
        </w:rPr>
        <w:t> </w:t>
      </w:r>
      <w:r>
        <w:rPr>
          <w:sz w:val="20"/>
        </w:rPr>
        <w:t>mantiene.</w:t>
      </w:r>
    </w:p>
    <w:p>
      <w:pPr>
        <w:pStyle w:val="BodyText"/>
      </w:pPr>
    </w:p>
    <w:p>
      <w:pPr>
        <w:pStyle w:val="BodyText"/>
        <w:spacing w:before="1"/>
        <w:rPr>
          <w:sz w:val="26"/>
        </w:rPr>
      </w:pPr>
      <w:r>
        <w:rPr/>
        <w:pict>
          <v:shape style="position:absolute;margin-left:70.919998pt;margin-top:18.112034pt;width:144pt;height:.1pt;mso-position-horizontal-relative:page;mso-position-vertical-relative:paragraph;z-index:-251626496;mso-wrap-distance-left:0;mso-wrap-distance-right:0" coordorigin="1418,362" coordsize="2880,0" path="m1418,362l4298,362e" filled="false" stroked="true" strokeweight=".599pt" strokecolor="#000000">
            <v:path arrowok="t"/>
            <v:stroke dashstyle="solid"/>
            <w10:wrap type="topAndBottom"/>
          </v:shape>
        </w:pict>
      </w:r>
    </w:p>
    <w:p>
      <w:pPr>
        <w:tabs>
          <w:tab w:pos="684" w:val="left" w:leader="none"/>
        </w:tabs>
        <w:spacing w:before="67"/>
        <w:ind w:left="118" w:right="0" w:firstLine="0"/>
        <w:jc w:val="both"/>
        <w:rPr>
          <w:sz w:val="16"/>
        </w:rPr>
      </w:pPr>
      <w:bookmarkStart w:name="_bookmark155" w:id="177"/>
      <w:bookmarkEnd w:id="177"/>
      <w:r>
        <w:rPr/>
      </w:r>
      <w:r>
        <w:rPr>
          <w:position w:val="6"/>
          <w:sz w:val="10"/>
        </w:rPr>
        <w:t>144</w:t>
        <w:tab/>
      </w:r>
      <w:r>
        <w:rPr>
          <w:i/>
          <w:sz w:val="16"/>
        </w:rPr>
        <w:t>Cfr. </w:t>
      </w:r>
      <w:r>
        <w:rPr>
          <w:sz w:val="16"/>
        </w:rPr>
        <w:t>Opinión Consultiva OC-10/89, </w:t>
      </w:r>
      <w:r>
        <w:rPr>
          <w:i/>
          <w:sz w:val="16"/>
        </w:rPr>
        <w:t>supra</w:t>
      </w:r>
      <w:r>
        <w:rPr>
          <w:sz w:val="16"/>
        </w:rPr>
        <w:t>, párr.</w:t>
      </w:r>
      <w:r>
        <w:rPr>
          <w:spacing w:val="-10"/>
          <w:sz w:val="16"/>
        </w:rPr>
        <w:t> </w:t>
      </w:r>
      <w:r>
        <w:rPr>
          <w:sz w:val="16"/>
        </w:rPr>
        <w:t>42.</w:t>
      </w:r>
    </w:p>
    <w:p>
      <w:pPr>
        <w:tabs>
          <w:tab w:pos="684" w:val="left" w:leader="none"/>
        </w:tabs>
        <w:spacing w:before="60"/>
        <w:ind w:left="118" w:right="112" w:firstLine="0"/>
        <w:jc w:val="both"/>
        <w:rPr>
          <w:sz w:val="16"/>
        </w:rPr>
      </w:pPr>
      <w:bookmarkStart w:name="_bookmark156" w:id="178"/>
      <w:bookmarkEnd w:id="178"/>
      <w:r>
        <w:rPr/>
      </w:r>
      <w:r>
        <w:rPr>
          <w:position w:val="6"/>
          <w:sz w:val="10"/>
        </w:rPr>
        <w:t>145</w:t>
        <w:tab/>
      </w:r>
      <w:r>
        <w:rPr>
          <w:sz w:val="16"/>
        </w:rPr>
        <w:t>Por ejemplo, en la resolución 314 (VII-0/77) del 22 de junio de 1977, la Asamblea General de la OEA encomendó a la Comisión Interamericana la elaboración de un estudio en el que “consigue la obligación de cumplir los compromisos adquiridos en la Declaración Americana de los Derechos y Deberes del Hombre”. En la resolución 371 (VIII-0/78) del 1 de julio de 1978, la Asamblea General reafirmó “su compromiso de promover el cumplimiento de</w:t>
      </w:r>
      <w:r>
        <w:rPr>
          <w:spacing w:val="-2"/>
          <w:sz w:val="16"/>
        </w:rPr>
        <w:t> </w:t>
      </w:r>
      <w:r>
        <w:rPr>
          <w:sz w:val="16"/>
        </w:rPr>
        <w:t>la</w:t>
      </w:r>
      <w:r>
        <w:rPr>
          <w:spacing w:val="-6"/>
          <w:sz w:val="16"/>
        </w:rPr>
        <w:t> </w:t>
      </w:r>
      <w:r>
        <w:rPr>
          <w:sz w:val="16"/>
        </w:rPr>
        <w:t>Declaración</w:t>
      </w:r>
      <w:r>
        <w:rPr>
          <w:spacing w:val="-6"/>
          <w:sz w:val="16"/>
        </w:rPr>
        <w:t> </w:t>
      </w:r>
      <w:r>
        <w:rPr>
          <w:sz w:val="16"/>
        </w:rPr>
        <w:t>Americana</w:t>
      </w:r>
      <w:r>
        <w:rPr>
          <w:spacing w:val="-3"/>
          <w:sz w:val="16"/>
        </w:rPr>
        <w:t> </w:t>
      </w:r>
      <w:r>
        <w:rPr>
          <w:sz w:val="16"/>
        </w:rPr>
        <w:t>de</w:t>
      </w:r>
      <w:r>
        <w:rPr>
          <w:spacing w:val="-2"/>
          <w:sz w:val="16"/>
        </w:rPr>
        <w:t> </w:t>
      </w:r>
      <w:r>
        <w:rPr>
          <w:sz w:val="16"/>
        </w:rPr>
        <w:t>los</w:t>
      </w:r>
      <w:r>
        <w:rPr>
          <w:spacing w:val="-5"/>
          <w:sz w:val="16"/>
        </w:rPr>
        <w:t> </w:t>
      </w:r>
      <w:r>
        <w:rPr>
          <w:sz w:val="16"/>
        </w:rPr>
        <w:t>Derechos</w:t>
      </w:r>
      <w:r>
        <w:rPr>
          <w:spacing w:val="-5"/>
          <w:sz w:val="16"/>
        </w:rPr>
        <w:t> </w:t>
      </w:r>
      <w:r>
        <w:rPr>
          <w:sz w:val="16"/>
        </w:rPr>
        <w:t>y</w:t>
      </w:r>
      <w:r>
        <w:rPr>
          <w:spacing w:val="-4"/>
          <w:sz w:val="16"/>
        </w:rPr>
        <w:t> </w:t>
      </w:r>
      <w:r>
        <w:rPr>
          <w:sz w:val="16"/>
        </w:rPr>
        <w:t>Deberes</w:t>
      </w:r>
      <w:r>
        <w:rPr>
          <w:spacing w:val="-2"/>
          <w:sz w:val="16"/>
        </w:rPr>
        <w:t> </w:t>
      </w:r>
      <w:r>
        <w:rPr>
          <w:sz w:val="16"/>
        </w:rPr>
        <w:t>del</w:t>
      </w:r>
      <w:r>
        <w:rPr>
          <w:spacing w:val="-6"/>
          <w:sz w:val="16"/>
        </w:rPr>
        <w:t> </w:t>
      </w:r>
      <w:r>
        <w:rPr>
          <w:sz w:val="16"/>
        </w:rPr>
        <w:t>Hombre”</w:t>
      </w:r>
      <w:r>
        <w:rPr>
          <w:spacing w:val="-4"/>
          <w:sz w:val="16"/>
        </w:rPr>
        <w:t> </w:t>
      </w:r>
      <w:r>
        <w:rPr>
          <w:sz w:val="16"/>
        </w:rPr>
        <w:t>y</w:t>
      </w:r>
      <w:r>
        <w:rPr>
          <w:spacing w:val="-4"/>
          <w:sz w:val="16"/>
        </w:rPr>
        <w:t> </w:t>
      </w:r>
      <w:r>
        <w:rPr>
          <w:sz w:val="16"/>
        </w:rPr>
        <w:t>en</w:t>
      </w:r>
      <w:r>
        <w:rPr>
          <w:spacing w:val="-3"/>
          <w:sz w:val="16"/>
        </w:rPr>
        <w:t> </w:t>
      </w:r>
      <w:r>
        <w:rPr>
          <w:sz w:val="16"/>
        </w:rPr>
        <w:t>la</w:t>
      </w:r>
      <w:r>
        <w:rPr>
          <w:spacing w:val="-6"/>
          <w:sz w:val="16"/>
        </w:rPr>
        <w:t> </w:t>
      </w:r>
      <w:r>
        <w:rPr>
          <w:sz w:val="16"/>
        </w:rPr>
        <w:t>resolución</w:t>
      </w:r>
      <w:r>
        <w:rPr>
          <w:spacing w:val="-5"/>
          <w:sz w:val="16"/>
        </w:rPr>
        <w:t> </w:t>
      </w:r>
      <w:r>
        <w:rPr>
          <w:sz w:val="16"/>
        </w:rPr>
        <w:t>370</w:t>
      </w:r>
      <w:r>
        <w:rPr>
          <w:spacing w:val="-2"/>
          <w:sz w:val="16"/>
        </w:rPr>
        <w:t> </w:t>
      </w:r>
      <w:r>
        <w:rPr>
          <w:sz w:val="16"/>
        </w:rPr>
        <w:t>(VIII-0/78)</w:t>
      </w:r>
      <w:r>
        <w:rPr>
          <w:spacing w:val="-6"/>
          <w:sz w:val="16"/>
        </w:rPr>
        <w:t> </w:t>
      </w:r>
      <w:r>
        <w:rPr>
          <w:sz w:val="16"/>
        </w:rPr>
        <w:t>del</w:t>
      </w:r>
      <w:r>
        <w:rPr>
          <w:spacing w:val="-6"/>
          <w:sz w:val="16"/>
        </w:rPr>
        <w:t> </w:t>
      </w:r>
      <w:r>
        <w:rPr>
          <w:sz w:val="16"/>
        </w:rPr>
        <w:t>1</w:t>
      </w:r>
      <w:r>
        <w:rPr>
          <w:spacing w:val="-4"/>
          <w:sz w:val="16"/>
        </w:rPr>
        <w:t> </w:t>
      </w:r>
      <w:r>
        <w:rPr>
          <w:sz w:val="16"/>
        </w:rPr>
        <w:t>de</w:t>
      </w:r>
      <w:r>
        <w:rPr>
          <w:spacing w:val="-5"/>
          <w:sz w:val="16"/>
        </w:rPr>
        <w:t> </w:t>
      </w:r>
      <w:r>
        <w:rPr>
          <w:sz w:val="16"/>
        </w:rPr>
        <w:t>julio de 1978, se refirió a los “compromisos internacionales” de respetar los derechos del hombre “reconocidos por la Declaración Americana de los Derechos y Deberes del Hombre” por un Estado Miembro de la Organización. Opinión Consultiva OC-10/89, </w:t>
      </w:r>
      <w:r>
        <w:rPr>
          <w:i/>
          <w:sz w:val="16"/>
        </w:rPr>
        <w:t>supra</w:t>
      </w:r>
      <w:r>
        <w:rPr>
          <w:sz w:val="16"/>
        </w:rPr>
        <w:t>, párrs. 42 y</w:t>
      </w:r>
      <w:r>
        <w:rPr>
          <w:spacing w:val="-15"/>
          <w:sz w:val="16"/>
        </w:rPr>
        <w:t> </w:t>
      </w:r>
      <w:r>
        <w:rPr>
          <w:sz w:val="16"/>
        </w:rPr>
        <w:t>43.</w:t>
      </w:r>
    </w:p>
    <w:p>
      <w:pPr>
        <w:tabs>
          <w:tab w:pos="684" w:val="left" w:leader="none"/>
        </w:tabs>
        <w:spacing w:before="59"/>
        <w:ind w:left="118" w:right="0" w:firstLine="0"/>
        <w:jc w:val="both"/>
        <w:rPr>
          <w:sz w:val="16"/>
        </w:rPr>
      </w:pPr>
      <w:bookmarkStart w:name="_bookmark157" w:id="179"/>
      <w:bookmarkEnd w:id="179"/>
      <w:r>
        <w:rPr/>
      </w:r>
      <w:r>
        <w:rPr>
          <w:position w:val="6"/>
          <w:sz w:val="10"/>
        </w:rPr>
        <w:t>146</w:t>
        <w:tab/>
      </w:r>
      <w:r>
        <w:rPr>
          <w:i/>
          <w:sz w:val="16"/>
        </w:rPr>
        <w:t>Cfr. </w:t>
      </w:r>
      <w:r>
        <w:rPr>
          <w:sz w:val="16"/>
        </w:rPr>
        <w:t>Opinión Consultiva OC-10/89, </w:t>
      </w:r>
      <w:r>
        <w:rPr>
          <w:i/>
          <w:sz w:val="16"/>
        </w:rPr>
        <w:t>supra</w:t>
      </w:r>
      <w:r>
        <w:rPr>
          <w:sz w:val="16"/>
        </w:rPr>
        <w:t>, párr.</w:t>
      </w:r>
      <w:r>
        <w:rPr>
          <w:spacing w:val="-10"/>
          <w:sz w:val="16"/>
        </w:rPr>
        <w:t> </w:t>
      </w:r>
      <w:r>
        <w:rPr>
          <w:sz w:val="16"/>
        </w:rPr>
        <w:t>45.</w:t>
      </w:r>
    </w:p>
    <w:p>
      <w:pPr>
        <w:tabs>
          <w:tab w:pos="684" w:val="left" w:leader="none"/>
        </w:tabs>
        <w:spacing w:before="60"/>
        <w:ind w:left="118" w:right="112" w:firstLine="0"/>
        <w:jc w:val="both"/>
        <w:rPr>
          <w:sz w:val="16"/>
        </w:rPr>
      </w:pPr>
      <w:bookmarkStart w:name="_bookmark158" w:id="180"/>
      <w:bookmarkEnd w:id="180"/>
      <w:r>
        <w:rPr/>
      </w:r>
      <w:r>
        <w:rPr>
          <w:position w:val="6"/>
          <w:sz w:val="10"/>
        </w:rPr>
        <w:t>147</w:t>
        <w:tab/>
      </w:r>
      <w:r>
        <w:rPr>
          <w:sz w:val="16"/>
        </w:rPr>
        <w:t>Estatuto</w:t>
      </w:r>
      <w:r>
        <w:rPr>
          <w:spacing w:val="-5"/>
          <w:sz w:val="16"/>
        </w:rPr>
        <w:t> </w:t>
      </w:r>
      <w:r>
        <w:rPr>
          <w:sz w:val="16"/>
        </w:rPr>
        <w:t>de</w:t>
      </w:r>
      <w:r>
        <w:rPr>
          <w:spacing w:val="-7"/>
          <w:sz w:val="16"/>
        </w:rPr>
        <w:t> </w:t>
      </w:r>
      <w:r>
        <w:rPr>
          <w:sz w:val="16"/>
        </w:rPr>
        <w:t>la</w:t>
      </w:r>
      <w:r>
        <w:rPr>
          <w:spacing w:val="-8"/>
          <w:sz w:val="16"/>
        </w:rPr>
        <w:t> </w:t>
      </w:r>
      <w:r>
        <w:rPr>
          <w:sz w:val="16"/>
        </w:rPr>
        <w:t>Comisión</w:t>
      </w:r>
      <w:r>
        <w:rPr>
          <w:spacing w:val="-8"/>
          <w:sz w:val="16"/>
        </w:rPr>
        <w:t> </w:t>
      </w:r>
      <w:r>
        <w:rPr>
          <w:sz w:val="16"/>
        </w:rPr>
        <w:t>Interamericana</w:t>
      </w:r>
      <w:r>
        <w:rPr>
          <w:spacing w:val="-8"/>
          <w:sz w:val="16"/>
        </w:rPr>
        <w:t> </w:t>
      </w:r>
      <w:r>
        <w:rPr>
          <w:sz w:val="16"/>
        </w:rPr>
        <w:t>de</w:t>
      </w:r>
      <w:r>
        <w:rPr>
          <w:spacing w:val="-10"/>
          <w:sz w:val="16"/>
        </w:rPr>
        <w:t> </w:t>
      </w:r>
      <w:r>
        <w:rPr>
          <w:sz w:val="16"/>
        </w:rPr>
        <w:t>Derechos</w:t>
      </w:r>
      <w:r>
        <w:rPr>
          <w:spacing w:val="-7"/>
          <w:sz w:val="16"/>
        </w:rPr>
        <w:t> </w:t>
      </w:r>
      <w:r>
        <w:rPr>
          <w:sz w:val="16"/>
        </w:rPr>
        <w:t>Humanos,</w:t>
      </w:r>
      <w:r>
        <w:rPr>
          <w:spacing w:val="-8"/>
          <w:sz w:val="16"/>
        </w:rPr>
        <w:t> </w:t>
      </w:r>
      <w:r>
        <w:rPr>
          <w:sz w:val="16"/>
        </w:rPr>
        <w:t>artículos</w:t>
      </w:r>
      <w:r>
        <w:rPr>
          <w:spacing w:val="-10"/>
          <w:sz w:val="16"/>
        </w:rPr>
        <w:t> </w:t>
      </w:r>
      <w:r>
        <w:rPr>
          <w:sz w:val="16"/>
        </w:rPr>
        <w:t>18</w:t>
      </w:r>
      <w:r>
        <w:rPr>
          <w:spacing w:val="-6"/>
          <w:sz w:val="16"/>
        </w:rPr>
        <w:t> </w:t>
      </w:r>
      <w:r>
        <w:rPr>
          <w:sz w:val="16"/>
        </w:rPr>
        <w:t>a</w:t>
      </w:r>
      <w:r>
        <w:rPr>
          <w:spacing w:val="-10"/>
          <w:sz w:val="16"/>
        </w:rPr>
        <w:t> </w:t>
      </w:r>
      <w:r>
        <w:rPr>
          <w:sz w:val="16"/>
        </w:rPr>
        <w:t>20</w:t>
      </w:r>
      <w:r>
        <w:rPr>
          <w:spacing w:val="-8"/>
          <w:sz w:val="16"/>
        </w:rPr>
        <w:t> </w:t>
      </w:r>
      <w:r>
        <w:rPr>
          <w:sz w:val="16"/>
        </w:rPr>
        <w:t>y</w:t>
      </w:r>
      <w:r>
        <w:rPr>
          <w:spacing w:val="-7"/>
          <w:sz w:val="16"/>
        </w:rPr>
        <w:t> </w:t>
      </w:r>
      <w:r>
        <w:rPr>
          <w:sz w:val="16"/>
        </w:rPr>
        <w:t>Reglamento</w:t>
      </w:r>
      <w:r>
        <w:rPr>
          <w:spacing w:val="-7"/>
          <w:sz w:val="16"/>
        </w:rPr>
        <w:t> </w:t>
      </w:r>
      <w:r>
        <w:rPr>
          <w:sz w:val="16"/>
        </w:rPr>
        <w:t>de</w:t>
      </w:r>
      <w:r>
        <w:rPr>
          <w:spacing w:val="-7"/>
          <w:sz w:val="16"/>
        </w:rPr>
        <w:t> </w:t>
      </w:r>
      <w:r>
        <w:rPr>
          <w:sz w:val="16"/>
        </w:rPr>
        <w:t>la</w:t>
      </w:r>
      <w:r>
        <w:rPr>
          <w:spacing w:val="-8"/>
          <w:sz w:val="16"/>
        </w:rPr>
        <w:t> </w:t>
      </w:r>
      <w:r>
        <w:rPr>
          <w:sz w:val="16"/>
        </w:rPr>
        <w:t>Comisión Interamericana de Derechos Humanos, artículos 23, 24, 51 y</w:t>
      </w:r>
      <w:r>
        <w:rPr>
          <w:spacing w:val="-13"/>
          <w:sz w:val="16"/>
        </w:rPr>
        <w:t> </w:t>
      </w:r>
      <w:r>
        <w:rPr>
          <w:sz w:val="16"/>
        </w:rPr>
        <w:t>52.</w:t>
      </w:r>
    </w:p>
    <w:p>
      <w:pPr>
        <w:spacing w:after="0"/>
        <w:jc w:val="both"/>
        <w:rPr>
          <w:sz w:val="16"/>
        </w:rPr>
        <w:sectPr>
          <w:pgSz w:w="12240" w:h="15840"/>
          <w:pgMar w:header="0" w:footer="994" w:top="1340" w:bottom="1180" w:left="1300" w:right="1300"/>
        </w:sectPr>
      </w:pPr>
    </w:p>
    <w:p>
      <w:pPr>
        <w:pStyle w:val="ListParagraph"/>
        <w:numPr>
          <w:ilvl w:val="0"/>
          <w:numId w:val="9"/>
        </w:numPr>
        <w:tabs>
          <w:tab w:pos="685" w:val="left" w:leader="none"/>
        </w:tabs>
        <w:spacing w:line="240" w:lineRule="auto" w:before="79" w:after="0"/>
        <w:ind w:left="118" w:right="114" w:firstLine="0"/>
        <w:jc w:val="both"/>
        <w:rPr>
          <w:sz w:val="20"/>
        </w:rPr>
      </w:pPr>
      <w:r>
        <w:rPr>
          <w:sz w:val="20"/>
        </w:rPr>
        <w:t>Asimismo,</w:t>
      </w:r>
      <w:r>
        <w:rPr>
          <w:spacing w:val="-7"/>
          <w:sz w:val="20"/>
        </w:rPr>
        <w:t> </w:t>
      </w:r>
      <w:r>
        <w:rPr>
          <w:sz w:val="20"/>
        </w:rPr>
        <w:t>persisten</w:t>
      </w:r>
      <w:r>
        <w:rPr>
          <w:spacing w:val="-4"/>
          <w:sz w:val="20"/>
        </w:rPr>
        <w:t> </w:t>
      </w:r>
      <w:r>
        <w:rPr>
          <w:sz w:val="20"/>
        </w:rPr>
        <w:t>los</w:t>
      </w:r>
      <w:r>
        <w:rPr>
          <w:spacing w:val="-2"/>
          <w:sz w:val="20"/>
        </w:rPr>
        <w:t> </w:t>
      </w:r>
      <w:r>
        <w:rPr>
          <w:sz w:val="20"/>
        </w:rPr>
        <w:t>demás</w:t>
      </w:r>
      <w:r>
        <w:rPr>
          <w:spacing w:val="-4"/>
          <w:sz w:val="20"/>
        </w:rPr>
        <w:t> </w:t>
      </w:r>
      <w:r>
        <w:rPr>
          <w:sz w:val="20"/>
        </w:rPr>
        <w:t>mecanismos</w:t>
      </w:r>
      <w:r>
        <w:rPr>
          <w:spacing w:val="-7"/>
          <w:sz w:val="20"/>
        </w:rPr>
        <w:t> </w:t>
      </w:r>
      <w:r>
        <w:rPr>
          <w:sz w:val="20"/>
        </w:rPr>
        <w:t>de</w:t>
      </w:r>
      <w:r>
        <w:rPr>
          <w:spacing w:val="-4"/>
          <w:sz w:val="20"/>
        </w:rPr>
        <w:t> </w:t>
      </w:r>
      <w:r>
        <w:rPr>
          <w:sz w:val="20"/>
        </w:rPr>
        <w:t>protección</w:t>
      </w:r>
      <w:r>
        <w:rPr>
          <w:spacing w:val="-5"/>
          <w:sz w:val="20"/>
        </w:rPr>
        <w:t> </w:t>
      </w:r>
      <w:r>
        <w:rPr>
          <w:sz w:val="20"/>
        </w:rPr>
        <w:t>de</w:t>
      </w:r>
      <w:r>
        <w:rPr>
          <w:spacing w:val="-7"/>
          <w:sz w:val="20"/>
        </w:rPr>
        <w:t> </w:t>
      </w:r>
      <w:r>
        <w:rPr>
          <w:sz w:val="20"/>
        </w:rPr>
        <w:t>derechos</w:t>
      </w:r>
      <w:r>
        <w:rPr>
          <w:spacing w:val="-5"/>
          <w:sz w:val="20"/>
        </w:rPr>
        <w:t> </w:t>
      </w:r>
      <w:r>
        <w:rPr>
          <w:sz w:val="20"/>
        </w:rPr>
        <w:t>humanos</w:t>
      </w:r>
      <w:r>
        <w:rPr>
          <w:spacing w:val="-6"/>
          <w:sz w:val="20"/>
        </w:rPr>
        <w:t> </w:t>
      </w:r>
      <w:r>
        <w:rPr>
          <w:sz w:val="20"/>
        </w:rPr>
        <w:t>que</w:t>
      </w:r>
      <w:r>
        <w:rPr>
          <w:spacing w:val="-5"/>
          <w:sz w:val="20"/>
        </w:rPr>
        <w:t> </w:t>
      </w:r>
      <w:r>
        <w:rPr>
          <w:sz w:val="20"/>
        </w:rPr>
        <w:t>se encuentran a cargo de la Comisión Interamericana con base en el artículo 106 de la Carta de la</w:t>
      </w:r>
      <w:r>
        <w:rPr>
          <w:spacing w:val="-15"/>
          <w:sz w:val="20"/>
        </w:rPr>
        <w:t> </w:t>
      </w:r>
      <w:r>
        <w:rPr>
          <w:sz w:val="20"/>
        </w:rPr>
        <w:t>OEA</w:t>
      </w:r>
      <w:r>
        <w:rPr>
          <w:spacing w:val="-14"/>
          <w:sz w:val="20"/>
        </w:rPr>
        <w:t> </w:t>
      </w:r>
      <w:r>
        <w:rPr>
          <w:sz w:val="20"/>
        </w:rPr>
        <w:t>y</w:t>
      </w:r>
      <w:r>
        <w:rPr>
          <w:spacing w:val="-13"/>
          <w:sz w:val="20"/>
        </w:rPr>
        <w:t> </w:t>
      </w:r>
      <w:r>
        <w:rPr>
          <w:sz w:val="20"/>
        </w:rPr>
        <w:t>los</w:t>
      </w:r>
      <w:r>
        <w:rPr>
          <w:spacing w:val="-13"/>
          <w:sz w:val="20"/>
        </w:rPr>
        <w:t> </w:t>
      </w:r>
      <w:r>
        <w:rPr>
          <w:sz w:val="20"/>
        </w:rPr>
        <w:t>capítulos</w:t>
      </w:r>
      <w:r>
        <w:rPr>
          <w:spacing w:val="-12"/>
          <w:sz w:val="20"/>
        </w:rPr>
        <w:t> </w:t>
      </w:r>
      <w:r>
        <w:rPr>
          <w:sz w:val="20"/>
        </w:rPr>
        <w:t>I,</w:t>
      </w:r>
      <w:r>
        <w:rPr>
          <w:spacing w:val="-13"/>
          <w:sz w:val="20"/>
        </w:rPr>
        <w:t> </w:t>
      </w:r>
      <w:r>
        <w:rPr>
          <w:sz w:val="20"/>
        </w:rPr>
        <w:t>IV,</w:t>
      </w:r>
      <w:r>
        <w:rPr>
          <w:spacing w:val="-16"/>
          <w:sz w:val="20"/>
        </w:rPr>
        <w:t> </w:t>
      </w:r>
      <w:r>
        <w:rPr>
          <w:sz w:val="20"/>
        </w:rPr>
        <w:t>V</w:t>
      </w:r>
      <w:r>
        <w:rPr>
          <w:spacing w:val="-12"/>
          <w:sz w:val="20"/>
        </w:rPr>
        <w:t> </w:t>
      </w:r>
      <w:r>
        <w:rPr>
          <w:sz w:val="20"/>
        </w:rPr>
        <w:t>y</w:t>
      </w:r>
      <w:r>
        <w:rPr>
          <w:spacing w:val="-15"/>
          <w:sz w:val="20"/>
        </w:rPr>
        <w:t> </w:t>
      </w:r>
      <w:r>
        <w:rPr>
          <w:sz w:val="20"/>
        </w:rPr>
        <w:t>VI</w:t>
      </w:r>
      <w:r>
        <w:rPr>
          <w:spacing w:val="-12"/>
          <w:sz w:val="20"/>
        </w:rPr>
        <w:t> </w:t>
      </w:r>
      <w:r>
        <w:rPr>
          <w:sz w:val="20"/>
        </w:rPr>
        <w:t>del</w:t>
      </w:r>
      <w:r>
        <w:rPr>
          <w:spacing w:val="-12"/>
          <w:sz w:val="20"/>
        </w:rPr>
        <w:t> </w:t>
      </w:r>
      <w:r>
        <w:rPr>
          <w:sz w:val="20"/>
        </w:rPr>
        <w:t>título</w:t>
      </w:r>
      <w:r>
        <w:rPr>
          <w:spacing w:val="-16"/>
          <w:sz w:val="20"/>
        </w:rPr>
        <w:t> </w:t>
      </w:r>
      <w:r>
        <w:rPr>
          <w:sz w:val="20"/>
        </w:rPr>
        <w:t>II</w:t>
      </w:r>
      <w:r>
        <w:rPr>
          <w:spacing w:val="-15"/>
          <w:sz w:val="20"/>
        </w:rPr>
        <w:t> </w:t>
      </w:r>
      <w:r>
        <w:rPr>
          <w:sz w:val="20"/>
        </w:rPr>
        <w:t>de</w:t>
      </w:r>
      <w:r>
        <w:rPr>
          <w:spacing w:val="-13"/>
          <w:sz w:val="20"/>
        </w:rPr>
        <w:t> </w:t>
      </w:r>
      <w:r>
        <w:rPr>
          <w:sz w:val="20"/>
        </w:rPr>
        <w:t>su</w:t>
      </w:r>
      <w:r>
        <w:rPr>
          <w:spacing w:val="-14"/>
          <w:sz w:val="20"/>
        </w:rPr>
        <w:t> </w:t>
      </w:r>
      <w:r>
        <w:rPr>
          <w:sz w:val="20"/>
        </w:rPr>
        <w:t>Reglamento</w:t>
      </w:r>
      <w:r>
        <w:rPr>
          <w:spacing w:val="-14"/>
          <w:sz w:val="20"/>
        </w:rPr>
        <w:t> </w:t>
      </w:r>
      <w:r>
        <w:rPr>
          <w:sz w:val="20"/>
        </w:rPr>
        <w:t>vigente</w:t>
      </w:r>
      <w:r>
        <w:rPr>
          <w:spacing w:val="-14"/>
          <w:sz w:val="20"/>
        </w:rPr>
        <w:t> </w:t>
      </w:r>
      <w:r>
        <w:rPr>
          <w:sz w:val="20"/>
        </w:rPr>
        <w:t>actualmente,</w:t>
      </w:r>
      <w:r>
        <w:rPr>
          <w:spacing w:val="-12"/>
          <w:sz w:val="20"/>
        </w:rPr>
        <w:t> </w:t>
      </w:r>
      <w:r>
        <w:rPr>
          <w:sz w:val="20"/>
        </w:rPr>
        <w:t>a</w:t>
      </w:r>
      <w:r>
        <w:rPr>
          <w:spacing w:val="-12"/>
          <w:sz w:val="20"/>
        </w:rPr>
        <w:t> </w:t>
      </w:r>
      <w:r>
        <w:rPr>
          <w:sz w:val="20"/>
        </w:rPr>
        <w:t>saber: adopción de medidas cautelares; monitoreo y cooperación técnica en materia de derechos humanos, relacionadas con la realización de visitas </w:t>
      </w:r>
      <w:r>
        <w:rPr>
          <w:i/>
          <w:sz w:val="20"/>
        </w:rPr>
        <w:t>in loco</w:t>
      </w:r>
      <w:r>
        <w:rPr>
          <w:sz w:val="20"/>
        </w:rPr>
        <w:t>; inclusión del Estado denunciante en su Informe Anual y otros informes estipulados tales como temáticos o geográficos, y convocatoria del Estado denunciante a</w:t>
      </w:r>
      <w:r>
        <w:rPr>
          <w:spacing w:val="-7"/>
          <w:sz w:val="20"/>
        </w:rPr>
        <w:t> </w:t>
      </w:r>
      <w:r>
        <w:rPr>
          <w:sz w:val="20"/>
        </w:rPr>
        <w:t>audiencias.</w:t>
      </w:r>
    </w:p>
    <w:p>
      <w:pPr>
        <w:pStyle w:val="BodyText"/>
        <w:spacing w:before="11"/>
        <w:rPr>
          <w:sz w:val="19"/>
        </w:rPr>
      </w:pPr>
    </w:p>
    <w:p>
      <w:pPr>
        <w:pStyle w:val="ListParagraph"/>
        <w:numPr>
          <w:ilvl w:val="1"/>
          <w:numId w:val="10"/>
        </w:numPr>
        <w:tabs>
          <w:tab w:pos="1535" w:val="left" w:leader="none"/>
        </w:tabs>
        <w:spacing w:line="240" w:lineRule="auto" w:before="1" w:after="0"/>
        <w:ind w:left="826" w:right="115" w:firstLine="0"/>
        <w:jc w:val="both"/>
        <w:rPr>
          <w:i/>
          <w:sz w:val="20"/>
        </w:rPr>
      </w:pPr>
      <w:r>
        <w:rPr>
          <w:i/>
          <w:sz w:val="20"/>
        </w:rPr>
        <w:t>Las normas consuetudinarias, las derivadas de principios generales de derecho </w:t>
      </w:r>
      <w:r>
        <w:rPr>
          <w:i/>
          <w:sz w:val="20"/>
        </w:rPr>
        <w:t>internacional</w:t>
      </w:r>
      <w:r>
        <w:rPr>
          <w:i/>
          <w:spacing w:val="-13"/>
          <w:sz w:val="20"/>
        </w:rPr>
        <w:t> </w:t>
      </w:r>
      <w:r>
        <w:rPr>
          <w:i/>
          <w:sz w:val="20"/>
        </w:rPr>
        <w:t>y</w:t>
      </w:r>
      <w:r>
        <w:rPr>
          <w:i/>
          <w:spacing w:val="-14"/>
          <w:sz w:val="20"/>
        </w:rPr>
        <w:t> </w:t>
      </w:r>
      <w:r>
        <w:rPr>
          <w:i/>
          <w:sz w:val="20"/>
        </w:rPr>
        <w:t>las</w:t>
      </w:r>
      <w:r>
        <w:rPr>
          <w:i/>
          <w:spacing w:val="-13"/>
          <w:sz w:val="20"/>
        </w:rPr>
        <w:t> </w:t>
      </w:r>
      <w:r>
        <w:rPr>
          <w:i/>
          <w:sz w:val="20"/>
        </w:rPr>
        <w:t>pertenecientes</w:t>
      </w:r>
      <w:r>
        <w:rPr>
          <w:i/>
          <w:spacing w:val="-14"/>
          <w:sz w:val="20"/>
        </w:rPr>
        <w:t> </w:t>
      </w:r>
      <w:r>
        <w:rPr>
          <w:i/>
          <w:sz w:val="20"/>
        </w:rPr>
        <w:t>al</w:t>
      </w:r>
      <w:r>
        <w:rPr>
          <w:i/>
          <w:spacing w:val="-14"/>
          <w:sz w:val="20"/>
        </w:rPr>
        <w:t> </w:t>
      </w:r>
      <w:r>
        <w:rPr>
          <w:i/>
          <w:sz w:val="20"/>
        </w:rPr>
        <w:t>ius</w:t>
      </w:r>
      <w:r>
        <w:rPr>
          <w:i/>
          <w:spacing w:val="-12"/>
          <w:sz w:val="20"/>
        </w:rPr>
        <w:t> </w:t>
      </w:r>
      <w:r>
        <w:rPr>
          <w:i/>
          <w:sz w:val="20"/>
        </w:rPr>
        <w:t>cogens</w:t>
      </w:r>
      <w:r>
        <w:rPr>
          <w:i/>
          <w:spacing w:val="-11"/>
          <w:sz w:val="20"/>
        </w:rPr>
        <w:t> </w:t>
      </w:r>
      <w:r>
        <w:rPr>
          <w:i/>
          <w:sz w:val="20"/>
        </w:rPr>
        <w:t>continúan</w:t>
      </w:r>
      <w:r>
        <w:rPr>
          <w:i/>
          <w:spacing w:val="-13"/>
          <w:sz w:val="20"/>
        </w:rPr>
        <w:t> </w:t>
      </w:r>
      <w:r>
        <w:rPr>
          <w:i/>
          <w:sz w:val="20"/>
        </w:rPr>
        <w:t>obligando</w:t>
      </w:r>
      <w:r>
        <w:rPr>
          <w:i/>
          <w:spacing w:val="-15"/>
          <w:sz w:val="20"/>
        </w:rPr>
        <w:t> </w:t>
      </w:r>
      <w:r>
        <w:rPr>
          <w:i/>
          <w:sz w:val="20"/>
        </w:rPr>
        <w:t>al</w:t>
      </w:r>
      <w:r>
        <w:rPr>
          <w:i/>
          <w:spacing w:val="-12"/>
          <w:sz w:val="20"/>
        </w:rPr>
        <w:t> </w:t>
      </w:r>
      <w:r>
        <w:rPr>
          <w:i/>
          <w:sz w:val="20"/>
        </w:rPr>
        <w:t>Estado</w:t>
      </w:r>
      <w:r>
        <w:rPr>
          <w:i/>
          <w:spacing w:val="-12"/>
          <w:sz w:val="20"/>
        </w:rPr>
        <w:t> </w:t>
      </w:r>
      <w:r>
        <w:rPr>
          <w:i/>
          <w:sz w:val="20"/>
        </w:rPr>
        <w:t>en</w:t>
      </w:r>
      <w:r>
        <w:rPr>
          <w:i/>
          <w:spacing w:val="-13"/>
          <w:sz w:val="20"/>
        </w:rPr>
        <w:t> </w:t>
      </w:r>
      <w:r>
        <w:rPr>
          <w:i/>
          <w:sz w:val="20"/>
        </w:rPr>
        <w:t>virtud del derecho internacional</w:t>
      </w:r>
      <w:r>
        <w:rPr>
          <w:i/>
          <w:spacing w:val="-3"/>
          <w:sz w:val="20"/>
        </w:rPr>
        <w:t> </w:t>
      </w:r>
      <w:r>
        <w:rPr>
          <w:i/>
          <w:sz w:val="20"/>
        </w:rPr>
        <w:t>general</w:t>
      </w:r>
    </w:p>
    <w:p>
      <w:pPr>
        <w:pStyle w:val="BodyText"/>
        <w:spacing w:before="11"/>
        <w:rPr>
          <w:i/>
          <w:sz w:val="19"/>
        </w:rPr>
      </w:pPr>
    </w:p>
    <w:p>
      <w:pPr>
        <w:pStyle w:val="ListParagraph"/>
        <w:numPr>
          <w:ilvl w:val="0"/>
          <w:numId w:val="9"/>
        </w:numPr>
        <w:tabs>
          <w:tab w:pos="685" w:val="left" w:leader="none"/>
        </w:tabs>
        <w:spacing w:line="240" w:lineRule="auto" w:before="1" w:after="0"/>
        <w:ind w:left="117" w:right="115" w:firstLine="0"/>
        <w:jc w:val="both"/>
        <w:rPr>
          <w:sz w:val="20"/>
        </w:rPr>
      </w:pPr>
      <w:r>
        <w:rPr>
          <w:sz w:val="20"/>
        </w:rPr>
        <w:t>La</w:t>
      </w:r>
      <w:r>
        <w:rPr>
          <w:spacing w:val="-12"/>
          <w:sz w:val="20"/>
        </w:rPr>
        <w:t> </w:t>
      </w:r>
      <w:r>
        <w:rPr>
          <w:sz w:val="20"/>
        </w:rPr>
        <w:t>Corte</w:t>
      </w:r>
      <w:r>
        <w:rPr>
          <w:spacing w:val="-10"/>
          <w:sz w:val="20"/>
        </w:rPr>
        <w:t> </w:t>
      </w:r>
      <w:r>
        <w:rPr>
          <w:sz w:val="20"/>
        </w:rPr>
        <w:t>nota</w:t>
      </w:r>
      <w:r>
        <w:rPr>
          <w:spacing w:val="-12"/>
          <w:sz w:val="20"/>
        </w:rPr>
        <w:t> </w:t>
      </w:r>
      <w:r>
        <w:rPr>
          <w:sz w:val="20"/>
        </w:rPr>
        <w:t>que</w:t>
      </w:r>
      <w:r>
        <w:rPr>
          <w:spacing w:val="-13"/>
          <w:sz w:val="20"/>
        </w:rPr>
        <w:t> </w:t>
      </w:r>
      <w:r>
        <w:rPr>
          <w:sz w:val="20"/>
        </w:rPr>
        <w:t>la</w:t>
      </w:r>
      <w:r>
        <w:rPr>
          <w:spacing w:val="-10"/>
          <w:sz w:val="20"/>
        </w:rPr>
        <w:t> </w:t>
      </w:r>
      <w:r>
        <w:rPr>
          <w:sz w:val="20"/>
        </w:rPr>
        <w:t>Convención</w:t>
      </w:r>
      <w:r>
        <w:rPr>
          <w:spacing w:val="-11"/>
          <w:sz w:val="20"/>
        </w:rPr>
        <w:t> </w:t>
      </w:r>
      <w:r>
        <w:rPr>
          <w:sz w:val="20"/>
        </w:rPr>
        <w:t>de</w:t>
      </w:r>
      <w:r>
        <w:rPr>
          <w:spacing w:val="-14"/>
          <w:sz w:val="20"/>
        </w:rPr>
        <w:t> </w:t>
      </w:r>
      <w:r>
        <w:rPr>
          <w:sz w:val="20"/>
        </w:rPr>
        <w:t>Viena</w:t>
      </w:r>
      <w:r>
        <w:rPr>
          <w:spacing w:val="-11"/>
          <w:sz w:val="20"/>
        </w:rPr>
        <w:t> </w:t>
      </w:r>
      <w:r>
        <w:rPr>
          <w:sz w:val="20"/>
        </w:rPr>
        <w:t>dispone</w:t>
      </w:r>
      <w:r>
        <w:rPr>
          <w:spacing w:val="-14"/>
          <w:sz w:val="20"/>
        </w:rPr>
        <w:t> </w:t>
      </w:r>
      <w:r>
        <w:rPr>
          <w:sz w:val="20"/>
        </w:rPr>
        <w:t>la</w:t>
      </w:r>
      <w:r>
        <w:rPr>
          <w:spacing w:val="-12"/>
          <w:sz w:val="20"/>
        </w:rPr>
        <w:t> </w:t>
      </w:r>
      <w:r>
        <w:rPr>
          <w:sz w:val="20"/>
        </w:rPr>
        <w:t>obligación</w:t>
      </w:r>
      <w:r>
        <w:rPr>
          <w:spacing w:val="-12"/>
          <w:sz w:val="20"/>
        </w:rPr>
        <w:t> </w:t>
      </w:r>
      <w:r>
        <w:rPr>
          <w:sz w:val="20"/>
        </w:rPr>
        <w:t>que</w:t>
      </w:r>
      <w:r>
        <w:rPr>
          <w:spacing w:val="-13"/>
          <w:sz w:val="20"/>
        </w:rPr>
        <w:t> </w:t>
      </w:r>
      <w:r>
        <w:rPr>
          <w:sz w:val="20"/>
        </w:rPr>
        <w:t>le</w:t>
      </w:r>
      <w:r>
        <w:rPr>
          <w:spacing w:val="-13"/>
          <w:sz w:val="20"/>
        </w:rPr>
        <w:t> </w:t>
      </w:r>
      <w:r>
        <w:rPr>
          <w:sz w:val="20"/>
        </w:rPr>
        <w:t>incumbe</w:t>
      </w:r>
      <w:r>
        <w:rPr>
          <w:spacing w:val="-14"/>
          <w:sz w:val="20"/>
        </w:rPr>
        <w:t> </w:t>
      </w:r>
      <w:r>
        <w:rPr>
          <w:sz w:val="20"/>
        </w:rPr>
        <w:t>al</w:t>
      </w:r>
      <w:r>
        <w:rPr>
          <w:spacing w:val="-11"/>
          <w:sz w:val="20"/>
        </w:rPr>
        <w:t> </w:t>
      </w:r>
      <w:r>
        <w:rPr>
          <w:sz w:val="20"/>
        </w:rPr>
        <w:t>Estado de “cumplir toda obligación enunciada en el tratado a la que esté sometido en virtud del derecho internacional independientemente de ese tratado” (art. 43 de la Convención de Viena). En esta línea, este Tribunal observa que existen obligaciones de la Convención Americana que coinciden con obligaciones bajo normas de derecho internacional consuetudinario.</w:t>
      </w:r>
      <w:r>
        <w:rPr>
          <w:spacing w:val="-10"/>
          <w:sz w:val="20"/>
        </w:rPr>
        <w:t> </w:t>
      </w:r>
      <w:r>
        <w:rPr>
          <w:sz w:val="20"/>
        </w:rPr>
        <w:t>Lo</w:t>
      </w:r>
      <w:r>
        <w:rPr>
          <w:spacing w:val="-9"/>
          <w:sz w:val="20"/>
        </w:rPr>
        <w:t> </w:t>
      </w:r>
      <w:r>
        <w:rPr>
          <w:sz w:val="20"/>
        </w:rPr>
        <w:t>mismo</w:t>
      </w:r>
      <w:r>
        <w:rPr>
          <w:spacing w:val="-9"/>
          <w:sz w:val="20"/>
        </w:rPr>
        <w:t> </w:t>
      </w:r>
      <w:r>
        <w:rPr>
          <w:sz w:val="20"/>
        </w:rPr>
        <w:t>acontece</w:t>
      </w:r>
      <w:r>
        <w:rPr>
          <w:spacing w:val="-9"/>
          <w:sz w:val="20"/>
        </w:rPr>
        <w:t> </w:t>
      </w:r>
      <w:r>
        <w:rPr>
          <w:sz w:val="20"/>
        </w:rPr>
        <w:t>con</w:t>
      </w:r>
      <w:r>
        <w:rPr>
          <w:spacing w:val="-8"/>
          <w:sz w:val="20"/>
        </w:rPr>
        <w:t> </w:t>
      </w:r>
      <w:r>
        <w:rPr>
          <w:sz w:val="20"/>
        </w:rPr>
        <w:t>los</w:t>
      </w:r>
      <w:r>
        <w:rPr>
          <w:spacing w:val="-9"/>
          <w:sz w:val="20"/>
        </w:rPr>
        <w:t> </w:t>
      </w:r>
      <w:r>
        <w:rPr>
          <w:sz w:val="20"/>
        </w:rPr>
        <w:t>principios</w:t>
      </w:r>
      <w:r>
        <w:rPr>
          <w:spacing w:val="-9"/>
          <w:sz w:val="20"/>
        </w:rPr>
        <w:t> </w:t>
      </w:r>
      <w:r>
        <w:rPr>
          <w:sz w:val="20"/>
        </w:rPr>
        <w:t>generales</w:t>
      </w:r>
      <w:r>
        <w:rPr>
          <w:spacing w:val="-9"/>
          <w:sz w:val="20"/>
        </w:rPr>
        <w:t> </w:t>
      </w:r>
      <w:r>
        <w:rPr>
          <w:sz w:val="20"/>
        </w:rPr>
        <w:t>de</w:t>
      </w:r>
      <w:r>
        <w:rPr>
          <w:spacing w:val="-10"/>
          <w:sz w:val="20"/>
        </w:rPr>
        <w:t> </w:t>
      </w:r>
      <w:r>
        <w:rPr>
          <w:sz w:val="20"/>
        </w:rPr>
        <w:t>derecho</w:t>
      </w:r>
      <w:r>
        <w:rPr>
          <w:spacing w:val="-9"/>
          <w:sz w:val="20"/>
        </w:rPr>
        <w:t> </w:t>
      </w:r>
      <w:r>
        <w:rPr>
          <w:sz w:val="20"/>
        </w:rPr>
        <w:t>(</w:t>
      </w:r>
      <w:r>
        <w:rPr>
          <w:i/>
          <w:sz w:val="20"/>
        </w:rPr>
        <w:t>supra</w:t>
      </w:r>
      <w:r>
        <w:rPr>
          <w:i/>
          <w:spacing w:val="-8"/>
          <w:sz w:val="20"/>
        </w:rPr>
        <w:t> </w:t>
      </w:r>
      <w:r>
        <w:rPr>
          <w:sz w:val="20"/>
        </w:rPr>
        <w:t>párr.</w:t>
      </w:r>
      <w:r>
        <w:rPr>
          <w:spacing w:val="-9"/>
          <w:sz w:val="20"/>
        </w:rPr>
        <w:t> </w:t>
      </w:r>
      <w:r>
        <w:rPr>
          <w:sz w:val="20"/>
        </w:rPr>
        <w:t>96), y con las normas de </w:t>
      </w:r>
      <w:r>
        <w:rPr>
          <w:i/>
          <w:sz w:val="20"/>
        </w:rPr>
        <w:t>ius cogens</w:t>
      </w:r>
      <w:r>
        <w:rPr>
          <w:sz w:val="20"/>
        </w:rPr>
        <w:t>. Estas normas seguirán obligando al Estado denunciante en virtud del derecho internacional general, como fuentes</w:t>
      </w:r>
      <w:r>
        <w:rPr>
          <w:spacing w:val="-5"/>
          <w:sz w:val="20"/>
        </w:rPr>
        <w:t> </w:t>
      </w:r>
      <w:r>
        <w:rPr>
          <w:sz w:val="20"/>
        </w:rPr>
        <w:t>autónomas.</w:t>
      </w:r>
    </w:p>
    <w:p>
      <w:pPr>
        <w:pStyle w:val="BodyText"/>
        <w:spacing w:before="1"/>
      </w:pPr>
    </w:p>
    <w:p>
      <w:pPr>
        <w:pStyle w:val="ListParagraph"/>
        <w:numPr>
          <w:ilvl w:val="0"/>
          <w:numId w:val="9"/>
        </w:numPr>
        <w:tabs>
          <w:tab w:pos="685" w:val="left" w:leader="none"/>
        </w:tabs>
        <w:spacing w:line="243" w:lineRule="exact" w:before="0" w:after="0"/>
        <w:ind w:left="684" w:right="0" w:hanging="568"/>
        <w:jc w:val="both"/>
        <w:rPr>
          <w:i/>
          <w:sz w:val="20"/>
        </w:rPr>
      </w:pPr>
      <w:r>
        <w:rPr>
          <w:sz w:val="20"/>
        </w:rPr>
        <w:t>De conformidad con el artículo 53 de la Convención de Viena, las normas de </w:t>
      </w:r>
      <w:r>
        <w:rPr>
          <w:i/>
          <w:sz w:val="20"/>
        </w:rPr>
        <w:t>ius</w:t>
      </w:r>
      <w:r>
        <w:rPr>
          <w:i/>
          <w:spacing w:val="-9"/>
          <w:sz w:val="20"/>
        </w:rPr>
        <w:t> </w:t>
      </w:r>
      <w:r>
        <w:rPr>
          <w:i/>
          <w:sz w:val="20"/>
        </w:rPr>
        <w:t>cogens</w:t>
      </w:r>
    </w:p>
    <w:p>
      <w:pPr>
        <w:pStyle w:val="BodyText"/>
        <w:spacing w:line="243" w:lineRule="exact"/>
        <w:ind w:left="117"/>
      </w:pPr>
      <w:r>
        <w:rPr/>
        <w:t>se encuentran definidas como:</w:t>
      </w:r>
    </w:p>
    <w:p>
      <w:pPr>
        <w:pStyle w:val="BodyText"/>
        <w:spacing w:before="9"/>
        <w:rPr>
          <w:sz w:val="19"/>
        </w:rPr>
      </w:pPr>
    </w:p>
    <w:p>
      <w:pPr>
        <w:spacing w:line="240" w:lineRule="auto" w:before="1"/>
        <w:ind w:left="826" w:right="725" w:firstLine="0"/>
        <w:jc w:val="both"/>
        <w:rPr>
          <w:sz w:val="16"/>
        </w:rPr>
      </w:pPr>
      <w:r>
        <w:rPr>
          <w:sz w:val="16"/>
        </w:rPr>
        <w:t>Una norma imperativa de derecho internacional general es una norma aceptada y reconocida por la comunidad</w:t>
      </w:r>
      <w:r>
        <w:rPr>
          <w:spacing w:val="-8"/>
          <w:sz w:val="16"/>
        </w:rPr>
        <w:t> </w:t>
      </w:r>
      <w:r>
        <w:rPr>
          <w:sz w:val="16"/>
        </w:rPr>
        <w:t>internacional</w:t>
      </w:r>
      <w:r>
        <w:rPr>
          <w:spacing w:val="-8"/>
          <w:sz w:val="16"/>
        </w:rPr>
        <w:t> </w:t>
      </w:r>
      <w:r>
        <w:rPr>
          <w:sz w:val="16"/>
        </w:rPr>
        <w:t>de</w:t>
      </w:r>
      <w:r>
        <w:rPr>
          <w:spacing w:val="-7"/>
          <w:sz w:val="16"/>
        </w:rPr>
        <w:t> </w:t>
      </w:r>
      <w:r>
        <w:rPr>
          <w:sz w:val="16"/>
        </w:rPr>
        <w:t>Estados</w:t>
      </w:r>
      <w:r>
        <w:rPr>
          <w:spacing w:val="-7"/>
          <w:sz w:val="16"/>
        </w:rPr>
        <w:t> </w:t>
      </w:r>
      <w:r>
        <w:rPr>
          <w:sz w:val="16"/>
        </w:rPr>
        <w:t>en</w:t>
      </w:r>
      <w:r>
        <w:rPr>
          <w:spacing w:val="-8"/>
          <w:sz w:val="16"/>
        </w:rPr>
        <w:t> </w:t>
      </w:r>
      <w:r>
        <w:rPr>
          <w:sz w:val="16"/>
        </w:rPr>
        <w:t>su</w:t>
      </w:r>
      <w:r>
        <w:rPr>
          <w:spacing w:val="-8"/>
          <w:sz w:val="16"/>
        </w:rPr>
        <w:t> </w:t>
      </w:r>
      <w:r>
        <w:rPr>
          <w:sz w:val="16"/>
        </w:rPr>
        <w:t>conjunto</w:t>
      </w:r>
      <w:r>
        <w:rPr>
          <w:spacing w:val="-8"/>
          <w:sz w:val="16"/>
        </w:rPr>
        <w:t> </w:t>
      </w:r>
      <w:r>
        <w:rPr>
          <w:sz w:val="16"/>
        </w:rPr>
        <w:t>como</w:t>
      </w:r>
      <w:r>
        <w:rPr>
          <w:spacing w:val="-7"/>
          <w:sz w:val="16"/>
        </w:rPr>
        <w:t> </w:t>
      </w:r>
      <w:r>
        <w:rPr>
          <w:sz w:val="16"/>
        </w:rPr>
        <w:t>norma</w:t>
      </w:r>
      <w:r>
        <w:rPr>
          <w:spacing w:val="-8"/>
          <w:sz w:val="16"/>
        </w:rPr>
        <w:t> </w:t>
      </w:r>
      <w:r>
        <w:rPr>
          <w:sz w:val="16"/>
        </w:rPr>
        <w:t>que</w:t>
      </w:r>
      <w:r>
        <w:rPr>
          <w:spacing w:val="-7"/>
          <w:sz w:val="16"/>
        </w:rPr>
        <w:t> </w:t>
      </w:r>
      <w:r>
        <w:rPr>
          <w:sz w:val="16"/>
        </w:rPr>
        <w:t>no</w:t>
      </w:r>
      <w:r>
        <w:rPr>
          <w:spacing w:val="-7"/>
          <w:sz w:val="16"/>
        </w:rPr>
        <w:t> </w:t>
      </w:r>
      <w:r>
        <w:rPr>
          <w:sz w:val="16"/>
        </w:rPr>
        <w:t>admite</w:t>
      </w:r>
      <w:r>
        <w:rPr>
          <w:spacing w:val="-7"/>
          <w:sz w:val="16"/>
        </w:rPr>
        <w:t> </w:t>
      </w:r>
      <w:r>
        <w:rPr>
          <w:sz w:val="16"/>
        </w:rPr>
        <w:t>acuerdo</w:t>
      </w:r>
      <w:r>
        <w:rPr>
          <w:spacing w:val="-8"/>
          <w:sz w:val="16"/>
        </w:rPr>
        <w:t> </w:t>
      </w:r>
      <w:r>
        <w:rPr>
          <w:sz w:val="16"/>
        </w:rPr>
        <w:t>en</w:t>
      </w:r>
      <w:r>
        <w:rPr>
          <w:spacing w:val="-6"/>
          <w:sz w:val="16"/>
        </w:rPr>
        <w:t> </w:t>
      </w:r>
      <w:r>
        <w:rPr>
          <w:sz w:val="16"/>
        </w:rPr>
        <w:t>contrario y que solo puede ser modificada por una norma ulterior de derecho internacional general que tenga el mismo</w:t>
      </w:r>
      <w:r>
        <w:rPr>
          <w:spacing w:val="-2"/>
          <w:sz w:val="16"/>
        </w:rPr>
        <w:t> </w:t>
      </w:r>
      <w:r>
        <w:rPr>
          <w:sz w:val="16"/>
        </w:rPr>
        <w:t>carácter.</w:t>
      </w:r>
    </w:p>
    <w:p>
      <w:pPr>
        <w:pStyle w:val="BodyText"/>
        <w:spacing w:before="1"/>
      </w:pPr>
    </w:p>
    <w:p>
      <w:pPr>
        <w:pStyle w:val="ListParagraph"/>
        <w:numPr>
          <w:ilvl w:val="0"/>
          <w:numId w:val="9"/>
        </w:numPr>
        <w:tabs>
          <w:tab w:pos="839" w:val="left" w:leader="none"/>
        </w:tabs>
        <w:spacing w:line="240" w:lineRule="auto" w:before="1" w:after="0"/>
        <w:ind w:left="118" w:right="115" w:hanging="1"/>
        <w:jc w:val="both"/>
        <w:rPr>
          <w:sz w:val="20"/>
        </w:rPr>
      </w:pPr>
      <w:r>
        <w:rPr>
          <w:sz w:val="20"/>
        </w:rPr>
        <w:t>El</w:t>
      </w:r>
      <w:r>
        <w:rPr>
          <w:spacing w:val="-11"/>
          <w:sz w:val="20"/>
        </w:rPr>
        <w:t> </w:t>
      </w:r>
      <w:r>
        <w:rPr>
          <w:i/>
          <w:sz w:val="20"/>
        </w:rPr>
        <w:t>ius</w:t>
      </w:r>
      <w:r>
        <w:rPr>
          <w:i/>
          <w:spacing w:val="-11"/>
          <w:sz w:val="20"/>
        </w:rPr>
        <w:t> </w:t>
      </w:r>
      <w:r>
        <w:rPr>
          <w:i/>
          <w:sz w:val="20"/>
        </w:rPr>
        <w:t>cogens</w:t>
      </w:r>
      <w:r>
        <w:rPr>
          <w:i/>
          <w:spacing w:val="-12"/>
          <w:sz w:val="20"/>
        </w:rPr>
        <w:t> </w:t>
      </w:r>
      <w:r>
        <w:rPr>
          <w:sz w:val="20"/>
        </w:rPr>
        <w:t>ha</w:t>
      </w:r>
      <w:r>
        <w:rPr>
          <w:spacing w:val="-8"/>
          <w:sz w:val="20"/>
        </w:rPr>
        <w:t> </w:t>
      </w:r>
      <w:r>
        <w:rPr>
          <w:sz w:val="20"/>
        </w:rPr>
        <w:t>sido</w:t>
      </w:r>
      <w:r>
        <w:rPr>
          <w:spacing w:val="-13"/>
          <w:sz w:val="20"/>
        </w:rPr>
        <w:t> </w:t>
      </w:r>
      <w:r>
        <w:rPr>
          <w:sz w:val="20"/>
        </w:rPr>
        <w:t>desarrollado</w:t>
      </w:r>
      <w:r>
        <w:rPr>
          <w:spacing w:val="-9"/>
          <w:sz w:val="20"/>
        </w:rPr>
        <w:t> </w:t>
      </w:r>
      <w:r>
        <w:rPr>
          <w:sz w:val="20"/>
        </w:rPr>
        <w:t>por</w:t>
      </w:r>
      <w:r>
        <w:rPr>
          <w:spacing w:val="-10"/>
          <w:sz w:val="20"/>
        </w:rPr>
        <w:t> </w:t>
      </w:r>
      <w:r>
        <w:rPr>
          <w:sz w:val="20"/>
        </w:rPr>
        <w:t>la</w:t>
      </w:r>
      <w:r>
        <w:rPr>
          <w:spacing w:val="-8"/>
          <w:sz w:val="20"/>
        </w:rPr>
        <w:t> </w:t>
      </w:r>
      <w:r>
        <w:rPr>
          <w:sz w:val="20"/>
        </w:rPr>
        <w:t>doctrina</w:t>
      </w:r>
      <w:r>
        <w:rPr>
          <w:spacing w:val="-10"/>
          <w:sz w:val="20"/>
        </w:rPr>
        <w:t> </w:t>
      </w:r>
      <w:r>
        <w:rPr>
          <w:sz w:val="20"/>
        </w:rPr>
        <w:t>y</w:t>
      </w:r>
      <w:r>
        <w:rPr>
          <w:spacing w:val="-10"/>
          <w:sz w:val="20"/>
        </w:rPr>
        <w:t> </w:t>
      </w:r>
      <w:r>
        <w:rPr>
          <w:sz w:val="20"/>
        </w:rPr>
        <w:t>la</w:t>
      </w:r>
      <w:r>
        <w:rPr>
          <w:spacing w:val="-10"/>
          <w:sz w:val="20"/>
        </w:rPr>
        <w:t> </w:t>
      </w:r>
      <w:r>
        <w:rPr>
          <w:sz w:val="20"/>
        </w:rPr>
        <w:t>jurisprudencia</w:t>
      </w:r>
      <w:r>
        <w:rPr>
          <w:spacing w:val="-11"/>
          <w:sz w:val="20"/>
        </w:rPr>
        <w:t> </w:t>
      </w:r>
      <w:r>
        <w:rPr>
          <w:sz w:val="20"/>
        </w:rPr>
        <w:t>internacionales</w:t>
      </w:r>
      <w:hyperlink w:history="true" w:anchor="_bookmark159">
        <w:r>
          <w:rPr>
            <w:position w:val="7"/>
            <w:sz w:val="13"/>
          </w:rPr>
          <w:t>148</w:t>
        </w:r>
      </w:hyperlink>
      <w:r>
        <w:rPr>
          <w:sz w:val="20"/>
        </w:rPr>
        <w:t>. En su evolución y por su propia definición, el </w:t>
      </w:r>
      <w:r>
        <w:rPr>
          <w:i/>
          <w:sz w:val="20"/>
        </w:rPr>
        <w:t>ius cogens </w:t>
      </w:r>
      <w:r>
        <w:rPr>
          <w:sz w:val="20"/>
        </w:rPr>
        <w:t>no se ha limitado al derecho de los tratados, sino que se ha ampliado, alcanzando también el derecho internacional general y abarcando todos los actos jurídicos. El </w:t>
      </w:r>
      <w:r>
        <w:rPr>
          <w:i/>
          <w:sz w:val="20"/>
        </w:rPr>
        <w:t>ius cogens </w:t>
      </w:r>
      <w:r>
        <w:rPr>
          <w:sz w:val="20"/>
        </w:rPr>
        <w:t>se ha manifestado, así, también en el derecho de la responsabilidad internacional de los Estados, y ha incidido, en última</w:t>
      </w:r>
      <w:r>
        <w:rPr>
          <w:spacing w:val="-47"/>
          <w:sz w:val="20"/>
        </w:rPr>
        <w:t> </w:t>
      </w:r>
      <w:r>
        <w:rPr>
          <w:sz w:val="20"/>
        </w:rPr>
        <w:t>instancia, en los propios fundamentos del orden jurídico</w:t>
      </w:r>
      <w:r>
        <w:rPr>
          <w:spacing w:val="-9"/>
          <w:sz w:val="20"/>
        </w:rPr>
        <w:t> </w:t>
      </w:r>
      <w:r>
        <w:rPr>
          <w:sz w:val="20"/>
        </w:rPr>
        <w:t>internacional</w:t>
      </w:r>
      <w:hyperlink w:history="true" w:anchor="_bookmark160">
        <w:r>
          <w:rPr>
            <w:position w:val="7"/>
            <w:sz w:val="13"/>
          </w:rPr>
          <w:t>149</w:t>
        </w:r>
      </w:hyperlink>
      <w:r>
        <w:rPr>
          <w:sz w:val="20"/>
        </w:rPr>
        <w:t>.</w:t>
      </w:r>
    </w:p>
    <w:p>
      <w:pPr>
        <w:pStyle w:val="BodyText"/>
      </w:pPr>
    </w:p>
    <w:p>
      <w:pPr>
        <w:pStyle w:val="ListParagraph"/>
        <w:numPr>
          <w:ilvl w:val="0"/>
          <w:numId w:val="9"/>
        </w:numPr>
        <w:tabs>
          <w:tab w:pos="685" w:val="left" w:leader="none"/>
        </w:tabs>
        <w:spacing w:line="240" w:lineRule="auto" w:before="0" w:after="0"/>
        <w:ind w:left="118" w:right="116" w:firstLine="0"/>
        <w:jc w:val="both"/>
        <w:rPr>
          <w:sz w:val="20"/>
        </w:rPr>
      </w:pPr>
      <w:r>
        <w:rPr>
          <w:sz w:val="20"/>
        </w:rPr>
        <w:t>De este modo, los Artículos Sobre Responsabilidad Internacional por Hechos Internacionalmente Ilícitos</w:t>
      </w:r>
      <w:hyperlink w:history="true" w:anchor="_bookmark161">
        <w:r>
          <w:rPr>
            <w:position w:val="7"/>
            <w:sz w:val="13"/>
          </w:rPr>
          <w:t>150</w:t>
        </w:r>
      </w:hyperlink>
      <w:r>
        <w:rPr>
          <w:sz w:val="20"/>
        </w:rPr>
        <w:t>, desarrollados por la Comisión de Derecho Internacional, disponen, en lo relevante, lo</w:t>
      </w:r>
      <w:r>
        <w:rPr>
          <w:spacing w:val="-6"/>
          <w:sz w:val="20"/>
        </w:rPr>
        <w:t> </w:t>
      </w:r>
      <w:r>
        <w:rPr>
          <w:sz w:val="20"/>
        </w:rPr>
        <w:t>siguiente:</w:t>
      </w:r>
    </w:p>
    <w:p>
      <w:pPr>
        <w:pStyle w:val="BodyText"/>
        <w:spacing w:before="11"/>
        <w:rPr>
          <w:sz w:val="19"/>
        </w:rPr>
      </w:pPr>
    </w:p>
    <w:p>
      <w:pPr>
        <w:spacing w:before="0"/>
        <w:ind w:left="826" w:right="0" w:firstLine="0"/>
        <w:jc w:val="both"/>
        <w:rPr>
          <w:sz w:val="16"/>
        </w:rPr>
      </w:pPr>
      <w:r>
        <w:rPr>
          <w:sz w:val="16"/>
        </w:rPr>
        <w:t>Artículo 40: Aplicación del presente capítulo</w:t>
      </w:r>
    </w:p>
    <w:p>
      <w:pPr>
        <w:pStyle w:val="BodyText"/>
        <w:rPr>
          <w:sz w:val="16"/>
        </w:rPr>
      </w:pPr>
    </w:p>
    <w:p>
      <w:pPr>
        <w:pStyle w:val="ListParagraph"/>
        <w:numPr>
          <w:ilvl w:val="1"/>
          <w:numId w:val="9"/>
        </w:numPr>
        <w:tabs>
          <w:tab w:pos="1036" w:val="left" w:leader="none"/>
        </w:tabs>
        <w:spacing w:line="240" w:lineRule="auto" w:before="0" w:after="0"/>
        <w:ind w:left="826" w:right="727" w:firstLine="0"/>
        <w:jc w:val="both"/>
        <w:rPr>
          <w:sz w:val="16"/>
        </w:rPr>
      </w:pPr>
      <w:r>
        <w:rPr>
          <w:sz w:val="16"/>
        </w:rPr>
        <w:t>El</w:t>
      </w:r>
      <w:r>
        <w:rPr>
          <w:spacing w:val="-14"/>
          <w:sz w:val="16"/>
        </w:rPr>
        <w:t> </w:t>
      </w:r>
      <w:r>
        <w:rPr>
          <w:sz w:val="16"/>
        </w:rPr>
        <w:t>presente</w:t>
      </w:r>
      <w:r>
        <w:rPr>
          <w:spacing w:val="-13"/>
          <w:sz w:val="16"/>
        </w:rPr>
        <w:t> </w:t>
      </w:r>
      <w:r>
        <w:rPr>
          <w:sz w:val="16"/>
        </w:rPr>
        <w:t>capítulo</w:t>
      </w:r>
      <w:r>
        <w:rPr>
          <w:spacing w:val="-10"/>
          <w:sz w:val="16"/>
        </w:rPr>
        <w:t> </w:t>
      </w:r>
      <w:r>
        <w:rPr>
          <w:sz w:val="16"/>
        </w:rPr>
        <w:t>se</w:t>
      </w:r>
      <w:r>
        <w:rPr>
          <w:spacing w:val="-13"/>
          <w:sz w:val="16"/>
        </w:rPr>
        <w:t> </w:t>
      </w:r>
      <w:r>
        <w:rPr>
          <w:sz w:val="16"/>
        </w:rPr>
        <w:t>aplicará</w:t>
      </w:r>
      <w:r>
        <w:rPr>
          <w:spacing w:val="-11"/>
          <w:sz w:val="16"/>
        </w:rPr>
        <w:t> </w:t>
      </w:r>
      <w:r>
        <w:rPr>
          <w:sz w:val="16"/>
        </w:rPr>
        <w:t>a</w:t>
      </w:r>
      <w:r>
        <w:rPr>
          <w:spacing w:val="-14"/>
          <w:sz w:val="16"/>
        </w:rPr>
        <w:t> </w:t>
      </w:r>
      <w:r>
        <w:rPr>
          <w:sz w:val="16"/>
        </w:rPr>
        <w:t>la</w:t>
      </w:r>
      <w:r>
        <w:rPr>
          <w:spacing w:val="-14"/>
          <w:sz w:val="16"/>
        </w:rPr>
        <w:t> </w:t>
      </w:r>
      <w:r>
        <w:rPr>
          <w:sz w:val="16"/>
        </w:rPr>
        <w:t>responsabilidad</w:t>
      </w:r>
      <w:r>
        <w:rPr>
          <w:spacing w:val="-13"/>
          <w:sz w:val="16"/>
        </w:rPr>
        <w:t> </w:t>
      </w:r>
      <w:r>
        <w:rPr>
          <w:sz w:val="16"/>
        </w:rPr>
        <w:t>internacional</w:t>
      </w:r>
      <w:r>
        <w:rPr>
          <w:spacing w:val="-12"/>
          <w:sz w:val="16"/>
        </w:rPr>
        <w:t> </w:t>
      </w:r>
      <w:r>
        <w:rPr>
          <w:sz w:val="16"/>
        </w:rPr>
        <w:t>generada</w:t>
      </w:r>
      <w:r>
        <w:rPr>
          <w:spacing w:val="-14"/>
          <w:sz w:val="16"/>
        </w:rPr>
        <w:t> </w:t>
      </w:r>
      <w:r>
        <w:rPr>
          <w:sz w:val="16"/>
        </w:rPr>
        <w:t>por</w:t>
      </w:r>
      <w:r>
        <w:rPr>
          <w:spacing w:val="-12"/>
          <w:sz w:val="16"/>
        </w:rPr>
        <w:t> </w:t>
      </w:r>
      <w:r>
        <w:rPr>
          <w:sz w:val="16"/>
        </w:rPr>
        <w:t>una</w:t>
      </w:r>
      <w:r>
        <w:rPr>
          <w:spacing w:val="-11"/>
          <w:sz w:val="16"/>
        </w:rPr>
        <w:t> </w:t>
      </w:r>
      <w:r>
        <w:rPr>
          <w:sz w:val="16"/>
        </w:rPr>
        <w:t>violación</w:t>
      </w:r>
      <w:r>
        <w:rPr>
          <w:spacing w:val="-14"/>
          <w:sz w:val="16"/>
        </w:rPr>
        <w:t> </w:t>
      </w:r>
      <w:r>
        <w:rPr>
          <w:sz w:val="16"/>
        </w:rPr>
        <w:t>grave por el Estado de una obligación que emane de una norma imperativa del derecho internacional general.</w:t>
      </w:r>
    </w:p>
    <w:p>
      <w:pPr>
        <w:pStyle w:val="BodyText"/>
      </w:pPr>
    </w:p>
    <w:p>
      <w:pPr>
        <w:pStyle w:val="BodyText"/>
        <w:spacing w:before="1"/>
        <w:rPr>
          <w:sz w:val="15"/>
        </w:rPr>
      </w:pPr>
      <w:r>
        <w:rPr/>
        <w:pict>
          <v:shape style="position:absolute;margin-left:70.919998pt;margin-top:11.435919pt;width:144pt;height:.1pt;mso-position-horizontal-relative:page;mso-position-vertical-relative:paragraph;z-index:-251625472;mso-wrap-distance-left:0;mso-wrap-distance-right:0" coordorigin="1418,229" coordsize="2880,0" path="m1418,229l4298,229e" filled="false" stroked="true" strokeweight=".6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159" w:id="181"/>
      <w:bookmarkEnd w:id="181"/>
      <w:r>
        <w:rPr/>
      </w:r>
      <w:r>
        <w:rPr>
          <w:position w:val="6"/>
          <w:sz w:val="10"/>
        </w:rPr>
        <w:t>148</w:t>
        <w:tab/>
      </w:r>
      <w:r>
        <w:rPr>
          <w:sz w:val="16"/>
        </w:rPr>
        <w:t>Véase, </w:t>
      </w:r>
      <w:r>
        <w:rPr>
          <w:i/>
          <w:sz w:val="16"/>
        </w:rPr>
        <w:t>inter alia</w:t>
      </w:r>
      <w:r>
        <w:rPr>
          <w:sz w:val="16"/>
        </w:rPr>
        <w:t>, </w:t>
      </w:r>
      <w:r>
        <w:rPr>
          <w:i/>
          <w:sz w:val="16"/>
        </w:rPr>
        <w:t>T.P.I.Y, Cámara de Juicio II: Fiscal Vs. Anto Furundzija. </w:t>
      </w:r>
      <w:r>
        <w:rPr>
          <w:sz w:val="16"/>
        </w:rPr>
        <w:t>Sentencia de 10 de diciembre de 1998. Caso No. IT-95-17/1-T, párrs. 137-146, 153-157; Corte Internacional de Justicia. </w:t>
      </w:r>
      <w:r>
        <w:rPr>
          <w:i/>
          <w:sz w:val="16"/>
        </w:rPr>
        <w:t>Actividades armadas en el </w:t>
      </w:r>
      <w:r>
        <w:rPr>
          <w:i/>
          <w:sz w:val="16"/>
        </w:rPr>
        <w:t>territorio</w:t>
      </w:r>
      <w:r>
        <w:rPr>
          <w:i/>
          <w:spacing w:val="-15"/>
          <w:sz w:val="16"/>
        </w:rPr>
        <w:t> </w:t>
      </w:r>
      <w:r>
        <w:rPr>
          <w:i/>
          <w:sz w:val="16"/>
        </w:rPr>
        <w:t>del</w:t>
      </w:r>
      <w:r>
        <w:rPr>
          <w:i/>
          <w:spacing w:val="-15"/>
          <w:sz w:val="16"/>
        </w:rPr>
        <w:t> </w:t>
      </w:r>
      <w:r>
        <w:rPr>
          <w:i/>
          <w:sz w:val="16"/>
        </w:rPr>
        <w:t>Congo</w:t>
      </w:r>
      <w:r>
        <w:rPr>
          <w:i/>
          <w:spacing w:val="-11"/>
          <w:sz w:val="16"/>
        </w:rPr>
        <w:t> </w:t>
      </w:r>
      <w:r>
        <w:rPr>
          <w:i/>
          <w:sz w:val="16"/>
        </w:rPr>
        <w:t>(nueva</w:t>
      </w:r>
      <w:r>
        <w:rPr>
          <w:i/>
          <w:spacing w:val="-16"/>
          <w:sz w:val="16"/>
        </w:rPr>
        <w:t> </w:t>
      </w:r>
      <w:r>
        <w:rPr>
          <w:i/>
          <w:sz w:val="16"/>
        </w:rPr>
        <w:t>solicitud:</w:t>
      </w:r>
      <w:r>
        <w:rPr>
          <w:i/>
          <w:spacing w:val="-13"/>
          <w:sz w:val="16"/>
        </w:rPr>
        <w:t> </w:t>
      </w:r>
      <w:r>
        <w:rPr>
          <w:i/>
          <w:sz w:val="16"/>
        </w:rPr>
        <w:t>2002)</w:t>
      </w:r>
      <w:r>
        <w:rPr>
          <w:i/>
          <w:spacing w:val="-13"/>
          <w:sz w:val="16"/>
        </w:rPr>
        <w:t> </w:t>
      </w:r>
      <w:r>
        <w:rPr>
          <w:i/>
          <w:sz w:val="16"/>
        </w:rPr>
        <w:t>(República</w:t>
      </w:r>
      <w:r>
        <w:rPr>
          <w:i/>
          <w:spacing w:val="-15"/>
          <w:sz w:val="16"/>
        </w:rPr>
        <w:t> </w:t>
      </w:r>
      <w:r>
        <w:rPr>
          <w:i/>
          <w:sz w:val="16"/>
        </w:rPr>
        <w:t>Democrática</w:t>
      </w:r>
      <w:r>
        <w:rPr>
          <w:i/>
          <w:spacing w:val="-16"/>
          <w:sz w:val="16"/>
        </w:rPr>
        <w:t> </w:t>
      </w:r>
      <w:r>
        <w:rPr>
          <w:i/>
          <w:sz w:val="16"/>
        </w:rPr>
        <w:t>del</w:t>
      </w:r>
      <w:r>
        <w:rPr>
          <w:i/>
          <w:spacing w:val="-15"/>
          <w:sz w:val="16"/>
        </w:rPr>
        <w:t> </w:t>
      </w:r>
      <w:r>
        <w:rPr>
          <w:i/>
          <w:sz w:val="16"/>
        </w:rPr>
        <w:t>Congo</w:t>
      </w:r>
      <w:r>
        <w:rPr>
          <w:i/>
          <w:spacing w:val="-14"/>
          <w:sz w:val="16"/>
        </w:rPr>
        <w:t> </w:t>
      </w:r>
      <w:r>
        <w:rPr>
          <w:i/>
          <w:sz w:val="16"/>
        </w:rPr>
        <w:t>Vs.</w:t>
      </w:r>
      <w:r>
        <w:rPr>
          <w:i/>
          <w:spacing w:val="-15"/>
          <w:sz w:val="16"/>
        </w:rPr>
        <w:t> </w:t>
      </w:r>
      <w:r>
        <w:rPr>
          <w:i/>
          <w:sz w:val="16"/>
        </w:rPr>
        <w:t>Rwanda).</w:t>
      </w:r>
      <w:r>
        <w:rPr>
          <w:i/>
          <w:spacing w:val="-14"/>
          <w:sz w:val="16"/>
        </w:rPr>
        <w:t> </w:t>
      </w:r>
      <w:r>
        <w:rPr>
          <w:sz w:val="16"/>
        </w:rPr>
        <w:t>Sentencia</w:t>
      </w:r>
      <w:r>
        <w:rPr>
          <w:spacing w:val="-15"/>
          <w:sz w:val="16"/>
        </w:rPr>
        <w:t> </w:t>
      </w:r>
      <w:r>
        <w:rPr>
          <w:sz w:val="16"/>
        </w:rPr>
        <w:t>de</w:t>
      </w:r>
      <w:r>
        <w:rPr>
          <w:spacing w:val="-17"/>
          <w:sz w:val="16"/>
        </w:rPr>
        <w:t> </w:t>
      </w:r>
      <w:r>
        <w:rPr>
          <w:sz w:val="16"/>
        </w:rPr>
        <w:t>3</w:t>
      </w:r>
      <w:r>
        <w:rPr>
          <w:spacing w:val="-14"/>
          <w:sz w:val="16"/>
        </w:rPr>
        <w:t> </w:t>
      </w:r>
      <w:r>
        <w:rPr>
          <w:sz w:val="16"/>
        </w:rPr>
        <w:t>de</w:t>
      </w:r>
      <w:r>
        <w:rPr>
          <w:spacing w:val="-15"/>
          <w:sz w:val="16"/>
        </w:rPr>
        <w:t> </w:t>
      </w:r>
      <w:r>
        <w:rPr>
          <w:sz w:val="16"/>
        </w:rPr>
        <w:t>febrero de 2006 párr. 64; </w:t>
      </w:r>
      <w:r>
        <w:rPr>
          <w:i/>
          <w:sz w:val="16"/>
        </w:rPr>
        <w:t>Actividades militares y paramilitares en y contra Nicaragua (Nicaragua Vs. Estados Unidos de </w:t>
      </w:r>
      <w:r>
        <w:rPr>
          <w:i/>
          <w:sz w:val="16"/>
        </w:rPr>
        <w:t>América). </w:t>
      </w:r>
      <w:r>
        <w:rPr>
          <w:sz w:val="16"/>
        </w:rPr>
        <w:t>Sentencia de 27 de junio de 1986, párr. 190, y </w:t>
      </w:r>
      <w:r>
        <w:rPr>
          <w:i/>
          <w:sz w:val="16"/>
        </w:rPr>
        <w:t>Cuestiones relativas a la obligación de juzgar o extraditar </w:t>
      </w:r>
      <w:r>
        <w:rPr>
          <w:i/>
          <w:sz w:val="16"/>
        </w:rPr>
        <w:t>(Bélgica contra Senegal)</w:t>
      </w:r>
      <w:r>
        <w:rPr>
          <w:sz w:val="16"/>
        </w:rPr>
        <w:t>. Sentencia de 20 de julio de 2012, párr.</w:t>
      </w:r>
      <w:r>
        <w:rPr>
          <w:spacing w:val="-13"/>
          <w:sz w:val="16"/>
        </w:rPr>
        <w:t> </w:t>
      </w:r>
      <w:r>
        <w:rPr>
          <w:sz w:val="16"/>
        </w:rPr>
        <w:t>99.</w:t>
      </w:r>
    </w:p>
    <w:p>
      <w:pPr>
        <w:tabs>
          <w:tab w:pos="684" w:val="left" w:leader="none"/>
        </w:tabs>
        <w:spacing w:before="59"/>
        <w:ind w:left="118" w:right="0" w:firstLine="0"/>
        <w:jc w:val="both"/>
        <w:rPr>
          <w:sz w:val="16"/>
        </w:rPr>
      </w:pPr>
      <w:bookmarkStart w:name="_bookmark160" w:id="182"/>
      <w:bookmarkEnd w:id="182"/>
      <w:r>
        <w:rPr/>
      </w:r>
      <w:r>
        <w:rPr>
          <w:position w:val="6"/>
          <w:sz w:val="10"/>
        </w:rPr>
        <w:t>149</w:t>
        <w:tab/>
      </w:r>
      <w:r>
        <w:rPr>
          <w:i/>
          <w:sz w:val="16"/>
        </w:rPr>
        <w:t>Cfr. </w:t>
      </w:r>
      <w:r>
        <w:rPr>
          <w:sz w:val="16"/>
        </w:rPr>
        <w:t>Opinión Consultiva OC-18/03, </w:t>
      </w:r>
      <w:r>
        <w:rPr>
          <w:i/>
          <w:sz w:val="16"/>
        </w:rPr>
        <w:t>supra</w:t>
      </w:r>
      <w:r>
        <w:rPr>
          <w:sz w:val="16"/>
        </w:rPr>
        <w:t>, párr.</w:t>
      </w:r>
      <w:r>
        <w:rPr>
          <w:spacing w:val="-10"/>
          <w:sz w:val="16"/>
        </w:rPr>
        <w:t> </w:t>
      </w:r>
      <w:r>
        <w:rPr>
          <w:sz w:val="16"/>
        </w:rPr>
        <w:t>99.</w:t>
      </w:r>
    </w:p>
    <w:p>
      <w:pPr>
        <w:tabs>
          <w:tab w:pos="684" w:val="left" w:leader="none"/>
        </w:tabs>
        <w:spacing w:before="60"/>
        <w:ind w:left="118" w:right="115" w:firstLine="0"/>
        <w:jc w:val="both"/>
        <w:rPr>
          <w:sz w:val="16"/>
        </w:rPr>
      </w:pPr>
      <w:bookmarkStart w:name="_bookmark161" w:id="183"/>
      <w:bookmarkEnd w:id="183"/>
      <w:r>
        <w:rPr/>
      </w:r>
      <w:r>
        <w:rPr>
          <w:position w:val="6"/>
          <w:sz w:val="10"/>
        </w:rPr>
        <w:t>150</w:t>
        <w:tab/>
      </w:r>
      <w:r>
        <w:rPr>
          <w:i/>
          <w:sz w:val="16"/>
        </w:rPr>
        <w:t>Cfr. </w:t>
      </w:r>
      <w:r>
        <w:rPr>
          <w:sz w:val="16"/>
        </w:rPr>
        <w:t>Asamblea General de las Naciones Unidas, </w:t>
      </w:r>
      <w:r>
        <w:rPr>
          <w:i/>
          <w:sz w:val="16"/>
        </w:rPr>
        <w:t>Responsabilidad del Estado por hechos internacionalmente </w:t>
      </w:r>
      <w:r>
        <w:rPr>
          <w:i/>
          <w:sz w:val="16"/>
        </w:rPr>
        <w:t>ilícitos, </w:t>
      </w:r>
      <w:r>
        <w:rPr>
          <w:sz w:val="16"/>
        </w:rPr>
        <w:t>Resolución aprobada el 8 de junio de 2008, U.N. Doc. A/RES/62/61, Artículos 40, 41 y</w:t>
      </w:r>
      <w:r>
        <w:rPr>
          <w:spacing w:val="-20"/>
          <w:sz w:val="16"/>
        </w:rPr>
        <w:t> </w:t>
      </w:r>
      <w:r>
        <w:rPr>
          <w:sz w:val="16"/>
        </w:rPr>
        <w:t>48.</w:t>
      </w:r>
    </w:p>
    <w:p>
      <w:pPr>
        <w:spacing w:after="0"/>
        <w:jc w:val="both"/>
        <w:rPr>
          <w:sz w:val="16"/>
        </w:rPr>
        <w:sectPr>
          <w:pgSz w:w="12240" w:h="15840"/>
          <w:pgMar w:header="0" w:footer="994" w:top="1340" w:bottom="1180" w:left="1300" w:right="1300"/>
        </w:sectPr>
      </w:pPr>
    </w:p>
    <w:p>
      <w:pPr>
        <w:pStyle w:val="ListParagraph"/>
        <w:numPr>
          <w:ilvl w:val="1"/>
          <w:numId w:val="9"/>
        </w:numPr>
        <w:tabs>
          <w:tab w:pos="1057" w:val="left" w:leader="none"/>
        </w:tabs>
        <w:spacing w:line="240" w:lineRule="auto" w:before="78" w:after="0"/>
        <w:ind w:left="826" w:right="727" w:firstLine="0"/>
        <w:jc w:val="both"/>
        <w:rPr>
          <w:sz w:val="16"/>
        </w:rPr>
      </w:pPr>
      <w:r>
        <w:rPr>
          <w:sz w:val="16"/>
        </w:rPr>
        <w:t>La violación de tal obligación es grave si implica el incumplimiento flagrante o sistemático de la obligación por el Estado</w:t>
      </w:r>
      <w:r>
        <w:rPr>
          <w:spacing w:val="-6"/>
          <w:sz w:val="16"/>
        </w:rPr>
        <w:t> </w:t>
      </w:r>
      <w:r>
        <w:rPr>
          <w:sz w:val="16"/>
        </w:rPr>
        <w:t>responsable.</w:t>
      </w:r>
    </w:p>
    <w:p>
      <w:pPr>
        <w:pStyle w:val="BodyText"/>
        <w:rPr>
          <w:sz w:val="16"/>
        </w:rPr>
      </w:pPr>
    </w:p>
    <w:p>
      <w:pPr>
        <w:spacing w:before="0"/>
        <w:ind w:left="826" w:right="726" w:firstLine="0"/>
        <w:jc w:val="both"/>
        <w:rPr>
          <w:sz w:val="16"/>
        </w:rPr>
      </w:pPr>
      <w:r>
        <w:rPr>
          <w:sz w:val="16"/>
        </w:rPr>
        <w:t>Artículo</w:t>
      </w:r>
      <w:r>
        <w:rPr>
          <w:spacing w:val="-10"/>
          <w:sz w:val="16"/>
        </w:rPr>
        <w:t> </w:t>
      </w:r>
      <w:r>
        <w:rPr>
          <w:sz w:val="16"/>
        </w:rPr>
        <w:t>41:</w:t>
      </w:r>
      <w:r>
        <w:rPr>
          <w:spacing w:val="-11"/>
          <w:sz w:val="16"/>
        </w:rPr>
        <w:t> </w:t>
      </w:r>
      <w:r>
        <w:rPr>
          <w:sz w:val="16"/>
        </w:rPr>
        <w:t>Consecuencias</w:t>
      </w:r>
      <w:r>
        <w:rPr>
          <w:spacing w:val="-11"/>
          <w:sz w:val="16"/>
        </w:rPr>
        <w:t> </w:t>
      </w:r>
      <w:r>
        <w:rPr>
          <w:sz w:val="16"/>
        </w:rPr>
        <w:t>particulares</w:t>
      </w:r>
      <w:r>
        <w:rPr>
          <w:spacing w:val="-10"/>
          <w:sz w:val="16"/>
        </w:rPr>
        <w:t> </w:t>
      </w:r>
      <w:r>
        <w:rPr>
          <w:sz w:val="16"/>
        </w:rPr>
        <w:t>de</w:t>
      </w:r>
      <w:r>
        <w:rPr>
          <w:spacing w:val="-10"/>
          <w:sz w:val="16"/>
        </w:rPr>
        <w:t> </w:t>
      </w:r>
      <w:r>
        <w:rPr>
          <w:sz w:val="16"/>
        </w:rPr>
        <w:t>la</w:t>
      </w:r>
      <w:r>
        <w:rPr>
          <w:spacing w:val="-11"/>
          <w:sz w:val="16"/>
        </w:rPr>
        <w:t> </w:t>
      </w:r>
      <w:r>
        <w:rPr>
          <w:sz w:val="16"/>
        </w:rPr>
        <w:t>violación</w:t>
      </w:r>
      <w:r>
        <w:rPr>
          <w:spacing w:val="-11"/>
          <w:sz w:val="16"/>
        </w:rPr>
        <w:t> </w:t>
      </w:r>
      <w:r>
        <w:rPr>
          <w:sz w:val="16"/>
        </w:rPr>
        <w:t>grave</w:t>
      </w:r>
      <w:r>
        <w:rPr>
          <w:spacing w:val="-10"/>
          <w:sz w:val="16"/>
        </w:rPr>
        <w:t> </w:t>
      </w:r>
      <w:r>
        <w:rPr>
          <w:sz w:val="16"/>
        </w:rPr>
        <w:t>de</w:t>
      </w:r>
      <w:r>
        <w:rPr>
          <w:spacing w:val="-8"/>
          <w:sz w:val="16"/>
        </w:rPr>
        <w:t> </w:t>
      </w:r>
      <w:r>
        <w:rPr>
          <w:sz w:val="16"/>
        </w:rPr>
        <w:t>una</w:t>
      </w:r>
      <w:r>
        <w:rPr>
          <w:spacing w:val="-10"/>
          <w:sz w:val="16"/>
        </w:rPr>
        <w:t> </w:t>
      </w:r>
      <w:r>
        <w:rPr>
          <w:sz w:val="16"/>
        </w:rPr>
        <w:t>obligación</w:t>
      </w:r>
      <w:r>
        <w:rPr>
          <w:spacing w:val="-11"/>
          <w:sz w:val="16"/>
        </w:rPr>
        <w:t> </w:t>
      </w:r>
      <w:r>
        <w:rPr>
          <w:sz w:val="16"/>
        </w:rPr>
        <w:t>en</w:t>
      </w:r>
      <w:r>
        <w:rPr>
          <w:spacing w:val="-12"/>
          <w:sz w:val="16"/>
        </w:rPr>
        <w:t> </w:t>
      </w:r>
      <w:r>
        <w:rPr>
          <w:sz w:val="16"/>
        </w:rPr>
        <w:t>virtud</w:t>
      </w:r>
      <w:r>
        <w:rPr>
          <w:spacing w:val="-9"/>
          <w:sz w:val="16"/>
        </w:rPr>
        <w:t> </w:t>
      </w:r>
      <w:r>
        <w:rPr>
          <w:sz w:val="16"/>
        </w:rPr>
        <w:t>del</w:t>
      </w:r>
      <w:r>
        <w:rPr>
          <w:spacing w:val="-8"/>
          <w:sz w:val="16"/>
        </w:rPr>
        <w:t> </w:t>
      </w:r>
      <w:r>
        <w:rPr>
          <w:sz w:val="16"/>
        </w:rPr>
        <w:t>presente capítulo</w:t>
      </w:r>
    </w:p>
    <w:p>
      <w:pPr>
        <w:pStyle w:val="BodyText"/>
        <w:rPr>
          <w:sz w:val="16"/>
        </w:rPr>
      </w:pPr>
    </w:p>
    <w:p>
      <w:pPr>
        <w:pStyle w:val="ListParagraph"/>
        <w:numPr>
          <w:ilvl w:val="0"/>
          <w:numId w:val="11"/>
        </w:numPr>
        <w:tabs>
          <w:tab w:pos="1040" w:val="left" w:leader="none"/>
        </w:tabs>
        <w:spacing w:line="240" w:lineRule="auto" w:before="0" w:after="0"/>
        <w:ind w:left="826" w:right="729" w:firstLine="0"/>
        <w:jc w:val="both"/>
        <w:rPr>
          <w:sz w:val="16"/>
        </w:rPr>
      </w:pPr>
      <w:r>
        <w:rPr>
          <w:sz w:val="16"/>
        </w:rPr>
        <w:t>Los</w:t>
      </w:r>
      <w:r>
        <w:rPr>
          <w:spacing w:val="-8"/>
          <w:sz w:val="16"/>
        </w:rPr>
        <w:t> </w:t>
      </w:r>
      <w:r>
        <w:rPr>
          <w:sz w:val="16"/>
        </w:rPr>
        <w:t>Estados</w:t>
      </w:r>
      <w:r>
        <w:rPr>
          <w:spacing w:val="-7"/>
          <w:sz w:val="16"/>
        </w:rPr>
        <w:t> </w:t>
      </w:r>
      <w:r>
        <w:rPr>
          <w:sz w:val="16"/>
        </w:rPr>
        <w:t>deben</w:t>
      </w:r>
      <w:r>
        <w:rPr>
          <w:spacing w:val="-8"/>
          <w:sz w:val="16"/>
        </w:rPr>
        <w:t> </w:t>
      </w:r>
      <w:r>
        <w:rPr>
          <w:sz w:val="16"/>
        </w:rPr>
        <w:t>cooperar</w:t>
      </w:r>
      <w:r>
        <w:rPr>
          <w:spacing w:val="-6"/>
          <w:sz w:val="16"/>
        </w:rPr>
        <w:t> </w:t>
      </w:r>
      <w:r>
        <w:rPr>
          <w:sz w:val="16"/>
        </w:rPr>
        <w:t>para</w:t>
      </w:r>
      <w:r>
        <w:rPr>
          <w:spacing w:val="-8"/>
          <w:sz w:val="16"/>
        </w:rPr>
        <w:t> </w:t>
      </w:r>
      <w:r>
        <w:rPr>
          <w:sz w:val="16"/>
        </w:rPr>
        <w:t>poner</w:t>
      </w:r>
      <w:r>
        <w:rPr>
          <w:spacing w:val="-9"/>
          <w:sz w:val="16"/>
        </w:rPr>
        <w:t> </w:t>
      </w:r>
      <w:r>
        <w:rPr>
          <w:sz w:val="16"/>
        </w:rPr>
        <w:t>fin,</w:t>
      </w:r>
      <w:r>
        <w:rPr>
          <w:spacing w:val="-6"/>
          <w:sz w:val="16"/>
        </w:rPr>
        <w:t> </w:t>
      </w:r>
      <w:r>
        <w:rPr>
          <w:sz w:val="16"/>
        </w:rPr>
        <w:t>por</w:t>
      </w:r>
      <w:r>
        <w:rPr>
          <w:spacing w:val="-6"/>
          <w:sz w:val="16"/>
        </w:rPr>
        <w:t> </w:t>
      </w:r>
      <w:r>
        <w:rPr>
          <w:sz w:val="16"/>
        </w:rPr>
        <w:t>medios</w:t>
      </w:r>
      <w:r>
        <w:rPr>
          <w:spacing w:val="-8"/>
          <w:sz w:val="16"/>
        </w:rPr>
        <w:t> </w:t>
      </w:r>
      <w:r>
        <w:rPr>
          <w:sz w:val="16"/>
        </w:rPr>
        <w:t>lícitos,</w:t>
      </w:r>
      <w:r>
        <w:rPr>
          <w:spacing w:val="-6"/>
          <w:sz w:val="16"/>
        </w:rPr>
        <w:t> </w:t>
      </w:r>
      <w:r>
        <w:rPr>
          <w:sz w:val="16"/>
        </w:rPr>
        <w:t>a</w:t>
      </w:r>
      <w:r>
        <w:rPr>
          <w:spacing w:val="-8"/>
          <w:sz w:val="16"/>
        </w:rPr>
        <w:t> </w:t>
      </w:r>
      <w:r>
        <w:rPr>
          <w:sz w:val="16"/>
        </w:rPr>
        <w:t>toda</w:t>
      </w:r>
      <w:r>
        <w:rPr>
          <w:spacing w:val="-8"/>
          <w:sz w:val="16"/>
        </w:rPr>
        <w:t> </w:t>
      </w:r>
      <w:r>
        <w:rPr>
          <w:sz w:val="16"/>
        </w:rPr>
        <w:t>violación</w:t>
      </w:r>
      <w:r>
        <w:rPr>
          <w:spacing w:val="-8"/>
          <w:sz w:val="16"/>
        </w:rPr>
        <w:t> </w:t>
      </w:r>
      <w:r>
        <w:rPr>
          <w:sz w:val="16"/>
        </w:rPr>
        <w:t>grave</w:t>
      </w:r>
      <w:r>
        <w:rPr>
          <w:spacing w:val="-7"/>
          <w:sz w:val="16"/>
        </w:rPr>
        <w:t> </w:t>
      </w:r>
      <w:r>
        <w:rPr>
          <w:sz w:val="16"/>
        </w:rPr>
        <w:t>en</w:t>
      </w:r>
      <w:r>
        <w:rPr>
          <w:spacing w:val="-8"/>
          <w:sz w:val="16"/>
        </w:rPr>
        <w:t> </w:t>
      </w:r>
      <w:r>
        <w:rPr>
          <w:sz w:val="16"/>
        </w:rPr>
        <w:t>el</w:t>
      </w:r>
      <w:r>
        <w:rPr>
          <w:spacing w:val="-6"/>
          <w:sz w:val="16"/>
        </w:rPr>
        <w:t> </w:t>
      </w:r>
      <w:r>
        <w:rPr>
          <w:sz w:val="16"/>
        </w:rPr>
        <w:t>sentido del artículo</w:t>
      </w:r>
      <w:r>
        <w:rPr>
          <w:spacing w:val="1"/>
          <w:sz w:val="16"/>
        </w:rPr>
        <w:t> </w:t>
      </w:r>
      <w:r>
        <w:rPr>
          <w:sz w:val="16"/>
        </w:rPr>
        <w:t>40.</w:t>
      </w:r>
    </w:p>
    <w:p>
      <w:pPr>
        <w:pStyle w:val="ListParagraph"/>
        <w:numPr>
          <w:ilvl w:val="0"/>
          <w:numId w:val="11"/>
        </w:numPr>
        <w:tabs>
          <w:tab w:pos="1050" w:val="left" w:leader="none"/>
        </w:tabs>
        <w:spacing w:line="240" w:lineRule="auto" w:before="0" w:after="0"/>
        <w:ind w:left="826" w:right="729" w:firstLine="0"/>
        <w:jc w:val="both"/>
        <w:rPr>
          <w:sz w:val="16"/>
        </w:rPr>
      </w:pPr>
      <w:r>
        <w:rPr>
          <w:sz w:val="16"/>
        </w:rPr>
        <w:t>Ningún Estado reconocerá como lícita una situación creada por una violación grave en el sentido del artículo 40, ni prestará ayuda o asistencia para mantener esa</w:t>
      </w:r>
      <w:r>
        <w:rPr>
          <w:spacing w:val="-13"/>
          <w:sz w:val="16"/>
        </w:rPr>
        <w:t> </w:t>
      </w:r>
      <w:r>
        <w:rPr>
          <w:sz w:val="16"/>
        </w:rPr>
        <w:t>situación.</w:t>
      </w:r>
    </w:p>
    <w:p>
      <w:pPr>
        <w:pStyle w:val="ListParagraph"/>
        <w:numPr>
          <w:ilvl w:val="0"/>
          <w:numId w:val="11"/>
        </w:numPr>
        <w:tabs>
          <w:tab w:pos="1062" w:val="left" w:leader="none"/>
        </w:tabs>
        <w:spacing w:line="240" w:lineRule="auto" w:before="0" w:after="0"/>
        <w:ind w:left="826" w:right="725" w:firstLine="0"/>
        <w:jc w:val="both"/>
        <w:rPr>
          <w:sz w:val="16"/>
        </w:rPr>
      </w:pPr>
      <w:r>
        <w:rPr>
          <w:sz w:val="16"/>
        </w:rPr>
        <w:t>El presente artículo se entenderá sin perjuicio de las demás consecuencias enunciadas en esta parte y de toda otra consecuencia que una violación a la que se aplique el presente capítulo pueda generar según el derecho</w:t>
      </w:r>
      <w:r>
        <w:rPr>
          <w:spacing w:val="-8"/>
          <w:sz w:val="16"/>
        </w:rPr>
        <w:t> </w:t>
      </w:r>
      <w:r>
        <w:rPr>
          <w:sz w:val="16"/>
        </w:rPr>
        <w:t>internacional.</w:t>
      </w:r>
    </w:p>
    <w:p>
      <w:pPr>
        <w:pStyle w:val="BodyText"/>
        <w:spacing w:before="11"/>
        <w:rPr>
          <w:sz w:val="15"/>
        </w:rPr>
      </w:pPr>
    </w:p>
    <w:p>
      <w:pPr>
        <w:spacing w:before="1"/>
        <w:ind w:left="826" w:right="0" w:firstLine="0"/>
        <w:jc w:val="both"/>
        <w:rPr>
          <w:sz w:val="16"/>
        </w:rPr>
      </w:pPr>
      <w:r>
        <w:rPr>
          <w:sz w:val="16"/>
        </w:rPr>
        <w:t>Artículo 48: Invocación de la responsabilidad por un Estado distinto del Estado lesionado</w:t>
      </w:r>
    </w:p>
    <w:p>
      <w:pPr>
        <w:pStyle w:val="BodyText"/>
        <w:spacing w:before="11"/>
        <w:rPr>
          <w:sz w:val="15"/>
        </w:rPr>
      </w:pPr>
    </w:p>
    <w:p>
      <w:pPr>
        <w:pStyle w:val="ListParagraph"/>
        <w:numPr>
          <w:ilvl w:val="0"/>
          <w:numId w:val="12"/>
        </w:numPr>
        <w:tabs>
          <w:tab w:pos="1050" w:val="left" w:leader="none"/>
        </w:tabs>
        <w:spacing w:line="240" w:lineRule="auto" w:before="1" w:after="0"/>
        <w:ind w:left="826" w:right="729" w:firstLine="0"/>
        <w:jc w:val="left"/>
        <w:rPr>
          <w:sz w:val="16"/>
        </w:rPr>
      </w:pPr>
      <w:r>
        <w:rPr>
          <w:sz w:val="16"/>
        </w:rPr>
        <w:t>Todo Estado que no sea un Estado lesionado tendrá derecho a invocar la responsabilidad de otro Estado de conformidad con el párrafo 2</w:t>
      </w:r>
      <w:r>
        <w:rPr>
          <w:spacing w:val="-8"/>
          <w:sz w:val="16"/>
        </w:rPr>
        <w:t> </w:t>
      </w:r>
      <w:r>
        <w:rPr>
          <w:sz w:val="16"/>
        </w:rPr>
        <w:t>si:</w:t>
      </w:r>
    </w:p>
    <w:p>
      <w:pPr>
        <w:pStyle w:val="ListParagraph"/>
        <w:numPr>
          <w:ilvl w:val="0"/>
          <w:numId w:val="13"/>
        </w:numPr>
        <w:tabs>
          <w:tab w:pos="1050" w:val="left" w:leader="none"/>
        </w:tabs>
        <w:spacing w:line="240" w:lineRule="auto" w:before="0" w:after="0"/>
        <w:ind w:left="826" w:right="727" w:firstLine="0"/>
        <w:jc w:val="left"/>
        <w:rPr>
          <w:sz w:val="16"/>
        </w:rPr>
      </w:pPr>
      <w:r>
        <w:rPr>
          <w:sz w:val="16"/>
        </w:rPr>
        <w:t>La</w:t>
      </w:r>
      <w:r>
        <w:rPr>
          <w:spacing w:val="-3"/>
          <w:sz w:val="16"/>
        </w:rPr>
        <w:t> </w:t>
      </w:r>
      <w:r>
        <w:rPr>
          <w:sz w:val="16"/>
        </w:rPr>
        <w:t>obligación</w:t>
      </w:r>
      <w:r>
        <w:rPr>
          <w:spacing w:val="-6"/>
          <w:sz w:val="16"/>
        </w:rPr>
        <w:t> </w:t>
      </w:r>
      <w:r>
        <w:rPr>
          <w:sz w:val="16"/>
        </w:rPr>
        <w:t>violada</w:t>
      </w:r>
      <w:r>
        <w:rPr>
          <w:spacing w:val="-6"/>
          <w:sz w:val="16"/>
        </w:rPr>
        <w:t> </w:t>
      </w:r>
      <w:r>
        <w:rPr>
          <w:sz w:val="16"/>
        </w:rPr>
        <w:t>existe</w:t>
      </w:r>
      <w:r>
        <w:rPr>
          <w:spacing w:val="-5"/>
          <w:sz w:val="16"/>
        </w:rPr>
        <w:t> </w:t>
      </w:r>
      <w:r>
        <w:rPr>
          <w:sz w:val="16"/>
        </w:rPr>
        <w:t>con</w:t>
      </w:r>
      <w:r>
        <w:rPr>
          <w:spacing w:val="-6"/>
          <w:sz w:val="16"/>
        </w:rPr>
        <w:t> </w:t>
      </w:r>
      <w:r>
        <w:rPr>
          <w:sz w:val="16"/>
        </w:rPr>
        <w:t>relación</w:t>
      </w:r>
      <w:r>
        <w:rPr>
          <w:spacing w:val="-2"/>
          <w:sz w:val="16"/>
        </w:rPr>
        <w:t> </w:t>
      </w:r>
      <w:r>
        <w:rPr>
          <w:sz w:val="16"/>
        </w:rPr>
        <w:t>a</w:t>
      </w:r>
      <w:r>
        <w:rPr>
          <w:spacing w:val="-6"/>
          <w:sz w:val="16"/>
        </w:rPr>
        <w:t> </w:t>
      </w:r>
      <w:r>
        <w:rPr>
          <w:sz w:val="16"/>
        </w:rPr>
        <w:t>un</w:t>
      </w:r>
      <w:r>
        <w:rPr>
          <w:spacing w:val="-3"/>
          <w:sz w:val="16"/>
        </w:rPr>
        <w:t> </w:t>
      </w:r>
      <w:r>
        <w:rPr>
          <w:sz w:val="16"/>
        </w:rPr>
        <w:t>grupo</w:t>
      </w:r>
      <w:r>
        <w:rPr>
          <w:spacing w:val="-4"/>
          <w:sz w:val="16"/>
        </w:rPr>
        <w:t> </w:t>
      </w:r>
      <w:r>
        <w:rPr>
          <w:sz w:val="16"/>
        </w:rPr>
        <w:t>de</w:t>
      </w:r>
      <w:r>
        <w:rPr>
          <w:spacing w:val="-5"/>
          <w:sz w:val="16"/>
        </w:rPr>
        <w:t> </w:t>
      </w:r>
      <w:r>
        <w:rPr>
          <w:sz w:val="16"/>
        </w:rPr>
        <w:t>Estados</w:t>
      </w:r>
      <w:r>
        <w:rPr>
          <w:spacing w:val="-5"/>
          <w:sz w:val="16"/>
        </w:rPr>
        <w:t> </w:t>
      </w:r>
      <w:r>
        <w:rPr>
          <w:sz w:val="16"/>
        </w:rPr>
        <w:t>del</w:t>
      </w:r>
      <w:r>
        <w:rPr>
          <w:spacing w:val="-5"/>
          <w:sz w:val="16"/>
        </w:rPr>
        <w:t> </w:t>
      </w:r>
      <w:r>
        <w:rPr>
          <w:sz w:val="16"/>
        </w:rPr>
        <w:t>que</w:t>
      </w:r>
      <w:r>
        <w:rPr>
          <w:spacing w:val="-5"/>
          <w:sz w:val="16"/>
        </w:rPr>
        <w:t> </w:t>
      </w:r>
      <w:r>
        <w:rPr>
          <w:sz w:val="16"/>
        </w:rPr>
        <w:t>el</w:t>
      </w:r>
      <w:r>
        <w:rPr>
          <w:spacing w:val="-3"/>
          <w:sz w:val="16"/>
        </w:rPr>
        <w:t> </w:t>
      </w:r>
      <w:r>
        <w:rPr>
          <w:sz w:val="16"/>
        </w:rPr>
        <w:t>Estado</w:t>
      </w:r>
      <w:r>
        <w:rPr>
          <w:spacing w:val="-4"/>
          <w:sz w:val="16"/>
        </w:rPr>
        <w:t> </w:t>
      </w:r>
      <w:r>
        <w:rPr>
          <w:sz w:val="16"/>
        </w:rPr>
        <w:t>invocante</w:t>
      </w:r>
      <w:r>
        <w:rPr>
          <w:spacing w:val="-2"/>
          <w:sz w:val="16"/>
        </w:rPr>
        <w:t> </w:t>
      </w:r>
      <w:r>
        <w:rPr>
          <w:sz w:val="16"/>
        </w:rPr>
        <w:t>forma parte y ha sido establecida para la protección de un interés colectivo del grupo;</w:t>
      </w:r>
      <w:r>
        <w:rPr>
          <w:spacing w:val="-21"/>
          <w:sz w:val="16"/>
        </w:rPr>
        <w:t> </w:t>
      </w:r>
      <w:r>
        <w:rPr>
          <w:sz w:val="16"/>
        </w:rPr>
        <w:t>o</w:t>
      </w:r>
    </w:p>
    <w:p>
      <w:pPr>
        <w:pStyle w:val="ListParagraph"/>
        <w:numPr>
          <w:ilvl w:val="0"/>
          <w:numId w:val="13"/>
        </w:numPr>
        <w:tabs>
          <w:tab w:pos="1057" w:val="left" w:leader="none"/>
        </w:tabs>
        <w:spacing w:line="240" w:lineRule="auto" w:before="0" w:after="0"/>
        <w:ind w:left="1056" w:right="0" w:hanging="231"/>
        <w:jc w:val="left"/>
        <w:rPr>
          <w:sz w:val="16"/>
        </w:rPr>
      </w:pPr>
      <w:r>
        <w:rPr>
          <w:sz w:val="16"/>
        </w:rPr>
        <w:t>La obligación violada existe con relación a la comunidad internacional en su</w:t>
      </w:r>
      <w:r>
        <w:rPr>
          <w:spacing w:val="-20"/>
          <w:sz w:val="16"/>
        </w:rPr>
        <w:t> </w:t>
      </w:r>
      <w:r>
        <w:rPr>
          <w:sz w:val="16"/>
        </w:rPr>
        <w:t>conjunto.</w:t>
      </w:r>
    </w:p>
    <w:p>
      <w:pPr>
        <w:pStyle w:val="BodyText"/>
        <w:spacing w:before="11"/>
        <w:rPr>
          <w:sz w:val="15"/>
        </w:rPr>
      </w:pPr>
    </w:p>
    <w:p>
      <w:pPr>
        <w:pStyle w:val="ListParagraph"/>
        <w:numPr>
          <w:ilvl w:val="0"/>
          <w:numId w:val="12"/>
        </w:numPr>
        <w:tabs>
          <w:tab w:pos="1040" w:val="left" w:leader="none"/>
        </w:tabs>
        <w:spacing w:line="240" w:lineRule="auto" w:before="0" w:after="0"/>
        <w:ind w:left="826" w:right="731" w:firstLine="0"/>
        <w:jc w:val="left"/>
        <w:rPr>
          <w:sz w:val="16"/>
        </w:rPr>
      </w:pPr>
      <w:r>
        <w:rPr>
          <w:sz w:val="16"/>
        </w:rPr>
        <w:t>Todo</w:t>
      </w:r>
      <w:r>
        <w:rPr>
          <w:spacing w:val="-5"/>
          <w:sz w:val="16"/>
        </w:rPr>
        <w:t> </w:t>
      </w:r>
      <w:r>
        <w:rPr>
          <w:sz w:val="16"/>
        </w:rPr>
        <w:t>Estado</w:t>
      </w:r>
      <w:r>
        <w:rPr>
          <w:spacing w:val="-4"/>
          <w:sz w:val="16"/>
        </w:rPr>
        <w:t> </w:t>
      </w:r>
      <w:r>
        <w:rPr>
          <w:sz w:val="16"/>
        </w:rPr>
        <w:t>con</w:t>
      </w:r>
      <w:r>
        <w:rPr>
          <w:spacing w:val="-6"/>
          <w:sz w:val="16"/>
        </w:rPr>
        <w:t> </w:t>
      </w:r>
      <w:r>
        <w:rPr>
          <w:sz w:val="16"/>
        </w:rPr>
        <w:t>derecho</w:t>
      </w:r>
      <w:r>
        <w:rPr>
          <w:spacing w:val="-4"/>
          <w:sz w:val="16"/>
        </w:rPr>
        <w:t> </w:t>
      </w:r>
      <w:r>
        <w:rPr>
          <w:sz w:val="16"/>
        </w:rPr>
        <w:t>a</w:t>
      </w:r>
      <w:r>
        <w:rPr>
          <w:spacing w:val="-8"/>
          <w:sz w:val="16"/>
        </w:rPr>
        <w:t> </w:t>
      </w:r>
      <w:r>
        <w:rPr>
          <w:sz w:val="16"/>
        </w:rPr>
        <w:t>invocar</w:t>
      </w:r>
      <w:r>
        <w:rPr>
          <w:spacing w:val="-5"/>
          <w:sz w:val="16"/>
        </w:rPr>
        <w:t> </w:t>
      </w:r>
      <w:r>
        <w:rPr>
          <w:sz w:val="16"/>
        </w:rPr>
        <w:t>la</w:t>
      </w:r>
      <w:r>
        <w:rPr>
          <w:spacing w:val="-8"/>
          <w:sz w:val="16"/>
        </w:rPr>
        <w:t> </w:t>
      </w:r>
      <w:r>
        <w:rPr>
          <w:sz w:val="16"/>
        </w:rPr>
        <w:t>responsabilidad</w:t>
      </w:r>
      <w:r>
        <w:rPr>
          <w:spacing w:val="-4"/>
          <w:sz w:val="16"/>
        </w:rPr>
        <w:t> </w:t>
      </w:r>
      <w:r>
        <w:rPr>
          <w:sz w:val="16"/>
        </w:rPr>
        <w:t>según</w:t>
      </w:r>
      <w:r>
        <w:rPr>
          <w:spacing w:val="-6"/>
          <w:sz w:val="16"/>
        </w:rPr>
        <w:t> </w:t>
      </w:r>
      <w:r>
        <w:rPr>
          <w:sz w:val="16"/>
        </w:rPr>
        <w:t>el</w:t>
      </w:r>
      <w:r>
        <w:rPr>
          <w:spacing w:val="-6"/>
          <w:sz w:val="16"/>
        </w:rPr>
        <w:t> </w:t>
      </w:r>
      <w:r>
        <w:rPr>
          <w:sz w:val="16"/>
        </w:rPr>
        <w:t>párrafo</w:t>
      </w:r>
      <w:r>
        <w:rPr>
          <w:spacing w:val="-8"/>
          <w:sz w:val="16"/>
        </w:rPr>
        <w:t> </w:t>
      </w:r>
      <w:r>
        <w:rPr>
          <w:sz w:val="16"/>
        </w:rPr>
        <w:t>1</w:t>
      </w:r>
      <w:r>
        <w:rPr>
          <w:spacing w:val="-6"/>
          <w:sz w:val="16"/>
        </w:rPr>
        <w:t> </w:t>
      </w:r>
      <w:r>
        <w:rPr>
          <w:sz w:val="16"/>
        </w:rPr>
        <w:t>podrá</w:t>
      </w:r>
      <w:r>
        <w:rPr>
          <w:spacing w:val="-8"/>
          <w:sz w:val="16"/>
        </w:rPr>
        <w:t> </w:t>
      </w:r>
      <w:r>
        <w:rPr>
          <w:sz w:val="16"/>
        </w:rPr>
        <w:t>reclamar</w:t>
      </w:r>
      <w:r>
        <w:rPr>
          <w:spacing w:val="-6"/>
          <w:sz w:val="16"/>
        </w:rPr>
        <w:t> </w:t>
      </w:r>
      <w:r>
        <w:rPr>
          <w:sz w:val="16"/>
        </w:rPr>
        <w:t>al</w:t>
      </w:r>
      <w:r>
        <w:rPr>
          <w:spacing w:val="-6"/>
          <w:sz w:val="16"/>
        </w:rPr>
        <w:t> </w:t>
      </w:r>
      <w:r>
        <w:rPr>
          <w:sz w:val="16"/>
        </w:rPr>
        <w:t>Estado responsable:</w:t>
      </w:r>
    </w:p>
    <w:p>
      <w:pPr>
        <w:pStyle w:val="ListParagraph"/>
        <w:numPr>
          <w:ilvl w:val="0"/>
          <w:numId w:val="14"/>
        </w:numPr>
        <w:tabs>
          <w:tab w:pos="1050" w:val="left" w:leader="none"/>
        </w:tabs>
        <w:spacing w:line="240" w:lineRule="auto" w:before="0" w:after="0"/>
        <w:ind w:left="826" w:right="725" w:firstLine="0"/>
        <w:jc w:val="left"/>
        <w:rPr>
          <w:sz w:val="16"/>
        </w:rPr>
      </w:pPr>
      <w:r>
        <w:rPr>
          <w:sz w:val="16"/>
        </w:rPr>
        <w:t>La</w:t>
      </w:r>
      <w:r>
        <w:rPr>
          <w:spacing w:val="-7"/>
          <w:sz w:val="16"/>
        </w:rPr>
        <w:t> </w:t>
      </w:r>
      <w:r>
        <w:rPr>
          <w:sz w:val="16"/>
        </w:rPr>
        <w:t>cesación</w:t>
      </w:r>
      <w:r>
        <w:rPr>
          <w:spacing w:val="-6"/>
          <w:sz w:val="16"/>
        </w:rPr>
        <w:t> </w:t>
      </w:r>
      <w:r>
        <w:rPr>
          <w:sz w:val="16"/>
        </w:rPr>
        <w:t>del</w:t>
      </w:r>
      <w:r>
        <w:rPr>
          <w:spacing w:val="-6"/>
          <w:sz w:val="16"/>
        </w:rPr>
        <w:t> </w:t>
      </w:r>
      <w:r>
        <w:rPr>
          <w:sz w:val="16"/>
        </w:rPr>
        <w:t>hecho</w:t>
      </w:r>
      <w:r>
        <w:rPr>
          <w:spacing w:val="-4"/>
          <w:sz w:val="16"/>
        </w:rPr>
        <w:t> </w:t>
      </w:r>
      <w:r>
        <w:rPr>
          <w:sz w:val="16"/>
        </w:rPr>
        <w:t>internacionalmente</w:t>
      </w:r>
      <w:r>
        <w:rPr>
          <w:spacing w:val="-2"/>
          <w:sz w:val="16"/>
        </w:rPr>
        <w:t> </w:t>
      </w:r>
      <w:r>
        <w:rPr>
          <w:sz w:val="16"/>
        </w:rPr>
        <w:t>ilícito</w:t>
      </w:r>
      <w:r>
        <w:rPr>
          <w:spacing w:val="-5"/>
          <w:sz w:val="16"/>
        </w:rPr>
        <w:t> </w:t>
      </w:r>
      <w:r>
        <w:rPr>
          <w:sz w:val="16"/>
        </w:rPr>
        <w:t>y</w:t>
      </w:r>
      <w:r>
        <w:rPr>
          <w:spacing w:val="-4"/>
          <w:sz w:val="16"/>
        </w:rPr>
        <w:t> </w:t>
      </w:r>
      <w:r>
        <w:rPr>
          <w:sz w:val="16"/>
        </w:rPr>
        <w:t>las</w:t>
      </w:r>
      <w:r>
        <w:rPr>
          <w:spacing w:val="-5"/>
          <w:sz w:val="16"/>
        </w:rPr>
        <w:t> </w:t>
      </w:r>
      <w:r>
        <w:rPr>
          <w:sz w:val="16"/>
        </w:rPr>
        <w:t>seguridades</w:t>
      </w:r>
      <w:r>
        <w:rPr>
          <w:spacing w:val="-7"/>
          <w:sz w:val="16"/>
        </w:rPr>
        <w:t> </w:t>
      </w:r>
      <w:r>
        <w:rPr>
          <w:sz w:val="16"/>
        </w:rPr>
        <w:t>y</w:t>
      </w:r>
      <w:r>
        <w:rPr>
          <w:spacing w:val="-4"/>
          <w:sz w:val="16"/>
        </w:rPr>
        <w:t> </w:t>
      </w:r>
      <w:r>
        <w:rPr>
          <w:sz w:val="16"/>
        </w:rPr>
        <w:t>garantías</w:t>
      </w:r>
      <w:r>
        <w:rPr>
          <w:spacing w:val="-3"/>
          <w:sz w:val="16"/>
        </w:rPr>
        <w:t> </w:t>
      </w:r>
      <w:r>
        <w:rPr>
          <w:sz w:val="16"/>
        </w:rPr>
        <w:t>de</w:t>
      </w:r>
      <w:r>
        <w:rPr>
          <w:spacing w:val="-5"/>
          <w:sz w:val="16"/>
        </w:rPr>
        <w:t> </w:t>
      </w:r>
      <w:r>
        <w:rPr>
          <w:sz w:val="16"/>
        </w:rPr>
        <w:t>no</w:t>
      </w:r>
      <w:r>
        <w:rPr>
          <w:spacing w:val="-4"/>
          <w:sz w:val="16"/>
        </w:rPr>
        <w:t> </w:t>
      </w:r>
      <w:r>
        <w:rPr>
          <w:sz w:val="16"/>
        </w:rPr>
        <w:t>repetición,</w:t>
      </w:r>
      <w:r>
        <w:rPr>
          <w:spacing w:val="-3"/>
          <w:sz w:val="16"/>
        </w:rPr>
        <w:t> </w:t>
      </w:r>
      <w:r>
        <w:rPr>
          <w:sz w:val="16"/>
        </w:rPr>
        <w:t>de conformidad con lo dispuesto en el artículo 30;</w:t>
      </w:r>
      <w:r>
        <w:rPr>
          <w:spacing w:val="-12"/>
          <w:sz w:val="16"/>
        </w:rPr>
        <w:t> </w:t>
      </w:r>
      <w:r>
        <w:rPr>
          <w:sz w:val="16"/>
        </w:rPr>
        <w:t>y</w:t>
      </w:r>
    </w:p>
    <w:p>
      <w:pPr>
        <w:pStyle w:val="ListParagraph"/>
        <w:numPr>
          <w:ilvl w:val="0"/>
          <w:numId w:val="14"/>
        </w:numPr>
        <w:tabs>
          <w:tab w:pos="1045" w:val="left" w:leader="none"/>
        </w:tabs>
        <w:spacing w:line="240" w:lineRule="auto" w:before="0" w:after="0"/>
        <w:ind w:left="826" w:right="730" w:firstLine="0"/>
        <w:jc w:val="left"/>
        <w:rPr>
          <w:sz w:val="16"/>
        </w:rPr>
      </w:pPr>
      <w:r>
        <w:rPr>
          <w:sz w:val="16"/>
        </w:rPr>
        <w:t>El</w:t>
      </w:r>
      <w:r>
        <w:rPr>
          <w:spacing w:val="-16"/>
          <w:sz w:val="16"/>
        </w:rPr>
        <w:t> </w:t>
      </w:r>
      <w:r>
        <w:rPr>
          <w:sz w:val="16"/>
        </w:rPr>
        <w:t>cumplimiento</w:t>
      </w:r>
      <w:r>
        <w:rPr>
          <w:spacing w:val="-14"/>
          <w:sz w:val="16"/>
        </w:rPr>
        <w:t> </w:t>
      </w:r>
      <w:r>
        <w:rPr>
          <w:sz w:val="16"/>
        </w:rPr>
        <w:t>de</w:t>
      </w:r>
      <w:r>
        <w:rPr>
          <w:spacing w:val="-14"/>
          <w:sz w:val="16"/>
        </w:rPr>
        <w:t> </w:t>
      </w:r>
      <w:r>
        <w:rPr>
          <w:sz w:val="16"/>
        </w:rPr>
        <w:t>la</w:t>
      </w:r>
      <w:r>
        <w:rPr>
          <w:spacing w:val="-18"/>
          <w:sz w:val="16"/>
        </w:rPr>
        <w:t> </w:t>
      </w:r>
      <w:r>
        <w:rPr>
          <w:sz w:val="16"/>
        </w:rPr>
        <w:t>obligación</w:t>
      </w:r>
      <w:r>
        <w:rPr>
          <w:spacing w:val="-15"/>
          <w:sz w:val="16"/>
        </w:rPr>
        <w:t> </w:t>
      </w:r>
      <w:r>
        <w:rPr>
          <w:sz w:val="16"/>
        </w:rPr>
        <w:t>de</w:t>
      </w:r>
      <w:r>
        <w:rPr>
          <w:spacing w:val="-14"/>
          <w:sz w:val="16"/>
        </w:rPr>
        <w:t> </w:t>
      </w:r>
      <w:r>
        <w:rPr>
          <w:sz w:val="16"/>
        </w:rPr>
        <w:t>reparación,</w:t>
      </w:r>
      <w:r>
        <w:rPr>
          <w:spacing w:val="-15"/>
          <w:sz w:val="16"/>
        </w:rPr>
        <w:t> </w:t>
      </w:r>
      <w:r>
        <w:rPr>
          <w:sz w:val="16"/>
        </w:rPr>
        <w:t>de</w:t>
      </w:r>
      <w:r>
        <w:rPr>
          <w:spacing w:val="-15"/>
          <w:sz w:val="16"/>
        </w:rPr>
        <w:t> </w:t>
      </w:r>
      <w:r>
        <w:rPr>
          <w:sz w:val="16"/>
        </w:rPr>
        <w:t>conformidad</w:t>
      </w:r>
      <w:r>
        <w:rPr>
          <w:spacing w:val="-14"/>
          <w:sz w:val="16"/>
        </w:rPr>
        <w:t> </w:t>
      </w:r>
      <w:r>
        <w:rPr>
          <w:sz w:val="16"/>
        </w:rPr>
        <w:t>con</w:t>
      </w:r>
      <w:r>
        <w:rPr>
          <w:spacing w:val="-15"/>
          <w:sz w:val="16"/>
        </w:rPr>
        <w:t> </w:t>
      </w:r>
      <w:r>
        <w:rPr>
          <w:sz w:val="16"/>
        </w:rPr>
        <w:t>lo</w:t>
      </w:r>
      <w:r>
        <w:rPr>
          <w:spacing w:val="-16"/>
          <w:sz w:val="16"/>
        </w:rPr>
        <w:t> </w:t>
      </w:r>
      <w:r>
        <w:rPr>
          <w:sz w:val="16"/>
        </w:rPr>
        <w:t>dispuesto</w:t>
      </w:r>
      <w:r>
        <w:rPr>
          <w:spacing w:val="-14"/>
          <w:sz w:val="16"/>
        </w:rPr>
        <w:t> </w:t>
      </w:r>
      <w:r>
        <w:rPr>
          <w:sz w:val="16"/>
        </w:rPr>
        <w:t>en</w:t>
      </w:r>
      <w:r>
        <w:rPr>
          <w:spacing w:val="-15"/>
          <w:sz w:val="16"/>
        </w:rPr>
        <w:t> </w:t>
      </w:r>
      <w:r>
        <w:rPr>
          <w:sz w:val="16"/>
        </w:rPr>
        <w:t>los</w:t>
      </w:r>
      <w:r>
        <w:rPr>
          <w:spacing w:val="-14"/>
          <w:sz w:val="16"/>
        </w:rPr>
        <w:t> </w:t>
      </w:r>
      <w:r>
        <w:rPr>
          <w:sz w:val="16"/>
        </w:rPr>
        <w:t>precedentes artículos, en interés del Estado lesionado o de los beneficiarios de la obligación</w:t>
      </w:r>
      <w:r>
        <w:rPr>
          <w:spacing w:val="-15"/>
          <w:sz w:val="16"/>
        </w:rPr>
        <w:t> </w:t>
      </w:r>
      <w:r>
        <w:rPr>
          <w:sz w:val="16"/>
        </w:rPr>
        <w:t>violada.</w:t>
      </w:r>
    </w:p>
    <w:p>
      <w:pPr>
        <w:pStyle w:val="BodyText"/>
        <w:spacing w:before="2"/>
      </w:pPr>
    </w:p>
    <w:p>
      <w:pPr>
        <w:pStyle w:val="ListParagraph"/>
        <w:numPr>
          <w:ilvl w:val="0"/>
          <w:numId w:val="9"/>
        </w:numPr>
        <w:tabs>
          <w:tab w:pos="685" w:val="left" w:leader="none"/>
        </w:tabs>
        <w:spacing w:line="240" w:lineRule="auto" w:before="0" w:after="0"/>
        <w:ind w:left="118" w:right="116" w:firstLine="0"/>
        <w:jc w:val="both"/>
        <w:rPr>
          <w:sz w:val="20"/>
        </w:rPr>
      </w:pPr>
      <w:r>
        <w:rPr>
          <w:sz w:val="20"/>
        </w:rPr>
        <w:t>Así, la Comisión de Derecho Internacional, al hacer referencia al artículo 40 sobre la responsabilidad estatal por una violación grave a una obligación que proviene de una norma imperativa reconocida por la generalidad en el derecho internacional, señaló</w:t>
      </w:r>
      <w:r>
        <w:rPr>
          <w:spacing w:val="-9"/>
          <w:sz w:val="20"/>
        </w:rPr>
        <w:t> </w:t>
      </w:r>
      <w:r>
        <w:rPr>
          <w:sz w:val="20"/>
        </w:rPr>
        <w:t>que:</w:t>
      </w:r>
    </w:p>
    <w:p>
      <w:pPr>
        <w:pStyle w:val="BodyText"/>
        <w:spacing w:before="11"/>
        <w:rPr>
          <w:sz w:val="19"/>
        </w:rPr>
      </w:pPr>
    </w:p>
    <w:p>
      <w:pPr>
        <w:spacing w:before="1"/>
        <w:ind w:left="838" w:right="725" w:firstLine="0"/>
        <w:jc w:val="both"/>
        <w:rPr>
          <w:sz w:val="16"/>
        </w:rPr>
      </w:pPr>
      <w:r>
        <w:rPr>
          <w:sz w:val="16"/>
        </w:rPr>
        <w:t>Las obligaciones a que se refiere el artículo 40 dimanan de aquellas normas sustantivas de comportamiento que prohíben lo que ha llegado a considerarse intolerable porque representa una amenaza para la supervivencia de los Estados y sus pueblos y para los valores humanos más fundamentales</w:t>
      </w:r>
      <w:hyperlink w:history="true" w:anchor="_bookmark162">
        <w:r>
          <w:rPr>
            <w:position w:val="6"/>
            <w:sz w:val="10"/>
          </w:rPr>
          <w:t>151</w:t>
        </w:r>
      </w:hyperlink>
      <w:r>
        <w:rPr>
          <w:sz w:val="16"/>
        </w:rPr>
        <w:t>.</w:t>
      </w:r>
    </w:p>
    <w:p>
      <w:pPr>
        <w:pStyle w:val="BodyText"/>
        <w:spacing w:before="11"/>
        <w:rPr>
          <w:sz w:val="19"/>
        </w:rPr>
      </w:pPr>
    </w:p>
    <w:p>
      <w:pPr>
        <w:pStyle w:val="ListParagraph"/>
        <w:numPr>
          <w:ilvl w:val="0"/>
          <w:numId w:val="9"/>
        </w:numPr>
        <w:tabs>
          <w:tab w:pos="685" w:val="left" w:leader="none"/>
        </w:tabs>
        <w:spacing w:line="240" w:lineRule="auto" w:before="1" w:after="0"/>
        <w:ind w:left="117" w:right="114" w:firstLine="0"/>
        <w:jc w:val="both"/>
        <w:rPr>
          <w:i/>
          <w:sz w:val="20"/>
        </w:rPr>
      </w:pPr>
      <w:r>
        <w:rPr>
          <w:sz w:val="20"/>
        </w:rPr>
        <w:t>El </w:t>
      </w:r>
      <w:r>
        <w:rPr>
          <w:i/>
          <w:sz w:val="20"/>
        </w:rPr>
        <w:t>ius </w:t>
      </w:r>
      <w:r>
        <w:rPr>
          <w:i/>
          <w:spacing w:val="-3"/>
          <w:sz w:val="20"/>
        </w:rPr>
        <w:t>cogens </w:t>
      </w:r>
      <w:r>
        <w:rPr>
          <w:sz w:val="20"/>
        </w:rPr>
        <w:t>se </w:t>
      </w:r>
      <w:r>
        <w:rPr>
          <w:spacing w:val="-3"/>
          <w:sz w:val="20"/>
        </w:rPr>
        <w:t>presenta como </w:t>
      </w:r>
      <w:r>
        <w:rPr>
          <w:sz w:val="20"/>
        </w:rPr>
        <w:t>la </w:t>
      </w:r>
      <w:r>
        <w:rPr>
          <w:spacing w:val="-3"/>
          <w:sz w:val="20"/>
        </w:rPr>
        <w:t>expresión jurídica </w:t>
      </w:r>
      <w:r>
        <w:rPr>
          <w:sz w:val="20"/>
        </w:rPr>
        <w:t>de la </w:t>
      </w:r>
      <w:r>
        <w:rPr>
          <w:spacing w:val="-3"/>
          <w:sz w:val="20"/>
        </w:rPr>
        <w:t>propia comunidad</w:t>
      </w:r>
      <w:r>
        <w:rPr>
          <w:spacing w:val="-37"/>
          <w:sz w:val="20"/>
        </w:rPr>
        <w:t> </w:t>
      </w:r>
      <w:r>
        <w:rPr>
          <w:spacing w:val="-3"/>
          <w:sz w:val="20"/>
        </w:rPr>
        <w:t>internacional como </w:t>
      </w:r>
      <w:r>
        <w:rPr>
          <w:sz w:val="20"/>
        </w:rPr>
        <w:t>un todo </w:t>
      </w:r>
      <w:r>
        <w:rPr>
          <w:spacing w:val="-3"/>
          <w:sz w:val="20"/>
        </w:rPr>
        <w:t>que, </w:t>
      </w:r>
      <w:r>
        <w:rPr>
          <w:sz w:val="20"/>
        </w:rPr>
        <w:t>a </w:t>
      </w:r>
      <w:r>
        <w:rPr>
          <w:spacing w:val="-3"/>
          <w:sz w:val="20"/>
        </w:rPr>
        <w:t>raíz </w:t>
      </w:r>
      <w:r>
        <w:rPr>
          <w:sz w:val="20"/>
        </w:rPr>
        <w:t>de su superior valor universal, constituye un conjunto de normas indispensables para la existencia de la comunidad internacional y para garantizar valores esenciales</w:t>
      </w:r>
      <w:r>
        <w:rPr>
          <w:spacing w:val="-14"/>
          <w:sz w:val="20"/>
        </w:rPr>
        <w:t> </w:t>
      </w:r>
      <w:r>
        <w:rPr>
          <w:sz w:val="20"/>
        </w:rPr>
        <w:t>o</w:t>
      </w:r>
      <w:r>
        <w:rPr>
          <w:spacing w:val="-16"/>
          <w:sz w:val="20"/>
        </w:rPr>
        <w:t> </w:t>
      </w:r>
      <w:r>
        <w:rPr>
          <w:sz w:val="20"/>
        </w:rPr>
        <w:t>fundamentales</w:t>
      </w:r>
      <w:r>
        <w:rPr>
          <w:spacing w:val="-16"/>
          <w:sz w:val="20"/>
        </w:rPr>
        <w:t> </w:t>
      </w:r>
      <w:r>
        <w:rPr>
          <w:sz w:val="20"/>
        </w:rPr>
        <w:t>de</w:t>
      </w:r>
      <w:r>
        <w:rPr>
          <w:spacing w:val="-16"/>
          <w:sz w:val="20"/>
        </w:rPr>
        <w:t> </w:t>
      </w:r>
      <w:r>
        <w:rPr>
          <w:sz w:val="20"/>
        </w:rPr>
        <w:t>la</w:t>
      </w:r>
      <w:r>
        <w:rPr>
          <w:spacing w:val="-13"/>
          <w:sz w:val="20"/>
        </w:rPr>
        <w:t> </w:t>
      </w:r>
      <w:r>
        <w:rPr>
          <w:sz w:val="20"/>
        </w:rPr>
        <w:t>persona</w:t>
      </w:r>
      <w:r>
        <w:rPr>
          <w:spacing w:val="-15"/>
          <w:sz w:val="20"/>
        </w:rPr>
        <w:t> </w:t>
      </w:r>
      <w:r>
        <w:rPr>
          <w:sz w:val="20"/>
        </w:rPr>
        <w:t>humana.</w:t>
      </w:r>
      <w:r>
        <w:rPr>
          <w:spacing w:val="-16"/>
          <w:sz w:val="20"/>
        </w:rPr>
        <w:t> </w:t>
      </w:r>
      <w:r>
        <w:rPr>
          <w:sz w:val="20"/>
        </w:rPr>
        <w:t>Esto</w:t>
      </w:r>
      <w:r>
        <w:rPr>
          <w:spacing w:val="-14"/>
          <w:sz w:val="20"/>
        </w:rPr>
        <w:t> </w:t>
      </w:r>
      <w:r>
        <w:rPr>
          <w:sz w:val="20"/>
        </w:rPr>
        <w:t>es,</w:t>
      </w:r>
      <w:r>
        <w:rPr>
          <w:spacing w:val="-16"/>
          <w:sz w:val="20"/>
        </w:rPr>
        <w:t> </w:t>
      </w:r>
      <w:r>
        <w:rPr>
          <w:sz w:val="20"/>
        </w:rPr>
        <w:t>aquellos</w:t>
      </w:r>
      <w:r>
        <w:rPr>
          <w:spacing w:val="-14"/>
          <w:sz w:val="20"/>
        </w:rPr>
        <w:t> </w:t>
      </w:r>
      <w:r>
        <w:rPr>
          <w:sz w:val="20"/>
        </w:rPr>
        <w:t>valores</w:t>
      </w:r>
      <w:r>
        <w:rPr>
          <w:spacing w:val="-13"/>
          <w:sz w:val="20"/>
        </w:rPr>
        <w:t> </w:t>
      </w:r>
      <w:r>
        <w:rPr>
          <w:sz w:val="20"/>
        </w:rPr>
        <w:t>que</w:t>
      </w:r>
      <w:r>
        <w:rPr>
          <w:spacing w:val="-14"/>
          <w:sz w:val="20"/>
        </w:rPr>
        <w:t> </w:t>
      </w:r>
      <w:r>
        <w:rPr>
          <w:sz w:val="20"/>
        </w:rPr>
        <w:t>se</w:t>
      </w:r>
      <w:r>
        <w:rPr>
          <w:spacing w:val="-14"/>
          <w:sz w:val="20"/>
        </w:rPr>
        <w:t> </w:t>
      </w:r>
      <w:r>
        <w:rPr>
          <w:sz w:val="20"/>
        </w:rPr>
        <w:t>relacionan con la vida y la dignidad humana, la paz y la seguridad. Las prohibiciones acerca de los</w:t>
      </w:r>
      <w:r>
        <w:rPr>
          <w:spacing w:val="-48"/>
          <w:sz w:val="20"/>
        </w:rPr>
        <w:t> </w:t>
      </w:r>
      <w:r>
        <w:rPr>
          <w:sz w:val="20"/>
        </w:rPr>
        <w:t>actos de agresión, de genocidio, de la esclavitud y trata de esclavos, de la tortura, de la discriminación</w:t>
      </w:r>
      <w:r>
        <w:rPr>
          <w:spacing w:val="-17"/>
          <w:sz w:val="20"/>
        </w:rPr>
        <w:t> </w:t>
      </w:r>
      <w:r>
        <w:rPr>
          <w:sz w:val="20"/>
        </w:rPr>
        <w:t>racial</w:t>
      </w:r>
      <w:r>
        <w:rPr>
          <w:spacing w:val="-18"/>
          <w:sz w:val="20"/>
        </w:rPr>
        <w:t> </w:t>
      </w:r>
      <w:r>
        <w:rPr>
          <w:sz w:val="20"/>
        </w:rPr>
        <w:t>y</w:t>
      </w:r>
      <w:r>
        <w:rPr>
          <w:spacing w:val="-20"/>
          <w:sz w:val="20"/>
        </w:rPr>
        <w:t> </w:t>
      </w:r>
      <w:r>
        <w:rPr>
          <w:sz w:val="20"/>
        </w:rPr>
        <w:t>del</w:t>
      </w:r>
      <w:r>
        <w:rPr>
          <w:spacing w:val="-19"/>
          <w:sz w:val="20"/>
        </w:rPr>
        <w:t> </w:t>
      </w:r>
      <w:r>
        <w:rPr>
          <w:sz w:val="20"/>
        </w:rPr>
        <w:t>apartheid,</w:t>
      </w:r>
      <w:r>
        <w:rPr>
          <w:spacing w:val="-19"/>
          <w:sz w:val="20"/>
        </w:rPr>
        <w:t> </w:t>
      </w:r>
      <w:r>
        <w:rPr>
          <w:sz w:val="20"/>
        </w:rPr>
        <w:t>de</w:t>
      </w:r>
      <w:r>
        <w:rPr>
          <w:spacing w:val="-19"/>
          <w:sz w:val="20"/>
        </w:rPr>
        <w:t> </w:t>
      </w:r>
      <w:r>
        <w:rPr>
          <w:sz w:val="20"/>
        </w:rPr>
        <w:t>los</w:t>
      </w:r>
      <w:r>
        <w:rPr>
          <w:spacing w:val="-19"/>
          <w:sz w:val="20"/>
        </w:rPr>
        <w:t> </w:t>
      </w:r>
      <w:r>
        <w:rPr>
          <w:sz w:val="20"/>
        </w:rPr>
        <w:t>crímenes</w:t>
      </w:r>
      <w:r>
        <w:rPr>
          <w:spacing w:val="-18"/>
          <w:sz w:val="20"/>
        </w:rPr>
        <w:t> </w:t>
      </w:r>
      <w:r>
        <w:rPr>
          <w:sz w:val="20"/>
        </w:rPr>
        <w:t>contra</w:t>
      </w:r>
      <w:r>
        <w:rPr>
          <w:spacing w:val="-18"/>
          <w:sz w:val="20"/>
        </w:rPr>
        <w:t> </w:t>
      </w:r>
      <w:r>
        <w:rPr>
          <w:sz w:val="20"/>
        </w:rPr>
        <w:t>la</w:t>
      </w:r>
      <w:r>
        <w:rPr>
          <w:spacing w:val="-20"/>
          <w:sz w:val="20"/>
        </w:rPr>
        <w:t> </w:t>
      </w:r>
      <w:r>
        <w:rPr>
          <w:sz w:val="20"/>
        </w:rPr>
        <w:t>humanidad,</w:t>
      </w:r>
      <w:r>
        <w:rPr>
          <w:spacing w:val="-20"/>
          <w:sz w:val="20"/>
        </w:rPr>
        <w:t> </w:t>
      </w:r>
      <w:r>
        <w:rPr>
          <w:sz w:val="20"/>
        </w:rPr>
        <w:t>así</w:t>
      </w:r>
      <w:r>
        <w:rPr>
          <w:spacing w:val="-17"/>
          <w:sz w:val="20"/>
        </w:rPr>
        <w:t> </w:t>
      </w:r>
      <w:r>
        <w:rPr>
          <w:sz w:val="20"/>
        </w:rPr>
        <w:t>como</w:t>
      </w:r>
      <w:r>
        <w:rPr>
          <w:spacing w:val="-17"/>
          <w:sz w:val="20"/>
        </w:rPr>
        <w:t> </w:t>
      </w:r>
      <w:r>
        <w:rPr>
          <w:sz w:val="20"/>
        </w:rPr>
        <w:t>el</w:t>
      </w:r>
      <w:r>
        <w:rPr>
          <w:spacing w:val="-19"/>
          <w:sz w:val="20"/>
        </w:rPr>
        <w:t> </w:t>
      </w:r>
      <w:r>
        <w:rPr>
          <w:sz w:val="20"/>
        </w:rPr>
        <w:t>derecho a la libre determinación, junto con las normas de derecho internacional humanitario básicas, han sido reconocidas como normas de </w:t>
      </w:r>
      <w:r>
        <w:rPr>
          <w:i/>
          <w:sz w:val="20"/>
        </w:rPr>
        <w:t>ius cogens, </w:t>
      </w:r>
      <w:r>
        <w:rPr>
          <w:sz w:val="20"/>
        </w:rPr>
        <w:t>que protegen derechos fundamentales y valores</w:t>
      </w:r>
      <w:r>
        <w:rPr>
          <w:spacing w:val="-12"/>
          <w:sz w:val="20"/>
        </w:rPr>
        <w:t> </w:t>
      </w:r>
      <w:r>
        <w:rPr>
          <w:sz w:val="20"/>
        </w:rPr>
        <w:t>universales</w:t>
      </w:r>
      <w:r>
        <w:rPr>
          <w:spacing w:val="-12"/>
          <w:sz w:val="20"/>
        </w:rPr>
        <w:t> </w:t>
      </w:r>
      <w:r>
        <w:rPr>
          <w:sz w:val="20"/>
        </w:rPr>
        <w:t>sin</w:t>
      </w:r>
      <w:r>
        <w:rPr>
          <w:spacing w:val="-12"/>
          <w:sz w:val="20"/>
        </w:rPr>
        <w:t> </w:t>
      </w:r>
      <w:r>
        <w:rPr>
          <w:sz w:val="20"/>
        </w:rPr>
        <w:t>los</w:t>
      </w:r>
      <w:r>
        <w:rPr>
          <w:spacing w:val="-12"/>
          <w:sz w:val="20"/>
        </w:rPr>
        <w:t> </w:t>
      </w:r>
      <w:r>
        <w:rPr>
          <w:sz w:val="20"/>
        </w:rPr>
        <w:t>cuales</w:t>
      </w:r>
      <w:r>
        <w:rPr>
          <w:spacing w:val="-14"/>
          <w:sz w:val="20"/>
        </w:rPr>
        <w:t> </w:t>
      </w:r>
      <w:r>
        <w:rPr>
          <w:sz w:val="20"/>
        </w:rPr>
        <w:t>la</w:t>
      </w:r>
      <w:r>
        <w:rPr>
          <w:spacing w:val="-10"/>
          <w:sz w:val="20"/>
        </w:rPr>
        <w:t> </w:t>
      </w:r>
      <w:r>
        <w:rPr>
          <w:sz w:val="20"/>
        </w:rPr>
        <w:t>sociedad</w:t>
      </w:r>
      <w:r>
        <w:rPr>
          <w:spacing w:val="-13"/>
          <w:sz w:val="20"/>
        </w:rPr>
        <w:t> </w:t>
      </w:r>
      <w:r>
        <w:rPr>
          <w:sz w:val="20"/>
        </w:rPr>
        <w:t>no</w:t>
      </w:r>
      <w:r>
        <w:rPr>
          <w:spacing w:val="-12"/>
          <w:sz w:val="20"/>
        </w:rPr>
        <w:t> </w:t>
      </w:r>
      <w:r>
        <w:rPr>
          <w:sz w:val="20"/>
        </w:rPr>
        <w:t>prosperaría,</w:t>
      </w:r>
      <w:r>
        <w:rPr>
          <w:spacing w:val="-11"/>
          <w:sz w:val="20"/>
        </w:rPr>
        <w:t> </w:t>
      </w:r>
      <w:r>
        <w:rPr>
          <w:sz w:val="20"/>
        </w:rPr>
        <w:t>por</w:t>
      </w:r>
      <w:r>
        <w:rPr>
          <w:spacing w:val="-15"/>
          <w:sz w:val="20"/>
        </w:rPr>
        <w:t> </w:t>
      </w:r>
      <w:r>
        <w:rPr>
          <w:sz w:val="20"/>
        </w:rPr>
        <w:t>lo</w:t>
      </w:r>
      <w:r>
        <w:rPr>
          <w:spacing w:val="-14"/>
          <w:sz w:val="20"/>
        </w:rPr>
        <w:t> </w:t>
      </w:r>
      <w:r>
        <w:rPr>
          <w:sz w:val="20"/>
        </w:rPr>
        <w:t>que</w:t>
      </w:r>
      <w:r>
        <w:rPr>
          <w:spacing w:val="-10"/>
          <w:sz w:val="20"/>
        </w:rPr>
        <w:t> </w:t>
      </w:r>
      <w:r>
        <w:rPr>
          <w:sz w:val="20"/>
        </w:rPr>
        <w:t>producen</w:t>
      </w:r>
      <w:r>
        <w:rPr>
          <w:spacing w:val="-10"/>
          <w:sz w:val="20"/>
        </w:rPr>
        <w:t> </w:t>
      </w:r>
      <w:r>
        <w:rPr>
          <w:sz w:val="20"/>
        </w:rPr>
        <w:t>obligaciones </w:t>
      </w:r>
      <w:r>
        <w:rPr>
          <w:i/>
          <w:sz w:val="20"/>
        </w:rPr>
        <w:t>erga</w:t>
      </w:r>
      <w:r>
        <w:rPr>
          <w:i/>
          <w:spacing w:val="2"/>
          <w:sz w:val="20"/>
        </w:rPr>
        <w:t> </w:t>
      </w:r>
      <w:r>
        <w:rPr>
          <w:i/>
          <w:sz w:val="20"/>
        </w:rPr>
        <w:t>omnes</w:t>
      </w:r>
      <w:hyperlink w:history="true" w:anchor="_bookmark163">
        <w:r>
          <w:rPr>
            <w:position w:val="7"/>
            <w:sz w:val="13"/>
          </w:rPr>
          <w:t>152</w:t>
        </w:r>
      </w:hyperlink>
      <w:r>
        <w:rPr>
          <w:i/>
          <w:sz w:val="20"/>
        </w:rPr>
        <w:t>.</w:t>
      </w:r>
    </w:p>
    <w:p>
      <w:pPr>
        <w:pStyle w:val="BodyText"/>
        <w:spacing w:before="1"/>
        <w:rPr>
          <w:i/>
        </w:rPr>
      </w:pPr>
    </w:p>
    <w:p>
      <w:pPr>
        <w:pStyle w:val="ListParagraph"/>
        <w:numPr>
          <w:ilvl w:val="0"/>
          <w:numId w:val="9"/>
        </w:numPr>
        <w:tabs>
          <w:tab w:pos="685" w:val="left" w:leader="none"/>
        </w:tabs>
        <w:spacing w:line="240" w:lineRule="auto" w:before="0" w:after="0"/>
        <w:ind w:left="118" w:right="120" w:firstLine="0"/>
        <w:jc w:val="both"/>
        <w:rPr>
          <w:sz w:val="20"/>
        </w:rPr>
      </w:pPr>
      <w:r>
        <w:rPr/>
        <w:pict>
          <v:shape style="position:absolute;margin-left:70.919998pt;margin-top:31.351545pt;width:144pt;height:.1pt;mso-position-horizontal-relative:page;mso-position-vertical-relative:paragraph;z-index:-251624448;mso-wrap-distance-left:0;mso-wrap-distance-right:0" coordorigin="1418,627" coordsize="2880,0" path="m1418,627l4298,627e" filled="false" stroked="true" strokeweight=".6pt" strokecolor="#000000">
            <v:path arrowok="t"/>
            <v:stroke dashstyle="solid"/>
            <w10:wrap type="topAndBottom"/>
          </v:shape>
        </w:pict>
      </w:r>
      <w:r>
        <w:rPr>
          <w:sz w:val="20"/>
        </w:rPr>
        <w:t>A lo largo de su jurisprudencia, la Corte Interamericana ha reconocido, de forma no exhaustiva, las siguientes normas de </w:t>
      </w:r>
      <w:r>
        <w:rPr>
          <w:i/>
          <w:sz w:val="20"/>
        </w:rPr>
        <w:t>ius</w:t>
      </w:r>
      <w:r>
        <w:rPr>
          <w:i/>
          <w:spacing w:val="-5"/>
          <w:sz w:val="20"/>
        </w:rPr>
        <w:t> </w:t>
      </w:r>
      <w:r>
        <w:rPr>
          <w:i/>
          <w:sz w:val="20"/>
        </w:rPr>
        <w:t>cogens</w:t>
      </w:r>
      <w:r>
        <w:rPr>
          <w:sz w:val="20"/>
        </w:rPr>
        <w:t>:</w:t>
      </w:r>
    </w:p>
    <w:p>
      <w:pPr>
        <w:tabs>
          <w:tab w:pos="684" w:val="left" w:leader="none"/>
        </w:tabs>
        <w:spacing w:before="67"/>
        <w:ind w:left="118" w:right="0" w:firstLine="0"/>
        <w:jc w:val="both"/>
        <w:rPr>
          <w:sz w:val="16"/>
        </w:rPr>
      </w:pPr>
      <w:bookmarkStart w:name="_bookmark162" w:id="184"/>
      <w:bookmarkEnd w:id="184"/>
      <w:r>
        <w:rPr/>
      </w:r>
      <w:r>
        <w:rPr>
          <w:position w:val="6"/>
          <w:sz w:val="10"/>
        </w:rPr>
        <w:t>151</w:t>
        <w:tab/>
      </w:r>
      <w:r>
        <w:rPr>
          <w:sz w:val="16"/>
        </w:rPr>
        <w:t>Anuario de la Comisión de Derecho Internacional de 2001, Vol.II, Parte 2, pág.</w:t>
      </w:r>
      <w:r>
        <w:rPr>
          <w:spacing w:val="-18"/>
          <w:sz w:val="16"/>
        </w:rPr>
        <w:t> </w:t>
      </w:r>
      <w:r>
        <w:rPr>
          <w:sz w:val="16"/>
        </w:rPr>
        <w:t>120.</w:t>
      </w:r>
    </w:p>
    <w:p>
      <w:pPr>
        <w:tabs>
          <w:tab w:pos="684" w:val="left" w:leader="none"/>
        </w:tabs>
        <w:spacing w:before="60"/>
        <w:ind w:left="118" w:right="110" w:firstLine="0"/>
        <w:jc w:val="both"/>
        <w:rPr>
          <w:sz w:val="16"/>
        </w:rPr>
      </w:pPr>
      <w:bookmarkStart w:name="_bookmark163" w:id="185"/>
      <w:bookmarkEnd w:id="185"/>
      <w:r>
        <w:rPr/>
      </w:r>
      <w:r>
        <w:rPr>
          <w:position w:val="6"/>
          <w:sz w:val="10"/>
        </w:rPr>
        <w:t>152</w:t>
        <w:tab/>
      </w:r>
      <w:r>
        <w:rPr>
          <w:i/>
          <w:sz w:val="16"/>
        </w:rPr>
        <w:t>Cfr. </w:t>
      </w:r>
      <w:r>
        <w:rPr>
          <w:sz w:val="16"/>
        </w:rPr>
        <w:t>Corte Internacional de Justicia. </w:t>
      </w:r>
      <w:r>
        <w:rPr>
          <w:i/>
          <w:sz w:val="16"/>
        </w:rPr>
        <w:t>Caso República Democrática del Congo Vs. Ruanda</w:t>
      </w:r>
      <w:r>
        <w:rPr>
          <w:sz w:val="16"/>
        </w:rPr>
        <w:t>. Sentencia de 3 de febrero de 2006, párr. 64; </w:t>
      </w:r>
      <w:r>
        <w:rPr>
          <w:i/>
          <w:sz w:val="16"/>
        </w:rPr>
        <w:t>Cuestiones relativas a la obligación de enjuiciar o extraditar, (Bélgica Vs. Senegal). </w:t>
      </w:r>
      <w:r>
        <w:rPr>
          <w:sz w:val="16"/>
        </w:rPr>
        <w:t>Sentencia de 20 de julio de 2012, párr. 99; </w:t>
      </w:r>
      <w:r>
        <w:rPr>
          <w:i/>
          <w:sz w:val="16"/>
        </w:rPr>
        <w:t>Barcelona Traction, Light and Power Company, Limited (Bélgica Vs. </w:t>
      </w:r>
      <w:r>
        <w:rPr>
          <w:i/>
          <w:sz w:val="16"/>
        </w:rPr>
        <w:t>España)</w:t>
      </w:r>
      <w:r>
        <w:rPr>
          <w:i/>
          <w:spacing w:val="-4"/>
          <w:sz w:val="16"/>
        </w:rPr>
        <w:t> </w:t>
      </w:r>
      <w:r>
        <w:rPr>
          <w:i/>
          <w:sz w:val="16"/>
        </w:rPr>
        <w:t>(Nueva</w:t>
      </w:r>
      <w:r>
        <w:rPr>
          <w:i/>
          <w:spacing w:val="-7"/>
          <w:sz w:val="16"/>
        </w:rPr>
        <w:t> </w:t>
      </w:r>
      <w:r>
        <w:rPr>
          <w:i/>
          <w:sz w:val="16"/>
        </w:rPr>
        <w:t>solicitud:</w:t>
      </w:r>
      <w:r>
        <w:rPr>
          <w:i/>
          <w:spacing w:val="-5"/>
          <w:sz w:val="16"/>
        </w:rPr>
        <w:t> </w:t>
      </w:r>
      <w:r>
        <w:rPr>
          <w:i/>
          <w:sz w:val="16"/>
        </w:rPr>
        <w:t>1962).</w:t>
      </w:r>
      <w:r>
        <w:rPr>
          <w:i/>
          <w:spacing w:val="-3"/>
          <w:sz w:val="16"/>
        </w:rPr>
        <w:t> </w:t>
      </w:r>
      <w:r>
        <w:rPr>
          <w:sz w:val="16"/>
        </w:rPr>
        <w:t>Sentencia</w:t>
      </w:r>
      <w:r>
        <w:rPr>
          <w:spacing w:val="-5"/>
          <w:sz w:val="16"/>
        </w:rPr>
        <w:t> </w:t>
      </w:r>
      <w:r>
        <w:rPr>
          <w:sz w:val="16"/>
        </w:rPr>
        <w:t>de</w:t>
      </w:r>
      <w:r>
        <w:rPr>
          <w:spacing w:val="-4"/>
          <w:sz w:val="16"/>
        </w:rPr>
        <w:t> </w:t>
      </w:r>
      <w:r>
        <w:rPr>
          <w:sz w:val="16"/>
        </w:rPr>
        <w:t>5</w:t>
      </w:r>
      <w:r>
        <w:rPr>
          <w:spacing w:val="-5"/>
          <w:sz w:val="16"/>
        </w:rPr>
        <w:t> </w:t>
      </w:r>
      <w:r>
        <w:rPr>
          <w:sz w:val="16"/>
        </w:rPr>
        <w:t>de</w:t>
      </w:r>
      <w:r>
        <w:rPr>
          <w:spacing w:val="-7"/>
          <w:sz w:val="16"/>
        </w:rPr>
        <w:t> </w:t>
      </w:r>
      <w:r>
        <w:rPr>
          <w:sz w:val="16"/>
        </w:rPr>
        <w:t>febrero</w:t>
      </w:r>
      <w:r>
        <w:rPr>
          <w:spacing w:val="-6"/>
          <w:sz w:val="16"/>
        </w:rPr>
        <w:t> </w:t>
      </w:r>
      <w:r>
        <w:rPr>
          <w:sz w:val="16"/>
        </w:rPr>
        <w:t>de</w:t>
      </w:r>
      <w:r>
        <w:rPr>
          <w:spacing w:val="-4"/>
          <w:sz w:val="16"/>
        </w:rPr>
        <w:t> </w:t>
      </w:r>
      <w:r>
        <w:rPr>
          <w:sz w:val="16"/>
        </w:rPr>
        <w:t>1970,</w:t>
      </w:r>
      <w:r>
        <w:rPr>
          <w:spacing w:val="-5"/>
          <w:sz w:val="16"/>
        </w:rPr>
        <w:t> </w:t>
      </w:r>
      <w:r>
        <w:rPr>
          <w:sz w:val="16"/>
        </w:rPr>
        <w:t>párr.</w:t>
      </w:r>
      <w:r>
        <w:rPr>
          <w:spacing w:val="-8"/>
          <w:sz w:val="16"/>
        </w:rPr>
        <w:t> </w:t>
      </w:r>
      <w:r>
        <w:rPr>
          <w:sz w:val="16"/>
        </w:rPr>
        <w:t>34;</w:t>
      </w:r>
      <w:r>
        <w:rPr>
          <w:spacing w:val="-5"/>
          <w:sz w:val="16"/>
        </w:rPr>
        <w:t> </w:t>
      </w:r>
      <w:r>
        <w:rPr>
          <w:i/>
          <w:sz w:val="16"/>
        </w:rPr>
        <w:t>Corte</w:t>
      </w:r>
      <w:r>
        <w:rPr>
          <w:i/>
          <w:spacing w:val="-4"/>
          <w:sz w:val="16"/>
        </w:rPr>
        <w:t> </w:t>
      </w:r>
      <w:r>
        <w:rPr>
          <w:i/>
          <w:sz w:val="16"/>
        </w:rPr>
        <w:t>Penal</w:t>
      </w:r>
      <w:r>
        <w:rPr>
          <w:i/>
          <w:spacing w:val="-2"/>
          <w:sz w:val="16"/>
        </w:rPr>
        <w:t> </w:t>
      </w:r>
      <w:r>
        <w:rPr>
          <w:i/>
          <w:sz w:val="16"/>
        </w:rPr>
        <w:t>Internacional,</w:t>
      </w:r>
      <w:r>
        <w:rPr>
          <w:i/>
          <w:spacing w:val="-6"/>
          <w:sz w:val="16"/>
        </w:rPr>
        <w:t> </w:t>
      </w:r>
      <w:r>
        <w:rPr>
          <w:i/>
          <w:sz w:val="16"/>
        </w:rPr>
        <w:t>Caso</w:t>
      </w:r>
      <w:r>
        <w:rPr>
          <w:i/>
          <w:spacing w:val="-3"/>
          <w:sz w:val="16"/>
        </w:rPr>
        <w:t> </w:t>
      </w:r>
      <w:r>
        <w:rPr>
          <w:i/>
          <w:sz w:val="16"/>
        </w:rPr>
        <w:t>Fiscal </w:t>
      </w:r>
      <w:r>
        <w:rPr>
          <w:i/>
          <w:sz w:val="16"/>
        </w:rPr>
        <w:t>Vs. William Samoei Ruto y Joshua Arap Sang</w:t>
      </w:r>
      <w:r>
        <w:rPr>
          <w:sz w:val="16"/>
        </w:rPr>
        <w:t>, No. ICC-01/09-01/11. Sentencia de 18 de junio de 2013, párr. </w:t>
      </w:r>
      <w:r>
        <w:rPr>
          <w:spacing w:val="-2"/>
          <w:sz w:val="16"/>
        </w:rPr>
        <w:t>90; </w:t>
      </w:r>
      <w:r>
        <w:rPr>
          <w:i/>
          <w:sz w:val="16"/>
        </w:rPr>
        <w:t>T.P.I.Y</w:t>
      </w:r>
      <w:r>
        <w:rPr>
          <w:sz w:val="16"/>
        </w:rPr>
        <w:t>,</w:t>
      </w:r>
      <w:r>
        <w:rPr>
          <w:spacing w:val="-1"/>
          <w:sz w:val="16"/>
        </w:rPr>
        <w:t> </w:t>
      </w:r>
      <w:r>
        <w:rPr>
          <w:i/>
          <w:sz w:val="16"/>
        </w:rPr>
        <w:t>Caso</w:t>
      </w:r>
      <w:r>
        <w:rPr>
          <w:i/>
          <w:spacing w:val="-2"/>
          <w:sz w:val="16"/>
        </w:rPr>
        <w:t> </w:t>
      </w:r>
      <w:r>
        <w:rPr>
          <w:i/>
          <w:sz w:val="16"/>
        </w:rPr>
        <w:t>Fiscal</w:t>
      </w:r>
      <w:r>
        <w:rPr>
          <w:i/>
          <w:spacing w:val="-3"/>
          <w:sz w:val="16"/>
        </w:rPr>
        <w:t> </w:t>
      </w:r>
      <w:r>
        <w:rPr>
          <w:i/>
          <w:sz w:val="16"/>
        </w:rPr>
        <w:t>Vs.</w:t>
      </w:r>
      <w:r>
        <w:rPr>
          <w:i/>
          <w:spacing w:val="-3"/>
          <w:sz w:val="16"/>
        </w:rPr>
        <w:t> </w:t>
      </w:r>
      <w:r>
        <w:rPr>
          <w:i/>
          <w:sz w:val="16"/>
        </w:rPr>
        <w:t>Furundžija</w:t>
      </w:r>
      <w:r>
        <w:rPr>
          <w:sz w:val="16"/>
        </w:rPr>
        <w:t>,</w:t>
      </w:r>
      <w:r>
        <w:rPr>
          <w:spacing w:val="-1"/>
          <w:sz w:val="16"/>
        </w:rPr>
        <w:t> </w:t>
      </w:r>
      <w:r>
        <w:rPr>
          <w:sz w:val="16"/>
        </w:rPr>
        <w:t>No.</w:t>
      </w:r>
      <w:r>
        <w:rPr>
          <w:spacing w:val="-3"/>
          <w:sz w:val="16"/>
        </w:rPr>
        <w:t> </w:t>
      </w:r>
      <w:r>
        <w:rPr>
          <w:sz w:val="16"/>
        </w:rPr>
        <w:t>IT-95-17/1-T.</w:t>
      </w:r>
      <w:r>
        <w:rPr>
          <w:spacing w:val="-1"/>
          <w:sz w:val="16"/>
        </w:rPr>
        <w:t> </w:t>
      </w:r>
      <w:r>
        <w:rPr>
          <w:sz w:val="16"/>
        </w:rPr>
        <w:t>Sentencia</w:t>
      </w:r>
      <w:r>
        <w:rPr>
          <w:spacing w:val="-1"/>
          <w:sz w:val="16"/>
        </w:rPr>
        <w:t> </w:t>
      </w:r>
      <w:r>
        <w:rPr>
          <w:sz w:val="16"/>
        </w:rPr>
        <w:t>de</w:t>
      </w:r>
      <w:r>
        <w:rPr>
          <w:spacing w:val="-5"/>
          <w:sz w:val="16"/>
        </w:rPr>
        <w:t> </w:t>
      </w:r>
      <w:r>
        <w:rPr>
          <w:sz w:val="16"/>
        </w:rPr>
        <w:t>10</w:t>
      </w:r>
      <w:r>
        <w:rPr>
          <w:spacing w:val="-2"/>
          <w:sz w:val="16"/>
        </w:rPr>
        <w:t> </w:t>
      </w:r>
      <w:r>
        <w:rPr>
          <w:sz w:val="16"/>
        </w:rPr>
        <w:t>de</w:t>
      </w:r>
      <w:r>
        <w:rPr>
          <w:spacing w:val="-2"/>
          <w:sz w:val="16"/>
        </w:rPr>
        <w:t> </w:t>
      </w:r>
      <w:r>
        <w:rPr>
          <w:sz w:val="16"/>
        </w:rPr>
        <w:t>diciembre</w:t>
      </w:r>
      <w:r>
        <w:rPr>
          <w:spacing w:val="-2"/>
          <w:sz w:val="16"/>
        </w:rPr>
        <w:t> </w:t>
      </w:r>
      <w:r>
        <w:rPr>
          <w:sz w:val="16"/>
        </w:rPr>
        <w:t>1998,</w:t>
      </w:r>
      <w:r>
        <w:rPr>
          <w:spacing w:val="-1"/>
          <w:sz w:val="16"/>
        </w:rPr>
        <w:t> </w:t>
      </w:r>
      <w:r>
        <w:rPr>
          <w:sz w:val="16"/>
        </w:rPr>
        <w:t>párrs.</w:t>
      </w:r>
      <w:r>
        <w:rPr>
          <w:spacing w:val="-3"/>
          <w:sz w:val="16"/>
        </w:rPr>
        <w:t> </w:t>
      </w:r>
      <w:r>
        <w:rPr>
          <w:sz w:val="16"/>
        </w:rPr>
        <w:t>147</w:t>
      </w:r>
      <w:r>
        <w:rPr>
          <w:spacing w:val="-2"/>
          <w:sz w:val="16"/>
        </w:rPr>
        <w:t> </w:t>
      </w:r>
      <w:r>
        <w:rPr>
          <w:sz w:val="16"/>
        </w:rPr>
        <w:t>y</w:t>
      </w:r>
      <w:r>
        <w:rPr>
          <w:spacing w:val="-2"/>
          <w:sz w:val="16"/>
        </w:rPr>
        <w:t> </w:t>
      </w:r>
      <w:r>
        <w:rPr>
          <w:sz w:val="16"/>
        </w:rPr>
        <w:t>151</w:t>
      </w:r>
      <w:r>
        <w:rPr>
          <w:spacing w:val="1"/>
          <w:sz w:val="16"/>
        </w:rPr>
        <w:t> </w:t>
      </w:r>
      <w:r>
        <w:rPr>
          <w:sz w:val="16"/>
        </w:rPr>
        <w:t>a</w:t>
      </w:r>
      <w:r>
        <w:rPr>
          <w:spacing w:val="-6"/>
          <w:sz w:val="16"/>
        </w:rPr>
        <w:t> </w:t>
      </w:r>
      <w:r>
        <w:rPr>
          <w:sz w:val="16"/>
        </w:rPr>
        <w:t>153,</w:t>
      </w:r>
      <w:r>
        <w:rPr>
          <w:spacing w:val="-3"/>
          <w:sz w:val="16"/>
        </w:rPr>
        <w:t> </w:t>
      </w:r>
      <w:r>
        <w:rPr>
          <w:sz w:val="16"/>
        </w:rPr>
        <w:t>y</w:t>
      </w:r>
    </w:p>
    <w:p>
      <w:pPr>
        <w:spacing w:line="194" w:lineRule="exact" w:before="0"/>
        <w:ind w:left="118" w:right="0" w:firstLine="0"/>
        <w:jc w:val="both"/>
        <w:rPr>
          <w:sz w:val="16"/>
        </w:rPr>
      </w:pPr>
      <w:r>
        <w:rPr>
          <w:i/>
          <w:sz w:val="16"/>
        </w:rPr>
        <w:t>T.P. I.Y., Caso Fiscal Vs. Kupreškić y otros</w:t>
      </w:r>
      <w:r>
        <w:rPr>
          <w:sz w:val="16"/>
        </w:rPr>
        <w:t>, No. IT-95-16-T. Sentencia de 14 de enero de 2000, párr. 520.</w:t>
      </w:r>
    </w:p>
    <w:p>
      <w:pPr>
        <w:spacing w:after="0" w:line="194" w:lineRule="exact"/>
        <w:jc w:val="both"/>
        <w:rPr>
          <w:sz w:val="16"/>
        </w:rPr>
        <w:sectPr>
          <w:pgSz w:w="12240" w:h="15840"/>
          <w:pgMar w:header="0" w:footer="994" w:top="1340" w:bottom="1180" w:left="1300" w:right="1300"/>
        </w:sectPr>
      </w:pPr>
    </w:p>
    <w:p>
      <w:pPr>
        <w:pStyle w:val="ListParagraph"/>
        <w:numPr>
          <w:ilvl w:val="1"/>
          <w:numId w:val="15"/>
        </w:numPr>
        <w:tabs>
          <w:tab w:pos="838" w:val="left" w:leader="none"/>
          <w:tab w:pos="839" w:val="left" w:leader="none"/>
        </w:tabs>
        <w:spacing w:line="243" w:lineRule="exact" w:before="161" w:after="0"/>
        <w:ind w:left="838" w:right="0" w:hanging="361"/>
        <w:jc w:val="left"/>
        <w:rPr>
          <w:sz w:val="20"/>
        </w:rPr>
      </w:pPr>
      <w:r>
        <w:rPr>
          <w:sz w:val="20"/>
        </w:rPr>
        <w:t>Principio de igualdad y prohibición de</w:t>
      </w:r>
      <w:r>
        <w:rPr>
          <w:spacing w:val="-4"/>
          <w:sz w:val="20"/>
        </w:rPr>
        <w:t> </w:t>
      </w:r>
      <w:r>
        <w:rPr>
          <w:sz w:val="20"/>
        </w:rPr>
        <w:t>discriminación</w:t>
      </w:r>
      <w:hyperlink w:history="true" w:anchor="_bookmark164">
        <w:r>
          <w:rPr>
            <w:position w:val="7"/>
            <w:sz w:val="13"/>
          </w:rPr>
          <w:t>153</w:t>
        </w:r>
      </w:hyperlink>
      <w:r>
        <w:rPr>
          <w:sz w:val="20"/>
        </w:rPr>
        <w:t>;</w:t>
      </w:r>
    </w:p>
    <w:p>
      <w:pPr>
        <w:pStyle w:val="ListParagraph"/>
        <w:numPr>
          <w:ilvl w:val="1"/>
          <w:numId w:val="15"/>
        </w:numPr>
        <w:tabs>
          <w:tab w:pos="838" w:val="left" w:leader="none"/>
          <w:tab w:pos="839" w:val="left" w:leader="none"/>
        </w:tabs>
        <w:spacing w:line="243" w:lineRule="exact" w:before="0" w:after="0"/>
        <w:ind w:left="838" w:right="0" w:hanging="361"/>
        <w:jc w:val="left"/>
        <w:rPr>
          <w:sz w:val="20"/>
        </w:rPr>
      </w:pPr>
      <w:r>
        <w:rPr>
          <w:sz w:val="20"/>
        </w:rPr>
        <w:t>Prohibición absoluta de todas las formas de tortura, tanto física como</w:t>
      </w:r>
      <w:r>
        <w:rPr>
          <w:spacing w:val="-22"/>
          <w:sz w:val="20"/>
        </w:rPr>
        <w:t> </w:t>
      </w:r>
      <w:r>
        <w:rPr>
          <w:sz w:val="20"/>
        </w:rPr>
        <w:t>psicológica</w:t>
      </w:r>
      <w:hyperlink w:history="true" w:anchor="_bookmark165">
        <w:r>
          <w:rPr>
            <w:position w:val="7"/>
            <w:sz w:val="13"/>
          </w:rPr>
          <w:t>154</w:t>
        </w:r>
      </w:hyperlink>
      <w:r>
        <w:rPr>
          <w:sz w:val="20"/>
        </w:rPr>
        <w:t>;</w:t>
      </w:r>
    </w:p>
    <w:p>
      <w:pPr>
        <w:pStyle w:val="ListParagraph"/>
        <w:numPr>
          <w:ilvl w:val="1"/>
          <w:numId w:val="15"/>
        </w:numPr>
        <w:tabs>
          <w:tab w:pos="838" w:val="left" w:leader="none"/>
          <w:tab w:pos="839" w:val="left" w:leader="none"/>
        </w:tabs>
        <w:spacing w:line="243" w:lineRule="exact" w:before="2" w:after="0"/>
        <w:ind w:left="838" w:right="0" w:hanging="361"/>
        <w:jc w:val="left"/>
        <w:rPr>
          <w:sz w:val="20"/>
        </w:rPr>
      </w:pPr>
      <w:r>
        <w:rPr>
          <w:sz w:val="20"/>
        </w:rPr>
        <w:t>Prohibición de tratos o penas crueles, inhumanos o</w:t>
      </w:r>
      <w:r>
        <w:rPr>
          <w:spacing w:val="-7"/>
          <w:sz w:val="20"/>
        </w:rPr>
        <w:t> </w:t>
      </w:r>
      <w:r>
        <w:rPr>
          <w:sz w:val="20"/>
        </w:rPr>
        <w:t>degradantes</w:t>
      </w:r>
      <w:hyperlink w:history="true" w:anchor="_bookmark166">
        <w:r>
          <w:rPr>
            <w:position w:val="7"/>
            <w:sz w:val="13"/>
          </w:rPr>
          <w:t>155</w:t>
        </w:r>
      </w:hyperlink>
      <w:r>
        <w:rPr>
          <w:sz w:val="20"/>
        </w:rPr>
        <w:t>;</w:t>
      </w:r>
    </w:p>
    <w:p>
      <w:pPr>
        <w:pStyle w:val="ListParagraph"/>
        <w:numPr>
          <w:ilvl w:val="1"/>
          <w:numId w:val="15"/>
        </w:numPr>
        <w:tabs>
          <w:tab w:pos="838" w:val="left" w:leader="none"/>
          <w:tab w:pos="839" w:val="left" w:leader="none"/>
        </w:tabs>
        <w:spacing w:line="242" w:lineRule="exact" w:before="0" w:after="0"/>
        <w:ind w:left="838" w:right="0" w:hanging="361"/>
        <w:jc w:val="left"/>
        <w:rPr>
          <w:sz w:val="20"/>
        </w:rPr>
      </w:pPr>
      <w:r>
        <w:rPr>
          <w:sz w:val="20"/>
        </w:rPr>
        <w:t>Prohibición de la desaparición forzada de</w:t>
      </w:r>
      <w:r>
        <w:rPr>
          <w:spacing w:val="-1"/>
          <w:sz w:val="20"/>
        </w:rPr>
        <w:t> </w:t>
      </w:r>
      <w:r>
        <w:rPr>
          <w:sz w:val="20"/>
        </w:rPr>
        <w:t>personas</w:t>
      </w:r>
      <w:hyperlink w:history="true" w:anchor="_bookmark167">
        <w:r>
          <w:rPr>
            <w:position w:val="7"/>
            <w:sz w:val="13"/>
          </w:rPr>
          <w:t>156</w:t>
        </w:r>
      </w:hyperlink>
      <w:r>
        <w:rPr>
          <w:sz w:val="20"/>
        </w:rPr>
        <w:t>;</w:t>
      </w:r>
    </w:p>
    <w:p>
      <w:pPr>
        <w:pStyle w:val="ListParagraph"/>
        <w:numPr>
          <w:ilvl w:val="1"/>
          <w:numId w:val="15"/>
        </w:numPr>
        <w:tabs>
          <w:tab w:pos="838" w:val="left" w:leader="none"/>
          <w:tab w:pos="839" w:val="left" w:leader="none"/>
        </w:tabs>
        <w:spacing w:line="242" w:lineRule="exact" w:before="0" w:after="0"/>
        <w:ind w:left="838" w:right="0" w:hanging="361"/>
        <w:jc w:val="left"/>
        <w:rPr>
          <w:sz w:val="20"/>
        </w:rPr>
      </w:pPr>
      <w:r>
        <w:rPr>
          <w:sz w:val="20"/>
        </w:rPr>
        <w:t>Prohibición de la esclavitud y otras prácticas</w:t>
      </w:r>
      <w:r>
        <w:rPr>
          <w:spacing w:val="-8"/>
          <w:sz w:val="20"/>
        </w:rPr>
        <w:t> </w:t>
      </w:r>
      <w:r>
        <w:rPr>
          <w:sz w:val="20"/>
        </w:rPr>
        <w:t>análogas</w:t>
      </w:r>
      <w:hyperlink w:history="true" w:anchor="_bookmark168">
        <w:r>
          <w:rPr>
            <w:position w:val="7"/>
            <w:sz w:val="13"/>
          </w:rPr>
          <w:t>157</w:t>
        </w:r>
      </w:hyperlink>
      <w:r>
        <w:rPr>
          <w:sz w:val="20"/>
        </w:rPr>
        <w:t>;</w:t>
      </w:r>
    </w:p>
    <w:p>
      <w:pPr>
        <w:pStyle w:val="ListParagraph"/>
        <w:numPr>
          <w:ilvl w:val="1"/>
          <w:numId w:val="15"/>
        </w:numPr>
        <w:tabs>
          <w:tab w:pos="839" w:val="left" w:leader="none"/>
        </w:tabs>
        <w:spacing w:line="240" w:lineRule="auto" w:before="0" w:after="0"/>
        <w:ind w:left="838" w:right="115" w:hanging="361"/>
        <w:jc w:val="both"/>
        <w:rPr>
          <w:sz w:val="20"/>
        </w:rPr>
      </w:pPr>
      <w:r>
        <w:rPr>
          <w:sz w:val="20"/>
        </w:rPr>
        <w:t>Principio de no devolución (</w:t>
      </w:r>
      <w:r>
        <w:rPr>
          <w:i/>
          <w:sz w:val="20"/>
        </w:rPr>
        <w:t>non-refoulement</w:t>
      </w:r>
      <w:r>
        <w:rPr>
          <w:sz w:val="20"/>
        </w:rPr>
        <w:t>), incluyendo el no rechazo en frontera y la devolución</w:t>
      </w:r>
      <w:r>
        <w:rPr>
          <w:spacing w:val="-2"/>
          <w:sz w:val="20"/>
        </w:rPr>
        <w:t> </w:t>
      </w:r>
      <w:r>
        <w:rPr>
          <w:sz w:val="20"/>
        </w:rPr>
        <w:t>indirecta</w:t>
      </w:r>
      <w:hyperlink w:history="true" w:anchor="_bookmark169">
        <w:r>
          <w:rPr>
            <w:position w:val="7"/>
            <w:sz w:val="13"/>
          </w:rPr>
          <w:t>158</w:t>
        </w:r>
      </w:hyperlink>
      <w:r>
        <w:rPr>
          <w:sz w:val="20"/>
        </w:rPr>
        <w:t>;</w:t>
      </w:r>
    </w:p>
    <w:p>
      <w:pPr>
        <w:pStyle w:val="ListParagraph"/>
        <w:numPr>
          <w:ilvl w:val="1"/>
          <w:numId w:val="15"/>
        </w:numPr>
        <w:tabs>
          <w:tab w:pos="839" w:val="left" w:leader="none"/>
        </w:tabs>
        <w:spacing w:line="240" w:lineRule="auto" w:before="0" w:after="0"/>
        <w:ind w:left="838" w:right="115" w:hanging="360"/>
        <w:jc w:val="both"/>
        <w:rPr>
          <w:sz w:val="20"/>
        </w:rPr>
      </w:pPr>
      <w:r>
        <w:rPr>
          <w:sz w:val="20"/>
        </w:rPr>
        <w:t>Prohibición de cometer o tolerar graves violaciones a los derechos humanos dentro</w:t>
      </w:r>
      <w:r>
        <w:rPr>
          <w:spacing w:val="-37"/>
          <w:sz w:val="20"/>
        </w:rPr>
        <w:t> </w:t>
      </w:r>
      <w:r>
        <w:rPr>
          <w:sz w:val="20"/>
        </w:rPr>
        <w:t>de un</w:t>
      </w:r>
      <w:r>
        <w:rPr>
          <w:spacing w:val="-12"/>
          <w:sz w:val="20"/>
        </w:rPr>
        <w:t> </w:t>
      </w:r>
      <w:r>
        <w:rPr>
          <w:sz w:val="20"/>
        </w:rPr>
        <w:t>patrón</w:t>
      </w:r>
      <w:r>
        <w:rPr>
          <w:spacing w:val="-11"/>
          <w:sz w:val="20"/>
        </w:rPr>
        <w:t> </w:t>
      </w:r>
      <w:r>
        <w:rPr>
          <w:sz w:val="20"/>
        </w:rPr>
        <w:t>masivo</w:t>
      </w:r>
      <w:r>
        <w:rPr>
          <w:spacing w:val="-11"/>
          <w:sz w:val="20"/>
        </w:rPr>
        <w:t> </w:t>
      </w:r>
      <w:r>
        <w:rPr>
          <w:sz w:val="20"/>
        </w:rPr>
        <w:t>o</w:t>
      </w:r>
      <w:r>
        <w:rPr>
          <w:spacing w:val="-11"/>
          <w:sz w:val="20"/>
        </w:rPr>
        <w:t> </w:t>
      </w:r>
      <w:r>
        <w:rPr>
          <w:sz w:val="20"/>
        </w:rPr>
        <w:t>sistemático,</w:t>
      </w:r>
      <w:r>
        <w:rPr>
          <w:spacing w:val="-10"/>
          <w:sz w:val="20"/>
        </w:rPr>
        <w:t> </w:t>
      </w:r>
      <w:r>
        <w:rPr>
          <w:sz w:val="20"/>
        </w:rPr>
        <w:t>entre</w:t>
      </w:r>
      <w:r>
        <w:rPr>
          <w:spacing w:val="-11"/>
          <w:sz w:val="20"/>
        </w:rPr>
        <w:t> </w:t>
      </w:r>
      <w:r>
        <w:rPr>
          <w:sz w:val="20"/>
        </w:rPr>
        <w:t>ellas</w:t>
      </w:r>
      <w:r>
        <w:rPr>
          <w:spacing w:val="-11"/>
          <w:sz w:val="20"/>
        </w:rPr>
        <w:t> </w:t>
      </w:r>
      <w:r>
        <w:rPr>
          <w:sz w:val="20"/>
        </w:rPr>
        <w:t>ejecuciones</w:t>
      </w:r>
      <w:r>
        <w:rPr>
          <w:spacing w:val="-11"/>
          <w:sz w:val="20"/>
        </w:rPr>
        <w:t> </w:t>
      </w:r>
      <w:r>
        <w:rPr>
          <w:sz w:val="20"/>
        </w:rPr>
        <w:t>extrajudiciales,</w:t>
      </w:r>
      <w:r>
        <w:rPr>
          <w:spacing w:val="-10"/>
          <w:sz w:val="20"/>
        </w:rPr>
        <w:t> </w:t>
      </w:r>
      <w:r>
        <w:rPr>
          <w:sz w:val="20"/>
        </w:rPr>
        <w:t>desapariciones forzadas y torturas</w:t>
      </w:r>
      <w:hyperlink w:history="true" w:anchor="_bookmark170">
        <w:r>
          <w:rPr>
            <w:position w:val="7"/>
            <w:sz w:val="13"/>
          </w:rPr>
          <w:t>159</w:t>
        </w:r>
      </w:hyperlink>
      <w:r>
        <w:rPr>
          <w:sz w:val="20"/>
        </w:rPr>
        <w:t>;</w:t>
      </w:r>
      <w:r>
        <w:rPr>
          <w:spacing w:val="-2"/>
          <w:sz w:val="20"/>
        </w:rPr>
        <w:t> </w:t>
      </w:r>
      <w:r>
        <w:rPr>
          <w:sz w:val="20"/>
        </w:rPr>
        <w:t>y</w:t>
      </w:r>
    </w:p>
    <w:p>
      <w:pPr>
        <w:pStyle w:val="ListParagraph"/>
        <w:numPr>
          <w:ilvl w:val="1"/>
          <w:numId w:val="15"/>
        </w:numPr>
        <w:tabs>
          <w:tab w:pos="839" w:val="left" w:leader="none"/>
        </w:tabs>
        <w:spacing w:line="240" w:lineRule="auto" w:before="0" w:after="0"/>
        <w:ind w:left="838" w:right="114" w:hanging="360"/>
        <w:jc w:val="both"/>
        <w:rPr>
          <w:sz w:val="20"/>
        </w:rPr>
      </w:pPr>
      <w:r>
        <w:rPr>
          <w:sz w:val="20"/>
        </w:rPr>
        <w:t>Prohibición de cometer crímenes de lesa humanidad y la obligación asociada de penalizar, investigar y sancionar estos</w:t>
      </w:r>
      <w:r>
        <w:rPr>
          <w:spacing w:val="-2"/>
          <w:sz w:val="20"/>
        </w:rPr>
        <w:t> </w:t>
      </w:r>
      <w:r>
        <w:rPr>
          <w:sz w:val="20"/>
        </w:rPr>
        <w:t>crímenes</w:t>
      </w:r>
      <w:hyperlink w:history="true" w:anchor="_bookmark171">
        <w:r>
          <w:rPr>
            <w:position w:val="7"/>
            <w:sz w:val="13"/>
          </w:rPr>
          <w:t>160</w:t>
        </w:r>
      </w:hyperlink>
      <w:r>
        <w:rPr>
          <w:sz w:val="20"/>
        </w:rPr>
        <w:t>.</w:t>
      </w:r>
    </w:p>
    <w:p>
      <w:pPr>
        <w:pStyle w:val="BodyText"/>
      </w:pPr>
    </w:p>
    <w:p>
      <w:pPr>
        <w:pStyle w:val="ListParagraph"/>
        <w:numPr>
          <w:ilvl w:val="0"/>
          <w:numId w:val="9"/>
        </w:numPr>
        <w:tabs>
          <w:tab w:pos="839" w:val="left" w:leader="none"/>
        </w:tabs>
        <w:spacing w:line="240" w:lineRule="auto" w:before="1" w:after="0"/>
        <w:ind w:left="118" w:right="114" w:firstLine="0"/>
        <w:jc w:val="both"/>
        <w:rPr>
          <w:sz w:val="20"/>
        </w:rPr>
      </w:pPr>
      <w:r>
        <w:rPr>
          <w:sz w:val="20"/>
        </w:rPr>
        <w:t>Por consiguiente, las obligaciones asociadas a la plena observancia de las normas imperativas de derecho internacional permanecen vinculantes para un Estado, aun cuando haya denunciado la Convención Americana o se haya retirado de la OEA, así como para toda la comunidad de Estados, ya que son la base sobre las cuales se construye el orden internacional.</w:t>
      </w:r>
    </w:p>
    <w:p>
      <w:pPr>
        <w:pStyle w:val="BodyText"/>
        <w:spacing w:before="10"/>
        <w:rPr>
          <w:sz w:val="19"/>
        </w:rPr>
      </w:pPr>
    </w:p>
    <w:p>
      <w:pPr>
        <w:pStyle w:val="ListParagraph"/>
        <w:numPr>
          <w:ilvl w:val="0"/>
          <w:numId w:val="9"/>
        </w:numPr>
        <w:tabs>
          <w:tab w:pos="839" w:val="left" w:leader="none"/>
        </w:tabs>
        <w:spacing w:line="240" w:lineRule="auto" w:before="0" w:after="0"/>
        <w:ind w:left="117" w:right="113" w:firstLine="0"/>
        <w:jc w:val="both"/>
        <w:rPr>
          <w:sz w:val="20"/>
        </w:rPr>
      </w:pPr>
      <w:r>
        <w:rPr>
          <w:sz w:val="20"/>
        </w:rPr>
        <w:t>La Corte Internacional de Justicia, en ocasiones, ha sido ilustrativa en lo que respecta a dichas normas. Ejemplo de ello es su sentencia sobre el </w:t>
      </w:r>
      <w:r>
        <w:rPr>
          <w:i/>
          <w:sz w:val="20"/>
        </w:rPr>
        <w:t>caso Barcelona Traction</w:t>
      </w:r>
      <w:r>
        <w:rPr>
          <w:sz w:val="20"/>
        </w:rPr>
        <w:t>, de 5 de febrero de 1970, en la cual reconoció implícitamente su carácter imperativo al señalar que dichas obligaciones son de interés de todos los Estados y que son </w:t>
      </w:r>
      <w:r>
        <w:rPr>
          <w:i/>
          <w:sz w:val="20"/>
        </w:rPr>
        <w:t>erga omnes</w:t>
      </w:r>
      <w:r>
        <w:rPr>
          <w:sz w:val="20"/>
        </w:rPr>
        <w:t>. Por lo tanto, dicha Corte enumeró como normas de carácter universal que acarrean obligaciones </w:t>
      </w:r>
      <w:r>
        <w:rPr>
          <w:i/>
          <w:sz w:val="20"/>
        </w:rPr>
        <w:t>erga </w:t>
      </w:r>
      <w:r>
        <w:rPr>
          <w:i/>
          <w:sz w:val="20"/>
        </w:rPr>
        <w:t>omnes, </w:t>
      </w:r>
      <w:r>
        <w:rPr>
          <w:sz w:val="20"/>
        </w:rPr>
        <w:t>la prohibición de actos de agresión y genocidio, la protección frente a la esclavitud y a la discriminación racial, así como las demás normas que protegen los derechos fundamentales</w:t>
      </w:r>
      <w:r>
        <w:rPr>
          <w:spacing w:val="10"/>
          <w:sz w:val="20"/>
        </w:rPr>
        <w:t> </w:t>
      </w:r>
      <w:r>
        <w:rPr>
          <w:sz w:val="20"/>
        </w:rPr>
        <w:t>de</w:t>
      </w:r>
      <w:r>
        <w:rPr>
          <w:spacing w:val="10"/>
          <w:sz w:val="20"/>
        </w:rPr>
        <w:t> </w:t>
      </w:r>
      <w:r>
        <w:rPr>
          <w:sz w:val="20"/>
        </w:rPr>
        <w:t>la</w:t>
      </w:r>
      <w:r>
        <w:rPr>
          <w:spacing w:val="12"/>
          <w:sz w:val="20"/>
        </w:rPr>
        <w:t> </w:t>
      </w:r>
      <w:r>
        <w:rPr>
          <w:sz w:val="20"/>
        </w:rPr>
        <w:t>persona</w:t>
      </w:r>
      <w:r>
        <w:rPr>
          <w:spacing w:val="12"/>
          <w:sz w:val="20"/>
        </w:rPr>
        <w:t> </w:t>
      </w:r>
      <w:r>
        <w:rPr>
          <w:sz w:val="20"/>
        </w:rPr>
        <w:t>humana</w:t>
      </w:r>
      <w:hyperlink w:history="true" w:anchor="_bookmark172">
        <w:r>
          <w:rPr>
            <w:position w:val="7"/>
            <w:sz w:val="13"/>
          </w:rPr>
          <w:t>161</w:t>
        </w:r>
      </w:hyperlink>
      <w:r>
        <w:rPr>
          <w:sz w:val="20"/>
        </w:rPr>
        <w:t>.</w:t>
      </w:r>
      <w:r>
        <w:rPr>
          <w:spacing w:val="10"/>
          <w:sz w:val="20"/>
        </w:rPr>
        <w:t> </w:t>
      </w:r>
      <w:r>
        <w:rPr>
          <w:sz w:val="20"/>
        </w:rPr>
        <w:t>Por</w:t>
      </w:r>
      <w:r>
        <w:rPr>
          <w:spacing w:val="10"/>
          <w:sz w:val="20"/>
        </w:rPr>
        <w:t> </w:t>
      </w:r>
      <w:r>
        <w:rPr>
          <w:sz w:val="20"/>
        </w:rPr>
        <w:t>ende,</w:t>
      </w:r>
      <w:r>
        <w:rPr>
          <w:spacing w:val="11"/>
          <w:sz w:val="20"/>
        </w:rPr>
        <w:t> </w:t>
      </w:r>
      <w:r>
        <w:rPr>
          <w:sz w:val="20"/>
        </w:rPr>
        <w:t>un</w:t>
      </w:r>
      <w:r>
        <w:rPr>
          <w:spacing w:val="12"/>
          <w:sz w:val="20"/>
        </w:rPr>
        <w:t> </w:t>
      </w:r>
      <w:r>
        <w:rPr>
          <w:sz w:val="20"/>
        </w:rPr>
        <w:t>incumplimiento</w:t>
      </w:r>
      <w:r>
        <w:rPr>
          <w:spacing w:val="10"/>
          <w:sz w:val="20"/>
        </w:rPr>
        <w:t> </w:t>
      </w:r>
      <w:r>
        <w:rPr>
          <w:sz w:val="20"/>
        </w:rPr>
        <w:t>a</w:t>
      </w:r>
      <w:r>
        <w:rPr>
          <w:spacing w:val="13"/>
          <w:sz w:val="20"/>
        </w:rPr>
        <w:t> </w:t>
      </w:r>
      <w:r>
        <w:rPr>
          <w:sz w:val="20"/>
        </w:rPr>
        <w:t>estas</w:t>
      </w:r>
      <w:r>
        <w:rPr>
          <w:spacing w:val="13"/>
          <w:sz w:val="20"/>
        </w:rPr>
        <w:t> </w:t>
      </w:r>
      <w:r>
        <w:rPr>
          <w:sz w:val="20"/>
        </w:rPr>
        <w:t>obligaciones,</w:t>
      </w:r>
    </w:p>
    <w:p>
      <w:pPr>
        <w:pStyle w:val="BodyText"/>
        <w:spacing w:before="5"/>
        <w:rPr>
          <w:sz w:val="21"/>
        </w:rPr>
      </w:pPr>
      <w:r>
        <w:rPr/>
        <w:pict>
          <v:shape style="position:absolute;margin-left:70.919998pt;margin-top:15.266582pt;width:144pt;height:.1pt;mso-position-horizontal-relative:page;mso-position-vertical-relative:paragraph;z-index:-251623424;mso-wrap-distance-left:0;mso-wrap-distance-right:0" coordorigin="1418,305" coordsize="2880,0" path="m1418,305l4298,305e" filled="false" stroked="true" strokeweight=".599pt" strokecolor="#000000">
            <v:path arrowok="t"/>
            <v:stroke dashstyle="solid"/>
            <w10:wrap type="topAndBottom"/>
          </v:shape>
        </w:pict>
      </w:r>
    </w:p>
    <w:p>
      <w:pPr>
        <w:tabs>
          <w:tab w:pos="684" w:val="left" w:leader="none"/>
        </w:tabs>
        <w:spacing w:before="69"/>
        <w:ind w:left="118" w:right="111" w:firstLine="0"/>
        <w:jc w:val="both"/>
        <w:rPr>
          <w:sz w:val="16"/>
        </w:rPr>
      </w:pPr>
      <w:bookmarkStart w:name="_bookmark164" w:id="186"/>
      <w:bookmarkEnd w:id="186"/>
      <w:r>
        <w:rPr/>
      </w:r>
      <w:r>
        <w:rPr>
          <w:position w:val="6"/>
          <w:sz w:val="10"/>
        </w:rPr>
        <w:t>153</w:t>
        <w:tab/>
      </w:r>
      <w:r>
        <w:rPr>
          <w:i/>
          <w:sz w:val="16"/>
        </w:rPr>
        <w:t>Cfr</w:t>
      </w:r>
      <w:r>
        <w:rPr>
          <w:sz w:val="16"/>
        </w:rPr>
        <w:t>.</w:t>
      </w:r>
      <w:r>
        <w:rPr>
          <w:spacing w:val="-11"/>
          <w:sz w:val="16"/>
        </w:rPr>
        <w:t> </w:t>
      </w:r>
      <w:r>
        <w:rPr>
          <w:sz w:val="16"/>
        </w:rPr>
        <w:t>Opinión</w:t>
      </w:r>
      <w:r>
        <w:rPr>
          <w:spacing w:val="-11"/>
          <w:sz w:val="16"/>
        </w:rPr>
        <w:t> </w:t>
      </w:r>
      <w:r>
        <w:rPr>
          <w:sz w:val="16"/>
        </w:rPr>
        <w:t>Consultiva</w:t>
      </w:r>
      <w:r>
        <w:rPr>
          <w:spacing w:val="-7"/>
          <w:sz w:val="16"/>
        </w:rPr>
        <w:t> </w:t>
      </w:r>
      <w:r>
        <w:rPr>
          <w:sz w:val="16"/>
        </w:rPr>
        <w:t>OC-18/03,</w:t>
      </w:r>
      <w:r>
        <w:rPr>
          <w:spacing w:val="-11"/>
          <w:sz w:val="16"/>
        </w:rPr>
        <w:t> </w:t>
      </w:r>
      <w:r>
        <w:rPr>
          <w:i/>
          <w:sz w:val="16"/>
        </w:rPr>
        <w:t>supra</w:t>
      </w:r>
      <w:r>
        <w:rPr>
          <w:sz w:val="16"/>
        </w:rPr>
        <w:t>,</w:t>
      </w:r>
      <w:r>
        <w:rPr>
          <w:spacing w:val="-10"/>
          <w:sz w:val="16"/>
        </w:rPr>
        <w:t> </w:t>
      </w:r>
      <w:r>
        <w:rPr>
          <w:sz w:val="16"/>
        </w:rPr>
        <w:t>párr.</w:t>
      </w:r>
      <w:r>
        <w:rPr>
          <w:spacing w:val="-11"/>
          <w:sz w:val="16"/>
        </w:rPr>
        <w:t> </w:t>
      </w:r>
      <w:r>
        <w:rPr>
          <w:sz w:val="16"/>
        </w:rPr>
        <w:t>101,</w:t>
      </w:r>
      <w:r>
        <w:rPr>
          <w:spacing w:val="-10"/>
          <w:sz w:val="16"/>
        </w:rPr>
        <w:t> </w:t>
      </w:r>
      <w:r>
        <w:rPr>
          <w:sz w:val="16"/>
        </w:rPr>
        <w:t>y</w:t>
      </w:r>
      <w:r>
        <w:rPr>
          <w:spacing w:val="-11"/>
          <w:sz w:val="16"/>
        </w:rPr>
        <w:t> </w:t>
      </w:r>
      <w:r>
        <w:rPr>
          <w:i/>
          <w:sz w:val="16"/>
        </w:rPr>
        <w:t>Caso</w:t>
      </w:r>
      <w:r>
        <w:rPr>
          <w:i/>
          <w:spacing w:val="-10"/>
          <w:sz w:val="16"/>
        </w:rPr>
        <w:t> </w:t>
      </w:r>
      <w:r>
        <w:rPr>
          <w:i/>
          <w:sz w:val="16"/>
        </w:rPr>
        <w:t>de</w:t>
      </w:r>
      <w:r>
        <w:rPr>
          <w:i/>
          <w:spacing w:val="-10"/>
          <w:sz w:val="16"/>
        </w:rPr>
        <w:t> </w:t>
      </w:r>
      <w:r>
        <w:rPr>
          <w:i/>
          <w:sz w:val="16"/>
        </w:rPr>
        <w:t>los</w:t>
      </w:r>
      <w:r>
        <w:rPr>
          <w:i/>
          <w:spacing w:val="-9"/>
          <w:sz w:val="16"/>
        </w:rPr>
        <w:t> </w:t>
      </w:r>
      <w:r>
        <w:rPr>
          <w:i/>
          <w:sz w:val="16"/>
        </w:rPr>
        <w:t>Empleados</w:t>
      </w:r>
      <w:r>
        <w:rPr>
          <w:i/>
          <w:spacing w:val="-10"/>
          <w:sz w:val="16"/>
        </w:rPr>
        <w:t> </w:t>
      </w:r>
      <w:r>
        <w:rPr>
          <w:i/>
          <w:sz w:val="16"/>
        </w:rPr>
        <w:t>de</w:t>
      </w:r>
      <w:r>
        <w:rPr>
          <w:i/>
          <w:spacing w:val="-9"/>
          <w:sz w:val="16"/>
        </w:rPr>
        <w:t> </w:t>
      </w:r>
      <w:r>
        <w:rPr>
          <w:i/>
          <w:sz w:val="16"/>
        </w:rPr>
        <w:t>la</w:t>
      </w:r>
      <w:r>
        <w:rPr>
          <w:i/>
          <w:spacing w:val="-10"/>
          <w:sz w:val="16"/>
        </w:rPr>
        <w:t> </w:t>
      </w:r>
      <w:r>
        <w:rPr>
          <w:i/>
          <w:sz w:val="16"/>
        </w:rPr>
        <w:t>Fábrica</w:t>
      </w:r>
      <w:r>
        <w:rPr>
          <w:i/>
          <w:spacing w:val="-10"/>
          <w:sz w:val="16"/>
        </w:rPr>
        <w:t> </w:t>
      </w:r>
      <w:r>
        <w:rPr>
          <w:i/>
          <w:sz w:val="16"/>
        </w:rPr>
        <w:t>de</w:t>
      </w:r>
      <w:r>
        <w:rPr>
          <w:i/>
          <w:spacing w:val="-9"/>
          <w:sz w:val="16"/>
        </w:rPr>
        <w:t> </w:t>
      </w:r>
      <w:r>
        <w:rPr>
          <w:i/>
          <w:sz w:val="16"/>
        </w:rPr>
        <w:t>Fuegos</w:t>
      </w:r>
      <w:r>
        <w:rPr>
          <w:i/>
          <w:spacing w:val="-10"/>
          <w:sz w:val="16"/>
        </w:rPr>
        <w:t> </w:t>
      </w:r>
      <w:r>
        <w:rPr>
          <w:i/>
          <w:sz w:val="16"/>
        </w:rPr>
        <w:t>de</w:t>
      </w:r>
      <w:r>
        <w:rPr>
          <w:i/>
          <w:spacing w:val="-9"/>
          <w:sz w:val="16"/>
        </w:rPr>
        <w:t> </w:t>
      </w:r>
      <w:r>
        <w:rPr>
          <w:i/>
          <w:sz w:val="16"/>
        </w:rPr>
        <w:t>Santo </w:t>
      </w:r>
      <w:r>
        <w:rPr>
          <w:i/>
          <w:sz w:val="16"/>
        </w:rPr>
        <w:t>Antônio de Jesus Vs. Brasil. Excepciones Preliminares, Fondo, Reparaciones y Costas. </w:t>
      </w:r>
      <w:r>
        <w:rPr>
          <w:sz w:val="16"/>
        </w:rPr>
        <w:t>Sentencia de 15 de julio de 2020. Serie C No. 407, párr.</w:t>
      </w:r>
      <w:r>
        <w:rPr>
          <w:spacing w:val="-13"/>
          <w:sz w:val="16"/>
        </w:rPr>
        <w:t> </w:t>
      </w:r>
      <w:r>
        <w:rPr>
          <w:sz w:val="16"/>
        </w:rPr>
        <w:t>182.</w:t>
      </w:r>
    </w:p>
    <w:p>
      <w:pPr>
        <w:tabs>
          <w:tab w:pos="684" w:val="left" w:leader="none"/>
        </w:tabs>
        <w:spacing w:before="60"/>
        <w:ind w:left="118" w:right="112" w:firstLine="0"/>
        <w:jc w:val="both"/>
        <w:rPr>
          <w:sz w:val="16"/>
        </w:rPr>
      </w:pPr>
      <w:bookmarkStart w:name="_bookmark165" w:id="187"/>
      <w:bookmarkEnd w:id="187"/>
      <w:r>
        <w:rPr/>
      </w:r>
      <w:r>
        <w:rPr>
          <w:position w:val="6"/>
          <w:sz w:val="10"/>
        </w:rPr>
        <w:t>154</w:t>
        <w:tab/>
      </w:r>
      <w:r>
        <w:rPr>
          <w:i/>
          <w:sz w:val="16"/>
        </w:rPr>
        <w:t>Cfr</w:t>
      </w:r>
      <w:r>
        <w:rPr>
          <w:sz w:val="16"/>
        </w:rPr>
        <w:t>. </w:t>
      </w:r>
      <w:r>
        <w:rPr>
          <w:i/>
          <w:sz w:val="16"/>
        </w:rPr>
        <w:t>Caso Maritza Urrutia Vs. Guatemala. Fondo, Reparaciones y Costas. </w:t>
      </w:r>
      <w:r>
        <w:rPr>
          <w:sz w:val="16"/>
        </w:rPr>
        <w:t>Sentencia de 27 de noviembre de 2003. Serie C No. 103, párr. 92, y </w:t>
      </w:r>
      <w:r>
        <w:rPr>
          <w:i/>
          <w:sz w:val="16"/>
        </w:rPr>
        <w:t>Caso Azul Rojas Marín y otra Vs. Perú. Excepciones Preliminares, Fondo, </w:t>
      </w:r>
      <w:r>
        <w:rPr>
          <w:i/>
          <w:sz w:val="16"/>
        </w:rPr>
        <w:t>Reparaciones y Costas</w:t>
      </w:r>
      <w:r>
        <w:rPr>
          <w:sz w:val="16"/>
        </w:rPr>
        <w:t>. Sentencia de 12 de marzo de 2020. Serie C No. 402, párr.</w:t>
      </w:r>
      <w:r>
        <w:rPr>
          <w:spacing w:val="-15"/>
          <w:sz w:val="16"/>
        </w:rPr>
        <w:t> </w:t>
      </w:r>
      <w:r>
        <w:rPr>
          <w:sz w:val="16"/>
        </w:rPr>
        <w:t>140.</w:t>
      </w:r>
    </w:p>
    <w:p>
      <w:pPr>
        <w:tabs>
          <w:tab w:pos="684" w:val="left" w:leader="none"/>
        </w:tabs>
        <w:spacing w:before="60"/>
        <w:ind w:left="118" w:right="113" w:firstLine="0"/>
        <w:jc w:val="both"/>
        <w:rPr>
          <w:sz w:val="16"/>
        </w:rPr>
      </w:pPr>
      <w:bookmarkStart w:name="_bookmark166" w:id="188"/>
      <w:bookmarkEnd w:id="188"/>
      <w:r>
        <w:rPr/>
      </w:r>
      <w:r>
        <w:rPr>
          <w:position w:val="6"/>
          <w:sz w:val="10"/>
        </w:rPr>
        <w:t>155</w:t>
        <w:tab/>
      </w:r>
      <w:r>
        <w:rPr>
          <w:i/>
          <w:sz w:val="16"/>
        </w:rPr>
        <w:t>Cfr</w:t>
      </w:r>
      <w:r>
        <w:rPr>
          <w:sz w:val="16"/>
        </w:rPr>
        <w:t>. </w:t>
      </w:r>
      <w:r>
        <w:rPr>
          <w:i/>
          <w:sz w:val="16"/>
        </w:rPr>
        <w:t>Caso Caesar Vs. Trinidad y Tobago. Fondo, Reparaciones y Costas</w:t>
      </w:r>
      <w:r>
        <w:rPr>
          <w:sz w:val="16"/>
        </w:rPr>
        <w:t>. Sentencia de 11 de marzo de 2005. Serie C No. 123, párr. 100, y </w:t>
      </w:r>
      <w:r>
        <w:rPr>
          <w:i/>
          <w:sz w:val="16"/>
        </w:rPr>
        <w:t>Caso Mujeres Víctimas de Tortura Sexual en Atenco Vs. México. Excepción Preliminar, </w:t>
      </w:r>
      <w:r>
        <w:rPr>
          <w:i/>
          <w:sz w:val="16"/>
        </w:rPr>
        <w:t>Fondo, Reparaciones y Costas</w:t>
      </w:r>
      <w:r>
        <w:rPr>
          <w:sz w:val="16"/>
        </w:rPr>
        <w:t>. Sentencia de 28 de noviembre de 2018. Serie C No. 371, párr.</w:t>
      </w:r>
      <w:r>
        <w:rPr>
          <w:spacing w:val="-24"/>
          <w:sz w:val="16"/>
        </w:rPr>
        <w:t> </w:t>
      </w:r>
      <w:r>
        <w:rPr>
          <w:sz w:val="16"/>
        </w:rPr>
        <w:t>178.</w:t>
      </w:r>
    </w:p>
    <w:p>
      <w:pPr>
        <w:tabs>
          <w:tab w:pos="684" w:val="left" w:leader="none"/>
        </w:tabs>
        <w:spacing w:before="60"/>
        <w:ind w:left="118" w:right="111" w:firstLine="0"/>
        <w:jc w:val="both"/>
        <w:rPr>
          <w:sz w:val="16"/>
        </w:rPr>
      </w:pPr>
      <w:bookmarkStart w:name="_bookmark167" w:id="189"/>
      <w:bookmarkEnd w:id="189"/>
      <w:r>
        <w:rPr/>
      </w:r>
      <w:r>
        <w:rPr>
          <w:position w:val="6"/>
          <w:sz w:val="10"/>
        </w:rPr>
        <w:t>156</w:t>
        <w:tab/>
      </w:r>
      <w:r>
        <w:rPr>
          <w:i/>
          <w:sz w:val="16"/>
        </w:rPr>
        <w:t>Cfr</w:t>
      </w:r>
      <w:r>
        <w:rPr>
          <w:sz w:val="16"/>
        </w:rPr>
        <w:t>. </w:t>
      </w:r>
      <w:r>
        <w:rPr>
          <w:i/>
          <w:sz w:val="16"/>
        </w:rPr>
        <w:t>Caso Goiburú y otros Vs. Paraguay. Fondo, Reparaciones y Costas</w:t>
      </w:r>
      <w:r>
        <w:rPr>
          <w:sz w:val="16"/>
        </w:rPr>
        <w:t>. Sentencia de 22 de septiembre de 2006.</w:t>
      </w:r>
      <w:r>
        <w:rPr>
          <w:spacing w:val="-13"/>
          <w:sz w:val="16"/>
        </w:rPr>
        <w:t> </w:t>
      </w:r>
      <w:r>
        <w:rPr>
          <w:sz w:val="16"/>
        </w:rPr>
        <w:t>Serie</w:t>
      </w:r>
      <w:r>
        <w:rPr>
          <w:spacing w:val="-12"/>
          <w:sz w:val="16"/>
        </w:rPr>
        <w:t> </w:t>
      </w:r>
      <w:r>
        <w:rPr>
          <w:sz w:val="16"/>
        </w:rPr>
        <w:t>C</w:t>
      </w:r>
      <w:r>
        <w:rPr>
          <w:spacing w:val="-12"/>
          <w:sz w:val="16"/>
        </w:rPr>
        <w:t> </w:t>
      </w:r>
      <w:r>
        <w:rPr>
          <w:sz w:val="16"/>
        </w:rPr>
        <w:t>No.</w:t>
      </w:r>
      <w:r>
        <w:rPr>
          <w:spacing w:val="-13"/>
          <w:sz w:val="16"/>
        </w:rPr>
        <w:t> </w:t>
      </w:r>
      <w:r>
        <w:rPr>
          <w:sz w:val="16"/>
        </w:rPr>
        <w:t>153,</w:t>
      </w:r>
      <w:r>
        <w:rPr>
          <w:spacing w:val="-13"/>
          <w:sz w:val="16"/>
        </w:rPr>
        <w:t> </w:t>
      </w:r>
      <w:r>
        <w:rPr>
          <w:sz w:val="16"/>
        </w:rPr>
        <w:t>párr.</w:t>
      </w:r>
      <w:r>
        <w:rPr>
          <w:spacing w:val="-13"/>
          <w:sz w:val="16"/>
        </w:rPr>
        <w:t> </w:t>
      </w:r>
      <w:r>
        <w:rPr>
          <w:sz w:val="16"/>
        </w:rPr>
        <w:t>84,</w:t>
      </w:r>
      <w:r>
        <w:rPr>
          <w:spacing w:val="-13"/>
          <w:sz w:val="16"/>
        </w:rPr>
        <w:t> </w:t>
      </w:r>
      <w:r>
        <w:rPr>
          <w:sz w:val="16"/>
        </w:rPr>
        <w:t>y</w:t>
      </w:r>
      <w:r>
        <w:rPr>
          <w:spacing w:val="-11"/>
          <w:sz w:val="16"/>
        </w:rPr>
        <w:t> </w:t>
      </w:r>
      <w:r>
        <w:rPr>
          <w:i/>
          <w:sz w:val="16"/>
        </w:rPr>
        <w:t>Caso</w:t>
      </w:r>
      <w:r>
        <w:rPr>
          <w:i/>
          <w:spacing w:val="-9"/>
          <w:sz w:val="16"/>
        </w:rPr>
        <w:t> </w:t>
      </w:r>
      <w:r>
        <w:rPr>
          <w:i/>
          <w:sz w:val="16"/>
        </w:rPr>
        <w:t>Tenorio</w:t>
      </w:r>
      <w:r>
        <w:rPr>
          <w:i/>
          <w:spacing w:val="-11"/>
          <w:sz w:val="16"/>
        </w:rPr>
        <w:t> </w:t>
      </w:r>
      <w:r>
        <w:rPr>
          <w:i/>
          <w:sz w:val="16"/>
        </w:rPr>
        <w:t>Roca</w:t>
      </w:r>
      <w:r>
        <w:rPr>
          <w:i/>
          <w:spacing w:val="-12"/>
          <w:sz w:val="16"/>
        </w:rPr>
        <w:t> </w:t>
      </w:r>
      <w:r>
        <w:rPr>
          <w:i/>
          <w:sz w:val="16"/>
        </w:rPr>
        <w:t>y</w:t>
      </w:r>
      <w:r>
        <w:rPr>
          <w:i/>
          <w:spacing w:val="-11"/>
          <w:sz w:val="16"/>
        </w:rPr>
        <w:t> </w:t>
      </w:r>
      <w:r>
        <w:rPr>
          <w:i/>
          <w:sz w:val="16"/>
        </w:rPr>
        <w:t>otros</w:t>
      </w:r>
      <w:r>
        <w:rPr>
          <w:i/>
          <w:spacing w:val="-12"/>
          <w:sz w:val="16"/>
        </w:rPr>
        <w:t> </w:t>
      </w:r>
      <w:r>
        <w:rPr>
          <w:i/>
          <w:sz w:val="16"/>
        </w:rPr>
        <w:t>Vs.</w:t>
      </w:r>
      <w:r>
        <w:rPr>
          <w:i/>
          <w:spacing w:val="-13"/>
          <w:sz w:val="16"/>
        </w:rPr>
        <w:t> </w:t>
      </w:r>
      <w:r>
        <w:rPr>
          <w:i/>
          <w:sz w:val="16"/>
        </w:rPr>
        <w:t>Perú.</w:t>
      </w:r>
      <w:r>
        <w:rPr>
          <w:i/>
          <w:spacing w:val="-11"/>
          <w:sz w:val="16"/>
        </w:rPr>
        <w:t> </w:t>
      </w:r>
      <w:r>
        <w:rPr>
          <w:i/>
          <w:sz w:val="16"/>
        </w:rPr>
        <w:t>Excepciones</w:t>
      </w:r>
      <w:r>
        <w:rPr>
          <w:i/>
          <w:spacing w:val="-12"/>
          <w:sz w:val="16"/>
        </w:rPr>
        <w:t> </w:t>
      </w:r>
      <w:r>
        <w:rPr>
          <w:i/>
          <w:sz w:val="16"/>
        </w:rPr>
        <w:t>Preliminares,</w:t>
      </w:r>
      <w:r>
        <w:rPr>
          <w:i/>
          <w:spacing w:val="-13"/>
          <w:sz w:val="16"/>
        </w:rPr>
        <w:t> </w:t>
      </w:r>
      <w:r>
        <w:rPr>
          <w:i/>
          <w:sz w:val="16"/>
        </w:rPr>
        <w:t>Fondo,</w:t>
      </w:r>
      <w:r>
        <w:rPr>
          <w:i/>
          <w:spacing w:val="-13"/>
          <w:sz w:val="16"/>
        </w:rPr>
        <w:t> </w:t>
      </w:r>
      <w:r>
        <w:rPr>
          <w:i/>
          <w:sz w:val="16"/>
        </w:rPr>
        <w:t>Reparaciones </w:t>
      </w:r>
      <w:r>
        <w:rPr>
          <w:i/>
          <w:sz w:val="16"/>
        </w:rPr>
        <w:t>y Costas</w:t>
      </w:r>
      <w:r>
        <w:rPr>
          <w:sz w:val="16"/>
        </w:rPr>
        <w:t>. Sentencia de 22 de junio de 2016. Serie C No. 314, párr.</w:t>
      </w:r>
      <w:r>
        <w:rPr>
          <w:spacing w:val="-18"/>
          <w:sz w:val="16"/>
        </w:rPr>
        <w:t> </w:t>
      </w:r>
      <w:r>
        <w:rPr>
          <w:sz w:val="16"/>
        </w:rPr>
        <w:t>140.</w:t>
      </w:r>
    </w:p>
    <w:p>
      <w:pPr>
        <w:tabs>
          <w:tab w:pos="684" w:val="left" w:leader="none"/>
        </w:tabs>
        <w:spacing w:before="59"/>
        <w:ind w:left="118" w:right="111" w:firstLine="0"/>
        <w:jc w:val="both"/>
        <w:rPr>
          <w:sz w:val="16"/>
        </w:rPr>
      </w:pPr>
      <w:bookmarkStart w:name="_bookmark168" w:id="190"/>
      <w:bookmarkEnd w:id="190"/>
      <w:r>
        <w:rPr/>
      </w:r>
      <w:r>
        <w:rPr>
          <w:position w:val="6"/>
          <w:sz w:val="10"/>
        </w:rPr>
        <w:t>157</w:t>
        <w:tab/>
      </w:r>
      <w:r>
        <w:rPr>
          <w:i/>
          <w:sz w:val="16"/>
        </w:rPr>
        <w:t>Cfr</w:t>
      </w:r>
      <w:r>
        <w:rPr>
          <w:sz w:val="16"/>
        </w:rPr>
        <w:t>.</w:t>
      </w:r>
      <w:r>
        <w:rPr>
          <w:spacing w:val="-5"/>
          <w:sz w:val="16"/>
        </w:rPr>
        <w:t> </w:t>
      </w:r>
      <w:r>
        <w:rPr>
          <w:i/>
          <w:sz w:val="16"/>
        </w:rPr>
        <w:t>Caso</w:t>
      </w:r>
      <w:r>
        <w:rPr>
          <w:i/>
          <w:spacing w:val="-2"/>
          <w:sz w:val="16"/>
        </w:rPr>
        <w:t> </w:t>
      </w:r>
      <w:r>
        <w:rPr>
          <w:i/>
          <w:sz w:val="16"/>
        </w:rPr>
        <w:t>Trabajadores</w:t>
      </w:r>
      <w:r>
        <w:rPr>
          <w:i/>
          <w:spacing w:val="-5"/>
          <w:sz w:val="16"/>
        </w:rPr>
        <w:t> </w:t>
      </w:r>
      <w:r>
        <w:rPr>
          <w:i/>
          <w:sz w:val="16"/>
        </w:rPr>
        <w:t>de</w:t>
      </w:r>
      <w:r>
        <w:rPr>
          <w:i/>
          <w:spacing w:val="-3"/>
          <w:sz w:val="16"/>
        </w:rPr>
        <w:t> </w:t>
      </w:r>
      <w:r>
        <w:rPr>
          <w:i/>
          <w:sz w:val="16"/>
        </w:rPr>
        <w:t>la</w:t>
      </w:r>
      <w:r>
        <w:rPr>
          <w:i/>
          <w:spacing w:val="-6"/>
          <w:sz w:val="16"/>
        </w:rPr>
        <w:t> </w:t>
      </w:r>
      <w:r>
        <w:rPr>
          <w:i/>
          <w:sz w:val="16"/>
        </w:rPr>
        <w:t>Hacienda</w:t>
      </w:r>
      <w:r>
        <w:rPr>
          <w:i/>
          <w:spacing w:val="-3"/>
          <w:sz w:val="16"/>
        </w:rPr>
        <w:t> </w:t>
      </w:r>
      <w:r>
        <w:rPr>
          <w:i/>
          <w:sz w:val="16"/>
        </w:rPr>
        <w:t>Brasil</w:t>
      </w:r>
      <w:r>
        <w:rPr>
          <w:i/>
          <w:spacing w:val="-3"/>
          <w:sz w:val="16"/>
        </w:rPr>
        <w:t> </w:t>
      </w:r>
      <w:r>
        <w:rPr>
          <w:i/>
          <w:sz w:val="16"/>
        </w:rPr>
        <w:t>Verde</w:t>
      </w:r>
      <w:r>
        <w:rPr>
          <w:i/>
          <w:spacing w:val="-3"/>
          <w:sz w:val="16"/>
        </w:rPr>
        <w:t> </w:t>
      </w:r>
      <w:r>
        <w:rPr>
          <w:i/>
          <w:sz w:val="16"/>
        </w:rPr>
        <w:t>Vs.</w:t>
      </w:r>
      <w:r>
        <w:rPr>
          <w:i/>
          <w:spacing w:val="-3"/>
          <w:sz w:val="16"/>
        </w:rPr>
        <w:t> </w:t>
      </w:r>
      <w:r>
        <w:rPr>
          <w:i/>
          <w:sz w:val="16"/>
        </w:rPr>
        <w:t>Brasil.</w:t>
      </w:r>
      <w:r>
        <w:rPr>
          <w:i/>
          <w:spacing w:val="-1"/>
          <w:sz w:val="16"/>
        </w:rPr>
        <w:t> </w:t>
      </w:r>
      <w:r>
        <w:rPr>
          <w:i/>
          <w:sz w:val="16"/>
        </w:rPr>
        <w:t>Excepciones</w:t>
      </w:r>
      <w:r>
        <w:rPr>
          <w:i/>
          <w:spacing w:val="-2"/>
          <w:sz w:val="16"/>
        </w:rPr>
        <w:t> </w:t>
      </w:r>
      <w:r>
        <w:rPr>
          <w:i/>
          <w:sz w:val="16"/>
        </w:rPr>
        <w:t>Preliminares,</w:t>
      </w:r>
      <w:r>
        <w:rPr>
          <w:i/>
          <w:spacing w:val="-7"/>
          <w:sz w:val="16"/>
        </w:rPr>
        <w:t> </w:t>
      </w:r>
      <w:r>
        <w:rPr>
          <w:i/>
          <w:sz w:val="16"/>
        </w:rPr>
        <w:t>Fondo,</w:t>
      </w:r>
      <w:r>
        <w:rPr>
          <w:i/>
          <w:spacing w:val="-3"/>
          <w:sz w:val="16"/>
        </w:rPr>
        <w:t> </w:t>
      </w:r>
      <w:r>
        <w:rPr>
          <w:i/>
          <w:sz w:val="16"/>
        </w:rPr>
        <w:t>Reparaciones </w:t>
      </w:r>
      <w:r>
        <w:rPr>
          <w:i/>
          <w:sz w:val="16"/>
        </w:rPr>
        <w:t>y Costas</w:t>
      </w:r>
      <w:r>
        <w:rPr>
          <w:sz w:val="16"/>
        </w:rPr>
        <w:t>. Sentencia de 20 de octubre de 2016. Serie C No. 318, párrs. 249 y 342, y </w:t>
      </w:r>
      <w:r>
        <w:rPr>
          <w:i/>
          <w:sz w:val="16"/>
        </w:rPr>
        <w:t>Caso Miembros de la Aldea </w:t>
      </w:r>
      <w:r>
        <w:rPr>
          <w:i/>
          <w:sz w:val="16"/>
        </w:rPr>
        <w:t>Chichupac y comunidades vecinas del Municipio de Rabinal Vs. Guatemala. Excepciones Preliminares, Fondo, Reparaciones y Costas</w:t>
      </w:r>
      <w:r>
        <w:rPr>
          <w:sz w:val="16"/>
        </w:rPr>
        <w:t>. Sentencia de 30 de noviembre de 2016. Serie C No. 328, párr.</w:t>
      </w:r>
      <w:r>
        <w:rPr>
          <w:spacing w:val="-19"/>
          <w:sz w:val="16"/>
        </w:rPr>
        <w:t> </w:t>
      </w:r>
      <w:r>
        <w:rPr>
          <w:sz w:val="16"/>
        </w:rPr>
        <w:t>216.</w:t>
      </w:r>
    </w:p>
    <w:p>
      <w:pPr>
        <w:tabs>
          <w:tab w:pos="684" w:val="left" w:leader="none"/>
        </w:tabs>
        <w:spacing w:before="60"/>
        <w:ind w:left="118" w:right="0" w:firstLine="0"/>
        <w:jc w:val="both"/>
        <w:rPr>
          <w:sz w:val="16"/>
        </w:rPr>
      </w:pPr>
      <w:bookmarkStart w:name="_bookmark169" w:id="191"/>
      <w:bookmarkEnd w:id="191"/>
      <w:r>
        <w:rPr/>
      </w:r>
      <w:r>
        <w:rPr>
          <w:position w:val="6"/>
          <w:sz w:val="10"/>
        </w:rPr>
        <w:t>158</w:t>
        <w:tab/>
      </w:r>
      <w:r>
        <w:rPr>
          <w:i/>
          <w:sz w:val="16"/>
        </w:rPr>
        <w:t>Cfr</w:t>
      </w:r>
      <w:r>
        <w:rPr>
          <w:sz w:val="16"/>
        </w:rPr>
        <w:t>. Opinión Consultiva OC-21/14, </w:t>
      </w:r>
      <w:r>
        <w:rPr>
          <w:i/>
          <w:sz w:val="16"/>
        </w:rPr>
        <w:t>supra</w:t>
      </w:r>
      <w:r>
        <w:rPr>
          <w:sz w:val="16"/>
        </w:rPr>
        <w:t>, párr. 225, y Opinión Consultiva OC-25/18, </w:t>
      </w:r>
      <w:r>
        <w:rPr>
          <w:i/>
          <w:sz w:val="16"/>
        </w:rPr>
        <w:t>supra</w:t>
      </w:r>
      <w:r>
        <w:rPr>
          <w:sz w:val="16"/>
        </w:rPr>
        <w:t>, párr.</w:t>
      </w:r>
      <w:r>
        <w:rPr>
          <w:spacing w:val="-21"/>
          <w:sz w:val="16"/>
        </w:rPr>
        <w:t> </w:t>
      </w:r>
      <w:r>
        <w:rPr>
          <w:sz w:val="16"/>
        </w:rPr>
        <w:t>181.</w:t>
      </w:r>
    </w:p>
    <w:p>
      <w:pPr>
        <w:tabs>
          <w:tab w:pos="684" w:val="left" w:leader="none"/>
        </w:tabs>
        <w:spacing w:before="60"/>
        <w:ind w:left="118" w:right="110" w:firstLine="0"/>
        <w:jc w:val="both"/>
        <w:rPr>
          <w:sz w:val="16"/>
        </w:rPr>
      </w:pPr>
      <w:bookmarkStart w:name="_bookmark170" w:id="192"/>
      <w:bookmarkEnd w:id="192"/>
      <w:r>
        <w:rPr/>
      </w:r>
      <w:r>
        <w:rPr>
          <w:position w:val="6"/>
          <w:sz w:val="10"/>
        </w:rPr>
        <w:t>159</w:t>
        <w:tab/>
      </w:r>
      <w:r>
        <w:rPr>
          <w:i/>
          <w:sz w:val="16"/>
        </w:rPr>
        <w:t>Cfr</w:t>
      </w:r>
      <w:r>
        <w:rPr>
          <w:sz w:val="16"/>
        </w:rPr>
        <w:t>.</w:t>
      </w:r>
      <w:r>
        <w:rPr>
          <w:spacing w:val="-5"/>
          <w:sz w:val="16"/>
        </w:rPr>
        <w:t> </w:t>
      </w:r>
      <w:r>
        <w:rPr>
          <w:i/>
          <w:sz w:val="16"/>
        </w:rPr>
        <w:t>Caso</w:t>
      </w:r>
      <w:r>
        <w:rPr>
          <w:i/>
          <w:spacing w:val="-4"/>
          <w:sz w:val="16"/>
        </w:rPr>
        <w:t> </w:t>
      </w:r>
      <w:r>
        <w:rPr>
          <w:i/>
          <w:sz w:val="16"/>
        </w:rPr>
        <w:t>de</w:t>
      </w:r>
      <w:r>
        <w:rPr>
          <w:i/>
          <w:spacing w:val="-2"/>
          <w:sz w:val="16"/>
        </w:rPr>
        <w:t> </w:t>
      </w:r>
      <w:r>
        <w:rPr>
          <w:i/>
          <w:sz w:val="16"/>
        </w:rPr>
        <w:t>los</w:t>
      </w:r>
      <w:r>
        <w:rPr>
          <w:i/>
          <w:spacing w:val="-2"/>
          <w:sz w:val="16"/>
        </w:rPr>
        <w:t> </w:t>
      </w:r>
      <w:r>
        <w:rPr>
          <w:i/>
          <w:sz w:val="16"/>
        </w:rPr>
        <w:t>Hermanos</w:t>
      </w:r>
      <w:r>
        <w:rPr>
          <w:i/>
          <w:spacing w:val="-2"/>
          <w:sz w:val="16"/>
        </w:rPr>
        <w:t> </w:t>
      </w:r>
      <w:r>
        <w:rPr>
          <w:i/>
          <w:sz w:val="16"/>
        </w:rPr>
        <w:t>Gómez</w:t>
      </w:r>
      <w:r>
        <w:rPr>
          <w:i/>
          <w:spacing w:val="-3"/>
          <w:sz w:val="16"/>
        </w:rPr>
        <w:t> </w:t>
      </w:r>
      <w:r>
        <w:rPr>
          <w:i/>
          <w:sz w:val="16"/>
        </w:rPr>
        <w:t>Paquiyauri</w:t>
      </w:r>
      <w:r>
        <w:rPr>
          <w:i/>
          <w:spacing w:val="-6"/>
          <w:sz w:val="16"/>
        </w:rPr>
        <w:t> </w:t>
      </w:r>
      <w:r>
        <w:rPr>
          <w:i/>
          <w:sz w:val="16"/>
        </w:rPr>
        <w:t>Vs.</w:t>
      </w:r>
      <w:r>
        <w:rPr>
          <w:i/>
          <w:spacing w:val="-3"/>
          <w:sz w:val="16"/>
        </w:rPr>
        <w:t> </w:t>
      </w:r>
      <w:r>
        <w:rPr>
          <w:i/>
          <w:sz w:val="16"/>
        </w:rPr>
        <w:t>Perú.</w:t>
      </w:r>
      <w:r>
        <w:rPr>
          <w:i/>
          <w:spacing w:val="-6"/>
          <w:sz w:val="16"/>
        </w:rPr>
        <w:t> </w:t>
      </w:r>
      <w:r>
        <w:rPr>
          <w:i/>
          <w:sz w:val="16"/>
        </w:rPr>
        <w:t>Fondo,</w:t>
      </w:r>
      <w:r>
        <w:rPr>
          <w:i/>
          <w:spacing w:val="-3"/>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3"/>
          <w:sz w:val="16"/>
        </w:rPr>
        <w:t> </w:t>
      </w:r>
      <w:r>
        <w:rPr>
          <w:sz w:val="16"/>
        </w:rPr>
        <w:t>Sentencia</w:t>
      </w:r>
      <w:r>
        <w:rPr>
          <w:spacing w:val="-3"/>
          <w:sz w:val="16"/>
        </w:rPr>
        <w:t> </w:t>
      </w:r>
      <w:r>
        <w:rPr>
          <w:sz w:val="16"/>
        </w:rPr>
        <w:t>de</w:t>
      </w:r>
      <w:r>
        <w:rPr>
          <w:spacing w:val="-5"/>
          <w:sz w:val="16"/>
        </w:rPr>
        <w:t> </w:t>
      </w:r>
      <w:r>
        <w:rPr>
          <w:sz w:val="16"/>
        </w:rPr>
        <w:t>8</w:t>
      </w:r>
      <w:r>
        <w:rPr>
          <w:spacing w:val="-4"/>
          <w:sz w:val="16"/>
        </w:rPr>
        <w:t> </w:t>
      </w:r>
      <w:r>
        <w:rPr>
          <w:sz w:val="16"/>
        </w:rPr>
        <w:t>de</w:t>
      </w:r>
      <w:r>
        <w:rPr>
          <w:spacing w:val="-2"/>
          <w:sz w:val="16"/>
        </w:rPr>
        <w:t> </w:t>
      </w:r>
      <w:r>
        <w:rPr>
          <w:sz w:val="16"/>
        </w:rPr>
        <w:t>julio de 2004. Serie C No. 110, párr. 128; </w:t>
      </w:r>
      <w:r>
        <w:rPr>
          <w:i/>
          <w:sz w:val="16"/>
        </w:rPr>
        <w:t>Caso Almonacid Arellano y otros Vs. Chile. Excepciones Preliminares, Fondo, </w:t>
      </w:r>
      <w:r>
        <w:rPr>
          <w:i/>
          <w:sz w:val="16"/>
        </w:rPr>
        <w:t>Reparaciones y Costas</w:t>
      </w:r>
      <w:r>
        <w:rPr>
          <w:sz w:val="16"/>
        </w:rPr>
        <w:t>. Sentencia de 26 de septiembre de 2006. Serie C No. 154, párr. 99, y </w:t>
      </w:r>
      <w:r>
        <w:rPr>
          <w:i/>
          <w:sz w:val="16"/>
        </w:rPr>
        <w:t>Caso del Penal Miguel </w:t>
      </w:r>
      <w:r>
        <w:rPr>
          <w:i/>
          <w:sz w:val="16"/>
        </w:rPr>
        <w:t>Castro</w:t>
      </w:r>
      <w:r>
        <w:rPr>
          <w:i/>
          <w:spacing w:val="-9"/>
          <w:sz w:val="16"/>
        </w:rPr>
        <w:t> </w:t>
      </w:r>
      <w:r>
        <w:rPr>
          <w:i/>
          <w:sz w:val="16"/>
        </w:rPr>
        <w:t>Castro</w:t>
      </w:r>
      <w:r>
        <w:rPr>
          <w:i/>
          <w:spacing w:val="-9"/>
          <w:sz w:val="16"/>
        </w:rPr>
        <w:t> </w:t>
      </w:r>
      <w:r>
        <w:rPr>
          <w:i/>
          <w:sz w:val="16"/>
        </w:rPr>
        <w:t>Vs.</w:t>
      </w:r>
      <w:r>
        <w:rPr>
          <w:i/>
          <w:spacing w:val="-8"/>
          <w:sz w:val="16"/>
        </w:rPr>
        <w:t> </w:t>
      </w:r>
      <w:r>
        <w:rPr>
          <w:i/>
          <w:sz w:val="16"/>
        </w:rPr>
        <w:t>Perú.</w:t>
      </w:r>
      <w:r>
        <w:rPr>
          <w:i/>
          <w:spacing w:val="-8"/>
          <w:sz w:val="16"/>
        </w:rPr>
        <w:t> </w:t>
      </w:r>
      <w:r>
        <w:rPr>
          <w:i/>
          <w:sz w:val="16"/>
        </w:rPr>
        <w:t>Fondo,</w:t>
      </w:r>
      <w:r>
        <w:rPr>
          <w:i/>
          <w:spacing w:val="-11"/>
          <w:sz w:val="16"/>
        </w:rPr>
        <w:t> </w:t>
      </w:r>
      <w:r>
        <w:rPr>
          <w:i/>
          <w:sz w:val="16"/>
        </w:rPr>
        <w:t>Reparaciones</w:t>
      </w:r>
      <w:r>
        <w:rPr>
          <w:i/>
          <w:spacing w:val="-10"/>
          <w:sz w:val="16"/>
        </w:rPr>
        <w:t> </w:t>
      </w:r>
      <w:r>
        <w:rPr>
          <w:i/>
          <w:sz w:val="16"/>
        </w:rPr>
        <w:t>y</w:t>
      </w:r>
      <w:r>
        <w:rPr>
          <w:i/>
          <w:spacing w:val="-9"/>
          <w:sz w:val="16"/>
        </w:rPr>
        <w:t> </w:t>
      </w:r>
      <w:r>
        <w:rPr>
          <w:i/>
          <w:sz w:val="16"/>
        </w:rPr>
        <w:t>Costas</w:t>
      </w:r>
      <w:r>
        <w:rPr>
          <w:sz w:val="16"/>
        </w:rPr>
        <w:t>.</w:t>
      </w:r>
      <w:r>
        <w:rPr>
          <w:spacing w:val="-11"/>
          <w:sz w:val="16"/>
        </w:rPr>
        <w:t> </w:t>
      </w:r>
      <w:r>
        <w:rPr>
          <w:sz w:val="16"/>
        </w:rPr>
        <w:t>Sentencia</w:t>
      </w:r>
      <w:r>
        <w:rPr>
          <w:spacing w:val="-8"/>
          <w:sz w:val="16"/>
        </w:rPr>
        <w:t> </w:t>
      </w:r>
      <w:r>
        <w:rPr>
          <w:sz w:val="16"/>
        </w:rPr>
        <w:t>de</w:t>
      </w:r>
      <w:r>
        <w:rPr>
          <w:spacing w:val="-10"/>
          <w:sz w:val="16"/>
        </w:rPr>
        <w:t> </w:t>
      </w:r>
      <w:r>
        <w:rPr>
          <w:sz w:val="16"/>
        </w:rPr>
        <w:t>25</w:t>
      </w:r>
      <w:r>
        <w:rPr>
          <w:spacing w:val="-9"/>
          <w:sz w:val="16"/>
        </w:rPr>
        <w:t> </w:t>
      </w:r>
      <w:r>
        <w:rPr>
          <w:sz w:val="16"/>
        </w:rPr>
        <w:t>de</w:t>
      </w:r>
      <w:r>
        <w:rPr>
          <w:spacing w:val="-10"/>
          <w:sz w:val="16"/>
        </w:rPr>
        <w:t> </w:t>
      </w:r>
      <w:r>
        <w:rPr>
          <w:sz w:val="16"/>
        </w:rPr>
        <w:t>noviembre</w:t>
      </w:r>
      <w:r>
        <w:rPr>
          <w:spacing w:val="-9"/>
          <w:sz w:val="16"/>
        </w:rPr>
        <w:t> </w:t>
      </w:r>
      <w:r>
        <w:rPr>
          <w:sz w:val="16"/>
        </w:rPr>
        <w:t>de</w:t>
      </w:r>
      <w:r>
        <w:rPr>
          <w:spacing w:val="-10"/>
          <w:sz w:val="16"/>
        </w:rPr>
        <w:t> </w:t>
      </w:r>
      <w:r>
        <w:rPr>
          <w:sz w:val="16"/>
        </w:rPr>
        <w:t>2006.</w:t>
      </w:r>
      <w:r>
        <w:rPr>
          <w:spacing w:val="-8"/>
          <w:sz w:val="16"/>
        </w:rPr>
        <w:t> </w:t>
      </w:r>
      <w:r>
        <w:rPr>
          <w:sz w:val="16"/>
        </w:rPr>
        <w:t>Serie</w:t>
      </w:r>
      <w:r>
        <w:rPr>
          <w:spacing w:val="-10"/>
          <w:sz w:val="16"/>
        </w:rPr>
        <w:t> </w:t>
      </w:r>
      <w:r>
        <w:rPr>
          <w:sz w:val="16"/>
        </w:rPr>
        <w:t>C</w:t>
      </w:r>
      <w:r>
        <w:rPr>
          <w:spacing w:val="-7"/>
          <w:sz w:val="16"/>
        </w:rPr>
        <w:t> </w:t>
      </w:r>
      <w:r>
        <w:rPr>
          <w:sz w:val="16"/>
        </w:rPr>
        <w:t>No.</w:t>
      </w:r>
      <w:r>
        <w:rPr>
          <w:spacing w:val="-8"/>
          <w:sz w:val="16"/>
        </w:rPr>
        <w:t> </w:t>
      </w:r>
      <w:r>
        <w:rPr>
          <w:sz w:val="16"/>
        </w:rPr>
        <w:t>160,</w:t>
      </w:r>
      <w:r>
        <w:rPr>
          <w:spacing w:val="-8"/>
          <w:sz w:val="16"/>
        </w:rPr>
        <w:t> </w:t>
      </w:r>
      <w:r>
        <w:rPr>
          <w:sz w:val="16"/>
        </w:rPr>
        <w:t>párr. 404.</w:t>
      </w:r>
    </w:p>
    <w:p>
      <w:pPr>
        <w:tabs>
          <w:tab w:pos="684" w:val="left" w:leader="none"/>
        </w:tabs>
        <w:spacing w:before="60"/>
        <w:ind w:left="118" w:right="112" w:firstLine="0"/>
        <w:jc w:val="both"/>
        <w:rPr>
          <w:sz w:val="16"/>
        </w:rPr>
      </w:pPr>
      <w:bookmarkStart w:name="_bookmark171" w:id="193"/>
      <w:bookmarkEnd w:id="193"/>
      <w:r>
        <w:rPr/>
      </w:r>
      <w:r>
        <w:rPr>
          <w:position w:val="6"/>
          <w:sz w:val="10"/>
        </w:rPr>
        <w:t>160</w:t>
        <w:tab/>
      </w:r>
      <w:r>
        <w:rPr>
          <w:i/>
          <w:sz w:val="16"/>
        </w:rPr>
        <w:t>Cfr</w:t>
      </w:r>
      <w:r>
        <w:rPr>
          <w:sz w:val="16"/>
        </w:rPr>
        <w:t>. </w:t>
      </w:r>
      <w:r>
        <w:rPr>
          <w:i/>
          <w:sz w:val="16"/>
        </w:rPr>
        <w:t>Caso Almonacid Arellano y otros Vs. Chile, supra</w:t>
      </w:r>
      <w:r>
        <w:rPr>
          <w:sz w:val="16"/>
        </w:rPr>
        <w:t>, párrs. 99 a 114, y </w:t>
      </w:r>
      <w:r>
        <w:rPr>
          <w:i/>
          <w:sz w:val="16"/>
        </w:rPr>
        <w:t>Caso Herzog y otros Vs. Brasil. </w:t>
      </w:r>
      <w:r>
        <w:rPr>
          <w:i/>
          <w:sz w:val="16"/>
        </w:rPr>
        <w:t>Excepciones</w:t>
      </w:r>
      <w:r>
        <w:rPr>
          <w:i/>
          <w:spacing w:val="-5"/>
          <w:sz w:val="16"/>
        </w:rPr>
        <w:t> </w:t>
      </w:r>
      <w:r>
        <w:rPr>
          <w:i/>
          <w:sz w:val="16"/>
        </w:rPr>
        <w:t>Preliminares,</w:t>
      </w:r>
      <w:r>
        <w:rPr>
          <w:i/>
          <w:spacing w:val="-8"/>
          <w:sz w:val="16"/>
        </w:rPr>
        <w:t> </w:t>
      </w:r>
      <w:r>
        <w:rPr>
          <w:i/>
          <w:sz w:val="16"/>
        </w:rPr>
        <w:t>Fondo,</w:t>
      </w:r>
      <w:r>
        <w:rPr>
          <w:i/>
          <w:spacing w:val="-8"/>
          <w:sz w:val="16"/>
        </w:rPr>
        <w:t> </w:t>
      </w:r>
      <w:r>
        <w:rPr>
          <w:i/>
          <w:sz w:val="16"/>
        </w:rPr>
        <w:t>Reparaciones</w:t>
      </w:r>
      <w:r>
        <w:rPr>
          <w:i/>
          <w:spacing w:val="-4"/>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5"/>
          <w:sz w:val="16"/>
        </w:rPr>
        <w:t> </w:t>
      </w:r>
      <w:r>
        <w:rPr>
          <w:sz w:val="16"/>
        </w:rPr>
        <w:t>15</w:t>
      </w:r>
      <w:r>
        <w:rPr>
          <w:spacing w:val="-3"/>
          <w:sz w:val="16"/>
        </w:rPr>
        <w:t> </w:t>
      </w:r>
      <w:r>
        <w:rPr>
          <w:sz w:val="16"/>
        </w:rPr>
        <w:t>de</w:t>
      </w:r>
      <w:r>
        <w:rPr>
          <w:spacing w:val="-5"/>
          <w:sz w:val="16"/>
        </w:rPr>
        <w:t> </w:t>
      </w:r>
      <w:r>
        <w:rPr>
          <w:sz w:val="16"/>
        </w:rPr>
        <w:t>marzo</w:t>
      </w:r>
      <w:r>
        <w:rPr>
          <w:spacing w:val="-7"/>
          <w:sz w:val="16"/>
        </w:rPr>
        <w:t> </w:t>
      </w:r>
      <w:r>
        <w:rPr>
          <w:sz w:val="16"/>
        </w:rPr>
        <w:t>de</w:t>
      </w:r>
      <w:r>
        <w:rPr>
          <w:spacing w:val="-7"/>
          <w:sz w:val="16"/>
        </w:rPr>
        <w:t> </w:t>
      </w:r>
      <w:r>
        <w:rPr>
          <w:sz w:val="16"/>
        </w:rPr>
        <w:t>2018.</w:t>
      </w:r>
      <w:r>
        <w:rPr>
          <w:spacing w:val="-7"/>
          <w:sz w:val="16"/>
        </w:rPr>
        <w:t> </w:t>
      </w:r>
      <w:r>
        <w:rPr>
          <w:sz w:val="16"/>
        </w:rPr>
        <w:t>Serie</w:t>
      </w:r>
      <w:r>
        <w:rPr>
          <w:spacing w:val="-7"/>
          <w:sz w:val="16"/>
        </w:rPr>
        <w:t> </w:t>
      </w:r>
      <w:r>
        <w:rPr>
          <w:sz w:val="16"/>
        </w:rPr>
        <w:t>C</w:t>
      </w:r>
      <w:r>
        <w:rPr>
          <w:spacing w:val="-4"/>
          <w:sz w:val="16"/>
        </w:rPr>
        <w:t> </w:t>
      </w:r>
      <w:r>
        <w:rPr>
          <w:sz w:val="16"/>
        </w:rPr>
        <w:t>No.</w:t>
      </w:r>
      <w:r>
        <w:rPr>
          <w:spacing w:val="-6"/>
          <w:sz w:val="16"/>
        </w:rPr>
        <w:t> </w:t>
      </w:r>
      <w:r>
        <w:rPr>
          <w:sz w:val="16"/>
        </w:rPr>
        <w:t>353,</w:t>
      </w:r>
      <w:r>
        <w:rPr>
          <w:spacing w:val="-7"/>
          <w:sz w:val="16"/>
        </w:rPr>
        <w:t> </w:t>
      </w:r>
      <w:r>
        <w:rPr>
          <w:sz w:val="16"/>
        </w:rPr>
        <w:t>párrs. 212 y</w:t>
      </w:r>
      <w:r>
        <w:rPr>
          <w:spacing w:val="-1"/>
          <w:sz w:val="16"/>
        </w:rPr>
        <w:t> </w:t>
      </w:r>
      <w:r>
        <w:rPr>
          <w:sz w:val="16"/>
        </w:rPr>
        <w:t>232.</w:t>
      </w:r>
    </w:p>
    <w:p>
      <w:pPr>
        <w:tabs>
          <w:tab w:pos="684" w:val="left" w:leader="none"/>
        </w:tabs>
        <w:spacing w:before="60"/>
        <w:ind w:left="118" w:right="0" w:firstLine="0"/>
        <w:jc w:val="both"/>
        <w:rPr>
          <w:i/>
          <w:sz w:val="16"/>
        </w:rPr>
      </w:pPr>
      <w:bookmarkStart w:name="_bookmark172" w:id="194"/>
      <w:bookmarkEnd w:id="194"/>
      <w:r>
        <w:rPr/>
      </w:r>
      <w:r>
        <w:rPr>
          <w:position w:val="6"/>
          <w:sz w:val="10"/>
        </w:rPr>
        <w:t>161</w:t>
        <w:tab/>
      </w:r>
      <w:r>
        <w:rPr>
          <w:sz w:val="16"/>
        </w:rPr>
        <w:t>Cote</w:t>
      </w:r>
      <w:r>
        <w:rPr>
          <w:spacing w:val="12"/>
          <w:sz w:val="16"/>
        </w:rPr>
        <w:t> </w:t>
      </w:r>
      <w:r>
        <w:rPr>
          <w:sz w:val="16"/>
        </w:rPr>
        <w:t>Internacional</w:t>
      </w:r>
      <w:r>
        <w:rPr>
          <w:spacing w:val="15"/>
          <w:sz w:val="16"/>
        </w:rPr>
        <w:t> </w:t>
      </w:r>
      <w:r>
        <w:rPr>
          <w:sz w:val="16"/>
        </w:rPr>
        <w:t>de</w:t>
      </w:r>
      <w:r>
        <w:rPr>
          <w:spacing w:val="14"/>
          <w:sz w:val="16"/>
        </w:rPr>
        <w:t> </w:t>
      </w:r>
      <w:r>
        <w:rPr>
          <w:sz w:val="16"/>
        </w:rPr>
        <w:t>Justicia</w:t>
      </w:r>
      <w:r>
        <w:rPr>
          <w:i/>
          <w:sz w:val="16"/>
        </w:rPr>
        <w:t>.</w:t>
      </w:r>
      <w:r>
        <w:rPr>
          <w:i/>
          <w:spacing w:val="15"/>
          <w:sz w:val="16"/>
        </w:rPr>
        <w:t> </w:t>
      </w:r>
      <w:r>
        <w:rPr>
          <w:i/>
          <w:sz w:val="16"/>
        </w:rPr>
        <w:t>Barcelona</w:t>
      </w:r>
      <w:r>
        <w:rPr>
          <w:i/>
          <w:spacing w:val="13"/>
          <w:sz w:val="16"/>
        </w:rPr>
        <w:t> </w:t>
      </w:r>
      <w:r>
        <w:rPr>
          <w:i/>
          <w:sz w:val="16"/>
        </w:rPr>
        <w:t>Traction,</w:t>
      </w:r>
      <w:r>
        <w:rPr>
          <w:i/>
          <w:spacing w:val="15"/>
          <w:sz w:val="16"/>
        </w:rPr>
        <w:t> </w:t>
      </w:r>
      <w:r>
        <w:rPr>
          <w:i/>
          <w:sz w:val="16"/>
        </w:rPr>
        <w:t>Light</w:t>
      </w:r>
      <w:r>
        <w:rPr>
          <w:i/>
          <w:spacing w:val="11"/>
          <w:sz w:val="16"/>
        </w:rPr>
        <w:t> </w:t>
      </w:r>
      <w:r>
        <w:rPr>
          <w:i/>
          <w:sz w:val="16"/>
        </w:rPr>
        <w:t>and</w:t>
      </w:r>
      <w:r>
        <w:rPr>
          <w:i/>
          <w:spacing w:val="16"/>
          <w:sz w:val="16"/>
        </w:rPr>
        <w:t> </w:t>
      </w:r>
      <w:r>
        <w:rPr>
          <w:i/>
          <w:sz w:val="16"/>
        </w:rPr>
        <w:t>Power</w:t>
      </w:r>
      <w:r>
        <w:rPr>
          <w:i/>
          <w:spacing w:val="14"/>
          <w:sz w:val="16"/>
        </w:rPr>
        <w:t> </w:t>
      </w:r>
      <w:r>
        <w:rPr>
          <w:i/>
          <w:sz w:val="16"/>
        </w:rPr>
        <w:t>Company,</w:t>
      </w:r>
      <w:r>
        <w:rPr>
          <w:i/>
          <w:spacing w:val="12"/>
          <w:sz w:val="16"/>
        </w:rPr>
        <w:t> </w:t>
      </w:r>
      <w:r>
        <w:rPr>
          <w:i/>
          <w:sz w:val="16"/>
        </w:rPr>
        <w:t>Limited</w:t>
      </w:r>
      <w:r>
        <w:rPr>
          <w:i/>
          <w:spacing w:val="16"/>
          <w:sz w:val="16"/>
        </w:rPr>
        <w:t> </w:t>
      </w:r>
      <w:r>
        <w:rPr>
          <w:i/>
          <w:sz w:val="16"/>
        </w:rPr>
        <w:t>(Bélgica</w:t>
      </w:r>
      <w:r>
        <w:rPr>
          <w:i/>
          <w:spacing w:val="13"/>
          <w:sz w:val="16"/>
        </w:rPr>
        <w:t> </w:t>
      </w:r>
      <w:r>
        <w:rPr>
          <w:i/>
          <w:sz w:val="16"/>
        </w:rPr>
        <w:t>Vs.</w:t>
      </w:r>
      <w:r>
        <w:rPr>
          <w:i/>
          <w:spacing w:val="12"/>
          <w:sz w:val="16"/>
        </w:rPr>
        <w:t> </w:t>
      </w:r>
      <w:r>
        <w:rPr>
          <w:i/>
          <w:sz w:val="16"/>
        </w:rPr>
        <w:t>España)</w:t>
      </w:r>
    </w:p>
    <w:p>
      <w:pPr>
        <w:spacing w:before="0"/>
        <w:ind w:left="118" w:right="0" w:firstLine="0"/>
        <w:jc w:val="both"/>
        <w:rPr>
          <w:sz w:val="16"/>
        </w:rPr>
      </w:pPr>
      <w:r>
        <w:rPr>
          <w:sz w:val="16"/>
        </w:rPr>
        <w:t>(Nueva solicitud: 1962). Sentencia de 5 de febrero de 1970, párrs. 33 y 34.</w:t>
      </w:r>
    </w:p>
    <w:p>
      <w:pPr>
        <w:spacing w:after="0"/>
        <w:jc w:val="both"/>
        <w:rPr>
          <w:sz w:val="16"/>
        </w:rPr>
        <w:sectPr>
          <w:pgSz w:w="12240" w:h="15840"/>
          <w:pgMar w:header="0" w:footer="994" w:top="1500" w:bottom="1180" w:left="1300" w:right="1300"/>
        </w:sectPr>
      </w:pPr>
    </w:p>
    <w:p>
      <w:pPr>
        <w:pStyle w:val="BodyText"/>
        <w:spacing w:before="79"/>
        <w:ind w:left="118" w:right="115"/>
        <w:jc w:val="both"/>
      </w:pPr>
      <w:r>
        <w:rPr/>
        <w:t>hace</w:t>
      </w:r>
      <w:r>
        <w:rPr>
          <w:spacing w:val="-9"/>
        </w:rPr>
        <w:t> </w:t>
      </w:r>
      <w:r>
        <w:rPr/>
        <w:t>que</w:t>
      </w:r>
      <w:r>
        <w:rPr>
          <w:spacing w:val="-7"/>
        </w:rPr>
        <w:t> </w:t>
      </w:r>
      <w:r>
        <w:rPr/>
        <w:t>el</w:t>
      </w:r>
      <w:r>
        <w:rPr>
          <w:spacing w:val="-8"/>
        </w:rPr>
        <w:t> </w:t>
      </w:r>
      <w:r>
        <w:rPr/>
        <w:t>infractor</w:t>
      </w:r>
      <w:r>
        <w:rPr>
          <w:spacing w:val="-6"/>
        </w:rPr>
        <w:t> </w:t>
      </w:r>
      <w:r>
        <w:rPr/>
        <w:t>sea</w:t>
      </w:r>
      <w:r>
        <w:rPr>
          <w:spacing w:val="-8"/>
        </w:rPr>
        <w:t> </w:t>
      </w:r>
      <w:r>
        <w:rPr/>
        <w:t>responsable</w:t>
      </w:r>
      <w:r>
        <w:rPr>
          <w:spacing w:val="-7"/>
        </w:rPr>
        <w:t> </w:t>
      </w:r>
      <w:r>
        <w:rPr/>
        <w:t>frente</w:t>
      </w:r>
      <w:r>
        <w:rPr>
          <w:spacing w:val="-6"/>
        </w:rPr>
        <w:t> </w:t>
      </w:r>
      <w:r>
        <w:rPr/>
        <w:t>al</w:t>
      </w:r>
      <w:r>
        <w:rPr>
          <w:spacing w:val="-5"/>
        </w:rPr>
        <w:t> </w:t>
      </w:r>
      <w:r>
        <w:rPr/>
        <w:t>Estado</w:t>
      </w:r>
      <w:r>
        <w:rPr>
          <w:spacing w:val="-9"/>
        </w:rPr>
        <w:t> </w:t>
      </w:r>
      <w:r>
        <w:rPr/>
        <w:t>que</w:t>
      </w:r>
      <w:r>
        <w:rPr>
          <w:spacing w:val="-6"/>
        </w:rPr>
        <w:t> </w:t>
      </w:r>
      <w:r>
        <w:rPr/>
        <w:t>ha</w:t>
      </w:r>
      <w:r>
        <w:rPr>
          <w:spacing w:val="-8"/>
        </w:rPr>
        <w:t> </w:t>
      </w:r>
      <w:r>
        <w:rPr/>
        <w:t>sido</w:t>
      </w:r>
      <w:r>
        <w:rPr>
          <w:spacing w:val="-9"/>
        </w:rPr>
        <w:t> </w:t>
      </w:r>
      <w:r>
        <w:rPr/>
        <w:t>lesionado</w:t>
      </w:r>
      <w:r>
        <w:rPr>
          <w:spacing w:val="-8"/>
        </w:rPr>
        <w:t> </w:t>
      </w:r>
      <w:r>
        <w:rPr/>
        <w:t>y</w:t>
      </w:r>
      <w:r>
        <w:rPr>
          <w:spacing w:val="-6"/>
        </w:rPr>
        <w:t> </w:t>
      </w:r>
      <w:r>
        <w:rPr/>
        <w:t>frente</w:t>
      </w:r>
      <w:r>
        <w:rPr>
          <w:spacing w:val="-7"/>
        </w:rPr>
        <w:t> </w:t>
      </w:r>
      <w:r>
        <w:rPr/>
        <w:t>a</w:t>
      </w:r>
      <w:r>
        <w:rPr>
          <w:spacing w:val="-8"/>
        </w:rPr>
        <w:t> </w:t>
      </w:r>
      <w:r>
        <w:rPr/>
        <w:t>toda</w:t>
      </w:r>
      <w:r>
        <w:rPr>
          <w:spacing w:val="-4"/>
        </w:rPr>
        <w:t> </w:t>
      </w:r>
      <w:r>
        <w:rPr/>
        <w:t>la comunidad internacional. Por tal razón, cualquiera de los Estados, legítimamente puede invocar la responsabilidad del</w:t>
      </w:r>
      <w:r>
        <w:rPr>
          <w:spacing w:val="-1"/>
        </w:rPr>
        <w:t> </w:t>
      </w:r>
      <w:r>
        <w:rPr/>
        <w:t>otro.</w:t>
      </w:r>
    </w:p>
    <w:p>
      <w:pPr>
        <w:pStyle w:val="BodyText"/>
        <w:spacing w:before="12"/>
        <w:rPr>
          <w:sz w:val="19"/>
        </w:rPr>
      </w:pPr>
    </w:p>
    <w:p>
      <w:pPr>
        <w:pStyle w:val="ListParagraph"/>
        <w:numPr>
          <w:ilvl w:val="0"/>
          <w:numId w:val="9"/>
        </w:numPr>
        <w:tabs>
          <w:tab w:pos="839" w:val="left" w:leader="none"/>
        </w:tabs>
        <w:spacing w:line="240" w:lineRule="auto" w:before="0" w:after="0"/>
        <w:ind w:left="117" w:right="113" w:firstLine="0"/>
        <w:jc w:val="both"/>
        <w:rPr>
          <w:sz w:val="20"/>
        </w:rPr>
      </w:pPr>
      <w:r>
        <w:rPr>
          <w:sz w:val="20"/>
        </w:rPr>
        <w:t>De este modo, las normas pertenecientes al </w:t>
      </w:r>
      <w:r>
        <w:rPr>
          <w:i/>
          <w:sz w:val="20"/>
        </w:rPr>
        <w:t>ius cogens</w:t>
      </w:r>
      <w:r>
        <w:rPr>
          <w:sz w:val="20"/>
        </w:rPr>
        <w:t>, revestidas de carácter imperativo,</w:t>
      </w:r>
      <w:r>
        <w:rPr>
          <w:spacing w:val="-7"/>
          <w:sz w:val="20"/>
        </w:rPr>
        <w:t> </w:t>
      </w:r>
      <w:r>
        <w:rPr>
          <w:sz w:val="20"/>
        </w:rPr>
        <w:t>acarrean</w:t>
      </w:r>
      <w:r>
        <w:rPr>
          <w:spacing w:val="-4"/>
          <w:sz w:val="20"/>
        </w:rPr>
        <w:t> </w:t>
      </w:r>
      <w:r>
        <w:rPr>
          <w:sz w:val="20"/>
        </w:rPr>
        <w:t>obligaciones</w:t>
      </w:r>
      <w:r>
        <w:rPr>
          <w:spacing w:val="-4"/>
          <w:sz w:val="20"/>
        </w:rPr>
        <w:t> </w:t>
      </w:r>
      <w:r>
        <w:rPr>
          <w:i/>
          <w:sz w:val="20"/>
        </w:rPr>
        <w:t>erga</w:t>
      </w:r>
      <w:r>
        <w:rPr>
          <w:i/>
          <w:spacing w:val="-3"/>
          <w:sz w:val="20"/>
        </w:rPr>
        <w:t> </w:t>
      </w:r>
      <w:r>
        <w:rPr>
          <w:i/>
          <w:sz w:val="20"/>
        </w:rPr>
        <w:t>omnes</w:t>
      </w:r>
      <w:r>
        <w:rPr>
          <w:i/>
          <w:spacing w:val="-6"/>
          <w:sz w:val="20"/>
        </w:rPr>
        <w:t> </w:t>
      </w:r>
      <w:r>
        <w:rPr>
          <w:sz w:val="20"/>
        </w:rPr>
        <w:t>de</w:t>
      </w:r>
      <w:r>
        <w:rPr>
          <w:spacing w:val="-7"/>
          <w:sz w:val="20"/>
        </w:rPr>
        <w:t> </w:t>
      </w:r>
      <w:r>
        <w:rPr>
          <w:sz w:val="20"/>
        </w:rPr>
        <w:t>protección</w:t>
      </w:r>
      <w:r>
        <w:rPr>
          <w:spacing w:val="-5"/>
          <w:sz w:val="20"/>
        </w:rPr>
        <w:t> </w:t>
      </w:r>
      <w:r>
        <w:rPr>
          <w:sz w:val="20"/>
        </w:rPr>
        <w:t>que</w:t>
      </w:r>
      <w:r>
        <w:rPr>
          <w:spacing w:val="-4"/>
          <w:sz w:val="20"/>
        </w:rPr>
        <w:t> </w:t>
      </w:r>
      <w:r>
        <w:rPr>
          <w:sz w:val="20"/>
        </w:rPr>
        <w:t>vinculan</w:t>
      </w:r>
      <w:r>
        <w:rPr>
          <w:spacing w:val="-5"/>
          <w:sz w:val="20"/>
        </w:rPr>
        <w:t> </w:t>
      </w:r>
      <w:r>
        <w:rPr>
          <w:sz w:val="20"/>
        </w:rPr>
        <w:t>a</w:t>
      </w:r>
      <w:r>
        <w:rPr>
          <w:spacing w:val="-5"/>
          <w:sz w:val="20"/>
        </w:rPr>
        <w:t> </w:t>
      </w:r>
      <w:r>
        <w:rPr>
          <w:sz w:val="20"/>
        </w:rPr>
        <w:t>todos</w:t>
      </w:r>
      <w:r>
        <w:rPr>
          <w:spacing w:val="-6"/>
          <w:sz w:val="20"/>
        </w:rPr>
        <w:t> </w:t>
      </w:r>
      <w:r>
        <w:rPr>
          <w:sz w:val="20"/>
        </w:rPr>
        <w:t>los</w:t>
      </w:r>
      <w:r>
        <w:rPr>
          <w:spacing w:val="-6"/>
          <w:sz w:val="20"/>
        </w:rPr>
        <w:t> </w:t>
      </w:r>
      <w:r>
        <w:rPr>
          <w:sz w:val="20"/>
        </w:rPr>
        <w:t>Estados y generan efectos con respecto a terceros, inclusive particulares</w:t>
      </w:r>
      <w:hyperlink w:history="true" w:anchor="_bookmark174">
        <w:r>
          <w:rPr>
            <w:position w:val="7"/>
            <w:sz w:val="13"/>
          </w:rPr>
          <w:t>162</w:t>
        </w:r>
      </w:hyperlink>
      <w:r>
        <w:rPr>
          <w:sz w:val="20"/>
        </w:rPr>
        <w:t>. Así, en caso de que el Estado denunciante cometa una violación a una norma de </w:t>
      </w:r>
      <w:r>
        <w:rPr>
          <w:i/>
          <w:sz w:val="20"/>
        </w:rPr>
        <w:t>ius cogens</w:t>
      </w:r>
      <w:r>
        <w:rPr>
          <w:sz w:val="20"/>
        </w:rPr>
        <w:t>, el resto de Estados de la OEA, y de la comunidad internacional en general, estarán obligados bajo el derecho internacional</w:t>
      </w:r>
      <w:r>
        <w:rPr>
          <w:spacing w:val="-8"/>
          <w:sz w:val="20"/>
        </w:rPr>
        <w:t> </w:t>
      </w:r>
      <w:r>
        <w:rPr>
          <w:sz w:val="20"/>
        </w:rPr>
        <w:t>general</w:t>
      </w:r>
      <w:r>
        <w:rPr>
          <w:spacing w:val="-9"/>
          <w:sz w:val="20"/>
        </w:rPr>
        <w:t> </w:t>
      </w:r>
      <w:r>
        <w:rPr>
          <w:sz w:val="20"/>
        </w:rPr>
        <w:t>a:</w:t>
      </w:r>
      <w:r>
        <w:rPr>
          <w:spacing w:val="-6"/>
          <w:sz w:val="20"/>
        </w:rPr>
        <w:t> </w:t>
      </w:r>
      <w:r>
        <w:rPr>
          <w:sz w:val="20"/>
        </w:rPr>
        <w:t>(i)</w:t>
      </w:r>
      <w:r>
        <w:rPr>
          <w:spacing w:val="-8"/>
          <w:sz w:val="20"/>
        </w:rPr>
        <w:t> </w:t>
      </w:r>
      <w:r>
        <w:rPr>
          <w:sz w:val="20"/>
        </w:rPr>
        <w:t>cooperar</w:t>
      </w:r>
      <w:r>
        <w:rPr>
          <w:spacing w:val="-10"/>
          <w:sz w:val="20"/>
        </w:rPr>
        <w:t> </w:t>
      </w:r>
      <w:r>
        <w:rPr>
          <w:sz w:val="20"/>
        </w:rPr>
        <w:t>para</w:t>
      </w:r>
      <w:r>
        <w:rPr>
          <w:spacing w:val="-9"/>
          <w:sz w:val="20"/>
        </w:rPr>
        <w:t> </w:t>
      </w:r>
      <w:r>
        <w:rPr>
          <w:sz w:val="20"/>
        </w:rPr>
        <w:t>poner</w:t>
      </w:r>
      <w:r>
        <w:rPr>
          <w:spacing w:val="-8"/>
          <w:sz w:val="20"/>
        </w:rPr>
        <w:t> </w:t>
      </w:r>
      <w:r>
        <w:rPr>
          <w:sz w:val="20"/>
        </w:rPr>
        <w:t>fin,</w:t>
      </w:r>
      <w:r>
        <w:rPr>
          <w:spacing w:val="-8"/>
          <w:sz w:val="20"/>
        </w:rPr>
        <w:t> </w:t>
      </w:r>
      <w:r>
        <w:rPr>
          <w:sz w:val="20"/>
        </w:rPr>
        <w:t>por</w:t>
      </w:r>
      <w:r>
        <w:rPr>
          <w:spacing w:val="-10"/>
          <w:sz w:val="20"/>
        </w:rPr>
        <w:t> </w:t>
      </w:r>
      <w:r>
        <w:rPr>
          <w:sz w:val="20"/>
        </w:rPr>
        <w:t>medios</w:t>
      </w:r>
      <w:r>
        <w:rPr>
          <w:spacing w:val="-10"/>
          <w:sz w:val="20"/>
        </w:rPr>
        <w:t> </w:t>
      </w:r>
      <w:r>
        <w:rPr>
          <w:sz w:val="20"/>
        </w:rPr>
        <w:t>lícitos,</w:t>
      </w:r>
      <w:r>
        <w:rPr>
          <w:spacing w:val="-9"/>
          <w:sz w:val="20"/>
        </w:rPr>
        <w:t> </w:t>
      </w:r>
      <w:r>
        <w:rPr>
          <w:sz w:val="20"/>
        </w:rPr>
        <w:t>a</w:t>
      </w:r>
      <w:r>
        <w:rPr>
          <w:spacing w:val="-9"/>
          <w:sz w:val="20"/>
        </w:rPr>
        <w:t> </w:t>
      </w:r>
      <w:r>
        <w:rPr>
          <w:sz w:val="20"/>
        </w:rPr>
        <w:t>toda</w:t>
      </w:r>
      <w:r>
        <w:rPr>
          <w:spacing w:val="-9"/>
          <w:sz w:val="20"/>
        </w:rPr>
        <w:t> </w:t>
      </w:r>
      <w:r>
        <w:rPr>
          <w:sz w:val="20"/>
        </w:rPr>
        <w:t>violación</w:t>
      </w:r>
      <w:r>
        <w:rPr>
          <w:spacing w:val="-7"/>
          <w:sz w:val="20"/>
        </w:rPr>
        <w:t> </w:t>
      </w:r>
      <w:r>
        <w:rPr>
          <w:sz w:val="20"/>
        </w:rPr>
        <w:t>grave, y (ii) no reconocer como lícita una situación creada por una violación grave, ni prestar ayuda o asistencia para mantener esa situación. Para estos fines, podrán, por ejemplo, activar el litigio</w:t>
      </w:r>
      <w:r>
        <w:rPr>
          <w:spacing w:val="-3"/>
          <w:sz w:val="20"/>
        </w:rPr>
        <w:t> </w:t>
      </w:r>
      <w:r>
        <w:rPr>
          <w:sz w:val="20"/>
        </w:rPr>
        <w:t>inter-estatal.</w:t>
      </w:r>
    </w:p>
    <w:p>
      <w:pPr>
        <w:pStyle w:val="BodyText"/>
      </w:pPr>
    </w:p>
    <w:p>
      <w:pPr>
        <w:pStyle w:val="ListParagraph"/>
        <w:numPr>
          <w:ilvl w:val="0"/>
          <w:numId w:val="9"/>
        </w:numPr>
        <w:tabs>
          <w:tab w:pos="685" w:val="left" w:leader="none"/>
        </w:tabs>
        <w:spacing w:line="240" w:lineRule="auto" w:before="0" w:after="0"/>
        <w:ind w:left="117" w:right="115" w:firstLine="0"/>
        <w:jc w:val="both"/>
        <w:rPr>
          <w:sz w:val="20"/>
        </w:rPr>
      </w:pPr>
      <w:r>
        <w:rPr>
          <w:sz w:val="20"/>
        </w:rPr>
        <w:t>Por</w:t>
      </w:r>
      <w:r>
        <w:rPr>
          <w:spacing w:val="-8"/>
          <w:sz w:val="20"/>
        </w:rPr>
        <w:t> </w:t>
      </w:r>
      <w:r>
        <w:rPr>
          <w:sz w:val="20"/>
        </w:rPr>
        <w:t>lo</w:t>
      </w:r>
      <w:r>
        <w:rPr>
          <w:spacing w:val="-7"/>
          <w:sz w:val="20"/>
        </w:rPr>
        <w:t> </w:t>
      </w:r>
      <w:r>
        <w:rPr>
          <w:sz w:val="20"/>
        </w:rPr>
        <w:t>tanto,</w:t>
      </w:r>
      <w:r>
        <w:rPr>
          <w:spacing w:val="-6"/>
          <w:sz w:val="20"/>
        </w:rPr>
        <w:t> </w:t>
      </w:r>
      <w:r>
        <w:rPr>
          <w:sz w:val="20"/>
        </w:rPr>
        <w:t>el</w:t>
      </w:r>
      <w:r>
        <w:rPr>
          <w:spacing w:val="-7"/>
          <w:sz w:val="20"/>
        </w:rPr>
        <w:t> </w:t>
      </w:r>
      <w:r>
        <w:rPr>
          <w:sz w:val="20"/>
        </w:rPr>
        <w:t>Estado</w:t>
      </w:r>
      <w:r>
        <w:rPr>
          <w:spacing w:val="-9"/>
          <w:sz w:val="20"/>
        </w:rPr>
        <w:t> </w:t>
      </w:r>
      <w:r>
        <w:rPr>
          <w:sz w:val="20"/>
        </w:rPr>
        <w:t>denunciante</w:t>
      </w:r>
      <w:r>
        <w:rPr>
          <w:spacing w:val="-9"/>
          <w:sz w:val="20"/>
        </w:rPr>
        <w:t> </w:t>
      </w:r>
      <w:r>
        <w:rPr>
          <w:sz w:val="20"/>
        </w:rPr>
        <w:t>seguirá</w:t>
      </w:r>
      <w:r>
        <w:rPr>
          <w:spacing w:val="-5"/>
          <w:sz w:val="20"/>
        </w:rPr>
        <w:t> </w:t>
      </w:r>
      <w:r>
        <w:rPr>
          <w:sz w:val="20"/>
        </w:rPr>
        <w:t>obligado</w:t>
      </w:r>
      <w:r>
        <w:rPr>
          <w:spacing w:val="-9"/>
          <w:sz w:val="20"/>
        </w:rPr>
        <w:t> </w:t>
      </w:r>
      <w:r>
        <w:rPr>
          <w:sz w:val="20"/>
        </w:rPr>
        <w:t>a</w:t>
      </w:r>
      <w:r>
        <w:rPr>
          <w:spacing w:val="-6"/>
          <w:sz w:val="20"/>
        </w:rPr>
        <w:t> </w:t>
      </w:r>
      <w:r>
        <w:rPr>
          <w:sz w:val="20"/>
        </w:rPr>
        <w:t>cumplir</w:t>
      </w:r>
      <w:r>
        <w:rPr>
          <w:spacing w:val="-7"/>
          <w:sz w:val="20"/>
        </w:rPr>
        <w:t> </w:t>
      </w:r>
      <w:r>
        <w:rPr>
          <w:sz w:val="20"/>
        </w:rPr>
        <w:t>con</w:t>
      </w:r>
      <w:r>
        <w:rPr>
          <w:spacing w:val="-5"/>
          <w:sz w:val="20"/>
        </w:rPr>
        <w:t> </w:t>
      </w:r>
      <w:r>
        <w:rPr>
          <w:sz w:val="20"/>
        </w:rPr>
        <w:t>estas</w:t>
      </w:r>
      <w:r>
        <w:rPr>
          <w:spacing w:val="-6"/>
          <w:sz w:val="20"/>
        </w:rPr>
        <w:t> </w:t>
      </w:r>
      <w:r>
        <w:rPr>
          <w:sz w:val="20"/>
        </w:rPr>
        <w:t>obligaciones</w:t>
      </w:r>
      <w:r>
        <w:rPr>
          <w:spacing w:val="-9"/>
          <w:sz w:val="20"/>
        </w:rPr>
        <w:t> </w:t>
      </w:r>
      <w:r>
        <w:rPr>
          <w:sz w:val="20"/>
        </w:rPr>
        <w:t>no ya</w:t>
      </w:r>
      <w:r>
        <w:rPr>
          <w:spacing w:val="-5"/>
          <w:sz w:val="20"/>
        </w:rPr>
        <w:t> </w:t>
      </w:r>
      <w:r>
        <w:rPr>
          <w:sz w:val="20"/>
        </w:rPr>
        <w:t>por</w:t>
      </w:r>
      <w:r>
        <w:rPr>
          <w:spacing w:val="-5"/>
          <w:sz w:val="20"/>
        </w:rPr>
        <w:t> </w:t>
      </w:r>
      <w:r>
        <w:rPr>
          <w:sz w:val="20"/>
        </w:rPr>
        <w:t>la</w:t>
      </w:r>
      <w:r>
        <w:rPr>
          <w:spacing w:val="-5"/>
          <w:sz w:val="20"/>
        </w:rPr>
        <w:t> </w:t>
      </w:r>
      <w:r>
        <w:rPr>
          <w:sz w:val="20"/>
        </w:rPr>
        <w:t>Convención</w:t>
      </w:r>
      <w:r>
        <w:rPr>
          <w:spacing w:val="-4"/>
          <w:sz w:val="20"/>
        </w:rPr>
        <w:t> </w:t>
      </w:r>
      <w:r>
        <w:rPr>
          <w:sz w:val="20"/>
        </w:rPr>
        <w:t>Americana,</w:t>
      </w:r>
      <w:r>
        <w:rPr>
          <w:spacing w:val="-6"/>
          <w:sz w:val="20"/>
        </w:rPr>
        <w:t> </w:t>
      </w:r>
      <w:r>
        <w:rPr>
          <w:sz w:val="20"/>
        </w:rPr>
        <w:t>sino</w:t>
      </w:r>
      <w:r>
        <w:rPr>
          <w:spacing w:val="-5"/>
          <w:sz w:val="20"/>
        </w:rPr>
        <w:t> </w:t>
      </w:r>
      <w:r>
        <w:rPr>
          <w:sz w:val="20"/>
        </w:rPr>
        <w:t>por</w:t>
      </w:r>
      <w:r>
        <w:rPr>
          <w:spacing w:val="-6"/>
          <w:sz w:val="20"/>
        </w:rPr>
        <w:t> </w:t>
      </w:r>
      <w:r>
        <w:rPr>
          <w:sz w:val="20"/>
        </w:rPr>
        <w:t>la</w:t>
      </w:r>
      <w:r>
        <w:rPr>
          <w:spacing w:val="-5"/>
          <w:sz w:val="20"/>
        </w:rPr>
        <w:t> </w:t>
      </w:r>
      <w:r>
        <w:rPr>
          <w:sz w:val="20"/>
        </w:rPr>
        <w:t>costumbre,</w:t>
      </w:r>
      <w:r>
        <w:rPr>
          <w:spacing w:val="-5"/>
          <w:sz w:val="20"/>
        </w:rPr>
        <w:t> </w:t>
      </w:r>
      <w:r>
        <w:rPr>
          <w:sz w:val="20"/>
        </w:rPr>
        <w:t>los</w:t>
      </w:r>
      <w:r>
        <w:rPr>
          <w:spacing w:val="-6"/>
          <w:sz w:val="20"/>
        </w:rPr>
        <w:t> </w:t>
      </w:r>
      <w:r>
        <w:rPr>
          <w:sz w:val="20"/>
        </w:rPr>
        <w:t>principios</w:t>
      </w:r>
      <w:r>
        <w:rPr>
          <w:spacing w:val="-3"/>
          <w:sz w:val="20"/>
        </w:rPr>
        <w:t> </w:t>
      </w:r>
      <w:r>
        <w:rPr>
          <w:sz w:val="20"/>
        </w:rPr>
        <w:t>generales</w:t>
      </w:r>
      <w:r>
        <w:rPr>
          <w:spacing w:val="-6"/>
          <w:sz w:val="20"/>
        </w:rPr>
        <w:t> </w:t>
      </w:r>
      <w:r>
        <w:rPr>
          <w:sz w:val="20"/>
        </w:rPr>
        <w:t>de</w:t>
      </w:r>
      <w:r>
        <w:rPr>
          <w:spacing w:val="-6"/>
          <w:sz w:val="20"/>
        </w:rPr>
        <w:t> </w:t>
      </w:r>
      <w:r>
        <w:rPr>
          <w:sz w:val="20"/>
        </w:rPr>
        <w:t>derecho</w:t>
      </w:r>
      <w:r>
        <w:rPr>
          <w:spacing w:val="-4"/>
          <w:sz w:val="20"/>
        </w:rPr>
        <w:t> </w:t>
      </w:r>
      <w:r>
        <w:rPr>
          <w:sz w:val="20"/>
        </w:rPr>
        <w:t>o el </w:t>
      </w:r>
      <w:r>
        <w:rPr>
          <w:i/>
          <w:sz w:val="20"/>
        </w:rPr>
        <w:t>ius cogens </w:t>
      </w:r>
      <w:r>
        <w:rPr>
          <w:sz w:val="20"/>
        </w:rPr>
        <w:t>como fuente del derecho internacional</w:t>
      </w:r>
      <w:hyperlink w:history="true" w:anchor="_bookmark175">
        <w:r>
          <w:rPr>
            <w:position w:val="7"/>
            <w:sz w:val="13"/>
          </w:rPr>
          <w:t>163</w:t>
        </w:r>
      </w:hyperlink>
      <w:r>
        <w:rPr>
          <w:sz w:val="20"/>
        </w:rPr>
        <w:t>, incluso después de que su denuncia se haga efectiva. Es decir, que la falta de vigencia de la Convención Americana no excluye el deber</w:t>
      </w:r>
      <w:r>
        <w:rPr>
          <w:spacing w:val="-9"/>
          <w:sz w:val="20"/>
        </w:rPr>
        <w:t> </w:t>
      </w:r>
      <w:r>
        <w:rPr>
          <w:sz w:val="20"/>
        </w:rPr>
        <w:t>del</w:t>
      </w:r>
      <w:r>
        <w:rPr>
          <w:spacing w:val="-8"/>
          <w:sz w:val="20"/>
        </w:rPr>
        <w:t> </w:t>
      </w:r>
      <w:r>
        <w:rPr>
          <w:sz w:val="20"/>
        </w:rPr>
        <w:t>Estado</w:t>
      </w:r>
      <w:r>
        <w:rPr>
          <w:spacing w:val="-9"/>
          <w:sz w:val="20"/>
        </w:rPr>
        <w:t> </w:t>
      </w:r>
      <w:r>
        <w:rPr>
          <w:sz w:val="20"/>
        </w:rPr>
        <w:t>de</w:t>
      </w:r>
      <w:r>
        <w:rPr>
          <w:spacing w:val="-9"/>
          <w:sz w:val="20"/>
        </w:rPr>
        <w:t> </w:t>
      </w:r>
      <w:r>
        <w:rPr>
          <w:sz w:val="20"/>
        </w:rPr>
        <w:t>cumplir</w:t>
      </w:r>
      <w:r>
        <w:rPr>
          <w:spacing w:val="-9"/>
          <w:sz w:val="20"/>
        </w:rPr>
        <w:t> </w:t>
      </w:r>
      <w:r>
        <w:rPr>
          <w:sz w:val="20"/>
        </w:rPr>
        <w:t>cualquier</w:t>
      </w:r>
      <w:r>
        <w:rPr>
          <w:spacing w:val="-7"/>
          <w:sz w:val="20"/>
        </w:rPr>
        <w:t> </w:t>
      </w:r>
      <w:r>
        <w:rPr>
          <w:sz w:val="20"/>
        </w:rPr>
        <w:t>obligación</w:t>
      </w:r>
      <w:r>
        <w:rPr>
          <w:spacing w:val="-6"/>
          <w:sz w:val="20"/>
        </w:rPr>
        <w:t> </w:t>
      </w:r>
      <w:r>
        <w:rPr>
          <w:sz w:val="20"/>
        </w:rPr>
        <w:t>en</w:t>
      </w:r>
      <w:r>
        <w:rPr>
          <w:spacing w:val="-7"/>
          <w:sz w:val="20"/>
        </w:rPr>
        <w:t> </w:t>
      </w:r>
      <w:r>
        <w:rPr>
          <w:sz w:val="20"/>
        </w:rPr>
        <w:t>materia</w:t>
      </w:r>
      <w:r>
        <w:rPr>
          <w:spacing w:val="-8"/>
          <w:sz w:val="20"/>
        </w:rPr>
        <w:t> </w:t>
      </w:r>
      <w:r>
        <w:rPr>
          <w:sz w:val="20"/>
        </w:rPr>
        <w:t>de</w:t>
      </w:r>
      <w:r>
        <w:rPr>
          <w:spacing w:val="-9"/>
          <w:sz w:val="20"/>
        </w:rPr>
        <w:t> </w:t>
      </w:r>
      <w:r>
        <w:rPr>
          <w:sz w:val="20"/>
        </w:rPr>
        <w:t>derechos</w:t>
      </w:r>
      <w:r>
        <w:rPr>
          <w:spacing w:val="-8"/>
          <w:sz w:val="20"/>
        </w:rPr>
        <w:t> </w:t>
      </w:r>
      <w:r>
        <w:rPr>
          <w:sz w:val="20"/>
        </w:rPr>
        <w:t>humanos</w:t>
      </w:r>
      <w:r>
        <w:rPr>
          <w:spacing w:val="-9"/>
          <w:sz w:val="20"/>
        </w:rPr>
        <w:t> </w:t>
      </w:r>
      <w:r>
        <w:rPr>
          <w:sz w:val="20"/>
        </w:rPr>
        <w:t>a</w:t>
      </w:r>
      <w:r>
        <w:rPr>
          <w:spacing w:val="-8"/>
          <w:sz w:val="20"/>
        </w:rPr>
        <w:t> </w:t>
      </w:r>
      <w:r>
        <w:rPr>
          <w:sz w:val="20"/>
        </w:rPr>
        <w:t>la</w:t>
      </w:r>
      <w:r>
        <w:rPr>
          <w:spacing w:val="-8"/>
          <w:sz w:val="20"/>
        </w:rPr>
        <w:t> </w:t>
      </w:r>
      <w:r>
        <w:rPr>
          <w:sz w:val="20"/>
        </w:rPr>
        <w:t>que</w:t>
      </w:r>
      <w:r>
        <w:rPr>
          <w:spacing w:val="-9"/>
          <w:sz w:val="20"/>
        </w:rPr>
        <w:t> </w:t>
      </w:r>
      <w:r>
        <w:rPr>
          <w:sz w:val="20"/>
        </w:rPr>
        <w:t>se encuentra sujeto bajo el derecho internacional</w:t>
      </w:r>
      <w:r>
        <w:rPr>
          <w:spacing w:val="-4"/>
          <w:sz w:val="20"/>
        </w:rPr>
        <w:t> </w:t>
      </w:r>
      <w:r>
        <w:rPr>
          <w:sz w:val="20"/>
        </w:rPr>
        <w:t>general.</w:t>
      </w:r>
    </w:p>
    <w:p>
      <w:pPr>
        <w:pStyle w:val="BodyText"/>
      </w:pPr>
    </w:p>
    <w:p>
      <w:pPr>
        <w:pStyle w:val="Heading2"/>
        <w:numPr>
          <w:ilvl w:val="0"/>
          <w:numId w:val="7"/>
        </w:numPr>
        <w:tabs>
          <w:tab w:pos="838" w:val="left" w:leader="none"/>
        </w:tabs>
        <w:spacing w:line="240" w:lineRule="auto" w:before="0" w:after="0"/>
        <w:ind w:left="837" w:right="0" w:hanging="361"/>
        <w:jc w:val="left"/>
        <w:rPr>
          <w:i/>
        </w:rPr>
      </w:pPr>
      <w:bookmarkStart w:name="D. Conclusión" w:id="195"/>
      <w:bookmarkEnd w:id="195"/>
      <w:r>
        <w:rPr>
          <w:b w:val="0"/>
          <w:i w:val="0"/>
        </w:rPr>
      </w:r>
      <w:bookmarkStart w:name="_bookmark173" w:id="196"/>
      <w:bookmarkEnd w:id="196"/>
      <w:r>
        <w:rPr>
          <w:b w:val="0"/>
          <w:i w:val="0"/>
        </w:rPr>
      </w:r>
      <w:bookmarkStart w:name="_bookmark173" w:id="197"/>
      <w:bookmarkEnd w:id="197"/>
      <w:r>
        <w:rPr>
          <w:i/>
        </w:rPr>
        <w:t>C</w:t>
      </w:r>
      <w:r>
        <w:rPr>
          <w:i/>
        </w:rPr>
        <w:t>onclusión</w:t>
      </w:r>
    </w:p>
    <w:p>
      <w:pPr>
        <w:pStyle w:val="BodyText"/>
        <w:spacing w:before="11"/>
        <w:rPr>
          <w:b/>
          <w:i/>
          <w:sz w:val="19"/>
        </w:rPr>
      </w:pPr>
    </w:p>
    <w:p>
      <w:pPr>
        <w:pStyle w:val="ListParagraph"/>
        <w:numPr>
          <w:ilvl w:val="0"/>
          <w:numId w:val="9"/>
        </w:numPr>
        <w:tabs>
          <w:tab w:pos="838" w:val="left" w:leader="none"/>
        </w:tabs>
        <w:spacing w:line="240" w:lineRule="auto" w:before="0" w:after="0"/>
        <w:ind w:left="117" w:right="117" w:firstLine="0"/>
        <w:jc w:val="both"/>
        <w:rPr>
          <w:sz w:val="20"/>
        </w:rPr>
      </w:pPr>
      <w:r>
        <w:rPr>
          <w:sz w:val="20"/>
        </w:rPr>
        <w:t>El</w:t>
      </w:r>
      <w:r>
        <w:rPr>
          <w:spacing w:val="-9"/>
          <w:sz w:val="20"/>
        </w:rPr>
        <w:t> </w:t>
      </w:r>
      <w:r>
        <w:rPr>
          <w:sz w:val="20"/>
        </w:rPr>
        <w:t>artículo</w:t>
      </w:r>
      <w:r>
        <w:rPr>
          <w:spacing w:val="-7"/>
          <w:sz w:val="20"/>
        </w:rPr>
        <w:t> </w:t>
      </w:r>
      <w:r>
        <w:rPr>
          <w:sz w:val="20"/>
        </w:rPr>
        <w:t>78</w:t>
      </w:r>
      <w:r>
        <w:rPr>
          <w:spacing w:val="-5"/>
          <w:sz w:val="20"/>
        </w:rPr>
        <w:t> </w:t>
      </w:r>
      <w:r>
        <w:rPr>
          <w:sz w:val="20"/>
        </w:rPr>
        <w:t>de</w:t>
      </w:r>
      <w:r>
        <w:rPr>
          <w:spacing w:val="-7"/>
          <w:sz w:val="20"/>
        </w:rPr>
        <w:t> </w:t>
      </w:r>
      <w:r>
        <w:rPr>
          <w:sz w:val="20"/>
        </w:rPr>
        <w:t>la</w:t>
      </w:r>
      <w:r>
        <w:rPr>
          <w:spacing w:val="-5"/>
          <w:sz w:val="20"/>
        </w:rPr>
        <w:t> </w:t>
      </w:r>
      <w:r>
        <w:rPr>
          <w:sz w:val="20"/>
        </w:rPr>
        <w:t>Convención</w:t>
      </w:r>
      <w:r>
        <w:rPr>
          <w:spacing w:val="-4"/>
          <w:sz w:val="20"/>
        </w:rPr>
        <w:t> </w:t>
      </w:r>
      <w:r>
        <w:rPr>
          <w:sz w:val="20"/>
        </w:rPr>
        <w:t>Americana</w:t>
      </w:r>
      <w:r>
        <w:rPr>
          <w:spacing w:val="-5"/>
          <w:sz w:val="20"/>
        </w:rPr>
        <w:t> </w:t>
      </w:r>
      <w:r>
        <w:rPr>
          <w:sz w:val="20"/>
        </w:rPr>
        <w:t>prevé</w:t>
      </w:r>
      <w:r>
        <w:rPr>
          <w:spacing w:val="-7"/>
          <w:sz w:val="20"/>
        </w:rPr>
        <w:t> </w:t>
      </w:r>
      <w:r>
        <w:rPr>
          <w:sz w:val="20"/>
        </w:rPr>
        <w:t>una</w:t>
      </w:r>
      <w:r>
        <w:rPr>
          <w:spacing w:val="-8"/>
          <w:sz w:val="20"/>
        </w:rPr>
        <w:t> </w:t>
      </w:r>
      <w:r>
        <w:rPr>
          <w:sz w:val="20"/>
        </w:rPr>
        <w:t>cláusula</w:t>
      </w:r>
      <w:r>
        <w:rPr>
          <w:spacing w:val="-5"/>
          <w:sz w:val="20"/>
        </w:rPr>
        <w:t> </w:t>
      </w:r>
      <w:r>
        <w:rPr>
          <w:sz w:val="20"/>
        </w:rPr>
        <w:t>de</w:t>
      </w:r>
      <w:r>
        <w:rPr>
          <w:spacing w:val="-7"/>
          <w:sz w:val="20"/>
        </w:rPr>
        <w:t> </w:t>
      </w:r>
      <w:r>
        <w:rPr>
          <w:sz w:val="20"/>
        </w:rPr>
        <w:t>denuncia</w:t>
      </w:r>
      <w:r>
        <w:rPr>
          <w:spacing w:val="-9"/>
          <w:sz w:val="20"/>
        </w:rPr>
        <w:t> </w:t>
      </w:r>
      <w:r>
        <w:rPr>
          <w:sz w:val="20"/>
        </w:rPr>
        <w:t>del</w:t>
      </w:r>
      <w:r>
        <w:rPr>
          <w:spacing w:val="-5"/>
          <w:sz w:val="20"/>
        </w:rPr>
        <w:t> </w:t>
      </w:r>
      <w:r>
        <w:rPr>
          <w:sz w:val="20"/>
        </w:rPr>
        <w:t>tratado, que puede ser invocada por los Estados que tengan un interés en dejar de formar parte del mismo. A tal fin, la disposición incluye determinadas pautas procedimentales que deben ser cumplidas de forma apropiada para que surta efectos en el plano internacional. Además, se impone un deber al depositario del tratado, de informar a las otras partes cuando se recibe una notificación de</w:t>
      </w:r>
      <w:r>
        <w:rPr>
          <w:spacing w:val="-4"/>
          <w:sz w:val="20"/>
        </w:rPr>
        <w:t> </w:t>
      </w:r>
      <w:r>
        <w:rPr>
          <w:sz w:val="20"/>
        </w:rPr>
        <w:t>denuncia.</w:t>
      </w:r>
    </w:p>
    <w:p>
      <w:pPr>
        <w:pStyle w:val="BodyText"/>
      </w:pPr>
    </w:p>
    <w:p>
      <w:pPr>
        <w:pStyle w:val="ListParagraph"/>
        <w:numPr>
          <w:ilvl w:val="0"/>
          <w:numId w:val="9"/>
        </w:numPr>
        <w:tabs>
          <w:tab w:pos="838" w:val="left" w:leader="none"/>
        </w:tabs>
        <w:spacing w:line="240" w:lineRule="auto" w:before="0" w:after="0"/>
        <w:ind w:left="117" w:right="116" w:firstLine="0"/>
        <w:jc w:val="both"/>
        <w:rPr>
          <w:sz w:val="20"/>
        </w:rPr>
      </w:pPr>
      <w:r>
        <w:rPr>
          <w:sz w:val="20"/>
        </w:rPr>
        <w:t>Sobre el particular, la Corte recuerda que no es posible denunciar la Convención Americana con efectos inmediatos. El artículo 78.1 dispone de un período de transición de</w:t>
      </w:r>
      <w:r>
        <w:rPr>
          <w:spacing w:val="-45"/>
          <w:sz w:val="20"/>
        </w:rPr>
        <w:t> </w:t>
      </w:r>
      <w:r>
        <w:rPr>
          <w:sz w:val="20"/>
        </w:rPr>
        <w:t>un año, durante el cual adquiere especial gravitación que el resto de los Estados parte de la Convención Americana, como garantes colectivos de su eficacia, exterioricen de forma oportuna a través de los canales institucionales las observaciones u objeciones que estimen pertinentes ante denuncias que no resistan un escrutinio a la luz del principio democrático y afecten el interés público interamericano, de modo tal que se active la garantía</w:t>
      </w:r>
      <w:r>
        <w:rPr>
          <w:spacing w:val="-30"/>
          <w:sz w:val="20"/>
        </w:rPr>
        <w:t> </w:t>
      </w:r>
      <w:r>
        <w:rPr>
          <w:sz w:val="20"/>
        </w:rPr>
        <w:t>colectiva.</w:t>
      </w:r>
    </w:p>
    <w:p>
      <w:pPr>
        <w:pStyle w:val="BodyText"/>
      </w:pPr>
    </w:p>
    <w:p>
      <w:pPr>
        <w:pStyle w:val="ListParagraph"/>
        <w:numPr>
          <w:ilvl w:val="0"/>
          <w:numId w:val="9"/>
        </w:numPr>
        <w:tabs>
          <w:tab w:pos="838" w:val="left" w:leader="none"/>
        </w:tabs>
        <w:spacing w:line="240" w:lineRule="auto" w:before="0" w:after="0"/>
        <w:ind w:left="117" w:right="113" w:firstLine="0"/>
        <w:jc w:val="both"/>
        <w:rPr>
          <w:sz w:val="20"/>
        </w:rPr>
      </w:pPr>
      <w:r>
        <w:rPr>
          <w:sz w:val="20"/>
        </w:rPr>
        <w:t>Al</w:t>
      </w:r>
      <w:r>
        <w:rPr>
          <w:spacing w:val="-10"/>
          <w:sz w:val="20"/>
        </w:rPr>
        <w:t> </w:t>
      </w:r>
      <w:r>
        <w:rPr>
          <w:sz w:val="20"/>
        </w:rPr>
        <w:t>respecto,</w:t>
      </w:r>
      <w:r>
        <w:rPr>
          <w:spacing w:val="-10"/>
          <w:sz w:val="20"/>
        </w:rPr>
        <w:t> </w:t>
      </w:r>
      <w:r>
        <w:rPr>
          <w:sz w:val="20"/>
        </w:rPr>
        <w:t>la</w:t>
      </w:r>
      <w:r>
        <w:rPr>
          <w:spacing w:val="-9"/>
          <w:sz w:val="20"/>
        </w:rPr>
        <w:t> </w:t>
      </w:r>
      <w:r>
        <w:rPr>
          <w:sz w:val="20"/>
        </w:rPr>
        <w:t>Corte</w:t>
      </w:r>
      <w:r>
        <w:rPr>
          <w:spacing w:val="-11"/>
          <w:sz w:val="20"/>
        </w:rPr>
        <w:t> </w:t>
      </w:r>
      <w:r>
        <w:rPr>
          <w:sz w:val="20"/>
        </w:rPr>
        <w:t>hizo</w:t>
      </w:r>
      <w:r>
        <w:rPr>
          <w:spacing w:val="-10"/>
          <w:sz w:val="20"/>
        </w:rPr>
        <w:t> </w:t>
      </w:r>
      <w:r>
        <w:rPr>
          <w:sz w:val="20"/>
        </w:rPr>
        <w:t>hincapié</w:t>
      </w:r>
      <w:r>
        <w:rPr>
          <w:spacing w:val="-8"/>
          <w:sz w:val="20"/>
        </w:rPr>
        <w:t> </w:t>
      </w:r>
      <w:r>
        <w:rPr>
          <w:sz w:val="20"/>
        </w:rPr>
        <w:t>en</w:t>
      </w:r>
      <w:r>
        <w:rPr>
          <w:spacing w:val="-9"/>
          <w:sz w:val="20"/>
        </w:rPr>
        <w:t> </w:t>
      </w:r>
      <w:r>
        <w:rPr>
          <w:sz w:val="20"/>
        </w:rPr>
        <w:t>la</w:t>
      </w:r>
      <w:r>
        <w:rPr>
          <w:spacing w:val="-9"/>
          <w:sz w:val="20"/>
        </w:rPr>
        <w:t> </w:t>
      </w:r>
      <w:r>
        <w:rPr>
          <w:sz w:val="20"/>
        </w:rPr>
        <w:t>necesidad</w:t>
      </w:r>
      <w:r>
        <w:rPr>
          <w:spacing w:val="-9"/>
          <w:sz w:val="20"/>
        </w:rPr>
        <w:t> </w:t>
      </w:r>
      <w:r>
        <w:rPr>
          <w:sz w:val="20"/>
        </w:rPr>
        <w:t>de</w:t>
      </w:r>
      <w:r>
        <w:rPr>
          <w:spacing w:val="-11"/>
          <w:sz w:val="20"/>
        </w:rPr>
        <w:t> </w:t>
      </w:r>
      <w:r>
        <w:rPr>
          <w:sz w:val="20"/>
        </w:rPr>
        <w:t>aplicar</w:t>
      </w:r>
      <w:r>
        <w:rPr>
          <w:spacing w:val="-10"/>
          <w:sz w:val="20"/>
        </w:rPr>
        <w:t> </w:t>
      </w:r>
      <w:r>
        <w:rPr>
          <w:sz w:val="20"/>
        </w:rPr>
        <w:t>un</w:t>
      </w:r>
      <w:r>
        <w:rPr>
          <w:spacing w:val="-6"/>
          <w:sz w:val="20"/>
        </w:rPr>
        <w:t> </w:t>
      </w:r>
      <w:r>
        <w:rPr>
          <w:sz w:val="20"/>
        </w:rPr>
        <w:t>escrutinio</w:t>
      </w:r>
      <w:r>
        <w:rPr>
          <w:spacing w:val="-11"/>
          <w:sz w:val="20"/>
        </w:rPr>
        <w:t> </w:t>
      </w:r>
      <w:r>
        <w:rPr>
          <w:sz w:val="20"/>
        </w:rPr>
        <w:t>más</w:t>
      </w:r>
      <w:r>
        <w:rPr>
          <w:spacing w:val="-8"/>
          <w:sz w:val="20"/>
        </w:rPr>
        <w:t> </w:t>
      </w:r>
      <w:r>
        <w:rPr>
          <w:sz w:val="20"/>
        </w:rPr>
        <w:t>estricto ante denuncias que se dan en situaciones que denotan una especial gravedad y pueden acarrear</w:t>
      </w:r>
      <w:r>
        <w:rPr>
          <w:spacing w:val="-8"/>
          <w:sz w:val="20"/>
        </w:rPr>
        <w:t> </w:t>
      </w:r>
      <w:r>
        <w:rPr>
          <w:sz w:val="20"/>
        </w:rPr>
        <w:t>una</w:t>
      </w:r>
      <w:r>
        <w:rPr>
          <w:spacing w:val="-5"/>
          <w:sz w:val="20"/>
        </w:rPr>
        <w:t> </w:t>
      </w:r>
      <w:r>
        <w:rPr>
          <w:sz w:val="20"/>
        </w:rPr>
        <w:t>afectación</w:t>
      </w:r>
      <w:r>
        <w:rPr>
          <w:spacing w:val="-5"/>
          <w:sz w:val="20"/>
        </w:rPr>
        <w:t> </w:t>
      </w:r>
      <w:r>
        <w:rPr>
          <w:sz w:val="20"/>
        </w:rPr>
        <w:t>a</w:t>
      </w:r>
      <w:r>
        <w:rPr>
          <w:spacing w:val="-6"/>
          <w:sz w:val="20"/>
        </w:rPr>
        <w:t> </w:t>
      </w:r>
      <w:r>
        <w:rPr>
          <w:sz w:val="20"/>
        </w:rPr>
        <w:t>la</w:t>
      </w:r>
      <w:r>
        <w:rPr>
          <w:spacing w:val="-5"/>
          <w:sz w:val="20"/>
        </w:rPr>
        <w:t> </w:t>
      </w:r>
      <w:r>
        <w:rPr>
          <w:sz w:val="20"/>
        </w:rPr>
        <w:t>estabilidad</w:t>
      </w:r>
      <w:r>
        <w:rPr>
          <w:spacing w:val="-6"/>
          <w:sz w:val="20"/>
        </w:rPr>
        <w:t> </w:t>
      </w:r>
      <w:r>
        <w:rPr>
          <w:sz w:val="20"/>
        </w:rPr>
        <w:t>democrática,</w:t>
      </w:r>
      <w:r>
        <w:rPr>
          <w:spacing w:val="-6"/>
          <w:sz w:val="20"/>
        </w:rPr>
        <w:t> </w:t>
      </w:r>
      <w:r>
        <w:rPr>
          <w:sz w:val="20"/>
        </w:rPr>
        <w:t>la</w:t>
      </w:r>
      <w:r>
        <w:rPr>
          <w:spacing w:val="-6"/>
          <w:sz w:val="20"/>
        </w:rPr>
        <w:t> </w:t>
      </w:r>
      <w:r>
        <w:rPr>
          <w:sz w:val="20"/>
        </w:rPr>
        <w:t>seguridad</w:t>
      </w:r>
      <w:r>
        <w:rPr>
          <w:spacing w:val="-5"/>
          <w:sz w:val="20"/>
        </w:rPr>
        <w:t> </w:t>
      </w:r>
      <w:r>
        <w:rPr>
          <w:sz w:val="20"/>
        </w:rPr>
        <w:t>y</w:t>
      </w:r>
      <w:r>
        <w:rPr>
          <w:spacing w:val="-7"/>
          <w:sz w:val="20"/>
        </w:rPr>
        <w:t> </w:t>
      </w:r>
      <w:r>
        <w:rPr>
          <w:sz w:val="20"/>
        </w:rPr>
        <w:t>la</w:t>
      </w:r>
      <w:r>
        <w:rPr>
          <w:spacing w:val="-5"/>
          <w:sz w:val="20"/>
        </w:rPr>
        <w:t> </w:t>
      </w:r>
      <w:r>
        <w:rPr>
          <w:sz w:val="20"/>
        </w:rPr>
        <w:t>paz</w:t>
      </w:r>
      <w:r>
        <w:rPr>
          <w:spacing w:val="-6"/>
          <w:sz w:val="20"/>
        </w:rPr>
        <w:t> </w:t>
      </w:r>
      <w:r>
        <w:rPr>
          <w:sz w:val="20"/>
        </w:rPr>
        <w:t>hemisférica,</w:t>
      </w:r>
      <w:r>
        <w:rPr>
          <w:spacing w:val="-6"/>
          <w:sz w:val="20"/>
        </w:rPr>
        <w:t> </w:t>
      </w:r>
      <w:r>
        <w:rPr>
          <w:sz w:val="20"/>
        </w:rPr>
        <w:t>con</w:t>
      </w:r>
      <w:r>
        <w:rPr>
          <w:spacing w:val="-5"/>
          <w:sz w:val="20"/>
        </w:rPr>
        <w:t> </w:t>
      </w:r>
      <w:r>
        <w:rPr>
          <w:sz w:val="20"/>
        </w:rPr>
        <w:t>la consiguiente afectación generalizada a los derechos humanos, como son: (1) por una disconformidad con una decisión adoptada por el órgano de protección y motivada por una voluntad</w:t>
      </w:r>
      <w:r>
        <w:rPr>
          <w:spacing w:val="-13"/>
          <w:sz w:val="20"/>
        </w:rPr>
        <w:t> </w:t>
      </w:r>
      <w:r>
        <w:rPr>
          <w:sz w:val="20"/>
        </w:rPr>
        <w:t>manifiesta</w:t>
      </w:r>
      <w:r>
        <w:rPr>
          <w:spacing w:val="-13"/>
          <w:sz w:val="20"/>
        </w:rPr>
        <w:t> </w:t>
      </w:r>
      <w:r>
        <w:rPr>
          <w:sz w:val="20"/>
        </w:rPr>
        <w:t>de</w:t>
      </w:r>
      <w:r>
        <w:rPr>
          <w:spacing w:val="-14"/>
          <w:sz w:val="20"/>
        </w:rPr>
        <w:t> </w:t>
      </w:r>
      <w:r>
        <w:rPr>
          <w:sz w:val="20"/>
        </w:rPr>
        <w:t>incumplir</w:t>
      </w:r>
      <w:r>
        <w:rPr>
          <w:spacing w:val="-15"/>
          <w:sz w:val="20"/>
        </w:rPr>
        <w:t> </w:t>
      </w:r>
      <w:r>
        <w:rPr>
          <w:sz w:val="20"/>
        </w:rPr>
        <w:t>los</w:t>
      </w:r>
      <w:r>
        <w:rPr>
          <w:spacing w:val="-11"/>
          <w:sz w:val="20"/>
        </w:rPr>
        <w:t> </w:t>
      </w:r>
      <w:r>
        <w:rPr>
          <w:sz w:val="20"/>
        </w:rPr>
        <w:t>compromisos</w:t>
      </w:r>
      <w:r>
        <w:rPr>
          <w:spacing w:val="-14"/>
          <w:sz w:val="20"/>
        </w:rPr>
        <w:t> </w:t>
      </w:r>
      <w:r>
        <w:rPr>
          <w:sz w:val="20"/>
        </w:rPr>
        <w:t>internacionales</w:t>
      </w:r>
      <w:r>
        <w:rPr>
          <w:spacing w:val="-13"/>
          <w:sz w:val="20"/>
        </w:rPr>
        <w:t> </w:t>
      </w:r>
      <w:r>
        <w:rPr>
          <w:sz w:val="20"/>
        </w:rPr>
        <w:t>adoptados</w:t>
      </w:r>
      <w:r>
        <w:rPr>
          <w:spacing w:val="-12"/>
          <w:sz w:val="20"/>
        </w:rPr>
        <w:t> </w:t>
      </w:r>
      <w:r>
        <w:rPr>
          <w:sz w:val="20"/>
        </w:rPr>
        <w:t>en</w:t>
      </w:r>
      <w:r>
        <w:rPr>
          <w:spacing w:val="-13"/>
          <w:sz w:val="20"/>
        </w:rPr>
        <w:t> </w:t>
      </w:r>
      <w:r>
        <w:rPr>
          <w:sz w:val="20"/>
        </w:rPr>
        <w:t>la</w:t>
      </w:r>
      <w:r>
        <w:rPr>
          <w:spacing w:val="-12"/>
          <w:sz w:val="20"/>
        </w:rPr>
        <w:t> </w:t>
      </w:r>
      <w:r>
        <w:rPr>
          <w:sz w:val="20"/>
        </w:rPr>
        <w:t>misma;</w:t>
      </w:r>
      <w:r>
        <w:rPr>
          <w:spacing w:val="-13"/>
          <w:sz w:val="20"/>
        </w:rPr>
        <w:t> </w:t>
      </w:r>
      <w:r>
        <w:rPr>
          <w:sz w:val="20"/>
        </w:rPr>
        <w:t>(2) en</w:t>
      </w:r>
      <w:r>
        <w:rPr>
          <w:spacing w:val="-14"/>
          <w:sz w:val="20"/>
        </w:rPr>
        <w:t> </w:t>
      </w:r>
      <w:r>
        <w:rPr>
          <w:sz w:val="20"/>
        </w:rPr>
        <w:t>el</w:t>
      </w:r>
      <w:r>
        <w:rPr>
          <w:spacing w:val="-12"/>
          <w:sz w:val="20"/>
        </w:rPr>
        <w:t> </w:t>
      </w:r>
      <w:r>
        <w:rPr>
          <w:sz w:val="20"/>
        </w:rPr>
        <w:t>escenario</w:t>
      </w:r>
      <w:r>
        <w:rPr>
          <w:spacing w:val="-16"/>
          <w:sz w:val="20"/>
        </w:rPr>
        <w:t> </w:t>
      </w:r>
      <w:r>
        <w:rPr>
          <w:sz w:val="20"/>
        </w:rPr>
        <w:t>de</w:t>
      </w:r>
      <w:r>
        <w:rPr>
          <w:spacing w:val="-15"/>
          <w:sz w:val="20"/>
        </w:rPr>
        <w:t> </w:t>
      </w:r>
      <w:r>
        <w:rPr>
          <w:sz w:val="20"/>
        </w:rPr>
        <w:t>una</w:t>
      </w:r>
      <w:r>
        <w:rPr>
          <w:spacing w:val="-15"/>
          <w:sz w:val="20"/>
        </w:rPr>
        <w:t> </w:t>
      </w:r>
      <w:r>
        <w:rPr>
          <w:sz w:val="20"/>
        </w:rPr>
        <w:t>situación</w:t>
      </w:r>
      <w:r>
        <w:rPr>
          <w:spacing w:val="-14"/>
          <w:sz w:val="20"/>
        </w:rPr>
        <w:t> </w:t>
      </w:r>
      <w:r>
        <w:rPr>
          <w:sz w:val="20"/>
        </w:rPr>
        <w:t>de</w:t>
      </w:r>
      <w:r>
        <w:rPr>
          <w:spacing w:val="-16"/>
          <w:sz w:val="20"/>
        </w:rPr>
        <w:t> </w:t>
      </w:r>
      <w:r>
        <w:rPr>
          <w:sz w:val="20"/>
        </w:rPr>
        <w:t>suspensión</w:t>
      </w:r>
      <w:r>
        <w:rPr>
          <w:spacing w:val="-13"/>
          <w:sz w:val="20"/>
        </w:rPr>
        <w:t> </w:t>
      </w:r>
      <w:r>
        <w:rPr>
          <w:sz w:val="20"/>
        </w:rPr>
        <w:t>de</w:t>
      </w:r>
      <w:r>
        <w:rPr>
          <w:spacing w:val="-16"/>
          <w:sz w:val="20"/>
        </w:rPr>
        <w:t> </w:t>
      </w:r>
      <w:r>
        <w:rPr>
          <w:sz w:val="20"/>
        </w:rPr>
        <w:t>garantías</w:t>
      </w:r>
      <w:r>
        <w:rPr>
          <w:spacing w:val="-16"/>
          <w:sz w:val="20"/>
        </w:rPr>
        <w:t> </w:t>
      </w:r>
      <w:r>
        <w:rPr>
          <w:sz w:val="20"/>
        </w:rPr>
        <w:t>de</w:t>
      </w:r>
      <w:r>
        <w:rPr>
          <w:spacing w:val="-16"/>
          <w:sz w:val="20"/>
        </w:rPr>
        <w:t> </w:t>
      </w:r>
      <w:r>
        <w:rPr>
          <w:sz w:val="20"/>
        </w:rPr>
        <w:t>manera</w:t>
      </w:r>
      <w:r>
        <w:rPr>
          <w:spacing w:val="-14"/>
          <w:sz w:val="20"/>
        </w:rPr>
        <w:t> </w:t>
      </w:r>
      <w:r>
        <w:rPr>
          <w:sz w:val="20"/>
        </w:rPr>
        <w:t>indefinida</w:t>
      </w:r>
      <w:r>
        <w:rPr>
          <w:spacing w:val="-15"/>
          <w:sz w:val="20"/>
        </w:rPr>
        <w:t> </w:t>
      </w:r>
      <w:r>
        <w:rPr>
          <w:sz w:val="20"/>
        </w:rPr>
        <w:t>o</w:t>
      </w:r>
      <w:r>
        <w:rPr>
          <w:spacing w:val="-16"/>
          <w:sz w:val="20"/>
        </w:rPr>
        <w:t> </w:t>
      </w:r>
      <w:r>
        <w:rPr>
          <w:sz w:val="20"/>
        </w:rPr>
        <w:t>que</w:t>
      </w:r>
      <w:r>
        <w:rPr>
          <w:spacing w:val="-15"/>
          <w:sz w:val="20"/>
        </w:rPr>
        <w:t> </w:t>
      </w:r>
      <w:r>
        <w:rPr>
          <w:sz w:val="20"/>
        </w:rPr>
        <w:t>atente</w:t>
      </w:r>
    </w:p>
    <w:p>
      <w:pPr>
        <w:pStyle w:val="BodyText"/>
      </w:pPr>
      <w:r>
        <w:rPr/>
        <w:pict>
          <v:shape style="position:absolute;margin-left:70.919998pt;margin-top:14.435918pt;width:144pt;height:.1pt;mso-position-horizontal-relative:page;mso-position-vertical-relative:paragraph;z-index:-251622400;mso-wrap-distance-left:0;mso-wrap-distance-right:0" coordorigin="1418,289" coordsize="2880,0" path="m1418,289l4298,289e" filled="false" stroked="true" strokeweight=".6pt" strokecolor="#000000">
            <v:path arrowok="t"/>
            <v:stroke dashstyle="solid"/>
            <w10:wrap type="topAndBottom"/>
          </v:shape>
        </w:pict>
      </w:r>
    </w:p>
    <w:p>
      <w:pPr>
        <w:tabs>
          <w:tab w:pos="684" w:val="left" w:leader="none"/>
        </w:tabs>
        <w:spacing w:before="67"/>
        <w:ind w:left="118" w:right="0" w:firstLine="0"/>
        <w:jc w:val="both"/>
        <w:rPr>
          <w:sz w:val="16"/>
        </w:rPr>
      </w:pPr>
      <w:bookmarkStart w:name="_bookmark174" w:id="198"/>
      <w:bookmarkEnd w:id="198"/>
      <w:r>
        <w:rPr/>
      </w:r>
      <w:r>
        <w:rPr>
          <w:position w:val="6"/>
          <w:sz w:val="10"/>
        </w:rPr>
        <w:t>162</w:t>
        <w:tab/>
      </w:r>
      <w:r>
        <w:rPr>
          <w:i/>
          <w:sz w:val="16"/>
        </w:rPr>
        <w:t>Cfr. </w:t>
      </w:r>
      <w:r>
        <w:rPr>
          <w:sz w:val="16"/>
        </w:rPr>
        <w:t>Opinión Consultiva OC-18/03, </w:t>
      </w:r>
      <w:r>
        <w:rPr>
          <w:i/>
          <w:sz w:val="16"/>
        </w:rPr>
        <w:t>supra</w:t>
      </w:r>
      <w:r>
        <w:rPr>
          <w:sz w:val="16"/>
        </w:rPr>
        <w:t>, párr. 110, y Opinión Consultiva OC-25/17, </w:t>
      </w:r>
      <w:r>
        <w:rPr>
          <w:i/>
          <w:sz w:val="16"/>
        </w:rPr>
        <w:t>supra</w:t>
      </w:r>
      <w:r>
        <w:rPr>
          <w:sz w:val="16"/>
        </w:rPr>
        <w:t>, párr.</w:t>
      </w:r>
      <w:r>
        <w:rPr>
          <w:spacing w:val="-23"/>
          <w:sz w:val="16"/>
        </w:rPr>
        <w:t> </w:t>
      </w:r>
      <w:r>
        <w:rPr>
          <w:sz w:val="16"/>
        </w:rPr>
        <w:t>107.</w:t>
      </w:r>
    </w:p>
    <w:p>
      <w:pPr>
        <w:tabs>
          <w:tab w:pos="684" w:val="left" w:leader="none"/>
        </w:tabs>
        <w:spacing w:before="60"/>
        <w:ind w:left="118" w:right="111" w:firstLine="0"/>
        <w:jc w:val="both"/>
        <w:rPr>
          <w:sz w:val="16"/>
        </w:rPr>
      </w:pPr>
      <w:bookmarkStart w:name="_bookmark175" w:id="199"/>
      <w:bookmarkEnd w:id="199"/>
      <w:r>
        <w:rPr/>
      </w:r>
      <w:r>
        <w:rPr>
          <w:position w:val="6"/>
          <w:sz w:val="10"/>
        </w:rPr>
        <w:t>163</w:t>
        <w:tab/>
      </w:r>
      <w:r>
        <w:rPr>
          <w:sz w:val="16"/>
        </w:rPr>
        <w:t>El artículo 38.1 del Estatuto de la Corte Internacional de Justicia señala: “La Corte, cuya función es decidir conforme al derecho internacional las controversias que le sean sometidas, deberá aplicar: a. las convenciones internacionales, sean generales o particulares, que establecen reglas expresamente reconocidas por los Estados litigantes; b. la costumbre internacional como prueba de una práctica generalmente aceptada como derecho; c. los principios generales de derecho reconocidos por las naciones civilizadas; d. las decisiones judiciales y las doctrinas de los publicistas de mayor competencia de las distintas naciones, como medio auxiliar para la determinación de las reglas de derecho, sin perjuicio de lo dispuesto en el Artículo</w:t>
      </w:r>
      <w:r>
        <w:rPr>
          <w:spacing w:val="-11"/>
          <w:sz w:val="16"/>
        </w:rPr>
        <w:t> </w:t>
      </w:r>
      <w:r>
        <w:rPr>
          <w:sz w:val="16"/>
        </w:rPr>
        <w:t>59”.</w:t>
      </w:r>
    </w:p>
    <w:p>
      <w:pPr>
        <w:spacing w:after="0"/>
        <w:jc w:val="both"/>
        <w:rPr>
          <w:sz w:val="16"/>
        </w:rPr>
        <w:sectPr>
          <w:pgSz w:w="12240" w:h="15840"/>
          <w:pgMar w:header="0" w:footer="994" w:top="1340" w:bottom="1180" w:left="1300" w:right="1300"/>
        </w:sectPr>
      </w:pPr>
    </w:p>
    <w:p>
      <w:pPr>
        <w:pStyle w:val="BodyText"/>
        <w:spacing w:before="79"/>
        <w:ind w:left="118" w:right="115"/>
        <w:jc w:val="both"/>
      </w:pPr>
      <w:r>
        <w:rPr/>
        <w:t>contra el núcleo inderogable de derechos; (3) en un contexto de violaciones graves, masivas o sistemáticas de los derechos humanos; (4) en el marco de la progresiva erosión de las instituciones democráticas; (5) ante una alteración o ruptura manifiesta, irregular o inconstitucional del orden democrático, y/o (6) durante la ocurrencia de un conflicto armado.</w:t>
      </w:r>
    </w:p>
    <w:p>
      <w:pPr>
        <w:pStyle w:val="BodyText"/>
        <w:spacing w:before="11"/>
        <w:rPr>
          <w:sz w:val="19"/>
        </w:rPr>
      </w:pPr>
    </w:p>
    <w:p>
      <w:pPr>
        <w:pStyle w:val="ListParagraph"/>
        <w:numPr>
          <w:ilvl w:val="0"/>
          <w:numId w:val="9"/>
        </w:numPr>
        <w:tabs>
          <w:tab w:pos="839" w:val="left" w:leader="none"/>
        </w:tabs>
        <w:spacing w:line="240" w:lineRule="auto" w:before="0" w:after="0"/>
        <w:ind w:left="118" w:right="114" w:firstLine="0"/>
        <w:jc w:val="both"/>
        <w:rPr>
          <w:sz w:val="20"/>
        </w:rPr>
      </w:pPr>
      <w:r>
        <w:rPr>
          <w:sz w:val="20"/>
        </w:rPr>
        <w:t>La consecuencia central de la denuncia efectiva de la Convención, como tratado de derechos humanos, consiste en despojar a las personas bajo la jurisdicción del Estado concernido</w:t>
      </w:r>
      <w:r>
        <w:rPr>
          <w:spacing w:val="-5"/>
          <w:sz w:val="20"/>
        </w:rPr>
        <w:t> </w:t>
      </w:r>
      <w:r>
        <w:rPr>
          <w:sz w:val="20"/>
        </w:rPr>
        <w:t>de</w:t>
      </w:r>
      <w:r>
        <w:rPr>
          <w:spacing w:val="-7"/>
          <w:sz w:val="20"/>
        </w:rPr>
        <w:t> </w:t>
      </w:r>
      <w:r>
        <w:rPr>
          <w:sz w:val="20"/>
        </w:rPr>
        <w:t>la</w:t>
      </w:r>
      <w:r>
        <w:rPr>
          <w:spacing w:val="-5"/>
          <w:sz w:val="20"/>
        </w:rPr>
        <w:t> </w:t>
      </w:r>
      <w:r>
        <w:rPr>
          <w:sz w:val="20"/>
        </w:rPr>
        <w:t>protección</w:t>
      </w:r>
      <w:r>
        <w:rPr>
          <w:spacing w:val="-4"/>
          <w:sz w:val="20"/>
        </w:rPr>
        <w:t> </w:t>
      </w:r>
      <w:r>
        <w:rPr>
          <w:sz w:val="20"/>
        </w:rPr>
        <w:t>multinivel,</w:t>
      </w:r>
      <w:r>
        <w:rPr>
          <w:spacing w:val="-4"/>
          <w:sz w:val="20"/>
        </w:rPr>
        <w:t> </w:t>
      </w:r>
      <w:r>
        <w:rPr>
          <w:sz w:val="20"/>
        </w:rPr>
        <w:t>en</w:t>
      </w:r>
      <w:r>
        <w:rPr>
          <w:spacing w:val="-3"/>
          <w:sz w:val="20"/>
        </w:rPr>
        <w:t> </w:t>
      </w:r>
      <w:r>
        <w:rPr>
          <w:sz w:val="20"/>
        </w:rPr>
        <w:t>concreto</w:t>
      </w:r>
      <w:r>
        <w:rPr>
          <w:spacing w:val="-4"/>
          <w:sz w:val="20"/>
        </w:rPr>
        <w:t> </w:t>
      </w:r>
      <w:r>
        <w:rPr>
          <w:sz w:val="20"/>
        </w:rPr>
        <w:t>de</w:t>
      </w:r>
      <w:r>
        <w:rPr>
          <w:spacing w:val="-4"/>
          <w:sz w:val="20"/>
        </w:rPr>
        <w:t> </w:t>
      </w:r>
      <w:r>
        <w:rPr>
          <w:sz w:val="20"/>
        </w:rPr>
        <w:t>la</w:t>
      </w:r>
      <w:r>
        <w:rPr>
          <w:spacing w:val="-5"/>
          <w:sz w:val="20"/>
        </w:rPr>
        <w:t> </w:t>
      </w:r>
      <w:r>
        <w:rPr>
          <w:sz w:val="20"/>
        </w:rPr>
        <w:t>posibilidad</w:t>
      </w:r>
      <w:r>
        <w:rPr>
          <w:spacing w:val="-5"/>
          <w:sz w:val="20"/>
        </w:rPr>
        <w:t> </w:t>
      </w:r>
      <w:r>
        <w:rPr>
          <w:sz w:val="20"/>
        </w:rPr>
        <w:t>de</w:t>
      </w:r>
      <w:r>
        <w:rPr>
          <w:spacing w:val="-2"/>
          <w:sz w:val="20"/>
        </w:rPr>
        <w:t> </w:t>
      </w:r>
      <w:r>
        <w:rPr>
          <w:sz w:val="20"/>
        </w:rPr>
        <w:t>acudir</w:t>
      </w:r>
      <w:r>
        <w:rPr>
          <w:spacing w:val="-8"/>
          <w:sz w:val="20"/>
        </w:rPr>
        <w:t> </w:t>
      </w:r>
      <w:r>
        <w:rPr>
          <w:sz w:val="20"/>
        </w:rPr>
        <w:t>a</w:t>
      </w:r>
      <w:r>
        <w:rPr>
          <w:spacing w:val="-3"/>
          <w:sz w:val="20"/>
        </w:rPr>
        <w:t> </w:t>
      </w:r>
      <w:r>
        <w:rPr>
          <w:sz w:val="20"/>
        </w:rPr>
        <w:t>las</w:t>
      </w:r>
      <w:r>
        <w:rPr>
          <w:spacing w:val="-6"/>
          <w:sz w:val="20"/>
        </w:rPr>
        <w:t> </w:t>
      </w:r>
      <w:r>
        <w:rPr>
          <w:sz w:val="20"/>
        </w:rPr>
        <w:t>instancias judiciales internacionales como la Corte Interamericana para reclamar su exigibilidad a un nivel complementario de protección judicial de sus derechos. Sin embargo, subsistirán determinadas</w:t>
      </w:r>
      <w:r>
        <w:rPr>
          <w:spacing w:val="-11"/>
          <w:sz w:val="20"/>
        </w:rPr>
        <w:t> </w:t>
      </w:r>
      <w:r>
        <w:rPr>
          <w:sz w:val="20"/>
        </w:rPr>
        <w:t>obligaciones</w:t>
      </w:r>
      <w:r>
        <w:rPr>
          <w:spacing w:val="-10"/>
          <w:sz w:val="20"/>
        </w:rPr>
        <w:t> </w:t>
      </w:r>
      <w:r>
        <w:rPr>
          <w:sz w:val="20"/>
        </w:rPr>
        <w:t>internacionales</w:t>
      </w:r>
      <w:r>
        <w:rPr>
          <w:spacing w:val="-7"/>
          <w:sz w:val="20"/>
        </w:rPr>
        <w:t> </w:t>
      </w:r>
      <w:r>
        <w:rPr>
          <w:sz w:val="20"/>
        </w:rPr>
        <w:t>en</w:t>
      </w:r>
      <w:r>
        <w:rPr>
          <w:spacing w:val="-8"/>
          <w:sz w:val="20"/>
        </w:rPr>
        <w:t> </w:t>
      </w:r>
      <w:r>
        <w:rPr>
          <w:sz w:val="20"/>
        </w:rPr>
        <w:t>materia</w:t>
      </w:r>
      <w:r>
        <w:rPr>
          <w:spacing w:val="-9"/>
          <w:sz w:val="20"/>
        </w:rPr>
        <w:t> </w:t>
      </w:r>
      <w:r>
        <w:rPr>
          <w:sz w:val="20"/>
        </w:rPr>
        <w:t>de</w:t>
      </w:r>
      <w:r>
        <w:rPr>
          <w:spacing w:val="-10"/>
          <w:sz w:val="20"/>
        </w:rPr>
        <w:t> </w:t>
      </w:r>
      <w:r>
        <w:rPr>
          <w:sz w:val="20"/>
        </w:rPr>
        <w:t>derechos</w:t>
      </w:r>
      <w:r>
        <w:rPr>
          <w:spacing w:val="-10"/>
          <w:sz w:val="20"/>
        </w:rPr>
        <w:t> </w:t>
      </w:r>
      <w:r>
        <w:rPr>
          <w:sz w:val="20"/>
        </w:rPr>
        <w:t>humanos</w:t>
      </w:r>
      <w:r>
        <w:rPr>
          <w:spacing w:val="-10"/>
          <w:sz w:val="20"/>
        </w:rPr>
        <w:t> </w:t>
      </w:r>
      <w:r>
        <w:rPr>
          <w:sz w:val="20"/>
        </w:rPr>
        <w:t>en</w:t>
      </w:r>
      <w:r>
        <w:rPr>
          <w:spacing w:val="-8"/>
          <w:sz w:val="20"/>
        </w:rPr>
        <w:t> </w:t>
      </w:r>
      <w:r>
        <w:rPr>
          <w:sz w:val="20"/>
        </w:rPr>
        <w:t>tanto</w:t>
      </w:r>
      <w:r>
        <w:rPr>
          <w:spacing w:val="-10"/>
          <w:sz w:val="20"/>
        </w:rPr>
        <w:t> </w:t>
      </w:r>
      <w:r>
        <w:rPr>
          <w:sz w:val="20"/>
        </w:rPr>
        <w:t>Estados Miembros de la</w:t>
      </w:r>
      <w:r>
        <w:rPr>
          <w:spacing w:val="-1"/>
          <w:sz w:val="20"/>
        </w:rPr>
        <w:t> </w:t>
      </w:r>
      <w:r>
        <w:rPr>
          <w:sz w:val="20"/>
        </w:rPr>
        <w:t>OEA.</w:t>
      </w:r>
    </w:p>
    <w:p>
      <w:pPr>
        <w:pStyle w:val="BodyText"/>
        <w:spacing w:before="11"/>
        <w:rPr>
          <w:sz w:val="19"/>
        </w:rPr>
      </w:pPr>
    </w:p>
    <w:p>
      <w:pPr>
        <w:pStyle w:val="ListParagraph"/>
        <w:numPr>
          <w:ilvl w:val="0"/>
          <w:numId w:val="9"/>
        </w:numPr>
        <w:tabs>
          <w:tab w:pos="839" w:val="left" w:leader="none"/>
        </w:tabs>
        <w:spacing w:line="240" w:lineRule="auto" w:before="1" w:after="0"/>
        <w:ind w:left="118" w:right="114" w:firstLine="0"/>
        <w:jc w:val="both"/>
        <w:rPr>
          <w:sz w:val="20"/>
        </w:rPr>
      </w:pPr>
      <w:r>
        <w:rPr>
          <w:sz w:val="20"/>
        </w:rPr>
        <w:t>En particular, la Corte determinó que, cuando un Estado Miembro de la OEA denuncia la Convención Americana sobre Derechos Humanos, dicho acto tiene las siguientes consecuencias sobre sus obligaciones internacionales en materia de derechos humanos: (1) las</w:t>
      </w:r>
      <w:r>
        <w:rPr>
          <w:spacing w:val="-7"/>
          <w:sz w:val="20"/>
        </w:rPr>
        <w:t> </w:t>
      </w:r>
      <w:r>
        <w:rPr>
          <w:sz w:val="20"/>
        </w:rPr>
        <w:t>obligaciones</w:t>
      </w:r>
      <w:r>
        <w:rPr>
          <w:spacing w:val="-5"/>
          <w:sz w:val="20"/>
        </w:rPr>
        <w:t> </w:t>
      </w:r>
      <w:r>
        <w:rPr>
          <w:sz w:val="20"/>
        </w:rPr>
        <w:t>convencionales</w:t>
      </w:r>
      <w:r>
        <w:rPr>
          <w:spacing w:val="-7"/>
          <w:sz w:val="20"/>
        </w:rPr>
        <w:t> </w:t>
      </w:r>
      <w:r>
        <w:rPr>
          <w:sz w:val="20"/>
        </w:rPr>
        <w:t>permanecen</w:t>
      </w:r>
      <w:r>
        <w:rPr>
          <w:spacing w:val="-5"/>
          <w:sz w:val="20"/>
        </w:rPr>
        <w:t> </w:t>
      </w:r>
      <w:r>
        <w:rPr>
          <w:sz w:val="20"/>
        </w:rPr>
        <w:t>incólumes</w:t>
      </w:r>
      <w:r>
        <w:rPr>
          <w:spacing w:val="-6"/>
          <w:sz w:val="20"/>
        </w:rPr>
        <w:t> </w:t>
      </w:r>
      <w:r>
        <w:rPr>
          <w:sz w:val="20"/>
        </w:rPr>
        <w:t>durante</w:t>
      </w:r>
      <w:r>
        <w:rPr>
          <w:spacing w:val="-5"/>
          <w:sz w:val="20"/>
        </w:rPr>
        <w:t> </w:t>
      </w:r>
      <w:r>
        <w:rPr>
          <w:sz w:val="20"/>
        </w:rPr>
        <w:t>el</w:t>
      </w:r>
      <w:r>
        <w:rPr>
          <w:spacing w:val="-6"/>
          <w:sz w:val="20"/>
        </w:rPr>
        <w:t> </w:t>
      </w:r>
      <w:r>
        <w:rPr>
          <w:sz w:val="20"/>
        </w:rPr>
        <w:t>período</w:t>
      </w:r>
      <w:r>
        <w:rPr>
          <w:spacing w:val="-7"/>
          <w:sz w:val="20"/>
        </w:rPr>
        <w:t> </w:t>
      </w:r>
      <w:r>
        <w:rPr>
          <w:sz w:val="20"/>
        </w:rPr>
        <w:t>de</w:t>
      </w:r>
      <w:r>
        <w:rPr>
          <w:spacing w:val="-8"/>
          <w:sz w:val="20"/>
        </w:rPr>
        <w:t> </w:t>
      </w:r>
      <w:r>
        <w:rPr>
          <w:sz w:val="20"/>
        </w:rPr>
        <w:t>transición</w:t>
      </w:r>
      <w:r>
        <w:rPr>
          <w:spacing w:val="-5"/>
          <w:sz w:val="20"/>
        </w:rPr>
        <w:t> </w:t>
      </w:r>
      <w:r>
        <w:rPr>
          <w:sz w:val="20"/>
        </w:rPr>
        <w:t>hacia la denuncia efectiva; (2) la denuncia efectiva de la Convención Americana no surte efectos retroactivos;</w:t>
      </w:r>
      <w:r>
        <w:rPr>
          <w:spacing w:val="-8"/>
          <w:sz w:val="20"/>
        </w:rPr>
        <w:t> </w:t>
      </w:r>
      <w:r>
        <w:rPr>
          <w:sz w:val="20"/>
        </w:rPr>
        <w:t>(3)</w:t>
      </w:r>
      <w:r>
        <w:rPr>
          <w:spacing w:val="-8"/>
          <w:sz w:val="20"/>
        </w:rPr>
        <w:t> </w:t>
      </w:r>
      <w:r>
        <w:rPr>
          <w:sz w:val="20"/>
        </w:rPr>
        <w:t>la</w:t>
      </w:r>
      <w:r>
        <w:rPr>
          <w:spacing w:val="-9"/>
          <w:sz w:val="20"/>
        </w:rPr>
        <w:t> </w:t>
      </w:r>
      <w:r>
        <w:rPr>
          <w:sz w:val="20"/>
        </w:rPr>
        <w:t>vigencia</w:t>
      </w:r>
      <w:r>
        <w:rPr>
          <w:spacing w:val="-9"/>
          <w:sz w:val="20"/>
        </w:rPr>
        <w:t> </w:t>
      </w:r>
      <w:r>
        <w:rPr>
          <w:sz w:val="20"/>
        </w:rPr>
        <w:t>de</w:t>
      </w:r>
      <w:r>
        <w:rPr>
          <w:spacing w:val="-9"/>
          <w:sz w:val="20"/>
        </w:rPr>
        <w:t> </w:t>
      </w:r>
      <w:r>
        <w:rPr>
          <w:sz w:val="20"/>
        </w:rPr>
        <w:t>las</w:t>
      </w:r>
      <w:r>
        <w:rPr>
          <w:spacing w:val="-10"/>
          <w:sz w:val="20"/>
        </w:rPr>
        <w:t> </w:t>
      </w:r>
      <w:r>
        <w:rPr>
          <w:sz w:val="20"/>
        </w:rPr>
        <w:t>obligaciones</w:t>
      </w:r>
      <w:r>
        <w:rPr>
          <w:spacing w:val="-7"/>
          <w:sz w:val="20"/>
        </w:rPr>
        <w:t> </w:t>
      </w:r>
      <w:r>
        <w:rPr>
          <w:sz w:val="20"/>
        </w:rPr>
        <w:t>que</w:t>
      </w:r>
      <w:r>
        <w:rPr>
          <w:spacing w:val="-10"/>
          <w:sz w:val="20"/>
        </w:rPr>
        <w:t> </w:t>
      </w:r>
      <w:r>
        <w:rPr>
          <w:sz w:val="20"/>
        </w:rPr>
        <w:t>surgen</w:t>
      </w:r>
      <w:r>
        <w:rPr>
          <w:spacing w:val="-8"/>
          <w:sz w:val="20"/>
        </w:rPr>
        <w:t> </w:t>
      </w:r>
      <w:r>
        <w:rPr>
          <w:sz w:val="20"/>
        </w:rPr>
        <w:t>de</w:t>
      </w:r>
      <w:r>
        <w:rPr>
          <w:spacing w:val="-9"/>
          <w:sz w:val="20"/>
        </w:rPr>
        <w:t> </w:t>
      </w:r>
      <w:r>
        <w:rPr>
          <w:sz w:val="20"/>
        </w:rPr>
        <w:t>la</w:t>
      </w:r>
      <w:r>
        <w:rPr>
          <w:spacing w:val="-9"/>
          <w:sz w:val="20"/>
        </w:rPr>
        <w:t> </w:t>
      </w:r>
      <w:r>
        <w:rPr>
          <w:sz w:val="20"/>
        </w:rPr>
        <w:t>ratificación</w:t>
      </w:r>
      <w:r>
        <w:rPr>
          <w:spacing w:val="-8"/>
          <w:sz w:val="20"/>
        </w:rPr>
        <w:t> </w:t>
      </w:r>
      <w:r>
        <w:rPr>
          <w:sz w:val="20"/>
        </w:rPr>
        <w:t>de</w:t>
      </w:r>
      <w:r>
        <w:rPr>
          <w:spacing w:val="-10"/>
          <w:sz w:val="20"/>
        </w:rPr>
        <w:t> </w:t>
      </w:r>
      <w:r>
        <w:rPr>
          <w:sz w:val="20"/>
        </w:rPr>
        <w:t>otros</w:t>
      </w:r>
      <w:r>
        <w:rPr>
          <w:spacing w:val="-10"/>
          <w:sz w:val="20"/>
        </w:rPr>
        <w:t> </w:t>
      </w:r>
      <w:r>
        <w:rPr>
          <w:sz w:val="20"/>
        </w:rPr>
        <w:t>tratados interamericanos de derechos humanos se mantiene activa; (4) la denuncia efectiva de la Convención Americana no anula la eficacia interna de los criterios derivados de la norma convencional</w:t>
      </w:r>
      <w:r>
        <w:rPr>
          <w:spacing w:val="-18"/>
          <w:sz w:val="20"/>
        </w:rPr>
        <w:t> </w:t>
      </w:r>
      <w:r>
        <w:rPr>
          <w:sz w:val="20"/>
        </w:rPr>
        <w:t>interpretada</w:t>
      </w:r>
      <w:r>
        <w:rPr>
          <w:spacing w:val="-18"/>
          <w:sz w:val="20"/>
        </w:rPr>
        <w:t> </w:t>
      </w:r>
      <w:r>
        <w:rPr>
          <w:sz w:val="20"/>
        </w:rPr>
        <w:t>como</w:t>
      </w:r>
      <w:r>
        <w:rPr>
          <w:spacing w:val="-19"/>
          <w:sz w:val="20"/>
        </w:rPr>
        <w:t> </w:t>
      </w:r>
      <w:r>
        <w:rPr>
          <w:sz w:val="20"/>
        </w:rPr>
        <w:t>parámetro</w:t>
      </w:r>
      <w:r>
        <w:rPr>
          <w:spacing w:val="-20"/>
          <w:sz w:val="20"/>
        </w:rPr>
        <w:t> </w:t>
      </w:r>
      <w:r>
        <w:rPr>
          <w:sz w:val="20"/>
        </w:rPr>
        <w:t>preventivo</w:t>
      </w:r>
      <w:r>
        <w:rPr>
          <w:spacing w:val="-20"/>
          <w:sz w:val="20"/>
        </w:rPr>
        <w:t> </w:t>
      </w:r>
      <w:r>
        <w:rPr>
          <w:sz w:val="20"/>
        </w:rPr>
        <w:t>de</w:t>
      </w:r>
      <w:r>
        <w:rPr>
          <w:spacing w:val="-19"/>
          <w:sz w:val="20"/>
        </w:rPr>
        <w:t> </w:t>
      </w:r>
      <w:r>
        <w:rPr>
          <w:sz w:val="20"/>
        </w:rPr>
        <w:t>violaciones</w:t>
      </w:r>
      <w:r>
        <w:rPr>
          <w:spacing w:val="-19"/>
          <w:sz w:val="20"/>
        </w:rPr>
        <w:t> </w:t>
      </w:r>
      <w:r>
        <w:rPr>
          <w:sz w:val="20"/>
        </w:rPr>
        <w:t>a</w:t>
      </w:r>
      <w:r>
        <w:rPr>
          <w:spacing w:val="-18"/>
          <w:sz w:val="20"/>
        </w:rPr>
        <w:t> </w:t>
      </w:r>
      <w:r>
        <w:rPr>
          <w:sz w:val="20"/>
        </w:rPr>
        <w:t>los</w:t>
      </w:r>
      <w:r>
        <w:rPr>
          <w:spacing w:val="-18"/>
          <w:sz w:val="20"/>
        </w:rPr>
        <w:t> </w:t>
      </w:r>
      <w:r>
        <w:rPr>
          <w:sz w:val="20"/>
        </w:rPr>
        <w:t>derechos</w:t>
      </w:r>
      <w:r>
        <w:rPr>
          <w:spacing w:val="-19"/>
          <w:sz w:val="20"/>
        </w:rPr>
        <w:t> </w:t>
      </w:r>
      <w:r>
        <w:rPr>
          <w:sz w:val="20"/>
        </w:rPr>
        <w:t>humanos;</w:t>
      </w:r>
    </w:p>
    <w:p>
      <w:pPr>
        <w:pStyle w:val="BodyText"/>
        <w:spacing w:before="1"/>
        <w:ind w:left="118" w:right="117"/>
        <w:jc w:val="both"/>
      </w:pPr>
      <w:r>
        <w:rPr/>
        <w:t>(5) las obligaciones asociadas al umbral de protección mínimo a través de la Carta de la OEA y</w:t>
      </w:r>
      <w:r>
        <w:rPr>
          <w:spacing w:val="-12"/>
        </w:rPr>
        <w:t> </w:t>
      </w:r>
      <w:r>
        <w:rPr/>
        <w:t>la</w:t>
      </w:r>
      <w:r>
        <w:rPr>
          <w:spacing w:val="-8"/>
        </w:rPr>
        <w:t> </w:t>
      </w:r>
      <w:r>
        <w:rPr/>
        <w:t>Declaración</w:t>
      </w:r>
      <w:r>
        <w:rPr>
          <w:spacing w:val="-9"/>
        </w:rPr>
        <w:t> </w:t>
      </w:r>
      <w:r>
        <w:rPr/>
        <w:t>Americana</w:t>
      </w:r>
      <w:r>
        <w:rPr>
          <w:spacing w:val="-10"/>
        </w:rPr>
        <w:t> </w:t>
      </w:r>
      <w:r>
        <w:rPr/>
        <w:t>perduran</w:t>
      </w:r>
      <w:r>
        <w:rPr>
          <w:spacing w:val="-9"/>
        </w:rPr>
        <w:t> </w:t>
      </w:r>
      <w:r>
        <w:rPr/>
        <w:t>bajo</w:t>
      </w:r>
      <w:r>
        <w:rPr>
          <w:spacing w:val="-9"/>
        </w:rPr>
        <w:t> </w:t>
      </w:r>
      <w:r>
        <w:rPr/>
        <w:t>la</w:t>
      </w:r>
      <w:r>
        <w:rPr>
          <w:spacing w:val="-8"/>
        </w:rPr>
        <w:t> </w:t>
      </w:r>
      <w:r>
        <w:rPr/>
        <w:t>supervisión</w:t>
      </w:r>
      <w:r>
        <w:rPr>
          <w:spacing w:val="-9"/>
        </w:rPr>
        <w:t> </w:t>
      </w:r>
      <w:r>
        <w:rPr/>
        <w:t>de</w:t>
      </w:r>
      <w:r>
        <w:rPr>
          <w:spacing w:val="-9"/>
        </w:rPr>
        <w:t> </w:t>
      </w:r>
      <w:r>
        <w:rPr/>
        <w:t>la</w:t>
      </w:r>
      <w:r>
        <w:rPr>
          <w:spacing w:val="-10"/>
        </w:rPr>
        <w:t> </w:t>
      </w:r>
      <w:r>
        <w:rPr/>
        <w:t>Comisión</w:t>
      </w:r>
      <w:r>
        <w:rPr>
          <w:spacing w:val="-9"/>
        </w:rPr>
        <w:t> </w:t>
      </w:r>
      <w:r>
        <w:rPr/>
        <w:t>Interamericana;</w:t>
      </w:r>
      <w:r>
        <w:rPr>
          <w:spacing w:val="-8"/>
        </w:rPr>
        <w:t> </w:t>
      </w:r>
      <w:r>
        <w:rPr/>
        <w:t>y</w:t>
      </w:r>
      <w:r>
        <w:rPr>
          <w:spacing w:val="-10"/>
        </w:rPr>
        <w:t> </w:t>
      </w:r>
      <w:r>
        <w:rPr/>
        <w:t>(6) las</w:t>
      </w:r>
      <w:r>
        <w:rPr>
          <w:spacing w:val="-10"/>
        </w:rPr>
        <w:t> </w:t>
      </w:r>
      <w:r>
        <w:rPr/>
        <w:t>normas</w:t>
      </w:r>
      <w:r>
        <w:rPr>
          <w:spacing w:val="-7"/>
        </w:rPr>
        <w:t> </w:t>
      </w:r>
      <w:r>
        <w:rPr/>
        <w:t>consuetudinarias,</w:t>
      </w:r>
      <w:r>
        <w:rPr>
          <w:spacing w:val="-7"/>
        </w:rPr>
        <w:t> </w:t>
      </w:r>
      <w:r>
        <w:rPr/>
        <w:t>las</w:t>
      </w:r>
      <w:r>
        <w:rPr>
          <w:spacing w:val="-9"/>
        </w:rPr>
        <w:t> </w:t>
      </w:r>
      <w:r>
        <w:rPr/>
        <w:t>derivadas</w:t>
      </w:r>
      <w:r>
        <w:rPr>
          <w:spacing w:val="-7"/>
        </w:rPr>
        <w:t> </w:t>
      </w:r>
      <w:r>
        <w:rPr/>
        <w:t>de</w:t>
      </w:r>
      <w:r>
        <w:rPr>
          <w:spacing w:val="-10"/>
        </w:rPr>
        <w:t> </w:t>
      </w:r>
      <w:r>
        <w:rPr/>
        <w:t>principios</w:t>
      </w:r>
      <w:r>
        <w:rPr>
          <w:spacing w:val="-7"/>
        </w:rPr>
        <w:t> </w:t>
      </w:r>
      <w:r>
        <w:rPr/>
        <w:t>generales</w:t>
      </w:r>
      <w:r>
        <w:rPr>
          <w:spacing w:val="-6"/>
        </w:rPr>
        <w:t> </w:t>
      </w:r>
      <w:r>
        <w:rPr/>
        <w:t>de</w:t>
      </w:r>
      <w:r>
        <w:rPr>
          <w:spacing w:val="-10"/>
        </w:rPr>
        <w:t> </w:t>
      </w:r>
      <w:r>
        <w:rPr/>
        <w:t>derecho</w:t>
      </w:r>
      <w:r>
        <w:rPr>
          <w:spacing w:val="-10"/>
        </w:rPr>
        <w:t> </w:t>
      </w:r>
      <w:r>
        <w:rPr/>
        <w:t>internacional</w:t>
      </w:r>
      <w:r>
        <w:rPr>
          <w:spacing w:val="-6"/>
        </w:rPr>
        <w:t> </w:t>
      </w:r>
      <w:r>
        <w:rPr/>
        <w:t>y las pertenecientes al </w:t>
      </w:r>
      <w:r>
        <w:rPr>
          <w:i/>
        </w:rPr>
        <w:t>ius cogens </w:t>
      </w:r>
      <w:r>
        <w:rPr/>
        <w:t>continúan obligando al Estado en virtud del derecho internacional</w:t>
      </w:r>
      <w:r>
        <w:rPr>
          <w:spacing w:val="-2"/>
        </w:rPr>
        <w:t> </w:t>
      </w:r>
      <w:r>
        <w:rPr/>
        <w:t>general.</w:t>
      </w:r>
    </w:p>
    <w:p>
      <w:pPr>
        <w:pStyle w:val="BodyText"/>
        <w:spacing w:before="1"/>
      </w:pPr>
    </w:p>
    <w:p>
      <w:pPr>
        <w:pStyle w:val="ListParagraph"/>
        <w:numPr>
          <w:ilvl w:val="0"/>
          <w:numId w:val="9"/>
        </w:numPr>
        <w:tabs>
          <w:tab w:pos="839" w:val="left" w:leader="none"/>
        </w:tabs>
        <w:spacing w:line="240" w:lineRule="auto" w:before="0" w:after="0"/>
        <w:ind w:left="118" w:right="115" w:firstLine="0"/>
        <w:jc w:val="both"/>
        <w:rPr>
          <w:sz w:val="20"/>
        </w:rPr>
      </w:pPr>
      <w:r>
        <w:rPr>
          <w:sz w:val="20"/>
        </w:rPr>
        <w:t>Por</w:t>
      </w:r>
      <w:r>
        <w:rPr>
          <w:spacing w:val="-5"/>
          <w:sz w:val="20"/>
        </w:rPr>
        <w:t> </w:t>
      </w:r>
      <w:r>
        <w:rPr>
          <w:sz w:val="20"/>
        </w:rPr>
        <w:t>último,</w:t>
      </w:r>
      <w:r>
        <w:rPr>
          <w:spacing w:val="-4"/>
          <w:sz w:val="20"/>
        </w:rPr>
        <w:t> </w:t>
      </w:r>
      <w:r>
        <w:rPr>
          <w:sz w:val="20"/>
        </w:rPr>
        <w:t>la</w:t>
      </w:r>
      <w:r>
        <w:rPr>
          <w:spacing w:val="-5"/>
          <w:sz w:val="20"/>
        </w:rPr>
        <w:t> </w:t>
      </w:r>
      <w:r>
        <w:rPr>
          <w:sz w:val="20"/>
        </w:rPr>
        <w:t>Corte</w:t>
      </w:r>
      <w:r>
        <w:rPr>
          <w:spacing w:val="-4"/>
          <w:sz w:val="20"/>
        </w:rPr>
        <w:t> </w:t>
      </w:r>
      <w:r>
        <w:rPr>
          <w:sz w:val="20"/>
        </w:rPr>
        <w:t>recuerda</w:t>
      </w:r>
      <w:r>
        <w:rPr>
          <w:spacing w:val="-5"/>
          <w:sz w:val="20"/>
        </w:rPr>
        <w:t> </w:t>
      </w:r>
      <w:r>
        <w:rPr>
          <w:sz w:val="20"/>
        </w:rPr>
        <w:t>la</w:t>
      </w:r>
      <w:r>
        <w:rPr>
          <w:spacing w:val="-3"/>
          <w:sz w:val="20"/>
        </w:rPr>
        <w:t> </w:t>
      </w:r>
      <w:r>
        <w:rPr>
          <w:sz w:val="20"/>
        </w:rPr>
        <w:t>relevancia</w:t>
      </w:r>
      <w:r>
        <w:rPr>
          <w:spacing w:val="-3"/>
          <w:sz w:val="20"/>
        </w:rPr>
        <w:t> </w:t>
      </w:r>
      <w:r>
        <w:rPr>
          <w:sz w:val="20"/>
        </w:rPr>
        <w:t>de</w:t>
      </w:r>
      <w:r>
        <w:rPr>
          <w:spacing w:val="-4"/>
          <w:sz w:val="20"/>
        </w:rPr>
        <w:t> </w:t>
      </w:r>
      <w:r>
        <w:rPr>
          <w:sz w:val="20"/>
        </w:rPr>
        <w:t>su</w:t>
      </w:r>
      <w:r>
        <w:rPr>
          <w:spacing w:val="-4"/>
          <w:sz w:val="20"/>
        </w:rPr>
        <w:t> </w:t>
      </w:r>
      <w:r>
        <w:rPr>
          <w:sz w:val="20"/>
        </w:rPr>
        <w:t>jurisprudencia</w:t>
      </w:r>
      <w:r>
        <w:rPr>
          <w:spacing w:val="-5"/>
          <w:sz w:val="20"/>
        </w:rPr>
        <w:t> </w:t>
      </w:r>
      <w:r>
        <w:rPr>
          <w:sz w:val="20"/>
        </w:rPr>
        <w:t>para</w:t>
      </w:r>
      <w:r>
        <w:rPr>
          <w:spacing w:val="-6"/>
          <w:sz w:val="20"/>
        </w:rPr>
        <w:t> </w:t>
      </w:r>
      <w:r>
        <w:rPr>
          <w:sz w:val="20"/>
        </w:rPr>
        <w:t>todos</w:t>
      </w:r>
      <w:r>
        <w:rPr>
          <w:spacing w:val="-6"/>
          <w:sz w:val="20"/>
        </w:rPr>
        <w:t> </w:t>
      </w:r>
      <w:r>
        <w:rPr>
          <w:sz w:val="20"/>
        </w:rPr>
        <w:t>los</w:t>
      </w:r>
      <w:r>
        <w:rPr>
          <w:spacing w:val="-4"/>
          <w:sz w:val="20"/>
        </w:rPr>
        <w:t> </w:t>
      </w:r>
      <w:r>
        <w:rPr>
          <w:sz w:val="20"/>
        </w:rPr>
        <w:t>Estados Miembros</w:t>
      </w:r>
      <w:r>
        <w:rPr>
          <w:spacing w:val="-17"/>
          <w:sz w:val="20"/>
        </w:rPr>
        <w:t> </w:t>
      </w:r>
      <w:r>
        <w:rPr>
          <w:sz w:val="20"/>
        </w:rPr>
        <w:t>de</w:t>
      </w:r>
      <w:r>
        <w:rPr>
          <w:spacing w:val="-16"/>
          <w:sz w:val="20"/>
        </w:rPr>
        <w:t> </w:t>
      </w:r>
      <w:r>
        <w:rPr>
          <w:sz w:val="20"/>
        </w:rPr>
        <w:t>la</w:t>
      </w:r>
      <w:r>
        <w:rPr>
          <w:spacing w:val="-15"/>
          <w:sz w:val="20"/>
        </w:rPr>
        <w:t> </w:t>
      </w:r>
      <w:r>
        <w:rPr>
          <w:sz w:val="20"/>
        </w:rPr>
        <w:t>OEA</w:t>
      </w:r>
      <w:r>
        <w:rPr>
          <w:spacing w:val="-16"/>
          <w:sz w:val="20"/>
        </w:rPr>
        <w:t> </w:t>
      </w:r>
      <w:r>
        <w:rPr>
          <w:sz w:val="20"/>
        </w:rPr>
        <w:t>en</w:t>
      </w:r>
      <w:r>
        <w:rPr>
          <w:spacing w:val="-16"/>
          <w:sz w:val="20"/>
        </w:rPr>
        <w:t> </w:t>
      </w:r>
      <w:r>
        <w:rPr>
          <w:sz w:val="20"/>
        </w:rPr>
        <w:t>tanto</w:t>
      </w:r>
      <w:r>
        <w:rPr>
          <w:spacing w:val="-18"/>
          <w:sz w:val="20"/>
        </w:rPr>
        <w:t> </w:t>
      </w:r>
      <w:r>
        <w:rPr>
          <w:sz w:val="20"/>
        </w:rPr>
        <w:t>nutre</w:t>
      </w:r>
      <w:r>
        <w:rPr>
          <w:spacing w:val="-16"/>
          <w:sz w:val="20"/>
        </w:rPr>
        <w:t> </w:t>
      </w:r>
      <w:r>
        <w:rPr>
          <w:sz w:val="20"/>
        </w:rPr>
        <w:t>el</w:t>
      </w:r>
      <w:r>
        <w:rPr>
          <w:spacing w:val="-15"/>
          <w:sz w:val="20"/>
        </w:rPr>
        <w:t> </w:t>
      </w:r>
      <w:r>
        <w:rPr>
          <w:sz w:val="20"/>
        </w:rPr>
        <w:t>contenido</w:t>
      </w:r>
      <w:r>
        <w:rPr>
          <w:spacing w:val="-15"/>
          <w:sz w:val="20"/>
        </w:rPr>
        <w:t> </w:t>
      </w:r>
      <w:r>
        <w:rPr>
          <w:sz w:val="20"/>
        </w:rPr>
        <w:t>y</w:t>
      </w:r>
      <w:r>
        <w:rPr>
          <w:spacing w:val="-18"/>
          <w:sz w:val="20"/>
        </w:rPr>
        <w:t> </w:t>
      </w:r>
      <w:r>
        <w:rPr>
          <w:sz w:val="20"/>
        </w:rPr>
        <w:t>alcance</w:t>
      </w:r>
      <w:r>
        <w:rPr>
          <w:spacing w:val="-16"/>
          <w:sz w:val="20"/>
        </w:rPr>
        <w:t> </w:t>
      </w:r>
      <w:r>
        <w:rPr>
          <w:sz w:val="20"/>
        </w:rPr>
        <w:t>del</w:t>
      </w:r>
      <w:r>
        <w:rPr>
          <w:spacing w:val="-15"/>
          <w:sz w:val="20"/>
        </w:rPr>
        <w:t> </w:t>
      </w:r>
      <w:r>
        <w:rPr>
          <w:sz w:val="20"/>
        </w:rPr>
        <w:t>derecho</w:t>
      </w:r>
      <w:r>
        <w:rPr>
          <w:spacing w:val="-17"/>
          <w:sz w:val="20"/>
        </w:rPr>
        <w:t> </w:t>
      </w:r>
      <w:r>
        <w:rPr>
          <w:sz w:val="20"/>
        </w:rPr>
        <w:t>interamericano</w:t>
      </w:r>
      <w:r>
        <w:rPr>
          <w:spacing w:val="-16"/>
          <w:sz w:val="20"/>
        </w:rPr>
        <w:t> </w:t>
      </w:r>
      <w:r>
        <w:rPr>
          <w:sz w:val="20"/>
        </w:rPr>
        <w:t>y</w:t>
      </w:r>
      <w:r>
        <w:rPr>
          <w:spacing w:val="-15"/>
          <w:sz w:val="20"/>
        </w:rPr>
        <w:t> </w:t>
      </w:r>
      <w:r>
        <w:rPr>
          <w:sz w:val="20"/>
        </w:rPr>
        <w:t>resulta una pauta hermenéutica autorizada para lograr el cumplimiento efectivo de las obligaciones estatales respecto de la observancia de los derechos humanos, emanados de la Carta de la OEA, la Declaración Americana, así como de otros tratados e instrumentos interamericanos concernientes a la protección de los derechos humanos en el continente</w:t>
      </w:r>
      <w:r>
        <w:rPr>
          <w:spacing w:val="-13"/>
          <w:sz w:val="20"/>
        </w:rPr>
        <w:t> </w:t>
      </w:r>
      <w:r>
        <w:rPr>
          <w:sz w:val="20"/>
        </w:rPr>
        <w:t>americano.</w:t>
      </w:r>
    </w:p>
    <w:p>
      <w:pPr>
        <w:pStyle w:val="BodyText"/>
      </w:pPr>
    </w:p>
    <w:p>
      <w:pPr>
        <w:pStyle w:val="Heading1"/>
        <w:spacing w:line="243" w:lineRule="exact"/>
        <w:ind w:left="0"/>
      </w:pPr>
      <w:bookmarkStart w:name="V LOS EFECTOS DE LA DENUNCIA DE LA CARTA" w:id="200"/>
      <w:bookmarkEnd w:id="200"/>
      <w:r>
        <w:rPr>
          <w:b w:val="0"/>
        </w:rPr>
      </w:r>
      <w:bookmarkStart w:name="_bookmark176" w:id="201"/>
      <w:bookmarkEnd w:id="201"/>
      <w:r>
        <w:rPr>
          <w:b w:val="0"/>
        </w:rPr>
      </w:r>
      <w:r>
        <w:rPr>
          <w:w w:val="99"/>
        </w:rPr>
        <w:t>V</w:t>
      </w:r>
    </w:p>
    <w:p>
      <w:pPr>
        <w:spacing w:before="0"/>
        <w:ind w:left="450" w:right="446" w:hanging="4"/>
        <w:jc w:val="center"/>
        <w:rPr>
          <w:b/>
          <w:sz w:val="20"/>
        </w:rPr>
      </w:pPr>
      <w:r>
        <w:rPr>
          <w:b/>
          <w:sz w:val="20"/>
        </w:rPr>
        <w:t>LOS EFECTOS DE LA DENUNCIA DE LA CARTA DE LA ORGANIZACIÓN DE LOS ESTADOS AMERICANOS POR UN ESTADO MIEMBRO QUE NO ES PARTE DE LA CONVENCIÓN AMERICANA SOBRE LAS OBLIGACIONES INTERNACIONALES EN MATERIA DE DERECHOS HUMANOS</w:t>
      </w:r>
    </w:p>
    <w:p>
      <w:pPr>
        <w:pStyle w:val="BodyText"/>
        <w:spacing w:before="10"/>
        <w:rPr>
          <w:b/>
          <w:sz w:val="24"/>
        </w:rPr>
      </w:pPr>
    </w:p>
    <w:p>
      <w:pPr>
        <w:pStyle w:val="ListParagraph"/>
        <w:numPr>
          <w:ilvl w:val="0"/>
          <w:numId w:val="9"/>
        </w:numPr>
        <w:tabs>
          <w:tab w:pos="686" w:val="left" w:leader="none"/>
        </w:tabs>
        <w:spacing w:line="240" w:lineRule="auto" w:before="1" w:after="0"/>
        <w:ind w:left="118" w:right="115" w:firstLine="0"/>
        <w:jc w:val="both"/>
        <w:rPr>
          <w:sz w:val="20"/>
        </w:rPr>
      </w:pPr>
      <w:r>
        <w:rPr>
          <w:sz w:val="20"/>
        </w:rPr>
        <w:t>La</w:t>
      </w:r>
      <w:r>
        <w:rPr>
          <w:spacing w:val="-16"/>
          <w:sz w:val="20"/>
        </w:rPr>
        <w:t> </w:t>
      </w:r>
      <w:r>
        <w:rPr>
          <w:sz w:val="20"/>
        </w:rPr>
        <w:t>segunda</w:t>
      </w:r>
      <w:r>
        <w:rPr>
          <w:spacing w:val="-15"/>
          <w:sz w:val="20"/>
        </w:rPr>
        <w:t> </w:t>
      </w:r>
      <w:r>
        <w:rPr>
          <w:sz w:val="20"/>
        </w:rPr>
        <w:t>pregunta</w:t>
      </w:r>
      <w:r>
        <w:rPr>
          <w:spacing w:val="-15"/>
          <w:sz w:val="20"/>
        </w:rPr>
        <w:t> </w:t>
      </w:r>
      <w:r>
        <w:rPr>
          <w:sz w:val="20"/>
        </w:rPr>
        <w:t>de</w:t>
      </w:r>
      <w:r>
        <w:rPr>
          <w:spacing w:val="-14"/>
          <w:sz w:val="20"/>
        </w:rPr>
        <w:t> </w:t>
      </w:r>
      <w:r>
        <w:rPr>
          <w:sz w:val="20"/>
        </w:rPr>
        <w:t>Colombia</w:t>
      </w:r>
      <w:r>
        <w:rPr>
          <w:spacing w:val="-15"/>
          <w:sz w:val="20"/>
        </w:rPr>
        <w:t> </w:t>
      </w:r>
      <w:r>
        <w:rPr>
          <w:sz w:val="20"/>
        </w:rPr>
        <w:t>parte</w:t>
      </w:r>
      <w:r>
        <w:rPr>
          <w:spacing w:val="-16"/>
          <w:sz w:val="20"/>
        </w:rPr>
        <w:t> </w:t>
      </w:r>
      <w:r>
        <w:rPr>
          <w:sz w:val="20"/>
        </w:rPr>
        <w:t>de</w:t>
      </w:r>
      <w:r>
        <w:rPr>
          <w:spacing w:val="-16"/>
          <w:sz w:val="20"/>
        </w:rPr>
        <w:t> </w:t>
      </w:r>
      <w:r>
        <w:rPr>
          <w:sz w:val="20"/>
        </w:rPr>
        <w:t>establecer</w:t>
      </w:r>
      <w:r>
        <w:rPr>
          <w:spacing w:val="-15"/>
          <w:sz w:val="20"/>
        </w:rPr>
        <w:t> </w:t>
      </w:r>
      <w:r>
        <w:rPr>
          <w:sz w:val="20"/>
        </w:rPr>
        <w:t>el</w:t>
      </w:r>
      <w:r>
        <w:rPr>
          <w:spacing w:val="-12"/>
          <w:sz w:val="20"/>
        </w:rPr>
        <w:t> </w:t>
      </w:r>
      <w:r>
        <w:rPr>
          <w:sz w:val="20"/>
        </w:rPr>
        <w:t>supuesto</w:t>
      </w:r>
      <w:r>
        <w:rPr>
          <w:spacing w:val="-14"/>
          <w:sz w:val="20"/>
        </w:rPr>
        <w:t> </w:t>
      </w:r>
      <w:r>
        <w:rPr>
          <w:sz w:val="20"/>
        </w:rPr>
        <w:t>de</w:t>
      </w:r>
      <w:r>
        <w:rPr>
          <w:spacing w:val="-14"/>
          <w:sz w:val="20"/>
        </w:rPr>
        <w:t> </w:t>
      </w:r>
      <w:r>
        <w:rPr>
          <w:sz w:val="20"/>
        </w:rPr>
        <w:t>un</w:t>
      </w:r>
      <w:r>
        <w:rPr>
          <w:spacing w:val="-14"/>
          <w:sz w:val="20"/>
        </w:rPr>
        <w:t> </w:t>
      </w:r>
      <w:r>
        <w:rPr>
          <w:sz w:val="20"/>
        </w:rPr>
        <w:t>Estado</w:t>
      </w:r>
      <w:r>
        <w:rPr>
          <w:spacing w:val="-16"/>
          <w:sz w:val="20"/>
        </w:rPr>
        <w:t> </w:t>
      </w:r>
      <w:r>
        <w:rPr>
          <w:sz w:val="20"/>
        </w:rPr>
        <w:t>Miembro de la OEA que no es parte de la Convención Americana y que se retira de dicha</w:t>
      </w:r>
      <w:r>
        <w:rPr>
          <w:spacing w:val="-40"/>
          <w:sz w:val="20"/>
        </w:rPr>
        <w:t> </w:t>
      </w:r>
      <w:r>
        <w:rPr>
          <w:sz w:val="20"/>
        </w:rPr>
        <w:t>organización. Con base en ello, consulta sobre cuáles son los efectos de dicha denuncia y retiro sobre las obligaciones</w:t>
      </w:r>
      <w:r>
        <w:rPr>
          <w:spacing w:val="-16"/>
          <w:sz w:val="20"/>
        </w:rPr>
        <w:t> </w:t>
      </w:r>
      <w:r>
        <w:rPr>
          <w:sz w:val="20"/>
        </w:rPr>
        <w:t>internacionales</w:t>
      </w:r>
      <w:r>
        <w:rPr>
          <w:spacing w:val="-16"/>
          <w:sz w:val="20"/>
        </w:rPr>
        <w:t> </w:t>
      </w:r>
      <w:r>
        <w:rPr>
          <w:sz w:val="20"/>
        </w:rPr>
        <w:t>en</w:t>
      </w:r>
      <w:r>
        <w:rPr>
          <w:spacing w:val="-15"/>
          <w:sz w:val="20"/>
        </w:rPr>
        <w:t> </w:t>
      </w:r>
      <w:r>
        <w:rPr>
          <w:sz w:val="20"/>
        </w:rPr>
        <w:t>materia</w:t>
      </w:r>
      <w:r>
        <w:rPr>
          <w:spacing w:val="-15"/>
          <w:sz w:val="20"/>
        </w:rPr>
        <w:t> </w:t>
      </w:r>
      <w:r>
        <w:rPr>
          <w:sz w:val="20"/>
        </w:rPr>
        <w:t>de</w:t>
      </w:r>
      <w:r>
        <w:rPr>
          <w:spacing w:val="-16"/>
          <w:sz w:val="20"/>
        </w:rPr>
        <w:t> </w:t>
      </w:r>
      <w:r>
        <w:rPr>
          <w:sz w:val="20"/>
        </w:rPr>
        <w:t>derechos</w:t>
      </w:r>
      <w:r>
        <w:rPr>
          <w:spacing w:val="-19"/>
          <w:sz w:val="20"/>
        </w:rPr>
        <w:t> </w:t>
      </w:r>
      <w:r>
        <w:rPr>
          <w:sz w:val="20"/>
        </w:rPr>
        <w:t>humanos</w:t>
      </w:r>
      <w:r>
        <w:rPr>
          <w:spacing w:val="-16"/>
          <w:sz w:val="20"/>
        </w:rPr>
        <w:t> </w:t>
      </w:r>
      <w:r>
        <w:rPr>
          <w:sz w:val="20"/>
        </w:rPr>
        <w:t>de</w:t>
      </w:r>
      <w:r>
        <w:rPr>
          <w:spacing w:val="-16"/>
          <w:sz w:val="20"/>
        </w:rPr>
        <w:t> </w:t>
      </w:r>
      <w:r>
        <w:rPr>
          <w:sz w:val="20"/>
        </w:rPr>
        <w:t>dicho</w:t>
      </w:r>
      <w:r>
        <w:rPr>
          <w:spacing w:val="-17"/>
          <w:sz w:val="20"/>
        </w:rPr>
        <w:t> </w:t>
      </w:r>
      <w:r>
        <w:rPr>
          <w:sz w:val="20"/>
        </w:rPr>
        <w:t>Estado</w:t>
      </w:r>
      <w:r>
        <w:rPr>
          <w:spacing w:val="-16"/>
          <w:sz w:val="20"/>
        </w:rPr>
        <w:t> </w:t>
      </w:r>
      <w:r>
        <w:rPr>
          <w:sz w:val="20"/>
        </w:rPr>
        <w:t>y</w:t>
      </w:r>
      <w:r>
        <w:rPr>
          <w:spacing w:val="-15"/>
          <w:sz w:val="20"/>
        </w:rPr>
        <w:t> </w:t>
      </w:r>
      <w:r>
        <w:rPr>
          <w:sz w:val="20"/>
        </w:rPr>
        <w:t>de</w:t>
      </w:r>
      <w:r>
        <w:rPr>
          <w:spacing w:val="-17"/>
          <w:sz w:val="20"/>
        </w:rPr>
        <w:t> </w:t>
      </w:r>
      <w:r>
        <w:rPr>
          <w:sz w:val="20"/>
        </w:rPr>
        <w:t>los</w:t>
      </w:r>
      <w:r>
        <w:rPr>
          <w:spacing w:val="-16"/>
          <w:sz w:val="20"/>
        </w:rPr>
        <w:t> </w:t>
      </w:r>
      <w:r>
        <w:rPr>
          <w:sz w:val="20"/>
        </w:rPr>
        <w:t>demás.</w:t>
      </w:r>
    </w:p>
    <w:p>
      <w:pPr>
        <w:pStyle w:val="BodyText"/>
        <w:spacing w:before="1"/>
      </w:pPr>
    </w:p>
    <w:p>
      <w:pPr>
        <w:pStyle w:val="ListParagraph"/>
        <w:numPr>
          <w:ilvl w:val="0"/>
          <w:numId w:val="9"/>
        </w:numPr>
        <w:tabs>
          <w:tab w:pos="839" w:val="left" w:leader="none"/>
        </w:tabs>
        <w:spacing w:line="240" w:lineRule="auto" w:before="0" w:after="0"/>
        <w:ind w:left="118" w:right="112" w:firstLine="0"/>
        <w:jc w:val="both"/>
        <w:rPr>
          <w:sz w:val="20"/>
        </w:rPr>
      </w:pPr>
      <w:r>
        <w:rPr>
          <w:sz w:val="20"/>
        </w:rPr>
        <w:t>La</w:t>
      </w:r>
      <w:r>
        <w:rPr>
          <w:spacing w:val="-11"/>
          <w:sz w:val="20"/>
        </w:rPr>
        <w:t> </w:t>
      </w:r>
      <w:r>
        <w:rPr>
          <w:sz w:val="20"/>
        </w:rPr>
        <w:t>Corte</w:t>
      </w:r>
      <w:r>
        <w:rPr>
          <w:spacing w:val="-9"/>
          <w:sz w:val="20"/>
        </w:rPr>
        <w:t> </w:t>
      </w:r>
      <w:r>
        <w:rPr>
          <w:sz w:val="20"/>
        </w:rPr>
        <w:t>estima</w:t>
      </w:r>
      <w:r>
        <w:rPr>
          <w:spacing w:val="-11"/>
          <w:sz w:val="20"/>
        </w:rPr>
        <w:t> </w:t>
      </w:r>
      <w:r>
        <w:rPr>
          <w:sz w:val="20"/>
        </w:rPr>
        <w:t>pertinente</w:t>
      </w:r>
      <w:r>
        <w:rPr>
          <w:spacing w:val="-11"/>
          <w:sz w:val="20"/>
        </w:rPr>
        <w:t> </w:t>
      </w:r>
      <w:r>
        <w:rPr>
          <w:sz w:val="20"/>
        </w:rPr>
        <w:t>aclarar</w:t>
      </w:r>
      <w:r>
        <w:rPr>
          <w:spacing w:val="-11"/>
          <w:sz w:val="20"/>
        </w:rPr>
        <w:t> </w:t>
      </w:r>
      <w:r>
        <w:rPr>
          <w:sz w:val="20"/>
        </w:rPr>
        <w:t>que,</w:t>
      </w:r>
      <w:r>
        <w:rPr>
          <w:spacing w:val="-9"/>
          <w:sz w:val="20"/>
        </w:rPr>
        <w:t> </w:t>
      </w:r>
      <w:r>
        <w:rPr>
          <w:sz w:val="20"/>
        </w:rPr>
        <w:t>si</w:t>
      </w:r>
      <w:r>
        <w:rPr>
          <w:spacing w:val="-10"/>
          <w:sz w:val="20"/>
        </w:rPr>
        <w:t> </w:t>
      </w:r>
      <w:r>
        <w:rPr>
          <w:sz w:val="20"/>
        </w:rPr>
        <w:t>bien</w:t>
      </w:r>
      <w:r>
        <w:rPr>
          <w:spacing w:val="-9"/>
          <w:sz w:val="20"/>
        </w:rPr>
        <w:t> </w:t>
      </w:r>
      <w:r>
        <w:rPr>
          <w:sz w:val="20"/>
        </w:rPr>
        <w:t>la</w:t>
      </w:r>
      <w:r>
        <w:rPr>
          <w:spacing w:val="-11"/>
          <w:sz w:val="20"/>
        </w:rPr>
        <w:t> </w:t>
      </w:r>
      <w:r>
        <w:rPr>
          <w:sz w:val="20"/>
        </w:rPr>
        <w:t>pregunta</w:t>
      </w:r>
      <w:r>
        <w:rPr>
          <w:spacing w:val="-10"/>
          <w:sz w:val="20"/>
        </w:rPr>
        <w:t> </w:t>
      </w:r>
      <w:r>
        <w:rPr>
          <w:sz w:val="20"/>
        </w:rPr>
        <w:t>se</w:t>
      </w:r>
      <w:r>
        <w:rPr>
          <w:spacing w:val="-10"/>
          <w:sz w:val="20"/>
        </w:rPr>
        <w:t> </w:t>
      </w:r>
      <w:r>
        <w:rPr>
          <w:sz w:val="20"/>
        </w:rPr>
        <w:t>centra</w:t>
      </w:r>
      <w:r>
        <w:rPr>
          <w:spacing w:val="-10"/>
          <w:sz w:val="20"/>
        </w:rPr>
        <w:t> </w:t>
      </w:r>
      <w:r>
        <w:rPr>
          <w:sz w:val="20"/>
        </w:rPr>
        <w:t>en</w:t>
      </w:r>
      <w:r>
        <w:rPr>
          <w:spacing w:val="-7"/>
          <w:sz w:val="20"/>
        </w:rPr>
        <w:t> </w:t>
      </w:r>
      <w:r>
        <w:rPr>
          <w:sz w:val="20"/>
        </w:rPr>
        <w:t>los</w:t>
      </w:r>
      <w:r>
        <w:rPr>
          <w:spacing w:val="-12"/>
          <w:sz w:val="20"/>
        </w:rPr>
        <w:t> </w:t>
      </w:r>
      <w:r>
        <w:rPr>
          <w:sz w:val="20"/>
        </w:rPr>
        <w:t>efectos</w:t>
      </w:r>
      <w:r>
        <w:rPr>
          <w:spacing w:val="-11"/>
          <w:sz w:val="20"/>
        </w:rPr>
        <w:t> </w:t>
      </w:r>
      <w:r>
        <w:rPr>
          <w:sz w:val="20"/>
        </w:rPr>
        <w:t>que tendría la denuncia y retiro de la Carta de la OEA, a fin de dar respuesta al pronunciamiento solicitado es necesario también tener en consideración los términos de la propia cláusula de denuncia contenida en el artículo 143 y, en su caso, realizar las interpretaciones que correspondan. Por otro lado, es preciso reiterar que la interpretación que haga la Corte de la Carta</w:t>
      </w:r>
      <w:r>
        <w:rPr>
          <w:spacing w:val="-18"/>
          <w:sz w:val="20"/>
        </w:rPr>
        <w:t> </w:t>
      </w:r>
      <w:r>
        <w:rPr>
          <w:sz w:val="20"/>
        </w:rPr>
        <w:t>de</w:t>
      </w:r>
      <w:r>
        <w:rPr>
          <w:spacing w:val="-16"/>
          <w:sz w:val="20"/>
        </w:rPr>
        <w:t> </w:t>
      </w:r>
      <w:r>
        <w:rPr>
          <w:sz w:val="20"/>
        </w:rPr>
        <w:t>la</w:t>
      </w:r>
      <w:r>
        <w:rPr>
          <w:spacing w:val="-17"/>
          <w:sz w:val="20"/>
        </w:rPr>
        <w:t> </w:t>
      </w:r>
      <w:r>
        <w:rPr>
          <w:sz w:val="20"/>
        </w:rPr>
        <w:t>OEA</w:t>
      </w:r>
      <w:r>
        <w:rPr>
          <w:spacing w:val="-15"/>
          <w:sz w:val="20"/>
        </w:rPr>
        <w:t> </w:t>
      </w:r>
      <w:r>
        <w:rPr>
          <w:sz w:val="20"/>
        </w:rPr>
        <w:t>y</w:t>
      </w:r>
      <w:r>
        <w:rPr>
          <w:spacing w:val="-19"/>
          <w:sz w:val="20"/>
        </w:rPr>
        <w:t> </w:t>
      </w:r>
      <w:r>
        <w:rPr>
          <w:sz w:val="20"/>
        </w:rPr>
        <w:t>de</w:t>
      </w:r>
      <w:r>
        <w:rPr>
          <w:spacing w:val="-16"/>
          <w:sz w:val="20"/>
        </w:rPr>
        <w:t> </w:t>
      </w:r>
      <w:r>
        <w:rPr>
          <w:sz w:val="20"/>
        </w:rPr>
        <w:t>sus</w:t>
      </w:r>
      <w:r>
        <w:rPr>
          <w:spacing w:val="-16"/>
          <w:sz w:val="20"/>
        </w:rPr>
        <w:t> </w:t>
      </w:r>
      <w:r>
        <w:rPr>
          <w:sz w:val="20"/>
        </w:rPr>
        <w:t>efectos</w:t>
      </w:r>
      <w:r>
        <w:rPr>
          <w:spacing w:val="-16"/>
          <w:sz w:val="20"/>
        </w:rPr>
        <w:t> </w:t>
      </w:r>
      <w:r>
        <w:rPr>
          <w:sz w:val="20"/>
        </w:rPr>
        <w:t>se</w:t>
      </w:r>
      <w:r>
        <w:rPr>
          <w:spacing w:val="-16"/>
          <w:sz w:val="20"/>
        </w:rPr>
        <w:t> </w:t>
      </w:r>
      <w:r>
        <w:rPr>
          <w:sz w:val="20"/>
        </w:rPr>
        <w:t>circunscribe</w:t>
      </w:r>
      <w:r>
        <w:rPr>
          <w:spacing w:val="-17"/>
          <w:sz w:val="20"/>
        </w:rPr>
        <w:t> </w:t>
      </w:r>
      <w:r>
        <w:rPr>
          <w:sz w:val="20"/>
        </w:rPr>
        <w:t>a</w:t>
      </w:r>
      <w:r>
        <w:rPr>
          <w:spacing w:val="-17"/>
          <w:sz w:val="20"/>
        </w:rPr>
        <w:t> </w:t>
      </w:r>
      <w:r>
        <w:rPr>
          <w:sz w:val="20"/>
        </w:rPr>
        <w:t>los</w:t>
      </w:r>
      <w:r>
        <w:rPr>
          <w:spacing w:val="-18"/>
          <w:sz w:val="20"/>
        </w:rPr>
        <w:t> </w:t>
      </w:r>
      <w:r>
        <w:rPr>
          <w:sz w:val="20"/>
        </w:rPr>
        <w:t>aspectos</w:t>
      </w:r>
      <w:r>
        <w:rPr>
          <w:spacing w:val="-18"/>
          <w:sz w:val="20"/>
        </w:rPr>
        <w:t> </w:t>
      </w:r>
      <w:r>
        <w:rPr>
          <w:sz w:val="20"/>
        </w:rPr>
        <w:t>concernientes</w:t>
      </w:r>
      <w:r>
        <w:rPr>
          <w:spacing w:val="-18"/>
          <w:sz w:val="20"/>
        </w:rPr>
        <w:t> </w:t>
      </w:r>
      <w:r>
        <w:rPr>
          <w:sz w:val="20"/>
        </w:rPr>
        <w:t>a</w:t>
      </w:r>
      <w:r>
        <w:rPr>
          <w:spacing w:val="-18"/>
          <w:sz w:val="20"/>
        </w:rPr>
        <w:t> </w:t>
      </w:r>
      <w:r>
        <w:rPr>
          <w:sz w:val="20"/>
        </w:rPr>
        <w:t>las</w:t>
      </w:r>
      <w:r>
        <w:rPr>
          <w:spacing w:val="-16"/>
          <w:sz w:val="20"/>
        </w:rPr>
        <w:t> </w:t>
      </w:r>
      <w:r>
        <w:rPr>
          <w:sz w:val="20"/>
        </w:rPr>
        <w:t>obligaciones en materia de derechos humanos. Por tal motivo, la Corte abordará esta pregunta</w:t>
      </w:r>
      <w:r>
        <w:rPr>
          <w:spacing w:val="19"/>
          <w:sz w:val="20"/>
        </w:rPr>
        <w:t> </w:t>
      </w:r>
      <w:r>
        <w:rPr>
          <w:sz w:val="20"/>
        </w:rPr>
        <w:t>cubriendo</w:t>
      </w:r>
    </w:p>
    <w:p>
      <w:pPr>
        <w:spacing w:after="0" w:line="240" w:lineRule="auto"/>
        <w:jc w:val="both"/>
        <w:rPr>
          <w:sz w:val="20"/>
        </w:rPr>
        <w:sectPr>
          <w:pgSz w:w="12240" w:h="15840"/>
          <w:pgMar w:header="0" w:footer="994" w:top="1340" w:bottom="1180" w:left="1300" w:right="1300"/>
        </w:sectPr>
      </w:pPr>
    </w:p>
    <w:p>
      <w:pPr>
        <w:pStyle w:val="BodyText"/>
        <w:spacing w:before="79"/>
        <w:ind w:left="118" w:right="115"/>
        <w:jc w:val="both"/>
      </w:pPr>
      <w:r>
        <w:rPr/>
        <w:t>la interpretación de las siguientes cuestiones: (a) la cláusula de denuncia contenida en el artículo</w:t>
      </w:r>
      <w:r>
        <w:rPr>
          <w:spacing w:val="-21"/>
        </w:rPr>
        <w:t> </w:t>
      </w:r>
      <w:r>
        <w:rPr/>
        <w:t>143</w:t>
      </w:r>
      <w:r>
        <w:rPr>
          <w:spacing w:val="-18"/>
        </w:rPr>
        <w:t> </w:t>
      </w:r>
      <w:r>
        <w:rPr/>
        <w:t>de</w:t>
      </w:r>
      <w:r>
        <w:rPr>
          <w:spacing w:val="-21"/>
        </w:rPr>
        <w:t> </w:t>
      </w:r>
      <w:r>
        <w:rPr/>
        <w:t>la</w:t>
      </w:r>
      <w:r>
        <w:rPr>
          <w:spacing w:val="-19"/>
        </w:rPr>
        <w:t> </w:t>
      </w:r>
      <w:r>
        <w:rPr/>
        <w:t>Carta</w:t>
      </w:r>
      <w:r>
        <w:rPr>
          <w:spacing w:val="-16"/>
        </w:rPr>
        <w:t> </w:t>
      </w:r>
      <w:r>
        <w:rPr/>
        <w:t>de</w:t>
      </w:r>
      <w:r>
        <w:rPr>
          <w:spacing w:val="-21"/>
        </w:rPr>
        <w:t> </w:t>
      </w:r>
      <w:r>
        <w:rPr/>
        <w:t>la</w:t>
      </w:r>
      <w:r>
        <w:rPr>
          <w:spacing w:val="-19"/>
        </w:rPr>
        <w:t> </w:t>
      </w:r>
      <w:r>
        <w:rPr/>
        <w:t>OEA</w:t>
      </w:r>
      <w:r>
        <w:rPr>
          <w:spacing w:val="-19"/>
        </w:rPr>
        <w:t> </w:t>
      </w:r>
      <w:r>
        <w:rPr/>
        <w:t>y</w:t>
      </w:r>
      <w:r>
        <w:rPr>
          <w:spacing w:val="-19"/>
        </w:rPr>
        <w:t> </w:t>
      </w:r>
      <w:r>
        <w:rPr/>
        <w:t>la</w:t>
      </w:r>
      <w:r>
        <w:rPr>
          <w:spacing w:val="-19"/>
        </w:rPr>
        <w:t> </w:t>
      </w:r>
      <w:r>
        <w:rPr/>
        <w:t>interpretación</w:t>
      </w:r>
      <w:r>
        <w:rPr>
          <w:spacing w:val="-19"/>
        </w:rPr>
        <w:t> </w:t>
      </w:r>
      <w:r>
        <w:rPr/>
        <w:t>de</w:t>
      </w:r>
      <w:r>
        <w:rPr>
          <w:spacing w:val="-20"/>
        </w:rPr>
        <w:t> </w:t>
      </w:r>
      <w:r>
        <w:rPr/>
        <w:t>la</w:t>
      </w:r>
      <w:r>
        <w:rPr>
          <w:spacing w:val="-19"/>
        </w:rPr>
        <w:t> </w:t>
      </w:r>
      <w:r>
        <w:rPr/>
        <w:t>fórmula</w:t>
      </w:r>
      <w:r>
        <w:rPr>
          <w:spacing w:val="-20"/>
        </w:rPr>
        <w:t> </w:t>
      </w:r>
      <w:r>
        <w:rPr/>
        <w:t>que</w:t>
      </w:r>
      <w:r>
        <w:rPr>
          <w:spacing w:val="-20"/>
        </w:rPr>
        <w:t> </w:t>
      </w:r>
      <w:r>
        <w:rPr/>
        <w:t>alude</w:t>
      </w:r>
      <w:r>
        <w:rPr>
          <w:spacing w:val="-21"/>
        </w:rPr>
        <w:t> </w:t>
      </w:r>
      <w:r>
        <w:rPr/>
        <w:t>a</w:t>
      </w:r>
      <w:r>
        <w:rPr>
          <w:spacing w:val="-16"/>
        </w:rPr>
        <w:t> </w:t>
      </w:r>
      <w:r>
        <w:rPr/>
        <w:t>las</w:t>
      </w:r>
      <w:r>
        <w:rPr>
          <w:spacing w:val="-20"/>
        </w:rPr>
        <w:t> </w:t>
      </w:r>
      <w:r>
        <w:rPr/>
        <w:t>“obligaciones emanadas” de dicho tratado; (b) los efectos de la denuncia y retiro de la Carta de la OEA sobre las obligaciones internacionales emanadas de la misma en materia de derechos humanos y (c) conclusión en torno a la interpretación de la cláusula “las obligaciones emanadas de la Carta de la OEA” y el alcance de las obligaciones de derechos humanos que subsisten hasta su efectivo</w:t>
      </w:r>
      <w:r>
        <w:rPr>
          <w:spacing w:val="-3"/>
        </w:rPr>
        <w:t> </w:t>
      </w:r>
      <w:r>
        <w:rPr/>
        <w:t>cumplimiento.</w:t>
      </w:r>
    </w:p>
    <w:p>
      <w:pPr>
        <w:pStyle w:val="BodyText"/>
        <w:spacing w:before="11"/>
        <w:rPr>
          <w:sz w:val="19"/>
        </w:rPr>
      </w:pPr>
    </w:p>
    <w:p>
      <w:pPr>
        <w:pStyle w:val="Heading2"/>
        <w:numPr>
          <w:ilvl w:val="0"/>
          <w:numId w:val="16"/>
        </w:numPr>
        <w:tabs>
          <w:tab w:pos="839" w:val="left" w:leader="none"/>
        </w:tabs>
        <w:spacing w:line="240" w:lineRule="auto" w:before="1" w:after="0"/>
        <w:ind w:left="838" w:right="117" w:hanging="361"/>
        <w:jc w:val="both"/>
      </w:pPr>
      <w:bookmarkStart w:name="A. La cláusula de denuncia contenida en " w:id="202"/>
      <w:bookmarkEnd w:id="202"/>
      <w:r>
        <w:rPr>
          <w:b w:val="0"/>
          <w:i w:val="0"/>
        </w:rPr>
      </w:r>
      <w:bookmarkStart w:name="_bookmark177" w:id="203"/>
      <w:bookmarkEnd w:id="203"/>
      <w:r>
        <w:rPr>
          <w:b w:val="0"/>
          <w:i w:val="0"/>
        </w:rPr>
      </w:r>
      <w:bookmarkStart w:name="_bookmark177" w:id="204"/>
      <w:bookmarkEnd w:id="204"/>
      <w:r>
        <w:rPr>
          <w:i/>
        </w:rPr>
        <w:t>La</w:t>
      </w:r>
      <w:r>
        <w:rPr>
          <w:i/>
        </w:rPr>
        <w:t> cláusula de denuncia contenida en el artículo 143 de la Carta de la OEA y </w:t>
      </w:r>
      <w:r>
        <w:rPr/>
        <w:t>la interpretación de la fórmula que alude a las “obligaciones emanadas” de dicho tratado</w:t>
      </w:r>
    </w:p>
    <w:p>
      <w:pPr>
        <w:pStyle w:val="BodyText"/>
        <w:spacing w:before="11"/>
        <w:rPr>
          <w:b/>
          <w:i/>
          <w:sz w:val="19"/>
        </w:rPr>
      </w:pPr>
    </w:p>
    <w:p>
      <w:pPr>
        <w:pStyle w:val="ListParagraph"/>
        <w:numPr>
          <w:ilvl w:val="0"/>
          <w:numId w:val="9"/>
        </w:numPr>
        <w:tabs>
          <w:tab w:pos="685" w:val="left" w:leader="none"/>
        </w:tabs>
        <w:spacing w:line="240" w:lineRule="auto" w:before="1" w:after="0"/>
        <w:ind w:left="118" w:right="115" w:firstLine="0"/>
        <w:jc w:val="both"/>
        <w:rPr>
          <w:sz w:val="20"/>
        </w:rPr>
      </w:pPr>
      <w:r>
        <w:rPr>
          <w:sz w:val="20"/>
        </w:rPr>
        <w:t>La Carta de la Organización de los Estados Americanos suscrita en 1948 en Bogotá, República de Colombia, es el tratado constitutivo de esta organización regional</w:t>
      </w:r>
      <w:hyperlink w:history="true" w:anchor="_bookmark178">
        <w:r>
          <w:rPr>
            <w:position w:val="7"/>
            <w:sz w:val="13"/>
          </w:rPr>
          <w:t>164</w:t>
        </w:r>
      </w:hyperlink>
      <w:r>
        <w:rPr>
          <w:sz w:val="20"/>
        </w:rPr>
        <w:t>, bajo los términos del Capítulo VIII de la Carta de las Naciones Unidas sobre Acuerdos Regionales. Su propósito</w:t>
      </w:r>
      <w:r>
        <w:rPr>
          <w:spacing w:val="-7"/>
          <w:sz w:val="20"/>
        </w:rPr>
        <w:t> </w:t>
      </w:r>
      <w:r>
        <w:rPr>
          <w:sz w:val="20"/>
        </w:rPr>
        <w:t>principal</w:t>
      </w:r>
      <w:r>
        <w:rPr>
          <w:spacing w:val="-5"/>
          <w:sz w:val="20"/>
        </w:rPr>
        <w:t> </w:t>
      </w:r>
      <w:r>
        <w:rPr>
          <w:sz w:val="20"/>
        </w:rPr>
        <w:t>es,</w:t>
      </w:r>
      <w:r>
        <w:rPr>
          <w:spacing w:val="-6"/>
          <w:sz w:val="20"/>
        </w:rPr>
        <w:t> </w:t>
      </w:r>
      <w:r>
        <w:rPr>
          <w:sz w:val="20"/>
        </w:rPr>
        <w:t>de</w:t>
      </w:r>
      <w:r>
        <w:rPr>
          <w:spacing w:val="-8"/>
          <w:sz w:val="20"/>
        </w:rPr>
        <w:t> </w:t>
      </w:r>
      <w:r>
        <w:rPr>
          <w:sz w:val="20"/>
        </w:rPr>
        <w:t>conformidad</w:t>
      </w:r>
      <w:r>
        <w:rPr>
          <w:spacing w:val="-5"/>
          <w:sz w:val="20"/>
        </w:rPr>
        <w:t> </w:t>
      </w:r>
      <w:r>
        <w:rPr>
          <w:sz w:val="20"/>
        </w:rPr>
        <w:t>con</w:t>
      </w:r>
      <w:r>
        <w:rPr>
          <w:spacing w:val="-4"/>
          <w:sz w:val="20"/>
        </w:rPr>
        <w:t> </w:t>
      </w:r>
      <w:r>
        <w:rPr>
          <w:sz w:val="20"/>
        </w:rPr>
        <w:t>su</w:t>
      </w:r>
      <w:r>
        <w:rPr>
          <w:spacing w:val="-6"/>
          <w:sz w:val="20"/>
        </w:rPr>
        <w:t> </w:t>
      </w:r>
      <w:r>
        <w:rPr>
          <w:sz w:val="20"/>
        </w:rPr>
        <w:t>artículo</w:t>
      </w:r>
      <w:r>
        <w:rPr>
          <w:spacing w:val="-9"/>
          <w:sz w:val="20"/>
        </w:rPr>
        <w:t> </w:t>
      </w:r>
      <w:r>
        <w:rPr>
          <w:sz w:val="20"/>
        </w:rPr>
        <w:t>1,</w:t>
      </w:r>
      <w:r>
        <w:rPr>
          <w:spacing w:val="-8"/>
          <w:sz w:val="20"/>
        </w:rPr>
        <w:t> </w:t>
      </w:r>
      <w:r>
        <w:rPr>
          <w:sz w:val="20"/>
        </w:rPr>
        <w:t>“lograr</w:t>
      </w:r>
      <w:r>
        <w:rPr>
          <w:spacing w:val="-8"/>
          <w:sz w:val="20"/>
        </w:rPr>
        <w:t> </w:t>
      </w:r>
      <w:r>
        <w:rPr>
          <w:sz w:val="20"/>
        </w:rPr>
        <w:t>un</w:t>
      </w:r>
      <w:r>
        <w:rPr>
          <w:spacing w:val="-7"/>
          <w:sz w:val="20"/>
        </w:rPr>
        <w:t> </w:t>
      </w:r>
      <w:r>
        <w:rPr>
          <w:sz w:val="20"/>
        </w:rPr>
        <w:t>orden</w:t>
      </w:r>
      <w:r>
        <w:rPr>
          <w:spacing w:val="-6"/>
          <w:sz w:val="20"/>
        </w:rPr>
        <w:t> </w:t>
      </w:r>
      <w:r>
        <w:rPr>
          <w:sz w:val="20"/>
        </w:rPr>
        <w:t>de</w:t>
      </w:r>
      <w:r>
        <w:rPr>
          <w:spacing w:val="-9"/>
          <w:sz w:val="20"/>
        </w:rPr>
        <w:t> </w:t>
      </w:r>
      <w:r>
        <w:rPr>
          <w:sz w:val="20"/>
        </w:rPr>
        <w:t>paz</w:t>
      </w:r>
      <w:r>
        <w:rPr>
          <w:spacing w:val="-7"/>
          <w:sz w:val="20"/>
        </w:rPr>
        <w:t> </w:t>
      </w:r>
      <w:r>
        <w:rPr>
          <w:sz w:val="20"/>
        </w:rPr>
        <w:t>y</w:t>
      </w:r>
      <w:r>
        <w:rPr>
          <w:spacing w:val="-7"/>
          <w:sz w:val="20"/>
        </w:rPr>
        <w:t> </w:t>
      </w:r>
      <w:r>
        <w:rPr>
          <w:sz w:val="20"/>
        </w:rPr>
        <w:t>de</w:t>
      </w:r>
      <w:r>
        <w:rPr>
          <w:spacing w:val="-9"/>
          <w:sz w:val="20"/>
        </w:rPr>
        <w:t> </w:t>
      </w:r>
      <w:r>
        <w:rPr>
          <w:sz w:val="20"/>
        </w:rPr>
        <w:t>justicia, fomentar su solidaridad, robustecer su colaboración y defender su soberanía, su integridad territorial y su independencia”. La Carta de la OEA entró en vigencia en diciembre de 1951,</w:t>
      </w:r>
      <w:r>
        <w:rPr>
          <w:spacing w:val="-38"/>
          <w:sz w:val="20"/>
        </w:rPr>
        <w:t> </w:t>
      </w:r>
      <w:r>
        <w:rPr>
          <w:sz w:val="20"/>
        </w:rPr>
        <w:t>y fue sucesivamente enmendada por el Protocolo de Buenos Aires de 1967</w:t>
      </w:r>
      <w:hyperlink w:history="true" w:anchor="_bookmark179">
        <w:r>
          <w:rPr>
            <w:position w:val="7"/>
            <w:sz w:val="13"/>
          </w:rPr>
          <w:t>165</w:t>
        </w:r>
      </w:hyperlink>
      <w:r>
        <w:rPr>
          <w:sz w:val="20"/>
        </w:rPr>
        <w:t>, el Protocolo de Cartagena de Indias de 1985</w:t>
      </w:r>
      <w:hyperlink w:history="true" w:anchor="_bookmark180">
        <w:r>
          <w:rPr>
            <w:position w:val="7"/>
            <w:sz w:val="13"/>
          </w:rPr>
          <w:t>166</w:t>
        </w:r>
      </w:hyperlink>
      <w:r>
        <w:rPr>
          <w:sz w:val="20"/>
        </w:rPr>
        <w:t>, el Protocolo de Washington de 1992</w:t>
      </w:r>
      <w:hyperlink w:history="true" w:anchor="_bookmark181">
        <w:r>
          <w:rPr>
            <w:position w:val="7"/>
            <w:sz w:val="13"/>
          </w:rPr>
          <w:t>167</w:t>
        </w:r>
      </w:hyperlink>
      <w:r>
        <w:rPr>
          <w:sz w:val="20"/>
        </w:rPr>
        <w:t>, y el Protocolo </w:t>
      </w:r>
      <w:r>
        <w:rPr>
          <w:spacing w:val="2"/>
          <w:sz w:val="20"/>
        </w:rPr>
        <w:t>de </w:t>
      </w:r>
      <w:r>
        <w:rPr>
          <w:sz w:val="20"/>
        </w:rPr>
        <w:t>Managua</w:t>
      </w:r>
      <w:r>
        <w:rPr>
          <w:spacing w:val="-15"/>
          <w:sz w:val="20"/>
        </w:rPr>
        <w:t> </w:t>
      </w:r>
      <w:r>
        <w:rPr>
          <w:sz w:val="20"/>
        </w:rPr>
        <w:t>de</w:t>
      </w:r>
      <w:r>
        <w:rPr>
          <w:spacing w:val="-16"/>
          <w:sz w:val="20"/>
        </w:rPr>
        <w:t> </w:t>
      </w:r>
      <w:r>
        <w:rPr>
          <w:sz w:val="20"/>
        </w:rPr>
        <w:t>1993</w:t>
      </w:r>
      <w:hyperlink w:history="true" w:anchor="_bookmark182">
        <w:r>
          <w:rPr>
            <w:position w:val="7"/>
            <w:sz w:val="13"/>
          </w:rPr>
          <w:t>168</w:t>
        </w:r>
      </w:hyperlink>
      <w:r>
        <w:rPr>
          <w:sz w:val="20"/>
        </w:rPr>
        <w:t>.</w:t>
      </w:r>
      <w:r>
        <w:rPr>
          <w:spacing w:val="-16"/>
          <w:sz w:val="20"/>
        </w:rPr>
        <w:t> </w:t>
      </w:r>
      <w:r>
        <w:rPr>
          <w:sz w:val="20"/>
        </w:rPr>
        <w:t>Dicha</w:t>
      </w:r>
      <w:r>
        <w:rPr>
          <w:spacing w:val="-14"/>
          <w:sz w:val="20"/>
        </w:rPr>
        <w:t> </w:t>
      </w:r>
      <w:r>
        <w:rPr>
          <w:sz w:val="20"/>
        </w:rPr>
        <w:t>organización</w:t>
      </w:r>
      <w:r>
        <w:rPr>
          <w:spacing w:val="-14"/>
          <w:sz w:val="20"/>
        </w:rPr>
        <w:t> </w:t>
      </w:r>
      <w:r>
        <w:rPr>
          <w:sz w:val="20"/>
        </w:rPr>
        <w:t>se</w:t>
      </w:r>
      <w:r>
        <w:rPr>
          <w:spacing w:val="-14"/>
          <w:sz w:val="20"/>
        </w:rPr>
        <w:t> </w:t>
      </w:r>
      <w:r>
        <w:rPr>
          <w:sz w:val="20"/>
        </w:rPr>
        <w:t>conforma</w:t>
      </w:r>
      <w:r>
        <w:rPr>
          <w:spacing w:val="-14"/>
          <w:sz w:val="20"/>
        </w:rPr>
        <w:t> </w:t>
      </w:r>
      <w:r>
        <w:rPr>
          <w:sz w:val="20"/>
        </w:rPr>
        <w:t>con</w:t>
      </w:r>
      <w:r>
        <w:rPr>
          <w:spacing w:val="-12"/>
          <w:sz w:val="20"/>
        </w:rPr>
        <w:t> </w:t>
      </w:r>
      <w:r>
        <w:rPr>
          <w:sz w:val="20"/>
        </w:rPr>
        <w:t>aquellos</w:t>
      </w:r>
      <w:r>
        <w:rPr>
          <w:spacing w:val="-15"/>
          <w:sz w:val="20"/>
        </w:rPr>
        <w:t> </w:t>
      </w:r>
      <w:r>
        <w:rPr>
          <w:sz w:val="20"/>
        </w:rPr>
        <w:t>Estados</w:t>
      </w:r>
      <w:r>
        <w:rPr>
          <w:spacing w:val="-13"/>
          <w:sz w:val="20"/>
        </w:rPr>
        <w:t> </w:t>
      </w:r>
      <w:r>
        <w:rPr>
          <w:sz w:val="20"/>
        </w:rPr>
        <w:t>independientes</w:t>
      </w:r>
      <w:r>
        <w:rPr>
          <w:spacing w:val="-16"/>
          <w:sz w:val="20"/>
        </w:rPr>
        <w:t> </w:t>
      </w:r>
      <w:r>
        <w:rPr>
          <w:sz w:val="20"/>
        </w:rPr>
        <w:t>del continente americano que, al 10 de diciembre de 1985, fueran miembros de las Naciones Unidas y con los territorios no autónomos mencionados en el documento OEA/Ser.P, AG/doc.1939/85, del 5 de noviembre de 1985, cuando alcancen su independencia, siempre y cuando firmen y ratifiquen la Carta de acuerdo al procedimiento establecido (arts. 7 y</w:t>
      </w:r>
      <w:r>
        <w:rPr>
          <w:spacing w:val="-32"/>
          <w:sz w:val="20"/>
        </w:rPr>
        <w:t> </w:t>
      </w:r>
      <w:r>
        <w:rPr>
          <w:sz w:val="20"/>
        </w:rPr>
        <w:t>8).</w:t>
      </w:r>
    </w:p>
    <w:p>
      <w:pPr>
        <w:pStyle w:val="BodyText"/>
        <w:spacing w:before="12"/>
        <w:rPr>
          <w:sz w:val="19"/>
        </w:rPr>
      </w:pPr>
    </w:p>
    <w:p>
      <w:pPr>
        <w:pStyle w:val="ListParagraph"/>
        <w:numPr>
          <w:ilvl w:val="0"/>
          <w:numId w:val="9"/>
        </w:numPr>
        <w:tabs>
          <w:tab w:pos="685" w:val="left" w:leader="none"/>
        </w:tabs>
        <w:spacing w:line="240" w:lineRule="auto" w:before="0" w:after="0"/>
        <w:ind w:left="118" w:right="117" w:firstLine="0"/>
        <w:jc w:val="both"/>
        <w:rPr>
          <w:sz w:val="20"/>
        </w:rPr>
      </w:pPr>
      <w:r>
        <w:rPr>
          <w:sz w:val="20"/>
        </w:rPr>
        <w:t>El artículo 143 de la Carta de la OEA prevé la posibilidad de denuncia, de modo tal que un Estado Miembro puede retirarse de la organización regional, en los siguientes</w:t>
      </w:r>
      <w:r>
        <w:rPr>
          <w:spacing w:val="-31"/>
          <w:sz w:val="20"/>
        </w:rPr>
        <w:t> </w:t>
      </w:r>
      <w:r>
        <w:rPr>
          <w:sz w:val="20"/>
        </w:rPr>
        <w:t>términos:</w:t>
      </w:r>
    </w:p>
    <w:p>
      <w:pPr>
        <w:pStyle w:val="BodyText"/>
      </w:pPr>
    </w:p>
    <w:p>
      <w:pPr>
        <w:pStyle w:val="BodyText"/>
        <w:rPr>
          <w:sz w:val="21"/>
        </w:rPr>
      </w:pPr>
      <w:r>
        <w:rPr/>
        <w:pict>
          <v:shape style="position:absolute;margin-left:70.919998pt;margin-top:15.046709pt;width:144pt;height:.1pt;mso-position-horizontal-relative:page;mso-position-vertical-relative:paragraph;z-index:-251621376;mso-wrap-distance-left:0;mso-wrap-distance-right:0" coordorigin="1418,301" coordsize="2880,0" path="m1418,301l4298,301e" filled="false" stroked="true" strokeweight=".6pt" strokecolor="#000000">
            <v:path arrowok="t"/>
            <v:stroke dashstyle="solid"/>
            <w10:wrap type="topAndBottom"/>
          </v:shape>
        </w:pict>
      </w:r>
    </w:p>
    <w:p>
      <w:pPr>
        <w:tabs>
          <w:tab w:pos="684" w:val="left" w:leader="none"/>
        </w:tabs>
        <w:spacing w:before="69"/>
        <w:ind w:left="118" w:right="112" w:firstLine="0"/>
        <w:jc w:val="both"/>
        <w:rPr>
          <w:sz w:val="16"/>
        </w:rPr>
      </w:pPr>
      <w:bookmarkStart w:name="_bookmark178" w:id="205"/>
      <w:bookmarkEnd w:id="205"/>
      <w:r>
        <w:rPr/>
      </w:r>
      <w:r>
        <w:rPr>
          <w:position w:val="6"/>
          <w:sz w:val="10"/>
        </w:rPr>
        <w:t>164</w:t>
        <w:tab/>
      </w:r>
      <w:r>
        <w:rPr>
          <w:sz w:val="16"/>
        </w:rPr>
        <w:t>Sin embargo, el sistema interamericano no surge a partir de ese momento, sino que encuentra su origen a fines del siglo XIX, en la Primera Conferencia Internacional Americana, celebrada en Washington, D.C., de octubre de</w:t>
      </w:r>
      <w:r>
        <w:rPr>
          <w:spacing w:val="-13"/>
          <w:sz w:val="16"/>
        </w:rPr>
        <w:t> </w:t>
      </w:r>
      <w:r>
        <w:rPr>
          <w:sz w:val="16"/>
        </w:rPr>
        <w:t>1889</w:t>
      </w:r>
      <w:r>
        <w:rPr>
          <w:spacing w:val="-12"/>
          <w:sz w:val="16"/>
        </w:rPr>
        <w:t> </w:t>
      </w:r>
      <w:r>
        <w:rPr>
          <w:sz w:val="16"/>
        </w:rPr>
        <w:t>a</w:t>
      </w:r>
      <w:r>
        <w:rPr>
          <w:spacing w:val="-14"/>
          <w:sz w:val="16"/>
        </w:rPr>
        <w:t> </w:t>
      </w:r>
      <w:r>
        <w:rPr>
          <w:sz w:val="16"/>
        </w:rPr>
        <w:t>abril</w:t>
      </w:r>
      <w:r>
        <w:rPr>
          <w:spacing w:val="-13"/>
          <w:sz w:val="16"/>
        </w:rPr>
        <w:t> </w:t>
      </w:r>
      <w:r>
        <w:rPr>
          <w:sz w:val="16"/>
        </w:rPr>
        <w:t>de</w:t>
      </w:r>
      <w:r>
        <w:rPr>
          <w:spacing w:val="-15"/>
          <w:sz w:val="16"/>
        </w:rPr>
        <w:t> </w:t>
      </w:r>
      <w:r>
        <w:rPr>
          <w:sz w:val="16"/>
        </w:rPr>
        <w:t>1890,</w:t>
      </w:r>
      <w:r>
        <w:rPr>
          <w:spacing w:val="-13"/>
          <w:sz w:val="16"/>
        </w:rPr>
        <w:t> </w:t>
      </w:r>
      <w:r>
        <w:rPr>
          <w:sz w:val="16"/>
        </w:rPr>
        <w:t>mediante</w:t>
      </w:r>
      <w:r>
        <w:rPr>
          <w:spacing w:val="-11"/>
          <w:sz w:val="16"/>
        </w:rPr>
        <w:t> </w:t>
      </w:r>
      <w:r>
        <w:rPr>
          <w:sz w:val="16"/>
        </w:rPr>
        <w:t>la</w:t>
      </w:r>
      <w:r>
        <w:rPr>
          <w:spacing w:val="-14"/>
          <w:sz w:val="16"/>
        </w:rPr>
        <w:t> </w:t>
      </w:r>
      <w:r>
        <w:rPr>
          <w:sz w:val="16"/>
        </w:rPr>
        <w:t>cual</w:t>
      </w:r>
      <w:r>
        <w:rPr>
          <w:spacing w:val="-12"/>
          <w:sz w:val="16"/>
        </w:rPr>
        <w:t> </w:t>
      </w:r>
      <w:r>
        <w:rPr>
          <w:sz w:val="16"/>
        </w:rPr>
        <w:t>se</w:t>
      </w:r>
      <w:r>
        <w:rPr>
          <w:spacing w:val="-12"/>
          <w:sz w:val="16"/>
        </w:rPr>
        <w:t> </w:t>
      </w:r>
      <w:r>
        <w:rPr>
          <w:sz w:val="16"/>
        </w:rPr>
        <w:t>acordó</w:t>
      </w:r>
      <w:r>
        <w:rPr>
          <w:spacing w:val="-12"/>
          <w:sz w:val="16"/>
        </w:rPr>
        <w:t> </w:t>
      </w:r>
      <w:r>
        <w:rPr>
          <w:sz w:val="16"/>
        </w:rPr>
        <w:t>crear</w:t>
      </w:r>
      <w:r>
        <w:rPr>
          <w:spacing w:val="-12"/>
          <w:sz w:val="16"/>
        </w:rPr>
        <w:t> </w:t>
      </w:r>
      <w:r>
        <w:rPr>
          <w:sz w:val="16"/>
        </w:rPr>
        <w:t>la</w:t>
      </w:r>
      <w:r>
        <w:rPr>
          <w:spacing w:val="-15"/>
          <w:sz w:val="16"/>
        </w:rPr>
        <w:t> </w:t>
      </w:r>
      <w:r>
        <w:rPr>
          <w:sz w:val="16"/>
        </w:rPr>
        <w:t>Unión</w:t>
      </w:r>
      <w:r>
        <w:rPr>
          <w:spacing w:val="-12"/>
          <w:sz w:val="16"/>
        </w:rPr>
        <w:t> </w:t>
      </w:r>
      <w:r>
        <w:rPr>
          <w:sz w:val="16"/>
        </w:rPr>
        <w:t>Internacional</w:t>
      </w:r>
      <w:r>
        <w:rPr>
          <w:spacing w:val="-12"/>
          <w:sz w:val="16"/>
        </w:rPr>
        <w:t> </w:t>
      </w:r>
      <w:r>
        <w:rPr>
          <w:sz w:val="16"/>
        </w:rPr>
        <w:t>de</w:t>
      </w:r>
      <w:r>
        <w:rPr>
          <w:spacing w:val="-12"/>
          <w:sz w:val="16"/>
        </w:rPr>
        <w:t> </w:t>
      </w:r>
      <w:r>
        <w:rPr>
          <w:sz w:val="16"/>
        </w:rPr>
        <w:t>Repúblicas</w:t>
      </w:r>
      <w:r>
        <w:rPr>
          <w:spacing w:val="-13"/>
          <w:sz w:val="16"/>
        </w:rPr>
        <w:t> </w:t>
      </w:r>
      <w:r>
        <w:rPr>
          <w:sz w:val="16"/>
        </w:rPr>
        <w:t>Americanas.</w:t>
      </w:r>
      <w:r>
        <w:rPr>
          <w:spacing w:val="-14"/>
          <w:sz w:val="16"/>
        </w:rPr>
        <w:t> </w:t>
      </w:r>
      <w:r>
        <w:rPr>
          <w:sz w:val="16"/>
        </w:rPr>
        <w:t>Reconoce, además, como su antecedente inmediato la Unión</w:t>
      </w:r>
      <w:r>
        <w:rPr>
          <w:spacing w:val="-8"/>
          <w:sz w:val="16"/>
        </w:rPr>
        <w:t> </w:t>
      </w:r>
      <w:r>
        <w:rPr>
          <w:sz w:val="16"/>
        </w:rPr>
        <w:t>Panamericana.</w:t>
      </w:r>
    </w:p>
    <w:p>
      <w:pPr>
        <w:tabs>
          <w:tab w:pos="684" w:val="left" w:leader="none"/>
        </w:tabs>
        <w:spacing w:before="60"/>
        <w:ind w:left="118" w:right="112" w:firstLine="0"/>
        <w:jc w:val="both"/>
        <w:rPr>
          <w:sz w:val="16"/>
        </w:rPr>
      </w:pPr>
      <w:bookmarkStart w:name="_bookmark179" w:id="206"/>
      <w:bookmarkEnd w:id="206"/>
      <w:r>
        <w:rPr/>
      </w:r>
      <w:r>
        <w:rPr>
          <w:position w:val="6"/>
          <w:sz w:val="10"/>
        </w:rPr>
        <w:t>165</w:t>
        <w:tab/>
      </w:r>
      <w:r>
        <w:rPr>
          <w:sz w:val="16"/>
        </w:rPr>
        <w:t>Introdujo reformas relativas al establecimiento de metas de desarrollo económico y social en el marco de los principios democráticos. Así, estableció pautas de solidaridad y cooperación regional en materia de desarrollo económico,</w:t>
      </w:r>
      <w:r>
        <w:rPr>
          <w:spacing w:val="-10"/>
          <w:sz w:val="16"/>
        </w:rPr>
        <w:t> </w:t>
      </w:r>
      <w:r>
        <w:rPr>
          <w:sz w:val="16"/>
        </w:rPr>
        <w:t>social</w:t>
      </w:r>
      <w:r>
        <w:rPr>
          <w:spacing w:val="-9"/>
          <w:sz w:val="16"/>
        </w:rPr>
        <w:t> </w:t>
      </w:r>
      <w:r>
        <w:rPr>
          <w:sz w:val="16"/>
        </w:rPr>
        <w:t>y</w:t>
      </w:r>
      <w:r>
        <w:rPr>
          <w:spacing w:val="-6"/>
          <w:sz w:val="16"/>
        </w:rPr>
        <w:t> </w:t>
      </w:r>
      <w:r>
        <w:rPr>
          <w:sz w:val="16"/>
        </w:rPr>
        <w:t>tecnológico.</w:t>
      </w:r>
      <w:r>
        <w:rPr>
          <w:spacing w:val="-7"/>
          <w:sz w:val="16"/>
        </w:rPr>
        <w:t> </w:t>
      </w:r>
      <w:r>
        <w:rPr>
          <w:sz w:val="16"/>
        </w:rPr>
        <w:t>Incorporó,</w:t>
      </w:r>
      <w:r>
        <w:rPr>
          <w:spacing w:val="-10"/>
          <w:sz w:val="16"/>
        </w:rPr>
        <w:t> </w:t>
      </w:r>
      <w:r>
        <w:rPr>
          <w:sz w:val="16"/>
        </w:rPr>
        <w:t>asimismo,</w:t>
      </w:r>
      <w:r>
        <w:rPr>
          <w:spacing w:val="-7"/>
          <w:sz w:val="16"/>
        </w:rPr>
        <w:t> </w:t>
      </w:r>
      <w:r>
        <w:rPr>
          <w:sz w:val="16"/>
        </w:rPr>
        <w:t>la</w:t>
      </w:r>
      <w:r>
        <w:rPr>
          <w:spacing w:val="-10"/>
          <w:sz w:val="16"/>
        </w:rPr>
        <w:t> </w:t>
      </w:r>
      <w:r>
        <w:rPr>
          <w:sz w:val="16"/>
        </w:rPr>
        <w:t>importancia</w:t>
      </w:r>
      <w:r>
        <w:rPr>
          <w:spacing w:val="-9"/>
          <w:sz w:val="16"/>
        </w:rPr>
        <w:t> </w:t>
      </w:r>
      <w:r>
        <w:rPr>
          <w:sz w:val="16"/>
        </w:rPr>
        <w:t>de</w:t>
      </w:r>
      <w:r>
        <w:rPr>
          <w:spacing w:val="-9"/>
          <w:sz w:val="16"/>
        </w:rPr>
        <w:t> </w:t>
      </w:r>
      <w:r>
        <w:rPr>
          <w:sz w:val="16"/>
        </w:rPr>
        <w:t>desarrollar</w:t>
      </w:r>
      <w:r>
        <w:rPr>
          <w:spacing w:val="-5"/>
          <w:sz w:val="16"/>
        </w:rPr>
        <w:t> </w:t>
      </w:r>
      <w:r>
        <w:rPr>
          <w:sz w:val="16"/>
        </w:rPr>
        <w:t>normas</w:t>
      </w:r>
      <w:r>
        <w:rPr>
          <w:spacing w:val="-9"/>
          <w:sz w:val="16"/>
        </w:rPr>
        <w:t> </w:t>
      </w:r>
      <w:r>
        <w:rPr>
          <w:sz w:val="16"/>
        </w:rPr>
        <w:t>de</w:t>
      </w:r>
      <w:r>
        <w:rPr>
          <w:spacing w:val="-8"/>
          <w:sz w:val="16"/>
        </w:rPr>
        <w:t> </w:t>
      </w:r>
      <w:r>
        <w:rPr>
          <w:sz w:val="16"/>
        </w:rPr>
        <w:t>cooperación</w:t>
      </w:r>
      <w:r>
        <w:rPr>
          <w:spacing w:val="-10"/>
          <w:sz w:val="16"/>
        </w:rPr>
        <w:t> </w:t>
      </w:r>
      <w:r>
        <w:rPr>
          <w:sz w:val="16"/>
        </w:rPr>
        <w:t>científica, educativa y cultural. Además, realizó varias reformas relativas a la denominación y competencias de los distintos órganos que componen a la</w:t>
      </w:r>
      <w:r>
        <w:rPr>
          <w:spacing w:val="-5"/>
          <w:sz w:val="16"/>
        </w:rPr>
        <w:t> </w:t>
      </w:r>
      <w:r>
        <w:rPr>
          <w:sz w:val="16"/>
        </w:rPr>
        <w:t>OEA.</w:t>
      </w:r>
    </w:p>
    <w:p>
      <w:pPr>
        <w:tabs>
          <w:tab w:pos="684" w:val="left" w:leader="none"/>
        </w:tabs>
        <w:spacing w:before="60"/>
        <w:ind w:left="118" w:right="112" w:firstLine="0"/>
        <w:jc w:val="both"/>
        <w:rPr>
          <w:sz w:val="16"/>
        </w:rPr>
      </w:pPr>
      <w:bookmarkStart w:name="_bookmark180" w:id="207"/>
      <w:bookmarkEnd w:id="207"/>
      <w:r>
        <w:rPr/>
      </w:r>
      <w:r>
        <w:rPr>
          <w:position w:val="6"/>
          <w:sz w:val="10"/>
        </w:rPr>
        <w:t>166</w:t>
        <w:tab/>
      </w:r>
      <w:r>
        <w:rPr>
          <w:sz w:val="16"/>
        </w:rPr>
        <w:t>Introdujo como propósitos esenciales de la organización “promover y consolidar la democracia representativa dentro del respeto al principio de no intervención, y alcanzar una efectiva limitación de armamentos convencionales que permita dedicar el mayor número de recursos al desarrollo económico y social de los Estados miembros”. Asimismo, dentro de los principios de la organización, se agregó que “todo Estado tiene derecho a elegir, sin injerencias externas, su sistema político, económico y social, y a organizarse en la forma que más le convenga, y tiene el deber de no intervenir en los asuntos de otro Estado. Con sujeción a lo arriba dispuesto, los Estados americanos cooperarán ampliamente entre sí y con independencia de la naturaleza de sus sistemas políticos, económicos y sociales”. Además, el Protocolo realizó diversas modificaciones a la estructura orgánica de la organización.</w:t>
      </w:r>
    </w:p>
    <w:p>
      <w:pPr>
        <w:tabs>
          <w:tab w:pos="684" w:val="left" w:leader="none"/>
        </w:tabs>
        <w:spacing w:before="59"/>
        <w:ind w:left="118" w:right="111" w:firstLine="0"/>
        <w:jc w:val="both"/>
        <w:rPr>
          <w:sz w:val="16"/>
        </w:rPr>
      </w:pPr>
      <w:bookmarkStart w:name="_bookmark181" w:id="208"/>
      <w:bookmarkEnd w:id="208"/>
      <w:r>
        <w:rPr/>
      </w:r>
      <w:r>
        <w:rPr>
          <w:position w:val="6"/>
          <w:sz w:val="10"/>
        </w:rPr>
        <w:t>167</w:t>
        <w:tab/>
      </w:r>
      <w:r>
        <w:rPr>
          <w:sz w:val="16"/>
        </w:rPr>
        <w:t>Introdujo modificaciones adicionales que disponen que uno de los propósitos fundamentales de la OEA es promover,</w:t>
      </w:r>
      <w:r>
        <w:rPr>
          <w:spacing w:val="-14"/>
          <w:sz w:val="16"/>
        </w:rPr>
        <w:t> </w:t>
      </w:r>
      <w:r>
        <w:rPr>
          <w:sz w:val="16"/>
        </w:rPr>
        <w:t>mediante</w:t>
      </w:r>
      <w:r>
        <w:rPr>
          <w:spacing w:val="-12"/>
          <w:sz w:val="16"/>
        </w:rPr>
        <w:t> </w:t>
      </w:r>
      <w:r>
        <w:rPr>
          <w:sz w:val="16"/>
        </w:rPr>
        <w:t>la</w:t>
      </w:r>
      <w:r>
        <w:rPr>
          <w:spacing w:val="-14"/>
          <w:sz w:val="16"/>
        </w:rPr>
        <w:t> </w:t>
      </w:r>
      <w:r>
        <w:rPr>
          <w:sz w:val="16"/>
        </w:rPr>
        <w:t>acción</w:t>
      </w:r>
      <w:r>
        <w:rPr>
          <w:spacing w:val="-15"/>
          <w:sz w:val="16"/>
        </w:rPr>
        <w:t> </w:t>
      </w:r>
      <w:r>
        <w:rPr>
          <w:sz w:val="16"/>
        </w:rPr>
        <w:t>cooperativa,</w:t>
      </w:r>
      <w:r>
        <w:rPr>
          <w:spacing w:val="-14"/>
          <w:sz w:val="16"/>
        </w:rPr>
        <w:t> </w:t>
      </w:r>
      <w:r>
        <w:rPr>
          <w:sz w:val="16"/>
        </w:rPr>
        <w:t>el</w:t>
      </w:r>
      <w:r>
        <w:rPr>
          <w:spacing w:val="-13"/>
          <w:sz w:val="16"/>
        </w:rPr>
        <w:t> </w:t>
      </w:r>
      <w:r>
        <w:rPr>
          <w:sz w:val="16"/>
        </w:rPr>
        <w:t>desarrollo</w:t>
      </w:r>
      <w:r>
        <w:rPr>
          <w:spacing w:val="-15"/>
          <w:sz w:val="16"/>
        </w:rPr>
        <w:t> </w:t>
      </w:r>
      <w:r>
        <w:rPr>
          <w:sz w:val="16"/>
        </w:rPr>
        <w:t>económico,</w:t>
      </w:r>
      <w:r>
        <w:rPr>
          <w:spacing w:val="-13"/>
          <w:sz w:val="16"/>
        </w:rPr>
        <w:t> </w:t>
      </w:r>
      <w:r>
        <w:rPr>
          <w:sz w:val="16"/>
        </w:rPr>
        <w:t>social</w:t>
      </w:r>
      <w:r>
        <w:rPr>
          <w:spacing w:val="-13"/>
          <w:sz w:val="16"/>
        </w:rPr>
        <w:t> </w:t>
      </w:r>
      <w:r>
        <w:rPr>
          <w:sz w:val="16"/>
        </w:rPr>
        <w:t>y</w:t>
      </w:r>
      <w:r>
        <w:rPr>
          <w:spacing w:val="-15"/>
          <w:sz w:val="16"/>
        </w:rPr>
        <w:t> </w:t>
      </w:r>
      <w:r>
        <w:rPr>
          <w:sz w:val="16"/>
        </w:rPr>
        <w:t>cultural</w:t>
      </w:r>
      <w:r>
        <w:rPr>
          <w:spacing w:val="-13"/>
          <w:sz w:val="16"/>
        </w:rPr>
        <w:t> </w:t>
      </w:r>
      <w:r>
        <w:rPr>
          <w:sz w:val="16"/>
        </w:rPr>
        <w:t>de</w:t>
      </w:r>
      <w:r>
        <w:rPr>
          <w:spacing w:val="-13"/>
          <w:sz w:val="16"/>
        </w:rPr>
        <w:t> </w:t>
      </w:r>
      <w:r>
        <w:rPr>
          <w:sz w:val="16"/>
        </w:rPr>
        <w:t>los</w:t>
      </w:r>
      <w:r>
        <w:rPr>
          <w:spacing w:val="-14"/>
          <w:sz w:val="16"/>
        </w:rPr>
        <w:t> </w:t>
      </w:r>
      <w:r>
        <w:rPr>
          <w:sz w:val="16"/>
        </w:rPr>
        <w:t>Estados</w:t>
      </w:r>
      <w:r>
        <w:rPr>
          <w:spacing w:val="-15"/>
          <w:sz w:val="16"/>
        </w:rPr>
        <w:t> </w:t>
      </w:r>
      <w:r>
        <w:rPr>
          <w:sz w:val="16"/>
        </w:rPr>
        <w:t>Miembros</w:t>
      </w:r>
      <w:r>
        <w:rPr>
          <w:spacing w:val="-14"/>
          <w:sz w:val="16"/>
        </w:rPr>
        <w:t> </w:t>
      </w:r>
      <w:r>
        <w:rPr>
          <w:sz w:val="16"/>
        </w:rPr>
        <w:t>y</w:t>
      </w:r>
      <w:r>
        <w:rPr>
          <w:spacing w:val="-12"/>
          <w:sz w:val="16"/>
        </w:rPr>
        <w:t> </w:t>
      </w:r>
      <w:r>
        <w:rPr>
          <w:sz w:val="16"/>
        </w:rPr>
        <w:t>ayudar a</w:t>
      </w:r>
      <w:r>
        <w:rPr>
          <w:spacing w:val="-11"/>
          <w:sz w:val="16"/>
        </w:rPr>
        <w:t> </w:t>
      </w:r>
      <w:r>
        <w:rPr>
          <w:sz w:val="16"/>
        </w:rPr>
        <w:t>erradicar</w:t>
      </w:r>
      <w:r>
        <w:rPr>
          <w:spacing w:val="-9"/>
          <w:sz w:val="16"/>
        </w:rPr>
        <w:t> </w:t>
      </w:r>
      <w:r>
        <w:rPr>
          <w:sz w:val="16"/>
        </w:rPr>
        <w:t>la</w:t>
      </w:r>
      <w:r>
        <w:rPr>
          <w:spacing w:val="-13"/>
          <w:sz w:val="16"/>
        </w:rPr>
        <w:t> </w:t>
      </w:r>
      <w:r>
        <w:rPr>
          <w:sz w:val="16"/>
        </w:rPr>
        <w:t>pobreza</w:t>
      </w:r>
      <w:r>
        <w:rPr>
          <w:spacing w:val="-11"/>
          <w:sz w:val="16"/>
        </w:rPr>
        <w:t> </w:t>
      </w:r>
      <w:r>
        <w:rPr>
          <w:sz w:val="16"/>
        </w:rPr>
        <w:t>extrema</w:t>
      </w:r>
      <w:r>
        <w:rPr>
          <w:spacing w:val="-13"/>
          <w:sz w:val="16"/>
        </w:rPr>
        <w:t> </w:t>
      </w:r>
      <w:r>
        <w:rPr>
          <w:sz w:val="16"/>
        </w:rPr>
        <w:t>en</w:t>
      </w:r>
      <w:r>
        <w:rPr>
          <w:spacing w:val="-11"/>
          <w:sz w:val="16"/>
        </w:rPr>
        <w:t> </w:t>
      </w:r>
      <w:r>
        <w:rPr>
          <w:sz w:val="16"/>
        </w:rPr>
        <w:t>el</w:t>
      </w:r>
      <w:r>
        <w:rPr>
          <w:spacing w:val="-13"/>
          <w:sz w:val="16"/>
        </w:rPr>
        <w:t> </w:t>
      </w:r>
      <w:r>
        <w:rPr>
          <w:sz w:val="16"/>
        </w:rPr>
        <w:t>Hemisferio.</w:t>
      </w:r>
      <w:r>
        <w:rPr>
          <w:spacing w:val="-12"/>
          <w:sz w:val="16"/>
        </w:rPr>
        <w:t> </w:t>
      </w:r>
      <w:r>
        <w:rPr>
          <w:sz w:val="16"/>
        </w:rPr>
        <w:t>En</w:t>
      </w:r>
      <w:r>
        <w:rPr>
          <w:spacing w:val="-11"/>
          <w:sz w:val="16"/>
        </w:rPr>
        <w:t> </w:t>
      </w:r>
      <w:r>
        <w:rPr>
          <w:sz w:val="16"/>
        </w:rPr>
        <w:t>cuanto</w:t>
      </w:r>
      <w:r>
        <w:rPr>
          <w:spacing w:val="-11"/>
          <w:sz w:val="16"/>
        </w:rPr>
        <w:t> </w:t>
      </w:r>
      <w:r>
        <w:rPr>
          <w:sz w:val="16"/>
        </w:rPr>
        <w:t>a</w:t>
      </w:r>
      <w:r>
        <w:rPr>
          <w:spacing w:val="-13"/>
          <w:sz w:val="16"/>
        </w:rPr>
        <w:t> </w:t>
      </w:r>
      <w:r>
        <w:rPr>
          <w:sz w:val="16"/>
        </w:rPr>
        <w:t>las</w:t>
      </w:r>
      <w:r>
        <w:rPr>
          <w:spacing w:val="-11"/>
          <w:sz w:val="16"/>
        </w:rPr>
        <w:t> </w:t>
      </w:r>
      <w:r>
        <w:rPr>
          <w:sz w:val="16"/>
        </w:rPr>
        <w:t>reformas</w:t>
      </w:r>
      <w:r>
        <w:rPr>
          <w:spacing w:val="-12"/>
          <w:sz w:val="16"/>
        </w:rPr>
        <w:t> </w:t>
      </w:r>
      <w:r>
        <w:rPr>
          <w:sz w:val="16"/>
        </w:rPr>
        <w:t>a</w:t>
      </w:r>
      <w:r>
        <w:rPr>
          <w:spacing w:val="-10"/>
          <w:sz w:val="16"/>
        </w:rPr>
        <w:t> </w:t>
      </w:r>
      <w:r>
        <w:rPr>
          <w:sz w:val="16"/>
        </w:rPr>
        <w:t>los</w:t>
      </w:r>
      <w:r>
        <w:rPr>
          <w:spacing w:val="-12"/>
          <w:sz w:val="16"/>
        </w:rPr>
        <w:t> </w:t>
      </w:r>
      <w:r>
        <w:rPr>
          <w:sz w:val="16"/>
        </w:rPr>
        <w:t>principios</w:t>
      </w:r>
      <w:r>
        <w:rPr>
          <w:spacing w:val="-13"/>
          <w:sz w:val="16"/>
        </w:rPr>
        <w:t> </w:t>
      </w:r>
      <w:r>
        <w:rPr>
          <w:sz w:val="16"/>
        </w:rPr>
        <w:t>de</w:t>
      </w:r>
      <w:r>
        <w:rPr>
          <w:spacing w:val="-10"/>
          <w:sz w:val="16"/>
        </w:rPr>
        <w:t> </w:t>
      </w:r>
      <w:r>
        <w:rPr>
          <w:sz w:val="16"/>
        </w:rPr>
        <w:t>la</w:t>
      </w:r>
      <w:r>
        <w:rPr>
          <w:spacing w:val="-10"/>
          <w:sz w:val="16"/>
        </w:rPr>
        <w:t> </w:t>
      </w:r>
      <w:r>
        <w:rPr>
          <w:sz w:val="16"/>
        </w:rPr>
        <w:t>organización</w:t>
      </w:r>
      <w:r>
        <w:rPr>
          <w:spacing w:val="-12"/>
          <w:sz w:val="16"/>
        </w:rPr>
        <w:t> </w:t>
      </w:r>
      <w:r>
        <w:rPr>
          <w:sz w:val="16"/>
        </w:rPr>
        <w:t>se</w:t>
      </w:r>
      <w:r>
        <w:rPr>
          <w:spacing w:val="-12"/>
          <w:sz w:val="16"/>
        </w:rPr>
        <w:t> </w:t>
      </w:r>
      <w:r>
        <w:rPr>
          <w:sz w:val="16"/>
        </w:rPr>
        <w:t>agregó “la</w:t>
      </w:r>
      <w:r>
        <w:rPr>
          <w:spacing w:val="-9"/>
          <w:sz w:val="16"/>
        </w:rPr>
        <w:t> </w:t>
      </w:r>
      <w:r>
        <w:rPr>
          <w:sz w:val="16"/>
        </w:rPr>
        <w:t>eliminación</w:t>
      </w:r>
      <w:r>
        <w:rPr>
          <w:spacing w:val="-11"/>
          <w:sz w:val="16"/>
        </w:rPr>
        <w:t> </w:t>
      </w:r>
      <w:r>
        <w:rPr>
          <w:sz w:val="16"/>
        </w:rPr>
        <w:t>de</w:t>
      </w:r>
      <w:r>
        <w:rPr>
          <w:spacing w:val="-10"/>
          <w:sz w:val="16"/>
        </w:rPr>
        <w:t> </w:t>
      </w:r>
      <w:r>
        <w:rPr>
          <w:sz w:val="16"/>
        </w:rPr>
        <w:t>la</w:t>
      </w:r>
      <w:r>
        <w:rPr>
          <w:spacing w:val="-10"/>
          <w:sz w:val="16"/>
        </w:rPr>
        <w:t> </w:t>
      </w:r>
      <w:r>
        <w:rPr>
          <w:sz w:val="16"/>
        </w:rPr>
        <w:t>pobreza</w:t>
      </w:r>
      <w:r>
        <w:rPr>
          <w:spacing w:val="-10"/>
          <w:sz w:val="16"/>
        </w:rPr>
        <w:t> </w:t>
      </w:r>
      <w:r>
        <w:rPr>
          <w:sz w:val="16"/>
        </w:rPr>
        <w:t>crítica</w:t>
      </w:r>
      <w:r>
        <w:rPr>
          <w:spacing w:val="-8"/>
          <w:sz w:val="16"/>
        </w:rPr>
        <w:t> </w:t>
      </w:r>
      <w:r>
        <w:rPr>
          <w:sz w:val="16"/>
        </w:rPr>
        <w:t>es</w:t>
      </w:r>
      <w:r>
        <w:rPr>
          <w:spacing w:val="-12"/>
          <w:sz w:val="16"/>
        </w:rPr>
        <w:t> </w:t>
      </w:r>
      <w:r>
        <w:rPr>
          <w:sz w:val="16"/>
        </w:rPr>
        <w:t>parte</w:t>
      </w:r>
      <w:r>
        <w:rPr>
          <w:spacing w:val="-10"/>
          <w:sz w:val="16"/>
        </w:rPr>
        <w:t> </w:t>
      </w:r>
      <w:r>
        <w:rPr>
          <w:sz w:val="16"/>
        </w:rPr>
        <w:t>esencial</w:t>
      </w:r>
      <w:r>
        <w:rPr>
          <w:spacing w:val="-12"/>
          <w:sz w:val="16"/>
        </w:rPr>
        <w:t> </w:t>
      </w:r>
      <w:r>
        <w:rPr>
          <w:sz w:val="16"/>
        </w:rPr>
        <w:t>de</w:t>
      </w:r>
      <w:r>
        <w:rPr>
          <w:spacing w:val="-10"/>
          <w:sz w:val="16"/>
        </w:rPr>
        <w:t> </w:t>
      </w:r>
      <w:r>
        <w:rPr>
          <w:sz w:val="16"/>
        </w:rPr>
        <w:t>la</w:t>
      </w:r>
      <w:r>
        <w:rPr>
          <w:spacing w:val="-10"/>
          <w:sz w:val="16"/>
        </w:rPr>
        <w:t> </w:t>
      </w:r>
      <w:r>
        <w:rPr>
          <w:sz w:val="16"/>
        </w:rPr>
        <w:t>promoción</w:t>
      </w:r>
      <w:r>
        <w:rPr>
          <w:spacing w:val="-11"/>
          <w:sz w:val="16"/>
        </w:rPr>
        <w:t> </w:t>
      </w:r>
      <w:r>
        <w:rPr>
          <w:sz w:val="16"/>
        </w:rPr>
        <w:t>y</w:t>
      </w:r>
      <w:r>
        <w:rPr>
          <w:spacing w:val="-9"/>
          <w:sz w:val="16"/>
        </w:rPr>
        <w:t> </w:t>
      </w:r>
      <w:r>
        <w:rPr>
          <w:sz w:val="16"/>
        </w:rPr>
        <w:t>consolidación</w:t>
      </w:r>
      <w:r>
        <w:rPr>
          <w:spacing w:val="-11"/>
          <w:sz w:val="16"/>
        </w:rPr>
        <w:t> </w:t>
      </w:r>
      <w:r>
        <w:rPr>
          <w:sz w:val="16"/>
        </w:rPr>
        <w:t>de</w:t>
      </w:r>
      <w:r>
        <w:rPr>
          <w:spacing w:val="-10"/>
          <w:sz w:val="16"/>
        </w:rPr>
        <w:t> </w:t>
      </w:r>
      <w:r>
        <w:rPr>
          <w:sz w:val="16"/>
        </w:rPr>
        <w:t>la</w:t>
      </w:r>
      <w:r>
        <w:rPr>
          <w:spacing w:val="-10"/>
          <w:sz w:val="16"/>
        </w:rPr>
        <w:t> </w:t>
      </w:r>
      <w:r>
        <w:rPr>
          <w:sz w:val="16"/>
        </w:rPr>
        <w:t>democracia</w:t>
      </w:r>
      <w:r>
        <w:rPr>
          <w:spacing w:val="-13"/>
          <w:sz w:val="16"/>
        </w:rPr>
        <w:t> </w:t>
      </w:r>
      <w:r>
        <w:rPr>
          <w:sz w:val="16"/>
        </w:rPr>
        <w:t>representativa y constituye responsabilidad común y compartida de los Estados</w:t>
      </w:r>
      <w:r>
        <w:rPr>
          <w:spacing w:val="-9"/>
          <w:sz w:val="16"/>
        </w:rPr>
        <w:t> </w:t>
      </w:r>
      <w:r>
        <w:rPr>
          <w:sz w:val="16"/>
        </w:rPr>
        <w:t>Americanos”.</w:t>
      </w:r>
    </w:p>
    <w:p>
      <w:pPr>
        <w:tabs>
          <w:tab w:pos="684" w:val="left" w:leader="none"/>
        </w:tabs>
        <w:spacing w:before="60"/>
        <w:ind w:left="118" w:right="109" w:firstLine="0"/>
        <w:jc w:val="both"/>
        <w:rPr>
          <w:sz w:val="16"/>
        </w:rPr>
      </w:pPr>
      <w:bookmarkStart w:name="_bookmark182" w:id="209"/>
      <w:bookmarkEnd w:id="209"/>
      <w:r>
        <w:rPr/>
      </w:r>
      <w:r>
        <w:rPr>
          <w:position w:val="6"/>
          <w:sz w:val="10"/>
        </w:rPr>
        <w:t>168</w:t>
        <w:tab/>
      </w:r>
      <w:r>
        <w:rPr>
          <w:sz w:val="16"/>
        </w:rPr>
        <w:t>Estableció</w:t>
      </w:r>
      <w:r>
        <w:rPr>
          <w:spacing w:val="-5"/>
          <w:sz w:val="16"/>
        </w:rPr>
        <w:t> </w:t>
      </w:r>
      <w:r>
        <w:rPr>
          <w:sz w:val="16"/>
        </w:rPr>
        <w:t>el</w:t>
      </w:r>
      <w:r>
        <w:rPr>
          <w:spacing w:val="-7"/>
          <w:sz w:val="16"/>
        </w:rPr>
        <w:t> </w:t>
      </w:r>
      <w:r>
        <w:rPr>
          <w:sz w:val="16"/>
        </w:rPr>
        <w:t>Consejo</w:t>
      </w:r>
      <w:r>
        <w:rPr>
          <w:spacing w:val="-4"/>
          <w:sz w:val="16"/>
        </w:rPr>
        <w:t> </w:t>
      </w:r>
      <w:r>
        <w:rPr>
          <w:sz w:val="16"/>
        </w:rPr>
        <w:t>Interamericano</w:t>
      </w:r>
      <w:r>
        <w:rPr>
          <w:spacing w:val="-5"/>
          <w:sz w:val="16"/>
        </w:rPr>
        <w:t> </w:t>
      </w:r>
      <w:r>
        <w:rPr>
          <w:sz w:val="16"/>
        </w:rPr>
        <w:t>para</w:t>
      </w:r>
      <w:r>
        <w:rPr>
          <w:spacing w:val="-6"/>
          <w:sz w:val="16"/>
        </w:rPr>
        <w:t> </w:t>
      </w:r>
      <w:r>
        <w:rPr>
          <w:sz w:val="16"/>
        </w:rPr>
        <w:t>el</w:t>
      </w:r>
      <w:r>
        <w:rPr>
          <w:spacing w:val="-7"/>
          <w:sz w:val="16"/>
        </w:rPr>
        <w:t> </w:t>
      </w:r>
      <w:r>
        <w:rPr>
          <w:sz w:val="16"/>
        </w:rPr>
        <w:t>Desarrollo</w:t>
      </w:r>
      <w:r>
        <w:rPr>
          <w:spacing w:val="-4"/>
          <w:sz w:val="16"/>
        </w:rPr>
        <w:t> </w:t>
      </w:r>
      <w:r>
        <w:rPr>
          <w:sz w:val="16"/>
        </w:rPr>
        <w:t>Integral</w:t>
      </w:r>
      <w:r>
        <w:rPr>
          <w:spacing w:val="-7"/>
          <w:sz w:val="16"/>
        </w:rPr>
        <w:t> </w:t>
      </w:r>
      <w:r>
        <w:rPr>
          <w:sz w:val="16"/>
        </w:rPr>
        <w:t>con</w:t>
      </w:r>
      <w:r>
        <w:rPr>
          <w:spacing w:val="-6"/>
          <w:sz w:val="16"/>
        </w:rPr>
        <w:t> </w:t>
      </w:r>
      <w:r>
        <w:rPr>
          <w:sz w:val="16"/>
        </w:rPr>
        <w:t>el</w:t>
      </w:r>
      <w:r>
        <w:rPr>
          <w:spacing w:val="-7"/>
          <w:sz w:val="16"/>
        </w:rPr>
        <w:t> </w:t>
      </w:r>
      <w:r>
        <w:rPr>
          <w:sz w:val="16"/>
        </w:rPr>
        <w:t>propósito</w:t>
      </w:r>
      <w:r>
        <w:rPr>
          <w:spacing w:val="-4"/>
          <w:sz w:val="16"/>
        </w:rPr>
        <w:t> </w:t>
      </w:r>
      <w:r>
        <w:rPr>
          <w:sz w:val="16"/>
        </w:rPr>
        <w:t>de</w:t>
      </w:r>
      <w:r>
        <w:rPr>
          <w:spacing w:val="-6"/>
          <w:sz w:val="16"/>
        </w:rPr>
        <w:t> </w:t>
      </w:r>
      <w:r>
        <w:rPr>
          <w:sz w:val="16"/>
        </w:rPr>
        <w:t>“promover</w:t>
      </w:r>
      <w:r>
        <w:rPr>
          <w:spacing w:val="-4"/>
          <w:sz w:val="16"/>
        </w:rPr>
        <w:t> </w:t>
      </w:r>
      <w:r>
        <w:rPr>
          <w:sz w:val="16"/>
        </w:rPr>
        <w:t>la</w:t>
      </w:r>
      <w:r>
        <w:rPr>
          <w:spacing w:val="-4"/>
          <w:sz w:val="16"/>
        </w:rPr>
        <w:t> </w:t>
      </w:r>
      <w:r>
        <w:rPr>
          <w:sz w:val="16"/>
        </w:rPr>
        <w:t>cooperación entre los Estados americanos con el propósito de lograr su desarrollo integral, y en particular para contribuir a la eliminación de la pobreza crítica, de conformidad con las normas de la Carta y en especial las consignadas en el Capítulo VII de la misma, en los campos económico, social, educacional, cultural, científico y</w:t>
      </w:r>
      <w:r>
        <w:rPr>
          <w:spacing w:val="-16"/>
          <w:sz w:val="16"/>
        </w:rPr>
        <w:t> </w:t>
      </w:r>
      <w:r>
        <w:rPr>
          <w:sz w:val="16"/>
        </w:rPr>
        <w:t>tecnológico”.</w:t>
      </w:r>
    </w:p>
    <w:p>
      <w:pPr>
        <w:spacing w:after="0"/>
        <w:jc w:val="both"/>
        <w:rPr>
          <w:sz w:val="16"/>
        </w:rPr>
        <w:sectPr>
          <w:pgSz w:w="12240" w:h="15840"/>
          <w:pgMar w:header="0" w:footer="994" w:top="1340" w:bottom="1180" w:left="1300" w:right="1300"/>
        </w:sectPr>
      </w:pPr>
    </w:p>
    <w:p>
      <w:pPr>
        <w:spacing w:before="78"/>
        <w:ind w:left="826" w:right="727" w:firstLine="0"/>
        <w:jc w:val="both"/>
        <w:rPr>
          <w:sz w:val="16"/>
        </w:rPr>
      </w:pPr>
      <w:r>
        <w:rPr>
          <w:sz w:val="16"/>
        </w:rPr>
        <w:t>Artículo 143. Esta Carta regirá indefinidamente, pero podrá ser denunciada por cualquiera de los Estados miembros, mediante </w:t>
      </w:r>
      <w:r>
        <w:rPr>
          <w:sz w:val="16"/>
          <w:u w:val="single"/>
        </w:rPr>
        <w:t>comunicación escrita a la Secretaría General</w:t>
      </w:r>
      <w:r>
        <w:rPr>
          <w:sz w:val="16"/>
        </w:rPr>
        <w:t>, la cual comunicará en cada caso a los demás las notificaciones de denuncia que reciba. </w:t>
      </w:r>
      <w:r>
        <w:rPr>
          <w:sz w:val="16"/>
          <w:u w:val="single"/>
        </w:rPr>
        <w:t>Transcurridos dos años</w:t>
      </w:r>
      <w:r>
        <w:rPr>
          <w:sz w:val="16"/>
        </w:rPr>
        <w:t> a partir de la fecha en que la Secretaría General reciba una notificación de denuncia, la presente Carta </w:t>
      </w:r>
      <w:r>
        <w:rPr>
          <w:sz w:val="16"/>
          <w:u w:val="single"/>
        </w:rPr>
        <w:t>cesará</w:t>
      </w:r>
      <w:r>
        <w:rPr>
          <w:sz w:val="16"/>
        </w:rPr>
        <w:t> </w:t>
      </w:r>
      <w:r>
        <w:rPr>
          <w:sz w:val="16"/>
          <w:u w:val="single"/>
        </w:rPr>
        <w:t>en</w:t>
      </w:r>
      <w:r>
        <w:rPr>
          <w:spacing w:val="-11"/>
          <w:sz w:val="16"/>
          <w:u w:val="single"/>
        </w:rPr>
        <w:t> </w:t>
      </w:r>
      <w:r>
        <w:rPr>
          <w:sz w:val="16"/>
          <w:u w:val="single"/>
        </w:rPr>
        <w:t>sus</w:t>
      </w:r>
      <w:r>
        <w:rPr>
          <w:spacing w:val="-12"/>
          <w:sz w:val="16"/>
          <w:u w:val="single"/>
        </w:rPr>
        <w:t> </w:t>
      </w:r>
      <w:r>
        <w:rPr>
          <w:sz w:val="16"/>
          <w:u w:val="single"/>
        </w:rPr>
        <w:t>efectos</w:t>
      </w:r>
      <w:r>
        <w:rPr>
          <w:spacing w:val="-12"/>
          <w:sz w:val="16"/>
          <w:u w:val="single"/>
        </w:rPr>
        <w:t> </w:t>
      </w:r>
      <w:r>
        <w:rPr>
          <w:sz w:val="16"/>
          <w:u w:val="single"/>
        </w:rPr>
        <w:t>respecto</w:t>
      </w:r>
      <w:r>
        <w:rPr>
          <w:spacing w:val="-11"/>
          <w:sz w:val="16"/>
          <w:u w:val="single"/>
        </w:rPr>
        <w:t> </w:t>
      </w:r>
      <w:r>
        <w:rPr>
          <w:sz w:val="16"/>
          <w:u w:val="single"/>
        </w:rPr>
        <w:t>del</w:t>
      </w:r>
      <w:r>
        <w:rPr>
          <w:spacing w:val="-12"/>
          <w:sz w:val="16"/>
          <w:u w:val="single"/>
        </w:rPr>
        <w:t> </w:t>
      </w:r>
      <w:r>
        <w:rPr>
          <w:sz w:val="16"/>
          <w:u w:val="single"/>
        </w:rPr>
        <w:t>Estado</w:t>
      </w:r>
      <w:r>
        <w:rPr>
          <w:spacing w:val="-11"/>
          <w:sz w:val="16"/>
          <w:u w:val="single"/>
        </w:rPr>
        <w:t> </w:t>
      </w:r>
      <w:r>
        <w:rPr>
          <w:sz w:val="16"/>
          <w:u w:val="single"/>
        </w:rPr>
        <w:t>denunciante</w:t>
      </w:r>
      <w:r>
        <w:rPr>
          <w:sz w:val="16"/>
        </w:rPr>
        <w:t>,</w:t>
      </w:r>
      <w:r>
        <w:rPr>
          <w:spacing w:val="-11"/>
          <w:sz w:val="16"/>
        </w:rPr>
        <w:t> </w:t>
      </w:r>
      <w:r>
        <w:rPr>
          <w:sz w:val="16"/>
        </w:rPr>
        <w:t>y</w:t>
      </w:r>
      <w:r>
        <w:rPr>
          <w:spacing w:val="-11"/>
          <w:sz w:val="16"/>
        </w:rPr>
        <w:t> </w:t>
      </w:r>
      <w:r>
        <w:rPr>
          <w:sz w:val="16"/>
          <w:u w:val="single"/>
        </w:rPr>
        <w:t>éste</w:t>
      </w:r>
      <w:r>
        <w:rPr>
          <w:spacing w:val="-12"/>
          <w:sz w:val="16"/>
          <w:u w:val="single"/>
        </w:rPr>
        <w:t> </w:t>
      </w:r>
      <w:r>
        <w:rPr>
          <w:sz w:val="16"/>
          <w:u w:val="single"/>
        </w:rPr>
        <w:t>quedará</w:t>
      </w:r>
      <w:r>
        <w:rPr>
          <w:spacing w:val="-10"/>
          <w:sz w:val="16"/>
          <w:u w:val="single"/>
        </w:rPr>
        <w:t> </w:t>
      </w:r>
      <w:r>
        <w:rPr>
          <w:sz w:val="16"/>
          <w:u w:val="single"/>
        </w:rPr>
        <w:t>desligado</w:t>
      </w:r>
      <w:r>
        <w:rPr>
          <w:spacing w:val="-10"/>
          <w:sz w:val="16"/>
          <w:u w:val="single"/>
        </w:rPr>
        <w:t> </w:t>
      </w:r>
      <w:r>
        <w:rPr>
          <w:sz w:val="16"/>
          <w:u w:val="single"/>
        </w:rPr>
        <w:t>de</w:t>
      </w:r>
      <w:r>
        <w:rPr>
          <w:spacing w:val="-10"/>
          <w:sz w:val="16"/>
          <w:u w:val="single"/>
        </w:rPr>
        <w:t> </w:t>
      </w:r>
      <w:r>
        <w:rPr>
          <w:sz w:val="16"/>
          <w:u w:val="single"/>
        </w:rPr>
        <w:t>la</w:t>
      </w:r>
      <w:r>
        <w:rPr>
          <w:spacing w:val="-13"/>
          <w:sz w:val="16"/>
          <w:u w:val="single"/>
        </w:rPr>
        <w:t> </w:t>
      </w:r>
      <w:r>
        <w:rPr>
          <w:sz w:val="16"/>
          <w:u w:val="single"/>
        </w:rPr>
        <w:t>Organización</w:t>
      </w:r>
      <w:r>
        <w:rPr>
          <w:spacing w:val="-11"/>
          <w:sz w:val="16"/>
          <w:u w:val="single"/>
        </w:rPr>
        <w:t> </w:t>
      </w:r>
      <w:r>
        <w:rPr>
          <w:sz w:val="16"/>
          <w:u w:val="single"/>
        </w:rPr>
        <w:t>después</w:t>
      </w:r>
      <w:r>
        <w:rPr>
          <w:sz w:val="16"/>
        </w:rPr>
        <w:t> </w:t>
      </w:r>
      <w:r>
        <w:rPr>
          <w:sz w:val="16"/>
          <w:u w:val="single"/>
        </w:rPr>
        <w:t>de haber cumplido con las obligaciones emanadas de la presente Carta</w:t>
      </w:r>
      <w:r>
        <w:rPr>
          <w:sz w:val="16"/>
        </w:rPr>
        <w:t>. (subrayado</w:t>
      </w:r>
      <w:r>
        <w:rPr>
          <w:spacing w:val="-18"/>
          <w:sz w:val="16"/>
        </w:rPr>
        <w:t> </w:t>
      </w:r>
      <w:r>
        <w:rPr>
          <w:sz w:val="16"/>
        </w:rPr>
        <w:t>agregado)</w:t>
      </w:r>
    </w:p>
    <w:p>
      <w:pPr>
        <w:pStyle w:val="BodyText"/>
        <w:spacing w:before="10"/>
        <w:rPr>
          <w:sz w:val="11"/>
        </w:rPr>
      </w:pPr>
    </w:p>
    <w:p>
      <w:pPr>
        <w:pStyle w:val="ListParagraph"/>
        <w:numPr>
          <w:ilvl w:val="0"/>
          <w:numId w:val="9"/>
        </w:numPr>
        <w:tabs>
          <w:tab w:pos="685" w:val="left" w:leader="none"/>
        </w:tabs>
        <w:spacing w:line="240" w:lineRule="auto" w:before="99" w:after="0"/>
        <w:ind w:left="118" w:right="113" w:firstLine="0"/>
        <w:jc w:val="both"/>
        <w:rPr>
          <w:sz w:val="20"/>
        </w:rPr>
      </w:pPr>
      <w:r>
        <w:rPr>
          <w:sz w:val="20"/>
        </w:rPr>
        <w:t>La Corte nota que la referida disposición establece: (1) la necesidad de comunicar por escrito a la Secretaría General de la decisión de denuncia, y la obligación del depositario de comunicar esta denuncia a los demás Estados Miembros; (2) un período de transición de 2 años, y (3) las consecuencias que se derivan de la efectividad de la denuncia. Sobre este último aspecto indica, por un lado, la cesación de los efectos de la Carta respecto del Estado denunciante y, por el otro, establece que el Estado denunciante “quedará desligado de la Organización</w:t>
      </w:r>
      <w:r>
        <w:rPr>
          <w:spacing w:val="-17"/>
          <w:sz w:val="20"/>
        </w:rPr>
        <w:t> </w:t>
      </w:r>
      <w:r>
        <w:rPr>
          <w:sz w:val="20"/>
        </w:rPr>
        <w:t>después</w:t>
      </w:r>
      <w:r>
        <w:rPr>
          <w:spacing w:val="-19"/>
          <w:sz w:val="20"/>
        </w:rPr>
        <w:t> </w:t>
      </w:r>
      <w:r>
        <w:rPr>
          <w:sz w:val="20"/>
        </w:rPr>
        <w:t>de</w:t>
      </w:r>
      <w:r>
        <w:rPr>
          <w:spacing w:val="-19"/>
          <w:sz w:val="20"/>
        </w:rPr>
        <w:t> </w:t>
      </w:r>
      <w:r>
        <w:rPr>
          <w:sz w:val="20"/>
        </w:rPr>
        <w:t>haber</w:t>
      </w:r>
      <w:r>
        <w:rPr>
          <w:spacing w:val="-17"/>
          <w:sz w:val="20"/>
        </w:rPr>
        <w:t> </w:t>
      </w:r>
      <w:r>
        <w:rPr>
          <w:sz w:val="20"/>
        </w:rPr>
        <w:t>cumplido</w:t>
      </w:r>
      <w:r>
        <w:rPr>
          <w:spacing w:val="-19"/>
          <w:sz w:val="20"/>
        </w:rPr>
        <w:t> </w:t>
      </w:r>
      <w:r>
        <w:rPr>
          <w:sz w:val="20"/>
        </w:rPr>
        <w:t>con</w:t>
      </w:r>
      <w:r>
        <w:rPr>
          <w:spacing w:val="-17"/>
          <w:sz w:val="20"/>
        </w:rPr>
        <w:t> </w:t>
      </w:r>
      <w:r>
        <w:rPr>
          <w:sz w:val="20"/>
        </w:rPr>
        <w:t>las</w:t>
      </w:r>
      <w:r>
        <w:rPr>
          <w:spacing w:val="-16"/>
          <w:sz w:val="20"/>
        </w:rPr>
        <w:t> </w:t>
      </w:r>
      <w:r>
        <w:rPr>
          <w:sz w:val="20"/>
        </w:rPr>
        <w:t>obligaciones</w:t>
      </w:r>
      <w:r>
        <w:rPr>
          <w:spacing w:val="-19"/>
          <w:sz w:val="20"/>
        </w:rPr>
        <w:t> </w:t>
      </w:r>
      <w:r>
        <w:rPr>
          <w:sz w:val="20"/>
        </w:rPr>
        <w:t>emanadas</w:t>
      </w:r>
      <w:r>
        <w:rPr>
          <w:spacing w:val="-17"/>
          <w:sz w:val="20"/>
        </w:rPr>
        <w:t> </w:t>
      </w:r>
      <w:r>
        <w:rPr>
          <w:sz w:val="20"/>
        </w:rPr>
        <w:t>de</w:t>
      </w:r>
      <w:r>
        <w:rPr>
          <w:spacing w:val="-19"/>
          <w:sz w:val="20"/>
        </w:rPr>
        <w:t> </w:t>
      </w:r>
      <w:r>
        <w:rPr>
          <w:sz w:val="20"/>
        </w:rPr>
        <w:t>la</w:t>
      </w:r>
      <w:r>
        <w:rPr>
          <w:spacing w:val="-18"/>
          <w:sz w:val="20"/>
        </w:rPr>
        <w:t> </w:t>
      </w:r>
      <w:r>
        <w:rPr>
          <w:sz w:val="20"/>
        </w:rPr>
        <w:t>presente</w:t>
      </w:r>
      <w:r>
        <w:rPr>
          <w:spacing w:val="-20"/>
          <w:sz w:val="20"/>
        </w:rPr>
        <w:t> </w:t>
      </w:r>
      <w:r>
        <w:rPr>
          <w:sz w:val="20"/>
        </w:rPr>
        <w:t>Carta”.</w:t>
      </w:r>
    </w:p>
    <w:p>
      <w:pPr>
        <w:pStyle w:val="BodyText"/>
      </w:pPr>
    </w:p>
    <w:p>
      <w:pPr>
        <w:pStyle w:val="ListParagraph"/>
        <w:numPr>
          <w:ilvl w:val="0"/>
          <w:numId w:val="9"/>
        </w:numPr>
        <w:tabs>
          <w:tab w:pos="685" w:val="left" w:leader="none"/>
        </w:tabs>
        <w:spacing w:line="240" w:lineRule="auto" w:before="0" w:after="0"/>
        <w:ind w:left="118" w:right="116" w:firstLine="0"/>
        <w:jc w:val="both"/>
        <w:rPr>
          <w:sz w:val="20"/>
        </w:rPr>
      </w:pPr>
      <w:r>
        <w:rPr>
          <w:sz w:val="20"/>
        </w:rPr>
        <w:t>De</w:t>
      </w:r>
      <w:r>
        <w:rPr>
          <w:spacing w:val="-8"/>
          <w:sz w:val="20"/>
        </w:rPr>
        <w:t> </w:t>
      </w:r>
      <w:r>
        <w:rPr>
          <w:sz w:val="20"/>
        </w:rPr>
        <w:t>lo</w:t>
      </w:r>
      <w:r>
        <w:rPr>
          <w:spacing w:val="-7"/>
          <w:sz w:val="20"/>
        </w:rPr>
        <w:t> </w:t>
      </w:r>
      <w:r>
        <w:rPr>
          <w:sz w:val="20"/>
        </w:rPr>
        <w:t>anterior</w:t>
      </w:r>
      <w:r>
        <w:rPr>
          <w:spacing w:val="-6"/>
          <w:sz w:val="20"/>
        </w:rPr>
        <w:t> </w:t>
      </w:r>
      <w:r>
        <w:rPr>
          <w:sz w:val="20"/>
        </w:rPr>
        <w:t>se</w:t>
      </w:r>
      <w:r>
        <w:rPr>
          <w:spacing w:val="-7"/>
          <w:sz w:val="20"/>
        </w:rPr>
        <w:t> </w:t>
      </w:r>
      <w:r>
        <w:rPr>
          <w:sz w:val="20"/>
        </w:rPr>
        <w:t>desprenden</w:t>
      </w:r>
      <w:r>
        <w:rPr>
          <w:spacing w:val="-5"/>
          <w:sz w:val="20"/>
        </w:rPr>
        <w:t> </w:t>
      </w:r>
      <w:r>
        <w:rPr>
          <w:sz w:val="20"/>
        </w:rPr>
        <w:t>dos</w:t>
      </w:r>
      <w:r>
        <w:rPr>
          <w:spacing w:val="-6"/>
          <w:sz w:val="20"/>
        </w:rPr>
        <w:t> </w:t>
      </w:r>
      <w:r>
        <w:rPr>
          <w:sz w:val="20"/>
        </w:rPr>
        <w:t>posibles</w:t>
      </w:r>
      <w:r>
        <w:rPr>
          <w:spacing w:val="-6"/>
          <w:sz w:val="20"/>
        </w:rPr>
        <w:t> </w:t>
      </w:r>
      <w:r>
        <w:rPr>
          <w:sz w:val="20"/>
        </w:rPr>
        <w:t>interpretaciones,</w:t>
      </w:r>
      <w:r>
        <w:rPr>
          <w:spacing w:val="-7"/>
          <w:sz w:val="20"/>
        </w:rPr>
        <w:t> </w:t>
      </w:r>
      <w:r>
        <w:rPr>
          <w:sz w:val="20"/>
        </w:rPr>
        <w:t>una</w:t>
      </w:r>
      <w:r>
        <w:rPr>
          <w:spacing w:val="-5"/>
          <w:sz w:val="20"/>
        </w:rPr>
        <w:t> </w:t>
      </w:r>
      <w:r>
        <w:rPr>
          <w:sz w:val="20"/>
        </w:rPr>
        <w:t>es</w:t>
      </w:r>
      <w:r>
        <w:rPr>
          <w:spacing w:val="-6"/>
          <w:sz w:val="20"/>
        </w:rPr>
        <w:t> </w:t>
      </w:r>
      <w:r>
        <w:rPr>
          <w:sz w:val="20"/>
        </w:rPr>
        <w:t>que</w:t>
      </w:r>
      <w:r>
        <w:rPr>
          <w:spacing w:val="-7"/>
          <w:sz w:val="20"/>
        </w:rPr>
        <w:t> </w:t>
      </w:r>
      <w:r>
        <w:rPr>
          <w:sz w:val="20"/>
        </w:rPr>
        <w:t>la</w:t>
      </w:r>
      <w:r>
        <w:rPr>
          <w:spacing w:val="-6"/>
          <w:sz w:val="20"/>
        </w:rPr>
        <w:t> </w:t>
      </w:r>
      <w:r>
        <w:rPr>
          <w:sz w:val="20"/>
        </w:rPr>
        <w:t>efectividad</w:t>
      </w:r>
      <w:r>
        <w:rPr>
          <w:spacing w:val="-5"/>
          <w:sz w:val="20"/>
        </w:rPr>
        <w:t> </w:t>
      </w:r>
      <w:r>
        <w:rPr>
          <w:sz w:val="20"/>
        </w:rPr>
        <w:t>de la</w:t>
      </w:r>
      <w:r>
        <w:rPr>
          <w:spacing w:val="-6"/>
          <w:sz w:val="20"/>
        </w:rPr>
        <w:t> </w:t>
      </w:r>
      <w:r>
        <w:rPr>
          <w:sz w:val="20"/>
        </w:rPr>
        <w:t>denuncia</w:t>
      </w:r>
      <w:r>
        <w:rPr>
          <w:spacing w:val="-5"/>
          <w:sz w:val="20"/>
        </w:rPr>
        <w:t> </w:t>
      </w:r>
      <w:r>
        <w:rPr>
          <w:sz w:val="20"/>
        </w:rPr>
        <w:t>depende</w:t>
      </w:r>
      <w:r>
        <w:rPr>
          <w:spacing w:val="-8"/>
          <w:sz w:val="20"/>
        </w:rPr>
        <w:t> </w:t>
      </w:r>
      <w:r>
        <w:rPr>
          <w:sz w:val="20"/>
        </w:rPr>
        <w:t>del</w:t>
      </w:r>
      <w:r>
        <w:rPr>
          <w:spacing w:val="-3"/>
          <w:sz w:val="20"/>
        </w:rPr>
        <w:t> </w:t>
      </w:r>
      <w:r>
        <w:rPr>
          <w:sz w:val="20"/>
        </w:rPr>
        <w:t>cumplimiento</w:t>
      </w:r>
      <w:r>
        <w:rPr>
          <w:spacing w:val="-7"/>
          <w:sz w:val="20"/>
        </w:rPr>
        <w:t> </w:t>
      </w:r>
      <w:r>
        <w:rPr>
          <w:sz w:val="20"/>
        </w:rPr>
        <w:t>de</w:t>
      </w:r>
      <w:r>
        <w:rPr>
          <w:spacing w:val="-8"/>
          <w:sz w:val="20"/>
        </w:rPr>
        <w:t> </w:t>
      </w:r>
      <w:r>
        <w:rPr>
          <w:sz w:val="20"/>
        </w:rPr>
        <w:t>las</w:t>
      </w:r>
      <w:r>
        <w:rPr>
          <w:spacing w:val="-6"/>
          <w:sz w:val="20"/>
        </w:rPr>
        <w:t> </w:t>
      </w:r>
      <w:r>
        <w:rPr>
          <w:sz w:val="20"/>
        </w:rPr>
        <w:t>obligaciones</w:t>
      </w:r>
      <w:r>
        <w:rPr>
          <w:spacing w:val="-6"/>
          <w:sz w:val="20"/>
        </w:rPr>
        <w:t> </w:t>
      </w:r>
      <w:r>
        <w:rPr>
          <w:sz w:val="20"/>
        </w:rPr>
        <w:t>emanadas</w:t>
      </w:r>
      <w:r>
        <w:rPr>
          <w:spacing w:val="-7"/>
          <w:sz w:val="20"/>
        </w:rPr>
        <w:t> </w:t>
      </w:r>
      <w:r>
        <w:rPr>
          <w:sz w:val="20"/>
        </w:rPr>
        <w:t>de</w:t>
      </w:r>
      <w:r>
        <w:rPr>
          <w:spacing w:val="-7"/>
          <w:sz w:val="20"/>
        </w:rPr>
        <w:t> </w:t>
      </w:r>
      <w:r>
        <w:rPr>
          <w:sz w:val="20"/>
        </w:rPr>
        <w:t>la</w:t>
      </w:r>
      <w:r>
        <w:rPr>
          <w:spacing w:val="-5"/>
          <w:sz w:val="20"/>
        </w:rPr>
        <w:t> </w:t>
      </w:r>
      <w:r>
        <w:rPr>
          <w:sz w:val="20"/>
        </w:rPr>
        <w:t>Carta</w:t>
      </w:r>
      <w:r>
        <w:rPr>
          <w:spacing w:val="-6"/>
          <w:sz w:val="20"/>
        </w:rPr>
        <w:t> </w:t>
      </w:r>
      <w:r>
        <w:rPr>
          <w:sz w:val="20"/>
        </w:rPr>
        <w:t>y,</w:t>
      </w:r>
      <w:r>
        <w:rPr>
          <w:spacing w:val="-6"/>
          <w:sz w:val="20"/>
        </w:rPr>
        <w:t> </w:t>
      </w:r>
      <w:r>
        <w:rPr>
          <w:sz w:val="20"/>
        </w:rPr>
        <w:t>la</w:t>
      </w:r>
      <w:r>
        <w:rPr>
          <w:spacing w:val="-5"/>
          <w:sz w:val="20"/>
        </w:rPr>
        <w:t> </w:t>
      </w:r>
      <w:r>
        <w:rPr>
          <w:sz w:val="20"/>
        </w:rPr>
        <w:t>otra,</w:t>
      </w:r>
      <w:r>
        <w:rPr>
          <w:spacing w:val="-7"/>
          <w:sz w:val="20"/>
        </w:rPr>
        <w:t> </w:t>
      </w:r>
      <w:r>
        <w:rPr>
          <w:sz w:val="20"/>
        </w:rPr>
        <w:t>es que la denuncia se hace efectiva luego de transcurrido el período de transición con lo cual cesa</w:t>
      </w:r>
      <w:r>
        <w:rPr>
          <w:spacing w:val="-18"/>
          <w:sz w:val="20"/>
        </w:rPr>
        <w:t> </w:t>
      </w:r>
      <w:r>
        <w:rPr>
          <w:sz w:val="20"/>
        </w:rPr>
        <w:t>de</w:t>
      </w:r>
      <w:r>
        <w:rPr>
          <w:spacing w:val="-19"/>
          <w:sz w:val="20"/>
        </w:rPr>
        <w:t> </w:t>
      </w:r>
      <w:r>
        <w:rPr>
          <w:sz w:val="20"/>
        </w:rPr>
        <w:t>aplicarse</w:t>
      </w:r>
      <w:r>
        <w:rPr>
          <w:spacing w:val="-20"/>
          <w:sz w:val="20"/>
        </w:rPr>
        <w:t> </w:t>
      </w:r>
      <w:r>
        <w:rPr>
          <w:sz w:val="20"/>
        </w:rPr>
        <w:t>la</w:t>
      </w:r>
      <w:r>
        <w:rPr>
          <w:spacing w:val="-16"/>
          <w:sz w:val="20"/>
        </w:rPr>
        <w:t> </w:t>
      </w:r>
      <w:r>
        <w:rPr>
          <w:sz w:val="20"/>
        </w:rPr>
        <w:t>Carta,</w:t>
      </w:r>
      <w:r>
        <w:rPr>
          <w:spacing w:val="-18"/>
          <w:sz w:val="20"/>
        </w:rPr>
        <w:t> </w:t>
      </w:r>
      <w:r>
        <w:rPr>
          <w:sz w:val="20"/>
        </w:rPr>
        <w:t>pero</w:t>
      </w:r>
      <w:r>
        <w:rPr>
          <w:spacing w:val="-17"/>
          <w:sz w:val="20"/>
        </w:rPr>
        <w:t> </w:t>
      </w:r>
      <w:r>
        <w:rPr>
          <w:sz w:val="20"/>
        </w:rPr>
        <w:t>subsisten</w:t>
      </w:r>
      <w:r>
        <w:rPr>
          <w:spacing w:val="-16"/>
          <w:sz w:val="20"/>
        </w:rPr>
        <w:t> </w:t>
      </w:r>
      <w:r>
        <w:rPr>
          <w:sz w:val="20"/>
        </w:rPr>
        <w:t>ciertas</w:t>
      </w:r>
      <w:r>
        <w:rPr>
          <w:spacing w:val="-17"/>
          <w:sz w:val="20"/>
        </w:rPr>
        <w:t> </w:t>
      </w:r>
      <w:r>
        <w:rPr>
          <w:sz w:val="20"/>
        </w:rPr>
        <w:t>obligaciones</w:t>
      </w:r>
      <w:r>
        <w:rPr>
          <w:spacing w:val="-16"/>
          <w:sz w:val="20"/>
        </w:rPr>
        <w:t> </w:t>
      </w:r>
      <w:r>
        <w:rPr>
          <w:sz w:val="20"/>
        </w:rPr>
        <w:t>emanadas</w:t>
      </w:r>
      <w:r>
        <w:rPr>
          <w:spacing w:val="-17"/>
          <w:sz w:val="20"/>
        </w:rPr>
        <w:t> </w:t>
      </w:r>
      <w:r>
        <w:rPr>
          <w:sz w:val="20"/>
        </w:rPr>
        <w:t>de</w:t>
      </w:r>
      <w:r>
        <w:rPr>
          <w:spacing w:val="-19"/>
          <w:sz w:val="20"/>
        </w:rPr>
        <w:t> </w:t>
      </w:r>
      <w:r>
        <w:rPr>
          <w:sz w:val="20"/>
        </w:rPr>
        <w:t>la</w:t>
      </w:r>
      <w:r>
        <w:rPr>
          <w:spacing w:val="-18"/>
          <w:sz w:val="20"/>
        </w:rPr>
        <w:t> </w:t>
      </w:r>
      <w:r>
        <w:rPr>
          <w:sz w:val="20"/>
        </w:rPr>
        <w:t>misma.</w:t>
      </w:r>
      <w:r>
        <w:rPr>
          <w:spacing w:val="-18"/>
          <w:sz w:val="20"/>
        </w:rPr>
        <w:t> </w:t>
      </w:r>
      <w:r>
        <w:rPr>
          <w:sz w:val="20"/>
        </w:rPr>
        <w:t>La</w:t>
      </w:r>
      <w:r>
        <w:rPr>
          <w:spacing w:val="-18"/>
          <w:sz w:val="20"/>
        </w:rPr>
        <w:t> </w:t>
      </w:r>
      <w:r>
        <w:rPr>
          <w:sz w:val="20"/>
        </w:rPr>
        <w:t>Corte encuentra que, de la forma en que está redactada la disposición, esta segunda versión es la que debe</w:t>
      </w:r>
      <w:r>
        <w:rPr>
          <w:spacing w:val="-5"/>
          <w:sz w:val="20"/>
        </w:rPr>
        <w:t> </w:t>
      </w:r>
      <w:r>
        <w:rPr>
          <w:sz w:val="20"/>
        </w:rPr>
        <w:t>prevalecer.</w:t>
      </w:r>
    </w:p>
    <w:p>
      <w:pPr>
        <w:pStyle w:val="BodyText"/>
      </w:pPr>
    </w:p>
    <w:p>
      <w:pPr>
        <w:pStyle w:val="ListParagraph"/>
        <w:numPr>
          <w:ilvl w:val="0"/>
          <w:numId w:val="9"/>
        </w:numPr>
        <w:tabs>
          <w:tab w:pos="685" w:val="left" w:leader="none"/>
        </w:tabs>
        <w:spacing w:line="240" w:lineRule="auto" w:before="0" w:after="0"/>
        <w:ind w:left="118" w:right="116" w:firstLine="0"/>
        <w:jc w:val="both"/>
        <w:rPr>
          <w:sz w:val="20"/>
        </w:rPr>
      </w:pPr>
      <w:r>
        <w:rPr>
          <w:sz w:val="20"/>
        </w:rPr>
        <w:t>En efecto, de la referida redacción se deriva que, si bien cesan los efectos de la Carta a futuro para el Estado denunciante, éste no queda desligado totalmente de sus obligaciones adquiridas</w:t>
      </w:r>
      <w:r>
        <w:rPr>
          <w:spacing w:val="-11"/>
          <w:sz w:val="20"/>
        </w:rPr>
        <w:t> </w:t>
      </w:r>
      <w:r>
        <w:rPr>
          <w:sz w:val="20"/>
        </w:rPr>
        <w:t>de</w:t>
      </w:r>
      <w:r>
        <w:rPr>
          <w:spacing w:val="-9"/>
          <w:sz w:val="20"/>
        </w:rPr>
        <w:t> </w:t>
      </w:r>
      <w:r>
        <w:rPr>
          <w:sz w:val="20"/>
        </w:rPr>
        <w:t>forma</w:t>
      </w:r>
      <w:r>
        <w:rPr>
          <w:spacing w:val="-8"/>
          <w:sz w:val="20"/>
        </w:rPr>
        <w:t> </w:t>
      </w:r>
      <w:r>
        <w:rPr>
          <w:sz w:val="20"/>
        </w:rPr>
        <w:t>previa</w:t>
      </w:r>
      <w:r>
        <w:rPr>
          <w:spacing w:val="-9"/>
          <w:sz w:val="20"/>
        </w:rPr>
        <w:t> </w:t>
      </w:r>
      <w:r>
        <w:rPr>
          <w:sz w:val="20"/>
        </w:rPr>
        <w:t>a</w:t>
      </w:r>
      <w:r>
        <w:rPr>
          <w:spacing w:val="-10"/>
          <w:sz w:val="20"/>
        </w:rPr>
        <w:t> </w:t>
      </w:r>
      <w:r>
        <w:rPr>
          <w:sz w:val="20"/>
        </w:rPr>
        <w:t>que</w:t>
      </w:r>
      <w:r>
        <w:rPr>
          <w:spacing w:val="-11"/>
          <w:sz w:val="20"/>
        </w:rPr>
        <w:t> </w:t>
      </w:r>
      <w:r>
        <w:rPr>
          <w:sz w:val="20"/>
        </w:rPr>
        <w:t>se</w:t>
      </w:r>
      <w:r>
        <w:rPr>
          <w:spacing w:val="-8"/>
          <w:sz w:val="20"/>
        </w:rPr>
        <w:t> </w:t>
      </w:r>
      <w:r>
        <w:rPr>
          <w:sz w:val="20"/>
        </w:rPr>
        <w:t>torne</w:t>
      </w:r>
      <w:r>
        <w:rPr>
          <w:spacing w:val="-9"/>
          <w:sz w:val="20"/>
        </w:rPr>
        <w:t> </w:t>
      </w:r>
      <w:r>
        <w:rPr>
          <w:sz w:val="20"/>
        </w:rPr>
        <w:t>efectiva</w:t>
      </w:r>
      <w:r>
        <w:rPr>
          <w:spacing w:val="-10"/>
          <w:sz w:val="20"/>
        </w:rPr>
        <w:t> </w:t>
      </w:r>
      <w:r>
        <w:rPr>
          <w:sz w:val="20"/>
        </w:rPr>
        <w:t>la</w:t>
      </w:r>
      <w:r>
        <w:rPr>
          <w:spacing w:val="-10"/>
          <w:sz w:val="20"/>
        </w:rPr>
        <w:t> </w:t>
      </w:r>
      <w:r>
        <w:rPr>
          <w:sz w:val="20"/>
        </w:rPr>
        <w:t>denuncia.</w:t>
      </w:r>
      <w:r>
        <w:rPr>
          <w:spacing w:val="-10"/>
          <w:sz w:val="20"/>
        </w:rPr>
        <w:t> </w:t>
      </w:r>
      <w:r>
        <w:rPr>
          <w:sz w:val="20"/>
        </w:rPr>
        <w:t>Todo</w:t>
      </w:r>
      <w:r>
        <w:rPr>
          <w:spacing w:val="-11"/>
          <w:sz w:val="20"/>
        </w:rPr>
        <w:t> </w:t>
      </w:r>
      <w:r>
        <w:rPr>
          <w:sz w:val="20"/>
        </w:rPr>
        <w:t>lo</w:t>
      </w:r>
      <w:r>
        <w:rPr>
          <w:spacing w:val="-6"/>
          <w:sz w:val="20"/>
        </w:rPr>
        <w:t> </w:t>
      </w:r>
      <w:r>
        <w:rPr>
          <w:sz w:val="20"/>
        </w:rPr>
        <w:t>contrario,</w:t>
      </w:r>
      <w:r>
        <w:rPr>
          <w:spacing w:val="-10"/>
          <w:sz w:val="20"/>
        </w:rPr>
        <w:t> </w:t>
      </w:r>
      <w:r>
        <w:rPr>
          <w:sz w:val="20"/>
        </w:rPr>
        <w:t>la</w:t>
      </w:r>
      <w:r>
        <w:rPr>
          <w:spacing w:val="-8"/>
          <w:sz w:val="20"/>
        </w:rPr>
        <w:t> </w:t>
      </w:r>
      <w:r>
        <w:rPr>
          <w:sz w:val="20"/>
        </w:rPr>
        <w:t>redacción de la Carta expresamente condiciona que el Estado denunciante quede desligado de la organización a que haya dado cumplimiento a las obligaciones emanadas del referido instrumento. Por otra parte, la fórmula “obligaciones emanadas de la presente Carta” es amplia, y no limita en su redacción al cumplimiento de un determinado tipo de obligaciones específicas. Ello lleva, naturalmente, al interrogante interpretativo sobre cuáles son esas obligaciones a las que hace referencia el artículo 143 desde una perspectiva de derechos humanos.</w:t>
      </w:r>
      <w:r>
        <w:rPr>
          <w:spacing w:val="-8"/>
          <w:sz w:val="20"/>
        </w:rPr>
        <w:t> </w:t>
      </w:r>
      <w:r>
        <w:rPr>
          <w:sz w:val="20"/>
        </w:rPr>
        <w:t>Por</w:t>
      </w:r>
      <w:r>
        <w:rPr>
          <w:spacing w:val="-10"/>
          <w:sz w:val="20"/>
        </w:rPr>
        <w:t> </w:t>
      </w:r>
      <w:r>
        <w:rPr>
          <w:sz w:val="20"/>
        </w:rPr>
        <w:t>lo</w:t>
      </w:r>
      <w:r>
        <w:rPr>
          <w:spacing w:val="-11"/>
          <w:sz w:val="20"/>
        </w:rPr>
        <w:t> </w:t>
      </w:r>
      <w:r>
        <w:rPr>
          <w:sz w:val="20"/>
        </w:rPr>
        <w:t>tanto,</w:t>
      </w:r>
      <w:r>
        <w:rPr>
          <w:spacing w:val="-7"/>
          <w:sz w:val="20"/>
        </w:rPr>
        <w:t> </w:t>
      </w:r>
      <w:r>
        <w:rPr>
          <w:sz w:val="20"/>
        </w:rPr>
        <w:t>el</w:t>
      </w:r>
      <w:r>
        <w:rPr>
          <w:spacing w:val="-10"/>
          <w:sz w:val="20"/>
        </w:rPr>
        <w:t> </w:t>
      </w:r>
      <w:r>
        <w:rPr>
          <w:sz w:val="20"/>
        </w:rPr>
        <w:t>alcance</w:t>
      </w:r>
      <w:r>
        <w:rPr>
          <w:spacing w:val="-8"/>
          <w:sz w:val="20"/>
        </w:rPr>
        <w:t> </w:t>
      </w:r>
      <w:r>
        <w:rPr>
          <w:sz w:val="20"/>
        </w:rPr>
        <w:t>de</w:t>
      </w:r>
      <w:r>
        <w:rPr>
          <w:spacing w:val="-11"/>
          <w:sz w:val="20"/>
        </w:rPr>
        <w:t> </w:t>
      </w:r>
      <w:r>
        <w:rPr>
          <w:sz w:val="20"/>
        </w:rPr>
        <w:t>las</w:t>
      </w:r>
      <w:r>
        <w:rPr>
          <w:spacing w:val="-8"/>
          <w:sz w:val="20"/>
        </w:rPr>
        <w:t> </w:t>
      </w:r>
      <w:r>
        <w:rPr>
          <w:sz w:val="20"/>
        </w:rPr>
        <w:t>consecuencias</w:t>
      </w:r>
      <w:r>
        <w:rPr>
          <w:spacing w:val="-8"/>
          <w:sz w:val="20"/>
        </w:rPr>
        <w:t> </w:t>
      </w:r>
      <w:r>
        <w:rPr>
          <w:sz w:val="20"/>
        </w:rPr>
        <w:t>en</w:t>
      </w:r>
      <w:r>
        <w:rPr>
          <w:spacing w:val="-7"/>
          <w:sz w:val="20"/>
        </w:rPr>
        <w:t> </w:t>
      </w:r>
      <w:r>
        <w:rPr>
          <w:sz w:val="20"/>
        </w:rPr>
        <w:t>materia</w:t>
      </w:r>
      <w:r>
        <w:rPr>
          <w:spacing w:val="-9"/>
          <w:sz w:val="20"/>
        </w:rPr>
        <w:t> </w:t>
      </w:r>
      <w:r>
        <w:rPr>
          <w:sz w:val="20"/>
        </w:rPr>
        <w:t>de</w:t>
      </w:r>
      <w:r>
        <w:rPr>
          <w:spacing w:val="-11"/>
          <w:sz w:val="20"/>
        </w:rPr>
        <w:t> </w:t>
      </w:r>
      <w:r>
        <w:rPr>
          <w:sz w:val="20"/>
        </w:rPr>
        <w:t>derechos</w:t>
      </w:r>
      <w:r>
        <w:rPr>
          <w:spacing w:val="-8"/>
          <w:sz w:val="20"/>
        </w:rPr>
        <w:t> </w:t>
      </w:r>
      <w:r>
        <w:rPr>
          <w:sz w:val="20"/>
        </w:rPr>
        <w:t>humanos,</w:t>
      </w:r>
      <w:r>
        <w:rPr>
          <w:spacing w:val="-8"/>
          <w:sz w:val="20"/>
        </w:rPr>
        <w:t> </w:t>
      </w:r>
      <w:r>
        <w:rPr>
          <w:sz w:val="20"/>
        </w:rPr>
        <w:t>una vez que la denuncia se torna efectiva luego del período de transición, debe ser sujeta a interpretación</w:t>
      </w:r>
      <w:r>
        <w:rPr>
          <w:spacing w:val="-10"/>
          <w:sz w:val="20"/>
        </w:rPr>
        <w:t> </w:t>
      </w:r>
      <w:r>
        <w:rPr>
          <w:sz w:val="20"/>
        </w:rPr>
        <w:t>y</w:t>
      </w:r>
      <w:r>
        <w:rPr>
          <w:spacing w:val="-9"/>
          <w:sz w:val="20"/>
        </w:rPr>
        <w:t> </w:t>
      </w:r>
      <w:r>
        <w:rPr>
          <w:sz w:val="20"/>
        </w:rPr>
        <w:t>determinación</w:t>
      </w:r>
      <w:r>
        <w:rPr>
          <w:spacing w:val="-9"/>
          <w:sz w:val="20"/>
        </w:rPr>
        <w:t> </w:t>
      </w:r>
      <w:r>
        <w:rPr>
          <w:sz w:val="20"/>
        </w:rPr>
        <w:t>de</w:t>
      </w:r>
      <w:r>
        <w:rPr>
          <w:spacing w:val="-10"/>
          <w:sz w:val="20"/>
        </w:rPr>
        <w:t> </w:t>
      </w:r>
      <w:r>
        <w:rPr>
          <w:sz w:val="20"/>
        </w:rPr>
        <w:t>cuáles</w:t>
      </w:r>
      <w:r>
        <w:rPr>
          <w:spacing w:val="-9"/>
          <w:sz w:val="20"/>
        </w:rPr>
        <w:t> </w:t>
      </w:r>
      <w:r>
        <w:rPr>
          <w:sz w:val="20"/>
        </w:rPr>
        <w:t>son</w:t>
      </w:r>
      <w:r>
        <w:rPr>
          <w:spacing w:val="-10"/>
          <w:sz w:val="20"/>
        </w:rPr>
        <w:t> </w:t>
      </w:r>
      <w:r>
        <w:rPr>
          <w:sz w:val="20"/>
        </w:rPr>
        <w:t>las</w:t>
      </w:r>
      <w:r>
        <w:rPr>
          <w:spacing w:val="-10"/>
          <w:sz w:val="20"/>
        </w:rPr>
        <w:t> </w:t>
      </w:r>
      <w:r>
        <w:rPr>
          <w:sz w:val="20"/>
        </w:rPr>
        <w:t>obligaciones</w:t>
      </w:r>
      <w:r>
        <w:rPr>
          <w:spacing w:val="-9"/>
          <w:sz w:val="20"/>
        </w:rPr>
        <w:t> </w:t>
      </w:r>
      <w:r>
        <w:rPr>
          <w:sz w:val="20"/>
        </w:rPr>
        <w:t>subsistentes</w:t>
      </w:r>
      <w:r>
        <w:rPr>
          <w:spacing w:val="-10"/>
          <w:sz w:val="20"/>
        </w:rPr>
        <w:t> </w:t>
      </w:r>
      <w:r>
        <w:rPr>
          <w:sz w:val="20"/>
        </w:rPr>
        <w:t>a</w:t>
      </w:r>
      <w:r>
        <w:rPr>
          <w:spacing w:val="-10"/>
          <w:sz w:val="20"/>
        </w:rPr>
        <w:t> </w:t>
      </w:r>
      <w:r>
        <w:rPr>
          <w:sz w:val="20"/>
        </w:rPr>
        <w:t>las</w:t>
      </w:r>
      <w:r>
        <w:rPr>
          <w:spacing w:val="-12"/>
          <w:sz w:val="20"/>
        </w:rPr>
        <w:t> </w:t>
      </w:r>
      <w:r>
        <w:rPr>
          <w:sz w:val="20"/>
        </w:rPr>
        <w:t>que</w:t>
      </w:r>
      <w:r>
        <w:rPr>
          <w:spacing w:val="-9"/>
          <w:sz w:val="20"/>
        </w:rPr>
        <w:t> </w:t>
      </w:r>
      <w:r>
        <w:rPr>
          <w:sz w:val="20"/>
        </w:rPr>
        <w:t>se</w:t>
      </w:r>
      <w:r>
        <w:rPr>
          <w:spacing w:val="-10"/>
          <w:sz w:val="20"/>
        </w:rPr>
        <w:t> </w:t>
      </w:r>
      <w:r>
        <w:rPr>
          <w:sz w:val="20"/>
        </w:rPr>
        <w:t>refiere dicha</w:t>
      </w:r>
      <w:r>
        <w:rPr>
          <w:spacing w:val="-2"/>
          <w:sz w:val="20"/>
        </w:rPr>
        <w:t> </w:t>
      </w:r>
      <w:r>
        <w:rPr>
          <w:sz w:val="20"/>
        </w:rPr>
        <w:t>disposición.</w:t>
      </w:r>
    </w:p>
    <w:p>
      <w:pPr>
        <w:pStyle w:val="BodyText"/>
      </w:pPr>
    </w:p>
    <w:p>
      <w:pPr>
        <w:pStyle w:val="ListParagraph"/>
        <w:numPr>
          <w:ilvl w:val="0"/>
          <w:numId w:val="9"/>
        </w:numPr>
        <w:tabs>
          <w:tab w:pos="685" w:val="left" w:leader="none"/>
        </w:tabs>
        <w:spacing w:line="240" w:lineRule="auto" w:before="1" w:after="0"/>
        <w:ind w:left="118" w:right="115" w:firstLine="0"/>
        <w:jc w:val="both"/>
        <w:rPr>
          <w:sz w:val="20"/>
        </w:rPr>
      </w:pPr>
      <w:r>
        <w:rPr>
          <w:sz w:val="20"/>
        </w:rPr>
        <w:t>En</w:t>
      </w:r>
      <w:r>
        <w:rPr>
          <w:spacing w:val="-11"/>
          <w:sz w:val="20"/>
        </w:rPr>
        <w:t> </w:t>
      </w:r>
      <w:r>
        <w:rPr>
          <w:sz w:val="20"/>
        </w:rPr>
        <w:t>ese</w:t>
      </w:r>
      <w:r>
        <w:rPr>
          <w:spacing w:val="-13"/>
          <w:sz w:val="20"/>
        </w:rPr>
        <w:t> </w:t>
      </w:r>
      <w:r>
        <w:rPr>
          <w:sz w:val="20"/>
        </w:rPr>
        <w:t>sentido,</w:t>
      </w:r>
      <w:r>
        <w:rPr>
          <w:spacing w:val="-10"/>
          <w:sz w:val="20"/>
        </w:rPr>
        <w:t> </w:t>
      </w:r>
      <w:r>
        <w:rPr>
          <w:sz w:val="20"/>
        </w:rPr>
        <w:t>resulta</w:t>
      </w:r>
      <w:r>
        <w:rPr>
          <w:spacing w:val="-11"/>
          <w:sz w:val="20"/>
        </w:rPr>
        <w:t> </w:t>
      </w:r>
      <w:r>
        <w:rPr>
          <w:sz w:val="20"/>
        </w:rPr>
        <w:t>idónea</w:t>
      </w:r>
      <w:r>
        <w:rPr>
          <w:spacing w:val="-12"/>
          <w:sz w:val="20"/>
        </w:rPr>
        <w:t> </w:t>
      </w:r>
      <w:r>
        <w:rPr>
          <w:sz w:val="20"/>
        </w:rPr>
        <w:t>la</w:t>
      </w:r>
      <w:r>
        <w:rPr>
          <w:spacing w:val="-12"/>
          <w:sz w:val="20"/>
        </w:rPr>
        <w:t> </w:t>
      </w:r>
      <w:r>
        <w:rPr>
          <w:sz w:val="20"/>
        </w:rPr>
        <w:t>interpretación</w:t>
      </w:r>
      <w:r>
        <w:rPr>
          <w:spacing w:val="-9"/>
          <w:sz w:val="20"/>
        </w:rPr>
        <w:t> </w:t>
      </w:r>
      <w:r>
        <w:rPr>
          <w:sz w:val="20"/>
        </w:rPr>
        <w:t>basada</w:t>
      </w:r>
      <w:r>
        <w:rPr>
          <w:spacing w:val="-12"/>
          <w:sz w:val="20"/>
        </w:rPr>
        <w:t> </w:t>
      </w:r>
      <w:r>
        <w:rPr>
          <w:sz w:val="20"/>
        </w:rPr>
        <w:t>en</w:t>
      </w:r>
      <w:r>
        <w:rPr>
          <w:spacing w:val="-10"/>
          <w:sz w:val="20"/>
        </w:rPr>
        <w:t> </w:t>
      </w:r>
      <w:r>
        <w:rPr>
          <w:sz w:val="20"/>
        </w:rPr>
        <w:t>criterios</w:t>
      </w:r>
      <w:r>
        <w:rPr>
          <w:spacing w:val="-11"/>
          <w:sz w:val="20"/>
        </w:rPr>
        <w:t> </w:t>
      </w:r>
      <w:r>
        <w:rPr>
          <w:sz w:val="20"/>
        </w:rPr>
        <w:t>objetivos</w:t>
      </w:r>
      <w:r>
        <w:rPr>
          <w:spacing w:val="-13"/>
          <w:sz w:val="20"/>
        </w:rPr>
        <w:t> </w:t>
      </w:r>
      <w:r>
        <w:rPr>
          <w:sz w:val="20"/>
        </w:rPr>
        <w:t>(vinculados a los textos mismos) y subjetivos (relativos a la intención de las partes) pues la Carta de la OEA constituye un tratado multilateral constitutivo de una organización regional. Es jurisprudencia constante de la Corte hacer uso de los métodos de interpretación estipulados en los artículos 31 y 32 de la Convención de Viena para llevar a cabo dicha interpretación</w:t>
      </w:r>
      <w:hyperlink w:history="true" w:anchor="_bookmark183">
        <w:r>
          <w:rPr>
            <w:position w:val="7"/>
            <w:sz w:val="13"/>
          </w:rPr>
          <w:t>169</w:t>
        </w:r>
      </w:hyperlink>
      <w:r>
        <w:rPr>
          <w:sz w:val="20"/>
        </w:rPr>
        <w:t>. La Corte procederá a interpretar el artículo 143 de la Carta en el siguiente orden: (1) interpretación literal; (2) interpretación teleológica; (3) interpretación contextual y sistemática, y (4) métodos complementarios de</w:t>
      </w:r>
      <w:r>
        <w:rPr>
          <w:spacing w:val="-7"/>
          <w:sz w:val="20"/>
        </w:rPr>
        <w:t> </w:t>
      </w:r>
      <w:r>
        <w:rPr>
          <w:sz w:val="20"/>
        </w:rPr>
        <w:t>interpretación.</w:t>
      </w:r>
    </w:p>
    <w:p>
      <w:pPr>
        <w:pStyle w:val="BodyText"/>
      </w:pPr>
    </w:p>
    <w:p>
      <w:pPr>
        <w:pStyle w:val="ListParagraph"/>
        <w:numPr>
          <w:ilvl w:val="1"/>
          <w:numId w:val="16"/>
        </w:numPr>
        <w:tabs>
          <w:tab w:pos="1534" w:val="left" w:leader="none"/>
          <w:tab w:pos="1535" w:val="left" w:leader="none"/>
        </w:tabs>
        <w:spacing w:line="240" w:lineRule="auto" w:before="0" w:after="0"/>
        <w:ind w:left="1534" w:right="0" w:hanging="697"/>
        <w:jc w:val="left"/>
        <w:rPr>
          <w:i/>
          <w:sz w:val="20"/>
        </w:rPr>
      </w:pPr>
      <w:r>
        <w:rPr>
          <w:i/>
          <w:sz w:val="20"/>
        </w:rPr>
        <w:t>Interpretación</w:t>
      </w:r>
      <w:r>
        <w:rPr>
          <w:i/>
          <w:spacing w:val="-1"/>
          <w:sz w:val="20"/>
        </w:rPr>
        <w:t> </w:t>
      </w:r>
      <w:r>
        <w:rPr>
          <w:i/>
          <w:sz w:val="20"/>
        </w:rPr>
        <w:t>literal</w:t>
      </w:r>
    </w:p>
    <w:p>
      <w:pPr>
        <w:pStyle w:val="BodyText"/>
        <w:spacing w:before="11"/>
        <w:rPr>
          <w:i/>
          <w:sz w:val="19"/>
        </w:rPr>
      </w:pPr>
    </w:p>
    <w:p>
      <w:pPr>
        <w:pStyle w:val="ListParagraph"/>
        <w:numPr>
          <w:ilvl w:val="0"/>
          <w:numId w:val="9"/>
        </w:numPr>
        <w:tabs>
          <w:tab w:pos="839" w:val="left" w:leader="none"/>
        </w:tabs>
        <w:spacing w:line="240" w:lineRule="auto" w:before="0" w:after="0"/>
        <w:ind w:left="118" w:right="113" w:firstLine="0"/>
        <w:jc w:val="both"/>
        <w:rPr>
          <w:sz w:val="20"/>
        </w:rPr>
      </w:pPr>
      <w:r>
        <w:rPr>
          <w:sz w:val="20"/>
        </w:rPr>
        <w:t>En</w:t>
      </w:r>
      <w:r>
        <w:rPr>
          <w:spacing w:val="-13"/>
          <w:sz w:val="20"/>
        </w:rPr>
        <w:t> </w:t>
      </w:r>
      <w:r>
        <w:rPr>
          <w:sz w:val="20"/>
        </w:rPr>
        <w:t>primer</w:t>
      </w:r>
      <w:r>
        <w:rPr>
          <w:spacing w:val="-12"/>
          <w:sz w:val="20"/>
        </w:rPr>
        <w:t> </w:t>
      </w:r>
      <w:r>
        <w:rPr>
          <w:sz w:val="20"/>
        </w:rPr>
        <w:t>lugar,</w:t>
      </w:r>
      <w:r>
        <w:rPr>
          <w:spacing w:val="-12"/>
          <w:sz w:val="20"/>
        </w:rPr>
        <w:t> </w:t>
      </w:r>
      <w:r>
        <w:rPr>
          <w:sz w:val="20"/>
        </w:rPr>
        <w:t>corresponde</w:t>
      </w:r>
      <w:r>
        <w:rPr>
          <w:spacing w:val="-11"/>
          <w:sz w:val="20"/>
        </w:rPr>
        <w:t> </w:t>
      </w:r>
      <w:r>
        <w:rPr>
          <w:sz w:val="20"/>
        </w:rPr>
        <w:t>realizar</w:t>
      </w:r>
      <w:r>
        <w:rPr>
          <w:spacing w:val="-15"/>
          <w:sz w:val="20"/>
        </w:rPr>
        <w:t> </w:t>
      </w:r>
      <w:r>
        <w:rPr>
          <w:sz w:val="20"/>
        </w:rPr>
        <w:t>una</w:t>
      </w:r>
      <w:r>
        <w:rPr>
          <w:spacing w:val="-12"/>
          <w:sz w:val="20"/>
        </w:rPr>
        <w:t> </w:t>
      </w:r>
      <w:r>
        <w:rPr>
          <w:sz w:val="20"/>
        </w:rPr>
        <w:t>interpretación</w:t>
      </w:r>
      <w:r>
        <w:rPr>
          <w:spacing w:val="-13"/>
          <w:sz w:val="20"/>
        </w:rPr>
        <w:t> </w:t>
      </w:r>
      <w:r>
        <w:rPr>
          <w:sz w:val="20"/>
        </w:rPr>
        <w:t>basada</w:t>
      </w:r>
      <w:r>
        <w:rPr>
          <w:spacing w:val="-11"/>
          <w:sz w:val="20"/>
        </w:rPr>
        <w:t> </w:t>
      </w:r>
      <w:r>
        <w:rPr>
          <w:sz w:val="20"/>
        </w:rPr>
        <w:t>en</w:t>
      </w:r>
      <w:r>
        <w:rPr>
          <w:spacing w:val="-12"/>
          <w:sz w:val="20"/>
        </w:rPr>
        <w:t> </w:t>
      </w:r>
      <w:r>
        <w:rPr>
          <w:sz w:val="20"/>
        </w:rPr>
        <w:t>el</w:t>
      </w:r>
      <w:r>
        <w:rPr>
          <w:spacing w:val="-11"/>
          <w:sz w:val="20"/>
        </w:rPr>
        <w:t> </w:t>
      </w:r>
      <w:r>
        <w:rPr>
          <w:sz w:val="20"/>
        </w:rPr>
        <w:t>sentido</w:t>
      </w:r>
      <w:r>
        <w:rPr>
          <w:spacing w:val="-15"/>
          <w:sz w:val="20"/>
        </w:rPr>
        <w:t> </w:t>
      </w:r>
      <w:r>
        <w:rPr>
          <w:sz w:val="20"/>
        </w:rPr>
        <w:t>corriente de los términos previstos por el artículo 143 de la Carta de la OEA. Para la Real Academia Española, el verbo emanar traduce su significado en dos acepciones relevantes: (i) proceder, derivar,</w:t>
      </w:r>
      <w:r>
        <w:rPr>
          <w:spacing w:val="-16"/>
          <w:sz w:val="20"/>
        </w:rPr>
        <w:t> </w:t>
      </w:r>
      <w:r>
        <w:rPr>
          <w:sz w:val="20"/>
        </w:rPr>
        <w:t>traer</w:t>
      </w:r>
      <w:r>
        <w:rPr>
          <w:spacing w:val="-16"/>
          <w:sz w:val="20"/>
        </w:rPr>
        <w:t> </w:t>
      </w:r>
      <w:r>
        <w:rPr>
          <w:sz w:val="20"/>
        </w:rPr>
        <w:t>origen</w:t>
      </w:r>
      <w:r>
        <w:rPr>
          <w:spacing w:val="-16"/>
          <w:sz w:val="20"/>
        </w:rPr>
        <w:t> </w:t>
      </w:r>
      <w:r>
        <w:rPr>
          <w:sz w:val="20"/>
        </w:rPr>
        <w:t>y</w:t>
      </w:r>
      <w:r>
        <w:rPr>
          <w:spacing w:val="-15"/>
          <w:sz w:val="20"/>
        </w:rPr>
        <w:t> </w:t>
      </w:r>
      <w:r>
        <w:rPr>
          <w:sz w:val="20"/>
        </w:rPr>
        <w:t>principio</w:t>
      </w:r>
      <w:r>
        <w:rPr>
          <w:spacing w:val="-19"/>
          <w:sz w:val="20"/>
        </w:rPr>
        <w:t> </w:t>
      </w:r>
      <w:r>
        <w:rPr>
          <w:sz w:val="20"/>
        </w:rPr>
        <w:t>de</w:t>
      </w:r>
      <w:r>
        <w:rPr>
          <w:spacing w:val="-16"/>
          <w:sz w:val="20"/>
        </w:rPr>
        <w:t> </w:t>
      </w:r>
      <w:r>
        <w:rPr>
          <w:sz w:val="20"/>
        </w:rPr>
        <w:t>algo</w:t>
      </w:r>
      <w:r>
        <w:rPr>
          <w:spacing w:val="-16"/>
          <w:sz w:val="20"/>
        </w:rPr>
        <w:t> </w:t>
      </w:r>
      <w:r>
        <w:rPr>
          <w:sz w:val="20"/>
        </w:rPr>
        <w:t>de</w:t>
      </w:r>
      <w:r>
        <w:rPr>
          <w:spacing w:val="-17"/>
          <w:sz w:val="20"/>
        </w:rPr>
        <w:t> </w:t>
      </w:r>
      <w:r>
        <w:rPr>
          <w:sz w:val="20"/>
        </w:rPr>
        <w:t>cuya</w:t>
      </w:r>
      <w:r>
        <w:rPr>
          <w:spacing w:val="-15"/>
          <w:sz w:val="20"/>
        </w:rPr>
        <w:t> </w:t>
      </w:r>
      <w:r>
        <w:rPr>
          <w:sz w:val="20"/>
        </w:rPr>
        <w:t>sustancia</w:t>
      </w:r>
      <w:r>
        <w:rPr>
          <w:spacing w:val="-17"/>
          <w:sz w:val="20"/>
        </w:rPr>
        <w:t> </w:t>
      </w:r>
      <w:r>
        <w:rPr>
          <w:sz w:val="20"/>
        </w:rPr>
        <w:t>se</w:t>
      </w:r>
      <w:r>
        <w:rPr>
          <w:spacing w:val="-18"/>
          <w:sz w:val="20"/>
        </w:rPr>
        <w:t> </w:t>
      </w:r>
      <w:r>
        <w:rPr>
          <w:sz w:val="20"/>
        </w:rPr>
        <w:t>participa,</w:t>
      </w:r>
      <w:r>
        <w:rPr>
          <w:spacing w:val="-16"/>
          <w:sz w:val="20"/>
        </w:rPr>
        <w:t> </w:t>
      </w:r>
      <w:r>
        <w:rPr>
          <w:sz w:val="20"/>
        </w:rPr>
        <w:t>y</w:t>
      </w:r>
      <w:r>
        <w:rPr>
          <w:spacing w:val="-15"/>
          <w:sz w:val="20"/>
        </w:rPr>
        <w:t> </w:t>
      </w:r>
      <w:r>
        <w:rPr>
          <w:sz w:val="20"/>
        </w:rPr>
        <w:t>(ii)</w:t>
      </w:r>
      <w:r>
        <w:rPr>
          <w:spacing w:val="-17"/>
          <w:sz w:val="20"/>
        </w:rPr>
        <w:t> </w:t>
      </w:r>
      <w:r>
        <w:rPr>
          <w:sz w:val="20"/>
        </w:rPr>
        <w:t>emitir,</w:t>
      </w:r>
      <w:r>
        <w:rPr>
          <w:spacing w:val="-16"/>
          <w:sz w:val="20"/>
        </w:rPr>
        <w:t> </w:t>
      </w:r>
      <w:r>
        <w:rPr>
          <w:sz w:val="20"/>
        </w:rPr>
        <w:t>desprender</w:t>
      </w:r>
    </w:p>
    <w:p>
      <w:pPr>
        <w:pStyle w:val="BodyText"/>
        <w:spacing w:before="11"/>
        <w:rPr>
          <w:sz w:val="24"/>
        </w:rPr>
      </w:pPr>
      <w:r>
        <w:rPr/>
        <w:pict>
          <v:shape style="position:absolute;margin-left:70.919998pt;margin-top:17.431808pt;width:144pt;height:.1pt;mso-position-horizontal-relative:page;mso-position-vertical-relative:paragraph;z-index:-251620352;mso-wrap-distance-left:0;mso-wrap-distance-right:0" coordorigin="1418,349" coordsize="2880,0" path="m1418,349l4298,349e" filled="false" stroked="true" strokeweight=".599pt" strokecolor="#000000">
            <v:path arrowok="t"/>
            <v:stroke dashstyle="solid"/>
            <w10:wrap type="topAndBottom"/>
          </v:shape>
        </w:pict>
      </w:r>
    </w:p>
    <w:p>
      <w:pPr>
        <w:tabs>
          <w:tab w:pos="684" w:val="left" w:leader="none"/>
        </w:tabs>
        <w:spacing w:before="67"/>
        <w:ind w:left="118" w:right="113" w:firstLine="0"/>
        <w:jc w:val="left"/>
        <w:rPr>
          <w:sz w:val="16"/>
        </w:rPr>
      </w:pPr>
      <w:bookmarkStart w:name="_bookmark183" w:id="210"/>
      <w:bookmarkEnd w:id="210"/>
      <w:r>
        <w:rPr/>
      </w:r>
      <w:r>
        <w:rPr>
          <w:position w:val="6"/>
          <w:sz w:val="10"/>
        </w:rPr>
        <w:t>169</w:t>
        <w:tab/>
      </w:r>
      <w:r>
        <w:rPr>
          <w:i/>
          <w:sz w:val="16"/>
        </w:rPr>
        <w:t>Cfr. </w:t>
      </w:r>
      <w:r>
        <w:rPr>
          <w:sz w:val="16"/>
        </w:rPr>
        <w:t>Opinión Consultiva OC-1/82, </w:t>
      </w:r>
      <w:r>
        <w:rPr>
          <w:i/>
          <w:sz w:val="16"/>
        </w:rPr>
        <w:t>supra</w:t>
      </w:r>
      <w:r>
        <w:rPr>
          <w:sz w:val="16"/>
        </w:rPr>
        <w:t>, párr. 33, y </w:t>
      </w:r>
      <w:r>
        <w:rPr>
          <w:i/>
          <w:sz w:val="16"/>
        </w:rPr>
        <w:t>Caso González y otras (“Campo Algodonero”) Vs. México. </w:t>
      </w:r>
      <w:r>
        <w:rPr>
          <w:i/>
          <w:sz w:val="16"/>
        </w:rPr>
        <w:t>Excepción Preliminar, Fondo, Reparaciones y Costas, supra</w:t>
      </w:r>
      <w:r>
        <w:rPr>
          <w:sz w:val="16"/>
        </w:rPr>
        <w:t>, párr.</w:t>
      </w:r>
      <w:r>
        <w:rPr>
          <w:spacing w:val="-10"/>
          <w:sz w:val="16"/>
        </w:rPr>
        <w:t> </w:t>
      </w:r>
      <w:r>
        <w:rPr>
          <w:sz w:val="16"/>
        </w:rPr>
        <w:t>32.</w:t>
      </w:r>
    </w:p>
    <w:p>
      <w:pPr>
        <w:spacing w:after="0"/>
        <w:jc w:val="left"/>
        <w:rPr>
          <w:sz w:val="16"/>
        </w:rPr>
        <w:sectPr>
          <w:pgSz w:w="12240" w:h="15840"/>
          <w:pgMar w:header="0" w:footer="994" w:top="1340" w:bottom="1180" w:left="1300" w:right="1300"/>
        </w:sectPr>
      </w:pPr>
    </w:p>
    <w:p>
      <w:pPr>
        <w:pStyle w:val="BodyText"/>
        <w:spacing w:before="79"/>
        <w:ind w:left="118" w:right="116"/>
        <w:jc w:val="both"/>
      </w:pPr>
      <w:r>
        <w:rPr/>
        <w:t>de sí</w:t>
      </w:r>
      <w:hyperlink w:history="true" w:anchor="_bookmark184">
        <w:r>
          <w:rPr>
            <w:position w:val="7"/>
            <w:sz w:val="13"/>
          </w:rPr>
          <w:t>170</w:t>
        </w:r>
      </w:hyperlink>
      <w:r>
        <w:rPr/>
        <w:t>. Por ende, de acuerdo a sus términos, una interpretación literal conlleva a entender que el mencionado artículo 143 se refiere a todas las obligaciones que se derivan o tienen su origen en la Carta de la OEA, o bien que se desprenden de la misma, pues la fórmula recurre al plural de modo tal que no cabe una interpretación que restrinja las obligaciones a sólo aquellas</w:t>
      </w:r>
      <w:r>
        <w:rPr>
          <w:spacing w:val="-14"/>
        </w:rPr>
        <w:t> </w:t>
      </w:r>
      <w:r>
        <w:rPr/>
        <w:t>de</w:t>
      </w:r>
      <w:r>
        <w:rPr>
          <w:spacing w:val="-12"/>
        </w:rPr>
        <w:t> </w:t>
      </w:r>
      <w:r>
        <w:rPr/>
        <w:t>un</w:t>
      </w:r>
      <w:r>
        <w:rPr>
          <w:spacing w:val="-13"/>
        </w:rPr>
        <w:t> </w:t>
      </w:r>
      <w:r>
        <w:rPr/>
        <w:t>tipo.</w:t>
      </w:r>
      <w:r>
        <w:rPr>
          <w:spacing w:val="-13"/>
        </w:rPr>
        <w:t> </w:t>
      </w:r>
      <w:r>
        <w:rPr/>
        <w:t>No</w:t>
      </w:r>
      <w:r>
        <w:rPr>
          <w:spacing w:val="-11"/>
        </w:rPr>
        <w:t> </w:t>
      </w:r>
      <w:r>
        <w:rPr/>
        <w:t>obstante,</w:t>
      </w:r>
      <w:r>
        <w:rPr>
          <w:spacing w:val="-12"/>
        </w:rPr>
        <w:t> </w:t>
      </w:r>
      <w:r>
        <w:rPr/>
        <w:t>el</w:t>
      </w:r>
      <w:r>
        <w:rPr>
          <w:spacing w:val="-12"/>
        </w:rPr>
        <w:t> </w:t>
      </w:r>
      <w:r>
        <w:rPr/>
        <w:t>texto</w:t>
      </w:r>
      <w:r>
        <w:rPr>
          <w:spacing w:val="-11"/>
        </w:rPr>
        <w:t> </w:t>
      </w:r>
      <w:r>
        <w:rPr/>
        <w:t>mismo</w:t>
      </w:r>
      <w:r>
        <w:rPr>
          <w:spacing w:val="-15"/>
        </w:rPr>
        <w:t> </w:t>
      </w:r>
      <w:r>
        <w:rPr/>
        <w:t>del</w:t>
      </w:r>
      <w:r>
        <w:rPr>
          <w:spacing w:val="-12"/>
        </w:rPr>
        <w:t> </w:t>
      </w:r>
      <w:r>
        <w:rPr/>
        <w:t>artículo</w:t>
      </w:r>
      <w:r>
        <w:rPr>
          <w:spacing w:val="-11"/>
        </w:rPr>
        <w:t> </w:t>
      </w:r>
      <w:r>
        <w:rPr/>
        <w:t>143</w:t>
      </w:r>
      <w:r>
        <w:rPr>
          <w:spacing w:val="-13"/>
        </w:rPr>
        <w:t> </w:t>
      </w:r>
      <w:r>
        <w:rPr/>
        <w:t>no</w:t>
      </w:r>
      <w:r>
        <w:rPr>
          <w:spacing w:val="-14"/>
        </w:rPr>
        <w:t> </w:t>
      </w:r>
      <w:r>
        <w:rPr/>
        <w:t>permite</w:t>
      </w:r>
      <w:r>
        <w:rPr>
          <w:spacing w:val="-14"/>
        </w:rPr>
        <w:t> </w:t>
      </w:r>
      <w:r>
        <w:rPr/>
        <w:t>identificar</w:t>
      </w:r>
      <w:r>
        <w:rPr>
          <w:spacing w:val="-15"/>
        </w:rPr>
        <w:t> </w:t>
      </w:r>
      <w:r>
        <w:rPr/>
        <w:t>cuáles, en</w:t>
      </w:r>
      <w:r>
        <w:rPr>
          <w:spacing w:val="-12"/>
        </w:rPr>
        <w:t> </w:t>
      </w:r>
      <w:r>
        <w:rPr/>
        <w:t>particular,</w:t>
      </w:r>
      <w:r>
        <w:rPr>
          <w:spacing w:val="-11"/>
        </w:rPr>
        <w:t> </w:t>
      </w:r>
      <w:r>
        <w:rPr/>
        <w:t>son</w:t>
      </w:r>
      <w:r>
        <w:rPr>
          <w:spacing w:val="-9"/>
        </w:rPr>
        <w:t> </w:t>
      </w:r>
      <w:r>
        <w:rPr/>
        <w:t>estas</w:t>
      </w:r>
      <w:r>
        <w:rPr>
          <w:spacing w:val="-11"/>
        </w:rPr>
        <w:t> </w:t>
      </w:r>
      <w:r>
        <w:rPr/>
        <w:t>obligaciones</w:t>
      </w:r>
      <w:r>
        <w:rPr>
          <w:spacing w:val="-13"/>
        </w:rPr>
        <w:t> </w:t>
      </w:r>
      <w:r>
        <w:rPr/>
        <w:t>que</w:t>
      </w:r>
      <w:r>
        <w:rPr>
          <w:spacing w:val="-14"/>
        </w:rPr>
        <w:t> </w:t>
      </w:r>
      <w:r>
        <w:rPr/>
        <w:t>subsisten</w:t>
      </w:r>
      <w:r>
        <w:rPr>
          <w:spacing w:val="-12"/>
        </w:rPr>
        <w:t> </w:t>
      </w:r>
      <w:r>
        <w:rPr/>
        <w:t>pues</w:t>
      </w:r>
      <w:r>
        <w:rPr>
          <w:spacing w:val="-13"/>
        </w:rPr>
        <w:t> </w:t>
      </w:r>
      <w:r>
        <w:rPr/>
        <w:t>no</w:t>
      </w:r>
      <w:r>
        <w:rPr>
          <w:spacing w:val="-11"/>
        </w:rPr>
        <w:t> </w:t>
      </w:r>
      <w:r>
        <w:rPr/>
        <w:t>contiene</w:t>
      </w:r>
      <w:r>
        <w:rPr>
          <w:spacing w:val="-11"/>
        </w:rPr>
        <w:t> </w:t>
      </w:r>
      <w:r>
        <w:rPr/>
        <w:t>un</w:t>
      </w:r>
      <w:r>
        <w:rPr>
          <w:spacing w:val="-12"/>
        </w:rPr>
        <w:t> </w:t>
      </w:r>
      <w:r>
        <w:rPr/>
        <w:t>listado</w:t>
      </w:r>
      <w:r>
        <w:rPr>
          <w:spacing w:val="-14"/>
        </w:rPr>
        <w:t> </w:t>
      </w:r>
      <w:r>
        <w:rPr/>
        <w:t>de</w:t>
      </w:r>
      <w:r>
        <w:rPr>
          <w:spacing w:val="-13"/>
        </w:rPr>
        <w:t> </w:t>
      </w:r>
      <w:r>
        <w:rPr/>
        <w:t>las</w:t>
      </w:r>
      <w:r>
        <w:rPr>
          <w:spacing w:val="-11"/>
        </w:rPr>
        <w:t> </w:t>
      </w:r>
      <w:r>
        <w:rPr/>
        <w:t>mismas. Para</w:t>
      </w:r>
      <w:r>
        <w:rPr>
          <w:spacing w:val="-16"/>
        </w:rPr>
        <w:t> </w:t>
      </w:r>
      <w:r>
        <w:rPr/>
        <w:t>determinar</w:t>
      </w:r>
      <w:r>
        <w:rPr>
          <w:spacing w:val="-16"/>
        </w:rPr>
        <w:t> </w:t>
      </w:r>
      <w:r>
        <w:rPr/>
        <w:t>cuáles</w:t>
      </w:r>
      <w:r>
        <w:rPr>
          <w:spacing w:val="-13"/>
        </w:rPr>
        <w:t> </w:t>
      </w:r>
      <w:r>
        <w:rPr/>
        <w:t>son</w:t>
      </w:r>
      <w:r>
        <w:rPr>
          <w:spacing w:val="-14"/>
        </w:rPr>
        <w:t> </w:t>
      </w:r>
      <w:r>
        <w:rPr/>
        <w:t>estos</w:t>
      </w:r>
      <w:r>
        <w:rPr>
          <w:spacing w:val="-16"/>
        </w:rPr>
        <w:t> </w:t>
      </w:r>
      <w:r>
        <w:rPr/>
        <w:t>tipos</w:t>
      </w:r>
      <w:r>
        <w:rPr>
          <w:spacing w:val="-18"/>
        </w:rPr>
        <w:t> </w:t>
      </w:r>
      <w:r>
        <w:rPr/>
        <w:t>de</w:t>
      </w:r>
      <w:r>
        <w:rPr>
          <w:spacing w:val="-17"/>
        </w:rPr>
        <w:t> </w:t>
      </w:r>
      <w:r>
        <w:rPr/>
        <w:t>obligaciones,</w:t>
      </w:r>
      <w:r>
        <w:rPr>
          <w:spacing w:val="-16"/>
        </w:rPr>
        <w:t> </w:t>
      </w:r>
      <w:r>
        <w:rPr/>
        <w:t>la</w:t>
      </w:r>
      <w:r>
        <w:rPr>
          <w:spacing w:val="-15"/>
        </w:rPr>
        <w:t> </w:t>
      </w:r>
      <w:r>
        <w:rPr/>
        <w:t>Corte</w:t>
      </w:r>
      <w:r>
        <w:rPr>
          <w:spacing w:val="-16"/>
        </w:rPr>
        <w:t> </w:t>
      </w:r>
      <w:r>
        <w:rPr/>
        <w:t>recurrirá</w:t>
      </w:r>
      <w:r>
        <w:rPr>
          <w:spacing w:val="-17"/>
        </w:rPr>
        <w:t> </w:t>
      </w:r>
      <w:r>
        <w:rPr/>
        <w:t>a</w:t>
      </w:r>
      <w:r>
        <w:rPr>
          <w:spacing w:val="-15"/>
        </w:rPr>
        <w:t> </w:t>
      </w:r>
      <w:r>
        <w:rPr/>
        <w:t>los</w:t>
      </w:r>
      <w:r>
        <w:rPr>
          <w:spacing w:val="-16"/>
        </w:rPr>
        <w:t> </w:t>
      </w:r>
      <w:r>
        <w:rPr/>
        <w:t>demás</w:t>
      </w:r>
      <w:r>
        <w:rPr>
          <w:spacing w:val="-17"/>
        </w:rPr>
        <w:t> </w:t>
      </w:r>
      <w:r>
        <w:rPr/>
        <w:t>métodos mencionados.</w:t>
      </w:r>
    </w:p>
    <w:p>
      <w:pPr>
        <w:pStyle w:val="BodyText"/>
        <w:spacing w:before="11"/>
        <w:rPr>
          <w:sz w:val="19"/>
        </w:rPr>
      </w:pPr>
    </w:p>
    <w:p>
      <w:pPr>
        <w:pStyle w:val="ListParagraph"/>
        <w:numPr>
          <w:ilvl w:val="1"/>
          <w:numId w:val="16"/>
        </w:numPr>
        <w:tabs>
          <w:tab w:pos="1533" w:val="left" w:leader="none"/>
          <w:tab w:pos="1535" w:val="left" w:leader="none"/>
        </w:tabs>
        <w:spacing w:line="240" w:lineRule="auto" w:before="0" w:after="0"/>
        <w:ind w:left="1534" w:right="0" w:hanging="709"/>
        <w:jc w:val="left"/>
        <w:rPr>
          <w:i/>
          <w:sz w:val="20"/>
        </w:rPr>
      </w:pPr>
      <w:r>
        <w:rPr>
          <w:i/>
          <w:sz w:val="20"/>
        </w:rPr>
        <w:t>Interpretación</w:t>
      </w:r>
      <w:r>
        <w:rPr>
          <w:i/>
          <w:spacing w:val="-1"/>
          <w:sz w:val="20"/>
        </w:rPr>
        <w:t> </w:t>
      </w:r>
      <w:r>
        <w:rPr>
          <w:i/>
          <w:sz w:val="20"/>
        </w:rPr>
        <w:t>teleológica</w:t>
      </w:r>
    </w:p>
    <w:p>
      <w:pPr>
        <w:pStyle w:val="BodyText"/>
        <w:spacing w:before="1"/>
        <w:rPr>
          <w:i/>
        </w:rPr>
      </w:pPr>
    </w:p>
    <w:p>
      <w:pPr>
        <w:pStyle w:val="ListParagraph"/>
        <w:numPr>
          <w:ilvl w:val="0"/>
          <w:numId w:val="9"/>
        </w:numPr>
        <w:tabs>
          <w:tab w:pos="685" w:val="left" w:leader="none"/>
        </w:tabs>
        <w:spacing w:line="240" w:lineRule="auto" w:before="0" w:after="0"/>
        <w:ind w:left="117" w:right="115" w:firstLine="0"/>
        <w:jc w:val="both"/>
        <w:rPr>
          <w:sz w:val="20"/>
        </w:rPr>
      </w:pPr>
      <w:r>
        <w:rPr>
          <w:sz w:val="20"/>
        </w:rPr>
        <w:t>La</w:t>
      </w:r>
      <w:r>
        <w:rPr>
          <w:spacing w:val="-6"/>
          <w:sz w:val="20"/>
        </w:rPr>
        <w:t> </w:t>
      </w:r>
      <w:r>
        <w:rPr>
          <w:sz w:val="20"/>
        </w:rPr>
        <w:t>Corte</w:t>
      </w:r>
      <w:r>
        <w:rPr>
          <w:spacing w:val="-4"/>
          <w:sz w:val="20"/>
        </w:rPr>
        <w:t> </w:t>
      </w:r>
      <w:r>
        <w:rPr>
          <w:sz w:val="20"/>
        </w:rPr>
        <w:t>ha</w:t>
      </w:r>
      <w:r>
        <w:rPr>
          <w:spacing w:val="-5"/>
          <w:sz w:val="20"/>
        </w:rPr>
        <w:t> </w:t>
      </w:r>
      <w:r>
        <w:rPr>
          <w:sz w:val="20"/>
        </w:rPr>
        <w:t>indicado</w:t>
      </w:r>
      <w:r>
        <w:rPr>
          <w:spacing w:val="-4"/>
          <w:sz w:val="20"/>
        </w:rPr>
        <w:t> </w:t>
      </w:r>
      <w:r>
        <w:rPr>
          <w:sz w:val="20"/>
        </w:rPr>
        <w:t>que</w:t>
      </w:r>
      <w:r>
        <w:rPr>
          <w:spacing w:val="-4"/>
          <w:sz w:val="20"/>
        </w:rPr>
        <w:t> </w:t>
      </w:r>
      <w:r>
        <w:rPr>
          <w:sz w:val="20"/>
        </w:rPr>
        <w:t>en</w:t>
      </w:r>
      <w:r>
        <w:rPr>
          <w:spacing w:val="-4"/>
          <w:sz w:val="20"/>
        </w:rPr>
        <w:t> </w:t>
      </w:r>
      <w:r>
        <w:rPr>
          <w:sz w:val="20"/>
        </w:rPr>
        <w:t>una</w:t>
      </w:r>
      <w:r>
        <w:rPr>
          <w:spacing w:val="-5"/>
          <w:sz w:val="20"/>
        </w:rPr>
        <w:t> </w:t>
      </w:r>
      <w:r>
        <w:rPr>
          <w:sz w:val="20"/>
        </w:rPr>
        <w:t>interpretación</w:t>
      </w:r>
      <w:r>
        <w:rPr>
          <w:spacing w:val="-2"/>
          <w:sz w:val="20"/>
        </w:rPr>
        <w:t> </w:t>
      </w:r>
      <w:r>
        <w:rPr>
          <w:sz w:val="20"/>
        </w:rPr>
        <w:t>teleológica</w:t>
      </w:r>
      <w:r>
        <w:rPr>
          <w:spacing w:val="-3"/>
          <w:sz w:val="20"/>
        </w:rPr>
        <w:t> </w:t>
      </w:r>
      <w:r>
        <w:rPr>
          <w:sz w:val="20"/>
        </w:rPr>
        <w:t>se</w:t>
      </w:r>
      <w:r>
        <w:rPr>
          <w:spacing w:val="-4"/>
          <w:sz w:val="20"/>
        </w:rPr>
        <w:t> </w:t>
      </w:r>
      <w:r>
        <w:rPr>
          <w:sz w:val="20"/>
        </w:rPr>
        <w:t>analiza</w:t>
      </w:r>
      <w:r>
        <w:rPr>
          <w:spacing w:val="-5"/>
          <w:sz w:val="20"/>
        </w:rPr>
        <w:t> </w:t>
      </w:r>
      <w:r>
        <w:rPr>
          <w:sz w:val="20"/>
        </w:rPr>
        <w:t>el</w:t>
      </w:r>
      <w:r>
        <w:rPr>
          <w:spacing w:val="-1"/>
          <w:sz w:val="20"/>
        </w:rPr>
        <w:t> </w:t>
      </w:r>
      <w:r>
        <w:rPr>
          <w:sz w:val="20"/>
        </w:rPr>
        <w:t>propósito</w:t>
      </w:r>
      <w:r>
        <w:rPr>
          <w:spacing w:val="-4"/>
          <w:sz w:val="20"/>
        </w:rPr>
        <w:t> </w:t>
      </w:r>
      <w:r>
        <w:rPr>
          <w:sz w:val="20"/>
        </w:rPr>
        <w:t>de</w:t>
      </w:r>
      <w:r>
        <w:rPr>
          <w:spacing w:val="-4"/>
          <w:sz w:val="20"/>
        </w:rPr>
        <w:t> </w:t>
      </w:r>
      <w:r>
        <w:rPr>
          <w:sz w:val="20"/>
        </w:rPr>
        <w:t>las normas involucradas, para lo cual es pertinente analizar el objeto y fin del tratado mismo y, de</w:t>
      </w:r>
      <w:r>
        <w:rPr>
          <w:spacing w:val="-7"/>
          <w:sz w:val="20"/>
        </w:rPr>
        <w:t> </w:t>
      </w:r>
      <w:r>
        <w:rPr>
          <w:sz w:val="20"/>
        </w:rPr>
        <w:t>ser</w:t>
      </w:r>
      <w:r>
        <w:rPr>
          <w:spacing w:val="-9"/>
          <w:sz w:val="20"/>
        </w:rPr>
        <w:t> </w:t>
      </w:r>
      <w:r>
        <w:rPr>
          <w:sz w:val="20"/>
        </w:rPr>
        <w:t>pertinente,</w:t>
      </w:r>
      <w:r>
        <w:rPr>
          <w:spacing w:val="-6"/>
          <w:sz w:val="20"/>
        </w:rPr>
        <w:t> </w:t>
      </w:r>
      <w:r>
        <w:rPr>
          <w:sz w:val="20"/>
        </w:rPr>
        <w:t>los</w:t>
      </w:r>
      <w:r>
        <w:rPr>
          <w:spacing w:val="-6"/>
          <w:sz w:val="20"/>
        </w:rPr>
        <w:t> </w:t>
      </w:r>
      <w:r>
        <w:rPr>
          <w:sz w:val="20"/>
        </w:rPr>
        <w:t>propósitos</w:t>
      </w:r>
      <w:r>
        <w:rPr>
          <w:spacing w:val="-6"/>
          <w:sz w:val="20"/>
        </w:rPr>
        <w:t> </w:t>
      </w:r>
      <w:r>
        <w:rPr>
          <w:sz w:val="20"/>
        </w:rPr>
        <w:t>del</w:t>
      </w:r>
      <w:r>
        <w:rPr>
          <w:spacing w:val="-5"/>
          <w:sz w:val="20"/>
        </w:rPr>
        <w:t> </w:t>
      </w:r>
      <w:r>
        <w:rPr>
          <w:sz w:val="20"/>
        </w:rPr>
        <w:t>sistema</w:t>
      </w:r>
      <w:r>
        <w:rPr>
          <w:spacing w:val="-5"/>
          <w:sz w:val="20"/>
        </w:rPr>
        <w:t> </w:t>
      </w:r>
      <w:r>
        <w:rPr>
          <w:sz w:val="20"/>
        </w:rPr>
        <w:t>regional</w:t>
      </w:r>
      <w:hyperlink w:history="true" w:anchor="_bookmark185">
        <w:r>
          <w:rPr>
            <w:position w:val="7"/>
            <w:sz w:val="13"/>
          </w:rPr>
          <w:t>171</w:t>
        </w:r>
      </w:hyperlink>
      <w:r>
        <w:rPr>
          <w:sz w:val="20"/>
        </w:rPr>
        <w:t>.</w:t>
      </w:r>
      <w:r>
        <w:rPr>
          <w:spacing w:val="-9"/>
          <w:sz w:val="20"/>
        </w:rPr>
        <w:t> </w:t>
      </w:r>
      <w:r>
        <w:rPr>
          <w:sz w:val="20"/>
        </w:rPr>
        <w:t>Por</w:t>
      </w:r>
      <w:r>
        <w:rPr>
          <w:spacing w:val="-9"/>
          <w:sz w:val="20"/>
        </w:rPr>
        <w:t> </w:t>
      </w:r>
      <w:r>
        <w:rPr>
          <w:sz w:val="20"/>
        </w:rPr>
        <w:t>tratarse</w:t>
      </w:r>
      <w:r>
        <w:rPr>
          <w:spacing w:val="-7"/>
          <w:sz w:val="20"/>
        </w:rPr>
        <w:t> </w:t>
      </w:r>
      <w:r>
        <w:rPr>
          <w:sz w:val="20"/>
        </w:rPr>
        <w:t>de</w:t>
      </w:r>
      <w:r>
        <w:rPr>
          <w:spacing w:val="-7"/>
          <w:sz w:val="20"/>
        </w:rPr>
        <w:t> </w:t>
      </w:r>
      <w:r>
        <w:rPr>
          <w:sz w:val="20"/>
        </w:rPr>
        <w:t>la</w:t>
      </w:r>
      <w:r>
        <w:rPr>
          <w:spacing w:val="-5"/>
          <w:sz w:val="20"/>
        </w:rPr>
        <w:t> </w:t>
      </w:r>
      <w:r>
        <w:rPr>
          <w:sz w:val="20"/>
        </w:rPr>
        <w:t>norma</w:t>
      </w:r>
      <w:r>
        <w:rPr>
          <w:spacing w:val="-5"/>
          <w:sz w:val="20"/>
        </w:rPr>
        <w:t> </w:t>
      </w:r>
      <w:r>
        <w:rPr>
          <w:sz w:val="20"/>
        </w:rPr>
        <w:t>constitutiva de una organización regional, como lo es la OEA, resulta pertinente referirse también a los Protocolos que la</w:t>
      </w:r>
      <w:r>
        <w:rPr>
          <w:spacing w:val="-4"/>
          <w:sz w:val="20"/>
        </w:rPr>
        <w:t> </w:t>
      </w:r>
      <w:r>
        <w:rPr>
          <w:sz w:val="20"/>
        </w:rPr>
        <w:t>reformaron.</w:t>
      </w:r>
    </w:p>
    <w:p>
      <w:pPr>
        <w:pStyle w:val="BodyText"/>
      </w:pPr>
    </w:p>
    <w:p>
      <w:pPr>
        <w:pStyle w:val="ListParagraph"/>
        <w:numPr>
          <w:ilvl w:val="0"/>
          <w:numId w:val="9"/>
        </w:numPr>
        <w:tabs>
          <w:tab w:pos="685" w:val="left" w:leader="none"/>
        </w:tabs>
        <w:spacing w:line="240" w:lineRule="auto" w:before="1" w:after="0"/>
        <w:ind w:left="117" w:right="114" w:firstLine="0"/>
        <w:jc w:val="both"/>
        <w:rPr>
          <w:sz w:val="20"/>
        </w:rPr>
      </w:pPr>
      <w:r>
        <w:rPr>
          <w:sz w:val="20"/>
        </w:rPr>
        <w:t>El preámbulo de la Carta de la OEA contiene varias referencias que permiten establecer el</w:t>
      </w:r>
      <w:r>
        <w:rPr>
          <w:spacing w:val="-6"/>
          <w:sz w:val="20"/>
        </w:rPr>
        <w:t> </w:t>
      </w:r>
      <w:r>
        <w:rPr>
          <w:sz w:val="20"/>
        </w:rPr>
        <w:t>objeto</w:t>
      </w:r>
      <w:r>
        <w:rPr>
          <w:spacing w:val="-7"/>
          <w:sz w:val="20"/>
        </w:rPr>
        <w:t> </w:t>
      </w:r>
      <w:r>
        <w:rPr>
          <w:sz w:val="20"/>
        </w:rPr>
        <w:t>y</w:t>
      </w:r>
      <w:r>
        <w:rPr>
          <w:spacing w:val="-6"/>
          <w:sz w:val="20"/>
        </w:rPr>
        <w:t> </w:t>
      </w:r>
      <w:r>
        <w:rPr>
          <w:sz w:val="20"/>
        </w:rPr>
        <w:t>fin</w:t>
      </w:r>
      <w:r>
        <w:rPr>
          <w:spacing w:val="-4"/>
          <w:sz w:val="20"/>
        </w:rPr>
        <w:t> </w:t>
      </w:r>
      <w:r>
        <w:rPr>
          <w:sz w:val="20"/>
        </w:rPr>
        <w:t>de</w:t>
      </w:r>
      <w:r>
        <w:rPr>
          <w:spacing w:val="-7"/>
          <w:sz w:val="20"/>
        </w:rPr>
        <w:t> </w:t>
      </w:r>
      <w:r>
        <w:rPr>
          <w:sz w:val="20"/>
        </w:rPr>
        <w:t>dicho</w:t>
      </w:r>
      <w:r>
        <w:rPr>
          <w:spacing w:val="-8"/>
          <w:sz w:val="20"/>
        </w:rPr>
        <w:t> </w:t>
      </w:r>
      <w:r>
        <w:rPr>
          <w:sz w:val="20"/>
        </w:rPr>
        <w:t>tratado,</w:t>
      </w:r>
      <w:r>
        <w:rPr>
          <w:spacing w:val="-4"/>
          <w:sz w:val="20"/>
        </w:rPr>
        <w:t> </w:t>
      </w:r>
      <w:r>
        <w:rPr>
          <w:sz w:val="20"/>
        </w:rPr>
        <w:t>centralmente</w:t>
      </w:r>
      <w:r>
        <w:rPr>
          <w:spacing w:val="-4"/>
          <w:sz w:val="20"/>
        </w:rPr>
        <w:t> </w:t>
      </w:r>
      <w:r>
        <w:rPr>
          <w:sz w:val="20"/>
        </w:rPr>
        <w:t>el</w:t>
      </w:r>
      <w:r>
        <w:rPr>
          <w:spacing w:val="-3"/>
          <w:sz w:val="20"/>
        </w:rPr>
        <w:t> </w:t>
      </w:r>
      <w:r>
        <w:rPr>
          <w:sz w:val="20"/>
        </w:rPr>
        <w:t>de</w:t>
      </w:r>
      <w:r>
        <w:rPr>
          <w:spacing w:val="-8"/>
          <w:sz w:val="20"/>
        </w:rPr>
        <w:t> </w:t>
      </w:r>
      <w:r>
        <w:rPr>
          <w:sz w:val="20"/>
        </w:rPr>
        <w:t>“consolidar</w:t>
      </w:r>
      <w:r>
        <w:rPr>
          <w:spacing w:val="-4"/>
          <w:sz w:val="20"/>
        </w:rPr>
        <w:t> </w:t>
      </w:r>
      <w:r>
        <w:rPr>
          <w:sz w:val="20"/>
        </w:rPr>
        <w:t>en</w:t>
      </w:r>
      <w:r>
        <w:rPr>
          <w:spacing w:val="-4"/>
          <w:sz w:val="20"/>
        </w:rPr>
        <w:t> </w:t>
      </w:r>
      <w:r>
        <w:rPr>
          <w:sz w:val="20"/>
        </w:rPr>
        <w:t>este</w:t>
      </w:r>
      <w:r>
        <w:rPr>
          <w:spacing w:val="-7"/>
          <w:sz w:val="20"/>
        </w:rPr>
        <w:t> </w:t>
      </w:r>
      <w:r>
        <w:rPr>
          <w:sz w:val="20"/>
        </w:rPr>
        <w:t>Continente,</w:t>
      </w:r>
      <w:r>
        <w:rPr>
          <w:spacing w:val="-6"/>
          <w:sz w:val="20"/>
        </w:rPr>
        <w:t> </w:t>
      </w:r>
      <w:r>
        <w:rPr>
          <w:sz w:val="20"/>
        </w:rPr>
        <w:t>dentro</w:t>
      </w:r>
      <w:r>
        <w:rPr>
          <w:spacing w:val="-8"/>
          <w:sz w:val="20"/>
        </w:rPr>
        <w:t> </w:t>
      </w:r>
      <w:r>
        <w:rPr>
          <w:sz w:val="20"/>
        </w:rPr>
        <w:t>del marco</w:t>
      </w:r>
      <w:r>
        <w:rPr>
          <w:spacing w:val="-10"/>
          <w:sz w:val="20"/>
        </w:rPr>
        <w:t> </w:t>
      </w:r>
      <w:r>
        <w:rPr>
          <w:sz w:val="20"/>
        </w:rPr>
        <w:t>de</w:t>
      </w:r>
      <w:r>
        <w:rPr>
          <w:spacing w:val="-9"/>
          <w:sz w:val="20"/>
        </w:rPr>
        <w:t> </w:t>
      </w:r>
      <w:r>
        <w:rPr>
          <w:sz w:val="20"/>
        </w:rPr>
        <w:t>las</w:t>
      </w:r>
      <w:r>
        <w:rPr>
          <w:spacing w:val="-10"/>
          <w:sz w:val="20"/>
        </w:rPr>
        <w:t> </w:t>
      </w:r>
      <w:r>
        <w:rPr>
          <w:sz w:val="20"/>
        </w:rPr>
        <w:t>instituciones</w:t>
      </w:r>
      <w:r>
        <w:rPr>
          <w:spacing w:val="-9"/>
          <w:sz w:val="20"/>
        </w:rPr>
        <w:t> </w:t>
      </w:r>
      <w:r>
        <w:rPr>
          <w:sz w:val="20"/>
        </w:rPr>
        <w:t>democráticas,</w:t>
      </w:r>
      <w:r>
        <w:rPr>
          <w:spacing w:val="-8"/>
          <w:sz w:val="20"/>
        </w:rPr>
        <w:t> </w:t>
      </w:r>
      <w:r>
        <w:rPr>
          <w:sz w:val="20"/>
        </w:rPr>
        <w:t>un</w:t>
      </w:r>
      <w:r>
        <w:rPr>
          <w:spacing w:val="-5"/>
          <w:sz w:val="20"/>
        </w:rPr>
        <w:t> </w:t>
      </w:r>
      <w:r>
        <w:rPr>
          <w:sz w:val="20"/>
        </w:rPr>
        <w:t>régimen</w:t>
      </w:r>
      <w:r>
        <w:rPr>
          <w:spacing w:val="-7"/>
          <w:sz w:val="20"/>
        </w:rPr>
        <w:t> </w:t>
      </w:r>
      <w:r>
        <w:rPr>
          <w:sz w:val="20"/>
        </w:rPr>
        <w:t>de</w:t>
      </w:r>
      <w:r>
        <w:rPr>
          <w:spacing w:val="-10"/>
          <w:sz w:val="20"/>
        </w:rPr>
        <w:t> </w:t>
      </w:r>
      <w:r>
        <w:rPr>
          <w:sz w:val="20"/>
        </w:rPr>
        <w:t>libertad</w:t>
      </w:r>
      <w:r>
        <w:rPr>
          <w:spacing w:val="-7"/>
          <w:sz w:val="20"/>
        </w:rPr>
        <w:t> </w:t>
      </w:r>
      <w:r>
        <w:rPr>
          <w:sz w:val="20"/>
        </w:rPr>
        <w:t>individual</w:t>
      </w:r>
      <w:r>
        <w:rPr>
          <w:spacing w:val="-9"/>
          <w:sz w:val="20"/>
        </w:rPr>
        <w:t> </w:t>
      </w:r>
      <w:r>
        <w:rPr>
          <w:sz w:val="20"/>
        </w:rPr>
        <w:t>y</w:t>
      </w:r>
      <w:r>
        <w:rPr>
          <w:spacing w:val="-8"/>
          <w:sz w:val="20"/>
        </w:rPr>
        <w:t> </w:t>
      </w:r>
      <w:r>
        <w:rPr>
          <w:sz w:val="20"/>
        </w:rPr>
        <w:t>de</w:t>
      </w:r>
      <w:r>
        <w:rPr>
          <w:spacing w:val="-10"/>
          <w:sz w:val="20"/>
        </w:rPr>
        <w:t> </w:t>
      </w:r>
      <w:r>
        <w:rPr>
          <w:sz w:val="20"/>
        </w:rPr>
        <w:t>justicia</w:t>
      </w:r>
      <w:r>
        <w:rPr>
          <w:spacing w:val="-8"/>
          <w:sz w:val="20"/>
        </w:rPr>
        <w:t> </w:t>
      </w:r>
      <w:r>
        <w:rPr>
          <w:sz w:val="20"/>
        </w:rPr>
        <w:t>social, fundado en el respeto de los derechos esenciales del hombre”. Además del preámbulo, la Carta de la OEA consta de tres partes: una primera dedicada al desarrollo sustantivo de los propósitos, naturaleza y fines, así como los derechos y deberes de los miembros de la organización; una segunda parte orgánica que específica los diversos órganos que la componen y sus funciones; y una tercera relativa a las cláusulas finales. La primera parte resulta también relevante para la interpretación teleológica. En cuanto a la naturaleza y propósitos, se encuentra lograr un orden de paz y de justicia en los Estados americanos, fomentar su solidaridad, robustecer su colaboración y defender su soberanía, su integridad territorial y su independencia, con respeto al principio de no intervención (art.</w:t>
      </w:r>
      <w:r>
        <w:rPr>
          <w:spacing w:val="-15"/>
          <w:sz w:val="20"/>
        </w:rPr>
        <w:t> </w:t>
      </w:r>
      <w:r>
        <w:rPr>
          <w:sz w:val="20"/>
        </w:rPr>
        <w:t>1).</w:t>
      </w:r>
    </w:p>
    <w:p>
      <w:pPr>
        <w:pStyle w:val="BodyText"/>
        <w:spacing w:before="10"/>
        <w:rPr>
          <w:sz w:val="19"/>
        </w:rPr>
      </w:pPr>
    </w:p>
    <w:p>
      <w:pPr>
        <w:pStyle w:val="ListParagraph"/>
        <w:numPr>
          <w:ilvl w:val="0"/>
          <w:numId w:val="9"/>
        </w:numPr>
        <w:tabs>
          <w:tab w:pos="838" w:val="left" w:leader="none"/>
        </w:tabs>
        <w:spacing w:line="240" w:lineRule="auto" w:before="1" w:after="0"/>
        <w:ind w:left="118" w:right="115" w:hanging="1"/>
        <w:jc w:val="both"/>
        <w:rPr>
          <w:sz w:val="20"/>
        </w:rPr>
      </w:pPr>
      <w:r>
        <w:rPr>
          <w:sz w:val="20"/>
        </w:rPr>
        <w:t>El artículo 2 de la Carta de la OEA establece una serie de propósitos esenciales que procura alcanzar, entre ellos “afianzar la paz y la seguridad del continente” y “promover y consolidar la democracia representativa dentro del respeto al principio de no intervención” a fin</w:t>
      </w:r>
      <w:r>
        <w:rPr>
          <w:spacing w:val="-12"/>
          <w:sz w:val="20"/>
        </w:rPr>
        <w:t> </w:t>
      </w:r>
      <w:r>
        <w:rPr>
          <w:sz w:val="20"/>
        </w:rPr>
        <w:t>de</w:t>
      </w:r>
      <w:r>
        <w:rPr>
          <w:spacing w:val="-12"/>
          <w:sz w:val="20"/>
        </w:rPr>
        <w:t> </w:t>
      </w:r>
      <w:r>
        <w:rPr>
          <w:sz w:val="20"/>
        </w:rPr>
        <w:t>“realizar</w:t>
      </w:r>
      <w:r>
        <w:rPr>
          <w:spacing w:val="-11"/>
          <w:sz w:val="20"/>
        </w:rPr>
        <w:t> </w:t>
      </w:r>
      <w:r>
        <w:rPr>
          <w:sz w:val="20"/>
        </w:rPr>
        <w:t>los</w:t>
      </w:r>
      <w:r>
        <w:rPr>
          <w:spacing w:val="-11"/>
          <w:sz w:val="20"/>
        </w:rPr>
        <w:t> </w:t>
      </w:r>
      <w:r>
        <w:rPr>
          <w:sz w:val="20"/>
        </w:rPr>
        <w:t>principios</w:t>
      </w:r>
      <w:r>
        <w:rPr>
          <w:spacing w:val="-11"/>
          <w:sz w:val="20"/>
        </w:rPr>
        <w:t> </w:t>
      </w:r>
      <w:r>
        <w:rPr>
          <w:sz w:val="20"/>
        </w:rPr>
        <w:t>en</w:t>
      </w:r>
      <w:r>
        <w:rPr>
          <w:spacing w:val="-12"/>
          <w:sz w:val="20"/>
        </w:rPr>
        <w:t> </w:t>
      </w:r>
      <w:r>
        <w:rPr>
          <w:sz w:val="20"/>
        </w:rPr>
        <w:t>que</w:t>
      </w:r>
      <w:r>
        <w:rPr>
          <w:spacing w:val="-10"/>
          <w:sz w:val="20"/>
        </w:rPr>
        <w:t> </w:t>
      </w:r>
      <w:r>
        <w:rPr>
          <w:sz w:val="20"/>
        </w:rPr>
        <w:t>se</w:t>
      </w:r>
      <w:r>
        <w:rPr>
          <w:spacing w:val="-14"/>
          <w:sz w:val="20"/>
        </w:rPr>
        <w:t> </w:t>
      </w:r>
      <w:r>
        <w:rPr>
          <w:sz w:val="20"/>
        </w:rPr>
        <w:t>funda</w:t>
      </w:r>
      <w:r>
        <w:rPr>
          <w:spacing w:val="-10"/>
          <w:sz w:val="20"/>
        </w:rPr>
        <w:t> </w:t>
      </w:r>
      <w:r>
        <w:rPr>
          <w:sz w:val="20"/>
        </w:rPr>
        <w:t>y</w:t>
      </w:r>
      <w:r>
        <w:rPr>
          <w:spacing w:val="-11"/>
          <w:sz w:val="20"/>
        </w:rPr>
        <w:t> </w:t>
      </w:r>
      <w:r>
        <w:rPr>
          <w:sz w:val="20"/>
        </w:rPr>
        <w:t>cumplir</w:t>
      </w:r>
      <w:r>
        <w:rPr>
          <w:spacing w:val="-14"/>
          <w:sz w:val="20"/>
        </w:rPr>
        <w:t> </w:t>
      </w:r>
      <w:r>
        <w:rPr>
          <w:sz w:val="20"/>
        </w:rPr>
        <w:t>sus</w:t>
      </w:r>
      <w:r>
        <w:rPr>
          <w:spacing w:val="-9"/>
          <w:sz w:val="20"/>
        </w:rPr>
        <w:t> </w:t>
      </w:r>
      <w:r>
        <w:rPr>
          <w:sz w:val="20"/>
        </w:rPr>
        <w:t>obligaciones</w:t>
      </w:r>
      <w:r>
        <w:rPr>
          <w:spacing w:val="-10"/>
          <w:sz w:val="20"/>
        </w:rPr>
        <w:t> </w:t>
      </w:r>
      <w:r>
        <w:rPr>
          <w:sz w:val="20"/>
        </w:rPr>
        <w:t>regionales</w:t>
      </w:r>
      <w:r>
        <w:rPr>
          <w:spacing w:val="-11"/>
          <w:sz w:val="20"/>
        </w:rPr>
        <w:t> </w:t>
      </w:r>
      <w:r>
        <w:rPr>
          <w:sz w:val="20"/>
        </w:rPr>
        <w:t>de</w:t>
      </w:r>
      <w:r>
        <w:rPr>
          <w:spacing w:val="-14"/>
          <w:sz w:val="20"/>
        </w:rPr>
        <w:t> </w:t>
      </w:r>
      <w:r>
        <w:rPr>
          <w:sz w:val="20"/>
        </w:rPr>
        <w:t>acuerdo con la Carta de las Naciones</w:t>
      </w:r>
      <w:r>
        <w:rPr>
          <w:spacing w:val="-4"/>
          <w:sz w:val="20"/>
        </w:rPr>
        <w:t> </w:t>
      </w:r>
      <w:r>
        <w:rPr>
          <w:sz w:val="20"/>
        </w:rPr>
        <w:t>Unidas”.</w:t>
      </w:r>
    </w:p>
    <w:p>
      <w:pPr>
        <w:pStyle w:val="BodyText"/>
      </w:pPr>
    </w:p>
    <w:p>
      <w:pPr>
        <w:pStyle w:val="ListParagraph"/>
        <w:numPr>
          <w:ilvl w:val="0"/>
          <w:numId w:val="9"/>
        </w:numPr>
        <w:tabs>
          <w:tab w:pos="685" w:val="left" w:leader="none"/>
        </w:tabs>
        <w:spacing w:line="240" w:lineRule="auto" w:before="0" w:after="0"/>
        <w:ind w:left="684" w:right="0" w:hanging="567"/>
        <w:jc w:val="both"/>
        <w:rPr>
          <w:sz w:val="20"/>
        </w:rPr>
      </w:pPr>
      <w:r>
        <w:rPr>
          <w:sz w:val="20"/>
        </w:rPr>
        <w:t>Asimismo,</w:t>
      </w:r>
      <w:r>
        <w:rPr>
          <w:spacing w:val="-15"/>
          <w:sz w:val="20"/>
        </w:rPr>
        <w:t> </w:t>
      </w:r>
      <w:r>
        <w:rPr>
          <w:sz w:val="20"/>
        </w:rPr>
        <w:t>en</w:t>
      </w:r>
      <w:r>
        <w:rPr>
          <w:spacing w:val="-15"/>
          <w:sz w:val="20"/>
        </w:rPr>
        <w:t> </w:t>
      </w:r>
      <w:r>
        <w:rPr>
          <w:sz w:val="20"/>
        </w:rPr>
        <w:t>el</w:t>
      </w:r>
      <w:r>
        <w:rPr>
          <w:spacing w:val="-13"/>
          <w:sz w:val="20"/>
        </w:rPr>
        <w:t> </w:t>
      </w:r>
      <w:r>
        <w:rPr>
          <w:sz w:val="20"/>
        </w:rPr>
        <w:t>artículo</w:t>
      </w:r>
      <w:r>
        <w:rPr>
          <w:spacing w:val="-12"/>
          <w:sz w:val="20"/>
        </w:rPr>
        <w:t> </w:t>
      </w:r>
      <w:r>
        <w:rPr>
          <w:sz w:val="20"/>
        </w:rPr>
        <w:t>3</w:t>
      </w:r>
      <w:r>
        <w:rPr>
          <w:spacing w:val="-16"/>
          <w:sz w:val="20"/>
        </w:rPr>
        <w:t> </w:t>
      </w:r>
      <w:r>
        <w:rPr>
          <w:sz w:val="20"/>
        </w:rPr>
        <w:t>de</w:t>
      </w:r>
      <w:r>
        <w:rPr>
          <w:spacing w:val="-17"/>
          <w:sz w:val="20"/>
        </w:rPr>
        <w:t> </w:t>
      </w:r>
      <w:r>
        <w:rPr>
          <w:sz w:val="20"/>
        </w:rPr>
        <w:t>la</w:t>
      </w:r>
      <w:r>
        <w:rPr>
          <w:spacing w:val="-14"/>
          <w:sz w:val="20"/>
        </w:rPr>
        <w:t> </w:t>
      </w:r>
      <w:r>
        <w:rPr>
          <w:sz w:val="20"/>
        </w:rPr>
        <w:t>Carta</w:t>
      </w:r>
      <w:r>
        <w:rPr>
          <w:spacing w:val="-13"/>
          <w:sz w:val="20"/>
        </w:rPr>
        <w:t> </w:t>
      </w:r>
      <w:r>
        <w:rPr>
          <w:sz w:val="20"/>
        </w:rPr>
        <w:t>se</w:t>
      </w:r>
      <w:r>
        <w:rPr>
          <w:spacing w:val="-15"/>
          <w:sz w:val="20"/>
        </w:rPr>
        <w:t> </w:t>
      </w:r>
      <w:r>
        <w:rPr>
          <w:sz w:val="20"/>
        </w:rPr>
        <w:t>reafirman,</w:t>
      </w:r>
      <w:r>
        <w:rPr>
          <w:spacing w:val="-17"/>
          <w:sz w:val="20"/>
        </w:rPr>
        <w:t> </w:t>
      </w:r>
      <w:r>
        <w:rPr>
          <w:sz w:val="20"/>
        </w:rPr>
        <w:t>entre</w:t>
      </w:r>
      <w:r>
        <w:rPr>
          <w:spacing w:val="-15"/>
          <w:sz w:val="20"/>
        </w:rPr>
        <w:t> </w:t>
      </w:r>
      <w:r>
        <w:rPr>
          <w:sz w:val="20"/>
        </w:rPr>
        <w:t>otros,</w:t>
      </w:r>
      <w:r>
        <w:rPr>
          <w:spacing w:val="-14"/>
          <w:sz w:val="20"/>
        </w:rPr>
        <w:t> </w:t>
      </w:r>
      <w:r>
        <w:rPr>
          <w:sz w:val="20"/>
        </w:rPr>
        <w:t>los</w:t>
      </w:r>
      <w:r>
        <w:rPr>
          <w:spacing w:val="-17"/>
          <w:sz w:val="20"/>
        </w:rPr>
        <w:t> </w:t>
      </w:r>
      <w:r>
        <w:rPr>
          <w:sz w:val="20"/>
        </w:rPr>
        <w:t>siguientes</w:t>
      </w:r>
      <w:r>
        <w:rPr>
          <w:spacing w:val="-17"/>
          <w:sz w:val="20"/>
        </w:rPr>
        <w:t> </w:t>
      </w:r>
      <w:r>
        <w:rPr>
          <w:sz w:val="20"/>
        </w:rPr>
        <w:t>principios:</w:t>
      </w:r>
    </w:p>
    <w:p>
      <w:pPr>
        <w:pStyle w:val="BodyText"/>
        <w:spacing w:before="10"/>
        <w:rPr>
          <w:sz w:val="19"/>
        </w:rPr>
      </w:pPr>
    </w:p>
    <w:p>
      <w:pPr>
        <w:pStyle w:val="ListParagraph"/>
        <w:numPr>
          <w:ilvl w:val="0"/>
          <w:numId w:val="17"/>
        </w:numPr>
        <w:tabs>
          <w:tab w:pos="1053" w:val="left" w:leader="none"/>
        </w:tabs>
        <w:spacing w:line="240" w:lineRule="auto" w:before="0" w:after="0"/>
        <w:ind w:left="1052" w:right="0" w:hanging="227"/>
        <w:jc w:val="both"/>
        <w:rPr>
          <w:sz w:val="16"/>
        </w:rPr>
      </w:pPr>
      <w:r>
        <w:rPr>
          <w:sz w:val="16"/>
        </w:rPr>
        <w:t>El derecho internacional es norma de conducta de los Estados en sus relaciones</w:t>
      </w:r>
      <w:r>
        <w:rPr>
          <w:spacing w:val="-28"/>
          <w:sz w:val="16"/>
        </w:rPr>
        <w:t> </w:t>
      </w:r>
      <w:r>
        <w:rPr>
          <w:sz w:val="16"/>
        </w:rPr>
        <w:t>recíprocas.</w:t>
      </w:r>
    </w:p>
    <w:p>
      <w:pPr>
        <w:pStyle w:val="ListParagraph"/>
        <w:numPr>
          <w:ilvl w:val="0"/>
          <w:numId w:val="17"/>
        </w:numPr>
        <w:tabs>
          <w:tab w:pos="1060" w:val="left" w:leader="none"/>
        </w:tabs>
        <w:spacing w:line="240" w:lineRule="auto" w:before="120" w:after="0"/>
        <w:ind w:left="826" w:right="589" w:firstLine="0"/>
        <w:jc w:val="both"/>
        <w:rPr>
          <w:sz w:val="16"/>
        </w:rPr>
      </w:pPr>
      <w:r>
        <w:rPr>
          <w:sz w:val="16"/>
        </w:rPr>
        <w:t>El orden internacional está esencialmente constituido por el respeto a la personalidad, soberanía e independencia de los Estados y por el fiel cumplimiento de las obligaciones emanadas de los tratados y de otras fuentes del derecho</w:t>
      </w:r>
      <w:r>
        <w:rPr>
          <w:spacing w:val="-11"/>
          <w:sz w:val="16"/>
        </w:rPr>
        <w:t> </w:t>
      </w:r>
      <w:r>
        <w:rPr>
          <w:sz w:val="16"/>
        </w:rPr>
        <w:t>internacional.</w:t>
      </w:r>
    </w:p>
    <w:p>
      <w:pPr>
        <w:pStyle w:val="ListParagraph"/>
        <w:numPr>
          <w:ilvl w:val="0"/>
          <w:numId w:val="17"/>
        </w:numPr>
        <w:tabs>
          <w:tab w:pos="1040" w:val="left" w:leader="none"/>
        </w:tabs>
        <w:spacing w:line="240" w:lineRule="auto" w:before="120" w:after="0"/>
        <w:ind w:left="1039" w:right="0" w:hanging="214"/>
        <w:jc w:val="both"/>
        <w:rPr>
          <w:sz w:val="16"/>
        </w:rPr>
      </w:pPr>
      <w:r>
        <w:rPr>
          <w:sz w:val="16"/>
        </w:rPr>
        <w:t>La buena fe debe regir las relaciones de los Estados entre</w:t>
      </w:r>
      <w:r>
        <w:rPr>
          <w:spacing w:val="-8"/>
          <w:sz w:val="16"/>
        </w:rPr>
        <w:t> </w:t>
      </w:r>
      <w:r>
        <w:rPr>
          <w:sz w:val="16"/>
        </w:rPr>
        <w:t>sí.</w:t>
      </w:r>
    </w:p>
    <w:p>
      <w:pPr>
        <w:pStyle w:val="ListParagraph"/>
        <w:numPr>
          <w:ilvl w:val="0"/>
          <w:numId w:val="17"/>
        </w:numPr>
        <w:tabs>
          <w:tab w:pos="1069" w:val="left" w:leader="none"/>
        </w:tabs>
        <w:spacing w:line="242" w:lineRule="auto" w:before="120" w:after="0"/>
        <w:ind w:left="826" w:right="590" w:firstLine="0"/>
        <w:jc w:val="both"/>
        <w:rPr>
          <w:sz w:val="16"/>
        </w:rPr>
      </w:pPr>
      <w:r>
        <w:rPr>
          <w:sz w:val="16"/>
        </w:rPr>
        <w:t>La solidaridad de los Estados americanos y los altos fines que con ella se persiguen, requieren la organización</w:t>
      </w:r>
      <w:r>
        <w:rPr>
          <w:spacing w:val="-14"/>
          <w:sz w:val="16"/>
        </w:rPr>
        <w:t> </w:t>
      </w:r>
      <w:r>
        <w:rPr>
          <w:sz w:val="16"/>
        </w:rPr>
        <w:t>política</w:t>
      </w:r>
      <w:r>
        <w:rPr>
          <w:spacing w:val="-14"/>
          <w:sz w:val="16"/>
        </w:rPr>
        <w:t> </w:t>
      </w:r>
      <w:r>
        <w:rPr>
          <w:sz w:val="16"/>
        </w:rPr>
        <w:t>de</w:t>
      </w:r>
      <w:r>
        <w:rPr>
          <w:spacing w:val="-13"/>
          <w:sz w:val="16"/>
        </w:rPr>
        <w:t> </w:t>
      </w:r>
      <w:r>
        <w:rPr>
          <w:sz w:val="16"/>
        </w:rPr>
        <w:t>los</w:t>
      </w:r>
      <w:r>
        <w:rPr>
          <w:spacing w:val="-15"/>
          <w:sz w:val="16"/>
        </w:rPr>
        <w:t> </w:t>
      </w:r>
      <w:r>
        <w:rPr>
          <w:sz w:val="16"/>
        </w:rPr>
        <w:t>mismos</w:t>
      </w:r>
      <w:r>
        <w:rPr>
          <w:spacing w:val="-15"/>
          <w:sz w:val="16"/>
        </w:rPr>
        <w:t> </w:t>
      </w:r>
      <w:r>
        <w:rPr>
          <w:sz w:val="16"/>
        </w:rPr>
        <w:t>sobre</w:t>
      </w:r>
      <w:r>
        <w:rPr>
          <w:spacing w:val="-13"/>
          <w:sz w:val="16"/>
        </w:rPr>
        <w:t> </w:t>
      </w:r>
      <w:r>
        <w:rPr>
          <w:sz w:val="16"/>
        </w:rPr>
        <w:t>la</w:t>
      </w:r>
      <w:r>
        <w:rPr>
          <w:spacing w:val="-14"/>
          <w:sz w:val="16"/>
        </w:rPr>
        <w:t> </w:t>
      </w:r>
      <w:r>
        <w:rPr>
          <w:sz w:val="16"/>
        </w:rPr>
        <w:t>base</w:t>
      </w:r>
      <w:r>
        <w:rPr>
          <w:spacing w:val="-13"/>
          <w:sz w:val="16"/>
        </w:rPr>
        <w:t> </w:t>
      </w:r>
      <w:r>
        <w:rPr>
          <w:sz w:val="16"/>
        </w:rPr>
        <w:t>del</w:t>
      </w:r>
      <w:r>
        <w:rPr>
          <w:spacing w:val="-14"/>
          <w:sz w:val="16"/>
        </w:rPr>
        <w:t> </w:t>
      </w:r>
      <w:r>
        <w:rPr>
          <w:sz w:val="16"/>
        </w:rPr>
        <w:t>ejercicio</w:t>
      </w:r>
      <w:r>
        <w:rPr>
          <w:spacing w:val="-12"/>
          <w:sz w:val="16"/>
        </w:rPr>
        <w:t> </w:t>
      </w:r>
      <w:r>
        <w:rPr>
          <w:sz w:val="16"/>
        </w:rPr>
        <w:t>efectivo</w:t>
      </w:r>
      <w:r>
        <w:rPr>
          <w:spacing w:val="-12"/>
          <w:sz w:val="16"/>
        </w:rPr>
        <w:t> </w:t>
      </w:r>
      <w:r>
        <w:rPr>
          <w:sz w:val="16"/>
        </w:rPr>
        <w:t>de</w:t>
      </w:r>
      <w:r>
        <w:rPr>
          <w:spacing w:val="-13"/>
          <w:sz w:val="16"/>
        </w:rPr>
        <w:t> </w:t>
      </w:r>
      <w:r>
        <w:rPr>
          <w:sz w:val="16"/>
        </w:rPr>
        <w:t>la</w:t>
      </w:r>
      <w:r>
        <w:rPr>
          <w:spacing w:val="-14"/>
          <w:sz w:val="16"/>
        </w:rPr>
        <w:t> </w:t>
      </w:r>
      <w:r>
        <w:rPr>
          <w:sz w:val="16"/>
        </w:rPr>
        <w:t>democracia</w:t>
      </w:r>
      <w:r>
        <w:rPr>
          <w:spacing w:val="-16"/>
          <w:sz w:val="16"/>
        </w:rPr>
        <w:t> </w:t>
      </w:r>
      <w:r>
        <w:rPr>
          <w:sz w:val="16"/>
        </w:rPr>
        <w:t>representativa.</w:t>
      </w:r>
    </w:p>
    <w:p>
      <w:pPr>
        <w:pStyle w:val="ListParagraph"/>
        <w:numPr>
          <w:ilvl w:val="0"/>
          <w:numId w:val="17"/>
        </w:numPr>
        <w:tabs>
          <w:tab w:pos="1045" w:val="left" w:leader="none"/>
        </w:tabs>
        <w:spacing w:line="240" w:lineRule="auto" w:before="118" w:after="0"/>
        <w:ind w:left="826" w:right="588" w:firstLine="0"/>
        <w:jc w:val="both"/>
        <w:rPr>
          <w:sz w:val="16"/>
        </w:rPr>
      </w:pPr>
      <w:r>
        <w:rPr>
          <w:sz w:val="16"/>
        </w:rPr>
        <w:t>Todo</w:t>
      </w:r>
      <w:r>
        <w:rPr>
          <w:spacing w:val="-10"/>
          <w:sz w:val="16"/>
        </w:rPr>
        <w:t> </w:t>
      </w:r>
      <w:r>
        <w:rPr>
          <w:sz w:val="16"/>
        </w:rPr>
        <w:t>Estado</w:t>
      </w:r>
      <w:r>
        <w:rPr>
          <w:spacing w:val="-9"/>
          <w:sz w:val="16"/>
        </w:rPr>
        <w:t> </w:t>
      </w:r>
      <w:r>
        <w:rPr>
          <w:sz w:val="16"/>
        </w:rPr>
        <w:t>tiene</w:t>
      </w:r>
      <w:r>
        <w:rPr>
          <w:spacing w:val="-10"/>
          <w:sz w:val="16"/>
        </w:rPr>
        <w:t> </w:t>
      </w:r>
      <w:r>
        <w:rPr>
          <w:sz w:val="16"/>
        </w:rPr>
        <w:t>derecho</w:t>
      </w:r>
      <w:r>
        <w:rPr>
          <w:spacing w:val="-11"/>
          <w:sz w:val="16"/>
        </w:rPr>
        <w:t> </w:t>
      </w:r>
      <w:r>
        <w:rPr>
          <w:sz w:val="16"/>
        </w:rPr>
        <w:t>a</w:t>
      </w:r>
      <w:r>
        <w:rPr>
          <w:spacing w:val="-8"/>
          <w:sz w:val="16"/>
        </w:rPr>
        <w:t> </w:t>
      </w:r>
      <w:r>
        <w:rPr>
          <w:sz w:val="16"/>
        </w:rPr>
        <w:t>elegir,</w:t>
      </w:r>
      <w:r>
        <w:rPr>
          <w:spacing w:val="-11"/>
          <w:sz w:val="16"/>
        </w:rPr>
        <w:t> </w:t>
      </w:r>
      <w:r>
        <w:rPr>
          <w:sz w:val="16"/>
        </w:rPr>
        <w:t>sin</w:t>
      </w:r>
      <w:r>
        <w:rPr>
          <w:spacing w:val="-8"/>
          <w:sz w:val="16"/>
        </w:rPr>
        <w:t> </w:t>
      </w:r>
      <w:r>
        <w:rPr>
          <w:sz w:val="16"/>
        </w:rPr>
        <w:t>injerencias</w:t>
      </w:r>
      <w:r>
        <w:rPr>
          <w:spacing w:val="-10"/>
          <w:sz w:val="16"/>
        </w:rPr>
        <w:t> </w:t>
      </w:r>
      <w:r>
        <w:rPr>
          <w:sz w:val="16"/>
        </w:rPr>
        <w:t>externas,</w:t>
      </w:r>
      <w:r>
        <w:rPr>
          <w:spacing w:val="-8"/>
          <w:sz w:val="16"/>
        </w:rPr>
        <w:t> </w:t>
      </w:r>
      <w:r>
        <w:rPr>
          <w:sz w:val="16"/>
        </w:rPr>
        <w:t>su</w:t>
      </w:r>
      <w:r>
        <w:rPr>
          <w:spacing w:val="-8"/>
          <w:sz w:val="16"/>
        </w:rPr>
        <w:t> </w:t>
      </w:r>
      <w:r>
        <w:rPr>
          <w:sz w:val="16"/>
        </w:rPr>
        <w:t>sistema</w:t>
      </w:r>
      <w:r>
        <w:rPr>
          <w:spacing w:val="-8"/>
          <w:sz w:val="16"/>
        </w:rPr>
        <w:t> </w:t>
      </w:r>
      <w:r>
        <w:rPr>
          <w:sz w:val="16"/>
        </w:rPr>
        <w:t>político,</w:t>
      </w:r>
      <w:r>
        <w:rPr>
          <w:spacing w:val="-8"/>
          <w:sz w:val="16"/>
        </w:rPr>
        <w:t> </w:t>
      </w:r>
      <w:r>
        <w:rPr>
          <w:sz w:val="16"/>
        </w:rPr>
        <w:t>económico</w:t>
      </w:r>
      <w:r>
        <w:rPr>
          <w:spacing w:val="-9"/>
          <w:sz w:val="16"/>
        </w:rPr>
        <w:t> </w:t>
      </w:r>
      <w:r>
        <w:rPr>
          <w:sz w:val="16"/>
        </w:rPr>
        <w:t>y</w:t>
      </w:r>
      <w:r>
        <w:rPr>
          <w:spacing w:val="-9"/>
          <w:sz w:val="16"/>
        </w:rPr>
        <w:t> </w:t>
      </w:r>
      <w:r>
        <w:rPr>
          <w:sz w:val="16"/>
        </w:rPr>
        <w:t>social, y a organizarse en la forma que más le convenga, y tiene el deber de no intervenir en los asuntos de otro</w:t>
      </w:r>
      <w:r>
        <w:rPr>
          <w:spacing w:val="-10"/>
          <w:sz w:val="16"/>
        </w:rPr>
        <w:t> </w:t>
      </w:r>
      <w:r>
        <w:rPr>
          <w:sz w:val="16"/>
        </w:rPr>
        <w:t>Estado.</w:t>
      </w:r>
      <w:r>
        <w:rPr>
          <w:spacing w:val="-11"/>
          <w:sz w:val="16"/>
        </w:rPr>
        <w:t> </w:t>
      </w:r>
      <w:r>
        <w:rPr>
          <w:sz w:val="16"/>
        </w:rPr>
        <w:t>Con</w:t>
      </w:r>
      <w:r>
        <w:rPr>
          <w:spacing w:val="-8"/>
          <w:sz w:val="16"/>
        </w:rPr>
        <w:t> </w:t>
      </w:r>
      <w:r>
        <w:rPr>
          <w:sz w:val="16"/>
        </w:rPr>
        <w:t>sujeción</w:t>
      </w:r>
      <w:r>
        <w:rPr>
          <w:spacing w:val="-9"/>
          <w:sz w:val="16"/>
        </w:rPr>
        <w:t> </w:t>
      </w:r>
      <w:r>
        <w:rPr>
          <w:sz w:val="16"/>
        </w:rPr>
        <w:t>a</w:t>
      </w:r>
      <w:r>
        <w:rPr>
          <w:spacing w:val="-8"/>
          <w:sz w:val="16"/>
        </w:rPr>
        <w:t> </w:t>
      </w:r>
      <w:r>
        <w:rPr>
          <w:sz w:val="16"/>
        </w:rPr>
        <w:t>lo</w:t>
      </w:r>
      <w:r>
        <w:rPr>
          <w:spacing w:val="-11"/>
          <w:sz w:val="16"/>
        </w:rPr>
        <w:t> </w:t>
      </w:r>
      <w:r>
        <w:rPr>
          <w:sz w:val="16"/>
        </w:rPr>
        <w:t>arriba</w:t>
      </w:r>
      <w:r>
        <w:rPr>
          <w:spacing w:val="-11"/>
          <w:sz w:val="16"/>
        </w:rPr>
        <w:t> </w:t>
      </w:r>
      <w:r>
        <w:rPr>
          <w:sz w:val="16"/>
        </w:rPr>
        <w:t>dispuesto,</w:t>
      </w:r>
      <w:r>
        <w:rPr>
          <w:spacing w:val="-8"/>
          <w:sz w:val="16"/>
        </w:rPr>
        <w:t> </w:t>
      </w:r>
      <w:r>
        <w:rPr>
          <w:sz w:val="16"/>
        </w:rPr>
        <w:t>los</w:t>
      </w:r>
      <w:r>
        <w:rPr>
          <w:spacing w:val="-7"/>
          <w:sz w:val="16"/>
        </w:rPr>
        <w:t> </w:t>
      </w:r>
      <w:r>
        <w:rPr>
          <w:sz w:val="16"/>
        </w:rPr>
        <w:t>Estados</w:t>
      </w:r>
      <w:r>
        <w:rPr>
          <w:spacing w:val="-8"/>
          <w:sz w:val="16"/>
        </w:rPr>
        <w:t> </w:t>
      </w:r>
      <w:r>
        <w:rPr>
          <w:sz w:val="16"/>
        </w:rPr>
        <w:t>americanos</w:t>
      </w:r>
      <w:r>
        <w:rPr>
          <w:spacing w:val="-7"/>
          <w:sz w:val="16"/>
        </w:rPr>
        <w:t> </w:t>
      </w:r>
      <w:r>
        <w:rPr>
          <w:sz w:val="16"/>
        </w:rPr>
        <w:t>cooperarán</w:t>
      </w:r>
      <w:r>
        <w:rPr>
          <w:spacing w:val="-8"/>
          <w:sz w:val="16"/>
        </w:rPr>
        <w:t> </w:t>
      </w:r>
      <w:r>
        <w:rPr>
          <w:sz w:val="16"/>
        </w:rPr>
        <w:t>ampliamente</w:t>
      </w:r>
      <w:r>
        <w:rPr>
          <w:spacing w:val="-8"/>
          <w:sz w:val="16"/>
        </w:rPr>
        <w:t> </w:t>
      </w:r>
      <w:r>
        <w:rPr>
          <w:sz w:val="16"/>
        </w:rPr>
        <w:t>entre sí y con independencia de la naturaleza de sus sistemas políticos, económicos y</w:t>
      </w:r>
      <w:r>
        <w:rPr>
          <w:spacing w:val="-18"/>
          <w:sz w:val="16"/>
        </w:rPr>
        <w:t> </w:t>
      </w:r>
      <w:r>
        <w:rPr>
          <w:sz w:val="16"/>
        </w:rPr>
        <w:t>sociales.</w:t>
      </w:r>
    </w:p>
    <w:p>
      <w:pPr>
        <w:pStyle w:val="BodyText"/>
        <w:spacing w:before="5"/>
        <w:rPr>
          <w:sz w:val="24"/>
        </w:rPr>
      </w:pPr>
      <w:r>
        <w:rPr/>
        <w:pict>
          <v:shape style="position:absolute;margin-left:70.919998pt;margin-top:17.123154pt;width:144pt;height:.1pt;mso-position-horizontal-relative:page;mso-position-vertical-relative:paragraph;z-index:-251619328;mso-wrap-distance-left:0;mso-wrap-distance-right:0" coordorigin="1418,342" coordsize="2880,0" path="m1418,342l4298,342e" filled="false" stroked="true" strokeweight=".6pt" strokecolor="#000000">
            <v:path arrowok="t"/>
            <v:stroke dashstyle="solid"/>
            <w10:wrap type="topAndBottom"/>
          </v:shape>
        </w:pict>
      </w:r>
    </w:p>
    <w:p>
      <w:pPr>
        <w:tabs>
          <w:tab w:pos="684" w:val="left" w:leader="none"/>
        </w:tabs>
        <w:spacing w:before="67"/>
        <w:ind w:left="118" w:right="0" w:firstLine="0"/>
        <w:jc w:val="left"/>
        <w:rPr>
          <w:sz w:val="16"/>
        </w:rPr>
      </w:pPr>
      <w:bookmarkStart w:name="_bookmark184" w:id="211"/>
      <w:bookmarkEnd w:id="211"/>
      <w:r>
        <w:rPr/>
      </w:r>
      <w:r>
        <w:rPr>
          <w:position w:val="6"/>
          <w:sz w:val="10"/>
        </w:rPr>
        <w:t>170</w:t>
        <w:tab/>
      </w:r>
      <w:r>
        <w:rPr>
          <w:i/>
          <w:sz w:val="16"/>
        </w:rPr>
        <w:t>Cfr. </w:t>
      </w:r>
      <w:r>
        <w:rPr>
          <w:sz w:val="16"/>
        </w:rPr>
        <w:t>Real Academia Española. Diccionario de la lengua española, 23.ª ed. [versión 23.4 en</w:t>
      </w:r>
      <w:r>
        <w:rPr>
          <w:spacing w:val="-26"/>
          <w:sz w:val="16"/>
        </w:rPr>
        <w:t> </w:t>
      </w:r>
      <w:r>
        <w:rPr>
          <w:sz w:val="16"/>
        </w:rPr>
        <w:t>línea].</w:t>
      </w:r>
    </w:p>
    <w:p>
      <w:pPr>
        <w:tabs>
          <w:tab w:pos="684" w:val="left" w:leader="none"/>
        </w:tabs>
        <w:spacing w:before="60"/>
        <w:ind w:left="118" w:right="116" w:firstLine="0"/>
        <w:jc w:val="left"/>
        <w:rPr>
          <w:sz w:val="16"/>
        </w:rPr>
      </w:pPr>
      <w:bookmarkStart w:name="_bookmark185" w:id="212"/>
      <w:bookmarkEnd w:id="212"/>
      <w:r>
        <w:rPr/>
      </w:r>
      <w:r>
        <w:rPr>
          <w:position w:val="6"/>
          <w:sz w:val="10"/>
        </w:rPr>
        <w:t>171</w:t>
        <w:tab/>
      </w:r>
      <w:r>
        <w:rPr>
          <w:i/>
          <w:sz w:val="16"/>
        </w:rPr>
        <w:t>Cfr. Caso González y otras (“Campo Algodonero”) Vs. México. Excepción Preliminar, Fondo, Reparaciones y </w:t>
      </w:r>
      <w:r>
        <w:rPr>
          <w:i/>
          <w:sz w:val="16"/>
        </w:rPr>
        <w:t>Costas, supra</w:t>
      </w:r>
      <w:r>
        <w:rPr>
          <w:sz w:val="16"/>
        </w:rPr>
        <w:t>, párr. 59, y Opinión Consultiva OC-22/16, </w:t>
      </w:r>
      <w:r>
        <w:rPr>
          <w:i/>
          <w:sz w:val="16"/>
        </w:rPr>
        <w:t>supra</w:t>
      </w:r>
      <w:r>
        <w:rPr>
          <w:sz w:val="16"/>
        </w:rPr>
        <w:t>, párr.</w:t>
      </w:r>
      <w:r>
        <w:rPr>
          <w:spacing w:val="-17"/>
          <w:sz w:val="16"/>
        </w:rPr>
        <w:t> </w:t>
      </w:r>
      <w:r>
        <w:rPr>
          <w:sz w:val="16"/>
        </w:rPr>
        <w:t>40.</w:t>
      </w:r>
    </w:p>
    <w:p>
      <w:pPr>
        <w:spacing w:after="0"/>
        <w:jc w:val="left"/>
        <w:rPr>
          <w:sz w:val="16"/>
        </w:rPr>
        <w:sectPr>
          <w:pgSz w:w="12240" w:h="15840"/>
          <w:pgMar w:header="0" w:footer="994" w:top="1340" w:bottom="1180" w:left="1300" w:right="1300"/>
        </w:sectPr>
      </w:pPr>
    </w:p>
    <w:p>
      <w:pPr>
        <w:pStyle w:val="ListParagraph"/>
        <w:numPr>
          <w:ilvl w:val="0"/>
          <w:numId w:val="17"/>
        </w:numPr>
        <w:tabs>
          <w:tab w:pos="1060" w:val="left" w:leader="none"/>
        </w:tabs>
        <w:spacing w:line="240" w:lineRule="auto" w:before="78" w:after="0"/>
        <w:ind w:left="826" w:right="589" w:firstLine="0"/>
        <w:jc w:val="both"/>
        <w:rPr>
          <w:sz w:val="16"/>
        </w:rPr>
      </w:pPr>
      <w:r>
        <w:rPr>
          <w:sz w:val="16"/>
        </w:rPr>
        <w:t>La eliminación de la pobreza crítica es parte esencial de la promoción y consolidación de la democracia representativa y constituye responsabilidad común y compartida de los Estados americanos.</w:t>
      </w:r>
    </w:p>
    <w:p>
      <w:pPr>
        <w:spacing w:before="120"/>
        <w:ind w:left="826" w:right="0" w:firstLine="0"/>
        <w:jc w:val="left"/>
        <w:rPr>
          <w:sz w:val="16"/>
        </w:rPr>
      </w:pPr>
      <w:r>
        <w:rPr>
          <w:sz w:val="16"/>
        </w:rPr>
        <w:t>[…]</w:t>
      </w:r>
    </w:p>
    <w:p>
      <w:pPr>
        <w:spacing w:line="388" w:lineRule="auto" w:before="120"/>
        <w:ind w:left="826" w:right="3291" w:firstLine="0"/>
        <w:jc w:val="left"/>
        <w:rPr>
          <w:sz w:val="16"/>
        </w:rPr>
      </w:pPr>
      <w:r>
        <w:rPr>
          <w:sz w:val="16"/>
        </w:rPr>
        <w:t>j) La justicia y la seguridad sociales son bases de una paz duradera. […]</w:t>
      </w:r>
    </w:p>
    <w:p>
      <w:pPr>
        <w:spacing w:before="0"/>
        <w:ind w:left="826" w:right="356" w:firstLine="0"/>
        <w:jc w:val="left"/>
        <w:rPr>
          <w:sz w:val="16"/>
        </w:rPr>
      </w:pPr>
      <w:r>
        <w:rPr>
          <w:sz w:val="16"/>
        </w:rPr>
        <w:t>l) Los Estados americanos proclaman los derechos fundamentales de la persona humana sin hacer distinción de raza, nacionalidad, credo o sexo.</w:t>
      </w:r>
    </w:p>
    <w:p>
      <w:pPr>
        <w:pStyle w:val="BodyText"/>
        <w:spacing w:before="9"/>
        <w:rPr>
          <w:sz w:val="27"/>
        </w:rPr>
      </w:pPr>
    </w:p>
    <w:p>
      <w:pPr>
        <w:pStyle w:val="ListParagraph"/>
        <w:numPr>
          <w:ilvl w:val="0"/>
          <w:numId w:val="9"/>
        </w:numPr>
        <w:tabs>
          <w:tab w:pos="685" w:val="left" w:leader="none"/>
        </w:tabs>
        <w:spacing w:line="240" w:lineRule="auto" w:before="0" w:after="0"/>
        <w:ind w:left="118" w:right="114" w:firstLine="0"/>
        <w:jc w:val="both"/>
        <w:rPr>
          <w:sz w:val="20"/>
        </w:rPr>
      </w:pPr>
      <w:r>
        <w:rPr>
          <w:sz w:val="20"/>
        </w:rPr>
        <w:t>Asimismo, el artículo 17 establece que en el libre desenvolvimiento del Estado respecto a su vida cultural, política y económica “respetará los derechos de la persona humana y los principios de la moral universal”. Adicionalmente, el artículo 45 alude a que la persona “sólo puede alcanzar la plena realización de sus aspiraciones dentro de un orden social justo, acompañado de desarrollo económico y verdadera paz”, para lo cual se acuerda dedicar los máximos esfuerzos estatales en una serie de principios y mecanismos, entre los que figura</w:t>
      </w:r>
      <w:r>
        <w:rPr>
          <w:spacing w:val="-47"/>
          <w:sz w:val="20"/>
        </w:rPr>
        <w:t> </w:t>
      </w:r>
      <w:r>
        <w:rPr>
          <w:sz w:val="20"/>
        </w:rPr>
        <w:t>el siguiente: “[t]odos los seres humanos, sin distinción de raza, sexo, nacionalidad, credo o condición social, tienen derecho al bienestar material y a su desarrollo espiritual, en condiciones de libertad, dignidad, igualdad de oportunidades y seguridad económica”. Por su parte, el artículo 53 dispone que la OEA realiza sus fines por medio de diferentes órganos, entre los que se encuentra la Asamblea General y la Comisión Interamericana de Derechos Humanos</w:t>
      </w:r>
      <w:hyperlink w:history="true" w:anchor="_bookmark186">
        <w:r>
          <w:rPr>
            <w:position w:val="7"/>
            <w:sz w:val="13"/>
          </w:rPr>
          <w:t>172</w:t>
        </w:r>
      </w:hyperlink>
      <w:r>
        <w:rPr>
          <w:sz w:val="20"/>
        </w:rPr>
        <w:t>. Además, es necesario resaltar que el primer Estatuto de la Comisión Interamericana de 1960 establecía que “[…] por derechos humanos se entienden los consagrados</w:t>
      </w:r>
      <w:r>
        <w:rPr>
          <w:spacing w:val="-7"/>
          <w:sz w:val="20"/>
        </w:rPr>
        <w:t> </w:t>
      </w:r>
      <w:r>
        <w:rPr>
          <w:sz w:val="20"/>
        </w:rPr>
        <w:t>en</w:t>
      </w:r>
      <w:r>
        <w:rPr>
          <w:spacing w:val="-4"/>
          <w:sz w:val="20"/>
        </w:rPr>
        <w:t> </w:t>
      </w:r>
      <w:r>
        <w:rPr>
          <w:sz w:val="20"/>
        </w:rPr>
        <w:t>la</w:t>
      </w:r>
      <w:r>
        <w:rPr>
          <w:spacing w:val="-5"/>
          <w:sz w:val="20"/>
        </w:rPr>
        <w:t> </w:t>
      </w:r>
      <w:r>
        <w:rPr>
          <w:sz w:val="20"/>
        </w:rPr>
        <w:t>Declaración</w:t>
      </w:r>
      <w:r>
        <w:rPr>
          <w:spacing w:val="-6"/>
          <w:sz w:val="20"/>
        </w:rPr>
        <w:t> </w:t>
      </w:r>
      <w:r>
        <w:rPr>
          <w:sz w:val="20"/>
        </w:rPr>
        <w:t>Americana</w:t>
      </w:r>
      <w:r>
        <w:rPr>
          <w:spacing w:val="-5"/>
          <w:sz w:val="20"/>
        </w:rPr>
        <w:t> </w:t>
      </w:r>
      <w:r>
        <w:rPr>
          <w:sz w:val="20"/>
        </w:rPr>
        <w:t>de</w:t>
      </w:r>
      <w:r>
        <w:rPr>
          <w:spacing w:val="-7"/>
          <w:sz w:val="20"/>
        </w:rPr>
        <w:t> </w:t>
      </w:r>
      <w:r>
        <w:rPr>
          <w:sz w:val="20"/>
        </w:rPr>
        <w:t>los</w:t>
      </w:r>
      <w:r>
        <w:rPr>
          <w:spacing w:val="-4"/>
          <w:sz w:val="20"/>
        </w:rPr>
        <w:t> </w:t>
      </w:r>
      <w:r>
        <w:rPr>
          <w:sz w:val="20"/>
        </w:rPr>
        <w:t>Derechos</w:t>
      </w:r>
      <w:r>
        <w:rPr>
          <w:spacing w:val="-5"/>
          <w:sz w:val="20"/>
        </w:rPr>
        <w:t> </w:t>
      </w:r>
      <w:r>
        <w:rPr>
          <w:sz w:val="20"/>
        </w:rPr>
        <w:t>y</w:t>
      </w:r>
      <w:r>
        <w:rPr>
          <w:spacing w:val="-6"/>
          <w:sz w:val="20"/>
        </w:rPr>
        <w:t> </w:t>
      </w:r>
      <w:r>
        <w:rPr>
          <w:sz w:val="20"/>
        </w:rPr>
        <w:t>Deberes</w:t>
      </w:r>
      <w:r>
        <w:rPr>
          <w:spacing w:val="-6"/>
          <w:sz w:val="20"/>
        </w:rPr>
        <w:t> </w:t>
      </w:r>
      <w:r>
        <w:rPr>
          <w:sz w:val="20"/>
        </w:rPr>
        <w:t>del</w:t>
      </w:r>
      <w:r>
        <w:rPr>
          <w:spacing w:val="-3"/>
          <w:sz w:val="20"/>
        </w:rPr>
        <w:t> </w:t>
      </w:r>
      <w:r>
        <w:rPr>
          <w:sz w:val="20"/>
        </w:rPr>
        <w:t>Hombre”,</w:t>
      </w:r>
      <w:r>
        <w:rPr>
          <w:spacing w:val="-7"/>
          <w:sz w:val="20"/>
        </w:rPr>
        <w:t> </w:t>
      </w:r>
      <w:r>
        <w:rPr>
          <w:sz w:val="20"/>
        </w:rPr>
        <w:t>la</w:t>
      </w:r>
      <w:r>
        <w:rPr>
          <w:spacing w:val="-5"/>
          <w:sz w:val="20"/>
        </w:rPr>
        <w:t> </w:t>
      </w:r>
      <w:r>
        <w:rPr>
          <w:sz w:val="20"/>
        </w:rPr>
        <w:t>cual</w:t>
      </w:r>
      <w:r>
        <w:rPr>
          <w:spacing w:val="-5"/>
          <w:sz w:val="20"/>
        </w:rPr>
        <w:t> </w:t>
      </w:r>
      <w:r>
        <w:rPr>
          <w:sz w:val="20"/>
        </w:rPr>
        <w:t>fue aprobada el 30 de abril de 1948, esto es unos meses antes de la adopción de la Declaración Universal de los Derechos Humanos, en la misma Novena Conferencia de Bogotá que adoptó la Carta de la</w:t>
      </w:r>
      <w:r>
        <w:rPr>
          <w:spacing w:val="-3"/>
          <w:sz w:val="20"/>
        </w:rPr>
        <w:t> </w:t>
      </w:r>
      <w:r>
        <w:rPr>
          <w:sz w:val="20"/>
        </w:rPr>
        <w:t>OEA.</w:t>
      </w:r>
    </w:p>
    <w:p>
      <w:pPr>
        <w:pStyle w:val="BodyText"/>
      </w:pPr>
    </w:p>
    <w:p>
      <w:pPr>
        <w:pStyle w:val="ListParagraph"/>
        <w:numPr>
          <w:ilvl w:val="0"/>
          <w:numId w:val="9"/>
        </w:numPr>
        <w:tabs>
          <w:tab w:pos="685" w:val="left" w:leader="none"/>
        </w:tabs>
        <w:spacing w:line="240" w:lineRule="auto" w:before="1" w:after="0"/>
        <w:ind w:left="118" w:right="115" w:firstLine="0"/>
        <w:jc w:val="both"/>
        <w:rPr>
          <w:sz w:val="20"/>
        </w:rPr>
      </w:pPr>
      <w:r>
        <w:rPr>
          <w:sz w:val="20"/>
        </w:rPr>
        <w:t>La Corte considera que una interpretación teleológica del preámbulo y los principios de la Carta, así como su evolución a través de los protocolos que la reformaron, implica que el objeto del tratado es la creación de una organización regional, cuyo fin o propósito es consolidar</w:t>
      </w:r>
      <w:r>
        <w:rPr>
          <w:spacing w:val="-5"/>
          <w:sz w:val="20"/>
        </w:rPr>
        <w:t> </w:t>
      </w:r>
      <w:r>
        <w:rPr>
          <w:sz w:val="20"/>
        </w:rPr>
        <w:t>un</w:t>
      </w:r>
      <w:r>
        <w:rPr>
          <w:spacing w:val="-4"/>
          <w:sz w:val="20"/>
        </w:rPr>
        <w:t> </w:t>
      </w:r>
      <w:r>
        <w:rPr>
          <w:sz w:val="20"/>
        </w:rPr>
        <w:t>“régimen</w:t>
      </w:r>
      <w:r>
        <w:rPr>
          <w:spacing w:val="-2"/>
          <w:sz w:val="20"/>
        </w:rPr>
        <w:t> </w:t>
      </w:r>
      <w:r>
        <w:rPr>
          <w:sz w:val="20"/>
        </w:rPr>
        <w:t>de</w:t>
      </w:r>
      <w:r>
        <w:rPr>
          <w:spacing w:val="-8"/>
          <w:sz w:val="20"/>
        </w:rPr>
        <w:t> </w:t>
      </w:r>
      <w:r>
        <w:rPr>
          <w:sz w:val="20"/>
        </w:rPr>
        <w:t>libertad</w:t>
      </w:r>
      <w:r>
        <w:rPr>
          <w:spacing w:val="-3"/>
          <w:sz w:val="20"/>
        </w:rPr>
        <w:t> </w:t>
      </w:r>
      <w:r>
        <w:rPr>
          <w:sz w:val="20"/>
        </w:rPr>
        <w:t>individual</w:t>
      </w:r>
      <w:r>
        <w:rPr>
          <w:spacing w:val="-5"/>
          <w:sz w:val="20"/>
        </w:rPr>
        <w:t> </w:t>
      </w:r>
      <w:r>
        <w:rPr>
          <w:sz w:val="20"/>
        </w:rPr>
        <w:t>y</w:t>
      </w:r>
      <w:r>
        <w:rPr>
          <w:spacing w:val="-1"/>
          <w:sz w:val="20"/>
        </w:rPr>
        <w:t> </w:t>
      </w:r>
      <w:r>
        <w:rPr>
          <w:sz w:val="20"/>
        </w:rPr>
        <w:t>de</w:t>
      </w:r>
      <w:r>
        <w:rPr>
          <w:spacing w:val="-8"/>
          <w:sz w:val="20"/>
        </w:rPr>
        <w:t> </w:t>
      </w:r>
      <w:r>
        <w:rPr>
          <w:sz w:val="20"/>
        </w:rPr>
        <w:t>justicia</w:t>
      </w:r>
      <w:r>
        <w:rPr>
          <w:spacing w:val="-3"/>
          <w:sz w:val="20"/>
        </w:rPr>
        <w:t> </w:t>
      </w:r>
      <w:r>
        <w:rPr>
          <w:sz w:val="20"/>
        </w:rPr>
        <w:t>social,</w:t>
      </w:r>
      <w:r>
        <w:rPr>
          <w:spacing w:val="-4"/>
          <w:sz w:val="20"/>
        </w:rPr>
        <w:t> </w:t>
      </w:r>
      <w:r>
        <w:rPr>
          <w:sz w:val="20"/>
        </w:rPr>
        <w:t>fundado</w:t>
      </w:r>
      <w:r>
        <w:rPr>
          <w:spacing w:val="-4"/>
          <w:sz w:val="20"/>
        </w:rPr>
        <w:t> </w:t>
      </w:r>
      <w:r>
        <w:rPr>
          <w:sz w:val="20"/>
        </w:rPr>
        <w:t>en</w:t>
      </w:r>
      <w:r>
        <w:rPr>
          <w:spacing w:val="-3"/>
          <w:sz w:val="20"/>
        </w:rPr>
        <w:t> </w:t>
      </w:r>
      <w:r>
        <w:rPr>
          <w:sz w:val="20"/>
        </w:rPr>
        <w:t>el</w:t>
      </w:r>
      <w:r>
        <w:rPr>
          <w:spacing w:val="-3"/>
          <w:sz w:val="20"/>
        </w:rPr>
        <w:t> </w:t>
      </w:r>
      <w:r>
        <w:rPr>
          <w:sz w:val="20"/>
        </w:rPr>
        <w:t>respeto</w:t>
      </w:r>
      <w:r>
        <w:rPr>
          <w:spacing w:val="-4"/>
          <w:sz w:val="20"/>
        </w:rPr>
        <w:t> </w:t>
      </w:r>
      <w:r>
        <w:rPr>
          <w:sz w:val="20"/>
        </w:rPr>
        <w:t>de</w:t>
      </w:r>
      <w:r>
        <w:rPr>
          <w:spacing w:val="-5"/>
          <w:sz w:val="20"/>
        </w:rPr>
        <w:t> </w:t>
      </w:r>
      <w:r>
        <w:rPr>
          <w:sz w:val="20"/>
        </w:rPr>
        <w:t>los derechos esenciales del hombre”, que promueva la “democracia representativa” y la cooperación internacional dentro del continente americano, de conformidad con los</w:t>
      </w:r>
      <w:r>
        <w:rPr>
          <w:spacing w:val="-42"/>
          <w:sz w:val="20"/>
        </w:rPr>
        <w:t> </w:t>
      </w:r>
      <w:r>
        <w:rPr>
          <w:sz w:val="20"/>
        </w:rPr>
        <w:t>principios y propósitos de las Naciones Unidas y en respeto de la personalidad, soberanía e independencia de los Estados y de las obligaciones emanadas de los tratados y de otras fuentes del derecho internacional. Ello demuestra que la organización regional tiene unos propósitos y fines entrelazados entre sí cuya aspiración final procura afianzar la estabilidad democrática, seguridad y paz en el continente a través de la solidaridad y cooperación interamericanas, la promoción de la democracia representativa, el respeto de los derechos humanos sin discriminación y la promoción del desarrollo económico, social, educacional, cultural, científico y</w:t>
      </w:r>
      <w:r>
        <w:rPr>
          <w:spacing w:val="-5"/>
          <w:sz w:val="20"/>
        </w:rPr>
        <w:t> </w:t>
      </w:r>
      <w:r>
        <w:rPr>
          <w:sz w:val="20"/>
        </w:rPr>
        <w:t>tecnológico.</w:t>
      </w:r>
    </w:p>
    <w:p>
      <w:pPr>
        <w:pStyle w:val="BodyText"/>
        <w:spacing w:before="11"/>
        <w:rPr>
          <w:sz w:val="19"/>
        </w:rPr>
      </w:pPr>
    </w:p>
    <w:p>
      <w:pPr>
        <w:pStyle w:val="ListParagraph"/>
        <w:numPr>
          <w:ilvl w:val="1"/>
          <w:numId w:val="16"/>
        </w:numPr>
        <w:tabs>
          <w:tab w:pos="1534" w:val="left" w:leader="none"/>
          <w:tab w:pos="1535" w:val="left" w:leader="none"/>
        </w:tabs>
        <w:spacing w:line="240" w:lineRule="auto" w:before="1" w:after="0"/>
        <w:ind w:left="1534" w:right="0" w:hanging="709"/>
        <w:jc w:val="left"/>
        <w:rPr>
          <w:i/>
          <w:sz w:val="20"/>
        </w:rPr>
      </w:pPr>
      <w:r>
        <w:rPr>
          <w:i/>
          <w:sz w:val="20"/>
        </w:rPr>
        <w:t>Interpretación contextual y</w:t>
      </w:r>
      <w:r>
        <w:rPr>
          <w:i/>
          <w:spacing w:val="-3"/>
          <w:sz w:val="20"/>
        </w:rPr>
        <w:t> </w:t>
      </w:r>
      <w:r>
        <w:rPr>
          <w:i/>
          <w:sz w:val="20"/>
        </w:rPr>
        <w:t>sistemática</w:t>
      </w:r>
    </w:p>
    <w:p>
      <w:pPr>
        <w:pStyle w:val="BodyText"/>
        <w:rPr>
          <w:i/>
        </w:rPr>
      </w:pPr>
    </w:p>
    <w:p>
      <w:pPr>
        <w:pStyle w:val="BodyText"/>
        <w:rPr>
          <w:i/>
        </w:rPr>
      </w:pPr>
    </w:p>
    <w:p>
      <w:pPr>
        <w:pStyle w:val="BodyText"/>
        <w:rPr>
          <w:i/>
        </w:rPr>
      </w:pPr>
    </w:p>
    <w:p>
      <w:pPr>
        <w:pStyle w:val="BodyText"/>
        <w:rPr>
          <w:i/>
        </w:rPr>
      </w:pPr>
    </w:p>
    <w:p>
      <w:pPr>
        <w:pStyle w:val="BodyText"/>
        <w:spacing w:before="6"/>
        <w:rPr>
          <w:i/>
          <w:sz w:val="17"/>
        </w:rPr>
      </w:pPr>
      <w:r>
        <w:rPr/>
        <w:pict>
          <v:shape style="position:absolute;margin-left:70.919998pt;margin-top:12.917668pt;width:144pt;height:.1pt;mso-position-horizontal-relative:page;mso-position-vertical-relative:paragraph;z-index:-251618304;mso-wrap-distance-left:0;mso-wrap-distance-right:0" coordorigin="1418,258" coordsize="2880,0" path="m1418,258l4298,258e" filled="false" stroked="true" strokeweight=".599pt" strokecolor="#000000">
            <v:path arrowok="t"/>
            <v:stroke dashstyle="solid"/>
            <w10:wrap type="topAndBottom"/>
          </v:shape>
        </w:pict>
      </w:r>
    </w:p>
    <w:p>
      <w:pPr>
        <w:tabs>
          <w:tab w:pos="684" w:val="left" w:leader="none"/>
        </w:tabs>
        <w:spacing w:before="67"/>
        <w:ind w:left="118" w:right="111" w:firstLine="0"/>
        <w:jc w:val="both"/>
        <w:rPr>
          <w:sz w:val="16"/>
        </w:rPr>
      </w:pPr>
      <w:bookmarkStart w:name="_bookmark186" w:id="213"/>
      <w:bookmarkEnd w:id="213"/>
      <w:r>
        <w:rPr/>
      </w:r>
      <w:r>
        <w:rPr>
          <w:position w:val="6"/>
          <w:sz w:val="10"/>
        </w:rPr>
        <w:t>172</w:t>
        <w:tab/>
      </w:r>
      <w:r>
        <w:rPr>
          <w:sz w:val="16"/>
        </w:rPr>
        <w:t>La</w:t>
      </w:r>
      <w:r>
        <w:rPr>
          <w:spacing w:val="-6"/>
          <w:sz w:val="16"/>
        </w:rPr>
        <w:t> </w:t>
      </w:r>
      <w:r>
        <w:rPr>
          <w:sz w:val="16"/>
        </w:rPr>
        <w:t>inclusión</w:t>
      </w:r>
      <w:r>
        <w:rPr>
          <w:spacing w:val="-6"/>
          <w:sz w:val="16"/>
        </w:rPr>
        <w:t> </w:t>
      </w:r>
      <w:r>
        <w:rPr>
          <w:sz w:val="16"/>
        </w:rPr>
        <w:t>de</w:t>
      </w:r>
      <w:r>
        <w:rPr>
          <w:spacing w:val="-5"/>
          <w:sz w:val="16"/>
        </w:rPr>
        <w:t> </w:t>
      </w:r>
      <w:r>
        <w:rPr>
          <w:sz w:val="16"/>
        </w:rPr>
        <w:t>la</w:t>
      </w:r>
      <w:r>
        <w:rPr>
          <w:spacing w:val="-6"/>
          <w:sz w:val="16"/>
        </w:rPr>
        <w:t> </w:t>
      </w:r>
      <w:r>
        <w:rPr>
          <w:sz w:val="16"/>
        </w:rPr>
        <w:t>Comisión</w:t>
      </w:r>
      <w:r>
        <w:rPr>
          <w:spacing w:val="-6"/>
          <w:sz w:val="16"/>
        </w:rPr>
        <w:t> </w:t>
      </w:r>
      <w:r>
        <w:rPr>
          <w:sz w:val="16"/>
        </w:rPr>
        <w:t>como</w:t>
      </w:r>
      <w:r>
        <w:rPr>
          <w:spacing w:val="-4"/>
          <w:sz w:val="16"/>
        </w:rPr>
        <w:t> </w:t>
      </w:r>
      <w:r>
        <w:rPr>
          <w:sz w:val="16"/>
        </w:rPr>
        <w:t>órgano</w:t>
      </w:r>
      <w:r>
        <w:rPr>
          <w:spacing w:val="-4"/>
          <w:sz w:val="16"/>
        </w:rPr>
        <w:t> </w:t>
      </w:r>
      <w:r>
        <w:rPr>
          <w:sz w:val="16"/>
        </w:rPr>
        <w:t>principal</w:t>
      </w:r>
      <w:r>
        <w:rPr>
          <w:spacing w:val="-6"/>
          <w:sz w:val="16"/>
        </w:rPr>
        <w:t> </w:t>
      </w:r>
      <w:r>
        <w:rPr>
          <w:sz w:val="16"/>
        </w:rPr>
        <w:t>de</w:t>
      </w:r>
      <w:r>
        <w:rPr>
          <w:spacing w:val="-7"/>
          <w:sz w:val="16"/>
        </w:rPr>
        <w:t> </w:t>
      </w:r>
      <w:r>
        <w:rPr>
          <w:sz w:val="16"/>
        </w:rPr>
        <w:t>la</w:t>
      </w:r>
      <w:r>
        <w:rPr>
          <w:spacing w:val="-6"/>
          <w:sz w:val="16"/>
        </w:rPr>
        <w:t> </w:t>
      </w:r>
      <w:r>
        <w:rPr>
          <w:sz w:val="16"/>
        </w:rPr>
        <w:t>OEA</w:t>
      </w:r>
      <w:r>
        <w:rPr>
          <w:spacing w:val="-7"/>
          <w:sz w:val="16"/>
        </w:rPr>
        <w:t> </w:t>
      </w:r>
      <w:r>
        <w:rPr>
          <w:sz w:val="16"/>
        </w:rPr>
        <w:t>fue</w:t>
      </w:r>
      <w:r>
        <w:rPr>
          <w:spacing w:val="-5"/>
          <w:sz w:val="16"/>
        </w:rPr>
        <w:t> </w:t>
      </w:r>
      <w:r>
        <w:rPr>
          <w:sz w:val="16"/>
        </w:rPr>
        <w:t>dispuesta</w:t>
      </w:r>
      <w:r>
        <w:rPr>
          <w:spacing w:val="-8"/>
          <w:sz w:val="16"/>
        </w:rPr>
        <w:t> </w:t>
      </w:r>
      <w:r>
        <w:rPr>
          <w:sz w:val="16"/>
        </w:rPr>
        <w:t>por</w:t>
      </w:r>
      <w:r>
        <w:rPr>
          <w:spacing w:val="-4"/>
          <w:sz w:val="16"/>
        </w:rPr>
        <w:t> </w:t>
      </w:r>
      <w:r>
        <w:rPr>
          <w:sz w:val="16"/>
        </w:rPr>
        <w:t>el</w:t>
      </w:r>
      <w:r>
        <w:rPr>
          <w:spacing w:val="-6"/>
          <w:sz w:val="16"/>
        </w:rPr>
        <w:t> </w:t>
      </w:r>
      <w:r>
        <w:rPr>
          <w:sz w:val="16"/>
        </w:rPr>
        <w:t>Protocolo</w:t>
      </w:r>
      <w:r>
        <w:rPr>
          <w:spacing w:val="-7"/>
          <w:sz w:val="16"/>
        </w:rPr>
        <w:t> </w:t>
      </w:r>
      <w:r>
        <w:rPr>
          <w:sz w:val="16"/>
        </w:rPr>
        <w:t>de</w:t>
      </w:r>
      <w:r>
        <w:rPr>
          <w:spacing w:val="-5"/>
          <w:sz w:val="16"/>
        </w:rPr>
        <w:t> </w:t>
      </w:r>
      <w:r>
        <w:rPr>
          <w:sz w:val="16"/>
        </w:rPr>
        <w:t>Buenos</w:t>
      </w:r>
      <w:r>
        <w:rPr>
          <w:spacing w:val="-7"/>
          <w:sz w:val="16"/>
        </w:rPr>
        <w:t> </w:t>
      </w:r>
      <w:r>
        <w:rPr>
          <w:sz w:val="16"/>
        </w:rPr>
        <w:t>Aires</w:t>
      </w:r>
      <w:r>
        <w:rPr>
          <w:spacing w:val="-4"/>
          <w:sz w:val="16"/>
        </w:rPr>
        <w:t> </w:t>
      </w:r>
      <w:r>
        <w:rPr>
          <w:sz w:val="16"/>
        </w:rPr>
        <w:t>de 1967, aunque la Comisión había sido creada con anterioridad en el año 1959. Dicho Protocolo también previó, como cláusula</w:t>
      </w:r>
      <w:r>
        <w:rPr>
          <w:spacing w:val="-4"/>
          <w:sz w:val="16"/>
        </w:rPr>
        <w:t> </w:t>
      </w:r>
      <w:r>
        <w:rPr>
          <w:sz w:val="16"/>
        </w:rPr>
        <w:t>transitoria,</w:t>
      </w:r>
      <w:r>
        <w:rPr>
          <w:spacing w:val="-6"/>
          <w:sz w:val="16"/>
        </w:rPr>
        <w:t> </w:t>
      </w:r>
      <w:r>
        <w:rPr>
          <w:sz w:val="16"/>
        </w:rPr>
        <w:t>que</w:t>
      </w:r>
      <w:r>
        <w:rPr>
          <w:spacing w:val="-5"/>
          <w:sz w:val="16"/>
        </w:rPr>
        <w:t> </w:t>
      </w:r>
      <w:r>
        <w:rPr>
          <w:sz w:val="16"/>
        </w:rPr>
        <w:t>“mientras</w:t>
      </w:r>
      <w:r>
        <w:rPr>
          <w:spacing w:val="-2"/>
          <w:sz w:val="16"/>
        </w:rPr>
        <w:t> </w:t>
      </w:r>
      <w:r>
        <w:rPr>
          <w:sz w:val="16"/>
        </w:rPr>
        <w:t>no</w:t>
      </w:r>
      <w:r>
        <w:rPr>
          <w:spacing w:val="-7"/>
          <w:sz w:val="16"/>
        </w:rPr>
        <w:t> </w:t>
      </w:r>
      <w:r>
        <w:rPr>
          <w:sz w:val="16"/>
        </w:rPr>
        <w:t>entre</w:t>
      </w:r>
      <w:r>
        <w:rPr>
          <w:spacing w:val="-5"/>
          <w:sz w:val="16"/>
        </w:rPr>
        <w:t> </w:t>
      </w:r>
      <w:r>
        <w:rPr>
          <w:sz w:val="16"/>
        </w:rPr>
        <w:t>en</w:t>
      </w:r>
      <w:r>
        <w:rPr>
          <w:spacing w:val="-6"/>
          <w:sz w:val="16"/>
        </w:rPr>
        <w:t> </w:t>
      </w:r>
      <w:r>
        <w:rPr>
          <w:sz w:val="16"/>
        </w:rPr>
        <w:t>vigor</w:t>
      </w:r>
      <w:r>
        <w:rPr>
          <w:spacing w:val="-4"/>
          <w:sz w:val="16"/>
        </w:rPr>
        <w:t> </w:t>
      </w:r>
      <w:r>
        <w:rPr>
          <w:sz w:val="16"/>
        </w:rPr>
        <w:t>la</w:t>
      </w:r>
      <w:r>
        <w:rPr>
          <w:spacing w:val="-6"/>
          <w:sz w:val="16"/>
        </w:rPr>
        <w:t> </w:t>
      </w:r>
      <w:r>
        <w:rPr>
          <w:sz w:val="16"/>
        </w:rPr>
        <w:t>convención</w:t>
      </w:r>
      <w:r>
        <w:rPr>
          <w:spacing w:val="-6"/>
          <w:sz w:val="16"/>
        </w:rPr>
        <w:t> </w:t>
      </w:r>
      <w:r>
        <w:rPr>
          <w:sz w:val="16"/>
        </w:rPr>
        <w:t>interamericana</w:t>
      </w:r>
      <w:r>
        <w:rPr>
          <w:spacing w:val="-3"/>
          <w:sz w:val="16"/>
        </w:rPr>
        <w:t> </w:t>
      </w:r>
      <w:r>
        <w:rPr>
          <w:sz w:val="16"/>
        </w:rPr>
        <w:t>sobre</w:t>
      </w:r>
      <w:r>
        <w:rPr>
          <w:spacing w:val="-8"/>
          <w:sz w:val="16"/>
        </w:rPr>
        <w:t> </w:t>
      </w:r>
      <w:r>
        <w:rPr>
          <w:sz w:val="16"/>
        </w:rPr>
        <w:t>derechos</w:t>
      </w:r>
      <w:r>
        <w:rPr>
          <w:spacing w:val="-5"/>
          <w:sz w:val="16"/>
        </w:rPr>
        <w:t> </w:t>
      </w:r>
      <w:r>
        <w:rPr>
          <w:sz w:val="16"/>
        </w:rPr>
        <w:t>humanos</w:t>
      </w:r>
      <w:r>
        <w:rPr>
          <w:spacing w:val="-2"/>
          <w:sz w:val="16"/>
        </w:rPr>
        <w:t> </w:t>
      </w:r>
      <w:r>
        <w:rPr>
          <w:sz w:val="16"/>
        </w:rPr>
        <w:t>a</w:t>
      </w:r>
      <w:r>
        <w:rPr>
          <w:spacing w:val="-8"/>
          <w:sz w:val="16"/>
        </w:rPr>
        <w:t> </w:t>
      </w:r>
      <w:r>
        <w:rPr>
          <w:sz w:val="16"/>
        </w:rPr>
        <w:t>que</w:t>
      </w:r>
      <w:r>
        <w:rPr>
          <w:spacing w:val="-5"/>
          <w:sz w:val="16"/>
        </w:rPr>
        <w:t> </w:t>
      </w:r>
      <w:r>
        <w:rPr>
          <w:sz w:val="16"/>
        </w:rPr>
        <w:t>se refiere el capítulo XV, la actual Comisión Interamericana de Derechos Humanos velará por la observancia de tales derechos”.</w:t>
      </w:r>
    </w:p>
    <w:p>
      <w:pPr>
        <w:spacing w:after="0"/>
        <w:jc w:val="both"/>
        <w:rPr>
          <w:sz w:val="16"/>
        </w:rPr>
        <w:sectPr>
          <w:pgSz w:w="12240" w:h="15840"/>
          <w:pgMar w:header="0" w:footer="994" w:top="1340" w:bottom="1180" w:left="1300" w:right="1300"/>
        </w:sectPr>
      </w:pPr>
    </w:p>
    <w:p>
      <w:pPr>
        <w:pStyle w:val="ListParagraph"/>
        <w:numPr>
          <w:ilvl w:val="0"/>
          <w:numId w:val="9"/>
        </w:numPr>
        <w:tabs>
          <w:tab w:pos="685" w:val="left" w:leader="none"/>
        </w:tabs>
        <w:spacing w:line="240" w:lineRule="auto" w:before="79" w:after="0"/>
        <w:ind w:left="118" w:right="115" w:firstLine="0"/>
        <w:jc w:val="both"/>
        <w:rPr>
          <w:sz w:val="20"/>
        </w:rPr>
      </w:pPr>
      <w:r>
        <w:rPr>
          <w:sz w:val="20"/>
        </w:rPr>
        <w:t>Según</w:t>
      </w:r>
      <w:r>
        <w:rPr>
          <w:spacing w:val="-10"/>
          <w:sz w:val="20"/>
        </w:rPr>
        <w:t> </w:t>
      </w:r>
      <w:r>
        <w:rPr>
          <w:sz w:val="20"/>
        </w:rPr>
        <w:t>el</w:t>
      </w:r>
      <w:r>
        <w:rPr>
          <w:spacing w:val="-10"/>
          <w:sz w:val="20"/>
        </w:rPr>
        <w:t> </w:t>
      </w:r>
      <w:r>
        <w:rPr>
          <w:sz w:val="20"/>
        </w:rPr>
        <w:t>criterio</w:t>
      </w:r>
      <w:r>
        <w:rPr>
          <w:spacing w:val="-12"/>
          <w:sz w:val="20"/>
        </w:rPr>
        <w:t> </w:t>
      </w:r>
      <w:r>
        <w:rPr>
          <w:sz w:val="20"/>
        </w:rPr>
        <w:t>sistemático,</w:t>
      </w:r>
      <w:r>
        <w:rPr>
          <w:spacing w:val="-11"/>
          <w:sz w:val="20"/>
        </w:rPr>
        <w:t> </w:t>
      </w:r>
      <w:r>
        <w:rPr>
          <w:sz w:val="20"/>
        </w:rPr>
        <w:t>las</w:t>
      </w:r>
      <w:r>
        <w:rPr>
          <w:spacing w:val="-12"/>
          <w:sz w:val="20"/>
        </w:rPr>
        <w:t> </w:t>
      </w:r>
      <w:r>
        <w:rPr>
          <w:sz w:val="20"/>
        </w:rPr>
        <w:t>normas</w:t>
      </w:r>
      <w:r>
        <w:rPr>
          <w:spacing w:val="-11"/>
          <w:sz w:val="20"/>
        </w:rPr>
        <w:t> </w:t>
      </w:r>
      <w:r>
        <w:rPr>
          <w:sz w:val="20"/>
        </w:rPr>
        <w:t>deben</w:t>
      </w:r>
      <w:r>
        <w:rPr>
          <w:spacing w:val="-9"/>
          <w:sz w:val="20"/>
        </w:rPr>
        <w:t> </w:t>
      </w:r>
      <w:r>
        <w:rPr>
          <w:sz w:val="20"/>
        </w:rPr>
        <w:t>ser</w:t>
      </w:r>
      <w:r>
        <w:rPr>
          <w:spacing w:val="-11"/>
          <w:sz w:val="20"/>
        </w:rPr>
        <w:t> </w:t>
      </w:r>
      <w:r>
        <w:rPr>
          <w:sz w:val="20"/>
        </w:rPr>
        <w:t>interpretadas</w:t>
      </w:r>
      <w:r>
        <w:rPr>
          <w:spacing w:val="-11"/>
          <w:sz w:val="20"/>
        </w:rPr>
        <w:t> </w:t>
      </w:r>
      <w:r>
        <w:rPr>
          <w:sz w:val="20"/>
        </w:rPr>
        <w:t>como</w:t>
      </w:r>
      <w:r>
        <w:rPr>
          <w:spacing w:val="-10"/>
          <w:sz w:val="20"/>
        </w:rPr>
        <w:t> </w:t>
      </w:r>
      <w:r>
        <w:rPr>
          <w:sz w:val="20"/>
        </w:rPr>
        <w:t>parte</w:t>
      </w:r>
      <w:r>
        <w:rPr>
          <w:spacing w:val="-11"/>
          <w:sz w:val="20"/>
        </w:rPr>
        <w:t> </w:t>
      </w:r>
      <w:r>
        <w:rPr>
          <w:sz w:val="20"/>
        </w:rPr>
        <w:t>de</w:t>
      </w:r>
      <w:r>
        <w:rPr>
          <w:spacing w:val="-12"/>
          <w:sz w:val="20"/>
        </w:rPr>
        <w:t> </w:t>
      </w:r>
      <w:r>
        <w:rPr>
          <w:sz w:val="20"/>
        </w:rPr>
        <w:t>un</w:t>
      </w:r>
      <w:r>
        <w:rPr>
          <w:spacing w:val="-9"/>
          <w:sz w:val="20"/>
        </w:rPr>
        <w:t> </w:t>
      </w:r>
      <w:r>
        <w:rPr>
          <w:sz w:val="20"/>
        </w:rPr>
        <w:t>todo cuyo significado y alcance deben fijarse en función del sistema jurídico al cual pertenecen</w:t>
      </w:r>
      <w:hyperlink w:history="true" w:anchor="_bookmark187">
        <w:r>
          <w:rPr>
            <w:position w:val="7"/>
            <w:sz w:val="13"/>
          </w:rPr>
          <w:t>173</w:t>
        </w:r>
      </w:hyperlink>
      <w:r>
        <w:rPr>
          <w:sz w:val="20"/>
        </w:rPr>
        <w:t>. En este sentido, la Corte ha considerado que al dar interpretación a un tratado no sólo se toma en cuenta los acuerdos e instrumentos formalmente relacionados con éste (inciso segundo del artículo 31 de la Convención de Viena), sino también el sistema dentro del cual se inscribe (inciso tercero del artículo 31), esto es, el sistema</w:t>
      </w:r>
      <w:r>
        <w:rPr>
          <w:spacing w:val="-15"/>
          <w:sz w:val="20"/>
        </w:rPr>
        <w:t> </w:t>
      </w:r>
      <w:r>
        <w:rPr>
          <w:sz w:val="20"/>
        </w:rPr>
        <w:t>interamericano</w:t>
      </w:r>
      <w:hyperlink w:history="true" w:anchor="_bookmark188">
        <w:r>
          <w:rPr>
            <w:position w:val="7"/>
            <w:sz w:val="13"/>
          </w:rPr>
          <w:t>174</w:t>
        </w:r>
      </w:hyperlink>
      <w:r>
        <w:rPr>
          <w:sz w:val="20"/>
        </w:rPr>
        <w:t>.</w:t>
      </w:r>
    </w:p>
    <w:p>
      <w:pPr>
        <w:pStyle w:val="BodyText"/>
      </w:pPr>
    </w:p>
    <w:p>
      <w:pPr>
        <w:pStyle w:val="ListParagraph"/>
        <w:numPr>
          <w:ilvl w:val="0"/>
          <w:numId w:val="9"/>
        </w:numPr>
        <w:tabs>
          <w:tab w:pos="685" w:val="left" w:leader="none"/>
        </w:tabs>
        <w:spacing w:line="240" w:lineRule="auto" w:before="0" w:after="0"/>
        <w:ind w:left="118" w:right="115" w:firstLine="0"/>
        <w:jc w:val="both"/>
        <w:rPr>
          <w:sz w:val="20"/>
        </w:rPr>
      </w:pPr>
      <w:r>
        <w:rPr>
          <w:sz w:val="20"/>
        </w:rPr>
        <w:t>En el marco de una interpretación sistemática de la Carta de la OEA, se debe tener en cuenta, por un lado, todas las disposiciones que la integran y, por el otro, los acuerdos e instrumentos formalmente relacionados con ella, esto es la Declaración Americana de los Derechos y Deberes del Hombre, la progresiva codificación del derecho internacional de los derechos</w:t>
      </w:r>
      <w:r>
        <w:rPr>
          <w:spacing w:val="-9"/>
          <w:sz w:val="20"/>
        </w:rPr>
        <w:t> </w:t>
      </w:r>
      <w:r>
        <w:rPr>
          <w:sz w:val="20"/>
        </w:rPr>
        <w:t>humanos</w:t>
      </w:r>
      <w:r>
        <w:rPr>
          <w:spacing w:val="-7"/>
          <w:sz w:val="20"/>
        </w:rPr>
        <w:t> </w:t>
      </w:r>
      <w:r>
        <w:rPr>
          <w:sz w:val="20"/>
        </w:rPr>
        <w:t>en</w:t>
      </w:r>
      <w:r>
        <w:rPr>
          <w:spacing w:val="-4"/>
          <w:sz w:val="20"/>
        </w:rPr>
        <w:t> </w:t>
      </w:r>
      <w:r>
        <w:rPr>
          <w:sz w:val="20"/>
        </w:rPr>
        <w:t>el</w:t>
      </w:r>
      <w:r>
        <w:rPr>
          <w:spacing w:val="-5"/>
          <w:sz w:val="20"/>
        </w:rPr>
        <w:t> </w:t>
      </w:r>
      <w:r>
        <w:rPr>
          <w:sz w:val="20"/>
        </w:rPr>
        <w:t>sistema</w:t>
      </w:r>
      <w:r>
        <w:rPr>
          <w:spacing w:val="-8"/>
          <w:sz w:val="20"/>
        </w:rPr>
        <w:t> </w:t>
      </w:r>
      <w:r>
        <w:rPr>
          <w:sz w:val="20"/>
        </w:rPr>
        <w:t>interamericano</w:t>
      </w:r>
      <w:r>
        <w:rPr>
          <w:spacing w:val="-7"/>
          <w:sz w:val="20"/>
        </w:rPr>
        <w:t> </w:t>
      </w:r>
      <w:r>
        <w:rPr>
          <w:sz w:val="20"/>
        </w:rPr>
        <w:t>a</w:t>
      </w:r>
      <w:r>
        <w:rPr>
          <w:spacing w:val="-8"/>
          <w:sz w:val="20"/>
        </w:rPr>
        <w:t> </w:t>
      </w:r>
      <w:r>
        <w:rPr>
          <w:sz w:val="20"/>
        </w:rPr>
        <w:t>través</w:t>
      </w:r>
      <w:r>
        <w:rPr>
          <w:spacing w:val="-9"/>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z w:val="20"/>
        </w:rPr>
        <w:t>Americana</w:t>
      </w:r>
      <w:r>
        <w:rPr>
          <w:spacing w:val="-5"/>
          <w:sz w:val="20"/>
        </w:rPr>
        <w:t> </w:t>
      </w:r>
      <w:r>
        <w:rPr>
          <w:sz w:val="20"/>
        </w:rPr>
        <w:t>y</w:t>
      </w:r>
      <w:r>
        <w:rPr>
          <w:spacing w:val="-6"/>
          <w:sz w:val="20"/>
        </w:rPr>
        <w:t> </w:t>
      </w:r>
      <w:r>
        <w:rPr>
          <w:sz w:val="20"/>
        </w:rPr>
        <w:t>otros tratados interamericanos, y la Carta Democrática Interamericana, por cuanto permiten verificar si la interpretación dada a una norma o término en concreto es coherente con el sentido de las demás</w:t>
      </w:r>
      <w:r>
        <w:rPr>
          <w:spacing w:val="-8"/>
          <w:sz w:val="20"/>
        </w:rPr>
        <w:t> </w:t>
      </w:r>
      <w:r>
        <w:rPr>
          <w:sz w:val="20"/>
        </w:rPr>
        <w:t>disposiciones</w:t>
      </w:r>
      <w:hyperlink w:history="true" w:anchor="_bookmark189">
        <w:r>
          <w:rPr>
            <w:position w:val="7"/>
            <w:sz w:val="13"/>
          </w:rPr>
          <w:t>175</w:t>
        </w:r>
      </w:hyperlink>
      <w:r>
        <w:rPr>
          <w:sz w:val="20"/>
        </w:rPr>
        <w:t>.</w:t>
      </w:r>
    </w:p>
    <w:p>
      <w:pPr>
        <w:pStyle w:val="BodyText"/>
        <w:spacing w:before="11"/>
        <w:rPr>
          <w:sz w:val="19"/>
        </w:rPr>
      </w:pPr>
    </w:p>
    <w:p>
      <w:pPr>
        <w:pStyle w:val="ListParagraph"/>
        <w:numPr>
          <w:ilvl w:val="0"/>
          <w:numId w:val="18"/>
        </w:numPr>
        <w:tabs>
          <w:tab w:pos="1111" w:val="left" w:leader="none"/>
          <w:tab w:pos="1113" w:val="left" w:leader="none"/>
        </w:tabs>
        <w:spacing w:line="240" w:lineRule="auto" w:before="0" w:after="0"/>
        <w:ind w:left="1112" w:right="0" w:hanging="429"/>
        <w:jc w:val="left"/>
        <w:rPr>
          <w:sz w:val="20"/>
        </w:rPr>
      </w:pPr>
      <w:r>
        <w:rPr>
          <w:sz w:val="20"/>
          <w:u w:val="single"/>
        </w:rPr>
        <w:t>Contexto</w:t>
      </w:r>
      <w:r>
        <w:rPr>
          <w:spacing w:val="-6"/>
          <w:sz w:val="20"/>
          <w:u w:val="single"/>
        </w:rPr>
        <w:t> </w:t>
      </w:r>
      <w:r>
        <w:rPr>
          <w:sz w:val="20"/>
          <w:u w:val="single"/>
        </w:rPr>
        <w:t>interno</w:t>
      </w:r>
    </w:p>
    <w:p>
      <w:pPr>
        <w:pStyle w:val="BodyText"/>
        <w:spacing w:before="11"/>
        <w:rPr>
          <w:sz w:val="11"/>
        </w:rPr>
      </w:pPr>
    </w:p>
    <w:p>
      <w:pPr>
        <w:pStyle w:val="ListParagraph"/>
        <w:numPr>
          <w:ilvl w:val="0"/>
          <w:numId w:val="9"/>
        </w:numPr>
        <w:tabs>
          <w:tab w:pos="685" w:val="left" w:leader="none"/>
        </w:tabs>
        <w:spacing w:line="240" w:lineRule="auto" w:before="99" w:after="0"/>
        <w:ind w:left="118" w:right="114" w:firstLine="0"/>
        <w:jc w:val="both"/>
        <w:rPr>
          <w:sz w:val="20"/>
        </w:rPr>
      </w:pPr>
      <w:r>
        <w:rPr>
          <w:sz w:val="20"/>
        </w:rPr>
        <w:t>Del</w:t>
      </w:r>
      <w:r>
        <w:rPr>
          <w:spacing w:val="-12"/>
          <w:sz w:val="20"/>
        </w:rPr>
        <w:t> </w:t>
      </w:r>
      <w:r>
        <w:rPr>
          <w:sz w:val="20"/>
        </w:rPr>
        <w:t>articulado</w:t>
      </w:r>
      <w:r>
        <w:rPr>
          <w:spacing w:val="-11"/>
          <w:sz w:val="20"/>
        </w:rPr>
        <w:t> </w:t>
      </w:r>
      <w:r>
        <w:rPr>
          <w:sz w:val="20"/>
        </w:rPr>
        <w:t>de</w:t>
      </w:r>
      <w:r>
        <w:rPr>
          <w:spacing w:val="-11"/>
          <w:sz w:val="20"/>
        </w:rPr>
        <w:t> </w:t>
      </w:r>
      <w:r>
        <w:rPr>
          <w:sz w:val="20"/>
        </w:rPr>
        <w:t>la</w:t>
      </w:r>
      <w:r>
        <w:rPr>
          <w:spacing w:val="-10"/>
          <w:sz w:val="20"/>
        </w:rPr>
        <w:t> </w:t>
      </w:r>
      <w:r>
        <w:rPr>
          <w:sz w:val="20"/>
        </w:rPr>
        <w:t>Carta</w:t>
      </w:r>
      <w:r>
        <w:rPr>
          <w:spacing w:val="-12"/>
          <w:sz w:val="20"/>
        </w:rPr>
        <w:t> </w:t>
      </w:r>
      <w:r>
        <w:rPr>
          <w:sz w:val="20"/>
        </w:rPr>
        <w:t>de</w:t>
      </w:r>
      <w:r>
        <w:rPr>
          <w:spacing w:val="-11"/>
          <w:sz w:val="20"/>
        </w:rPr>
        <w:t> </w:t>
      </w:r>
      <w:r>
        <w:rPr>
          <w:sz w:val="20"/>
        </w:rPr>
        <w:t>la</w:t>
      </w:r>
      <w:r>
        <w:rPr>
          <w:spacing w:val="-10"/>
          <w:sz w:val="20"/>
        </w:rPr>
        <w:t> </w:t>
      </w:r>
      <w:r>
        <w:rPr>
          <w:sz w:val="20"/>
        </w:rPr>
        <w:t>OEA</w:t>
      </w:r>
      <w:r>
        <w:rPr>
          <w:spacing w:val="-10"/>
          <w:sz w:val="20"/>
        </w:rPr>
        <w:t> </w:t>
      </w:r>
      <w:r>
        <w:rPr>
          <w:sz w:val="20"/>
        </w:rPr>
        <w:t>surge</w:t>
      </w:r>
      <w:r>
        <w:rPr>
          <w:spacing w:val="-11"/>
          <w:sz w:val="20"/>
        </w:rPr>
        <w:t> </w:t>
      </w:r>
      <w:r>
        <w:rPr>
          <w:sz w:val="20"/>
        </w:rPr>
        <w:t>que,</w:t>
      </w:r>
      <w:r>
        <w:rPr>
          <w:spacing w:val="-13"/>
          <w:sz w:val="20"/>
        </w:rPr>
        <w:t> </w:t>
      </w:r>
      <w:r>
        <w:rPr>
          <w:sz w:val="20"/>
        </w:rPr>
        <w:t>además</w:t>
      </w:r>
      <w:r>
        <w:rPr>
          <w:spacing w:val="-10"/>
          <w:sz w:val="20"/>
        </w:rPr>
        <w:t> </w:t>
      </w:r>
      <w:r>
        <w:rPr>
          <w:sz w:val="20"/>
        </w:rPr>
        <w:t>de</w:t>
      </w:r>
      <w:r>
        <w:rPr>
          <w:spacing w:val="-12"/>
          <w:sz w:val="20"/>
        </w:rPr>
        <w:t> </w:t>
      </w:r>
      <w:r>
        <w:rPr>
          <w:sz w:val="20"/>
        </w:rPr>
        <w:t>la</w:t>
      </w:r>
      <w:r>
        <w:rPr>
          <w:spacing w:val="-13"/>
          <w:sz w:val="20"/>
        </w:rPr>
        <w:t> </w:t>
      </w:r>
      <w:r>
        <w:rPr>
          <w:sz w:val="20"/>
        </w:rPr>
        <w:t>mención</w:t>
      </w:r>
      <w:r>
        <w:rPr>
          <w:spacing w:val="-9"/>
          <w:sz w:val="20"/>
        </w:rPr>
        <w:t> </w:t>
      </w:r>
      <w:r>
        <w:rPr>
          <w:sz w:val="20"/>
        </w:rPr>
        <w:t>en</w:t>
      </w:r>
      <w:r>
        <w:rPr>
          <w:spacing w:val="-12"/>
          <w:sz w:val="20"/>
        </w:rPr>
        <w:t> </w:t>
      </w:r>
      <w:r>
        <w:rPr>
          <w:sz w:val="20"/>
        </w:rPr>
        <w:t>el</w:t>
      </w:r>
      <w:r>
        <w:rPr>
          <w:spacing w:val="-10"/>
          <w:sz w:val="20"/>
        </w:rPr>
        <w:t> </w:t>
      </w:r>
      <w:r>
        <w:rPr>
          <w:sz w:val="20"/>
        </w:rPr>
        <w:t>artículo</w:t>
      </w:r>
      <w:r>
        <w:rPr>
          <w:spacing w:val="-13"/>
          <w:sz w:val="20"/>
        </w:rPr>
        <w:t> </w:t>
      </w:r>
      <w:r>
        <w:rPr>
          <w:sz w:val="20"/>
        </w:rPr>
        <w:t>143, en</w:t>
      </w:r>
      <w:r>
        <w:rPr>
          <w:spacing w:val="-15"/>
          <w:sz w:val="20"/>
        </w:rPr>
        <w:t> </w:t>
      </w:r>
      <w:r>
        <w:rPr>
          <w:sz w:val="20"/>
        </w:rPr>
        <w:t>contadas</w:t>
      </w:r>
      <w:r>
        <w:rPr>
          <w:spacing w:val="-13"/>
          <w:sz w:val="20"/>
        </w:rPr>
        <w:t> </w:t>
      </w:r>
      <w:r>
        <w:rPr>
          <w:sz w:val="20"/>
        </w:rPr>
        <w:t>ocasiones</w:t>
      </w:r>
      <w:r>
        <w:rPr>
          <w:spacing w:val="-14"/>
          <w:sz w:val="20"/>
        </w:rPr>
        <w:t> </w:t>
      </w:r>
      <w:r>
        <w:rPr>
          <w:sz w:val="20"/>
        </w:rPr>
        <w:t>se</w:t>
      </w:r>
      <w:r>
        <w:rPr>
          <w:spacing w:val="-16"/>
          <w:sz w:val="20"/>
        </w:rPr>
        <w:t> </w:t>
      </w:r>
      <w:r>
        <w:rPr>
          <w:sz w:val="20"/>
        </w:rPr>
        <w:t>hace</w:t>
      </w:r>
      <w:r>
        <w:rPr>
          <w:spacing w:val="-14"/>
          <w:sz w:val="20"/>
        </w:rPr>
        <w:t> </w:t>
      </w:r>
      <w:r>
        <w:rPr>
          <w:sz w:val="20"/>
        </w:rPr>
        <w:t>referencia</w:t>
      </w:r>
      <w:r>
        <w:rPr>
          <w:spacing w:val="-14"/>
          <w:sz w:val="20"/>
        </w:rPr>
        <w:t> </w:t>
      </w:r>
      <w:r>
        <w:rPr>
          <w:sz w:val="20"/>
        </w:rPr>
        <w:t>al</w:t>
      </w:r>
      <w:r>
        <w:rPr>
          <w:spacing w:val="-12"/>
          <w:sz w:val="20"/>
        </w:rPr>
        <w:t> </w:t>
      </w:r>
      <w:r>
        <w:rPr>
          <w:sz w:val="20"/>
        </w:rPr>
        <w:t>término</w:t>
      </w:r>
      <w:r>
        <w:rPr>
          <w:spacing w:val="-16"/>
          <w:sz w:val="20"/>
        </w:rPr>
        <w:t> </w:t>
      </w:r>
      <w:r>
        <w:rPr>
          <w:sz w:val="20"/>
        </w:rPr>
        <w:t>“obligaciones”</w:t>
      </w:r>
      <w:r>
        <w:rPr>
          <w:spacing w:val="-12"/>
          <w:sz w:val="20"/>
        </w:rPr>
        <w:t> </w:t>
      </w:r>
      <w:r>
        <w:rPr>
          <w:sz w:val="20"/>
        </w:rPr>
        <w:t>en</w:t>
      </w:r>
      <w:r>
        <w:rPr>
          <w:spacing w:val="-12"/>
          <w:sz w:val="20"/>
        </w:rPr>
        <w:t> </w:t>
      </w:r>
      <w:r>
        <w:rPr>
          <w:sz w:val="20"/>
        </w:rPr>
        <w:t>relación</w:t>
      </w:r>
      <w:r>
        <w:rPr>
          <w:spacing w:val="-13"/>
          <w:sz w:val="20"/>
        </w:rPr>
        <w:t> </w:t>
      </w:r>
      <w:r>
        <w:rPr>
          <w:sz w:val="20"/>
        </w:rPr>
        <w:t>con</w:t>
      </w:r>
      <w:r>
        <w:rPr>
          <w:spacing w:val="-14"/>
          <w:sz w:val="20"/>
        </w:rPr>
        <w:t> </w:t>
      </w:r>
      <w:r>
        <w:rPr>
          <w:sz w:val="20"/>
        </w:rPr>
        <w:t>los</w:t>
      </w:r>
      <w:r>
        <w:rPr>
          <w:spacing w:val="-13"/>
          <w:sz w:val="20"/>
        </w:rPr>
        <w:t> </w:t>
      </w:r>
      <w:r>
        <w:rPr>
          <w:sz w:val="20"/>
        </w:rPr>
        <w:t>Estados Miembros:</w:t>
      </w:r>
    </w:p>
    <w:p>
      <w:pPr>
        <w:pStyle w:val="BodyText"/>
        <w:spacing w:before="11"/>
        <w:rPr>
          <w:sz w:val="19"/>
        </w:rPr>
      </w:pPr>
    </w:p>
    <w:p>
      <w:pPr>
        <w:pStyle w:val="ListParagraph"/>
        <w:numPr>
          <w:ilvl w:val="0"/>
          <w:numId w:val="19"/>
        </w:numPr>
        <w:tabs>
          <w:tab w:pos="827" w:val="left" w:leader="none"/>
        </w:tabs>
        <w:spacing w:line="240" w:lineRule="auto" w:before="0" w:after="0"/>
        <w:ind w:left="838" w:right="109" w:hanging="360"/>
        <w:jc w:val="both"/>
        <w:rPr>
          <w:sz w:val="16"/>
        </w:rPr>
      </w:pPr>
      <w:r>
        <w:rPr>
          <w:sz w:val="16"/>
        </w:rPr>
        <w:t>En su artículo 2 se hace alusión al cumplimiento de las obligaciones regionales de acuerdo con la Carta de las Naciones Unidas, para lo cual se enlista una serie de propósitos esenciales (</w:t>
      </w:r>
      <w:r>
        <w:rPr>
          <w:i/>
          <w:sz w:val="16"/>
        </w:rPr>
        <w:t>supra </w:t>
      </w:r>
      <w:r>
        <w:rPr>
          <w:sz w:val="16"/>
        </w:rPr>
        <w:t>párr.</w:t>
      </w:r>
      <w:r>
        <w:rPr>
          <w:spacing w:val="-18"/>
          <w:sz w:val="16"/>
        </w:rPr>
        <w:t> </w:t>
      </w:r>
      <w:r>
        <w:rPr>
          <w:sz w:val="16"/>
        </w:rPr>
        <w:t>128).</w:t>
      </w:r>
    </w:p>
    <w:p>
      <w:pPr>
        <w:pStyle w:val="ListParagraph"/>
        <w:numPr>
          <w:ilvl w:val="0"/>
          <w:numId w:val="19"/>
        </w:numPr>
        <w:tabs>
          <w:tab w:pos="827" w:val="left" w:leader="none"/>
        </w:tabs>
        <w:spacing w:line="240" w:lineRule="auto" w:before="119" w:after="0"/>
        <w:ind w:left="838" w:right="111" w:hanging="360"/>
        <w:jc w:val="both"/>
        <w:rPr>
          <w:sz w:val="16"/>
        </w:rPr>
      </w:pPr>
      <w:r>
        <w:rPr>
          <w:sz w:val="16"/>
        </w:rPr>
        <w:t>Entre los principios que se proclaman, el artículo 3.b) alude “[a]l fiel cumplimiento de las obligaciones emanadas de los tratados y de otras fuentes del derecho</w:t>
      </w:r>
      <w:r>
        <w:rPr>
          <w:spacing w:val="-9"/>
          <w:sz w:val="16"/>
        </w:rPr>
        <w:t> </w:t>
      </w:r>
      <w:r>
        <w:rPr>
          <w:sz w:val="16"/>
        </w:rPr>
        <w:t>internacional”.</w:t>
      </w:r>
    </w:p>
    <w:p>
      <w:pPr>
        <w:pStyle w:val="ListParagraph"/>
        <w:numPr>
          <w:ilvl w:val="0"/>
          <w:numId w:val="19"/>
        </w:numPr>
        <w:tabs>
          <w:tab w:pos="827" w:val="left" w:leader="none"/>
        </w:tabs>
        <w:spacing w:line="240" w:lineRule="auto" w:before="118" w:after="0"/>
        <w:ind w:left="831" w:right="106" w:hanging="356"/>
        <w:jc w:val="both"/>
        <w:rPr>
          <w:sz w:val="16"/>
        </w:rPr>
      </w:pPr>
      <w:r>
        <w:rPr>
          <w:sz w:val="16"/>
        </w:rPr>
        <w:t>El artículo 6 dispone que “[c]ualquier otro Estado americano independiente que quiera ser miembro de la Organización, deberá manifestarlo mediante nota dirigida al Secretario General, en la cual indique que está dispuesto a firmar y ratificar la Carta de la Organización así como a aceptar todas las obligaciones que entraña la condición de miembro, en especial las referentes a la seguridad colectiva, mencionadas expresamente en los artículos 28 y 29 de la</w:t>
      </w:r>
      <w:r>
        <w:rPr>
          <w:spacing w:val="-9"/>
          <w:sz w:val="16"/>
        </w:rPr>
        <w:t> </w:t>
      </w:r>
      <w:r>
        <w:rPr>
          <w:sz w:val="16"/>
        </w:rPr>
        <w:t>Carta”.</w:t>
      </w:r>
    </w:p>
    <w:p>
      <w:pPr>
        <w:pStyle w:val="ListParagraph"/>
        <w:numPr>
          <w:ilvl w:val="0"/>
          <w:numId w:val="19"/>
        </w:numPr>
        <w:tabs>
          <w:tab w:pos="827" w:val="left" w:leader="none"/>
        </w:tabs>
        <w:spacing w:line="240" w:lineRule="auto" w:before="118" w:after="0"/>
        <w:ind w:left="831" w:right="109" w:hanging="356"/>
        <w:jc w:val="both"/>
        <w:rPr>
          <w:sz w:val="16"/>
        </w:rPr>
      </w:pPr>
      <w:r>
        <w:rPr>
          <w:sz w:val="16"/>
        </w:rPr>
        <w:t>El</w:t>
      </w:r>
      <w:r>
        <w:rPr>
          <w:spacing w:val="-14"/>
          <w:sz w:val="16"/>
        </w:rPr>
        <w:t> </w:t>
      </w:r>
      <w:r>
        <w:rPr>
          <w:sz w:val="16"/>
        </w:rPr>
        <w:t>artículo</w:t>
      </w:r>
      <w:r>
        <w:rPr>
          <w:spacing w:val="-11"/>
          <w:sz w:val="16"/>
        </w:rPr>
        <w:t> </w:t>
      </w:r>
      <w:r>
        <w:rPr>
          <w:sz w:val="16"/>
        </w:rPr>
        <w:t>9.e)</w:t>
      </w:r>
      <w:r>
        <w:rPr>
          <w:spacing w:val="-15"/>
          <w:sz w:val="16"/>
        </w:rPr>
        <w:t> </w:t>
      </w:r>
      <w:r>
        <w:rPr>
          <w:sz w:val="16"/>
        </w:rPr>
        <w:t>especifica</w:t>
      </w:r>
      <w:r>
        <w:rPr>
          <w:spacing w:val="-15"/>
          <w:sz w:val="16"/>
        </w:rPr>
        <w:t> </w:t>
      </w:r>
      <w:r>
        <w:rPr>
          <w:sz w:val="16"/>
        </w:rPr>
        <w:t>que</w:t>
      </w:r>
      <w:r>
        <w:rPr>
          <w:spacing w:val="-14"/>
          <w:sz w:val="16"/>
        </w:rPr>
        <w:t> </w:t>
      </w:r>
      <w:r>
        <w:rPr>
          <w:sz w:val="16"/>
        </w:rPr>
        <w:t>“[e]l</w:t>
      </w:r>
      <w:r>
        <w:rPr>
          <w:spacing w:val="-13"/>
          <w:sz w:val="16"/>
        </w:rPr>
        <w:t> </w:t>
      </w:r>
      <w:r>
        <w:rPr>
          <w:sz w:val="16"/>
        </w:rPr>
        <w:t>[Estado]</w:t>
      </w:r>
      <w:r>
        <w:rPr>
          <w:spacing w:val="-13"/>
          <w:sz w:val="16"/>
        </w:rPr>
        <w:t> </w:t>
      </w:r>
      <w:r>
        <w:rPr>
          <w:sz w:val="16"/>
        </w:rPr>
        <w:t>miembro</w:t>
      </w:r>
      <w:r>
        <w:rPr>
          <w:spacing w:val="-14"/>
          <w:sz w:val="16"/>
        </w:rPr>
        <w:t> </w:t>
      </w:r>
      <w:r>
        <w:rPr>
          <w:sz w:val="16"/>
        </w:rPr>
        <w:t>que</w:t>
      </w:r>
      <w:r>
        <w:rPr>
          <w:spacing w:val="-14"/>
          <w:sz w:val="16"/>
        </w:rPr>
        <w:t> </w:t>
      </w:r>
      <w:r>
        <w:rPr>
          <w:sz w:val="16"/>
        </w:rPr>
        <w:t>hubiere</w:t>
      </w:r>
      <w:r>
        <w:rPr>
          <w:spacing w:val="-14"/>
          <w:sz w:val="16"/>
        </w:rPr>
        <w:t> </w:t>
      </w:r>
      <w:r>
        <w:rPr>
          <w:sz w:val="16"/>
        </w:rPr>
        <w:t>sido</w:t>
      </w:r>
      <w:r>
        <w:rPr>
          <w:spacing w:val="-14"/>
          <w:sz w:val="16"/>
        </w:rPr>
        <w:t> </w:t>
      </w:r>
      <w:r>
        <w:rPr>
          <w:sz w:val="16"/>
        </w:rPr>
        <w:t>objeto</w:t>
      </w:r>
      <w:r>
        <w:rPr>
          <w:spacing w:val="-14"/>
          <w:sz w:val="16"/>
        </w:rPr>
        <w:t> </w:t>
      </w:r>
      <w:r>
        <w:rPr>
          <w:sz w:val="16"/>
        </w:rPr>
        <w:t>de</w:t>
      </w:r>
      <w:r>
        <w:rPr>
          <w:spacing w:val="-14"/>
          <w:sz w:val="16"/>
        </w:rPr>
        <w:t> </w:t>
      </w:r>
      <w:r>
        <w:rPr>
          <w:sz w:val="16"/>
        </w:rPr>
        <w:t>suspensión</w:t>
      </w:r>
      <w:r>
        <w:rPr>
          <w:spacing w:val="-13"/>
          <w:sz w:val="16"/>
        </w:rPr>
        <w:t> </w:t>
      </w:r>
      <w:r>
        <w:rPr>
          <w:sz w:val="16"/>
        </w:rPr>
        <w:t>deberá</w:t>
      </w:r>
      <w:r>
        <w:rPr>
          <w:spacing w:val="-15"/>
          <w:sz w:val="16"/>
        </w:rPr>
        <w:t> </w:t>
      </w:r>
      <w:r>
        <w:rPr>
          <w:sz w:val="16"/>
        </w:rPr>
        <w:t>continuar observando el cumplimiento de sus obligaciones con la</w:t>
      </w:r>
      <w:r>
        <w:rPr>
          <w:spacing w:val="-10"/>
          <w:sz w:val="16"/>
        </w:rPr>
        <w:t> </w:t>
      </w:r>
      <w:r>
        <w:rPr>
          <w:sz w:val="16"/>
        </w:rPr>
        <w:t>Organización”.</w:t>
      </w:r>
    </w:p>
    <w:p>
      <w:pPr>
        <w:pStyle w:val="ListParagraph"/>
        <w:numPr>
          <w:ilvl w:val="0"/>
          <w:numId w:val="19"/>
        </w:numPr>
        <w:tabs>
          <w:tab w:pos="827" w:val="left" w:leader="none"/>
        </w:tabs>
        <w:spacing w:line="240" w:lineRule="auto" w:before="119" w:after="0"/>
        <w:ind w:left="831" w:right="107" w:hanging="356"/>
        <w:jc w:val="both"/>
        <w:rPr>
          <w:sz w:val="16"/>
        </w:rPr>
      </w:pPr>
      <w:r>
        <w:rPr>
          <w:sz w:val="16"/>
        </w:rPr>
        <w:t>El artículo 24 contiene una cláusula interpretativa respecto a los procedimientos de la Carta en cuanto a la solución</w:t>
      </w:r>
      <w:r>
        <w:rPr>
          <w:spacing w:val="-13"/>
          <w:sz w:val="16"/>
        </w:rPr>
        <w:t> </w:t>
      </w:r>
      <w:r>
        <w:rPr>
          <w:sz w:val="16"/>
        </w:rPr>
        <w:t>pacífica</w:t>
      </w:r>
      <w:r>
        <w:rPr>
          <w:spacing w:val="-13"/>
          <w:sz w:val="16"/>
        </w:rPr>
        <w:t> </w:t>
      </w:r>
      <w:r>
        <w:rPr>
          <w:sz w:val="16"/>
        </w:rPr>
        <w:t>de</w:t>
      </w:r>
      <w:r>
        <w:rPr>
          <w:spacing w:val="-12"/>
          <w:sz w:val="16"/>
        </w:rPr>
        <w:t> </w:t>
      </w:r>
      <w:r>
        <w:rPr>
          <w:sz w:val="16"/>
        </w:rPr>
        <w:t>controversias,</w:t>
      </w:r>
      <w:r>
        <w:rPr>
          <w:spacing w:val="-12"/>
          <w:sz w:val="16"/>
        </w:rPr>
        <w:t> </w:t>
      </w:r>
      <w:r>
        <w:rPr>
          <w:sz w:val="16"/>
        </w:rPr>
        <w:t>que</w:t>
      </w:r>
      <w:r>
        <w:rPr>
          <w:spacing w:val="-12"/>
          <w:sz w:val="16"/>
        </w:rPr>
        <w:t> </w:t>
      </w:r>
      <w:r>
        <w:rPr>
          <w:sz w:val="16"/>
        </w:rPr>
        <w:t>expresa</w:t>
      </w:r>
      <w:r>
        <w:rPr>
          <w:spacing w:val="-13"/>
          <w:sz w:val="16"/>
        </w:rPr>
        <w:t> </w:t>
      </w:r>
      <w:r>
        <w:rPr>
          <w:sz w:val="16"/>
        </w:rPr>
        <w:t>lo</w:t>
      </w:r>
      <w:r>
        <w:rPr>
          <w:spacing w:val="-11"/>
          <w:sz w:val="16"/>
        </w:rPr>
        <w:t> </w:t>
      </w:r>
      <w:r>
        <w:rPr>
          <w:sz w:val="16"/>
        </w:rPr>
        <w:t>siguiente:</w:t>
      </w:r>
      <w:r>
        <w:rPr>
          <w:spacing w:val="-13"/>
          <w:sz w:val="16"/>
        </w:rPr>
        <w:t> </w:t>
      </w:r>
      <w:r>
        <w:rPr>
          <w:sz w:val="16"/>
        </w:rPr>
        <w:t>“Esta</w:t>
      </w:r>
      <w:r>
        <w:rPr>
          <w:spacing w:val="-10"/>
          <w:sz w:val="16"/>
        </w:rPr>
        <w:t> </w:t>
      </w:r>
      <w:r>
        <w:rPr>
          <w:sz w:val="16"/>
        </w:rPr>
        <w:t>disposición</w:t>
      </w:r>
      <w:r>
        <w:rPr>
          <w:spacing w:val="-11"/>
          <w:sz w:val="16"/>
        </w:rPr>
        <w:t> </w:t>
      </w:r>
      <w:r>
        <w:rPr>
          <w:sz w:val="16"/>
        </w:rPr>
        <w:t>no</w:t>
      </w:r>
      <w:r>
        <w:rPr>
          <w:spacing w:val="-11"/>
          <w:sz w:val="16"/>
        </w:rPr>
        <w:t> </w:t>
      </w:r>
      <w:r>
        <w:rPr>
          <w:sz w:val="16"/>
        </w:rPr>
        <w:t>se</w:t>
      </w:r>
      <w:r>
        <w:rPr>
          <w:spacing w:val="-12"/>
          <w:sz w:val="16"/>
        </w:rPr>
        <w:t> </w:t>
      </w:r>
      <w:r>
        <w:rPr>
          <w:sz w:val="16"/>
        </w:rPr>
        <w:t>interpretará</w:t>
      </w:r>
      <w:r>
        <w:rPr>
          <w:spacing w:val="-10"/>
          <w:sz w:val="16"/>
        </w:rPr>
        <w:t> </w:t>
      </w:r>
      <w:r>
        <w:rPr>
          <w:sz w:val="16"/>
        </w:rPr>
        <w:t>en</w:t>
      </w:r>
      <w:r>
        <w:rPr>
          <w:spacing w:val="-13"/>
          <w:sz w:val="16"/>
        </w:rPr>
        <w:t> </w:t>
      </w:r>
      <w:r>
        <w:rPr>
          <w:sz w:val="16"/>
        </w:rPr>
        <w:t>el</w:t>
      </w:r>
      <w:r>
        <w:rPr>
          <w:spacing w:val="-13"/>
          <w:sz w:val="16"/>
        </w:rPr>
        <w:t> </w:t>
      </w:r>
      <w:r>
        <w:rPr>
          <w:sz w:val="16"/>
        </w:rPr>
        <w:t>sentido de</w:t>
      </w:r>
      <w:r>
        <w:rPr>
          <w:spacing w:val="-6"/>
          <w:sz w:val="16"/>
        </w:rPr>
        <w:t> </w:t>
      </w:r>
      <w:r>
        <w:rPr>
          <w:sz w:val="16"/>
        </w:rPr>
        <w:t>menoscabar</w:t>
      </w:r>
      <w:r>
        <w:rPr>
          <w:spacing w:val="-6"/>
          <w:sz w:val="16"/>
        </w:rPr>
        <w:t> </w:t>
      </w:r>
      <w:r>
        <w:rPr>
          <w:sz w:val="16"/>
        </w:rPr>
        <w:t>los</w:t>
      </w:r>
      <w:r>
        <w:rPr>
          <w:spacing w:val="-7"/>
          <w:sz w:val="16"/>
        </w:rPr>
        <w:t> </w:t>
      </w:r>
      <w:r>
        <w:rPr>
          <w:sz w:val="16"/>
        </w:rPr>
        <w:t>derechos</w:t>
      </w:r>
      <w:r>
        <w:rPr>
          <w:spacing w:val="-8"/>
          <w:sz w:val="16"/>
        </w:rPr>
        <w:t> </w:t>
      </w:r>
      <w:r>
        <w:rPr>
          <w:sz w:val="16"/>
        </w:rPr>
        <w:t>y</w:t>
      </w:r>
      <w:r>
        <w:rPr>
          <w:spacing w:val="-6"/>
          <w:sz w:val="16"/>
        </w:rPr>
        <w:t> </w:t>
      </w:r>
      <w:r>
        <w:rPr>
          <w:sz w:val="16"/>
        </w:rPr>
        <w:t>obligaciones</w:t>
      </w:r>
      <w:r>
        <w:rPr>
          <w:spacing w:val="-7"/>
          <w:sz w:val="16"/>
        </w:rPr>
        <w:t> </w:t>
      </w:r>
      <w:r>
        <w:rPr>
          <w:sz w:val="16"/>
        </w:rPr>
        <w:t>de</w:t>
      </w:r>
      <w:r>
        <w:rPr>
          <w:spacing w:val="-6"/>
          <w:sz w:val="16"/>
        </w:rPr>
        <w:t> </w:t>
      </w:r>
      <w:r>
        <w:rPr>
          <w:sz w:val="16"/>
        </w:rPr>
        <w:t>los</w:t>
      </w:r>
      <w:r>
        <w:rPr>
          <w:spacing w:val="-5"/>
          <w:sz w:val="16"/>
        </w:rPr>
        <w:t> </w:t>
      </w:r>
      <w:r>
        <w:rPr>
          <w:sz w:val="16"/>
        </w:rPr>
        <w:t>Estados</w:t>
      </w:r>
      <w:r>
        <w:rPr>
          <w:spacing w:val="-7"/>
          <w:sz w:val="16"/>
        </w:rPr>
        <w:t> </w:t>
      </w:r>
      <w:r>
        <w:rPr>
          <w:sz w:val="16"/>
        </w:rPr>
        <w:t>miembros</w:t>
      </w:r>
      <w:r>
        <w:rPr>
          <w:spacing w:val="-8"/>
          <w:sz w:val="16"/>
        </w:rPr>
        <w:t> </w:t>
      </w:r>
      <w:r>
        <w:rPr>
          <w:sz w:val="16"/>
        </w:rPr>
        <w:t>de</w:t>
      </w:r>
      <w:r>
        <w:rPr>
          <w:spacing w:val="-5"/>
          <w:sz w:val="16"/>
        </w:rPr>
        <w:t> </w:t>
      </w:r>
      <w:r>
        <w:rPr>
          <w:sz w:val="16"/>
        </w:rPr>
        <w:t>acuerdo</w:t>
      </w:r>
      <w:r>
        <w:rPr>
          <w:spacing w:val="-7"/>
          <w:sz w:val="16"/>
        </w:rPr>
        <w:t> </w:t>
      </w:r>
      <w:r>
        <w:rPr>
          <w:sz w:val="16"/>
        </w:rPr>
        <w:t>con</w:t>
      </w:r>
      <w:r>
        <w:rPr>
          <w:spacing w:val="-7"/>
          <w:sz w:val="16"/>
        </w:rPr>
        <w:t> </w:t>
      </w:r>
      <w:r>
        <w:rPr>
          <w:sz w:val="16"/>
        </w:rPr>
        <w:t>los</w:t>
      </w:r>
      <w:r>
        <w:rPr>
          <w:spacing w:val="-5"/>
          <w:sz w:val="16"/>
        </w:rPr>
        <w:t> </w:t>
      </w:r>
      <w:r>
        <w:rPr>
          <w:sz w:val="16"/>
        </w:rPr>
        <w:t>artículos</w:t>
      </w:r>
      <w:r>
        <w:rPr>
          <w:spacing w:val="-6"/>
          <w:sz w:val="16"/>
        </w:rPr>
        <w:t> </w:t>
      </w:r>
      <w:r>
        <w:rPr>
          <w:sz w:val="16"/>
        </w:rPr>
        <w:t>34</w:t>
      </w:r>
      <w:r>
        <w:rPr>
          <w:spacing w:val="-4"/>
          <w:sz w:val="16"/>
        </w:rPr>
        <w:t> </w:t>
      </w:r>
      <w:r>
        <w:rPr>
          <w:sz w:val="16"/>
        </w:rPr>
        <w:t>y</w:t>
      </w:r>
      <w:r>
        <w:rPr>
          <w:spacing w:val="-7"/>
          <w:sz w:val="16"/>
        </w:rPr>
        <w:t> </w:t>
      </w:r>
      <w:r>
        <w:rPr>
          <w:sz w:val="16"/>
        </w:rPr>
        <w:t>35</w:t>
      </w:r>
      <w:r>
        <w:rPr>
          <w:spacing w:val="-7"/>
          <w:sz w:val="16"/>
        </w:rPr>
        <w:t> </w:t>
      </w:r>
      <w:r>
        <w:rPr>
          <w:sz w:val="16"/>
        </w:rPr>
        <w:t>de la Carta de las Naciones</w:t>
      </w:r>
      <w:r>
        <w:rPr>
          <w:spacing w:val="-4"/>
          <w:sz w:val="16"/>
        </w:rPr>
        <w:t> </w:t>
      </w:r>
      <w:r>
        <w:rPr>
          <w:sz w:val="16"/>
        </w:rPr>
        <w:t>Unidas”.</w:t>
      </w:r>
    </w:p>
    <w:p>
      <w:pPr>
        <w:pStyle w:val="ListParagraph"/>
        <w:numPr>
          <w:ilvl w:val="0"/>
          <w:numId w:val="19"/>
        </w:numPr>
        <w:tabs>
          <w:tab w:pos="827" w:val="left" w:leader="none"/>
        </w:tabs>
        <w:spacing w:line="240" w:lineRule="auto" w:before="118" w:after="0"/>
        <w:ind w:left="831" w:right="107" w:hanging="356"/>
        <w:jc w:val="both"/>
        <w:rPr>
          <w:sz w:val="16"/>
        </w:rPr>
      </w:pPr>
      <w:r>
        <w:rPr>
          <w:sz w:val="16"/>
        </w:rPr>
        <w:t>El artículo 131 dispone que: “Ninguna de las estipulaciones de esta Carta se interpretará en el sentido de menoscabar los derechos y obligaciones de los Estados miembros de acuerdo con la Carta de las Naciones Unidas”.</w:t>
      </w:r>
    </w:p>
    <w:p>
      <w:pPr>
        <w:pStyle w:val="BodyText"/>
        <w:spacing w:before="11"/>
        <w:rPr>
          <w:sz w:val="29"/>
        </w:rPr>
      </w:pPr>
    </w:p>
    <w:p>
      <w:pPr>
        <w:pStyle w:val="ListParagraph"/>
        <w:numPr>
          <w:ilvl w:val="0"/>
          <w:numId w:val="9"/>
        </w:numPr>
        <w:tabs>
          <w:tab w:pos="685" w:val="left" w:leader="none"/>
        </w:tabs>
        <w:spacing w:line="240" w:lineRule="auto" w:before="0" w:after="0"/>
        <w:ind w:left="118" w:right="118" w:firstLine="0"/>
        <w:jc w:val="both"/>
        <w:rPr>
          <w:sz w:val="20"/>
        </w:rPr>
      </w:pPr>
      <w:r>
        <w:rPr>
          <w:sz w:val="20"/>
        </w:rPr>
        <w:t>Por otra parte, el artículo 54.e) de la Carta de la OEA atribuye la función de “fijar las cuotas de los Estados miembros” a la Asamblea</w:t>
      </w:r>
      <w:r>
        <w:rPr>
          <w:spacing w:val="-7"/>
          <w:sz w:val="20"/>
        </w:rPr>
        <w:t> </w:t>
      </w:r>
      <w:r>
        <w:rPr>
          <w:sz w:val="20"/>
        </w:rPr>
        <w:t>General.</w:t>
      </w:r>
    </w:p>
    <w:p>
      <w:pPr>
        <w:pStyle w:val="BodyText"/>
        <w:spacing w:before="10"/>
        <w:rPr>
          <w:sz w:val="19"/>
        </w:rPr>
      </w:pPr>
    </w:p>
    <w:p>
      <w:pPr>
        <w:pStyle w:val="ListParagraph"/>
        <w:numPr>
          <w:ilvl w:val="0"/>
          <w:numId w:val="9"/>
        </w:numPr>
        <w:tabs>
          <w:tab w:pos="839" w:val="left" w:leader="none"/>
        </w:tabs>
        <w:spacing w:line="240" w:lineRule="auto" w:before="0" w:after="0"/>
        <w:ind w:left="118" w:right="116" w:hanging="1"/>
        <w:jc w:val="both"/>
        <w:rPr>
          <w:sz w:val="20"/>
        </w:rPr>
      </w:pPr>
      <w:r>
        <w:rPr>
          <w:sz w:val="20"/>
        </w:rPr>
        <w:t>La Corte nota que, de lo anteriormente expuesto, se colige que no existe en la Carta de la OEA un listado preciso de obligaciones, aunque se hace alusión de forma reiterada a aquellas emanadas de la Carta de las Naciones Unidas, de los tratados y de otras fuentes del derecho internacional. Por tanto, la Corte interpreta que las “obligaciones que emanan” de la Carta</w:t>
      </w:r>
      <w:r>
        <w:rPr>
          <w:spacing w:val="8"/>
          <w:sz w:val="20"/>
        </w:rPr>
        <w:t> </w:t>
      </w:r>
      <w:r>
        <w:rPr>
          <w:sz w:val="20"/>
        </w:rPr>
        <w:t>tienen</w:t>
      </w:r>
      <w:r>
        <w:rPr>
          <w:spacing w:val="9"/>
          <w:sz w:val="20"/>
        </w:rPr>
        <w:t> </w:t>
      </w:r>
      <w:r>
        <w:rPr>
          <w:sz w:val="20"/>
        </w:rPr>
        <w:t>su</w:t>
      </w:r>
      <w:r>
        <w:rPr>
          <w:spacing w:val="10"/>
          <w:sz w:val="20"/>
        </w:rPr>
        <w:t> </w:t>
      </w:r>
      <w:r>
        <w:rPr>
          <w:sz w:val="20"/>
        </w:rPr>
        <w:t>origen</w:t>
      </w:r>
      <w:r>
        <w:rPr>
          <w:spacing w:val="10"/>
          <w:sz w:val="20"/>
        </w:rPr>
        <w:t> </w:t>
      </w:r>
      <w:r>
        <w:rPr>
          <w:sz w:val="20"/>
        </w:rPr>
        <w:t>en</w:t>
      </w:r>
      <w:r>
        <w:rPr>
          <w:spacing w:val="9"/>
          <w:sz w:val="20"/>
        </w:rPr>
        <w:t> </w:t>
      </w:r>
      <w:r>
        <w:rPr>
          <w:sz w:val="20"/>
        </w:rPr>
        <w:t>los</w:t>
      </w:r>
      <w:r>
        <w:rPr>
          <w:spacing w:val="7"/>
          <w:sz w:val="20"/>
        </w:rPr>
        <w:t> </w:t>
      </w:r>
      <w:r>
        <w:rPr>
          <w:sz w:val="20"/>
        </w:rPr>
        <w:t>propósitos</w:t>
      </w:r>
      <w:r>
        <w:rPr>
          <w:spacing w:val="7"/>
          <w:sz w:val="20"/>
        </w:rPr>
        <w:t> </w:t>
      </w:r>
      <w:r>
        <w:rPr>
          <w:sz w:val="20"/>
        </w:rPr>
        <w:t>y</w:t>
      </w:r>
      <w:r>
        <w:rPr>
          <w:spacing w:val="8"/>
          <w:sz w:val="20"/>
        </w:rPr>
        <w:t> </w:t>
      </w:r>
      <w:r>
        <w:rPr>
          <w:sz w:val="20"/>
        </w:rPr>
        <w:t>principios</w:t>
      </w:r>
      <w:r>
        <w:rPr>
          <w:spacing w:val="7"/>
          <w:sz w:val="20"/>
        </w:rPr>
        <w:t> </w:t>
      </w:r>
      <w:r>
        <w:rPr>
          <w:sz w:val="20"/>
        </w:rPr>
        <w:t>axiológicos</w:t>
      </w:r>
      <w:r>
        <w:rPr>
          <w:spacing w:val="10"/>
          <w:sz w:val="20"/>
        </w:rPr>
        <w:t> </w:t>
      </w:r>
      <w:r>
        <w:rPr>
          <w:sz w:val="20"/>
        </w:rPr>
        <w:t>recogidos</w:t>
      </w:r>
      <w:r>
        <w:rPr>
          <w:spacing w:val="7"/>
          <w:sz w:val="20"/>
        </w:rPr>
        <w:t> </w:t>
      </w:r>
      <w:r>
        <w:rPr>
          <w:sz w:val="20"/>
        </w:rPr>
        <w:t>en</w:t>
      </w:r>
      <w:r>
        <w:rPr>
          <w:spacing w:val="9"/>
          <w:sz w:val="20"/>
        </w:rPr>
        <w:t> </w:t>
      </w:r>
      <w:r>
        <w:rPr>
          <w:sz w:val="20"/>
        </w:rPr>
        <w:t>la</w:t>
      </w:r>
      <w:r>
        <w:rPr>
          <w:spacing w:val="8"/>
          <w:sz w:val="20"/>
        </w:rPr>
        <w:t> </w:t>
      </w:r>
      <w:r>
        <w:rPr>
          <w:sz w:val="20"/>
        </w:rPr>
        <w:t>misma,</w:t>
      </w:r>
      <w:r>
        <w:rPr>
          <w:spacing w:val="7"/>
          <w:sz w:val="20"/>
        </w:rPr>
        <w:t> </w:t>
      </w:r>
      <w:r>
        <w:rPr>
          <w:sz w:val="20"/>
        </w:rPr>
        <w:t>que</w:t>
      </w:r>
    </w:p>
    <w:p>
      <w:pPr>
        <w:pStyle w:val="BodyText"/>
        <w:spacing w:before="8"/>
        <w:rPr>
          <w:sz w:val="15"/>
        </w:rPr>
      </w:pPr>
    </w:p>
    <w:p>
      <w:pPr>
        <w:tabs>
          <w:tab w:pos="684" w:val="left" w:leader="none"/>
        </w:tabs>
        <w:spacing w:before="101"/>
        <w:ind w:left="118" w:right="116" w:firstLine="0"/>
        <w:jc w:val="left"/>
        <w:rPr>
          <w:sz w:val="16"/>
        </w:rPr>
      </w:pPr>
      <w:bookmarkStart w:name="_bookmark187" w:id="214"/>
      <w:bookmarkEnd w:id="214"/>
      <w:r>
        <w:rPr/>
      </w:r>
      <w:r>
        <w:rPr>
          <w:position w:val="6"/>
          <w:sz w:val="10"/>
        </w:rPr>
        <w:t>173</w:t>
        <w:tab/>
      </w:r>
      <w:r>
        <w:rPr>
          <w:i/>
          <w:sz w:val="16"/>
        </w:rPr>
        <w:t>Cfr. Caso González y otras (“Campo Algodonero”) Vs. México. Excepción Preliminar, Fondo, Reparaciones y </w:t>
      </w:r>
      <w:r>
        <w:rPr>
          <w:i/>
          <w:sz w:val="16"/>
        </w:rPr>
        <w:t>Costas, supra</w:t>
      </w:r>
      <w:r>
        <w:rPr>
          <w:sz w:val="16"/>
        </w:rPr>
        <w:t>, párr. 43, y Opinión Consultiva OC-24/17, </w:t>
      </w:r>
      <w:r>
        <w:rPr>
          <w:i/>
          <w:sz w:val="16"/>
        </w:rPr>
        <w:t>supra</w:t>
      </w:r>
      <w:r>
        <w:rPr>
          <w:sz w:val="16"/>
        </w:rPr>
        <w:t>, párr.</w:t>
      </w:r>
      <w:r>
        <w:rPr>
          <w:spacing w:val="-17"/>
          <w:sz w:val="16"/>
        </w:rPr>
        <w:t> </w:t>
      </w:r>
      <w:r>
        <w:rPr>
          <w:sz w:val="16"/>
        </w:rPr>
        <w:t>59.</w:t>
      </w:r>
    </w:p>
    <w:p>
      <w:pPr>
        <w:tabs>
          <w:tab w:pos="684" w:val="left" w:leader="none"/>
        </w:tabs>
        <w:spacing w:before="60"/>
        <w:ind w:left="118" w:right="0" w:firstLine="0"/>
        <w:jc w:val="left"/>
        <w:rPr>
          <w:sz w:val="16"/>
        </w:rPr>
      </w:pPr>
      <w:bookmarkStart w:name="_bookmark188" w:id="215"/>
      <w:bookmarkEnd w:id="215"/>
      <w:r>
        <w:rPr/>
      </w:r>
      <w:r>
        <w:rPr>
          <w:position w:val="6"/>
          <w:sz w:val="10"/>
        </w:rPr>
        <w:t>174</w:t>
        <w:tab/>
      </w:r>
      <w:r>
        <w:rPr>
          <w:i/>
          <w:sz w:val="16"/>
        </w:rPr>
        <w:t>Cfr. </w:t>
      </w:r>
      <w:r>
        <w:rPr>
          <w:sz w:val="16"/>
        </w:rPr>
        <w:t>Opinión Consultiva OC-22/16, </w:t>
      </w:r>
      <w:r>
        <w:rPr>
          <w:i/>
          <w:sz w:val="16"/>
        </w:rPr>
        <w:t>supra</w:t>
      </w:r>
      <w:r>
        <w:rPr>
          <w:sz w:val="16"/>
        </w:rPr>
        <w:t>, párr. 44, y Opinión Consultiva OC-25/18, </w:t>
      </w:r>
      <w:r>
        <w:rPr>
          <w:i/>
          <w:sz w:val="16"/>
        </w:rPr>
        <w:t>supra</w:t>
      </w:r>
      <w:r>
        <w:rPr>
          <w:sz w:val="16"/>
        </w:rPr>
        <w:t>, párr.</w:t>
      </w:r>
      <w:r>
        <w:rPr>
          <w:spacing w:val="-29"/>
          <w:sz w:val="16"/>
        </w:rPr>
        <w:t> </w:t>
      </w:r>
      <w:r>
        <w:rPr>
          <w:sz w:val="16"/>
        </w:rPr>
        <w:t>183.</w:t>
      </w:r>
    </w:p>
    <w:p>
      <w:pPr>
        <w:tabs>
          <w:tab w:pos="684" w:val="left" w:leader="none"/>
        </w:tabs>
        <w:spacing w:before="60"/>
        <w:ind w:left="118" w:right="0" w:firstLine="0"/>
        <w:jc w:val="left"/>
        <w:rPr>
          <w:sz w:val="16"/>
        </w:rPr>
      </w:pPr>
      <w:bookmarkStart w:name="_bookmark189" w:id="216"/>
      <w:bookmarkEnd w:id="216"/>
      <w:r>
        <w:rPr/>
      </w:r>
      <w:r>
        <w:rPr>
          <w:position w:val="6"/>
          <w:sz w:val="10"/>
        </w:rPr>
        <w:t>175</w:t>
        <w:tab/>
      </w:r>
      <w:r>
        <w:rPr>
          <w:i/>
          <w:sz w:val="16"/>
        </w:rPr>
        <w:t>Cfr. </w:t>
      </w:r>
      <w:r>
        <w:rPr>
          <w:sz w:val="16"/>
        </w:rPr>
        <w:t>Opinión Consultiva OC-22/16, </w:t>
      </w:r>
      <w:r>
        <w:rPr>
          <w:i/>
          <w:sz w:val="16"/>
        </w:rPr>
        <w:t>supra</w:t>
      </w:r>
      <w:r>
        <w:rPr>
          <w:sz w:val="16"/>
        </w:rPr>
        <w:t>, párr. 45, y Opinión Consultiva OC-25/18, </w:t>
      </w:r>
      <w:r>
        <w:rPr>
          <w:i/>
          <w:sz w:val="16"/>
        </w:rPr>
        <w:t>supra</w:t>
      </w:r>
      <w:r>
        <w:rPr>
          <w:sz w:val="16"/>
        </w:rPr>
        <w:t>, párr.</w:t>
      </w:r>
      <w:r>
        <w:rPr>
          <w:spacing w:val="-29"/>
          <w:sz w:val="16"/>
        </w:rPr>
        <w:t> </w:t>
      </w:r>
      <w:r>
        <w:rPr>
          <w:sz w:val="16"/>
        </w:rPr>
        <w:t>184.</w:t>
      </w:r>
    </w:p>
    <w:p>
      <w:pPr>
        <w:spacing w:after="0"/>
        <w:jc w:val="left"/>
        <w:rPr>
          <w:sz w:val="16"/>
        </w:rPr>
        <w:sectPr>
          <w:footerReference w:type="default" r:id="rId13"/>
          <w:pgSz w:w="12240" w:h="15840"/>
          <w:pgMar w:footer="1198" w:header="0" w:top="1340" w:bottom="1380" w:left="1300" w:right="1300"/>
        </w:sectPr>
      </w:pPr>
    </w:p>
    <w:p>
      <w:pPr>
        <w:pStyle w:val="BodyText"/>
        <w:spacing w:before="79"/>
        <w:ind w:left="118" w:right="114"/>
        <w:jc w:val="both"/>
      </w:pPr>
      <w:r>
        <w:rPr/>
        <w:t>tal como fue expuesto previamente incluyen la promoción de la observancia y la defensa de los derechos humanos sin discriminación, y se desprenden y concretan en aquellas obligaciones que surgen de los tratados y otras fuentes de derecho internacional, como la Declaración Americana, que conciernen a la protección de los derechos humanos en el continente</w:t>
      </w:r>
      <w:r>
        <w:rPr>
          <w:spacing w:val="-5"/>
        </w:rPr>
        <w:t> </w:t>
      </w:r>
      <w:r>
        <w:rPr/>
        <w:t>americano.</w:t>
      </w:r>
      <w:r>
        <w:rPr>
          <w:spacing w:val="-7"/>
        </w:rPr>
        <w:t> </w:t>
      </w:r>
      <w:r>
        <w:rPr/>
        <w:t>Específicamente,</w:t>
      </w:r>
      <w:r>
        <w:rPr>
          <w:spacing w:val="-5"/>
        </w:rPr>
        <w:t> </w:t>
      </w:r>
      <w:r>
        <w:rPr/>
        <w:t>la</w:t>
      </w:r>
      <w:r>
        <w:rPr>
          <w:spacing w:val="-5"/>
        </w:rPr>
        <w:t> </w:t>
      </w:r>
      <w:r>
        <w:rPr/>
        <w:t>Corte</w:t>
      </w:r>
      <w:r>
        <w:rPr>
          <w:spacing w:val="-5"/>
        </w:rPr>
        <w:t> </w:t>
      </w:r>
      <w:r>
        <w:rPr/>
        <w:t>ha</w:t>
      </w:r>
      <w:r>
        <w:rPr>
          <w:spacing w:val="-6"/>
        </w:rPr>
        <w:t> </w:t>
      </w:r>
      <w:r>
        <w:rPr/>
        <w:t>señalado</w:t>
      </w:r>
      <w:r>
        <w:rPr>
          <w:spacing w:val="-5"/>
        </w:rPr>
        <w:t> </w:t>
      </w:r>
      <w:r>
        <w:rPr/>
        <w:t>que,</w:t>
      </w:r>
      <w:r>
        <w:rPr>
          <w:spacing w:val="-4"/>
        </w:rPr>
        <w:t> </w:t>
      </w:r>
      <w:r>
        <w:rPr/>
        <w:t>para</w:t>
      </w:r>
      <w:r>
        <w:rPr>
          <w:spacing w:val="-4"/>
        </w:rPr>
        <w:t> </w:t>
      </w:r>
      <w:r>
        <w:rPr/>
        <w:t>los</w:t>
      </w:r>
      <w:r>
        <w:rPr>
          <w:spacing w:val="-7"/>
        </w:rPr>
        <w:t> </w:t>
      </w:r>
      <w:r>
        <w:rPr/>
        <w:t>Estados</w:t>
      </w:r>
      <w:r>
        <w:rPr>
          <w:spacing w:val="-4"/>
        </w:rPr>
        <w:t> </w:t>
      </w:r>
      <w:r>
        <w:rPr/>
        <w:t>Miembros de</w:t>
      </w:r>
      <w:r>
        <w:rPr>
          <w:spacing w:val="-12"/>
        </w:rPr>
        <w:t> </w:t>
      </w:r>
      <w:r>
        <w:rPr/>
        <w:t>la</w:t>
      </w:r>
      <w:r>
        <w:rPr>
          <w:spacing w:val="-5"/>
        </w:rPr>
        <w:t> </w:t>
      </w:r>
      <w:r>
        <w:rPr/>
        <w:t>OEA,</w:t>
      </w:r>
      <w:r>
        <w:rPr>
          <w:spacing w:val="-11"/>
        </w:rPr>
        <w:t> </w:t>
      </w:r>
      <w:r>
        <w:rPr/>
        <w:t>la</w:t>
      </w:r>
      <w:r>
        <w:rPr>
          <w:spacing w:val="-8"/>
        </w:rPr>
        <w:t> </w:t>
      </w:r>
      <w:r>
        <w:rPr/>
        <w:t>Carta</w:t>
      </w:r>
      <w:r>
        <w:rPr>
          <w:spacing w:val="-10"/>
        </w:rPr>
        <w:t> </w:t>
      </w:r>
      <w:r>
        <w:rPr/>
        <w:t>de</w:t>
      </w:r>
      <w:r>
        <w:rPr>
          <w:spacing w:val="-9"/>
        </w:rPr>
        <w:t> </w:t>
      </w:r>
      <w:r>
        <w:rPr/>
        <w:t>la</w:t>
      </w:r>
      <w:r>
        <w:rPr>
          <w:spacing w:val="-10"/>
        </w:rPr>
        <w:t> </w:t>
      </w:r>
      <w:r>
        <w:rPr/>
        <w:t>Organización</w:t>
      </w:r>
      <w:r>
        <w:rPr>
          <w:spacing w:val="-7"/>
        </w:rPr>
        <w:t> </w:t>
      </w:r>
      <w:r>
        <w:rPr/>
        <w:t>y</w:t>
      </w:r>
      <w:r>
        <w:rPr>
          <w:spacing w:val="-8"/>
        </w:rPr>
        <w:t> </w:t>
      </w:r>
      <w:r>
        <w:rPr/>
        <w:t>la</w:t>
      </w:r>
      <w:r>
        <w:rPr>
          <w:spacing w:val="-9"/>
        </w:rPr>
        <w:t> </w:t>
      </w:r>
      <w:r>
        <w:rPr/>
        <w:t>Declaración</w:t>
      </w:r>
      <w:r>
        <w:rPr>
          <w:spacing w:val="-7"/>
        </w:rPr>
        <w:t> </w:t>
      </w:r>
      <w:r>
        <w:rPr/>
        <w:t>Americana</w:t>
      </w:r>
      <w:r>
        <w:rPr>
          <w:spacing w:val="-10"/>
        </w:rPr>
        <w:t> </w:t>
      </w:r>
      <w:r>
        <w:rPr/>
        <w:t>son</w:t>
      </w:r>
      <w:r>
        <w:rPr>
          <w:spacing w:val="-7"/>
        </w:rPr>
        <w:t> </w:t>
      </w:r>
      <w:r>
        <w:rPr/>
        <w:t>fuentes</w:t>
      </w:r>
      <w:r>
        <w:rPr>
          <w:spacing w:val="-9"/>
        </w:rPr>
        <w:t> </w:t>
      </w:r>
      <w:r>
        <w:rPr/>
        <w:t>de</w:t>
      </w:r>
      <w:r>
        <w:rPr>
          <w:spacing w:val="-9"/>
        </w:rPr>
        <w:t> </w:t>
      </w:r>
      <w:r>
        <w:rPr/>
        <w:t>obligaciones internacionales</w:t>
      </w:r>
      <w:r>
        <w:rPr>
          <w:spacing w:val="-6"/>
        </w:rPr>
        <w:t> </w:t>
      </w:r>
      <w:r>
        <w:rPr/>
        <w:t>en</w:t>
      </w:r>
      <w:r>
        <w:rPr>
          <w:spacing w:val="-7"/>
        </w:rPr>
        <w:t> </w:t>
      </w:r>
      <w:r>
        <w:rPr/>
        <w:t>materia</w:t>
      </w:r>
      <w:r>
        <w:rPr>
          <w:spacing w:val="-8"/>
        </w:rPr>
        <w:t> </w:t>
      </w:r>
      <w:r>
        <w:rPr/>
        <w:t>de</w:t>
      </w:r>
      <w:r>
        <w:rPr>
          <w:spacing w:val="-7"/>
        </w:rPr>
        <w:t> </w:t>
      </w:r>
      <w:r>
        <w:rPr/>
        <w:t>derechos</w:t>
      </w:r>
      <w:r>
        <w:rPr>
          <w:spacing w:val="-9"/>
        </w:rPr>
        <w:t> </w:t>
      </w:r>
      <w:r>
        <w:rPr/>
        <w:t>humanos.</w:t>
      </w:r>
      <w:r>
        <w:rPr>
          <w:spacing w:val="-8"/>
        </w:rPr>
        <w:t> </w:t>
      </w:r>
      <w:r>
        <w:rPr/>
        <w:t>Por</w:t>
      </w:r>
      <w:r>
        <w:rPr>
          <w:spacing w:val="-7"/>
        </w:rPr>
        <w:t> </w:t>
      </w:r>
      <w:r>
        <w:rPr/>
        <w:t>su</w:t>
      </w:r>
      <w:r>
        <w:rPr>
          <w:spacing w:val="-7"/>
        </w:rPr>
        <w:t> </w:t>
      </w:r>
      <w:r>
        <w:rPr/>
        <w:t>parte,</w:t>
      </w:r>
      <w:r>
        <w:rPr>
          <w:spacing w:val="-8"/>
        </w:rPr>
        <w:t> </w:t>
      </w:r>
      <w:r>
        <w:rPr/>
        <w:t>“para</w:t>
      </w:r>
      <w:r>
        <w:rPr>
          <w:spacing w:val="-8"/>
        </w:rPr>
        <w:t> </w:t>
      </w:r>
      <w:r>
        <w:rPr/>
        <w:t>los</w:t>
      </w:r>
      <w:r>
        <w:rPr>
          <w:spacing w:val="-8"/>
        </w:rPr>
        <w:t> </w:t>
      </w:r>
      <w:r>
        <w:rPr/>
        <w:t>Estados</w:t>
      </w:r>
      <w:r>
        <w:rPr>
          <w:spacing w:val="-9"/>
        </w:rPr>
        <w:t> </w:t>
      </w:r>
      <w:r>
        <w:rPr/>
        <w:t>Partes</w:t>
      </w:r>
      <w:r>
        <w:rPr>
          <w:spacing w:val="-6"/>
        </w:rPr>
        <w:t> </w:t>
      </w:r>
      <w:r>
        <w:rPr/>
        <w:t>en</w:t>
      </w:r>
      <w:r>
        <w:rPr>
          <w:spacing w:val="-7"/>
        </w:rPr>
        <w:t> </w:t>
      </w:r>
      <w:r>
        <w:rPr/>
        <w:t>la Convención la fuente concreta de sus obligaciones, en lo que respecta a la protección de los derechos humanos es, en principio, la propia Convención”, sin perjuicio de que, en virtud del artículo 29.d) de la Convención, rigen para ellos también las obligaciones que se derivan de la Carta y la Declaración por el hecho de ser miembros de la</w:t>
      </w:r>
      <w:r>
        <w:rPr>
          <w:spacing w:val="-9"/>
        </w:rPr>
        <w:t> </w:t>
      </w:r>
      <w:r>
        <w:rPr/>
        <w:t>OEA</w:t>
      </w:r>
      <w:hyperlink w:history="true" w:anchor="_bookmark190">
        <w:r>
          <w:rPr>
            <w:position w:val="7"/>
            <w:sz w:val="13"/>
          </w:rPr>
          <w:t>176</w:t>
        </w:r>
      </w:hyperlink>
      <w:r>
        <w:rPr/>
        <w:t>.</w:t>
      </w:r>
    </w:p>
    <w:p>
      <w:pPr>
        <w:pStyle w:val="BodyText"/>
        <w:spacing w:before="11"/>
        <w:rPr>
          <w:sz w:val="19"/>
        </w:rPr>
      </w:pPr>
    </w:p>
    <w:p>
      <w:pPr>
        <w:pStyle w:val="ListParagraph"/>
        <w:numPr>
          <w:ilvl w:val="0"/>
          <w:numId w:val="18"/>
        </w:numPr>
        <w:tabs>
          <w:tab w:pos="1111" w:val="left" w:leader="none"/>
          <w:tab w:pos="1113" w:val="left" w:leader="none"/>
        </w:tabs>
        <w:spacing w:line="240" w:lineRule="auto" w:before="0" w:after="0"/>
        <w:ind w:left="1112" w:right="0" w:hanging="429"/>
        <w:jc w:val="left"/>
        <w:rPr>
          <w:sz w:val="20"/>
        </w:rPr>
      </w:pPr>
      <w:r>
        <w:rPr>
          <w:sz w:val="20"/>
          <w:u w:val="single"/>
        </w:rPr>
        <w:t>Interpretación</w:t>
      </w:r>
      <w:r>
        <w:rPr>
          <w:spacing w:val="-1"/>
          <w:sz w:val="20"/>
          <w:u w:val="single"/>
        </w:rPr>
        <w:t> </w:t>
      </w:r>
      <w:r>
        <w:rPr>
          <w:sz w:val="20"/>
          <w:u w:val="single"/>
        </w:rPr>
        <w:t>sistemática</w:t>
      </w:r>
    </w:p>
    <w:p>
      <w:pPr>
        <w:pStyle w:val="BodyText"/>
        <w:spacing w:before="11"/>
        <w:rPr>
          <w:sz w:val="11"/>
        </w:rPr>
      </w:pPr>
    </w:p>
    <w:p>
      <w:pPr>
        <w:pStyle w:val="ListParagraph"/>
        <w:numPr>
          <w:ilvl w:val="0"/>
          <w:numId w:val="9"/>
        </w:numPr>
        <w:tabs>
          <w:tab w:pos="685" w:val="left" w:leader="none"/>
        </w:tabs>
        <w:spacing w:line="240" w:lineRule="auto" w:before="99" w:after="0"/>
        <w:ind w:left="117" w:right="108" w:firstLine="0"/>
        <w:jc w:val="both"/>
        <w:rPr>
          <w:sz w:val="20"/>
        </w:rPr>
      </w:pPr>
      <w:r>
        <w:rPr>
          <w:sz w:val="20"/>
        </w:rPr>
        <w:t>La Corte recuerda que la Declaración Americana fue aprobada en la misma Novena Conferencia</w:t>
      </w:r>
      <w:r>
        <w:rPr>
          <w:spacing w:val="-4"/>
          <w:sz w:val="20"/>
        </w:rPr>
        <w:t> </w:t>
      </w:r>
      <w:r>
        <w:rPr>
          <w:sz w:val="20"/>
        </w:rPr>
        <w:t>en</w:t>
      </w:r>
      <w:r>
        <w:rPr>
          <w:spacing w:val="-4"/>
          <w:sz w:val="20"/>
        </w:rPr>
        <w:t> </w:t>
      </w:r>
      <w:r>
        <w:rPr>
          <w:sz w:val="20"/>
        </w:rPr>
        <w:t>que</w:t>
      </w:r>
      <w:r>
        <w:rPr>
          <w:spacing w:val="-8"/>
          <w:sz w:val="20"/>
        </w:rPr>
        <w:t> </w:t>
      </w:r>
      <w:r>
        <w:rPr>
          <w:sz w:val="20"/>
        </w:rPr>
        <w:t>fue</w:t>
      </w:r>
      <w:r>
        <w:rPr>
          <w:spacing w:val="-2"/>
          <w:sz w:val="20"/>
        </w:rPr>
        <w:t> </w:t>
      </w:r>
      <w:r>
        <w:rPr>
          <w:sz w:val="20"/>
        </w:rPr>
        <w:t>adoptada</w:t>
      </w:r>
      <w:r>
        <w:rPr>
          <w:spacing w:val="-6"/>
          <w:sz w:val="20"/>
        </w:rPr>
        <w:t> </w:t>
      </w:r>
      <w:r>
        <w:rPr>
          <w:sz w:val="20"/>
        </w:rPr>
        <w:t>la</w:t>
      </w:r>
      <w:r>
        <w:rPr>
          <w:spacing w:val="-5"/>
          <w:sz w:val="20"/>
        </w:rPr>
        <w:t> </w:t>
      </w:r>
      <w:r>
        <w:rPr>
          <w:sz w:val="20"/>
        </w:rPr>
        <w:t>Carta</w:t>
      </w:r>
      <w:r>
        <w:rPr>
          <w:spacing w:val="-5"/>
          <w:sz w:val="20"/>
        </w:rPr>
        <w:t> </w:t>
      </w:r>
      <w:r>
        <w:rPr>
          <w:sz w:val="20"/>
        </w:rPr>
        <w:t>de</w:t>
      </w:r>
      <w:r>
        <w:rPr>
          <w:spacing w:val="-8"/>
          <w:sz w:val="20"/>
        </w:rPr>
        <w:t> </w:t>
      </w:r>
      <w:r>
        <w:rPr>
          <w:sz w:val="20"/>
        </w:rPr>
        <w:t>la</w:t>
      </w:r>
      <w:r>
        <w:rPr>
          <w:spacing w:val="-3"/>
          <w:sz w:val="20"/>
        </w:rPr>
        <w:t> </w:t>
      </w:r>
      <w:r>
        <w:rPr>
          <w:sz w:val="20"/>
        </w:rPr>
        <w:t>OEA</w:t>
      </w:r>
      <w:r>
        <w:rPr>
          <w:spacing w:val="-6"/>
          <w:sz w:val="20"/>
        </w:rPr>
        <w:t> </w:t>
      </w:r>
      <w:r>
        <w:rPr>
          <w:sz w:val="20"/>
        </w:rPr>
        <w:t>(</w:t>
      </w:r>
      <w:r>
        <w:rPr>
          <w:i/>
          <w:sz w:val="20"/>
        </w:rPr>
        <w:t>supra</w:t>
      </w:r>
      <w:r>
        <w:rPr>
          <w:i/>
          <w:spacing w:val="-5"/>
          <w:sz w:val="20"/>
        </w:rPr>
        <w:t> </w:t>
      </w:r>
      <w:r>
        <w:rPr>
          <w:sz w:val="20"/>
        </w:rPr>
        <w:t>párr.</w:t>
      </w:r>
      <w:r>
        <w:rPr>
          <w:spacing w:val="-5"/>
          <w:sz w:val="20"/>
        </w:rPr>
        <w:t> </w:t>
      </w:r>
      <w:r>
        <w:rPr>
          <w:sz w:val="20"/>
        </w:rPr>
        <w:t>130).</w:t>
      </w:r>
      <w:r>
        <w:rPr>
          <w:spacing w:val="-4"/>
          <w:sz w:val="20"/>
        </w:rPr>
        <w:t> </w:t>
      </w:r>
      <w:r>
        <w:rPr>
          <w:sz w:val="20"/>
        </w:rPr>
        <w:t>En</w:t>
      </w:r>
      <w:r>
        <w:rPr>
          <w:spacing w:val="-4"/>
          <w:sz w:val="20"/>
        </w:rPr>
        <w:t> </w:t>
      </w:r>
      <w:r>
        <w:rPr>
          <w:sz w:val="20"/>
        </w:rPr>
        <w:t>esta</w:t>
      </w:r>
      <w:r>
        <w:rPr>
          <w:spacing w:val="-6"/>
          <w:sz w:val="20"/>
        </w:rPr>
        <w:t> </w:t>
      </w:r>
      <w:r>
        <w:rPr>
          <w:sz w:val="20"/>
        </w:rPr>
        <w:t>medida,</w:t>
      </w:r>
      <w:r>
        <w:rPr>
          <w:spacing w:val="-4"/>
          <w:sz w:val="20"/>
        </w:rPr>
        <w:t> </w:t>
      </w:r>
      <w:r>
        <w:rPr>
          <w:sz w:val="20"/>
        </w:rPr>
        <w:t>aquel instrumento, como se ha dicho reiteradamente, complementa los derechos esenciales de la persona</w:t>
      </w:r>
      <w:r>
        <w:rPr>
          <w:spacing w:val="-5"/>
          <w:sz w:val="20"/>
        </w:rPr>
        <w:t> </w:t>
      </w:r>
      <w:r>
        <w:rPr>
          <w:sz w:val="20"/>
        </w:rPr>
        <w:t>a</w:t>
      </w:r>
      <w:r>
        <w:rPr>
          <w:spacing w:val="-5"/>
          <w:sz w:val="20"/>
        </w:rPr>
        <w:t> </w:t>
      </w:r>
      <w:r>
        <w:rPr>
          <w:sz w:val="20"/>
        </w:rPr>
        <w:t>los</w:t>
      </w:r>
      <w:r>
        <w:rPr>
          <w:spacing w:val="-6"/>
          <w:sz w:val="20"/>
        </w:rPr>
        <w:t> </w:t>
      </w:r>
      <w:r>
        <w:rPr>
          <w:sz w:val="20"/>
        </w:rPr>
        <w:t>que</w:t>
      </w:r>
      <w:r>
        <w:rPr>
          <w:spacing w:val="-7"/>
          <w:sz w:val="20"/>
        </w:rPr>
        <w:t> </w:t>
      </w:r>
      <w:r>
        <w:rPr>
          <w:sz w:val="20"/>
        </w:rPr>
        <w:t>se</w:t>
      </w:r>
      <w:r>
        <w:rPr>
          <w:spacing w:val="-7"/>
          <w:sz w:val="20"/>
        </w:rPr>
        <w:t> </w:t>
      </w:r>
      <w:r>
        <w:rPr>
          <w:sz w:val="20"/>
        </w:rPr>
        <w:t>refiere</w:t>
      </w:r>
      <w:r>
        <w:rPr>
          <w:spacing w:val="-7"/>
          <w:sz w:val="20"/>
        </w:rPr>
        <w:t> </w:t>
      </w:r>
      <w:r>
        <w:rPr>
          <w:sz w:val="20"/>
        </w:rPr>
        <w:t>el</w:t>
      </w:r>
      <w:r>
        <w:rPr>
          <w:spacing w:val="-5"/>
          <w:sz w:val="20"/>
        </w:rPr>
        <w:t> </w:t>
      </w:r>
      <w:r>
        <w:rPr>
          <w:sz w:val="20"/>
        </w:rPr>
        <w:t>tratado</w:t>
      </w:r>
      <w:r>
        <w:rPr>
          <w:spacing w:val="-7"/>
          <w:sz w:val="20"/>
        </w:rPr>
        <w:t> </w:t>
      </w:r>
      <w:r>
        <w:rPr>
          <w:sz w:val="20"/>
        </w:rPr>
        <w:t>constitutivo</w:t>
      </w:r>
      <w:r>
        <w:rPr>
          <w:spacing w:val="-6"/>
          <w:sz w:val="20"/>
        </w:rPr>
        <w:t> </w:t>
      </w:r>
      <w:r>
        <w:rPr>
          <w:sz w:val="20"/>
        </w:rPr>
        <w:t>de</w:t>
      </w:r>
      <w:r>
        <w:rPr>
          <w:spacing w:val="-7"/>
          <w:sz w:val="20"/>
        </w:rPr>
        <w:t> </w:t>
      </w:r>
      <w:r>
        <w:rPr>
          <w:sz w:val="20"/>
        </w:rPr>
        <w:t>la</w:t>
      </w:r>
      <w:r>
        <w:rPr>
          <w:spacing w:val="-3"/>
          <w:sz w:val="20"/>
        </w:rPr>
        <w:t> </w:t>
      </w:r>
      <w:r>
        <w:rPr>
          <w:sz w:val="20"/>
        </w:rPr>
        <w:t>OEA</w:t>
      </w:r>
      <w:r>
        <w:rPr>
          <w:spacing w:val="-5"/>
          <w:sz w:val="20"/>
        </w:rPr>
        <w:t> </w:t>
      </w:r>
      <w:r>
        <w:rPr>
          <w:sz w:val="20"/>
        </w:rPr>
        <w:t>en</w:t>
      </w:r>
      <w:r>
        <w:rPr>
          <w:spacing w:val="-4"/>
          <w:sz w:val="20"/>
        </w:rPr>
        <w:t> </w:t>
      </w:r>
      <w:r>
        <w:rPr>
          <w:sz w:val="20"/>
        </w:rPr>
        <w:t>su</w:t>
      </w:r>
      <w:r>
        <w:rPr>
          <w:spacing w:val="-4"/>
          <w:sz w:val="20"/>
        </w:rPr>
        <w:t> </w:t>
      </w:r>
      <w:r>
        <w:rPr>
          <w:sz w:val="20"/>
        </w:rPr>
        <w:t>artículo</w:t>
      </w:r>
      <w:r>
        <w:rPr>
          <w:spacing w:val="-7"/>
          <w:sz w:val="20"/>
        </w:rPr>
        <w:t> </w:t>
      </w:r>
      <w:r>
        <w:rPr>
          <w:sz w:val="20"/>
        </w:rPr>
        <w:t>3.l)</w:t>
      </w:r>
      <w:r>
        <w:rPr>
          <w:spacing w:val="-5"/>
          <w:sz w:val="20"/>
        </w:rPr>
        <w:t> </w:t>
      </w:r>
      <w:r>
        <w:rPr>
          <w:sz w:val="20"/>
        </w:rPr>
        <w:t>al</w:t>
      </w:r>
      <w:r>
        <w:rPr>
          <w:spacing w:val="-5"/>
          <w:sz w:val="20"/>
        </w:rPr>
        <w:t> </w:t>
      </w:r>
      <w:r>
        <w:rPr>
          <w:sz w:val="20"/>
        </w:rPr>
        <w:t>afirmar</w:t>
      </w:r>
      <w:r>
        <w:rPr>
          <w:spacing w:val="-7"/>
          <w:sz w:val="20"/>
        </w:rPr>
        <w:t> </w:t>
      </w:r>
      <w:r>
        <w:rPr>
          <w:sz w:val="20"/>
        </w:rPr>
        <w:t>que “[l]os Estados americanos proclaman los derechos fundamentales de la persona humana sin hacer</w:t>
      </w:r>
      <w:r>
        <w:rPr>
          <w:spacing w:val="-8"/>
          <w:sz w:val="20"/>
        </w:rPr>
        <w:t> </w:t>
      </w:r>
      <w:r>
        <w:rPr>
          <w:sz w:val="20"/>
        </w:rPr>
        <w:t>distinción</w:t>
      </w:r>
      <w:r>
        <w:rPr>
          <w:spacing w:val="-7"/>
          <w:sz w:val="20"/>
        </w:rPr>
        <w:t> </w:t>
      </w:r>
      <w:r>
        <w:rPr>
          <w:sz w:val="20"/>
        </w:rPr>
        <w:t>de</w:t>
      </w:r>
      <w:r>
        <w:rPr>
          <w:spacing w:val="-7"/>
          <w:sz w:val="20"/>
        </w:rPr>
        <w:t> </w:t>
      </w:r>
      <w:r>
        <w:rPr>
          <w:sz w:val="20"/>
        </w:rPr>
        <w:t>raza,</w:t>
      </w:r>
      <w:r>
        <w:rPr>
          <w:spacing w:val="-6"/>
          <w:sz w:val="20"/>
        </w:rPr>
        <w:t> </w:t>
      </w:r>
      <w:r>
        <w:rPr>
          <w:sz w:val="20"/>
        </w:rPr>
        <w:t>nacionalidad,</w:t>
      </w:r>
      <w:r>
        <w:rPr>
          <w:spacing w:val="-8"/>
          <w:sz w:val="20"/>
        </w:rPr>
        <w:t> </w:t>
      </w:r>
      <w:r>
        <w:rPr>
          <w:sz w:val="20"/>
        </w:rPr>
        <w:t>credo</w:t>
      </w:r>
      <w:r>
        <w:rPr>
          <w:spacing w:val="-9"/>
          <w:sz w:val="20"/>
        </w:rPr>
        <w:t> </w:t>
      </w:r>
      <w:r>
        <w:rPr>
          <w:sz w:val="20"/>
        </w:rPr>
        <w:t>o</w:t>
      </w:r>
      <w:r>
        <w:rPr>
          <w:spacing w:val="-6"/>
          <w:sz w:val="20"/>
        </w:rPr>
        <w:t> </w:t>
      </w:r>
      <w:r>
        <w:rPr>
          <w:sz w:val="20"/>
        </w:rPr>
        <w:t>sexo”.</w:t>
      </w:r>
      <w:r>
        <w:rPr>
          <w:spacing w:val="-6"/>
          <w:sz w:val="20"/>
        </w:rPr>
        <w:t> </w:t>
      </w:r>
      <w:r>
        <w:rPr>
          <w:sz w:val="20"/>
        </w:rPr>
        <w:t>La</w:t>
      </w:r>
      <w:r>
        <w:rPr>
          <w:spacing w:val="-8"/>
          <w:sz w:val="20"/>
        </w:rPr>
        <w:t> </w:t>
      </w:r>
      <w:r>
        <w:rPr>
          <w:sz w:val="20"/>
        </w:rPr>
        <w:t>Corte</w:t>
      </w:r>
      <w:r>
        <w:rPr>
          <w:spacing w:val="-9"/>
          <w:sz w:val="20"/>
        </w:rPr>
        <w:t> </w:t>
      </w:r>
      <w:r>
        <w:rPr>
          <w:sz w:val="20"/>
        </w:rPr>
        <w:t>ya</w:t>
      </w:r>
      <w:r>
        <w:rPr>
          <w:spacing w:val="-8"/>
          <w:sz w:val="20"/>
        </w:rPr>
        <w:t> </w:t>
      </w:r>
      <w:r>
        <w:rPr>
          <w:sz w:val="20"/>
        </w:rPr>
        <w:t>ha</w:t>
      </w:r>
      <w:r>
        <w:rPr>
          <w:spacing w:val="-8"/>
          <w:sz w:val="20"/>
        </w:rPr>
        <w:t> </w:t>
      </w:r>
      <w:r>
        <w:rPr>
          <w:sz w:val="20"/>
        </w:rPr>
        <w:t>señalado</w:t>
      </w:r>
      <w:r>
        <w:rPr>
          <w:spacing w:val="-9"/>
          <w:sz w:val="20"/>
        </w:rPr>
        <w:t> </w:t>
      </w:r>
      <w:r>
        <w:rPr>
          <w:sz w:val="20"/>
        </w:rPr>
        <w:t>que</w:t>
      </w:r>
      <w:r>
        <w:rPr>
          <w:spacing w:val="-9"/>
          <w:sz w:val="20"/>
        </w:rPr>
        <w:t> </w:t>
      </w:r>
      <w:r>
        <w:rPr>
          <w:sz w:val="20"/>
        </w:rPr>
        <w:t>de</w:t>
      </w:r>
      <w:r>
        <w:rPr>
          <w:spacing w:val="-9"/>
          <w:sz w:val="20"/>
        </w:rPr>
        <w:t> </w:t>
      </w:r>
      <w:r>
        <w:rPr>
          <w:sz w:val="20"/>
        </w:rPr>
        <w:t>la</w:t>
      </w:r>
      <w:r>
        <w:rPr>
          <w:spacing w:val="-6"/>
          <w:sz w:val="20"/>
        </w:rPr>
        <w:t> </w:t>
      </w:r>
      <w:r>
        <w:rPr>
          <w:sz w:val="20"/>
        </w:rPr>
        <w:t>Carta de la OEA se desprenden obligaciones concretas de derechos humanos, al igual que del texto de la Declaración Americana adoptada en 1948, que como se señaló recoge normas consuetudinarias y principios generales de derecho internacional (</w:t>
      </w:r>
      <w:r>
        <w:rPr>
          <w:i/>
          <w:sz w:val="20"/>
        </w:rPr>
        <w:t>supra </w:t>
      </w:r>
      <w:r>
        <w:rPr>
          <w:sz w:val="20"/>
        </w:rPr>
        <w:t>párrs. 94 a</w:t>
      </w:r>
      <w:r>
        <w:rPr>
          <w:spacing w:val="-21"/>
          <w:sz w:val="20"/>
        </w:rPr>
        <w:t> </w:t>
      </w:r>
      <w:r>
        <w:rPr>
          <w:sz w:val="20"/>
        </w:rPr>
        <w:t>97).</w:t>
      </w:r>
    </w:p>
    <w:p>
      <w:pPr>
        <w:pStyle w:val="BodyText"/>
        <w:spacing w:before="11"/>
        <w:rPr>
          <w:sz w:val="19"/>
        </w:rPr>
      </w:pPr>
    </w:p>
    <w:p>
      <w:pPr>
        <w:pStyle w:val="ListParagraph"/>
        <w:numPr>
          <w:ilvl w:val="0"/>
          <w:numId w:val="9"/>
        </w:numPr>
        <w:tabs>
          <w:tab w:pos="684" w:val="left" w:leader="none"/>
        </w:tabs>
        <w:spacing w:line="240" w:lineRule="auto" w:before="0" w:after="0"/>
        <w:ind w:left="117" w:right="111" w:firstLine="0"/>
        <w:jc w:val="both"/>
        <w:rPr>
          <w:sz w:val="20"/>
        </w:rPr>
      </w:pPr>
      <w:r>
        <w:rPr>
          <w:sz w:val="20"/>
        </w:rPr>
        <w:t>Por otra parte, como fue desarrollado previamente, en el sistema interamericano se ha verificado la progresiva codificación del derecho internacional de los derechos humanos en una serie de instrumentos que, además de la Convención Americana y sus dos Protocolos, consisten en una serie de tratados vinculantes para aquellos Estados que los han ratificado (</w:t>
      </w:r>
      <w:r>
        <w:rPr>
          <w:i/>
          <w:sz w:val="20"/>
        </w:rPr>
        <w:t>supra </w:t>
      </w:r>
      <w:r>
        <w:rPr>
          <w:sz w:val="20"/>
        </w:rPr>
        <w:t>párrs. 84 y 85). Por ejemplo, la Convención de Belem do Pará es el tratado más ampliamente ratificado en el sistema interamericano, demostrando el compromiso crucial de los Estados americanos en la prevención, sanción y erradicación de la violencia contra la mujer.</w:t>
      </w:r>
    </w:p>
    <w:p>
      <w:pPr>
        <w:pStyle w:val="BodyText"/>
        <w:spacing w:before="1"/>
      </w:pPr>
    </w:p>
    <w:p>
      <w:pPr>
        <w:pStyle w:val="ListParagraph"/>
        <w:numPr>
          <w:ilvl w:val="0"/>
          <w:numId w:val="9"/>
        </w:numPr>
        <w:tabs>
          <w:tab w:pos="826" w:val="left" w:leader="none"/>
        </w:tabs>
        <w:spacing w:line="240" w:lineRule="auto" w:before="0" w:after="0"/>
        <w:ind w:left="117" w:right="114" w:firstLine="0"/>
        <w:jc w:val="both"/>
        <w:rPr>
          <w:sz w:val="20"/>
        </w:rPr>
      </w:pPr>
      <w:r>
        <w:rPr>
          <w:sz w:val="20"/>
        </w:rPr>
        <w:t>Además, el sistema interamericano ha ido progresivamente profundizando en la relación entre la democracia representativa y la observancia de los derechos y libertades de las personas. Si bien no existe un modelo de democracia único, el sistema interamericano en general abraza un ideal de sistema político específico: la democracia representativa. En este sentido, la Carta de la OEA establece como uno de sus propósitos esenciales “la promoción y la consolidación de la democracia representativa dentro del respeto al principio de no intervención”</w:t>
      </w:r>
      <w:hyperlink w:history="true" w:anchor="_bookmark191">
        <w:r>
          <w:rPr>
            <w:position w:val="7"/>
            <w:sz w:val="13"/>
          </w:rPr>
          <w:t>177</w:t>
        </w:r>
      </w:hyperlink>
      <w:r>
        <w:rPr>
          <w:sz w:val="20"/>
        </w:rPr>
        <w:t>. En el Protocolo de Cartagena de 1985, que reformó la Carta, se robusteció el concepto de democracia representativa al incluirse en el preámbulo una referencia que la coloca como “condición indispensable para la estabilidad, la paz y el desarrollo de la región”. Posteriormente,</w:t>
      </w:r>
      <w:r>
        <w:rPr>
          <w:spacing w:val="-17"/>
          <w:sz w:val="20"/>
        </w:rPr>
        <w:t> </w:t>
      </w:r>
      <w:r>
        <w:rPr>
          <w:sz w:val="20"/>
        </w:rPr>
        <w:t>la</w:t>
      </w:r>
      <w:r>
        <w:rPr>
          <w:spacing w:val="-12"/>
          <w:sz w:val="20"/>
        </w:rPr>
        <w:t> </w:t>
      </w:r>
      <w:r>
        <w:rPr>
          <w:sz w:val="20"/>
        </w:rPr>
        <w:t>Carta</w:t>
      </w:r>
      <w:r>
        <w:rPr>
          <w:spacing w:val="-13"/>
          <w:sz w:val="20"/>
        </w:rPr>
        <w:t> </w:t>
      </w:r>
      <w:r>
        <w:rPr>
          <w:sz w:val="20"/>
        </w:rPr>
        <w:t>Democrática</w:t>
      </w:r>
      <w:r>
        <w:rPr>
          <w:spacing w:val="-12"/>
          <w:sz w:val="20"/>
        </w:rPr>
        <w:t> </w:t>
      </w:r>
      <w:r>
        <w:rPr>
          <w:sz w:val="20"/>
        </w:rPr>
        <w:t>Interamericana</w:t>
      </w:r>
      <w:r>
        <w:rPr>
          <w:spacing w:val="-13"/>
          <w:sz w:val="20"/>
        </w:rPr>
        <w:t> </w:t>
      </w:r>
      <w:r>
        <w:rPr>
          <w:sz w:val="20"/>
        </w:rPr>
        <w:t>recogió</w:t>
      </w:r>
      <w:r>
        <w:rPr>
          <w:spacing w:val="-16"/>
          <w:sz w:val="20"/>
        </w:rPr>
        <w:t> </w:t>
      </w:r>
      <w:r>
        <w:rPr>
          <w:sz w:val="20"/>
        </w:rPr>
        <w:t>la</w:t>
      </w:r>
      <w:r>
        <w:rPr>
          <w:spacing w:val="-12"/>
          <w:sz w:val="20"/>
        </w:rPr>
        <w:t> </w:t>
      </w:r>
      <w:r>
        <w:rPr>
          <w:sz w:val="20"/>
        </w:rPr>
        <w:t>interpretación</w:t>
      </w:r>
      <w:r>
        <w:rPr>
          <w:spacing w:val="-15"/>
          <w:sz w:val="20"/>
        </w:rPr>
        <w:t> </w:t>
      </w:r>
      <w:r>
        <w:rPr>
          <w:sz w:val="20"/>
        </w:rPr>
        <w:t>que</w:t>
      </w:r>
      <w:r>
        <w:rPr>
          <w:spacing w:val="-16"/>
          <w:sz w:val="20"/>
        </w:rPr>
        <w:t> </w:t>
      </w:r>
      <w:r>
        <w:rPr>
          <w:sz w:val="20"/>
        </w:rPr>
        <w:t>los</w:t>
      </w:r>
      <w:r>
        <w:rPr>
          <w:spacing w:val="-13"/>
          <w:sz w:val="20"/>
        </w:rPr>
        <w:t> </w:t>
      </w:r>
      <w:r>
        <w:rPr>
          <w:sz w:val="20"/>
        </w:rPr>
        <w:t>propios Estados</w:t>
      </w:r>
      <w:r>
        <w:rPr>
          <w:spacing w:val="-13"/>
          <w:sz w:val="20"/>
        </w:rPr>
        <w:t> </w:t>
      </w:r>
      <w:r>
        <w:rPr>
          <w:sz w:val="20"/>
        </w:rPr>
        <w:t>Miembros</w:t>
      </w:r>
      <w:r>
        <w:rPr>
          <w:spacing w:val="-13"/>
          <w:sz w:val="20"/>
        </w:rPr>
        <w:t> </w:t>
      </w:r>
      <w:r>
        <w:rPr>
          <w:sz w:val="20"/>
        </w:rPr>
        <w:t>de</w:t>
      </w:r>
      <w:r>
        <w:rPr>
          <w:spacing w:val="-14"/>
          <w:sz w:val="20"/>
        </w:rPr>
        <w:t> </w:t>
      </w:r>
      <w:r>
        <w:rPr>
          <w:sz w:val="20"/>
        </w:rPr>
        <w:t>la</w:t>
      </w:r>
      <w:r>
        <w:rPr>
          <w:spacing w:val="-12"/>
          <w:sz w:val="20"/>
        </w:rPr>
        <w:t> </w:t>
      </w:r>
      <w:r>
        <w:rPr>
          <w:sz w:val="20"/>
        </w:rPr>
        <w:t>OEA</w:t>
      </w:r>
      <w:r>
        <w:rPr>
          <w:spacing w:val="-12"/>
          <w:sz w:val="20"/>
        </w:rPr>
        <w:t> </w:t>
      </w:r>
      <w:r>
        <w:rPr>
          <w:sz w:val="20"/>
        </w:rPr>
        <w:t>hacen</w:t>
      </w:r>
      <w:r>
        <w:rPr>
          <w:spacing w:val="-12"/>
          <w:sz w:val="20"/>
        </w:rPr>
        <w:t> </w:t>
      </w:r>
      <w:r>
        <w:rPr>
          <w:sz w:val="20"/>
        </w:rPr>
        <w:t>de</w:t>
      </w:r>
      <w:r>
        <w:rPr>
          <w:spacing w:val="-14"/>
          <w:sz w:val="20"/>
        </w:rPr>
        <w:t> </w:t>
      </w:r>
      <w:r>
        <w:rPr>
          <w:sz w:val="20"/>
        </w:rPr>
        <w:t>las</w:t>
      </w:r>
      <w:r>
        <w:rPr>
          <w:spacing w:val="-13"/>
          <w:sz w:val="20"/>
        </w:rPr>
        <w:t> </w:t>
      </w:r>
      <w:r>
        <w:rPr>
          <w:sz w:val="20"/>
        </w:rPr>
        <w:t>normas</w:t>
      </w:r>
      <w:r>
        <w:rPr>
          <w:spacing w:val="-13"/>
          <w:sz w:val="20"/>
        </w:rPr>
        <w:t> </w:t>
      </w:r>
      <w:r>
        <w:rPr>
          <w:sz w:val="20"/>
        </w:rPr>
        <w:t>atingentes</w:t>
      </w:r>
      <w:r>
        <w:rPr>
          <w:spacing w:val="-13"/>
          <w:sz w:val="20"/>
        </w:rPr>
        <w:t> </w:t>
      </w:r>
      <w:r>
        <w:rPr>
          <w:sz w:val="20"/>
        </w:rPr>
        <w:t>a</w:t>
      </w:r>
      <w:r>
        <w:rPr>
          <w:spacing w:val="-11"/>
          <w:sz w:val="20"/>
        </w:rPr>
        <w:t> </w:t>
      </w:r>
      <w:r>
        <w:rPr>
          <w:sz w:val="20"/>
        </w:rPr>
        <w:t>la</w:t>
      </w:r>
      <w:r>
        <w:rPr>
          <w:spacing w:val="-12"/>
          <w:sz w:val="20"/>
        </w:rPr>
        <w:t> </w:t>
      </w:r>
      <w:r>
        <w:rPr>
          <w:sz w:val="20"/>
        </w:rPr>
        <w:t>democracia</w:t>
      </w:r>
      <w:r>
        <w:rPr>
          <w:spacing w:val="-12"/>
          <w:sz w:val="20"/>
        </w:rPr>
        <w:t> </w:t>
      </w:r>
      <w:r>
        <w:rPr>
          <w:sz w:val="20"/>
        </w:rPr>
        <w:t>tanto</w:t>
      </w:r>
      <w:r>
        <w:rPr>
          <w:spacing w:val="-14"/>
          <w:sz w:val="20"/>
        </w:rPr>
        <w:t> </w:t>
      </w:r>
      <w:r>
        <w:rPr>
          <w:sz w:val="20"/>
        </w:rPr>
        <w:t>de</w:t>
      </w:r>
      <w:r>
        <w:rPr>
          <w:spacing w:val="-14"/>
          <w:sz w:val="20"/>
        </w:rPr>
        <w:t> </w:t>
      </w:r>
      <w:r>
        <w:rPr>
          <w:sz w:val="20"/>
        </w:rPr>
        <w:t>la</w:t>
      </w:r>
      <w:r>
        <w:rPr>
          <w:spacing w:val="-12"/>
          <w:sz w:val="20"/>
        </w:rPr>
        <w:t> </w:t>
      </w:r>
      <w:r>
        <w:rPr>
          <w:sz w:val="20"/>
        </w:rPr>
        <w:t>Carta de la OEA como de ésta</w:t>
      </w:r>
      <w:hyperlink w:history="true" w:anchor="_bookmark192">
        <w:r>
          <w:rPr>
            <w:position w:val="7"/>
            <w:sz w:val="13"/>
          </w:rPr>
          <w:t>178</w:t>
        </w:r>
      </w:hyperlink>
      <w:r>
        <w:rPr>
          <w:sz w:val="20"/>
        </w:rPr>
        <w:t>. En los términos de la Carta Democrática, “el ejercicio efectivo</w:t>
      </w:r>
      <w:r>
        <w:rPr>
          <w:spacing w:val="37"/>
          <w:sz w:val="20"/>
        </w:rPr>
        <w:t> </w:t>
      </w:r>
      <w:r>
        <w:rPr>
          <w:spacing w:val="2"/>
          <w:sz w:val="20"/>
        </w:rPr>
        <w:t>de</w:t>
      </w:r>
    </w:p>
    <w:p>
      <w:pPr>
        <w:pStyle w:val="BodyText"/>
      </w:pPr>
      <w:r>
        <w:rPr/>
        <w:pict>
          <v:shape style="position:absolute;margin-left:70.919998pt;margin-top:14.404912pt;width:144pt;height:.1pt;mso-position-horizontal-relative:page;mso-position-vertical-relative:paragraph;z-index:-251617280;mso-wrap-distance-left:0;mso-wrap-distance-right:0" coordorigin="1418,288" coordsize="2880,0" path="m1418,288l4298,288e" filled="false" stroked="true" strokeweight=".6pt" strokecolor="#000000">
            <v:path arrowok="t"/>
            <v:stroke dashstyle="solid"/>
            <w10:wrap type="topAndBottom"/>
          </v:shape>
        </w:pict>
      </w:r>
    </w:p>
    <w:p>
      <w:pPr>
        <w:tabs>
          <w:tab w:pos="684" w:val="left" w:leader="none"/>
        </w:tabs>
        <w:spacing w:before="67"/>
        <w:ind w:left="118" w:right="0" w:firstLine="0"/>
        <w:jc w:val="both"/>
        <w:rPr>
          <w:sz w:val="16"/>
        </w:rPr>
      </w:pPr>
      <w:bookmarkStart w:name="_bookmark190" w:id="217"/>
      <w:bookmarkEnd w:id="217"/>
      <w:r>
        <w:rPr/>
      </w:r>
      <w:r>
        <w:rPr>
          <w:position w:val="6"/>
          <w:sz w:val="10"/>
        </w:rPr>
        <w:t>176</w:t>
        <w:tab/>
      </w:r>
      <w:r>
        <w:rPr>
          <w:i/>
          <w:sz w:val="16"/>
        </w:rPr>
        <w:t>Cfr. </w:t>
      </w:r>
      <w:r>
        <w:rPr>
          <w:sz w:val="16"/>
        </w:rPr>
        <w:t>Opinión Consultiva OC-10/89, </w:t>
      </w:r>
      <w:r>
        <w:rPr>
          <w:i/>
          <w:sz w:val="16"/>
        </w:rPr>
        <w:t>supra</w:t>
      </w:r>
      <w:r>
        <w:rPr>
          <w:sz w:val="16"/>
        </w:rPr>
        <w:t>, párrs. 43, 45 y</w:t>
      </w:r>
      <w:r>
        <w:rPr>
          <w:spacing w:val="-15"/>
          <w:sz w:val="16"/>
        </w:rPr>
        <w:t> </w:t>
      </w:r>
      <w:r>
        <w:rPr>
          <w:sz w:val="16"/>
        </w:rPr>
        <w:t>46.</w:t>
      </w:r>
    </w:p>
    <w:p>
      <w:pPr>
        <w:tabs>
          <w:tab w:pos="684" w:val="left" w:leader="none"/>
        </w:tabs>
        <w:spacing w:before="60"/>
        <w:ind w:left="118" w:right="0" w:firstLine="0"/>
        <w:jc w:val="both"/>
        <w:rPr>
          <w:sz w:val="16"/>
        </w:rPr>
      </w:pPr>
      <w:bookmarkStart w:name="_bookmark191" w:id="218"/>
      <w:bookmarkEnd w:id="218"/>
      <w:r>
        <w:rPr/>
      </w:r>
      <w:r>
        <w:rPr>
          <w:position w:val="6"/>
          <w:sz w:val="10"/>
        </w:rPr>
        <w:t>177</w:t>
        <w:tab/>
      </w:r>
      <w:r>
        <w:rPr>
          <w:sz w:val="16"/>
        </w:rPr>
        <w:t>Artículo 2.b de la Carta de la Organización de los Estados</w:t>
      </w:r>
      <w:r>
        <w:rPr>
          <w:spacing w:val="-11"/>
          <w:sz w:val="16"/>
        </w:rPr>
        <w:t> </w:t>
      </w:r>
      <w:r>
        <w:rPr>
          <w:sz w:val="16"/>
        </w:rPr>
        <w:t>Americanos.</w:t>
      </w:r>
    </w:p>
    <w:p>
      <w:pPr>
        <w:tabs>
          <w:tab w:pos="684" w:val="left" w:leader="none"/>
        </w:tabs>
        <w:spacing w:before="60"/>
        <w:ind w:left="118" w:right="184" w:firstLine="0"/>
        <w:jc w:val="both"/>
        <w:rPr>
          <w:sz w:val="16"/>
        </w:rPr>
      </w:pPr>
      <w:bookmarkStart w:name="_bookmark192" w:id="219"/>
      <w:bookmarkEnd w:id="219"/>
      <w:r>
        <w:rPr/>
      </w:r>
      <w:r>
        <w:rPr>
          <w:position w:val="6"/>
          <w:sz w:val="10"/>
        </w:rPr>
        <w:t>178</w:t>
        <w:tab/>
      </w:r>
      <w:r>
        <w:rPr>
          <w:sz w:val="16"/>
        </w:rPr>
        <w:t>Los considerandos 2 y 4 del preámbulo de la Convención Americana disponen lo siguiente: “Reafirmando su propósito de consolidar en este Continente, dentro del cuadro de las instituciones democráticas, un régimen de libertad</w:t>
      </w:r>
      <w:r>
        <w:rPr>
          <w:spacing w:val="-10"/>
          <w:sz w:val="16"/>
        </w:rPr>
        <w:t> </w:t>
      </w:r>
      <w:r>
        <w:rPr>
          <w:sz w:val="16"/>
        </w:rPr>
        <w:t>personal</w:t>
      </w:r>
      <w:r>
        <w:rPr>
          <w:spacing w:val="-11"/>
          <w:sz w:val="16"/>
        </w:rPr>
        <w:t> </w:t>
      </w:r>
      <w:r>
        <w:rPr>
          <w:sz w:val="16"/>
        </w:rPr>
        <w:t>y</w:t>
      </w:r>
      <w:r>
        <w:rPr>
          <w:spacing w:val="-10"/>
          <w:sz w:val="16"/>
        </w:rPr>
        <w:t> </w:t>
      </w:r>
      <w:r>
        <w:rPr>
          <w:sz w:val="16"/>
        </w:rPr>
        <w:t>de</w:t>
      </w:r>
      <w:r>
        <w:rPr>
          <w:spacing w:val="-10"/>
          <w:sz w:val="16"/>
        </w:rPr>
        <w:t> </w:t>
      </w:r>
      <w:r>
        <w:rPr>
          <w:sz w:val="16"/>
        </w:rPr>
        <w:t>justicia</w:t>
      </w:r>
      <w:r>
        <w:rPr>
          <w:spacing w:val="-11"/>
          <w:sz w:val="16"/>
        </w:rPr>
        <w:t> </w:t>
      </w:r>
      <w:r>
        <w:rPr>
          <w:sz w:val="16"/>
        </w:rPr>
        <w:t>social,</w:t>
      </w:r>
      <w:r>
        <w:rPr>
          <w:spacing w:val="-11"/>
          <w:sz w:val="16"/>
        </w:rPr>
        <w:t> </w:t>
      </w:r>
      <w:r>
        <w:rPr>
          <w:sz w:val="16"/>
        </w:rPr>
        <w:t>fundado</w:t>
      </w:r>
      <w:r>
        <w:rPr>
          <w:spacing w:val="-9"/>
          <w:sz w:val="16"/>
        </w:rPr>
        <w:t> </w:t>
      </w:r>
      <w:r>
        <w:rPr>
          <w:sz w:val="16"/>
        </w:rPr>
        <w:t>en</w:t>
      </w:r>
      <w:r>
        <w:rPr>
          <w:spacing w:val="-12"/>
          <w:sz w:val="16"/>
        </w:rPr>
        <w:t> </w:t>
      </w:r>
      <w:r>
        <w:rPr>
          <w:sz w:val="16"/>
        </w:rPr>
        <w:t>el</w:t>
      </w:r>
      <w:r>
        <w:rPr>
          <w:spacing w:val="-11"/>
          <w:sz w:val="16"/>
        </w:rPr>
        <w:t> </w:t>
      </w:r>
      <w:r>
        <w:rPr>
          <w:sz w:val="16"/>
        </w:rPr>
        <w:t>respeto</w:t>
      </w:r>
      <w:r>
        <w:rPr>
          <w:spacing w:val="-10"/>
          <w:sz w:val="16"/>
        </w:rPr>
        <w:t> </w:t>
      </w:r>
      <w:r>
        <w:rPr>
          <w:sz w:val="16"/>
        </w:rPr>
        <w:t>de</w:t>
      </w:r>
      <w:r>
        <w:rPr>
          <w:spacing w:val="-7"/>
          <w:sz w:val="16"/>
        </w:rPr>
        <w:t> </w:t>
      </w:r>
      <w:r>
        <w:rPr>
          <w:sz w:val="16"/>
        </w:rPr>
        <w:t>los</w:t>
      </w:r>
      <w:r>
        <w:rPr>
          <w:spacing w:val="-11"/>
          <w:sz w:val="16"/>
        </w:rPr>
        <w:t> </w:t>
      </w:r>
      <w:r>
        <w:rPr>
          <w:sz w:val="16"/>
        </w:rPr>
        <w:t>derechos</w:t>
      </w:r>
      <w:r>
        <w:rPr>
          <w:spacing w:val="-10"/>
          <w:sz w:val="16"/>
        </w:rPr>
        <w:t> </w:t>
      </w:r>
      <w:r>
        <w:rPr>
          <w:sz w:val="16"/>
        </w:rPr>
        <w:t>esenciales</w:t>
      </w:r>
      <w:r>
        <w:rPr>
          <w:spacing w:val="-10"/>
          <w:sz w:val="16"/>
        </w:rPr>
        <w:t> </w:t>
      </w:r>
      <w:r>
        <w:rPr>
          <w:sz w:val="16"/>
        </w:rPr>
        <w:t>del</w:t>
      </w:r>
      <w:r>
        <w:rPr>
          <w:spacing w:val="-9"/>
          <w:sz w:val="16"/>
        </w:rPr>
        <w:t> </w:t>
      </w:r>
      <w:r>
        <w:rPr>
          <w:sz w:val="16"/>
        </w:rPr>
        <w:t>hombre;</w:t>
      </w:r>
      <w:r>
        <w:rPr>
          <w:spacing w:val="-11"/>
          <w:sz w:val="16"/>
        </w:rPr>
        <w:t> </w:t>
      </w:r>
      <w:r>
        <w:rPr>
          <w:sz w:val="16"/>
        </w:rPr>
        <w:t>[…]</w:t>
      </w:r>
      <w:r>
        <w:rPr>
          <w:spacing w:val="-12"/>
          <w:sz w:val="16"/>
        </w:rPr>
        <w:t> </w:t>
      </w:r>
      <w:r>
        <w:rPr>
          <w:sz w:val="16"/>
        </w:rPr>
        <w:t>Considerando que</w:t>
      </w:r>
      <w:r>
        <w:rPr>
          <w:spacing w:val="-15"/>
          <w:sz w:val="16"/>
        </w:rPr>
        <w:t> </w:t>
      </w:r>
      <w:r>
        <w:rPr>
          <w:sz w:val="16"/>
        </w:rPr>
        <w:t>estos</w:t>
      </w:r>
      <w:r>
        <w:rPr>
          <w:spacing w:val="-17"/>
          <w:sz w:val="16"/>
        </w:rPr>
        <w:t> </w:t>
      </w:r>
      <w:r>
        <w:rPr>
          <w:sz w:val="16"/>
        </w:rPr>
        <w:t>principios</w:t>
      </w:r>
      <w:r>
        <w:rPr>
          <w:spacing w:val="-14"/>
          <w:sz w:val="16"/>
        </w:rPr>
        <w:t> </w:t>
      </w:r>
      <w:r>
        <w:rPr>
          <w:sz w:val="16"/>
        </w:rPr>
        <w:t>han</w:t>
      </w:r>
      <w:r>
        <w:rPr>
          <w:spacing w:val="-15"/>
          <w:sz w:val="16"/>
        </w:rPr>
        <w:t> </w:t>
      </w:r>
      <w:r>
        <w:rPr>
          <w:sz w:val="16"/>
        </w:rPr>
        <w:t>sido</w:t>
      </w:r>
      <w:r>
        <w:rPr>
          <w:spacing w:val="-14"/>
          <w:sz w:val="16"/>
        </w:rPr>
        <w:t> </w:t>
      </w:r>
      <w:r>
        <w:rPr>
          <w:sz w:val="16"/>
        </w:rPr>
        <w:t>consagrados</w:t>
      </w:r>
      <w:r>
        <w:rPr>
          <w:spacing w:val="-14"/>
          <w:sz w:val="16"/>
        </w:rPr>
        <w:t> </w:t>
      </w:r>
      <w:r>
        <w:rPr>
          <w:sz w:val="16"/>
        </w:rPr>
        <w:t>en</w:t>
      </w:r>
      <w:r>
        <w:rPr>
          <w:spacing w:val="-15"/>
          <w:sz w:val="16"/>
        </w:rPr>
        <w:t> </w:t>
      </w:r>
      <w:r>
        <w:rPr>
          <w:sz w:val="16"/>
        </w:rPr>
        <w:t>la</w:t>
      </w:r>
      <w:r>
        <w:rPr>
          <w:spacing w:val="-18"/>
          <w:sz w:val="16"/>
        </w:rPr>
        <w:t> </w:t>
      </w:r>
      <w:r>
        <w:rPr>
          <w:sz w:val="16"/>
        </w:rPr>
        <w:t>Carta</w:t>
      </w:r>
      <w:r>
        <w:rPr>
          <w:spacing w:val="-18"/>
          <w:sz w:val="16"/>
        </w:rPr>
        <w:t> </w:t>
      </w:r>
      <w:r>
        <w:rPr>
          <w:sz w:val="16"/>
        </w:rPr>
        <w:t>de</w:t>
      </w:r>
      <w:r>
        <w:rPr>
          <w:spacing w:val="-14"/>
          <w:sz w:val="16"/>
        </w:rPr>
        <w:t> </w:t>
      </w:r>
      <w:r>
        <w:rPr>
          <w:sz w:val="16"/>
        </w:rPr>
        <w:t>la</w:t>
      </w:r>
      <w:r>
        <w:rPr>
          <w:spacing w:val="-15"/>
          <w:sz w:val="16"/>
        </w:rPr>
        <w:t> </w:t>
      </w:r>
      <w:r>
        <w:rPr>
          <w:sz w:val="16"/>
        </w:rPr>
        <w:t>Organización</w:t>
      </w:r>
      <w:r>
        <w:rPr>
          <w:spacing w:val="-15"/>
          <w:sz w:val="16"/>
        </w:rPr>
        <w:t> </w:t>
      </w:r>
      <w:r>
        <w:rPr>
          <w:sz w:val="16"/>
        </w:rPr>
        <w:t>de</w:t>
      </w:r>
      <w:r>
        <w:rPr>
          <w:spacing w:val="-14"/>
          <w:sz w:val="16"/>
        </w:rPr>
        <w:t> </w:t>
      </w:r>
      <w:r>
        <w:rPr>
          <w:sz w:val="16"/>
        </w:rPr>
        <w:t>los</w:t>
      </w:r>
      <w:r>
        <w:rPr>
          <w:spacing w:val="-17"/>
          <w:sz w:val="16"/>
        </w:rPr>
        <w:t> </w:t>
      </w:r>
      <w:r>
        <w:rPr>
          <w:sz w:val="16"/>
        </w:rPr>
        <w:t>Estados</w:t>
      </w:r>
      <w:r>
        <w:rPr>
          <w:spacing w:val="-14"/>
          <w:sz w:val="16"/>
        </w:rPr>
        <w:t> </w:t>
      </w:r>
      <w:r>
        <w:rPr>
          <w:sz w:val="16"/>
        </w:rPr>
        <w:t>Americanos,</w:t>
      </w:r>
      <w:r>
        <w:rPr>
          <w:spacing w:val="-18"/>
          <w:sz w:val="16"/>
        </w:rPr>
        <w:t> </w:t>
      </w:r>
      <w:r>
        <w:rPr>
          <w:sz w:val="16"/>
        </w:rPr>
        <w:t>en</w:t>
      </w:r>
      <w:r>
        <w:rPr>
          <w:spacing w:val="-15"/>
          <w:sz w:val="16"/>
        </w:rPr>
        <w:t> </w:t>
      </w:r>
      <w:r>
        <w:rPr>
          <w:sz w:val="16"/>
        </w:rPr>
        <w:t>la</w:t>
      </w:r>
      <w:r>
        <w:rPr>
          <w:spacing w:val="-15"/>
          <w:sz w:val="16"/>
        </w:rPr>
        <w:t> </w:t>
      </w:r>
      <w:r>
        <w:rPr>
          <w:sz w:val="16"/>
        </w:rPr>
        <w:t>Declaración Americana de los Derechos y Deberes del Hombre y en la Declaración Universal de los Derechos Humanos que han sido</w:t>
      </w:r>
      <w:r>
        <w:rPr>
          <w:spacing w:val="16"/>
          <w:sz w:val="16"/>
        </w:rPr>
        <w:t> </w:t>
      </w:r>
      <w:r>
        <w:rPr>
          <w:sz w:val="16"/>
        </w:rPr>
        <w:t>reafirmados</w:t>
      </w:r>
      <w:r>
        <w:rPr>
          <w:spacing w:val="16"/>
          <w:sz w:val="16"/>
        </w:rPr>
        <w:t> </w:t>
      </w:r>
      <w:r>
        <w:rPr>
          <w:sz w:val="16"/>
        </w:rPr>
        <w:t>y</w:t>
      </w:r>
      <w:r>
        <w:rPr>
          <w:spacing w:val="20"/>
          <w:sz w:val="16"/>
        </w:rPr>
        <w:t> </w:t>
      </w:r>
      <w:r>
        <w:rPr>
          <w:sz w:val="16"/>
        </w:rPr>
        <w:t>desarrollados</w:t>
      </w:r>
      <w:r>
        <w:rPr>
          <w:spacing w:val="18"/>
          <w:sz w:val="16"/>
        </w:rPr>
        <w:t> </w:t>
      </w:r>
      <w:r>
        <w:rPr>
          <w:sz w:val="16"/>
        </w:rPr>
        <w:t>[…]”.</w:t>
      </w:r>
      <w:r>
        <w:rPr>
          <w:spacing w:val="17"/>
          <w:sz w:val="16"/>
        </w:rPr>
        <w:t> </w:t>
      </w:r>
      <w:r>
        <w:rPr>
          <w:sz w:val="16"/>
        </w:rPr>
        <w:t>En</w:t>
      </w:r>
      <w:r>
        <w:rPr>
          <w:spacing w:val="18"/>
          <w:sz w:val="16"/>
        </w:rPr>
        <w:t> </w:t>
      </w:r>
      <w:r>
        <w:rPr>
          <w:sz w:val="16"/>
        </w:rPr>
        <w:t>este</w:t>
      </w:r>
      <w:r>
        <w:rPr>
          <w:spacing w:val="18"/>
          <w:sz w:val="16"/>
        </w:rPr>
        <w:t> </w:t>
      </w:r>
      <w:r>
        <w:rPr>
          <w:sz w:val="16"/>
        </w:rPr>
        <w:t>sentido,</w:t>
      </w:r>
      <w:r>
        <w:rPr>
          <w:spacing w:val="18"/>
          <w:sz w:val="16"/>
        </w:rPr>
        <w:t> </w:t>
      </w:r>
      <w:r>
        <w:rPr>
          <w:sz w:val="16"/>
        </w:rPr>
        <w:t>la</w:t>
      </w:r>
      <w:r>
        <w:rPr>
          <w:spacing w:val="18"/>
          <w:sz w:val="16"/>
        </w:rPr>
        <w:t> </w:t>
      </w:r>
      <w:r>
        <w:rPr>
          <w:sz w:val="16"/>
        </w:rPr>
        <w:t>Carta</w:t>
      </w:r>
      <w:r>
        <w:rPr>
          <w:spacing w:val="17"/>
          <w:sz w:val="16"/>
        </w:rPr>
        <w:t> </w:t>
      </w:r>
      <w:r>
        <w:rPr>
          <w:sz w:val="16"/>
        </w:rPr>
        <w:t>Democrática</w:t>
      </w:r>
      <w:r>
        <w:rPr>
          <w:spacing w:val="18"/>
          <w:sz w:val="16"/>
        </w:rPr>
        <w:t> </w:t>
      </w:r>
      <w:r>
        <w:rPr>
          <w:sz w:val="16"/>
        </w:rPr>
        <w:t>Interamericana</w:t>
      </w:r>
      <w:r>
        <w:rPr>
          <w:spacing w:val="18"/>
          <w:sz w:val="16"/>
        </w:rPr>
        <w:t> </w:t>
      </w:r>
      <w:r>
        <w:rPr>
          <w:sz w:val="16"/>
        </w:rPr>
        <w:t>también</w:t>
      </w:r>
      <w:r>
        <w:rPr>
          <w:spacing w:val="17"/>
          <w:sz w:val="16"/>
        </w:rPr>
        <w:t> </w:t>
      </w:r>
      <w:r>
        <w:rPr>
          <w:sz w:val="16"/>
        </w:rPr>
        <w:t>podría</w:t>
      </w:r>
      <w:r>
        <w:rPr>
          <w:spacing w:val="19"/>
          <w:sz w:val="16"/>
        </w:rPr>
        <w:t> </w:t>
      </w:r>
      <w:r>
        <w:rPr>
          <w:sz w:val="16"/>
        </w:rPr>
        <w:t>ser</w:t>
      </w:r>
    </w:p>
    <w:p>
      <w:pPr>
        <w:spacing w:after="0"/>
        <w:jc w:val="both"/>
        <w:rPr>
          <w:sz w:val="16"/>
        </w:rPr>
        <w:sectPr>
          <w:footerReference w:type="default" r:id="rId14"/>
          <w:pgSz w:w="12240" w:h="15840"/>
          <w:pgMar w:footer="994" w:header="0" w:top="1340" w:bottom="1180" w:left="1300" w:right="1300"/>
          <w:pgNumType w:start="48"/>
        </w:sectPr>
      </w:pPr>
    </w:p>
    <w:p>
      <w:pPr>
        <w:pStyle w:val="BodyText"/>
        <w:spacing w:before="79"/>
        <w:ind w:left="118" w:right="113"/>
        <w:jc w:val="both"/>
      </w:pPr>
      <w:r>
        <w:rPr/>
        <w:t>la</w:t>
      </w:r>
      <w:r>
        <w:rPr>
          <w:spacing w:val="-21"/>
        </w:rPr>
        <w:t> </w:t>
      </w:r>
      <w:r>
        <w:rPr/>
        <w:t>democracia</w:t>
      </w:r>
      <w:r>
        <w:rPr>
          <w:spacing w:val="-17"/>
        </w:rPr>
        <w:t> </w:t>
      </w:r>
      <w:r>
        <w:rPr/>
        <w:t>representativa</w:t>
      </w:r>
      <w:r>
        <w:rPr>
          <w:spacing w:val="-20"/>
        </w:rPr>
        <w:t> </w:t>
      </w:r>
      <w:r>
        <w:rPr/>
        <w:t>es</w:t>
      </w:r>
      <w:r>
        <w:rPr>
          <w:spacing w:val="-22"/>
        </w:rPr>
        <w:t> </w:t>
      </w:r>
      <w:r>
        <w:rPr/>
        <w:t>la</w:t>
      </w:r>
      <w:r>
        <w:rPr>
          <w:spacing w:val="-17"/>
        </w:rPr>
        <w:t> </w:t>
      </w:r>
      <w:r>
        <w:rPr/>
        <w:t>base</w:t>
      </w:r>
      <w:r>
        <w:rPr>
          <w:spacing w:val="-21"/>
        </w:rPr>
        <w:t> </w:t>
      </w:r>
      <w:r>
        <w:rPr/>
        <w:t>del</w:t>
      </w:r>
      <w:r>
        <w:rPr>
          <w:spacing w:val="-18"/>
        </w:rPr>
        <w:t> </w:t>
      </w:r>
      <w:r>
        <w:rPr/>
        <w:t>estado</w:t>
      </w:r>
      <w:r>
        <w:rPr>
          <w:spacing w:val="-21"/>
        </w:rPr>
        <w:t> </w:t>
      </w:r>
      <w:r>
        <w:rPr/>
        <w:t>de</w:t>
      </w:r>
      <w:r>
        <w:rPr>
          <w:spacing w:val="-21"/>
        </w:rPr>
        <w:t> </w:t>
      </w:r>
      <w:r>
        <w:rPr/>
        <w:t>derecho</w:t>
      </w:r>
      <w:r>
        <w:rPr>
          <w:spacing w:val="-21"/>
        </w:rPr>
        <w:t> </w:t>
      </w:r>
      <w:r>
        <w:rPr/>
        <w:t>y</w:t>
      </w:r>
      <w:r>
        <w:rPr>
          <w:spacing w:val="-19"/>
        </w:rPr>
        <w:t> </w:t>
      </w:r>
      <w:r>
        <w:rPr/>
        <w:t>los</w:t>
      </w:r>
      <w:r>
        <w:rPr>
          <w:spacing w:val="-18"/>
        </w:rPr>
        <w:t> </w:t>
      </w:r>
      <w:r>
        <w:rPr/>
        <w:t>regímenes</w:t>
      </w:r>
      <w:r>
        <w:rPr>
          <w:spacing w:val="-21"/>
        </w:rPr>
        <w:t> </w:t>
      </w:r>
      <w:r>
        <w:rPr/>
        <w:t>constitucionales de</w:t>
      </w:r>
      <w:r>
        <w:rPr>
          <w:spacing w:val="-8"/>
        </w:rPr>
        <w:t> </w:t>
      </w:r>
      <w:r>
        <w:rPr/>
        <w:t>los</w:t>
      </w:r>
      <w:r>
        <w:rPr>
          <w:spacing w:val="-8"/>
        </w:rPr>
        <w:t> </w:t>
      </w:r>
      <w:r>
        <w:rPr/>
        <w:t>Estados</w:t>
      </w:r>
      <w:r>
        <w:rPr>
          <w:spacing w:val="-5"/>
        </w:rPr>
        <w:t> </w:t>
      </w:r>
      <w:r>
        <w:rPr/>
        <w:t>Miembros</w:t>
      </w:r>
      <w:r>
        <w:rPr>
          <w:spacing w:val="-7"/>
        </w:rPr>
        <w:t> </w:t>
      </w:r>
      <w:r>
        <w:rPr/>
        <w:t>de</w:t>
      </w:r>
      <w:r>
        <w:rPr>
          <w:spacing w:val="-8"/>
        </w:rPr>
        <w:t> </w:t>
      </w:r>
      <w:r>
        <w:rPr/>
        <w:t>la</w:t>
      </w:r>
      <w:r>
        <w:rPr>
          <w:spacing w:val="-7"/>
        </w:rPr>
        <w:t> </w:t>
      </w:r>
      <w:r>
        <w:rPr/>
        <w:t>[OEA]”</w:t>
      </w:r>
      <w:hyperlink w:history="true" w:anchor="_bookmark193">
        <w:r>
          <w:rPr>
            <w:position w:val="7"/>
            <w:sz w:val="13"/>
          </w:rPr>
          <w:t>179</w:t>
        </w:r>
      </w:hyperlink>
      <w:r>
        <w:rPr/>
        <w:t>.</w:t>
      </w:r>
      <w:r>
        <w:rPr>
          <w:spacing w:val="-7"/>
        </w:rPr>
        <w:t> </w:t>
      </w:r>
      <w:r>
        <w:rPr/>
        <w:t>En</w:t>
      </w:r>
      <w:r>
        <w:rPr>
          <w:spacing w:val="-5"/>
        </w:rPr>
        <w:t> </w:t>
      </w:r>
      <w:r>
        <w:rPr/>
        <w:t>su</w:t>
      </w:r>
      <w:r>
        <w:rPr>
          <w:spacing w:val="-6"/>
        </w:rPr>
        <w:t> </w:t>
      </w:r>
      <w:r>
        <w:rPr/>
        <w:t>artículo</w:t>
      </w:r>
      <w:r>
        <w:rPr>
          <w:spacing w:val="-8"/>
        </w:rPr>
        <w:t> </w:t>
      </w:r>
      <w:r>
        <w:rPr/>
        <w:t>3</w:t>
      </w:r>
      <w:r>
        <w:rPr>
          <w:spacing w:val="-5"/>
        </w:rPr>
        <w:t> </w:t>
      </w:r>
      <w:r>
        <w:rPr/>
        <w:t>incluye</w:t>
      </w:r>
      <w:r>
        <w:rPr>
          <w:spacing w:val="-6"/>
        </w:rPr>
        <w:t> </w:t>
      </w:r>
      <w:r>
        <w:rPr/>
        <w:t>como</w:t>
      </w:r>
      <w:r>
        <w:rPr>
          <w:spacing w:val="-5"/>
        </w:rPr>
        <w:t> </w:t>
      </w:r>
      <w:r>
        <w:rPr/>
        <w:t>“elementos</w:t>
      </w:r>
      <w:r>
        <w:rPr>
          <w:spacing w:val="-5"/>
        </w:rPr>
        <w:t> </w:t>
      </w:r>
      <w:r>
        <w:rPr/>
        <w:t>esenciales de la democracia representativa, entre otros, el respeto a los derechos humanos y las libertades</w:t>
      </w:r>
      <w:r>
        <w:rPr>
          <w:spacing w:val="-10"/>
        </w:rPr>
        <w:t> </w:t>
      </w:r>
      <w:r>
        <w:rPr/>
        <w:t>fundamentales;</w:t>
      </w:r>
      <w:r>
        <w:rPr>
          <w:spacing w:val="-8"/>
        </w:rPr>
        <w:t> </w:t>
      </w:r>
      <w:r>
        <w:rPr/>
        <w:t>el</w:t>
      </w:r>
      <w:r>
        <w:rPr>
          <w:spacing w:val="-8"/>
        </w:rPr>
        <w:t> </w:t>
      </w:r>
      <w:r>
        <w:rPr/>
        <w:t>acceso</w:t>
      </w:r>
      <w:r>
        <w:rPr>
          <w:spacing w:val="-10"/>
        </w:rPr>
        <w:t> </w:t>
      </w:r>
      <w:r>
        <w:rPr/>
        <w:t>al</w:t>
      </w:r>
      <w:r>
        <w:rPr>
          <w:spacing w:val="-8"/>
        </w:rPr>
        <w:t> </w:t>
      </w:r>
      <w:r>
        <w:rPr/>
        <w:t>poder</w:t>
      </w:r>
      <w:r>
        <w:rPr>
          <w:spacing w:val="-10"/>
        </w:rPr>
        <w:t> </w:t>
      </w:r>
      <w:r>
        <w:rPr/>
        <w:t>y</w:t>
      </w:r>
      <w:r>
        <w:rPr>
          <w:spacing w:val="-7"/>
        </w:rPr>
        <w:t> </w:t>
      </w:r>
      <w:r>
        <w:rPr/>
        <w:t>su</w:t>
      </w:r>
      <w:r>
        <w:rPr>
          <w:spacing w:val="-8"/>
        </w:rPr>
        <w:t> </w:t>
      </w:r>
      <w:r>
        <w:rPr/>
        <w:t>ejercicio</w:t>
      </w:r>
      <w:r>
        <w:rPr>
          <w:spacing w:val="-8"/>
        </w:rPr>
        <w:t> </w:t>
      </w:r>
      <w:r>
        <w:rPr/>
        <w:t>con</w:t>
      </w:r>
      <w:r>
        <w:rPr>
          <w:spacing w:val="-5"/>
        </w:rPr>
        <w:t> </w:t>
      </w:r>
      <w:r>
        <w:rPr/>
        <w:t>sujeción</w:t>
      </w:r>
      <w:r>
        <w:rPr>
          <w:spacing w:val="-8"/>
        </w:rPr>
        <w:t> </w:t>
      </w:r>
      <w:r>
        <w:rPr/>
        <w:t>al</w:t>
      </w:r>
      <w:r>
        <w:rPr>
          <w:spacing w:val="-8"/>
        </w:rPr>
        <w:t> </w:t>
      </w:r>
      <w:r>
        <w:rPr/>
        <w:t>estado</w:t>
      </w:r>
      <w:r>
        <w:rPr>
          <w:spacing w:val="-10"/>
        </w:rPr>
        <w:t> </w:t>
      </w:r>
      <w:r>
        <w:rPr/>
        <w:t>de</w:t>
      </w:r>
      <w:r>
        <w:rPr>
          <w:spacing w:val="-9"/>
        </w:rPr>
        <w:t> </w:t>
      </w:r>
      <w:r>
        <w:rPr/>
        <w:t>derecho; la celebración de elecciones periódicas, libres, justas y basadas en el sufragio universal y secreto como expresión de la soberanía del pueblo; el régimen plural de partidos y organizaciones políticas; y la separación e independencia de los poderes públicos”. Además, la Carta Democrática Interamericana, instrumento jurídico que forma parte del sistema interamericano, contiene obligaciones en materia del ejercicio efectivo de la democracia representativa que deben ser cumplidas por los Estados y recoge los vínculos indisolubles entre la democracia y el respeto pleno de los derechos humanos y las libertades en varios de sus artículos (3, 7, 8, 9 y 10). Se resalta, asimismo, lo dispuesto en el artículo 21 que prevé que</w:t>
      </w:r>
      <w:r>
        <w:rPr>
          <w:spacing w:val="-15"/>
        </w:rPr>
        <w:t> </w:t>
      </w:r>
      <w:r>
        <w:rPr/>
        <w:t>“[e]l</w:t>
      </w:r>
      <w:r>
        <w:rPr>
          <w:spacing w:val="-13"/>
        </w:rPr>
        <w:t> </w:t>
      </w:r>
      <w:r>
        <w:rPr/>
        <w:t>Estado</w:t>
      </w:r>
      <w:r>
        <w:rPr>
          <w:spacing w:val="-14"/>
        </w:rPr>
        <w:t> </w:t>
      </w:r>
      <w:r>
        <w:rPr/>
        <w:t>Miembro</w:t>
      </w:r>
      <w:r>
        <w:rPr>
          <w:spacing w:val="-15"/>
        </w:rPr>
        <w:t> </w:t>
      </w:r>
      <w:r>
        <w:rPr/>
        <w:t>que</w:t>
      </w:r>
      <w:r>
        <w:rPr>
          <w:spacing w:val="-15"/>
        </w:rPr>
        <w:t> </w:t>
      </w:r>
      <w:r>
        <w:rPr/>
        <w:t>hubiera</w:t>
      </w:r>
      <w:r>
        <w:rPr>
          <w:spacing w:val="-12"/>
        </w:rPr>
        <w:t> </w:t>
      </w:r>
      <w:r>
        <w:rPr/>
        <w:t>sido</w:t>
      </w:r>
      <w:r>
        <w:rPr>
          <w:spacing w:val="-15"/>
        </w:rPr>
        <w:t> </w:t>
      </w:r>
      <w:r>
        <w:rPr/>
        <w:t>objeto</w:t>
      </w:r>
      <w:r>
        <w:rPr>
          <w:spacing w:val="-15"/>
        </w:rPr>
        <w:t> </w:t>
      </w:r>
      <w:r>
        <w:rPr/>
        <w:t>de</w:t>
      </w:r>
      <w:r>
        <w:rPr>
          <w:spacing w:val="-14"/>
        </w:rPr>
        <w:t> </w:t>
      </w:r>
      <w:r>
        <w:rPr/>
        <w:t>suspensión</w:t>
      </w:r>
      <w:r>
        <w:rPr>
          <w:spacing w:val="-13"/>
        </w:rPr>
        <w:t> </w:t>
      </w:r>
      <w:r>
        <w:rPr/>
        <w:t>deberá</w:t>
      </w:r>
      <w:r>
        <w:rPr>
          <w:spacing w:val="-11"/>
        </w:rPr>
        <w:t> </w:t>
      </w:r>
      <w:r>
        <w:rPr/>
        <w:t>continuar</w:t>
      </w:r>
      <w:r>
        <w:rPr>
          <w:spacing w:val="-14"/>
        </w:rPr>
        <w:t> </w:t>
      </w:r>
      <w:r>
        <w:rPr/>
        <w:t>observando el cumplimiento de sus obligaciones como miembro de la Organización, en particular en materia de derechos</w:t>
      </w:r>
      <w:r>
        <w:rPr>
          <w:spacing w:val="-6"/>
        </w:rPr>
        <w:t> </w:t>
      </w:r>
      <w:r>
        <w:rPr/>
        <w:t>humanos”.</w:t>
      </w:r>
    </w:p>
    <w:p>
      <w:pPr>
        <w:pStyle w:val="BodyText"/>
        <w:spacing w:before="11"/>
        <w:rPr>
          <w:sz w:val="19"/>
        </w:rPr>
      </w:pPr>
    </w:p>
    <w:p>
      <w:pPr>
        <w:pStyle w:val="ListParagraph"/>
        <w:numPr>
          <w:ilvl w:val="0"/>
          <w:numId w:val="9"/>
        </w:numPr>
        <w:tabs>
          <w:tab w:pos="685" w:val="left" w:leader="none"/>
        </w:tabs>
        <w:spacing w:line="240" w:lineRule="auto" w:before="0" w:after="0"/>
        <w:ind w:left="118" w:right="115" w:firstLine="0"/>
        <w:jc w:val="both"/>
        <w:rPr>
          <w:sz w:val="20"/>
        </w:rPr>
      </w:pPr>
      <w:r>
        <w:rPr>
          <w:sz w:val="20"/>
        </w:rPr>
        <w:t>En suma, una interpretación sistemática del artículo 143 de la Carta de la OEA implica reconocer que las “obligaciones emanadas” de la Carta deben incluir los deberes y compromisos</w:t>
      </w:r>
      <w:r>
        <w:rPr>
          <w:spacing w:val="-19"/>
          <w:sz w:val="20"/>
        </w:rPr>
        <w:t> </w:t>
      </w:r>
      <w:r>
        <w:rPr>
          <w:sz w:val="20"/>
        </w:rPr>
        <w:t>adoptados</w:t>
      </w:r>
      <w:r>
        <w:rPr>
          <w:spacing w:val="-18"/>
          <w:sz w:val="20"/>
        </w:rPr>
        <w:t> </w:t>
      </w:r>
      <w:r>
        <w:rPr>
          <w:sz w:val="20"/>
        </w:rPr>
        <w:t>por</w:t>
      </w:r>
      <w:r>
        <w:rPr>
          <w:spacing w:val="-21"/>
          <w:sz w:val="20"/>
        </w:rPr>
        <w:t> </w:t>
      </w:r>
      <w:r>
        <w:rPr>
          <w:sz w:val="20"/>
        </w:rPr>
        <w:t>los</w:t>
      </w:r>
      <w:r>
        <w:rPr>
          <w:spacing w:val="-21"/>
          <w:sz w:val="20"/>
        </w:rPr>
        <w:t> </w:t>
      </w:r>
      <w:r>
        <w:rPr>
          <w:sz w:val="20"/>
        </w:rPr>
        <w:t>Estados</w:t>
      </w:r>
      <w:r>
        <w:rPr>
          <w:spacing w:val="-18"/>
          <w:sz w:val="20"/>
        </w:rPr>
        <w:t> </w:t>
      </w:r>
      <w:r>
        <w:rPr>
          <w:sz w:val="20"/>
        </w:rPr>
        <w:t>Miembros</w:t>
      </w:r>
      <w:r>
        <w:rPr>
          <w:spacing w:val="-21"/>
          <w:sz w:val="20"/>
        </w:rPr>
        <w:t> </w:t>
      </w:r>
      <w:r>
        <w:rPr>
          <w:sz w:val="20"/>
        </w:rPr>
        <w:t>para</w:t>
      </w:r>
      <w:r>
        <w:rPr>
          <w:spacing w:val="-20"/>
          <w:sz w:val="20"/>
        </w:rPr>
        <w:t> </w:t>
      </w:r>
      <w:r>
        <w:rPr>
          <w:sz w:val="20"/>
        </w:rPr>
        <w:t>la</w:t>
      </w:r>
      <w:r>
        <w:rPr>
          <w:spacing w:val="-20"/>
          <w:sz w:val="20"/>
        </w:rPr>
        <w:t> </w:t>
      </w:r>
      <w:r>
        <w:rPr>
          <w:sz w:val="20"/>
        </w:rPr>
        <w:t>promoción</w:t>
      </w:r>
      <w:r>
        <w:rPr>
          <w:spacing w:val="-16"/>
          <w:sz w:val="20"/>
        </w:rPr>
        <w:t> </w:t>
      </w:r>
      <w:r>
        <w:rPr>
          <w:sz w:val="20"/>
        </w:rPr>
        <w:t>y</w:t>
      </w:r>
      <w:r>
        <w:rPr>
          <w:spacing w:val="-20"/>
          <w:sz w:val="20"/>
        </w:rPr>
        <w:t> </w:t>
      </w:r>
      <w:r>
        <w:rPr>
          <w:sz w:val="20"/>
        </w:rPr>
        <w:t>respeto</w:t>
      </w:r>
      <w:r>
        <w:rPr>
          <w:spacing w:val="-21"/>
          <w:sz w:val="20"/>
        </w:rPr>
        <w:t> </w:t>
      </w:r>
      <w:r>
        <w:rPr>
          <w:sz w:val="20"/>
        </w:rPr>
        <w:t>de</w:t>
      </w:r>
      <w:r>
        <w:rPr>
          <w:spacing w:val="-21"/>
          <w:sz w:val="20"/>
        </w:rPr>
        <w:t> </w:t>
      </w:r>
      <w:r>
        <w:rPr>
          <w:sz w:val="20"/>
        </w:rPr>
        <w:t>los</w:t>
      </w:r>
      <w:r>
        <w:rPr>
          <w:spacing w:val="-21"/>
          <w:sz w:val="20"/>
        </w:rPr>
        <w:t> </w:t>
      </w:r>
      <w:r>
        <w:rPr>
          <w:sz w:val="20"/>
        </w:rPr>
        <w:t>derechos humanos</w:t>
      </w:r>
      <w:r>
        <w:rPr>
          <w:spacing w:val="-7"/>
          <w:sz w:val="20"/>
        </w:rPr>
        <w:t> </w:t>
      </w:r>
      <w:r>
        <w:rPr>
          <w:sz w:val="20"/>
        </w:rPr>
        <w:t>y</w:t>
      </w:r>
      <w:r>
        <w:rPr>
          <w:spacing w:val="-5"/>
          <w:sz w:val="20"/>
        </w:rPr>
        <w:t> </w:t>
      </w:r>
      <w:r>
        <w:rPr>
          <w:sz w:val="20"/>
        </w:rPr>
        <w:t>libertades</w:t>
      </w:r>
      <w:r>
        <w:rPr>
          <w:spacing w:val="-4"/>
          <w:sz w:val="20"/>
        </w:rPr>
        <w:t> </w:t>
      </w:r>
      <w:r>
        <w:rPr>
          <w:sz w:val="20"/>
        </w:rPr>
        <w:t>sin</w:t>
      </w:r>
      <w:r>
        <w:rPr>
          <w:spacing w:val="-5"/>
          <w:sz w:val="20"/>
        </w:rPr>
        <w:t> </w:t>
      </w:r>
      <w:r>
        <w:rPr>
          <w:sz w:val="20"/>
        </w:rPr>
        <w:t>discriminación,</w:t>
      </w:r>
      <w:r>
        <w:rPr>
          <w:spacing w:val="-4"/>
          <w:sz w:val="20"/>
        </w:rPr>
        <w:t> </w:t>
      </w:r>
      <w:r>
        <w:rPr>
          <w:sz w:val="20"/>
        </w:rPr>
        <w:t>contenidos</w:t>
      </w:r>
      <w:r>
        <w:rPr>
          <w:spacing w:val="-5"/>
          <w:sz w:val="20"/>
        </w:rPr>
        <w:t> </w:t>
      </w:r>
      <w:r>
        <w:rPr>
          <w:sz w:val="20"/>
        </w:rPr>
        <w:t>en</w:t>
      </w:r>
      <w:r>
        <w:rPr>
          <w:spacing w:val="-6"/>
          <w:sz w:val="20"/>
        </w:rPr>
        <w:t> </w:t>
      </w:r>
      <w:r>
        <w:rPr>
          <w:sz w:val="20"/>
        </w:rPr>
        <w:t>la</w:t>
      </w:r>
      <w:r>
        <w:rPr>
          <w:spacing w:val="-4"/>
          <w:sz w:val="20"/>
        </w:rPr>
        <w:t> </w:t>
      </w:r>
      <w:r>
        <w:rPr>
          <w:sz w:val="20"/>
        </w:rPr>
        <w:t>Carta,</w:t>
      </w:r>
      <w:r>
        <w:rPr>
          <w:spacing w:val="-5"/>
          <w:sz w:val="20"/>
        </w:rPr>
        <w:t> </w:t>
      </w:r>
      <w:r>
        <w:rPr>
          <w:sz w:val="20"/>
        </w:rPr>
        <w:t>en</w:t>
      </w:r>
      <w:r>
        <w:rPr>
          <w:spacing w:val="-3"/>
          <w:sz w:val="20"/>
        </w:rPr>
        <w:t> </w:t>
      </w:r>
      <w:r>
        <w:rPr>
          <w:sz w:val="20"/>
        </w:rPr>
        <w:t>la</w:t>
      </w:r>
      <w:r>
        <w:rPr>
          <w:spacing w:val="-5"/>
          <w:sz w:val="20"/>
        </w:rPr>
        <w:t> </w:t>
      </w:r>
      <w:r>
        <w:rPr>
          <w:sz w:val="20"/>
        </w:rPr>
        <w:t>Declaración</w:t>
      </w:r>
      <w:r>
        <w:rPr>
          <w:spacing w:val="-3"/>
          <w:sz w:val="20"/>
        </w:rPr>
        <w:t> </w:t>
      </w:r>
      <w:r>
        <w:rPr>
          <w:sz w:val="20"/>
        </w:rPr>
        <w:t>Americana y en los demás instrumentos que hacen parte del desarrollo y la codificación progresiva del derecho</w:t>
      </w:r>
      <w:r>
        <w:rPr>
          <w:spacing w:val="-3"/>
          <w:sz w:val="20"/>
        </w:rPr>
        <w:t> </w:t>
      </w:r>
      <w:r>
        <w:rPr>
          <w:sz w:val="20"/>
        </w:rPr>
        <w:t>interamericano.</w:t>
      </w:r>
    </w:p>
    <w:p>
      <w:pPr>
        <w:pStyle w:val="BodyText"/>
      </w:pPr>
    </w:p>
    <w:p>
      <w:pPr>
        <w:pStyle w:val="ListParagraph"/>
        <w:numPr>
          <w:ilvl w:val="1"/>
          <w:numId w:val="16"/>
        </w:numPr>
        <w:tabs>
          <w:tab w:pos="1533" w:val="left" w:leader="none"/>
          <w:tab w:pos="1534" w:val="left" w:leader="none"/>
        </w:tabs>
        <w:spacing w:line="240" w:lineRule="auto" w:before="0" w:after="0"/>
        <w:ind w:left="1533" w:right="0" w:hanging="709"/>
        <w:jc w:val="left"/>
        <w:rPr>
          <w:i/>
          <w:sz w:val="20"/>
        </w:rPr>
      </w:pPr>
      <w:r>
        <w:rPr>
          <w:i/>
          <w:sz w:val="20"/>
        </w:rPr>
        <w:t>Métodos complementarios de</w:t>
      </w:r>
      <w:r>
        <w:rPr>
          <w:i/>
          <w:spacing w:val="-4"/>
          <w:sz w:val="20"/>
        </w:rPr>
        <w:t> </w:t>
      </w:r>
      <w:r>
        <w:rPr>
          <w:i/>
          <w:sz w:val="20"/>
        </w:rPr>
        <w:t>interpretación</w:t>
      </w:r>
    </w:p>
    <w:p>
      <w:pPr>
        <w:pStyle w:val="BodyText"/>
        <w:spacing w:before="1"/>
        <w:rPr>
          <w:i/>
        </w:rPr>
      </w:pPr>
    </w:p>
    <w:p>
      <w:pPr>
        <w:pStyle w:val="ListParagraph"/>
        <w:numPr>
          <w:ilvl w:val="0"/>
          <w:numId w:val="9"/>
        </w:numPr>
        <w:tabs>
          <w:tab w:pos="685" w:val="left" w:leader="none"/>
        </w:tabs>
        <w:spacing w:line="240" w:lineRule="auto" w:before="0" w:after="0"/>
        <w:ind w:left="118" w:right="115" w:firstLine="0"/>
        <w:jc w:val="both"/>
        <w:rPr>
          <w:sz w:val="20"/>
        </w:rPr>
      </w:pPr>
      <w:r>
        <w:rPr>
          <w:sz w:val="20"/>
        </w:rPr>
        <w:t>Según el artículo 32 de la Convención de Viena, los medios complementarios de interpretación, en especial los trabajos preparatorios del tratado, son utilizables para confirmar</w:t>
      </w:r>
      <w:r>
        <w:rPr>
          <w:spacing w:val="-6"/>
          <w:sz w:val="20"/>
        </w:rPr>
        <w:t> </w:t>
      </w:r>
      <w:r>
        <w:rPr>
          <w:sz w:val="20"/>
        </w:rPr>
        <w:t>el</w:t>
      </w:r>
      <w:r>
        <w:rPr>
          <w:spacing w:val="-4"/>
          <w:sz w:val="20"/>
        </w:rPr>
        <w:t> </w:t>
      </w:r>
      <w:r>
        <w:rPr>
          <w:sz w:val="20"/>
        </w:rPr>
        <w:t>sentido</w:t>
      </w:r>
      <w:r>
        <w:rPr>
          <w:spacing w:val="-5"/>
          <w:sz w:val="20"/>
        </w:rPr>
        <w:t> </w:t>
      </w:r>
      <w:r>
        <w:rPr>
          <w:sz w:val="20"/>
        </w:rPr>
        <w:t>resultante</w:t>
      </w:r>
      <w:r>
        <w:rPr>
          <w:spacing w:val="-8"/>
          <w:sz w:val="20"/>
        </w:rPr>
        <w:t> </w:t>
      </w:r>
      <w:r>
        <w:rPr>
          <w:sz w:val="20"/>
        </w:rPr>
        <w:t>de</w:t>
      </w:r>
      <w:r>
        <w:rPr>
          <w:spacing w:val="-8"/>
          <w:sz w:val="20"/>
        </w:rPr>
        <w:t> </w:t>
      </w:r>
      <w:r>
        <w:rPr>
          <w:sz w:val="20"/>
        </w:rPr>
        <w:t>la</w:t>
      </w:r>
      <w:r>
        <w:rPr>
          <w:spacing w:val="-6"/>
          <w:sz w:val="20"/>
        </w:rPr>
        <w:t> </w:t>
      </w:r>
      <w:r>
        <w:rPr>
          <w:sz w:val="20"/>
        </w:rPr>
        <w:t>interpretación</w:t>
      </w:r>
      <w:r>
        <w:rPr>
          <w:spacing w:val="-5"/>
          <w:sz w:val="20"/>
        </w:rPr>
        <w:t> </w:t>
      </w:r>
      <w:r>
        <w:rPr>
          <w:sz w:val="20"/>
        </w:rPr>
        <w:t>realizada</w:t>
      </w:r>
      <w:r>
        <w:rPr>
          <w:spacing w:val="-6"/>
          <w:sz w:val="20"/>
        </w:rPr>
        <w:t> </w:t>
      </w:r>
      <w:r>
        <w:rPr>
          <w:sz w:val="20"/>
        </w:rPr>
        <w:t>de</w:t>
      </w:r>
      <w:r>
        <w:rPr>
          <w:spacing w:val="-5"/>
          <w:sz w:val="20"/>
        </w:rPr>
        <w:t> </w:t>
      </w:r>
      <w:r>
        <w:rPr>
          <w:sz w:val="20"/>
        </w:rPr>
        <w:t>conformidad</w:t>
      </w:r>
      <w:r>
        <w:rPr>
          <w:spacing w:val="-6"/>
          <w:sz w:val="20"/>
        </w:rPr>
        <w:t> </w:t>
      </w:r>
      <w:r>
        <w:rPr>
          <w:sz w:val="20"/>
        </w:rPr>
        <w:t>con</w:t>
      </w:r>
      <w:r>
        <w:rPr>
          <w:spacing w:val="-5"/>
          <w:sz w:val="20"/>
        </w:rPr>
        <w:t> </w:t>
      </w:r>
      <w:r>
        <w:rPr>
          <w:sz w:val="20"/>
        </w:rPr>
        <w:t>los</w:t>
      </w:r>
      <w:r>
        <w:rPr>
          <w:spacing w:val="-7"/>
          <w:sz w:val="20"/>
        </w:rPr>
        <w:t> </w:t>
      </w:r>
      <w:r>
        <w:rPr>
          <w:sz w:val="20"/>
        </w:rPr>
        <w:t>métodos señalados en el artículo 31. Lo anterior implica que son utilizados de forma</w:t>
      </w:r>
      <w:r>
        <w:rPr>
          <w:spacing w:val="-23"/>
          <w:sz w:val="20"/>
        </w:rPr>
        <w:t> </w:t>
      </w:r>
      <w:r>
        <w:rPr>
          <w:sz w:val="20"/>
        </w:rPr>
        <w:t>subsidiaria.</w:t>
      </w:r>
    </w:p>
    <w:p>
      <w:pPr>
        <w:pStyle w:val="BodyText"/>
        <w:spacing w:before="11"/>
        <w:rPr>
          <w:sz w:val="19"/>
        </w:rPr>
      </w:pPr>
    </w:p>
    <w:p>
      <w:pPr>
        <w:pStyle w:val="ListParagraph"/>
        <w:numPr>
          <w:ilvl w:val="0"/>
          <w:numId w:val="9"/>
        </w:numPr>
        <w:tabs>
          <w:tab w:pos="685" w:val="left" w:leader="none"/>
        </w:tabs>
        <w:spacing w:line="240" w:lineRule="auto" w:before="0" w:after="0"/>
        <w:ind w:left="118" w:right="114" w:firstLine="0"/>
        <w:jc w:val="both"/>
        <w:rPr>
          <w:sz w:val="20"/>
        </w:rPr>
      </w:pPr>
      <w:r>
        <w:rPr>
          <w:sz w:val="20"/>
        </w:rPr>
        <w:t>El trabajo de la Novena Conferencia Internacional Americana tenía como uno de sus propósitos aprobar un anteproyecto de “Pacto Constitutivo del Sistema Interamericano”. En los</w:t>
      </w:r>
      <w:r>
        <w:rPr>
          <w:spacing w:val="-15"/>
          <w:sz w:val="20"/>
        </w:rPr>
        <w:t> </w:t>
      </w:r>
      <w:r>
        <w:rPr>
          <w:sz w:val="20"/>
        </w:rPr>
        <w:t>debates</w:t>
      </w:r>
      <w:r>
        <w:rPr>
          <w:spacing w:val="-12"/>
          <w:sz w:val="20"/>
        </w:rPr>
        <w:t> </w:t>
      </w:r>
      <w:r>
        <w:rPr>
          <w:sz w:val="20"/>
        </w:rPr>
        <w:t>suscitados</w:t>
      </w:r>
      <w:r>
        <w:rPr>
          <w:spacing w:val="-12"/>
          <w:sz w:val="20"/>
        </w:rPr>
        <w:t> </w:t>
      </w:r>
      <w:r>
        <w:rPr>
          <w:sz w:val="20"/>
        </w:rPr>
        <w:t>en</w:t>
      </w:r>
      <w:r>
        <w:rPr>
          <w:spacing w:val="-13"/>
          <w:sz w:val="20"/>
        </w:rPr>
        <w:t> </w:t>
      </w:r>
      <w:r>
        <w:rPr>
          <w:sz w:val="20"/>
        </w:rPr>
        <w:t>la</w:t>
      </w:r>
      <w:r>
        <w:rPr>
          <w:spacing w:val="-14"/>
          <w:sz w:val="20"/>
        </w:rPr>
        <w:t> </w:t>
      </w:r>
      <w:r>
        <w:rPr>
          <w:sz w:val="20"/>
        </w:rPr>
        <w:t>Comisión</w:t>
      </w:r>
      <w:r>
        <w:rPr>
          <w:spacing w:val="-10"/>
          <w:sz w:val="20"/>
        </w:rPr>
        <w:t> </w:t>
      </w:r>
      <w:r>
        <w:rPr>
          <w:sz w:val="20"/>
        </w:rPr>
        <w:t>Primera</w:t>
      </w:r>
      <w:hyperlink w:history="true" w:anchor="_bookmark194">
        <w:r>
          <w:rPr>
            <w:position w:val="7"/>
            <w:sz w:val="13"/>
          </w:rPr>
          <w:t>180</w:t>
        </w:r>
      </w:hyperlink>
      <w:r>
        <w:rPr>
          <w:sz w:val="20"/>
        </w:rPr>
        <w:t>,</w:t>
      </w:r>
      <w:r>
        <w:rPr>
          <w:spacing w:val="-15"/>
          <w:sz w:val="20"/>
        </w:rPr>
        <w:t> </w:t>
      </w:r>
      <w:r>
        <w:rPr>
          <w:sz w:val="20"/>
        </w:rPr>
        <w:t>Argentina</w:t>
      </w:r>
      <w:r>
        <w:rPr>
          <w:spacing w:val="-14"/>
          <w:sz w:val="20"/>
        </w:rPr>
        <w:t> </w:t>
      </w:r>
      <w:r>
        <w:rPr>
          <w:sz w:val="20"/>
        </w:rPr>
        <w:t>propuso</w:t>
      </w:r>
      <w:r>
        <w:rPr>
          <w:spacing w:val="-15"/>
          <w:sz w:val="20"/>
        </w:rPr>
        <w:t> </w:t>
      </w:r>
      <w:r>
        <w:rPr>
          <w:sz w:val="20"/>
        </w:rPr>
        <w:t>la</w:t>
      </w:r>
      <w:r>
        <w:rPr>
          <w:spacing w:val="-11"/>
          <w:sz w:val="20"/>
        </w:rPr>
        <w:t> </w:t>
      </w:r>
      <w:r>
        <w:rPr>
          <w:sz w:val="20"/>
        </w:rPr>
        <w:t>inclusión</w:t>
      </w:r>
      <w:r>
        <w:rPr>
          <w:spacing w:val="-13"/>
          <w:sz w:val="20"/>
        </w:rPr>
        <w:t> </w:t>
      </w:r>
      <w:r>
        <w:rPr>
          <w:sz w:val="20"/>
        </w:rPr>
        <w:t>de</w:t>
      </w:r>
      <w:r>
        <w:rPr>
          <w:spacing w:val="-14"/>
          <w:sz w:val="20"/>
        </w:rPr>
        <w:t> </w:t>
      </w:r>
      <w:r>
        <w:rPr>
          <w:sz w:val="20"/>
        </w:rPr>
        <w:t>un</w:t>
      </w:r>
      <w:r>
        <w:rPr>
          <w:spacing w:val="-13"/>
          <w:sz w:val="20"/>
        </w:rPr>
        <w:t> </w:t>
      </w:r>
      <w:r>
        <w:rPr>
          <w:sz w:val="20"/>
        </w:rPr>
        <w:t>artículo sobre</w:t>
      </w:r>
      <w:r>
        <w:rPr>
          <w:spacing w:val="-16"/>
          <w:sz w:val="20"/>
        </w:rPr>
        <w:t> </w:t>
      </w:r>
      <w:r>
        <w:rPr>
          <w:sz w:val="20"/>
        </w:rPr>
        <w:t>la</w:t>
      </w:r>
      <w:r>
        <w:rPr>
          <w:spacing w:val="-14"/>
          <w:sz w:val="20"/>
        </w:rPr>
        <w:t> </w:t>
      </w:r>
      <w:r>
        <w:rPr>
          <w:sz w:val="20"/>
        </w:rPr>
        <w:t>denuncia</w:t>
      </w:r>
      <w:r>
        <w:rPr>
          <w:spacing w:val="-14"/>
          <w:sz w:val="20"/>
        </w:rPr>
        <w:t> </w:t>
      </w:r>
      <w:r>
        <w:rPr>
          <w:sz w:val="20"/>
        </w:rPr>
        <w:t>de</w:t>
      </w:r>
      <w:r>
        <w:rPr>
          <w:spacing w:val="-16"/>
          <w:sz w:val="20"/>
        </w:rPr>
        <w:t> </w:t>
      </w:r>
      <w:r>
        <w:rPr>
          <w:sz w:val="20"/>
        </w:rPr>
        <w:t>la</w:t>
      </w:r>
      <w:r>
        <w:rPr>
          <w:spacing w:val="-11"/>
          <w:sz w:val="20"/>
        </w:rPr>
        <w:t> </w:t>
      </w:r>
      <w:r>
        <w:rPr>
          <w:sz w:val="20"/>
        </w:rPr>
        <w:t>Carta</w:t>
      </w:r>
      <w:hyperlink w:history="true" w:anchor="_bookmark195">
        <w:r>
          <w:rPr>
            <w:position w:val="7"/>
            <w:sz w:val="13"/>
          </w:rPr>
          <w:t>181</w:t>
        </w:r>
      </w:hyperlink>
      <w:r>
        <w:rPr>
          <w:sz w:val="20"/>
        </w:rPr>
        <w:t>.</w:t>
      </w:r>
      <w:r>
        <w:rPr>
          <w:spacing w:val="-15"/>
          <w:sz w:val="20"/>
        </w:rPr>
        <w:t> </w:t>
      </w:r>
      <w:r>
        <w:rPr>
          <w:sz w:val="20"/>
        </w:rPr>
        <w:t>En</w:t>
      </w:r>
      <w:r>
        <w:rPr>
          <w:spacing w:val="-14"/>
          <w:sz w:val="20"/>
        </w:rPr>
        <w:t> </w:t>
      </w:r>
      <w:r>
        <w:rPr>
          <w:sz w:val="20"/>
        </w:rPr>
        <w:t>sus</w:t>
      </w:r>
      <w:r>
        <w:rPr>
          <w:spacing w:val="-15"/>
          <w:sz w:val="20"/>
        </w:rPr>
        <w:t> </w:t>
      </w:r>
      <w:r>
        <w:rPr>
          <w:sz w:val="20"/>
        </w:rPr>
        <w:t>consideraciones,</w:t>
      </w:r>
      <w:r>
        <w:rPr>
          <w:spacing w:val="-15"/>
          <w:sz w:val="20"/>
        </w:rPr>
        <w:t> </w:t>
      </w:r>
      <w:r>
        <w:rPr>
          <w:sz w:val="20"/>
        </w:rPr>
        <w:t>Argentina</w:t>
      </w:r>
      <w:r>
        <w:rPr>
          <w:spacing w:val="-14"/>
          <w:sz w:val="20"/>
        </w:rPr>
        <w:t> </w:t>
      </w:r>
      <w:r>
        <w:rPr>
          <w:sz w:val="20"/>
        </w:rPr>
        <w:t>indicó</w:t>
      </w:r>
      <w:r>
        <w:rPr>
          <w:spacing w:val="-16"/>
          <w:sz w:val="20"/>
        </w:rPr>
        <w:t> </w:t>
      </w:r>
      <w:r>
        <w:rPr>
          <w:sz w:val="20"/>
        </w:rPr>
        <w:t>que</w:t>
      </w:r>
      <w:r>
        <w:rPr>
          <w:spacing w:val="-15"/>
          <w:sz w:val="20"/>
        </w:rPr>
        <w:t> </w:t>
      </w:r>
      <w:r>
        <w:rPr>
          <w:sz w:val="20"/>
        </w:rPr>
        <w:t>ello</w:t>
      </w:r>
      <w:r>
        <w:rPr>
          <w:spacing w:val="-12"/>
          <w:sz w:val="20"/>
        </w:rPr>
        <w:t> </w:t>
      </w:r>
      <w:r>
        <w:rPr>
          <w:sz w:val="20"/>
        </w:rPr>
        <w:t>se</w:t>
      </w:r>
      <w:r>
        <w:rPr>
          <w:spacing w:val="-16"/>
          <w:sz w:val="20"/>
        </w:rPr>
        <w:t> </w:t>
      </w:r>
      <w:r>
        <w:rPr>
          <w:sz w:val="20"/>
        </w:rPr>
        <w:t>inspiraba</w:t>
      </w:r>
    </w:p>
    <w:p>
      <w:pPr>
        <w:pStyle w:val="BodyText"/>
        <w:spacing w:before="11"/>
        <w:rPr>
          <w:sz w:val="10"/>
        </w:rPr>
      </w:pPr>
      <w:r>
        <w:rPr/>
        <w:pict>
          <v:shape style="position:absolute;margin-left:70.919998pt;margin-top:8.922941pt;width:144pt;height:.1pt;mso-position-horizontal-relative:page;mso-position-vertical-relative:paragraph;z-index:-251616256;mso-wrap-distance-left:0;mso-wrap-distance-right:0" coordorigin="1418,178" coordsize="2880,0" path="m1418,178l4298,178e" filled="false" stroked="true" strokeweight=".599pt" strokecolor="#000000">
            <v:path arrowok="t"/>
            <v:stroke dashstyle="solid"/>
            <w10:wrap type="topAndBottom"/>
          </v:shape>
        </w:pict>
      </w:r>
    </w:p>
    <w:p>
      <w:pPr>
        <w:spacing w:before="69"/>
        <w:ind w:left="118" w:right="186" w:firstLine="0"/>
        <w:jc w:val="both"/>
        <w:rPr>
          <w:sz w:val="16"/>
        </w:rPr>
      </w:pPr>
      <w:r>
        <w:rPr>
          <w:sz w:val="16"/>
        </w:rPr>
        <w:t>catalogada como un acuerdo entre los Estados parte en ambos tratados acerca de la aplicación e interpretación de esos instrumentos. Así, el artículo 31.3.a) de la Convención de Viena sobre el Derecho de los Tratados establece que: “Juntamente con el contexto, habrá de tenerse en cuenta: a) todo acuerdo ulterior entre las partes acerca de la</w:t>
      </w:r>
      <w:r>
        <w:rPr>
          <w:spacing w:val="-13"/>
          <w:sz w:val="16"/>
        </w:rPr>
        <w:t> </w:t>
      </w:r>
      <w:r>
        <w:rPr>
          <w:sz w:val="16"/>
        </w:rPr>
        <w:t>interpretación</w:t>
      </w:r>
      <w:r>
        <w:rPr>
          <w:spacing w:val="-13"/>
          <w:sz w:val="16"/>
        </w:rPr>
        <w:t> </w:t>
      </w:r>
      <w:r>
        <w:rPr>
          <w:sz w:val="16"/>
        </w:rPr>
        <w:t>del</w:t>
      </w:r>
      <w:r>
        <w:rPr>
          <w:spacing w:val="-14"/>
          <w:sz w:val="16"/>
        </w:rPr>
        <w:t> </w:t>
      </w:r>
      <w:r>
        <w:rPr>
          <w:sz w:val="16"/>
        </w:rPr>
        <w:t>tratado</w:t>
      </w:r>
      <w:r>
        <w:rPr>
          <w:spacing w:val="-14"/>
          <w:sz w:val="16"/>
        </w:rPr>
        <w:t> </w:t>
      </w:r>
      <w:r>
        <w:rPr>
          <w:sz w:val="16"/>
        </w:rPr>
        <w:t>o</w:t>
      </w:r>
      <w:r>
        <w:rPr>
          <w:spacing w:val="-15"/>
          <w:sz w:val="16"/>
        </w:rPr>
        <w:t> </w:t>
      </w:r>
      <w:r>
        <w:rPr>
          <w:sz w:val="16"/>
        </w:rPr>
        <w:t>de</w:t>
      </w:r>
      <w:r>
        <w:rPr>
          <w:spacing w:val="-12"/>
          <w:sz w:val="16"/>
        </w:rPr>
        <w:t> </w:t>
      </w:r>
      <w:r>
        <w:rPr>
          <w:sz w:val="16"/>
        </w:rPr>
        <w:t>la</w:t>
      </w:r>
      <w:r>
        <w:rPr>
          <w:spacing w:val="-12"/>
          <w:sz w:val="16"/>
        </w:rPr>
        <w:t> </w:t>
      </w:r>
      <w:r>
        <w:rPr>
          <w:sz w:val="16"/>
        </w:rPr>
        <w:t>aplicación</w:t>
      </w:r>
      <w:r>
        <w:rPr>
          <w:spacing w:val="-13"/>
          <w:sz w:val="16"/>
        </w:rPr>
        <w:t> </w:t>
      </w:r>
      <w:r>
        <w:rPr>
          <w:sz w:val="16"/>
        </w:rPr>
        <w:t>de</w:t>
      </w:r>
      <w:r>
        <w:rPr>
          <w:spacing w:val="-11"/>
          <w:sz w:val="16"/>
        </w:rPr>
        <w:t> </w:t>
      </w:r>
      <w:r>
        <w:rPr>
          <w:sz w:val="16"/>
        </w:rPr>
        <w:t>sus</w:t>
      </w:r>
      <w:r>
        <w:rPr>
          <w:spacing w:val="-14"/>
          <w:sz w:val="16"/>
        </w:rPr>
        <w:t> </w:t>
      </w:r>
      <w:r>
        <w:rPr>
          <w:sz w:val="16"/>
        </w:rPr>
        <w:t>disposiciones”.</w:t>
      </w:r>
      <w:r>
        <w:rPr>
          <w:spacing w:val="-15"/>
          <w:sz w:val="16"/>
        </w:rPr>
        <w:t> </w:t>
      </w:r>
      <w:r>
        <w:rPr>
          <w:i/>
          <w:sz w:val="16"/>
        </w:rPr>
        <w:t>Cfr.</w:t>
      </w:r>
      <w:r>
        <w:rPr>
          <w:i/>
          <w:spacing w:val="-13"/>
          <w:sz w:val="16"/>
        </w:rPr>
        <w:t> </w:t>
      </w:r>
      <w:r>
        <w:rPr>
          <w:i/>
          <w:sz w:val="16"/>
        </w:rPr>
        <w:t>Caso</w:t>
      </w:r>
      <w:r>
        <w:rPr>
          <w:i/>
          <w:spacing w:val="-13"/>
          <w:sz w:val="16"/>
        </w:rPr>
        <w:t> </w:t>
      </w:r>
      <w:r>
        <w:rPr>
          <w:i/>
          <w:sz w:val="16"/>
        </w:rPr>
        <w:t>San</w:t>
      </w:r>
      <w:r>
        <w:rPr>
          <w:i/>
          <w:spacing w:val="-15"/>
          <w:sz w:val="16"/>
        </w:rPr>
        <w:t> </w:t>
      </w:r>
      <w:r>
        <w:rPr>
          <w:i/>
          <w:sz w:val="16"/>
        </w:rPr>
        <w:t>Miguel</w:t>
      </w:r>
      <w:r>
        <w:rPr>
          <w:i/>
          <w:spacing w:val="-14"/>
          <w:sz w:val="16"/>
        </w:rPr>
        <w:t> </w:t>
      </w:r>
      <w:r>
        <w:rPr>
          <w:i/>
          <w:sz w:val="16"/>
        </w:rPr>
        <w:t>Sosa</w:t>
      </w:r>
      <w:r>
        <w:rPr>
          <w:i/>
          <w:spacing w:val="-15"/>
          <w:sz w:val="16"/>
        </w:rPr>
        <w:t> </w:t>
      </w:r>
      <w:r>
        <w:rPr>
          <w:i/>
          <w:sz w:val="16"/>
        </w:rPr>
        <w:t>y</w:t>
      </w:r>
      <w:r>
        <w:rPr>
          <w:i/>
          <w:spacing w:val="-13"/>
          <w:sz w:val="16"/>
        </w:rPr>
        <w:t> </w:t>
      </w:r>
      <w:r>
        <w:rPr>
          <w:i/>
          <w:sz w:val="16"/>
        </w:rPr>
        <w:t>otras</w:t>
      </w:r>
      <w:r>
        <w:rPr>
          <w:i/>
          <w:spacing w:val="-13"/>
          <w:sz w:val="16"/>
        </w:rPr>
        <w:t> </w:t>
      </w:r>
      <w:r>
        <w:rPr>
          <w:i/>
          <w:sz w:val="16"/>
        </w:rPr>
        <w:t>Vs.</w:t>
      </w:r>
      <w:r>
        <w:rPr>
          <w:i/>
          <w:spacing w:val="-15"/>
          <w:sz w:val="16"/>
        </w:rPr>
        <w:t> </w:t>
      </w:r>
      <w:r>
        <w:rPr>
          <w:i/>
          <w:sz w:val="16"/>
        </w:rPr>
        <w:t>Venezuela. </w:t>
      </w:r>
      <w:r>
        <w:rPr>
          <w:i/>
          <w:sz w:val="16"/>
        </w:rPr>
        <w:t>Fondo, Reparaciones y Costas</w:t>
      </w:r>
      <w:r>
        <w:rPr>
          <w:sz w:val="16"/>
        </w:rPr>
        <w:t>, </w:t>
      </w:r>
      <w:r>
        <w:rPr>
          <w:i/>
          <w:sz w:val="16"/>
        </w:rPr>
        <w:t>supra</w:t>
      </w:r>
      <w:r>
        <w:rPr>
          <w:sz w:val="16"/>
        </w:rPr>
        <w:t>, párr.</w:t>
      </w:r>
      <w:r>
        <w:rPr>
          <w:spacing w:val="-9"/>
          <w:sz w:val="16"/>
        </w:rPr>
        <w:t> </w:t>
      </w:r>
      <w:r>
        <w:rPr>
          <w:sz w:val="16"/>
        </w:rPr>
        <w:t>114.</w:t>
      </w:r>
    </w:p>
    <w:p>
      <w:pPr>
        <w:tabs>
          <w:tab w:pos="684" w:val="left" w:leader="none"/>
        </w:tabs>
        <w:spacing w:before="60"/>
        <w:ind w:left="118" w:right="0" w:firstLine="0"/>
        <w:jc w:val="both"/>
        <w:rPr>
          <w:sz w:val="16"/>
        </w:rPr>
      </w:pPr>
      <w:bookmarkStart w:name="_bookmark193" w:id="220"/>
      <w:bookmarkEnd w:id="220"/>
      <w:r>
        <w:rPr/>
      </w:r>
      <w:r>
        <w:rPr>
          <w:position w:val="6"/>
          <w:sz w:val="10"/>
        </w:rPr>
        <w:t>179</w:t>
        <w:tab/>
      </w:r>
      <w:r>
        <w:rPr>
          <w:i/>
          <w:sz w:val="16"/>
        </w:rPr>
        <w:t>Cfr. </w:t>
      </w:r>
      <w:r>
        <w:rPr>
          <w:sz w:val="16"/>
        </w:rPr>
        <w:t>Artículo 2 de la Carta Democrática</w:t>
      </w:r>
      <w:r>
        <w:rPr>
          <w:spacing w:val="-8"/>
          <w:sz w:val="16"/>
        </w:rPr>
        <w:t> </w:t>
      </w:r>
      <w:r>
        <w:rPr>
          <w:sz w:val="16"/>
        </w:rPr>
        <w:t>Interamericana.</w:t>
      </w:r>
    </w:p>
    <w:p>
      <w:pPr>
        <w:tabs>
          <w:tab w:pos="684" w:val="left" w:leader="none"/>
        </w:tabs>
        <w:spacing w:before="60"/>
        <w:ind w:left="118" w:right="112" w:firstLine="0"/>
        <w:jc w:val="both"/>
        <w:rPr>
          <w:sz w:val="16"/>
        </w:rPr>
      </w:pPr>
      <w:bookmarkStart w:name="_bookmark194" w:id="221"/>
      <w:bookmarkEnd w:id="221"/>
      <w:r>
        <w:rPr/>
      </w:r>
      <w:r>
        <w:rPr>
          <w:position w:val="6"/>
          <w:sz w:val="10"/>
        </w:rPr>
        <w:t>180</w:t>
        <w:tab/>
      </w:r>
      <w:r>
        <w:rPr>
          <w:sz w:val="16"/>
        </w:rPr>
        <w:t>La Comisión Primera se subdividió a su vez en tres distintas comisiones: 1) Subcomisión A: preámbulo, principios y declaración de derechos y deberes de los Estados (integrada por Argentina, Bolivia, Brasil, Colombia, Cuba, Chile, Ecuador, EEUU, Guatemala, México, Panamá, Paraguay, Perú, República Dominicana, Venezuela y Uruguay); 2) Subcomisión B: miembros, naturaleza y propósito del sistema (integrada por Argentina, Brasil, Colombia, Ecuador, El Salvador, Estados Unidos de América, Haití, México, Nicaragua, Paraguay, y Venezuela), y 3) Subcomisión C: disposiciones varias, ratificación y vigencia (integrada por Costa Rica, Honduras, Perú, República Dominicana y</w:t>
      </w:r>
      <w:r>
        <w:rPr>
          <w:spacing w:val="-1"/>
          <w:sz w:val="16"/>
        </w:rPr>
        <w:t> </w:t>
      </w:r>
      <w:r>
        <w:rPr>
          <w:sz w:val="16"/>
        </w:rPr>
        <w:t>Uruguay).</w:t>
      </w:r>
    </w:p>
    <w:p>
      <w:pPr>
        <w:tabs>
          <w:tab w:pos="684" w:val="left" w:leader="none"/>
        </w:tabs>
        <w:spacing w:before="59"/>
        <w:ind w:left="118" w:right="111" w:firstLine="0"/>
        <w:jc w:val="both"/>
        <w:rPr>
          <w:sz w:val="16"/>
        </w:rPr>
      </w:pPr>
      <w:bookmarkStart w:name="_bookmark195" w:id="222"/>
      <w:bookmarkEnd w:id="222"/>
      <w:r>
        <w:rPr/>
      </w:r>
      <w:r>
        <w:rPr>
          <w:position w:val="6"/>
          <w:sz w:val="10"/>
        </w:rPr>
        <w:t>181</w:t>
        <w:tab/>
      </w:r>
      <w:r>
        <w:rPr>
          <w:sz w:val="16"/>
        </w:rPr>
        <w:t>En los siguientes términos: “Debe agregarse un artículo en el pacto referente a la denuncia. La Delegación Argentina estima que un pacto de esta naturaleza debe contener una cláusula de denuncia, porque ningún gobierno tiene el derecho a comprometer a perpetuidad el Estado que representa […] la denuncia de cualquier tratado es un derecho indeclinable, que existiría aunque no figure expresamente en el instrumento firmado. La cláusula </w:t>
      </w:r>
      <w:r>
        <w:rPr>
          <w:i/>
          <w:sz w:val="16"/>
        </w:rPr>
        <w:t>rebus sic </w:t>
      </w:r>
      <w:r>
        <w:rPr>
          <w:i/>
          <w:sz w:val="16"/>
        </w:rPr>
        <w:t>stantibus</w:t>
      </w:r>
      <w:r>
        <w:rPr>
          <w:i/>
          <w:spacing w:val="-1"/>
          <w:sz w:val="16"/>
        </w:rPr>
        <w:t> </w:t>
      </w:r>
      <w:r>
        <w:rPr>
          <w:sz w:val="16"/>
        </w:rPr>
        <w:t>[…]</w:t>
      </w:r>
      <w:r>
        <w:rPr>
          <w:spacing w:val="-1"/>
          <w:sz w:val="16"/>
        </w:rPr>
        <w:t> </w:t>
      </w:r>
      <w:r>
        <w:rPr>
          <w:sz w:val="16"/>
        </w:rPr>
        <w:t>ha</w:t>
      </w:r>
      <w:r>
        <w:rPr>
          <w:spacing w:val="-3"/>
          <w:sz w:val="16"/>
        </w:rPr>
        <w:t> </w:t>
      </w:r>
      <w:r>
        <w:rPr>
          <w:sz w:val="16"/>
        </w:rPr>
        <w:t>sido</w:t>
      </w:r>
      <w:r>
        <w:rPr>
          <w:spacing w:val="-2"/>
          <w:sz w:val="16"/>
        </w:rPr>
        <w:t> </w:t>
      </w:r>
      <w:r>
        <w:rPr>
          <w:sz w:val="16"/>
        </w:rPr>
        <w:t>consagrada</w:t>
      </w:r>
      <w:r>
        <w:rPr>
          <w:spacing w:val="-3"/>
          <w:sz w:val="16"/>
        </w:rPr>
        <w:t> </w:t>
      </w:r>
      <w:r>
        <w:rPr>
          <w:sz w:val="16"/>
        </w:rPr>
        <w:t>por</w:t>
      </w:r>
      <w:r>
        <w:rPr>
          <w:spacing w:val="-2"/>
          <w:sz w:val="16"/>
        </w:rPr>
        <w:t> </w:t>
      </w:r>
      <w:r>
        <w:rPr>
          <w:sz w:val="16"/>
        </w:rPr>
        <w:t>la</w:t>
      </w:r>
      <w:r>
        <w:rPr>
          <w:spacing w:val="-1"/>
          <w:sz w:val="16"/>
        </w:rPr>
        <w:t> </w:t>
      </w:r>
      <w:r>
        <w:rPr>
          <w:sz w:val="16"/>
        </w:rPr>
        <w:t>teoría</w:t>
      </w:r>
      <w:r>
        <w:rPr>
          <w:spacing w:val="-6"/>
          <w:sz w:val="16"/>
        </w:rPr>
        <w:t> </w:t>
      </w:r>
      <w:r>
        <w:rPr>
          <w:sz w:val="16"/>
        </w:rPr>
        <w:t>y</w:t>
      </w:r>
      <w:r>
        <w:rPr>
          <w:spacing w:val="-3"/>
          <w:sz w:val="16"/>
        </w:rPr>
        <w:t> </w:t>
      </w:r>
      <w:r>
        <w:rPr>
          <w:sz w:val="16"/>
        </w:rPr>
        <w:t>reconocida</w:t>
      </w:r>
      <w:r>
        <w:rPr>
          <w:spacing w:val="-6"/>
          <w:sz w:val="16"/>
        </w:rPr>
        <w:t> </w:t>
      </w:r>
      <w:r>
        <w:rPr>
          <w:sz w:val="16"/>
        </w:rPr>
        <w:t>por</w:t>
      </w:r>
      <w:r>
        <w:rPr>
          <w:spacing w:val="1"/>
          <w:sz w:val="16"/>
        </w:rPr>
        <w:t> </w:t>
      </w:r>
      <w:r>
        <w:rPr>
          <w:sz w:val="16"/>
        </w:rPr>
        <w:t>la</w:t>
      </w:r>
      <w:r>
        <w:rPr>
          <w:spacing w:val="-6"/>
          <w:sz w:val="16"/>
        </w:rPr>
        <w:t> </w:t>
      </w:r>
      <w:r>
        <w:rPr>
          <w:sz w:val="16"/>
        </w:rPr>
        <w:t>Conferencia</w:t>
      </w:r>
      <w:r>
        <w:rPr>
          <w:spacing w:val="-3"/>
          <w:sz w:val="16"/>
        </w:rPr>
        <w:t> </w:t>
      </w:r>
      <w:r>
        <w:rPr>
          <w:sz w:val="16"/>
        </w:rPr>
        <w:t>de</w:t>
      </w:r>
      <w:r>
        <w:rPr>
          <w:spacing w:val="-2"/>
          <w:sz w:val="16"/>
        </w:rPr>
        <w:t> </w:t>
      </w:r>
      <w:r>
        <w:rPr>
          <w:sz w:val="16"/>
        </w:rPr>
        <w:t>San</w:t>
      </w:r>
      <w:r>
        <w:rPr>
          <w:spacing w:val="-6"/>
          <w:sz w:val="16"/>
        </w:rPr>
        <w:t> </w:t>
      </w:r>
      <w:r>
        <w:rPr>
          <w:sz w:val="16"/>
        </w:rPr>
        <w:t>Francisco</w:t>
      </w:r>
      <w:r>
        <w:rPr>
          <w:spacing w:val="-2"/>
          <w:sz w:val="16"/>
        </w:rPr>
        <w:t> </w:t>
      </w:r>
      <w:r>
        <w:rPr>
          <w:sz w:val="16"/>
        </w:rPr>
        <w:t>cuando</w:t>
      </w:r>
      <w:r>
        <w:rPr>
          <w:spacing w:val="-2"/>
          <w:sz w:val="16"/>
        </w:rPr>
        <w:t> </w:t>
      </w:r>
      <w:r>
        <w:rPr>
          <w:sz w:val="16"/>
        </w:rPr>
        <w:t>esta</w:t>
      </w:r>
      <w:r>
        <w:rPr>
          <w:spacing w:val="-4"/>
          <w:sz w:val="16"/>
        </w:rPr>
        <w:t> </w:t>
      </w:r>
      <w:r>
        <w:rPr>
          <w:sz w:val="16"/>
        </w:rPr>
        <w:t>redactó la</w:t>
      </w:r>
      <w:r>
        <w:rPr>
          <w:spacing w:val="-4"/>
          <w:sz w:val="16"/>
        </w:rPr>
        <w:t> </w:t>
      </w:r>
      <w:r>
        <w:rPr>
          <w:sz w:val="16"/>
        </w:rPr>
        <w:t>Carta</w:t>
      </w:r>
      <w:r>
        <w:rPr>
          <w:spacing w:val="-3"/>
          <w:sz w:val="16"/>
        </w:rPr>
        <w:t> </w:t>
      </w:r>
      <w:r>
        <w:rPr>
          <w:sz w:val="16"/>
        </w:rPr>
        <w:t>de</w:t>
      </w:r>
      <w:r>
        <w:rPr>
          <w:spacing w:val="-3"/>
          <w:sz w:val="16"/>
        </w:rPr>
        <w:t> </w:t>
      </w:r>
      <w:r>
        <w:rPr>
          <w:sz w:val="16"/>
        </w:rPr>
        <w:t>las</w:t>
      </w:r>
      <w:r>
        <w:rPr>
          <w:spacing w:val="-2"/>
          <w:sz w:val="16"/>
        </w:rPr>
        <w:t> </w:t>
      </w:r>
      <w:r>
        <w:rPr>
          <w:sz w:val="16"/>
        </w:rPr>
        <w:t>Naciones</w:t>
      </w:r>
      <w:r>
        <w:rPr>
          <w:spacing w:val="-5"/>
          <w:sz w:val="16"/>
        </w:rPr>
        <w:t> </w:t>
      </w:r>
      <w:r>
        <w:rPr>
          <w:sz w:val="16"/>
        </w:rPr>
        <w:t>Unidas</w:t>
      </w:r>
      <w:r>
        <w:rPr>
          <w:spacing w:val="-3"/>
          <w:sz w:val="16"/>
        </w:rPr>
        <w:t> </w:t>
      </w:r>
      <w:r>
        <w:rPr>
          <w:sz w:val="16"/>
        </w:rPr>
        <w:t>[…]</w:t>
      </w:r>
      <w:r>
        <w:rPr>
          <w:spacing w:val="-4"/>
          <w:sz w:val="16"/>
        </w:rPr>
        <w:t> </w:t>
      </w:r>
      <w:r>
        <w:rPr>
          <w:sz w:val="16"/>
        </w:rPr>
        <w:t>Política</w:t>
      </w:r>
      <w:r>
        <w:rPr>
          <w:spacing w:val="-3"/>
          <w:sz w:val="16"/>
        </w:rPr>
        <w:t> </w:t>
      </w:r>
      <w:r>
        <w:rPr>
          <w:sz w:val="16"/>
        </w:rPr>
        <w:t>y</w:t>
      </w:r>
      <w:r>
        <w:rPr>
          <w:spacing w:val="-3"/>
          <w:sz w:val="16"/>
        </w:rPr>
        <w:t> </w:t>
      </w:r>
      <w:r>
        <w:rPr>
          <w:sz w:val="16"/>
        </w:rPr>
        <w:t>técnicamente</w:t>
      </w:r>
      <w:r>
        <w:rPr>
          <w:spacing w:val="-5"/>
          <w:sz w:val="16"/>
        </w:rPr>
        <w:t> </w:t>
      </w:r>
      <w:r>
        <w:rPr>
          <w:sz w:val="16"/>
        </w:rPr>
        <w:t>es</w:t>
      </w:r>
      <w:r>
        <w:rPr>
          <w:spacing w:val="-2"/>
          <w:sz w:val="16"/>
        </w:rPr>
        <w:t> </w:t>
      </w:r>
      <w:r>
        <w:rPr>
          <w:sz w:val="16"/>
        </w:rPr>
        <w:t>mejor</w:t>
      </w:r>
      <w:r>
        <w:rPr>
          <w:spacing w:val="-4"/>
          <w:sz w:val="16"/>
        </w:rPr>
        <w:t> </w:t>
      </w:r>
      <w:r>
        <w:rPr>
          <w:sz w:val="16"/>
        </w:rPr>
        <w:t>el</w:t>
      </w:r>
      <w:r>
        <w:rPr>
          <w:spacing w:val="-4"/>
          <w:sz w:val="16"/>
        </w:rPr>
        <w:t> </w:t>
      </w:r>
      <w:r>
        <w:rPr>
          <w:sz w:val="16"/>
        </w:rPr>
        <w:t>método</w:t>
      </w:r>
      <w:r>
        <w:rPr>
          <w:spacing w:val="-4"/>
          <w:sz w:val="16"/>
        </w:rPr>
        <w:t> </w:t>
      </w:r>
      <w:r>
        <w:rPr>
          <w:sz w:val="16"/>
        </w:rPr>
        <w:t>propuesto</w:t>
      </w:r>
      <w:r>
        <w:rPr>
          <w:spacing w:val="-4"/>
          <w:sz w:val="16"/>
        </w:rPr>
        <w:t> </w:t>
      </w:r>
      <w:r>
        <w:rPr>
          <w:sz w:val="16"/>
        </w:rPr>
        <w:t>en</w:t>
      </w:r>
      <w:r>
        <w:rPr>
          <w:spacing w:val="-4"/>
          <w:sz w:val="16"/>
        </w:rPr>
        <w:t> </w:t>
      </w:r>
      <w:r>
        <w:rPr>
          <w:sz w:val="16"/>
        </w:rPr>
        <w:t>el</w:t>
      </w:r>
      <w:r>
        <w:rPr>
          <w:spacing w:val="-3"/>
          <w:sz w:val="16"/>
        </w:rPr>
        <w:t> </w:t>
      </w:r>
      <w:r>
        <w:rPr>
          <w:sz w:val="16"/>
        </w:rPr>
        <w:t>articulado</w:t>
      </w:r>
      <w:r>
        <w:rPr>
          <w:spacing w:val="-2"/>
          <w:sz w:val="16"/>
        </w:rPr>
        <w:t> </w:t>
      </w:r>
      <w:r>
        <w:rPr>
          <w:sz w:val="16"/>
        </w:rPr>
        <w:t>argentino, pues en él se reconoce un derecho que nadie podría negar y se establece en cambio una obligación correlativa que dará más permanencia al pacto: el Estado que lo denuncie no queda desligado automáticamente; durante un año, tiene</w:t>
      </w:r>
      <w:r>
        <w:rPr>
          <w:spacing w:val="24"/>
          <w:sz w:val="16"/>
        </w:rPr>
        <w:t> </w:t>
      </w:r>
      <w:r>
        <w:rPr>
          <w:sz w:val="16"/>
        </w:rPr>
        <w:t>los</w:t>
      </w:r>
      <w:r>
        <w:rPr>
          <w:spacing w:val="24"/>
          <w:sz w:val="16"/>
        </w:rPr>
        <w:t> </w:t>
      </w:r>
      <w:r>
        <w:rPr>
          <w:sz w:val="16"/>
        </w:rPr>
        <w:t>mismos</w:t>
      </w:r>
      <w:r>
        <w:rPr>
          <w:spacing w:val="22"/>
          <w:sz w:val="16"/>
        </w:rPr>
        <w:t> </w:t>
      </w:r>
      <w:r>
        <w:rPr>
          <w:sz w:val="16"/>
        </w:rPr>
        <w:t>derechos</w:t>
      </w:r>
      <w:r>
        <w:rPr>
          <w:spacing w:val="22"/>
          <w:sz w:val="16"/>
        </w:rPr>
        <w:t> </w:t>
      </w:r>
      <w:r>
        <w:rPr>
          <w:sz w:val="16"/>
        </w:rPr>
        <w:t>y</w:t>
      </w:r>
      <w:r>
        <w:rPr>
          <w:spacing w:val="22"/>
          <w:sz w:val="16"/>
        </w:rPr>
        <w:t> </w:t>
      </w:r>
      <w:r>
        <w:rPr>
          <w:sz w:val="16"/>
        </w:rPr>
        <w:t>obligaciones</w:t>
      </w:r>
      <w:r>
        <w:rPr>
          <w:spacing w:val="22"/>
          <w:sz w:val="16"/>
        </w:rPr>
        <w:t> </w:t>
      </w:r>
      <w:r>
        <w:rPr>
          <w:sz w:val="16"/>
        </w:rPr>
        <w:t>que</w:t>
      </w:r>
      <w:r>
        <w:rPr>
          <w:spacing w:val="22"/>
          <w:sz w:val="16"/>
        </w:rPr>
        <w:t> </w:t>
      </w:r>
      <w:r>
        <w:rPr>
          <w:sz w:val="16"/>
        </w:rPr>
        <w:t>el</w:t>
      </w:r>
      <w:r>
        <w:rPr>
          <w:spacing w:val="21"/>
          <w:sz w:val="16"/>
        </w:rPr>
        <w:t> </w:t>
      </w:r>
      <w:r>
        <w:rPr>
          <w:sz w:val="16"/>
        </w:rPr>
        <w:t>resto</w:t>
      </w:r>
      <w:r>
        <w:rPr>
          <w:spacing w:val="22"/>
          <w:sz w:val="16"/>
        </w:rPr>
        <w:t> </w:t>
      </w:r>
      <w:r>
        <w:rPr>
          <w:sz w:val="16"/>
        </w:rPr>
        <w:t>de</w:t>
      </w:r>
      <w:r>
        <w:rPr>
          <w:spacing w:val="22"/>
          <w:sz w:val="16"/>
        </w:rPr>
        <w:t> </w:t>
      </w:r>
      <w:r>
        <w:rPr>
          <w:sz w:val="16"/>
        </w:rPr>
        <w:t>los</w:t>
      </w:r>
      <w:r>
        <w:rPr>
          <w:spacing w:val="22"/>
          <w:sz w:val="16"/>
        </w:rPr>
        <w:t> </w:t>
      </w:r>
      <w:r>
        <w:rPr>
          <w:sz w:val="16"/>
        </w:rPr>
        <w:t>Estados</w:t>
      </w:r>
      <w:r>
        <w:rPr>
          <w:spacing w:val="22"/>
          <w:sz w:val="16"/>
        </w:rPr>
        <w:t> </w:t>
      </w:r>
      <w:r>
        <w:rPr>
          <w:sz w:val="16"/>
        </w:rPr>
        <w:t>que</w:t>
      </w:r>
      <w:r>
        <w:rPr>
          <w:spacing w:val="24"/>
          <w:sz w:val="16"/>
        </w:rPr>
        <w:t> </w:t>
      </w:r>
      <w:r>
        <w:rPr>
          <w:sz w:val="16"/>
        </w:rPr>
        <w:t>no</w:t>
      </w:r>
      <w:r>
        <w:rPr>
          <w:spacing w:val="22"/>
          <w:sz w:val="16"/>
        </w:rPr>
        <w:t> </w:t>
      </w:r>
      <w:r>
        <w:rPr>
          <w:sz w:val="16"/>
        </w:rPr>
        <w:t>han</w:t>
      </w:r>
      <w:r>
        <w:rPr>
          <w:spacing w:val="22"/>
          <w:sz w:val="16"/>
        </w:rPr>
        <w:t> </w:t>
      </w:r>
      <w:r>
        <w:rPr>
          <w:sz w:val="16"/>
        </w:rPr>
        <w:t>denunciado</w:t>
      </w:r>
      <w:r>
        <w:rPr>
          <w:spacing w:val="25"/>
          <w:sz w:val="16"/>
        </w:rPr>
        <w:t> </w:t>
      </w:r>
      <w:r>
        <w:rPr>
          <w:sz w:val="16"/>
        </w:rPr>
        <w:t>el</w:t>
      </w:r>
      <w:r>
        <w:rPr>
          <w:spacing w:val="21"/>
          <w:sz w:val="16"/>
        </w:rPr>
        <w:t> </w:t>
      </w:r>
      <w:r>
        <w:rPr>
          <w:sz w:val="16"/>
        </w:rPr>
        <w:t>pacto”.</w:t>
      </w:r>
      <w:r>
        <w:rPr>
          <w:spacing w:val="23"/>
          <w:sz w:val="16"/>
        </w:rPr>
        <w:t> </w:t>
      </w:r>
      <w:r>
        <w:rPr>
          <w:sz w:val="16"/>
        </w:rPr>
        <w:t>Novena</w:t>
      </w:r>
    </w:p>
    <w:p>
      <w:pPr>
        <w:spacing w:after="0"/>
        <w:jc w:val="both"/>
        <w:rPr>
          <w:sz w:val="16"/>
        </w:rPr>
        <w:sectPr>
          <w:pgSz w:w="12240" w:h="15840"/>
          <w:pgMar w:header="0" w:footer="994" w:top="1340" w:bottom="1180" w:left="1300" w:right="1300"/>
        </w:sectPr>
      </w:pPr>
    </w:p>
    <w:p>
      <w:pPr>
        <w:pStyle w:val="BodyText"/>
        <w:spacing w:before="79"/>
        <w:ind w:left="118" w:right="115"/>
        <w:jc w:val="both"/>
      </w:pPr>
      <w:r>
        <w:rPr/>
        <w:t>en</w:t>
      </w:r>
      <w:r>
        <w:rPr>
          <w:spacing w:val="-8"/>
        </w:rPr>
        <w:t> </w:t>
      </w:r>
      <w:r>
        <w:rPr/>
        <w:t>el</w:t>
      </w:r>
      <w:r>
        <w:rPr>
          <w:spacing w:val="-8"/>
        </w:rPr>
        <w:t> </w:t>
      </w:r>
      <w:r>
        <w:rPr/>
        <w:t>artículo</w:t>
      </w:r>
      <w:r>
        <w:rPr>
          <w:spacing w:val="-9"/>
        </w:rPr>
        <w:t> </w:t>
      </w:r>
      <w:r>
        <w:rPr/>
        <w:t>XII</w:t>
      </w:r>
      <w:r>
        <w:rPr>
          <w:spacing w:val="-9"/>
        </w:rPr>
        <w:t> </w:t>
      </w:r>
      <w:r>
        <w:rPr/>
        <w:t>de</w:t>
      </w:r>
      <w:r>
        <w:rPr>
          <w:spacing w:val="-9"/>
        </w:rPr>
        <w:t> </w:t>
      </w:r>
      <w:r>
        <w:rPr/>
        <w:t>la</w:t>
      </w:r>
      <w:r>
        <w:rPr>
          <w:spacing w:val="-5"/>
        </w:rPr>
        <w:t> </w:t>
      </w:r>
      <w:r>
        <w:rPr/>
        <w:t>Convención</w:t>
      </w:r>
      <w:r>
        <w:rPr>
          <w:spacing w:val="-8"/>
        </w:rPr>
        <w:t> </w:t>
      </w:r>
      <w:r>
        <w:rPr/>
        <w:t>Sobre</w:t>
      </w:r>
      <w:r>
        <w:rPr>
          <w:spacing w:val="-7"/>
        </w:rPr>
        <w:t> </w:t>
      </w:r>
      <w:r>
        <w:rPr/>
        <w:t>la</w:t>
      </w:r>
      <w:r>
        <w:rPr>
          <w:spacing w:val="-9"/>
        </w:rPr>
        <w:t> </w:t>
      </w:r>
      <w:r>
        <w:rPr/>
        <w:t>Unión</w:t>
      </w:r>
      <w:r>
        <w:rPr>
          <w:spacing w:val="-7"/>
        </w:rPr>
        <w:t> </w:t>
      </w:r>
      <w:r>
        <w:rPr/>
        <w:t>Panamericana,</w:t>
      </w:r>
      <w:r>
        <w:rPr>
          <w:spacing w:val="-6"/>
        </w:rPr>
        <w:t> </w:t>
      </w:r>
      <w:r>
        <w:rPr/>
        <w:t>el</w:t>
      </w:r>
      <w:r>
        <w:rPr>
          <w:spacing w:val="-9"/>
        </w:rPr>
        <w:t> </w:t>
      </w:r>
      <w:r>
        <w:rPr/>
        <w:t>cual</w:t>
      </w:r>
      <w:r>
        <w:rPr>
          <w:spacing w:val="-5"/>
        </w:rPr>
        <w:t> </w:t>
      </w:r>
      <w:r>
        <w:rPr/>
        <w:t>señalaba</w:t>
      </w:r>
      <w:r>
        <w:rPr>
          <w:spacing w:val="-8"/>
        </w:rPr>
        <w:t> </w:t>
      </w:r>
      <w:r>
        <w:rPr/>
        <w:t>lo</w:t>
      </w:r>
      <w:r>
        <w:rPr>
          <w:spacing w:val="-8"/>
        </w:rPr>
        <w:t> </w:t>
      </w:r>
      <w:r>
        <w:rPr/>
        <w:t>siguiente “[l]os</w:t>
      </w:r>
      <w:r>
        <w:rPr>
          <w:spacing w:val="-14"/>
        </w:rPr>
        <w:t> </w:t>
      </w:r>
      <w:r>
        <w:rPr/>
        <w:t>Estados</w:t>
      </w:r>
      <w:r>
        <w:rPr>
          <w:spacing w:val="-12"/>
        </w:rPr>
        <w:t> </w:t>
      </w:r>
      <w:r>
        <w:rPr/>
        <w:t>contratantes</w:t>
      </w:r>
      <w:r>
        <w:rPr>
          <w:spacing w:val="-14"/>
        </w:rPr>
        <w:t> </w:t>
      </w:r>
      <w:r>
        <w:rPr/>
        <w:t>podrán</w:t>
      </w:r>
      <w:r>
        <w:rPr>
          <w:spacing w:val="-13"/>
        </w:rPr>
        <w:t> </w:t>
      </w:r>
      <w:r>
        <w:rPr/>
        <w:t>retirarse</w:t>
      </w:r>
      <w:r>
        <w:rPr>
          <w:spacing w:val="-15"/>
        </w:rPr>
        <w:t> </w:t>
      </w:r>
      <w:r>
        <w:rPr/>
        <w:t>de</w:t>
      </w:r>
      <w:r>
        <w:rPr>
          <w:spacing w:val="-16"/>
        </w:rPr>
        <w:t> </w:t>
      </w:r>
      <w:r>
        <w:rPr/>
        <w:t>la</w:t>
      </w:r>
      <w:r>
        <w:rPr>
          <w:spacing w:val="-16"/>
        </w:rPr>
        <w:t> </w:t>
      </w:r>
      <w:r>
        <w:rPr/>
        <w:t>Unión</w:t>
      </w:r>
      <w:r>
        <w:rPr>
          <w:spacing w:val="-13"/>
        </w:rPr>
        <w:t> </w:t>
      </w:r>
      <w:r>
        <w:rPr/>
        <w:t>Panamericana</w:t>
      </w:r>
      <w:r>
        <w:rPr>
          <w:spacing w:val="-13"/>
        </w:rPr>
        <w:t> </w:t>
      </w:r>
      <w:r>
        <w:rPr/>
        <w:t>en</w:t>
      </w:r>
      <w:r>
        <w:rPr>
          <w:spacing w:val="-15"/>
        </w:rPr>
        <w:t> </w:t>
      </w:r>
      <w:r>
        <w:rPr/>
        <w:t>cualquier</w:t>
      </w:r>
      <w:r>
        <w:rPr>
          <w:spacing w:val="-15"/>
        </w:rPr>
        <w:t> </w:t>
      </w:r>
      <w:r>
        <w:rPr/>
        <w:t>momento, debiendo abonar sus cuotas respectivas por el término del año fiscal</w:t>
      </w:r>
      <w:r>
        <w:rPr>
          <w:spacing w:val="-8"/>
        </w:rPr>
        <w:t> </w:t>
      </w:r>
      <w:r>
        <w:rPr/>
        <w:t>corriente”</w:t>
      </w:r>
      <w:hyperlink w:history="true" w:anchor="_bookmark196">
        <w:r>
          <w:rPr>
            <w:position w:val="7"/>
            <w:sz w:val="13"/>
          </w:rPr>
          <w:t>182</w:t>
        </w:r>
      </w:hyperlink>
      <w:r>
        <w:rPr/>
        <w:t>.</w:t>
      </w:r>
    </w:p>
    <w:p>
      <w:pPr>
        <w:pStyle w:val="BodyText"/>
        <w:spacing w:before="11"/>
        <w:rPr>
          <w:sz w:val="19"/>
        </w:rPr>
      </w:pPr>
    </w:p>
    <w:p>
      <w:pPr>
        <w:pStyle w:val="ListParagraph"/>
        <w:numPr>
          <w:ilvl w:val="0"/>
          <w:numId w:val="9"/>
        </w:numPr>
        <w:tabs>
          <w:tab w:pos="685" w:val="left" w:leader="none"/>
        </w:tabs>
        <w:spacing w:line="240" w:lineRule="auto" w:before="1" w:after="0"/>
        <w:ind w:left="684" w:right="0" w:hanging="567"/>
        <w:jc w:val="both"/>
        <w:rPr>
          <w:sz w:val="20"/>
        </w:rPr>
      </w:pPr>
      <w:r>
        <w:rPr>
          <w:sz w:val="20"/>
        </w:rPr>
        <w:t>Frente a ello, México señaló lo</w:t>
      </w:r>
      <w:r>
        <w:rPr>
          <w:spacing w:val="-3"/>
          <w:sz w:val="20"/>
        </w:rPr>
        <w:t> </w:t>
      </w:r>
      <w:r>
        <w:rPr>
          <w:sz w:val="20"/>
        </w:rPr>
        <w:t>siguiente:</w:t>
      </w:r>
    </w:p>
    <w:p>
      <w:pPr>
        <w:pStyle w:val="BodyText"/>
        <w:spacing w:before="10"/>
        <w:rPr>
          <w:sz w:val="19"/>
        </w:rPr>
      </w:pPr>
    </w:p>
    <w:p>
      <w:pPr>
        <w:spacing w:line="240" w:lineRule="auto" w:before="0"/>
        <w:ind w:left="826" w:right="1013" w:firstLine="0"/>
        <w:jc w:val="both"/>
        <w:rPr>
          <w:sz w:val="16"/>
        </w:rPr>
      </w:pPr>
      <w:r>
        <w:rPr>
          <w:sz w:val="16"/>
        </w:rPr>
        <w:t>[…] por ser la naturaleza de la Carta tan importante, agregársele una cláusula de denuncia sería como introducirle un principio de disolución; y que, en el caso de guardarse un silencio con esa posibilidad, no por eso quedaría ningún Estado incapacitado para retirarse. Sobre este asunto podría hacerse una cosa semejante a la que contempla la Carta de las Naciones Unidas, la cual guarda silencio al respecto.</w:t>
      </w:r>
    </w:p>
    <w:p>
      <w:pPr>
        <w:pStyle w:val="BodyText"/>
        <w:spacing w:before="2"/>
        <w:rPr>
          <w:sz w:val="16"/>
        </w:rPr>
      </w:pPr>
    </w:p>
    <w:p>
      <w:pPr>
        <w:spacing w:before="0"/>
        <w:ind w:left="826" w:right="1014" w:hanging="1"/>
        <w:jc w:val="both"/>
        <w:rPr>
          <w:sz w:val="16"/>
        </w:rPr>
      </w:pPr>
      <w:r>
        <w:rPr>
          <w:sz w:val="16"/>
        </w:rPr>
        <w:t>Manifestó</w:t>
      </w:r>
      <w:r>
        <w:rPr>
          <w:spacing w:val="-17"/>
          <w:sz w:val="16"/>
        </w:rPr>
        <w:t> </w:t>
      </w:r>
      <w:r>
        <w:rPr>
          <w:sz w:val="16"/>
        </w:rPr>
        <w:t>que,</w:t>
      </w:r>
      <w:r>
        <w:rPr>
          <w:spacing w:val="-15"/>
          <w:sz w:val="16"/>
        </w:rPr>
        <w:t> </w:t>
      </w:r>
      <w:r>
        <w:rPr>
          <w:sz w:val="16"/>
        </w:rPr>
        <w:t>en</w:t>
      </w:r>
      <w:r>
        <w:rPr>
          <w:spacing w:val="-18"/>
          <w:sz w:val="16"/>
        </w:rPr>
        <w:t> </w:t>
      </w:r>
      <w:r>
        <w:rPr>
          <w:sz w:val="16"/>
        </w:rPr>
        <w:t>el</w:t>
      </w:r>
      <w:r>
        <w:rPr>
          <w:spacing w:val="-16"/>
          <w:sz w:val="16"/>
        </w:rPr>
        <w:t> </w:t>
      </w:r>
      <w:r>
        <w:rPr>
          <w:sz w:val="16"/>
        </w:rPr>
        <w:t>caso</w:t>
      </w:r>
      <w:r>
        <w:rPr>
          <w:spacing w:val="-16"/>
          <w:sz w:val="16"/>
        </w:rPr>
        <w:t> </w:t>
      </w:r>
      <w:r>
        <w:rPr>
          <w:sz w:val="16"/>
        </w:rPr>
        <w:t>de</w:t>
      </w:r>
      <w:r>
        <w:rPr>
          <w:spacing w:val="-17"/>
          <w:sz w:val="16"/>
        </w:rPr>
        <w:t> </w:t>
      </w:r>
      <w:r>
        <w:rPr>
          <w:sz w:val="16"/>
        </w:rPr>
        <w:t>que</w:t>
      </w:r>
      <w:r>
        <w:rPr>
          <w:spacing w:val="-14"/>
          <w:sz w:val="16"/>
        </w:rPr>
        <w:t> </w:t>
      </w:r>
      <w:r>
        <w:rPr>
          <w:sz w:val="16"/>
        </w:rPr>
        <w:t>figurase</w:t>
      </w:r>
      <w:r>
        <w:rPr>
          <w:spacing w:val="-17"/>
          <w:sz w:val="16"/>
        </w:rPr>
        <w:t> </w:t>
      </w:r>
      <w:r>
        <w:rPr>
          <w:sz w:val="16"/>
        </w:rPr>
        <w:t>esa</w:t>
      </w:r>
      <w:r>
        <w:rPr>
          <w:spacing w:val="-18"/>
          <w:sz w:val="16"/>
        </w:rPr>
        <w:t> </w:t>
      </w:r>
      <w:r>
        <w:rPr>
          <w:sz w:val="16"/>
        </w:rPr>
        <w:t>cláusula</w:t>
      </w:r>
      <w:r>
        <w:rPr>
          <w:spacing w:val="-15"/>
          <w:sz w:val="16"/>
        </w:rPr>
        <w:t> </w:t>
      </w:r>
      <w:r>
        <w:rPr>
          <w:sz w:val="16"/>
        </w:rPr>
        <w:t>de</w:t>
      </w:r>
      <w:r>
        <w:rPr>
          <w:spacing w:val="-17"/>
          <w:sz w:val="16"/>
        </w:rPr>
        <w:t> </w:t>
      </w:r>
      <w:r>
        <w:rPr>
          <w:sz w:val="16"/>
        </w:rPr>
        <w:t>denuncia</w:t>
      </w:r>
      <w:r>
        <w:rPr>
          <w:spacing w:val="-15"/>
          <w:sz w:val="16"/>
        </w:rPr>
        <w:t> </w:t>
      </w:r>
      <w:r>
        <w:rPr>
          <w:sz w:val="16"/>
        </w:rPr>
        <w:t>[…]</w:t>
      </w:r>
      <w:r>
        <w:rPr>
          <w:spacing w:val="-15"/>
          <w:sz w:val="16"/>
        </w:rPr>
        <w:t> </w:t>
      </w:r>
      <w:r>
        <w:rPr>
          <w:sz w:val="16"/>
        </w:rPr>
        <w:t>le</w:t>
      </w:r>
      <w:r>
        <w:rPr>
          <w:spacing w:val="-14"/>
          <w:sz w:val="16"/>
        </w:rPr>
        <w:t> </w:t>
      </w:r>
      <w:r>
        <w:rPr>
          <w:sz w:val="16"/>
        </w:rPr>
        <w:t>parecía</w:t>
      </w:r>
      <w:r>
        <w:rPr>
          <w:spacing w:val="-15"/>
          <w:sz w:val="16"/>
        </w:rPr>
        <w:t> </w:t>
      </w:r>
      <w:r>
        <w:rPr>
          <w:sz w:val="16"/>
        </w:rPr>
        <w:t>muy</w:t>
      </w:r>
      <w:r>
        <w:rPr>
          <w:spacing w:val="-14"/>
          <w:sz w:val="16"/>
        </w:rPr>
        <w:t> </w:t>
      </w:r>
      <w:r>
        <w:rPr>
          <w:sz w:val="16"/>
        </w:rPr>
        <w:t>conveniente que se establecieran ciertos requisitos para abandonar la organización, como estaba estipulado en</w:t>
      </w:r>
      <w:r>
        <w:rPr>
          <w:spacing w:val="-7"/>
          <w:sz w:val="16"/>
        </w:rPr>
        <w:t> </w:t>
      </w:r>
      <w:r>
        <w:rPr>
          <w:sz w:val="16"/>
        </w:rPr>
        <w:t>la</w:t>
      </w:r>
      <w:r>
        <w:rPr>
          <w:spacing w:val="-6"/>
          <w:sz w:val="16"/>
        </w:rPr>
        <w:t> </w:t>
      </w:r>
      <w:r>
        <w:rPr>
          <w:sz w:val="16"/>
        </w:rPr>
        <w:t>Sociedad</w:t>
      </w:r>
      <w:r>
        <w:rPr>
          <w:spacing w:val="-7"/>
          <w:sz w:val="16"/>
        </w:rPr>
        <w:t> </w:t>
      </w:r>
      <w:r>
        <w:rPr>
          <w:sz w:val="16"/>
        </w:rPr>
        <w:t>de</w:t>
      </w:r>
      <w:r>
        <w:rPr>
          <w:spacing w:val="-5"/>
          <w:sz w:val="16"/>
        </w:rPr>
        <w:t> </w:t>
      </w:r>
      <w:r>
        <w:rPr>
          <w:sz w:val="16"/>
        </w:rPr>
        <w:t>las</w:t>
      </w:r>
      <w:r>
        <w:rPr>
          <w:spacing w:val="-6"/>
          <w:sz w:val="16"/>
        </w:rPr>
        <w:t> </w:t>
      </w:r>
      <w:r>
        <w:rPr>
          <w:sz w:val="16"/>
        </w:rPr>
        <w:t>Naciones.</w:t>
      </w:r>
      <w:r>
        <w:rPr>
          <w:spacing w:val="-6"/>
          <w:sz w:val="16"/>
        </w:rPr>
        <w:t> </w:t>
      </w:r>
      <w:r>
        <w:rPr>
          <w:sz w:val="16"/>
        </w:rPr>
        <w:t>Asimismo</w:t>
      </w:r>
      <w:r>
        <w:rPr>
          <w:spacing w:val="-4"/>
          <w:sz w:val="16"/>
        </w:rPr>
        <w:t> </w:t>
      </w:r>
      <w:r>
        <w:rPr>
          <w:sz w:val="16"/>
        </w:rPr>
        <w:t>dijo</w:t>
      </w:r>
      <w:r>
        <w:rPr>
          <w:spacing w:val="-4"/>
          <w:sz w:val="16"/>
        </w:rPr>
        <w:t> </w:t>
      </w:r>
      <w:r>
        <w:rPr>
          <w:sz w:val="16"/>
        </w:rPr>
        <w:t>que</w:t>
      </w:r>
      <w:r>
        <w:rPr>
          <w:spacing w:val="-10"/>
          <w:sz w:val="16"/>
        </w:rPr>
        <w:t> </w:t>
      </w:r>
      <w:r>
        <w:rPr>
          <w:sz w:val="16"/>
        </w:rPr>
        <w:t>México</w:t>
      </w:r>
      <w:r>
        <w:rPr>
          <w:spacing w:val="-8"/>
          <w:sz w:val="16"/>
        </w:rPr>
        <w:t> </w:t>
      </w:r>
      <w:r>
        <w:rPr>
          <w:sz w:val="16"/>
        </w:rPr>
        <w:t>creía</w:t>
      </w:r>
      <w:r>
        <w:rPr>
          <w:spacing w:val="-6"/>
          <w:sz w:val="16"/>
        </w:rPr>
        <w:t> </w:t>
      </w:r>
      <w:r>
        <w:rPr>
          <w:sz w:val="16"/>
        </w:rPr>
        <w:t>necesario</w:t>
      </w:r>
      <w:r>
        <w:rPr>
          <w:spacing w:val="-7"/>
          <w:sz w:val="16"/>
        </w:rPr>
        <w:t> </w:t>
      </w:r>
      <w:r>
        <w:rPr>
          <w:sz w:val="16"/>
        </w:rPr>
        <w:t>se</w:t>
      </w:r>
      <w:r>
        <w:rPr>
          <w:spacing w:val="-7"/>
          <w:sz w:val="16"/>
        </w:rPr>
        <w:t> </w:t>
      </w:r>
      <w:r>
        <w:rPr>
          <w:sz w:val="16"/>
        </w:rPr>
        <w:t>estipularan</w:t>
      </w:r>
      <w:r>
        <w:rPr>
          <w:spacing w:val="-8"/>
          <w:sz w:val="16"/>
        </w:rPr>
        <w:t> </w:t>
      </w:r>
      <w:r>
        <w:rPr>
          <w:sz w:val="16"/>
        </w:rPr>
        <w:t>medidas para el caso de que un Estado estuviera violando las disposiciones de la</w:t>
      </w:r>
      <w:r>
        <w:rPr>
          <w:spacing w:val="-12"/>
          <w:sz w:val="16"/>
        </w:rPr>
        <w:t> </w:t>
      </w:r>
      <w:r>
        <w:rPr>
          <w:sz w:val="16"/>
        </w:rPr>
        <w:t>Carta</w:t>
      </w:r>
      <w:hyperlink w:history="true" w:anchor="_bookmark197">
        <w:r>
          <w:rPr>
            <w:position w:val="6"/>
            <w:sz w:val="10"/>
          </w:rPr>
          <w:t>183</w:t>
        </w:r>
      </w:hyperlink>
      <w:r>
        <w:rPr>
          <w:sz w:val="16"/>
        </w:rPr>
        <w:t>.</w:t>
      </w:r>
    </w:p>
    <w:p>
      <w:pPr>
        <w:pStyle w:val="BodyText"/>
        <w:spacing w:before="12"/>
        <w:rPr>
          <w:sz w:val="19"/>
        </w:rPr>
      </w:pPr>
    </w:p>
    <w:p>
      <w:pPr>
        <w:pStyle w:val="ListParagraph"/>
        <w:numPr>
          <w:ilvl w:val="0"/>
          <w:numId w:val="9"/>
        </w:numPr>
        <w:tabs>
          <w:tab w:pos="685" w:val="left" w:leader="none"/>
        </w:tabs>
        <w:spacing w:line="240" w:lineRule="auto" w:before="0" w:after="0"/>
        <w:ind w:left="118" w:right="115" w:firstLine="0"/>
        <w:jc w:val="both"/>
        <w:rPr>
          <w:sz w:val="20"/>
        </w:rPr>
      </w:pPr>
      <w:r>
        <w:rPr>
          <w:sz w:val="20"/>
        </w:rPr>
        <w:t>El artículo 1 del Pacto de la Sociedad de las Naciones establecía lo siguiente: “[t]odo miembro de la Liga podrá, previa denuncia hecha con dos años de anticipación, retirarse de la Liga, siempre que en el momento de su retiro haya dado cumplimiento a todas sus obligaciones internacionales y a todas sus obligaciones de este</w:t>
      </w:r>
      <w:r>
        <w:rPr>
          <w:spacing w:val="-7"/>
          <w:sz w:val="20"/>
        </w:rPr>
        <w:t> </w:t>
      </w:r>
      <w:r>
        <w:rPr>
          <w:sz w:val="20"/>
        </w:rPr>
        <w:t>Pacto”</w:t>
      </w:r>
      <w:hyperlink w:history="true" w:anchor="_bookmark198">
        <w:r>
          <w:rPr>
            <w:position w:val="7"/>
            <w:sz w:val="13"/>
          </w:rPr>
          <w:t>184</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14" w:firstLine="0"/>
        <w:jc w:val="both"/>
        <w:rPr>
          <w:sz w:val="20"/>
        </w:rPr>
      </w:pPr>
      <w:r>
        <w:rPr>
          <w:sz w:val="20"/>
        </w:rPr>
        <w:t>En sus exposiciones ante la Comisión Primera, los delegados de Argentina y México reiteraron sus posiciones. Argentina señaló que “[e]ste artículo, análogo al que aparece al tratado de Río, creemos sinceramente que fortalece la Carta. No hace sino consagrar un derecho que ya tienen los Estados en virtud de la cláusula </w:t>
      </w:r>
      <w:r>
        <w:rPr>
          <w:i/>
          <w:sz w:val="20"/>
        </w:rPr>
        <w:t>rebus sic stantibus</w:t>
      </w:r>
      <w:r>
        <w:rPr>
          <w:sz w:val="20"/>
        </w:rPr>
        <w:t>, y en cambio, consagra una obligación: la de estar atado a las obligaciones de la misma Carta durante el lapso que está fijado en el artículo”</w:t>
      </w:r>
      <w:hyperlink w:history="true" w:anchor="_bookmark199">
        <w:r>
          <w:rPr>
            <w:position w:val="7"/>
            <w:sz w:val="13"/>
          </w:rPr>
          <w:t>185</w:t>
        </w:r>
      </w:hyperlink>
      <w:r>
        <w:rPr>
          <w:sz w:val="20"/>
        </w:rPr>
        <w:t>. La delegación de México sugirió que “pongamos dos años</w:t>
      </w:r>
      <w:r>
        <w:rPr>
          <w:spacing w:val="-9"/>
          <w:sz w:val="20"/>
        </w:rPr>
        <w:t> </w:t>
      </w:r>
      <w:r>
        <w:rPr>
          <w:sz w:val="20"/>
        </w:rPr>
        <w:t>(que</w:t>
      </w:r>
      <w:r>
        <w:rPr>
          <w:spacing w:val="-9"/>
          <w:sz w:val="20"/>
        </w:rPr>
        <w:t> </w:t>
      </w:r>
      <w:r>
        <w:rPr>
          <w:sz w:val="20"/>
        </w:rPr>
        <w:t>es</w:t>
      </w:r>
      <w:r>
        <w:rPr>
          <w:spacing w:val="-9"/>
          <w:sz w:val="20"/>
        </w:rPr>
        <w:t> </w:t>
      </w:r>
      <w:r>
        <w:rPr>
          <w:sz w:val="20"/>
        </w:rPr>
        <w:t>el</w:t>
      </w:r>
      <w:r>
        <w:rPr>
          <w:spacing w:val="-7"/>
          <w:sz w:val="20"/>
        </w:rPr>
        <w:t> </w:t>
      </w:r>
      <w:r>
        <w:rPr>
          <w:sz w:val="20"/>
        </w:rPr>
        <w:t>plazo</w:t>
      </w:r>
      <w:r>
        <w:rPr>
          <w:spacing w:val="-9"/>
          <w:sz w:val="20"/>
        </w:rPr>
        <w:t> </w:t>
      </w:r>
      <w:r>
        <w:rPr>
          <w:sz w:val="20"/>
        </w:rPr>
        <w:t>que</w:t>
      </w:r>
      <w:r>
        <w:rPr>
          <w:spacing w:val="-9"/>
          <w:sz w:val="20"/>
        </w:rPr>
        <w:t> </w:t>
      </w:r>
      <w:r>
        <w:rPr>
          <w:sz w:val="20"/>
        </w:rPr>
        <w:t>ponía</w:t>
      </w:r>
      <w:r>
        <w:rPr>
          <w:spacing w:val="-8"/>
          <w:sz w:val="20"/>
        </w:rPr>
        <w:t> </w:t>
      </w:r>
      <w:r>
        <w:rPr>
          <w:sz w:val="20"/>
        </w:rPr>
        <w:t>la</w:t>
      </w:r>
      <w:r>
        <w:rPr>
          <w:spacing w:val="-8"/>
          <w:sz w:val="20"/>
        </w:rPr>
        <w:t> </w:t>
      </w:r>
      <w:r>
        <w:rPr>
          <w:sz w:val="20"/>
        </w:rPr>
        <w:t>Sociedad</w:t>
      </w:r>
      <w:r>
        <w:rPr>
          <w:spacing w:val="-7"/>
          <w:sz w:val="20"/>
        </w:rPr>
        <w:t> </w:t>
      </w:r>
      <w:r>
        <w:rPr>
          <w:sz w:val="20"/>
        </w:rPr>
        <w:t>de</w:t>
      </w:r>
      <w:r>
        <w:rPr>
          <w:spacing w:val="-9"/>
          <w:sz w:val="20"/>
        </w:rPr>
        <w:t> </w:t>
      </w:r>
      <w:r>
        <w:rPr>
          <w:sz w:val="20"/>
        </w:rPr>
        <w:t>las</w:t>
      </w:r>
      <w:r>
        <w:rPr>
          <w:spacing w:val="-9"/>
          <w:sz w:val="20"/>
        </w:rPr>
        <w:t> </w:t>
      </w:r>
      <w:r>
        <w:rPr>
          <w:sz w:val="20"/>
        </w:rPr>
        <w:t>Naciones)</w:t>
      </w:r>
      <w:r>
        <w:rPr>
          <w:spacing w:val="-7"/>
          <w:sz w:val="20"/>
        </w:rPr>
        <w:t> </w:t>
      </w:r>
      <w:r>
        <w:rPr>
          <w:sz w:val="20"/>
        </w:rPr>
        <w:t>como</w:t>
      </w:r>
      <w:r>
        <w:rPr>
          <w:spacing w:val="-9"/>
          <w:sz w:val="20"/>
        </w:rPr>
        <w:t> </w:t>
      </w:r>
      <w:r>
        <w:rPr>
          <w:sz w:val="20"/>
        </w:rPr>
        <w:t>plazo</w:t>
      </w:r>
      <w:r>
        <w:rPr>
          <w:spacing w:val="-9"/>
          <w:sz w:val="20"/>
        </w:rPr>
        <w:t> </w:t>
      </w:r>
      <w:r>
        <w:rPr>
          <w:sz w:val="20"/>
        </w:rPr>
        <w:t>[…]</w:t>
      </w:r>
      <w:r>
        <w:rPr>
          <w:spacing w:val="-7"/>
          <w:sz w:val="20"/>
        </w:rPr>
        <w:t> </w:t>
      </w:r>
      <w:r>
        <w:rPr>
          <w:sz w:val="20"/>
        </w:rPr>
        <w:t>es</w:t>
      </w:r>
      <w:r>
        <w:rPr>
          <w:spacing w:val="-8"/>
          <w:sz w:val="20"/>
        </w:rPr>
        <w:t> </w:t>
      </w:r>
      <w:r>
        <w:rPr>
          <w:sz w:val="20"/>
        </w:rPr>
        <w:t>costumbre</w:t>
      </w:r>
      <w:r>
        <w:rPr>
          <w:spacing w:val="-7"/>
          <w:sz w:val="20"/>
        </w:rPr>
        <w:t> </w:t>
      </w:r>
      <w:r>
        <w:rPr>
          <w:sz w:val="20"/>
        </w:rPr>
        <w:t>en esta clase de cláusulas referentes a organismos internacionales. Agreguemos que el Estado que denuncie el pacto se retirará después de haber cumplido con las obligaciones pendientes dentro de la organización”</w:t>
      </w:r>
      <w:hyperlink w:history="true" w:anchor="_bookmark200">
        <w:r>
          <w:rPr>
            <w:position w:val="7"/>
            <w:sz w:val="13"/>
          </w:rPr>
          <w:t>186</w:t>
        </w:r>
      </w:hyperlink>
      <w:r>
        <w:rPr>
          <w:sz w:val="20"/>
        </w:rPr>
        <w:t>. La propuesta enmendada por México fue adoptada por unanimidad en la Comisión</w:t>
      </w:r>
      <w:r>
        <w:rPr>
          <w:spacing w:val="-2"/>
          <w:sz w:val="20"/>
        </w:rPr>
        <w:t> </w:t>
      </w:r>
      <w:r>
        <w:rPr>
          <w:sz w:val="20"/>
        </w:rPr>
        <w:t>Primera</w:t>
      </w:r>
      <w:hyperlink w:history="true" w:anchor="_bookmark201">
        <w:r>
          <w:rPr>
            <w:position w:val="7"/>
            <w:sz w:val="13"/>
          </w:rPr>
          <w:t>187</w:t>
        </w:r>
      </w:hyperlink>
      <w:r>
        <w:rPr>
          <w:sz w:val="20"/>
        </w:rPr>
        <w:t>.</w:t>
      </w:r>
    </w:p>
    <w:p>
      <w:pPr>
        <w:pStyle w:val="BodyText"/>
        <w:spacing w:before="1"/>
      </w:pPr>
    </w:p>
    <w:p>
      <w:pPr>
        <w:pStyle w:val="ListParagraph"/>
        <w:numPr>
          <w:ilvl w:val="0"/>
          <w:numId w:val="9"/>
        </w:numPr>
        <w:tabs>
          <w:tab w:pos="685" w:val="left" w:leader="none"/>
        </w:tabs>
        <w:spacing w:line="240" w:lineRule="auto" w:before="1" w:after="0"/>
        <w:ind w:left="117" w:right="117" w:firstLine="0"/>
        <w:jc w:val="both"/>
        <w:rPr>
          <w:sz w:val="20"/>
        </w:rPr>
      </w:pPr>
      <w:r>
        <w:rPr>
          <w:sz w:val="20"/>
        </w:rPr>
        <w:t>En</w:t>
      </w:r>
      <w:r>
        <w:rPr>
          <w:spacing w:val="-9"/>
          <w:sz w:val="20"/>
        </w:rPr>
        <w:t> </w:t>
      </w:r>
      <w:r>
        <w:rPr>
          <w:sz w:val="20"/>
        </w:rPr>
        <w:t>suma,</w:t>
      </w:r>
      <w:r>
        <w:rPr>
          <w:spacing w:val="-11"/>
          <w:sz w:val="20"/>
        </w:rPr>
        <w:t> </w:t>
      </w:r>
      <w:r>
        <w:rPr>
          <w:sz w:val="20"/>
        </w:rPr>
        <w:t>la</w:t>
      </w:r>
      <w:r>
        <w:rPr>
          <w:spacing w:val="-8"/>
          <w:sz w:val="20"/>
        </w:rPr>
        <w:t> </w:t>
      </w:r>
      <w:r>
        <w:rPr>
          <w:sz w:val="20"/>
        </w:rPr>
        <w:t>revisión</w:t>
      </w:r>
      <w:r>
        <w:rPr>
          <w:spacing w:val="-9"/>
          <w:sz w:val="20"/>
        </w:rPr>
        <w:t> </w:t>
      </w:r>
      <w:r>
        <w:rPr>
          <w:sz w:val="20"/>
        </w:rPr>
        <w:t>de</w:t>
      </w:r>
      <w:r>
        <w:rPr>
          <w:spacing w:val="-9"/>
          <w:sz w:val="20"/>
        </w:rPr>
        <w:t> </w:t>
      </w:r>
      <w:r>
        <w:rPr>
          <w:sz w:val="20"/>
        </w:rPr>
        <w:t>los</w:t>
      </w:r>
      <w:r>
        <w:rPr>
          <w:spacing w:val="-10"/>
          <w:sz w:val="20"/>
        </w:rPr>
        <w:t> </w:t>
      </w:r>
      <w:r>
        <w:rPr>
          <w:i/>
          <w:sz w:val="20"/>
        </w:rPr>
        <w:t>travaux</w:t>
      </w:r>
      <w:r>
        <w:rPr>
          <w:i/>
          <w:spacing w:val="-8"/>
          <w:sz w:val="20"/>
        </w:rPr>
        <w:t> </w:t>
      </w:r>
      <w:r>
        <w:rPr>
          <w:i/>
          <w:sz w:val="20"/>
        </w:rPr>
        <w:t>préparatoires</w:t>
      </w:r>
      <w:r>
        <w:rPr>
          <w:i/>
          <w:spacing w:val="-11"/>
          <w:sz w:val="20"/>
        </w:rPr>
        <w:t> </w:t>
      </w:r>
      <w:r>
        <w:rPr>
          <w:sz w:val="20"/>
        </w:rPr>
        <w:t>lleva</w:t>
      </w:r>
      <w:r>
        <w:rPr>
          <w:spacing w:val="-10"/>
          <w:sz w:val="20"/>
        </w:rPr>
        <w:t> </w:t>
      </w:r>
      <w:r>
        <w:rPr>
          <w:sz w:val="20"/>
        </w:rPr>
        <w:t>a</w:t>
      </w:r>
      <w:r>
        <w:rPr>
          <w:spacing w:val="-8"/>
          <w:sz w:val="20"/>
        </w:rPr>
        <w:t> </w:t>
      </w:r>
      <w:r>
        <w:rPr>
          <w:sz w:val="20"/>
        </w:rPr>
        <w:t>confirmar</w:t>
      </w:r>
      <w:r>
        <w:rPr>
          <w:spacing w:val="-11"/>
          <w:sz w:val="20"/>
        </w:rPr>
        <w:t> </w:t>
      </w:r>
      <w:r>
        <w:rPr>
          <w:sz w:val="20"/>
        </w:rPr>
        <w:t>que</w:t>
      </w:r>
      <w:r>
        <w:rPr>
          <w:spacing w:val="-9"/>
          <w:sz w:val="20"/>
        </w:rPr>
        <w:t> </w:t>
      </w:r>
      <w:r>
        <w:rPr>
          <w:sz w:val="20"/>
        </w:rPr>
        <w:t>la</w:t>
      </w:r>
      <w:r>
        <w:rPr>
          <w:spacing w:val="-9"/>
          <w:sz w:val="20"/>
        </w:rPr>
        <w:t> </w:t>
      </w:r>
      <w:r>
        <w:rPr>
          <w:sz w:val="20"/>
        </w:rPr>
        <w:t>redacción</w:t>
      </w:r>
      <w:r>
        <w:rPr>
          <w:spacing w:val="-9"/>
          <w:sz w:val="20"/>
        </w:rPr>
        <w:t> </w:t>
      </w:r>
      <w:r>
        <w:rPr>
          <w:sz w:val="20"/>
        </w:rPr>
        <w:t>final del</w:t>
      </w:r>
      <w:r>
        <w:rPr>
          <w:spacing w:val="-15"/>
          <w:sz w:val="20"/>
        </w:rPr>
        <w:t> </w:t>
      </w:r>
      <w:r>
        <w:rPr>
          <w:sz w:val="20"/>
        </w:rPr>
        <w:t>artículo</w:t>
      </w:r>
      <w:r>
        <w:rPr>
          <w:spacing w:val="-13"/>
          <w:sz w:val="20"/>
        </w:rPr>
        <w:t> </w:t>
      </w:r>
      <w:r>
        <w:rPr>
          <w:sz w:val="20"/>
        </w:rPr>
        <w:t>143</w:t>
      </w:r>
      <w:r>
        <w:rPr>
          <w:spacing w:val="-15"/>
          <w:sz w:val="20"/>
        </w:rPr>
        <w:t> </w:t>
      </w:r>
      <w:r>
        <w:rPr>
          <w:sz w:val="20"/>
        </w:rPr>
        <w:t>no</w:t>
      </w:r>
      <w:r>
        <w:rPr>
          <w:spacing w:val="-13"/>
          <w:sz w:val="20"/>
        </w:rPr>
        <w:t> </w:t>
      </w:r>
      <w:r>
        <w:rPr>
          <w:sz w:val="20"/>
        </w:rPr>
        <w:t>limita</w:t>
      </w:r>
      <w:r>
        <w:rPr>
          <w:spacing w:val="-15"/>
          <w:sz w:val="20"/>
        </w:rPr>
        <w:t> </w:t>
      </w:r>
      <w:r>
        <w:rPr>
          <w:sz w:val="20"/>
        </w:rPr>
        <w:t>la</w:t>
      </w:r>
      <w:r>
        <w:rPr>
          <w:spacing w:val="-12"/>
          <w:sz w:val="20"/>
        </w:rPr>
        <w:t> </w:t>
      </w:r>
      <w:r>
        <w:rPr>
          <w:sz w:val="20"/>
        </w:rPr>
        <w:t>clase</w:t>
      </w:r>
      <w:r>
        <w:rPr>
          <w:spacing w:val="-14"/>
          <w:sz w:val="20"/>
        </w:rPr>
        <w:t> </w:t>
      </w:r>
      <w:r>
        <w:rPr>
          <w:sz w:val="20"/>
        </w:rPr>
        <w:t>de</w:t>
      </w:r>
      <w:r>
        <w:rPr>
          <w:spacing w:val="-13"/>
          <w:sz w:val="20"/>
        </w:rPr>
        <w:t> </w:t>
      </w:r>
      <w:r>
        <w:rPr>
          <w:sz w:val="20"/>
        </w:rPr>
        <w:t>obligaciones</w:t>
      </w:r>
      <w:r>
        <w:rPr>
          <w:spacing w:val="-16"/>
          <w:sz w:val="20"/>
        </w:rPr>
        <w:t> </w:t>
      </w:r>
      <w:r>
        <w:rPr>
          <w:sz w:val="20"/>
        </w:rPr>
        <w:t>que</w:t>
      </w:r>
      <w:r>
        <w:rPr>
          <w:spacing w:val="-13"/>
          <w:sz w:val="20"/>
        </w:rPr>
        <w:t> </w:t>
      </w:r>
      <w:r>
        <w:rPr>
          <w:sz w:val="20"/>
        </w:rPr>
        <w:t>debe</w:t>
      </w:r>
      <w:r>
        <w:rPr>
          <w:spacing w:val="-14"/>
          <w:sz w:val="20"/>
        </w:rPr>
        <w:t> </w:t>
      </w:r>
      <w:r>
        <w:rPr>
          <w:sz w:val="20"/>
        </w:rPr>
        <w:t>cumplir</w:t>
      </w:r>
      <w:r>
        <w:rPr>
          <w:spacing w:val="-10"/>
          <w:sz w:val="20"/>
        </w:rPr>
        <w:t> </w:t>
      </w:r>
      <w:r>
        <w:rPr>
          <w:sz w:val="20"/>
        </w:rPr>
        <w:t>el</w:t>
      </w:r>
      <w:r>
        <w:rPr>
          <w:spacing w:val="-15"/>
          <w:sz w:val="20"/>
        </w:rPr>
        <w:t> </w:t>
      </w:r>
      <w:r>
        <w:rPr>
          <w:sz w:val="20"/>
        </w:rPr>
        <w:t>Estado</w:t>
      </w:r>
      <w:r>
        <w:rPr>
          <w:spacing w:val="-15"/>
          <w:sz w:val="20"/>
        </w:rPr>
        <w:t> </w:t>
      </w:r>
      <w:r>
        <w:rPr>
          <w:sz w:val="20"/>
        </w:rPr>
        <w:t>denunciante</w:t>
      </w:r>
      <w:r>
        <w:rPr>
          <w:spacing w:val="-15"/>
          <w:sz w:val="20"/>
        </w:rPr>
        <w:t> </w:t>
      </w:r>
      <w:r>
        <w:rPr>
          <w:sz w:val="20"/>
        </w:rPr>
        <w:t>para quedar desligado de la OEA al pago de las cuotas, por lo que puede incluir otras obligaciones que se desprendan de la Carta. Ello confirma que las obligaciones en materia de derechos humanos deben ser consideradas dentro de lo dispuesto en el artículo 143 de la Carta de la OEA.</w:t>
      </w:r>
    </w:p>
    <w:p>
      <w:pPr>
        <w:pStyle w:val="BodyText"/>
      </w:pPr>
    </w:p>
    <w:p>
      <w:pPr>
        <w:pStyle w:val="BodyText"/>
      </w:pPr>
    </w:p>
    <w:p>
      <w:pPr>
        <w:pStyle w:val="BodyText"/>
      </w:pPr>
    </w:p>
    <w:p>
      <w:pPr>
        <w:pStyle w:val="BodyText"/>
        <w:spacing w:before="2"/>
        <w:rPr>
          <w:sz w:val="27"/>
        </w:rPr>
      </w:pPr>
      <w:r>
        <w:rPr/>
        <w:pict>
          <v:shape style="position:absolute;margin-left:70.919998pt;margin-top:18.805031pt;width:144pt;height:.1pt;mso-position-horizontal-relative:page;mso-position-vertical-relative:paragraph;z-index:-251615232;mso-wrap-distance-left:0;mso-wrap-distance-right:0" coordorigin="1418,376" coordsize="2880,0" path="m1418,376l4298,376e" filled="false" stroked="true" strokeweight=".599pt" strokecolor="#000000">
            <v:path arrowok="t"/>
            <v:stroke dashstyle="solid"/>
            <w10:wrap type="topAndBottom"/>
          </v:shape>
        </w:pict>
      </w:r>
    </w:p>
    <w:p>
      <w:pPr>
        <w:spacing w:before="67"/>
        <w:ind w:left="118" w:right="111" w:firstLine="0"/>
        <w:jc w:val="both"/>
        <w:rPr>
          <w:sz w:val="16"/>
        </w:rPr>
      </w:pPr>
      <w:r>
        <w:rPr>
          <w:sz w:val="16"/>
        </w:rPr>
        <w:t>Conferencia Internacional Americana, 1948, Actas y Documentos. Bogotá: Ministerio de Relaciones Exteriores de Colombia, 1953. Volumen III, pág. 163.</w:t>
      </w:r>
    </w:p>
    <w:p>
      <w:pPr>
        <w:tabs>
          <w:tab w:pos="684" w:val="left" w:leader="none"/>
        </w:tabs>
        <w:spacing w:before="60"/>
        <w:ind w:left="118" w:right="113" w:firstLine="0"/>
        <w:jc w:val="both"/>
        <w:rPr>
          <w:sz w:val="16"/>
        </w:rPr>
      </w:pPr>
      <w:bookmarkStart w:name="_bookmark196" w:id="223"/>
      <w:bookmarkEnd w:id="223"/>
      <w:r>
        <w:rPr/>
      </w:r>
      <w:r>
        <w:rPr>
          <w:position w:val="6"/>
          <w:sz w:val="10"/>
        </w:rPr>
        <w:t>182</w:t>
        <w:tab/>
      </w:r>
      <w:r>
        <w:rPr>
          <w:sz w:val="16"/>
        </w:rPr>
        <w:t>Novena</w:t>
      </w:r>
      <w:r>
        <w:rPr>
          <w:spacing w:val="-13"/>
          <w:sz w:val="16"/>
        </w:rPr>
        <w:t> </w:t>
      </w:r>
      <w:r>
        <w:rPr>
          <w:sz w:val="16"/>
        </w:rPr>
        <w:t>Conferencia</w:t>
      </w:r>
      <w:r>
        <w:rPr>
          <w:spacing w:val="-8"/>
          <w:sz w:val="16"/>
        </w:rPr>
        <w:t> </w:t>
      </w:r>
      <w:r>
        <w:rPr>
          <w:sz w:val="16"/>
        </w:rPr>
        <w:t>Internacional</w:t>
      </w:r>
      <w:r>
        <w:rPr>
          <w:spacing w:val="-8"/>
          <w:sz w:val="16"/>
        </w:rPr>
        <w:t> </w:t>
      </w:r>
      <w:r>
        <w:rPr>
          <w:sz w:val="16"/>
        </w:rPr>
        <w:t>Americana,</w:t>
      </w:r>
      <w:r>
        <w:rPr>
          <w:spacing w:val="-11"/>
          <w:sz w:val="16"/>
        </w:rPr>
        <w:t> </w:t>
      </w:r>
      <w:r>
        <w:rPr>
          <w:sz w:val="16"/>
        </w:rPr>
        <w:t>1948,</w:t>
      </w:r>
      <w:r>
        <w:rPr>
          <w:spacing w:val="-10"/>
          <w:sz w:val="16"/>
        </w:rPr>
        <w:t> </w:t>
      </w:r>
      <w:r>
        <w:rPr>
          <w:sz w:val="16"/>
        </w:rPr>
        <w:t>Actas</w:t>
      </w:r>
      <w:r>
        <w:rPr>
          <w:spacing w:val="-12"/>
          <w:sz w:val="16"/>
        </w:rPr>
        <w:t> </w:t>
      </w:r>
      <w:r>
        <w:rPr>
          <w:sz w:val="16"/>
        </w:rPr>
        <w:t>y</w:t>
      </w:r>
      <w:r>
        <w:rPr>
          <w:spacing w:val="-11"/>
          <w:sz w:val="16"/>
        </w:rPr>
        <w:t> </w:t>
      </w:r>
      <w:r>
        <w:rPr>
          <w:sz w:val="16"/>
        </w:rPr>
        <w:t>Documentos.</w:t>
      </w:r>
      <w:r>
        <w:rPr>
          <w:spacing w:val="-11"/>
          <w:sz w:val="16"/>
        </w:rPr>
        <w:t> </w:t>
      </w:r>
      <w:r>
        <w:rPr>
          <w:sz w:val="16"/>
        </w:rPr>
        <w:t>Volumen</w:t>
      </w:r>
      <w:r>
        <w:rPr>
          <w:spacing w:val="-10"/>
          <w:sz w:val="16"/>
        </w:rPr>
        <w:t> </w:t>
      </w:r>
      <w:r>
        <w:rPr>
          <w:sz w:val="16"/>
        </w:rPr>
        <w:t>III,</w:t>
      </w:r>
      <w:r>
        <w:rPr>
          <w:spacing w:val="-11"/>
          <w:sz w:val="16"/>
        </w:rPr>
        <w:t> </w:t>
      </w:r>
      <w:r>
        <w:rPr>
          <w:i/>
          <w:sz w:val="16"/>
        </w:rPr>
        <w:t>supra</w:t>
      </w:r>
      <w:r>
        <w:rPr>
          <w:sz w:val="16"/>
        </w:rPr>
        <w:t>,</w:t>
      </w:r>
      <w:r>
        <w:rPr>
          <w:spacing w:val="-11"/>
          <w:sz w:val="16"/>
        </w:rPr>
        <w:t> </w:t>
      </w:r>
      <w:r>
        <w:rPr>
          <w:sz w:val="16"/>
        </w:rPr>
        <w:t>pág.</w:t>
      </w:r>
      <w:r>
        <w:rPr>
          <w:spacing w:val="-12"/>
          <w:sz w:val="16"/>
        </w:rPr>
        <w:t> </w:t>
      </w:r>
      <w:r>
        <w:rPr>
          <w:sz w:val="16"/>
        </w:rPr>
        <w:t>163</w:t>
      </w:r>
      <w:r>
        <w:rPr>
          <w:spacing w:val="-9"/>
          <w:sz w:val="16"/>
        </w:rPr>
        <w:t> </w:t>
      </w:r>
      <w:r>
        <w:rPr>
          <w:sz w:val="16"/>
        </w:rPr>
        <w:t>y</w:t>
      </w:r>
      <w:r>
        <w:rPr>
          <w:spacing w:val="-11"/>
          <w:sz w:val="16"/>
        </w:rPr>
        <w:t> </w:t>
      </w:r>
      <w:r>
        <w:rPr>
          <w:sz w:val="16"/>
        </w:rPr>
        <w:t>313. Ver,</w:t>
      </w:r>
      <w:r>
        <w:rPr>
          <w:spacing w:val="-6"/>
          <w:sz w:val="16"/>
        </w:rPr>
        <w:t> </w:t>
      </w:r>
      <w:r>
        <w:rPr>
          <w:sz w:val="16"/>
        </w:rPr>
        <w:t>asimismo,</w:t>
      </w:r>
      <w:r>
        <w:rPr>
          <w:spacing w:val="-6"/>
          <w:sz w:val="16"/>
        </w:rPr>
        <w:t> </w:t>
      </w:r>
      <w:r>
        <w:rPr>
          <w:sz w:val="16"/>
        </w:rPr>
        <w:t>Convención</w:t>
      </w:r>
      <w:r>
        <w:rPr>
          <w:spacing w:val="-6"/>
          <w:sz w:val="16"/>
        </w:rPr>
        <w:t> </w:t>
      </w:r>
      <w:r>
        <w:rPr>
          <w:sz w:val="16"/>
        </w:rPr>
        <w:t>Sobre</w:t>
      </w:r>
      <w:r>
        <w:rPr>
          <w:spacing w:val="-4"/>
          <w:sz w:val="16"/>
        </w:rPr>
        <w:t> </w:t>
      </w:r>
      <w:r>
        <w:rPr>
          <w:sz w:val="16"/>
        </w:rPr>
        <w:t>la</w:t>
      </w:r>
      <w:r>
        <w:rPr>
          <w:spacing w:val="-3"/>
          <w:sz w:val="16"/>
        </w:rPr>
        <w:t> </w:t>
      </w:r>
      <w:r>
        <w:rPr>
          <w:sz w:val="16"/>
        </w:rPr>
        <w:t>Unión</w:t>
      </w:r>
      <w:r>
        <w:rPr>
          <w:spacing w:val="-6"/>
          <w:sz w:val="16"/>
        </w:rPr>
        <w:t> </w:t>
      </w:r>
      <w:r>
        <w:rPr>
          <w:sz w:val="16"/>
        </w:rPr>
        <w:t>Panamericana</w:t>
      </w:r>
      <w:r>
        <w:rPr>
          <w:spacing w:val="-3"/>
          <w:sz w:val="16"/>
        </w:rPr>
        <w:t> </w:t>
      </w:r>
      <w:r>
        <w:rPr>
          <w:sz w:val="16"/>
        </w:rPr>
        <w:t>adoptada</w:t>
      </w:r>
      <w:r>
        <w:rPr>
          <w:spacing w:val="-6"/>
          <w:sz w:val="16"/>
        </w:rPr>
        <w:t> </w:t>
      </w:r>
      <w:r>
        <w:rPr>
          <w:sz w:val="16"/>
        </w:rPr>
        <w:t>el</w:t>
      </w:r>
      <w:r>
        <w:rPr>
          <w:spacing w:val="-5"/>
          <w:sz w:val="16"/>
        </w:rPr>
        <w:t> </w:t>
      </w:r>
      <w:r>
        <w:rPr>
          <w:sz w:val="16"/>
        </w:rPr>
        <w:t>20</w:t>
      </w:r>
      <w:r>
        <w:rPr>
          <w:spacing w:val="-4"/>
          <w:sz w:val="16"/>
        </w:rPr>
        <w:t> </w:t>
      </w:r>
      <w:r>
        <w:rPr>
          <w:sz w:val="16"/>
        </w:rPr>
        <w:t>de</w:t>
      </w:r>
      <w:r>
        <w:rPr>
          <w:spacing w:val="-5"/>
          <w:sz w:val="16"/>
        </w:rPr>
        <w:t> </w:t>
      </w:r>
      <w:r>
        <w:rPr>
          <w:sz w:val="16"/>
        </w:rPr>
        <w:t>febrero</w:t>
      </w:r>
      <w:r>
        <w:rPr>
          <w:spacing w:val="-4"/>
          <w:sz w:val="16"/>
        </w:rPr>
        <w:t> </w:t>
      </w:r>
      <w:r>
        <w:rPr>
          <w:sz w:val="16"/>
        </w:rPr>
        <w:t>de</w:t>
      </w:r>
      <w:r>
        <w:rPr>
          <w:spacing w:val="-4"/>
          <w:sz w:val="16"/>
        </w:rPr>
        <w:t> </w:t>
      </w:r>
      <w:r>
        <w:rPr>
          <w:sz w:val="16"/>
        </w:rPr>
        <w:t>1928</w:t>
      </w:r>
      <w:r>
        <w:rPr>
          <w:spacing w:val="-4"/>
          <w:sz w:val="16"/>
        </w:rPr>
        <w:t> </w:t>
      </w:r>
      <w:r>
        <w:rPr>
          <w:sz w:val="16"/>
        </w:rPr>
        <w:t>en</w:t>
      </w:r>
      <w:r>
        <w:rPr>
          <w:spacing w:val="-3"/>
          <w:sz w:val="16"/>
        </w:rPr>
        <w:t> </w:t>
      </w:r>
      <w:r>
        <w:rPr>
          <w:sz w:val="16"/>
        </w:rPr>
        <w:t>la</w:t>
      </w:r>
      <w:r>
        <w:rPr>
          <w:spacing w:val="-6"/>
          <w:sz w:val="16"/>
        </w:rPr>
        <w:t> </w:t>
      </w:r>
      <w:r>
        <w:rPr>
          <w:sz w:val="16"/>
        </w:rPr>
        <w:t>Sexta</w:t>
      </w:r>
      <w:r>
        <w:rPr>
          <w:spacing w:val="-5"/>
          <w:sz w:val="16"/>
        </w:rPr>
        <w:t> </w:t>
      </w:r>
      <w:r>
        <w:rPr>
          <w:sz w:val="16"/>
        </w:rPr>
        <w:t>Conferencia Internacional Americana en La Habana, Cuba, artículo XII. Dicha Convención nunca entró en vigor por falta de un número suficiente de</w:t>
      </w:r>
      <w:r>
        <w:rPr>
          <w:spacing w:val="-6"/>
          <w:sz w:val="16"/>
        </w:rPr>
        <w:t> </w:t>
      </w:r>
      <w:r>
        <w:rPr>
          <w:sz w:val="16"/>
        </w:rPr>
        <w:t>ratificaciones.</w:t>
      </w:r>
    </w:p>
    <w:p>
      <w:pPr>
        <w:tabs>
          <w:tab w:pos="684" w:val="left" w:leader="none"/>
        </w:tabs>
        <w:spacing w:before="59"/>
        <w:ind w:left="118" w:right="0" w:firstLine="0"/>
        <w:jc w:val="both"/>
        <w:rPr>
          <w:sz w:val="16"/>
        </w:rPr>
      </w:pPr>
      <w:bookmarkStart w:name="_bookmark197" w:id="224"/>
      <w:bookmarkEnd w:id="224"/>
      <w:r>
        <w:rPr/>
      </w:r>
      <w:r>
        <w:rPr>
          <w:position w:val="6"/>
          <w:sz w:val="10"/>
        </w:rPr>
        <w:t>183</w:t>
        <w:tab/>
      </w:r>
      <w:r>
        <w:rPr>
          <w:sz w:val="16"/>
        </w:rPr>
        <w:t>Novena Conferencia Internacional Americana, 1948, Actas y Documentos. Volumen III, </w:t>
      </w:r>
      <w:r>
        <w:rPr>
          <w:i/>
          <w:sz w:val="16"/>
        </w:rPr>
        <w:t>supra</w:t>
      </w:r>
      <w:r>
        <w:rPr>
          <w:sz w:val="16"/>
        </w:rPr>
        <w:t>, pág.</w:t>
      </w:r>
      <w:r>
        <w:rPr>
          <w:spacing w:val="-30"/>
          <w:sz w:val="16"/>
        </w:rPr>
        <w:t> </w:t>
      </w:r>
      <w:r>
        <w:rPr>
          <w:sz w:val="16"/>
        </w:rPr>
        <w:t>312.</w:t>
      </w:r>
    </w:p>
    <w:p>
      <w:pPr>
        <w:tabs>
          <w:tab w:pos="684" w:val="left" w:leader="none"/>
        </w:tabs>
        <w:spacing w:before="60"/>
        <w:ind w:left="118" w:right="0" w:firstLine="0"/>
        <w:jc w:val="both"/>
        <w:rPr>
          <w:sz w:val="16"/>
        </w:rPr>
      </w:pPr>
      <w:bookmarkStart w:name="_bookmark198" w:id="225"/>
      <w:bookmarkEnd w:id="225"/>
      <w:r>
        <w:rPr/>
      </w:r>
      <w:r>
        <w:rPr>
          <w:position w:val="6"/>
          <w:sz w:val="10"/>
        </w:rPr>
        <w:t>184</w:t>
        <w:tab/>
      </w:r>
      <w:r>
        <w:rPr>
          <w:sz w:val="16"/>
        </w:rPr>
        <w:t>Pacto de la Sociedad de las Naciones, firmado el 28 de junio de 1919 en Versalles, artículo</w:t>
      </w:r>
      <w:r>
        <w:rPr>
          <w:spacing w:val="-17"/>
          <w:sz w:val="16"/>
        </w:rPr>
        <w:t> </w:t>
      </w:r>
      <w:r>
        <w:rPr>
          <w:sz w:val="16"/>
        </w:rPr>
        <w:t>1.</w:t>
      </w:r>
    </w:p>
    <w:p>
      <w:pPr>
        <w:tabs>
          <w:tab w:pos="684" w:val="left" w:leader="none"/>
        </w:tabs>
        <w:spacing w:before="60"/>
        <w:ind w:left="118" w:right="0" w:firstLine="0"/>
        <w:jc w:val="both"/>
        <w:rPr>
          <w:sz w:val="16"/>
        </w:rPr>
      </w:pPr>
      <w:bookmarkStart w:name="_bookmark199" w:id="226"/>
      <w:bookmarkEnd w:id="226"/>
      <w:r>
        <w:rPr/>
      </w:r>
      <w:r>
        <w:rPr>
          <w:position w:val="6"/>
          <w:sz w:val="10"/>
        </w:rPr>
        <w:t>185</w:t>
        <w:tab/>
      </w:r>
      <w:r>
        <w:rPr>
          <w:sz w:val="16"/>
        </w:rPr>
        <w:t>Novena</w:t>
      </w:r>
      <w:r>
        <w:rPr>
          <w:spacing w:val="-13"/>
          <w:sz w:val="16"/>
        </w:rPr>
        <w:t> </w:t>
      </w:r>
      <w:r>
        <w:rPr>
          <w:sz w:val="16"/>
        </w:rPr>
        <w:t>Conferencia</w:t>
      </w:r>
      <w:r>
        <w:rPr>
          <w:spacing w:val="-8"/>
          <w:sz w:val="16"/>
        </w:rPr>
        <w:t> </w:t>
      </w:r>
      <w:r>
        <w:rPr>
          <w:sz w:val="16"/>
        </w:rPr>
        <w:t>Internacional</w:t>
      </w:r>
      <w:r>
        <w:rPr>
          <w:spacing w:val="-8"/>
          <w:sz w:val="16"/>
        </w:rPr>
        <w:t> </w:t>
      </w:r>
      <w:r>
        <w:rPr>
          <w:sz w:val="16"/>
        </w:rPr>
        <w:t>Americana,</w:t>
      </w:r>
      <w:r>
        <w:rPr>
          <w:spacing w:val="-11"/>
          <w:sz w:val="16"/>
        </w:rPr>
        <w:t> </w:t>
      </w:r>
      <w:r>
        <w:rPr>
          <w:sz w:val="16"/>
        </w:rPr>
        <w:t>1948,</w:t>
      </w:r>
      <w:r>
        <w:rPr>
          <w:spacing w:val="-11"/>
          <w:sz w:val="16"/>
        </w:rPr>
        <w:t> </w:t>
      </w:r>
      <w:r>
        <w:rPr>
          <w:sz w:val="16"/>
        </w:rPr>
        <w:t>Actas</w:t>
      </w:r>
      <w:r>
        <w:rPr>
          <w:spacing w:val="-11"/>
          <w:sz w:val="16"/>
        </w:rPr>
        <w:t> </w:t>
      </w:r>
      <w:r>
        <w:rPr>
          <w:sz w:val="16"/>
        </w:rPr>
        <w:t>y</w:t>
      </w:r>
      <w:r>
        <w:rPr>
          <w:spacing w:val="-11"/>
          <w:sz w:val="16"/>
        </w:rPr>
        <w:t> </w:t>
      </w:r>
      <w:r>
        <w:rPr>
          <w:sz w:val="16"/>
        </w:rPr>
        <w:t>Documentos.</w:t>
      </w:r>
      <w:r>
        <w:rPr>
          <w:spacing w:val="-11"/>
          <w:sz w:val="16"/>
        </w:rPr>
        <w:t> </w:t>
      </w:r>
      <w:r>
        <w:rPr>
          <w:sz w:val="16"/>
        </w:rPr>
        <w:t>Volumen</w:t>
      </w:r>
      <w:r>
        <w:rPr>
          <w:spacing w:val="-11"/>
          <w:sz w:val="16"/>
        </w:rPr>
        <w:t> </w:t>
      </w:r>
      <w:r>
        <w:rPr>
          <w:sz w:val="16"/>
        </w:rPr>
        <w:t>III,</w:t>
      </w:r>
      <w:r>
        <w:rPr>
          <w:spacing w:val="-11"/>
          <w:sz w:val="16"/>
        </w:rPr>
        <w:t> </w:t>
      </w:r>
      <w:r>
        <w:rPr>
          <w:i/>
          <w:sz w:val="16"/>
        </w:rPr>
        <w:t>supra</w:t>
      </w:r>
      <w:r>
        <w:rPr>
          <w:sz w:val="16"/>
        </w:rPr>
        <w:t>,</w:t>
      </w:r>
      <w:r>
        <w:rPr>
          <w:spacing w:val="-10"/>
          <w:sz w:val="16"/>
        </w:rPr>
        <w:t> </w:t>
      </w:r>
      <w:r>
        <w:rPr>
          <w:sz w:val="16"/>
        </w:rPr>
        <w:t>pág.</w:t>
      </w:r>
      <w:r>
        <w:rPr>
          <w:spacing w:val="-13"/>
          <w:sz w:val="16"/>
        </w:rPr>
        <w:t> </w:t>
      </w:r>
      <w:r>
        <w:rPr>
          <w:sz w:val="16"/>
        </w:rPr>
        <w:t>291</w:t>
      </w:r>
      <w:r>
        <w:rPr>
          <w:spacing w:val="-9"/>
          <w:sz w:val="16"/>
        </w:rPr>
        <w:t> </w:t>
      </w:r>
      <w:r>
        <w:rPr>
          <w:sz w:val="16"/>
        </w:rPr>
        <w:t>y</w:t>
      </w:r>
      <w:r>
        <w:rPr>
          <w:spacing w:val="-11"/>
          <w:sz w:val="16"/>
        </w:rPr>
        <w:t> </w:t>
      </w:r>
      <w:r>
        <w:rPr>
          <w:sz w:val="16"/>
        </w:rPr>
        <w:t>292.</w:t>
      </w:r>
    </w:p>
    <w:p>
      <w:pPr>
        <w:tabs>
          <w:tab w:pos="684" w:val="left" w:leader="none"/>
        </w:tabs>
        <w:spacing w:before="60"/>
        <w:ind w:left="118" w:right="0" w:firstLine="0"/>
        <w:jc w:val="both"/>
        <w:rPr>
          <w:sz w:val="16"/>
        </w:rPr>
      </w:pPr>
      <w:bookmarkStart w:name="_bookmark200" w:id="227"/>
      <w:bookmarkEnd w:id="227"/>
      <w:r>
        <w:rPr/>
      </w:r>
      <w:r>
        <w:rPr>
          <w:position w:val="6"/>
          <w:sz w:val="10"/>
        </w:rPr>
        <w:t>186</w:t>
        <w:tab/>
      </w:r>
      <w:r>
        <w:rPr>
          <w:sz w:val="16"/>
        </w:rPr>
        <w:t>Novena Conferencia Internacional Americana, 1948, Actas y Documentos. Volumen III, </w:t>
      </w:r>
      <w:r>
        <w:rPr>
          <w:i/>
          <w:sz w:val="16"/>
        </w:rPr>
        <w:t>supra</w:t>
      </w:r>
      <w:r>
        <w:rPr>
          <w:sz w:val="16"/>
        </w:rPr>
        <w:t>, pág.</w:t>
      </w:r>
      <w:r>
        <w:rPr>
          <w:spacing w:val="-32"/>
          <w:sz w:val="16"/>
        </w:rPr>
        <w:t> </w:t>
      </w:r>
      <w:r>
        <w:rPr>
          <w:sz w:val="16"/>
        </w:rPr>
        <w:t>292.</w:t>
      </w:r>
    </w:p>
    <w:p>
      <w:pPr>
        <w:tabs>
          <w:tab w:pos="684" w:val="left" w:leader="none"/>
        </w:tabs>
        <w:spacing w:before="60"/>
        <w:ind w:left="118" w:right="0" w:firstLine="0"/>
        <w:jc w:val="both"/>
        <w:rPr>
          <w:sz w:val="16"/>
        </w:rPr>
      </w:pPr>
      <w:bookmarkStart w:name="_bookmark201" w:id="228"/>
      <w:bookmarkEnd w:id="228"/>
      <w:r>
        <w:rPr/>
      </w:r>
      <w:r>
        <w:rPr>
          <w:position w:val="6"/>
          <w:sz w:val="10"/>
        </w:rPr>
        <w:t>187</w:t>
        <w:tab/>
      </w:r>
      <w:r>
        <w:rPr>
          <w:sz w:val="16"/>
        </w:rPr>
        <w:t>Novena Conferencia Internacional Americana, 1948, Actas y Documentos. Volumen III, </w:t>
      </w:r>
      <w:r>
        <w:rPr>
          <w:i/>
          <w:sz w:val="16"/>
        </w:rPr>
        <w:t>supra</w:t>
      </w:r>
      <w:r>
        <w:rPr>
          <w:sz w:val="16"/>
        </w:rPr>
        <w:t>, pág.</w:t>
      </w:r>
      <w:r>
        <w:rPr>
          <w:spacing w:val="-32"/>
          <w:sz w:val="16"/>
        </w:rPr>
        <w:t> </w:t>
      </w:r>
      <w:r>
        <w:rPr>
          <w:sz w:val="16"/>
        </w:rPr>
        <w:t>293.</w:t>
      </w:r>
    </w:p>
    <w:p>
      <w:pPr>
        <w:spacing w:after="0"/>
        <w:jc w:val="both"/>
        <w:rPr>
          <w:sz w:val="16"/>
        </w:rPr>
        <w:sectPr>
          <w:pgSz w:w="12240" w:h="15840"/>
          <w:pgMar w:header="0" w:footer="994" w:top="1340" w:bottom="1180" w:left="1300" w:right="1300"/>
        </w:sectPr>
      </w:pPr>
    </w:p>
    <w:p>
      <w:pPr>
        <w:pStyle w:val="Heading2"/>
        <w:numPr>
          <w:ilvl w:val="0"/>
          <w:numId w:val="16"/>
        </w:numPr>
        <w:tabs>
          <w:tab w:pos="839" w:val="left" w:leader="none"/>
        </w:tabs>
        <w:spacing w:line="240" w:lineRule="auto" w:before="79" w:after="0"/>
        <w:ind w:left="838" w:right="115" w:hanging="361"/>
        <w:jc w:val="left"/>
      </w:pPr>
      <w:bookmarkStart w:name="B. Los efectos de la denuncia y retiro d" w:id="229"/>
      <w:bookmarkEnd w:id="229"/>
      <w:r>
        <w:rPr>
          <w:b w:val="0"/>
          <w:i w:val="0"/>
        </w:rPr>
      </w:r>
      <w:bookmarkStart w:name="_bookmark202" w:id="230"/>
      <w:bookmarkEnd w:id="230"/>
      <w:r>
        <w:rPr>
          <w:b w:val="0"/>
          <w:i w:val="0"/>
        </w:rPr>
      </w:r>
      <w:bookmarkStart w:name="_bookmark202" w:id="231"/>
      <w:bookmarkEnd w:id="231"/>
      <w:r>
        <w:rPr>
          <w:i/>
        </w:rPr>
        <w:t>Los</w:t>
      </w:r>
      <w:r>
        <w:rPr>
          <w:i/>
          <w:spacing w:val="-14"/>
        </w:rPr>
        <w:t> </w:t>
      </w:r>
      <w:r>
        <w:rPr>
          <w:i/>
        </w:rPr>
        <w:t>efectos</w:t>
      </w:r>
      <w:r>
        <w:rPr>
          <w:i/>
          <w:spacing w:val="-11"/>
        </w:rPr>
        <w:t> </w:t>
      </w:r>
      <w:r>
        <w:rPr>
          <w:i/>
        </w:rPr>
        <w:t>de</w:t>
      </w:r>
      <w:r>
        <w:rPr>
          <w:i/>
          <w:spacing w:val="-10"/>
        </w:rPr>
        <w:t> </w:t>
      </w:r>
      <w:r>
        <w:rPr>
          <w:i/>
        </w:rPr>
        <w:t>la</w:t>
      </w:r>
      <w:r>
        <w:rPr>
          <w:i/>
          <w:spacing w:val="-12"/>
        </w:rPr>
        <w:t> </w:t>
      </w:r>
      <w:r>
        <w:rPr>
          <w:i/>
        </w:rPr>
        <w:t>denuncia</w:t>
      </w:r>
      <w:r>
        <w:rPr>
          <w:i/>
          <w:spacing w:val="-14"/>
        </w:rPr>
        <w:t> </w:t>
      </w:r>
      <w:r>
        <w:rPr>
          <w:i/>
        </w:rPr>
        <w:t>y</w:t>
      </w:r>
      <w:r>
        <w:rPr>
          <w:i/>
          <w:spacing w:val="-10"/>
        </w:rPr>
        <w:t> </w:t>
      </w:r>
      <w:r>
        <w:rPr>
          <w:i/>
        </w:rPr>
        <w:t>retiro</w:t>
      </w:r>
      <w:r>
        <w:rPr>
          <w:i/>
          <w:spacing w:val="-11"/>
        </w:rPr>
        <w:t> </w:t>
      </w:r>
      <w:r>
        <w:rPr>
          <w:i/>
        </w:rPr>
        <w:t>de</w:t>
      </w:r>
      <w:r>
        <w:rPr>
          <w:i/>
          <w:spacing w:val="-14"/>
        </w:rPr>
        <w:t> </w:t>
      </w:r>
      <w:r>
        <w:rPr>
          <w:i/>
        </w:rPr>
        <w:t>la</w:t>
      </w:r>
      <w:r>
        <w:rPr>
          <w:i/>
          <w:spacing w:val="-13"/>
        </w:rPr>
        <w:t> </w:t>
      </w:r>
      <w:r>
        <w:rPr>
          <w:i/>
        </w:rPr>
        <w:t>Carta</w:t>
      </w:r>
      <w:r>
        <w:rPr>
          <w:i/>
          <w:spacing w:val="-14"/>
        </w:rPr>
        <w:t> </w:t>
      </w:r>
      <w:r>
        <w:rPr>
          <w:i/>
        </w:rPr>
        <w:t>de</w:t>
      </w:r>
      <w:r>
        <w:rPr>
          <w:i/>
          <w:spacing w:val="-13"/>
        </w:rPr>
        <w:t> </w:t>
      </w:r>
      <w:r>
        <w:rPr>
          <w:i/>
        </w:rPr>
        <w:t>la</w:t>
      </w:r>
      <w:r>
        <w:rPr>
          <w:i/>
          <w:spacing w:val="-14"/>
        </w:rPr>
        <w:t> </w:t>
      </w:r>
      <w:r>
        <w:rPr>
          <w:i/>
        </w:rPr>
        <w:t>OEA</w:t>
      </w:r>
      <w:r>
        <w:rPr>
          <w:i/>
          <w:spacing w:val="-14"/>
        </w:rPr>
        <w:t> </w:t>
      </w:r>
      <w:r>
        <w:rPr>
          <w:i/>
        </w:rPr>
        <w:t>sobre</w:t>
      </w:r>
      <w:r>
        <w:rPr>
          <w:i/>
          <w:spacing w:val="-10"/>
        </w:rPr>
        <w:t> </w:t>
      </w:r>
      <w:r>
        <w:rPr>
          <w:i/>
        </w:rPr>
        <w:t>las</w:t>
      </w:r>
      <w:r>
        <w:rPr>
          <w:i/>
          <w:spacing w:val="-14"/>
        </w:rPr>
        <w:t> </w:t>
      </w:r>
      <w:r>
        <w:rPr>
          <w:i/>
        </w:rPr>
        <w:t>obligaciones </w:t>
      </w:r>
      <w:r>
        <w:rPr/>
        <w:t>internacionales emanadas de la misma en materia de derechos</w:t>
      </w:r>
      <w:r>
        <w:rPr>
          <w:spacing w:val="-18"/>
        </w:rPr>
        <w:t> </w:t>
      </w:r>
      <w:r>
        <w:rPr/>
        <w:t>humanos</w:t>
      </w:r>
    </w:p>
    <w:p>
      <w:pPr>
        <w:pStyle w:val="BodyText"/>
        <w:rPr>
          <w:b/>
          <w:i/>
        </w:rPr>
      </w:pPr>
    </w:p>
    <w:p>
      <w:pPr>
        <w:pStyle w:val="ListParagraph"/>
        <w:numPr>
          <w:ilvl w:val="0"/>
          <w:numId w:val="9"/>
        </w:numPr>
        <w:tabs>
          <w:tab w:pos="685" w:val="left" w:leader="none"/>
        </w:tabs>
        <w:spacing w:line="240" w:lineRule="auto" w:before="0" w:after="0"/>
        <w:ind w:left="118" w:right="112" w:firstLine="0"/>
        <w:jc w:val="both"/>
        <w:rPr>
          <w:i/>
          <w:sz w:val="20"/>
        </w:rPr>
      </w:pPr>
      <w:r>
        <w:rPr>
          <w:sz w:val="20"/>
        </w:rPr>
        <w:t>Teniendo en cuenta que la Carta de la OEA y la Declaración Americana, junto con los mecanismos</w:t>
      </w:r>
      <w:r>
        <w:rPr>
          <w:spacing w:val="-10"/>
          <w:sz w:val="20"/>
        </w:rPr>
        <w:t> </w:t>
      </w:r>
      <w:r>
        <w:rPr>
          <w:sz w:val="20"/>
        </w:rPr>
        <w:t>en</w:t>
      </w:r>
      <w:r>
        <w:rPr>
          <w:spacing w:val="-10"/>
          <w:sz w:val="20"/>
        </w:rPr>
        <w:t> </w:t>
      </w:r>
      <w:r>
        <w:rPr>
          <w:sz w:val="20"/>
        </w:rPr>
        <w:t>ellas</w:t>
      </w:r>
      <w:r>
        <w:rPr>
          <w:spacing w:val="-12"/>
          <w:sz w:val="20"/>
        </w:rPr>
        <w:t> </w:t>
      </w:r>
      <w:r>
        <w:rPr>
          <w:sz w:val="20"/>
        </w:rPr>
        <w:t>previstos,</w:t>
      </w:r>
      <w:r>
        <w:rPr>
          <w:spacing w:val="-9"/>
          <w:sz w:val="20"/>
        </w:rPr>
        <w:t> </w:t>
      </w:r>
      <w:r>
        <w:rPr>
          <w:sz w:val="20"/>
        </w:rPr>
        <w:t>resultan</w:t>
      </w:r>
      <w:r>
        <w:rPr>
          <w:spacing w:val="-10"/>
          <w:sz w:val="20"/>
        </w:rPr>
        <w:t> </w:t>
      </w:r>
      <w:r>
        <w:rPr>
          <w:sz w:val="20"/>
        </w:rPr>
        <w:t>el</w:t>
      </w:r>
      <w:r>
        <w:rPr>
          <w:spacing w:val="-11"/>
          <w:sz w:val="20"/>
        </w:rPr>
        <w:t> </w:t>
      </w:r>
      <w:r>
        <w:rPr>
          <w:sz w:val="20"/>
        </w:rPr>
        <w:t>último</w:t>
      </w:r>
      <w:r>
        <w:rPr>
          <w:spacing w:val="-12"/>
          <w:sz w:val="20"/>
        </w:rPr>
        <w:t> </w:t>
      </w:r>
      <w:r>
        <w:rPr>
          <w:sz w:val="20"/>
        </w:rPr>
        <w:t>eslabón</w:t>
      </w:r>
      <w:r>
        <w:rPr>
          <w:spacing w:val="-10"/>
          <w:sz w:val="20"/>
        </w:rPr>
        <w:t> </w:t>
      </w:r>
      <w:r>
        <w:rPr>
          <w:sz w:val="20"/>
        </w:rPr>
        <w:t>de</w:t>
      </w:r>
      <w:r>
        <w:rPr>
          <w:spacing w:val="-12"/>
          <w:sz w:val="20"/>
        </w:rPr>
        <w:t> </w:t>
      </w:r>
      <w:r>
        <w:rPr>
          <w:sz w:val="20"/>
        </w:rPr>
        <w:t>la</w:t>
      </w:r>
      <w:r>
        <w:rPr>
          <w:spacing w:val="-11"/>
          <w:sz w:val="20"/>
        </w:rPr>
        <w:t> </w:t>
      </w:r>
      <w:r>
        <w:rPr>
          <w:sz w:val="20"/>
        </w:rPr>
        <w:t>protección</w:t>
      </w:r>
      <w:r>
        <w:rPr>
          <w:spacing w:val="-10"/>
          <w:sz w:val="20"/>
        </w:rPr>
        <w:t> </w:t>
      </w:r>
      <w:r>
        <w:rPr>
          <w:sz w:val="20"/>
        </w:rPr>
        <w:t>internacional</w:t>
      </w:r>
      <w:r>
        <w:rPr>
          <w:spacing w:val="-11"/>
          <w:sz w:val="20"/>
        </w:rPr>
        <w:t> </w:t>
      </w:r>
      <w:r>
        <w:rPr>
          <w:sz w:val="20"/>
        </w:rPr>
        <w:t>de</w:t>
      </w:r>
      <w:r>
        <w:rPr>
          <w:spacing w:val="-13"/>
          <w:sz w:val="20"/>
        </w:rPr>
        <w:t> </w:t>
      </w:r>
      <w:r>
        <w:rPr>
          <w:sz w:val="20"/>
        </w:rPr>
        <w:t>los derechos humanos, cuando un Estado Miembro de la OEA ha denunciado la Convención Americana, o bien constituyen la única vía de protección interamericana si el Estado no ha ratificado la Convención Americana y aceptado la competencia contenciosa de la Corte. Al respecto,</w:t>
      </w:r>
      <w:r>
        <w:rPr>
          <w:spacing w:val="-4"/>
          <w:sz w:val="20"/>
        </w:rPr>
        <w:t> </w:t>
      </w:r>
      <w:r>
        <w:rPr>
          <w:sz w:val="20"/>
        </w:rPr>
        <w:t>resulta</w:t>
      </w:r>
      <w:r>
        <w:rPr>
          <w:spacing w:val="-5"/>
          <w:sz w:val="20"/>
        </w:rPr>
        <w:t> </w:t>
      </w:r>
      <w:r>
        <w:rPr>
          <w:sz w:val="20"/>
        </w:rPr>
        <w:t>pertinente</w:t>
      </w:r>
      <w:r>
        <w:rPr>
          <w:spacing w:val="-4"/>
          <w:sz w:val="20"/>
        </w:rPr>
        <w:t> </w:t>
      </w:r>
      <w:r>
        <w:rPr>
          <w:sz w:val="20"/>
        </w:rPr>
        <w:t>subrayar</w:t>
      </w:r>
      <w:r>
        <w:rPr>
          <w:spacing w:val="-3"/>
          <w:sz w:val="20"/>
        </w:rPr>
        <w:t> </w:t>
      </w:r>
      <w:r>
        <w:rPr>
          <w:sz w:val="20"/>
        </w:rPr>
        <w:t>que</w:t>
      </w:r>
      <w:r>
        <w:rPr>
          <w:spacing w:val="-7"/>
          <w:sz w:val="20"/>
        </w:rPr>
        <w:t> </w:t>
      </w:r>
      <w:r>
        <w:rPr>
          <w:sz w:val="20"/>
        </w:rPr>
        <w:t>una</w:t>
      </w:r>
      <w:r>
        <w:rPr>
          <w:spacing w:val="-3"/>
          <w:sz w:val="20"/>
        </w:rPr>
        <w:t> </w:t>
      </w:r>
      <w:r>
        <w:rPr>
          <w:sz w:val="20"/>
        </w:rPr>
        <w:t>denuncia</w:t>
      </w:r>
      <w:r>
        <w:rPr>
          <w:spacing w:val="-4"/>
          <w:sz w:val="20"/>
        </w:rPr>
        <w:t> </w:t>
      </w:r>
      <w:r>
        <w:rPr>
          <w:sz w:val="20"/>
        </w:rPr>
        <w:t>de</w:t>
      </w:r>
      <w:r>
        <w:rPr>
          <w:spacing w:val="-4"/>
          <w:sz w:val="20"/>
        </w:rPr>
        <w:t> </w:t>
      </w:r>
      <w:r>
        <w:rPr>
          <w:sz w:val="20"/>
        </w:rPr>
        <w:t>la</w:t>
      </w:r>
      <w:r>
        <w:rPr>
          <w:spacing w:val="-5"/>
          <w:sz w:val="20"/>
        </w:rPr>
        <w:t> </w:t>
      </w:r>
      <w:r>
        <w:rPr>
          <w:sz w:val="20"/>
        </w:rPr>
        <w:t>Carta</w:t>
      </w:r>
      <w:r>
        <w:rPr>
          <w:spacing w:val="-4"/>
          <w:sz w:val="20"/>
        </w:rPr>
        <w:t> </w:t>
      </w:r>
      <w:r>
        <w:rPr>
          <w:sz w:val="20"/>
        </w:rPr>
        <w:t>de</w:t>
      </w:r>
      <w:r>
        <w:rPr>
          <w:spacing w:val="-4"/>
          <w:sz w:val="20"/>
        </w:rPr>
        <w:t> </w:t>
      </w:r>
      <w:r>
        <w:rPr>
          <w:sz w:val="20"/>
        </w:rPr>
        <w:t>la</w:t>
      </w:r>
      <w:r>
        <w:rPr>
          <w:spacing w:val="-5"/>
          <w:sz w:val="20"/>
        </w:rPr>
        <w:t> </w:t>
      </w:r>
      <w:r>
        <w:rPr>
          <w:sz w:val="20"/>
        </w:rPr>
        <w:t>OEA</w:t>
      </w:r>
      <w:r>
        <w:rPr>
          <w:spacing w:val="-3"/>
          <w:sz w:val="20"/>
        </w:rPr>
        <w:t> </w:t>
      </w:r>
      <w:r>
        <w:rPr>
          <w:sz w:val="20"/>
        </w:rPr>
        <w:t>y</w:t>
      </w:r>
      <w:r>
        <w:rPr>
          <w:spacing w:val="-2"/>
          <w:sz w:val="20"/>
        </w:rPr>
        <w:t> </w:t>
      </w:r>
      <w:r>
        <w:rPr>
          <w:sz w:val="20"/>
        </w:rPr>
        <w:t>el</w:t>
      </w:r>
      <w:r>
        <w:rPr>
          <w:spacing w:val="-3"/>
          <w:sz w:val="20"/>
        </w:rPr>
        <w:t> </w:t>
      </w:r>
      <w:r>
        <w:rPr>
          <w:sz w:val="20"/>
        </w:rPr>
        <w:t>retiro</w:t>
      </w:r>
      <w:r>
        <w:rPr>
          <w:spacing w:val="-4"/>
          <w:sz w:val="20"/>
        </w:rPr>
        <w:t> </w:t>
      </w:r>
      <w:r>
        <w:rPr>
          <w:sz w:val="20"/>
        </w:rPr>
        <w:t>de</w:t>
      </w:r>
      <w:r>
        <w:rPr>
          <w:spacing w:val="-4"/>
          <w:sz w:val="20"/>
        </w:rPr>
        <w:t> </w:t>
      </w:r>
      <w:r>
        <w:rPr>
          <w:sz w:val="20"/>
        </w:rPr>
        <w:t>la Organización dejaría en total desprotección a las personas bajo la jurisdicción del Estado concernido frente a las instancias de protección internacional regionales. La Corte reitera la especial gravedad que conlleva una denuncia de la Carta de la OEA en contextos como los descritos en el párrafo 73 </w:t>
      </w:r>
      <w:r>
        <w:rPr>
          <w:i/>
          <w:sz w:val="20"/>
        </w:rPr>
        <w:t>supra, </w:t>
      </w:r>
      <w:r>
        <w:rPr>
          <w:sz w:val="20"/>
        </w:rPr>
        <w:t>por lo que subraya que es responsabilidad de los demás Estados Miembros de la OEA manifestar oportunamente las observaciones u objeciones que estimen pertinentes enmarcadas en la noción de garantía</w:t>
      </w:r>
      <w:r>
        <w:rPr>
          <w:spacing w:val="-7"/>
          <w:sz w:val="20"/>
        </w:rPr>
        <w:t> </w:t>
      </w:r>
      <w:r>
        <w:rPr>
          <w:sz w:val="20"/>
        </w:rPr>
        <w:t>colectiva</w:t>
      </w:r>
      <w:r>
        <w:rPr>
          <w:i/>
          <w:sz w:val="20"/>
        </w:rPr>
        <w:t>.</w:t>
      </w:r>
    </w:p>
    <w:p>
      <w:pPr>
        <w:pStyle w:val="BodyText"/>
        <w:spacing w:before="11"/>
        <w:rPr>
          <w:i/>
          <w:sz w:val="19"/>
        </w:rPr>
      </w:pPr>
    </w:p>
    <w:p>
      <w:pPr>
        <w:pStyle w:val="ListParagraph"/>
        <w:numPr>
          <w:ilvl w:val="0"/>
          <w:numId w:val="9"/>
        </w:numPr>
        <w:tabs>
          <w:tab w:pos="685" w:val="left" w:leader="none"/>
        </w:tabs>
        <w:spacing w:line="240" w:lineRule="auto" w:before="0" w:after="0"/>
        <w:ind w:left="118" w:right="114" w:firstLine="0"/>
        <w:jc w:val="both"/>
        <w:rPr>
          <w:sz w:val="20"/>
        </w:rPr>
      </w:pPr>
      <w:r>
        <w:rPr>
          <w:sz w:val="20"/>
        </w:rPr>
        <w:t>A continuación, la Corte dará respuesta al interrogante relativo a los efectos de la denuncia y retiro de la Carta de la OEA sobre las obligaciones internacionales en materia de derechos</w:t>
      </w:r>
      <w:r>
        <w:rPr>
          <w:spacing w:val="-3"/>
          <w:sz w:val="20"/>
        </w:rPr>
        <w:t> </w:t>
      </w:r>
      <w:r>
        <w:rPr>
          <w:sz w:val="20"/>
        </w:rPr>
        <w:t>humanos.</w:t>
      </w:r>
    </w:p>
    <w:p>
      <w:pPr>
        <w:pStyle w:val="BodyText"/>
      </w:pPr>
    </w:p>
    <w:p>
      <w:pPr>
        <w:pStyle w:val="ListParagraph"/>
        <w:numPr>
          <w:ilvl w:val="1"/>
          <w:numId w:val="20"/>
        </w:numPr>
        <w:tabs>
          <w:tab w:pos="1535" w:val="left" w:leader="none"/>
        </w:tabs>
        <w:spacing w:line="240" w:lineRule="auto" w:before="0" w:after="0"/>
        <w:ind w:left="826" w:right="114" w:firstLine="0"/>
        <w:jc w:val="both"/>
        <w:rPr>
          <w:i/>
          <w:sz w:val="20"/>
        </w:rPr>
      </w:pPr>
      <w:r>
        <w:rPr>
          <w:i/>
          <w:sz w:val="20"/>
        </w:rPr>
        <w:t>Las obligaciones de derechos humanos derivadas de la Carta de la OEA </w:t>
      </w:r>
      <w:r>
        <w:rPr>
          <w:i/>
          <w:sz w:val="20"/>
        </w:rPr>
        <w:t>permanecen incólumes durante el período de transición hacia la denuncia</w:t>
      </w:r>
      <w:r>
        <w:rPr>
          <w:i/>
          <w:spacing w:val="-23"/>
          <w:sz w:val="20"/>
        </w:rPr>
        <w:t> </w:t>
      </w:r>
      <w:r>
        <w:rPr>
          <w:i/>
          <w:sz w:val="20"/>
        </w:rPr>
        <w:t>efectiva</w:t>
      </w:r>
    </w:p>
    <w:p>
      <w:pPr>
        <w:pStyle w:val="BodyText"/>
        <w:rPr>
          <w:i/>
        </w:rPr>
      </w:pPr>
    </w:p>
    <w:p>
      <w:pPr>
        <w:pStyle w:val="ListParagraph"/>
        <w:numPr>
          <w:ilvl w:val="0"/>
          <w:numId w:val="9"/>
        </w:numPr>
        <w:tabs>
          <w:tab w:pos="685" w:val="left" w:leader="none"/>
        </w:tabs>
        <w:spacing w:line="240" w:lineRule="auto" w:before="1" w:after="0"/>
        <w:ind w:left="118" w:right="115" w:firstLine="0"/>
        <w:jc w:val="both"/>
        <w:rPr>
          <w:sz w:val="20"/>
        </w:rPr>
      </w:pPr>
      <w:r>
        <w:rPr>
          <w:sz w:val="20"/>
        </w:rPr>
        <w:t>Como se expresó previamente, todas las obligaciones emanadas de la Carta de la OEA permanecen inalterables durante el período de transición de dos años, desde que se notifica el instrumento de denuncia a la Secretaría General hasta que la misma se hace efectiva. Durante este período, el Estado puede también notificar su retractación de la denuncia. En esta medida, los mecanismos de protección de los derechos humanos a cargo de la Comisión Interamericana de Derechos Humanos siguen</w:t>
      </w:r>
      <w:r>
        <w:rPr>
          <w:spacing w:val="-4"/>
          <w:sz w:val="20"/>
        </w:rPr>
        <w:t> </w:t>
      </w:r>
      <w:r>
        <w:rPr>
          <w:sz w:val="20"/>
        </w:rPr>
        <w:t>activos.</w:t>
      </w:r>
    </w:p>
    <w:p>
      <w:pPr>
        <w:pStyle w:val="BodyText"/>
      </w:pPr>
    </w:p>
    <w:p>
      <w:pPr>
        <w:pStyle w:val="ListParagraph"/>
        <w:numPr>
          <w:ilvl w:val="1"/>
          <w:numId w:val="20"/>
        </w:numPr>
        <w:tabs>
          <w:tab w:pos="1535" w:val="left" w:leader="none"/>
        </w:tabs>
        <w:spacing w:line="240" w:lineRule="auto" w:before="0" w:after="0"/>
        <w:ind w:left="1534" w:right="0" w:hanging="709"/>
        <w:jc w:val="both"/>
        <w:rPr>
          <w:i/>
          <w:sz w:val="20"/>
        </w:rPr>
      </w:pPr>
      <w:r>
        <w:rPr>
          <w:i/>
          <w:sz w:val="20"/>
        </w:rPr>
        <w:t>La denuncia efectiva de la Carta de la OEA no surte efectos</w:t>
      </w:r>
      <w:r>
        <w:rPr>
          <w:i/>
          <w:spacing w:val="-15"/>
          <w:sz w:val="20"/>
        </w:rPr>
        <w:t> </w:t>
      </w:r>
      <w:r>
        <w:rPr>
          <w:i/>
          <w:sz w:val="20"/>
        </w:rPr>
        <w:t>retroactivos</w:t>
      </w:r>
    </w:p>
    <w:p>
      <w:pPr>
        <w:pStyle w:val="BodyText"/>
        <w:spacing w:before="1"/>
        <w:rPr>
          <w:i/>
        </w:rPr>
      </w:pPr>
    </w:p>
    <w:p>
      <w:pPr>
        <w:pStyle w:val="ListParagraph"/>
        <w:numPr>
          <w:ilvl w:val="0"/>
          <w:numId w:val="9"/>
        </w:numPr>
        <w:tabs>
          <w:tab w:pos="685" w:val="left" w:leader="none"/>
        </w:tabs>
        <w:spacing w:line="240" w:lineRule="auto" w:before="0" w:after="0"/>
        <w:ind w:left="117" w:right="114" w:firstLine="0"/>
        <w:jc w:val="both"/>
        <w:rPr>
          <w:sz w:val="20"/>
        </w:rPr>
      </w:pPr>
      <w:r>
        <w:rPr>
          <w:sz w:val="20"/>
        </w:rPr>
        <w:t>La denuncia efectiva de la Carta de la OEA no surte efectos retroactivos. En la medida que la Comisión es el órgano encargado por la Carta para la observancia de los derechos humanos,</w:t>
      </w:r>
      <w:r>
        <w:rPr>
          <w:spacing w:val="-19"/>
          <w:sz w:val="20"/>
        </w:rPr>
        <w:t> </w:t>
      </w:r>
      <w:r>
        <w:rPr>
          <w:sz w:val="20"/>
        </w:rPr>
        <w:t>ésta</w:t>
      </w:r>
      <w:r>
        <w:rPr>
          <w:spacing w:val="-18"/>
          <w:sz w:val="20"/>
        </w:rPr>
        <w:t> </w:t>
      </w:r>
      <w:r>
        <w:rPr>
          <w:sz w:val="20"/>
        </w:rPr>
        <w:t>puede</w:t>
      </w:r>
      <w:r>
        <w:rPr>
          <w:spacing w:val="-16"/>
          <w:sz w:val="20"/>
        </w:rPr>
        <w:t> </w:t>
      </w:r>
      <w:r>
        <w:rPr>
          <w:sz w:val="20"/>
        </w:rPr>
        <w:t>conocer</w:t>
      </w:r>
      <w:r>
        <w:rPr>
          <w:spacing w:val="-20"/>
          <w:sz w:val="20"/>
        </w:rPr>
        <w:t> </w:t>
      </w:r>
      <w:r>
        <w:rPr>
          <w:sz w:val="20"/>
        </w:rPr>
        <w:t>de</w:t>
      </w:r>
      <w:r>
        <w:rPr>
          <w:spacing w:val="-19"/>
          <w:sz w:val="20"/>
        </w:rPr>
        <w:t> </w:t>
      </w:r>
      <w:r>
        <w:rPr>
          <w:sz w:val="20"/>
        </w:rPr>
        <w:t>peticiones</w:t>
      </w:r>
      <w:r>
        <w:rPr>
          <w:spacing w:val="-18"/>
          <w:sz w:val="20"/>
        </w:rPr>
        <w:t> </w:t>
      </w:r>
      <w:r>
        <w:rPr>
          <w:sz w:val="20"/>
        </w:rPr>
        <w:t>individuales</w:t>
      </w:r>
      <w:r>
        <w:rPr>
          <w:spacing w:val="-19"/>
          <w:sz w:val="20"/>
        </w:rPr>
        <w:t> </w:t>
      </w:r>
      <w:r>
        <w:rPr>
          <w:sz w:val="20"/>
        </w:rPr>
        <w:t>en</w:t>
      </w:r>
      <w:r>
        <w:rPr>
          <w:spacing w:val="-17"/>
          <w:sz w:val="20"/>
        </w:rPr>
        <w:t> </w:t>
      </w:r>
      <w:r>
        <w:rPr>
          <w:sz w:val="20"/>
        </w:rPr>
        <w:t>que</w:t>
      </w:r>
      <w:r>
        <w:rPr>
          <w:spacing w:val="-19"/>
          <w:sz w:val="20"/>
        </w:rPr>
        <w:t> </w:t>
      </w:r>
      <w:r>
        <w:rPr>
          <w:sz w:val="20"/>
        </w:rPr>
        <w:t>se</w:t>
      </w:r>
      <w:r>
        <w:rPr>
          <w:spacing w:val="-19"/>
          <w:sz w:val="20"/>
        </w:rPr>
        <w:t> </w:t>
      </w:r>
      <w:r>
        <w:rPr>
          <w:sz w:val="20"/>
        </w:rPr>
        <w:t>denuncien</w:t>
      </w:r>
      <w:r>
        <w:rPr>
          <w:spacing w:val="-17"/>
          <w:sz w:val="20"/>
        </w:rPr>
        <w:t> </w:t>
      </w:r>
      <w:r>
        <w:rPr>
          <w:sz w:val="20"/>
        </w:rPr>
        <w:t>hechos</w:t>
      </w:r>
      <w:r>
        <w:rPr>
          <w:spacing w:val="-17"/>
          <w:sz w:val="20"/>
        </w:rPr>
        <w:t> </w:t>
      </w:r>
      <w:r>
        <w:rPr>
          <w:sz w:val="20"/>
        </w:rPr>
        <w:t>ocurridos con anterioridad a que se haga efectiva la denuncia y cesen los efectos de la Carta de la OEA para el Estado denunciante, o bien aquellos de carácter o con efectos continuos (</w:t>
      </w:r>
      <w:r>
        <w:rPr>
          <w:i/>
          <w:sz w:val="20"/>
        </w:rPr>
        <w:t>supra</w:t>
      </w:r>
      <w:r>
        <w:rPr>
          <w:i/>
          <w:spacing w:val="-47"/>
          <w:sz w:val="20"/>
        </w:rPr>
        <w:t> </w:t>
      </w:r>
      <w:r>
        <w:rPr>
          <w:sz w:val="20"/>
        </w:rPr>
        <w:t>párrs.</w:t>
      </w:r>
    </w:p>
    <w:p>
      <w:pPr>
        <w:pStyle w:val="BodyText"/>
        <w:ind w:left="118" w:right="116" w:hanging="1"/>
        <w:jc w:val="both"/>
      </w:pPr>
      <w:r>
        <w:rPr/>
        <w:t>77 y 94), con base en las obligaciones adquiridas en dicho instrumento y la Declaración Americana.</w:t>
      </w:r>
    </w:p>
    <w:p>
      <w:pPr>
        <w:pStyle w:val="BodyText"/>
        <w:spacing w:before="12"/>
        <w:rPr>
          <w:sz w:val="19"/>
        </w:rPr>
      </w:pPr>
    </w:p>
    <w:p>
      <w:pPr>
        <w:pStyle w:val="ListParagraph"/>
        <w:numPr>
          <w:ilvl w:val="1"/>
          <w:numId w:val="20"/>
        </w:numPr>
        <w:tabs>
          <w:tab w:pos="1535" w:val="left" w:leader="none"/>
        </w:tabs>
        <w:spacing w:line="240" w:lineRule="auto" w:before="0" w:after="0"/>
        <w:ind w:left="826" w:right="117" w:firstLine="0"/>
        <w:jc w:val="both"/>
        <w:rPr>
          <w:i/>
          <w:sz w:val="20"/>
        </w:rPr>
      </w:pPr>
      <w:r>
        <w:rPr>
          <w:i/>
          <w:sz w:val="20"/>
        </w:rPr>
        <w:t>El deber de cumplir con las obligaciones derivadas de las decisiones de los </w:t>
      </w:r>
      <w:r>
        <w:rPr>
          <w:i/>
          <w:sz w:val="20"/>
        </w:rPr>
        <w:t>órganos de protección de derechos humanos del sistema interamericano se mantiene hasta su cumplimiento</w:t>
      </w:r>
      <w:r>
        <w:rPr>
          <w:i/>
          <w:spacing w:val="-4"/>
          <w:sz w:val="20"/>
        </w:rPr>
        <w:t> </w:t>
      </w:r>
      <w:r>
        <w:rPr>
          <w:i/>
          <w:sz w:val="20"/>
        </w:rPr>
        <w:t>total</w:t>
      </w:r>
    </w:p>
    <w:p>
      <w:pPr>
        <w:pStyle w:val="BodyText"/>
        <w:spacing w:before="12"/>
        <w:rPr>
          <w:i/>
          <w:sz w:val="19"/>
        </w:rPr>
      </w:pPr>
    </w:p>
    <w:p>
      <w:pPr>
        <w:pStyle w:val="ListParagraph"/>
        <w:numPr>
          <w:ilvl w:val="0"/>
          <w:numId w:val="9"/>
        </w:numPr>
        <w:tabs>
          <w:tab w:pos="685" w:val="left" w:leader="none"/>
        </w:tabs>
        <w:spacing w:line="240" w:lineRule="auto" w:before="0" w:after="0"/>
        <w:ind w:left="118" w:right="114" w:firstLine="0"/>
        <w:jc w:val="both"/>
        <w:rPr>
          <w:sz w:val="20"/>
        </w:rPr>
      </w:pPr>
      <w:r>
        <w:rPr>
          <w:sz w:val="20"/>
        </w:rPr>
        <w:t>Por</w:t>
      </w:r>
      <w:r>
        <w:rPr>
          <w:spacing w:val="-5"/>
          <w:sz w:val="20"/>
        </w:rPr>
        <w:t> </w:t>
      </w:r>
      <w:r>
        <w:rPr>
          <w:sz w:val="20"/>
        </w:rPr>
        <w:t>otra</w:t>
      </w:r>
      <w:r>
        <w:rPr>
          <w:spacing w:val="-5"/>
          <w:sz w:val="20"/>
        </w:rPr>
        <w:t> </w:t>
      </w:r>
      <w:r>
        <w:rPr>
          <w:sz w:val="20"/>
        </w:rPr>
        <w:t>parte,</w:t>
      </w:r>
      <w:r>
        <w:rPr>
          <w:spacing w:val="-6"/>
          <w:sz w:val="20"/>
        </w:rPr>
        <w:t> </w:t>
      </w:r>
      <w:r>
        <w:rPr>
          <w:sz w:val="20"/>
        </w:rPr>
        <w:t>la</w:t>
      </w:r>
      <w:r>
        <w:rPr>
          <w:spacing w:val="-5"/>
          <w:sz w:val="20"/>
        </w:rPr>
        <w:t> </w:t>
      </w:r>
      <w:r>
        <w:rPr>
          <w:sz w:val="20"/>
        </w:rPr>
        <w:t>Corte</w:t>
      </w:r>
      <w:r>
        <w:rPr>
          <w:spacing w:val="-5"/>
          <w:sz w:val="20"/>
        </w:rPr>
        <w:t> </w:t>
      </w:r>
      <w:r>
        <w:rPr>
          <w:sz w:val="20"/>
        </w:rPr>
        <w:t>nota</w:t>
      </w:r>
      <w:r>
        <w:rPr>
          <w:spacing w:val="-5"/>
          <w:sz w:val="20"/>
        </w:rPr>
        <w:t> </w:t>
      </w:r>
      <w:r>
        <w:rPr>
          <w:sz w:val="20"/>
        </w:rPr>
        <w:t>que,</w:t>
      </w:r>
      <w:r>
        <w:rPr>
          <w:spacing w:val="-6"/>
          <w:sz w:val="20"/>
        </w:rPr>
        <w:t> </w:t>
      </w:r>
      <w:r>
        <w:rPr>
          <w:sz w:val="20"/>
        </w:rPr>
        <w:t>de</w:t>
      </w:r>
      <w:r>
        <w:rPr>
          <w:spacing w:val="-7"/>
          <w:sz w:val="20"/>
        </w:rPr>
        <w:t> </w:t>
      </w:r>
      <w:r>
        <w:rPr>
          <w:sz w:val="20"/>
        </w:rPr>
        <w:t>acuerdo</w:t>
      </w:r>
      <w:r>
        <w:rPr>
          <w:spacing w:val="-7"/>
          <w:sz w:val="20"/>
        </w:rPr>
        <w:t> </w:t>
      </w:r>
      <w:r>
        <w:rPr>
          <w:sz w:val="20"/>
        </w:rPr>
        <w:t>a</w:t>
      </w:r>
      <w:r>
        <w:rPr>
          <w:spacing w:val="-5"/>
          <w:sz w:val="20"/>
        </w:rPr>
        <w:t> </w:t>
      </w:r>
      <w:r>
        <w:rPr>
          <w:sz w:val="20"/>
        </w:rPr>
        <w:t>la</w:t>
      </w:r>
      <w:r>
        <w:rPr>
          <w:spacing w:val="-5"/>
          <w:sz w:val="20"/>
        </w:rPr>
        <w:t> </w:t>
      </w:r>
      <w:r>
        <w:rPr>
          <w:sz w:val="20"/>
        </w:rPr>
        <w:t>propia</w:t>
      </w:r>
      <w:r>
        <w:rPr>
          <w:spacing w:val="-5"/>
          <w:sz w:val="20"/>
        </w:rPr>
        <w:t> </w:t>
      </w:r>
      <w:r>
        <w:rPr>
          <w:sz w:val="20"/>
        </w:rPr>
        <w:t>formulación</w:t>
      </w:r>
      <w:r>
        <w:rPr>
          <w:spacing w:val="-5"/>
          <w:sz w:val="20"/>
        </w:rPr>
        <w:t> </w:t>
      </w:r>
      <w:r>
        <w:rPr>
          <w:sz w:val="20"/>
        </w:rPr>
        <w:t>del</w:t>
      </w:r>
      <w:r>
        <w:rPr>
          <w:spacing w:val="-3"/>
          <w:sz w:val="20"/>
        </w:rPr>
        <w:t> </w:t>
      </w:r>
      <w:r>
        <w:rPr>
          <w:sz w:val="20"/>
        </w:rPr>
        <w:t>artículo</w:t>
      </w:r>
      <w:r>
        <w:rPr>
          <w:spacing w:val="-6"/>
          <w:sz w:val="20"/>
        </w:rPr>
        <w:t> </w:t>
      </w:r>
      <w:r>
        <w:rPr>
          <w:sz w:val="20"/>
        </w:rPr>
        <w:t>143</w:t>
      </w:r>
      <w:r>
        <w:rPr>
          <w:spacing w:val="-5"/>
          <w:sz w:val="20"/>
        </w:rPr>
        <w:t> </w:t>
      </w:r>
      <w:r>
        <w:rPr>
          <w:sz w:val="20"/>
        </w:rPr>
        <w:t>de la Carta de la OEA, el Estado denunciante no queda desligado de sus obligaciones en materia de derechos humanos adquiridas de forma previa a que se perfeccionara la denuncia. Debe dar cumplimiento a las “obligaciones emanadas de la […] Carta”, las cuales incluyen aquellas adquiridas con anterioridad y que, en lo que aquí incumbe, se derivan específicamente de decisiones de los órganos del sistema de protección de derechos humanos con base en los instrumentos a los cuales el Estado denunciante se encontraba obligado en lo concerniente a la protección de los derechos humanos, en los términos que se especifican a</w:t>
      </w:r>
      <w:r>
        <w:rPr>
          <w:spacing w:val="-30"/>
          <w:sz w:val="20"/>
        </w:rPr>
        <w:t> </w:t>
      </w:r>
      <w:r>
        <w:rPr>
          <w:sz w:val="20"/>
        </w:rPr>
        <w:t>continuación.</w:t>
      </w:r>
    </w:p>
    <w:p>
      <w:pPr>
        <w:spacing w:after="0" w:line="240" w:lineRule="auto"/>
        <w:jc w:val="both"/>
        <w:rPr>
          <w:sz w:val="20"/>
        </w:rPr>
        <w:sectPr>
          <w:pgSz w:w="12240" w:h="15840"/>
          <w:pgMar w:header="0" w:footer="994" w:top="1340" w:bottom="1180" w:left="1300" w:right="1300"/>
        </w:sectPr>
      </w:pPr>
    </w:p>
    <w:p>
      <w:pPr>
        <w:pStyle w:val="ListParagraph"/>
        <w:numPr>
          <w:ilvl w:val="0"/>
          <w:numId w:val="9"/>
        </w:numPr>
        <w:tabs>
          <w:tab w:pos="685" w:val="left" w:leader="none"/>
        </w:tabs>
        <w:spacing w:line="240" w:lineRule="auto" w:before="79" w:after="0"/>
        <w:ind w:left="118" w:right="115" w:firstLine="0"/>
        <w:jc w:val="both"/>
        <w:rPr>
          <w:sz w:val="20"/>
        </w:rPr>
      </w:pPr>
      <w:r>
        <w:rPr>
          <w:sz w:val="20"/>
        </w:rPr>
        <w:t>En esta línea, si el Estado denunciante fue parte también de la Convención Americana, deberá cumplir, de buena fe y de conformidad con el principio </w:t>
      </w:r>
      <w:r>
        <w:rPr>
          <w:i/>
          <w:sz w:val="20"/>
        </w:rPr>
        <w:t>pacta sunt servanda, </w:t>
      </w:r>
      <w:r>
        <w:rPr>
          <w:sz w:val="20"/>
        </w:rPr>
        <w:t>con las obligaciones</w:t>
      </w:r>
      <w:r>
        <w:rPr>
          <w:spacing w:val="-20"/>
          <w:sz w:val="20"/>
        </w:rPr>
        <w:t> </w:t>
      </w:r>
      <w:r>
        <w:rPr>
          <w:sz w:val="20"/>
        </w:rPr>
        <w:t>adquiridas</w:t>
      </w:r>
      <w:r>
        <w:rPr>
          <w:spacing w:val="-17"/>
          <w:sz w:val="20"/>
        </w:rPr>
        <w:t> </w:t>
      </w:r>
      <w:r>
        <w:rPr>
          <w:sz w:val="20"/>
        </w:rPr>
        <w:t>en</w:t>
      </w:r>
      <w:r>
        <w:rPr>
          <w:spacing w:val="-16"/>
          <w:sz w:val="20"/>
        </w:rPr>
        <w:t> </w:t>
      </w:r>
      <w:r>
        <w:rPr>
          <w:sz w:val="20"/>
        </w:rPr>
        <w:t>procedimientos</w:t>
      </w:r>
      <w:r>
        <w:rPr>
          <w:spacing w:val="-19"/>
          <w:sz w:val="20"/>
        </w:rPr>
        <w:t> </w:t>
      </w:r>
      <w:r>
        <w:rPr>
          <w:sz w:val="20"/>
        </w:rPr>
        <w:t>basados</w:t>
      </w:r>
      <w:r>
        <w:rPr>
          <w:spacing w:val="-17"/>
          <w:sz w:val="20"/>
        </w:rPr>
        <w:t> </w:t>
      </w:r>
      <w:r>
        <w:rPr>
          <w:sz w:val="20"/>
        </w:rPr>
        <w:t>en</w:t>
      </w:r>
      <w:r>
        <w:rPr>
          <w:spacing w:val="-17"/>
          <w:sz w:val="20"/>
        </w:rPr>
        <w:t> </w:t>
      </w:r>
      <w:r>
        <w:rPr>
          <w:sz w:val="20"/>
        </w:rPr>
        <w:t>dicho</w:t>
      </w:r>
      <w:r>
        <w:rPr>
          <w:spacing w:val="-20"/>
          <w:sz w:val="20"/>
        </w:rPr>
        <w:t> </w:t>
      </w:r>
      <w:r>
        <w:rPr>
          <w:sz w:val="20"/>
        </w:rPr>
        <w:t>tratado,</w:t>
      </w:r>
      <w:r>
        <w:rPr>
          <w:spacing w:val="-18"/>
          <w:sz w:val="20"/>
        </w:rPr>
        <w:t> </w:t>
      </w:r>
      <w:r>
        <w:rPr>
          <w:sz w:val="20"/>
        </w:rPr>
        <w:t>mientras</w:t>
      </w:r>
      <w:r>
        <w:rPr>
          <w:spacing w:val="-17"/>
          <w:sz w:val="20"/>
        </w:rPr>
        <w:t> </w:t>
      </w:r>
      <w:r>
        <w:rPr>
          <w:sz w:val="20"/>
        </w:rPr>
        <w:t>que</w:t>
      </w:r>
      <w:r>
        <w:rPr>
          <w:spacing w:val="-20"/>
          <w:sz w:val="20"/>
        </w:rPr>
        <w:t> </w:t>
      </w:r>
      <w:r>
        <w:rPr>
          <w:sz w:val="20"/>
        </w:rPr>
        <w:t>los</w:t>
      </w:r>
      <w:r>
        <w:rPr>
          <w:spacing w:val="-17"/>
          <w:sz w:val="20"/>
        </w:rPr>
        <w:t> </w:t>
      </w:r>
      <w:r>
        <w:rPr>
          <w:sz w:val="20"/>
        </w:rPr>
        <w:t>órganos de protección mantengan su competencia temporal respecto del Estado denunciante. En este sentido, el Estado que se retire de la OEA sigue vinculado en todos los casos que estén en conocimiento de los órganos de protección de los derechos humanos y debe seguir participando de los procedimientos previstos. En particular, la Corte recalca que el Estado denunciante permanece obligado al cumplimiento integral de las reparaciones ordenadas a través</w:t>
      </w:r>
      <w:r>
        <w:rPr>
          <w:spacing w:val="-9"/>
          <w:sz w:val="20"/>
        </w:rPr>
        <w:t> </w:t>
      </w:r>
      <w:r>
        <w:rPr>
          <w:sz w:val="20"/>
        </w:rPr>
        <w:t>de</w:t>
      </w:r>
      <w:r>
        <w:rPr>
          <w:spacing w:val="-9"/>
          <w:sz w:val="20"/>
        </w:rPr>
        <w:t> </w:t>
      </w:r>
      <w:r>
        <w:rPr>
          <w:sz w:val="20"/>
        </w:rPr>
        <w:t>la</w:t>
      </w:r>
      <w:r>
        <w:rPr>
          <w:spacing w:val="-7"/>
          <w:sz w:val="20"/>
        </w:rPr>
        <w:t> </w:t>
      </w:r>
      <w:r>
        <w:rPr>
          <w:sz w:val="20"/>
        </w:rPr>
        <w:t>función</w:t>
      </w:r>
      <w:r>
        <w:rPr>
          <w:spacing w:val="-4"/>
          <w:sz w:val="20"/>
        </w:rPr>
        <w:t> </w:t>
      </w:r>
      <w:r>
        <w:rPr>
          <w:sz w:val="20"/>
        </w:rPr>
        <w:t>contenciosa</w:t>
      </w:r>
      <w:r>
        <w:rPr>
          <w:spacing w:val="-8"/>
          <w:sz w:val="20"/>
        </w:rPr>
        <w:t> </w:t>
      </w:r>
      <w:r>
        <w:rPr>
          <w:sz w:val="20"/>
        </w:rPr>
        <w:t>de</w:t>
      </w:r>
      <w:r>
        <w:rPr>
          <w:spacing w:val="-6"/>
          <w:sz w:val="20"/>
        </w:rPr>
        <w:t> </w:t>
      </w:r>
      <w:r>
        <w:rPr>
          <w:sz w:val="20"/>
        </w:rPr>
        <w:t>este</w:t>
      </w:r>
      <w:r>
        <w:rPr>
          <w:spacing w:val="-7"/>
          <w:sz w:val="20"/>
        </w:rPr>
        <w:t> </w:t>
      </w:r>
      <w:r>
        <w:rPr>
          <w:sz w:val="20"/>
        </w:rPr>
        <w:t>Tribunal,</w:t>
      </w:r>
      <w:r>
        <w:rPr>
          <w:spacing w:val="-8"/>
          <w:sz w:val="20"/>
        </w:rPr>
        <w:t> </w:t>
      </w:r>
      <w:r>
        <w:rPr>
          <w:sz w:val="20"/>
        </w:rPr>
        <w:t>aún</w:t>
      </w:r>
      <w:r>
        <w:rPr>
          <w:spacing w:val="-6"/>
          <w:sz w:val="20"/>
        </w:rPr>
        <w:t> </w:t>
      </w:r>
      <w:r>
        <w:rPr>
          <w:sz w:val="20"/>
        </w:rPr>
        <w:t>después</w:t>
      </w:r>
      <w:r>
        <w:rPr>
          <w:spacing w:val="-9"/>
          <w:sz w:val="20"/>
        </w:rPr>
        <w:t> </w:t>
      </w:r>
      <w:r>
        <w:rPr>
          <w:sz w:val="20"/>
        </w:rPr>
        <w:t>que</w:t>
      </w:r>
      <w:r>
        <w:rPr>
          <w:spacing w:val="-9"/>
          <w:sz w:val="20"/>
        </w:rPr>
        <w:t> </w:t>
      </w:r>
      <w:r>
        <w:rPr>
          <w:sz w:val="20"/>
        </w:rPr>
        <w:t>la</w:t>
      </w:r>
      <w:r>
        <w:rPr>
          <w:spacing w:val="-4"/>
          <w:sz w:val="20"/>
        </w:rPr>
        <w:t> </w:t>
      </w:r>
      <w:r>
        <w:rPr>
          <w:sz w:val="20"/>
        </w:rPr>
        <w:t>denuncia</w:t>
      </w:r>
      <w:r>
        <w:rPr>
          <w:spacing w:val="-8"/>
          <w:sz w:val="20"/>
        </w:rPr>
        <w:t> </w:t>
      </w:r>
      <w:r>
        <w:rPr>
          <w:sz w:val="20"/>
        </w:rPr>
        <w:t>de</w:t>
      </w:r>
      <w:r>
        <w:rPr>
          <w:spacing w:val="-9"/>
          <w:sz w:val="20"/>
        </w:rPr>
        <w:t> </w:t>
      </w:r>
      <w:r>
        <w:rPr>
          <w:sz w:val="20"/>
        </w:rPr>
        <w:t>la</w:t>
      </w:r>
      <w:r>
        <w:rPr>
          <w:spacing w:val="-7"/>
          <w:sz w:val="20"/>
        </w:rPr>
        <w:t> </w:t>
      </w:r>
      <w:r>
        <w:rPr>
          <w:sz w:val="20"/>
        </w:rPr>
        <w:t>Carta</w:t>
      </w:r>
      <w:r>
        <w:rPr>
          <w:spacing w:val="-8"/>
          <w:sz w:val="20"/>
        </w:rPr>
        <w:t> </w:t>
      </w:r>
      <w:r>
        <w:rPr>
          <w:sz w:val="20"/>
        </w:rPr>
        <w:t>de la OEA se haga</w:t>
      </w:r>
      <w:r>
        <w:rPr>
          <w:spacing w:val="-2"/>
          <w:sz w:val="20"/>
        </w:rPr>
        <w:t> </w:t>
      </w:r>
      <w:r>
        <w:rPr>
          <w:sz w:val="20"/>
        </w:rPr>
        <w:t>efectiva.</w:t>
      </w:r>
    </w:p>
    <w:p>
      <w:pPr>
        <w:pStyle w:val="BodyText"/>
      </w:pPr>
    </w:p>
    <w:p>
      <w:pPr>
        <w:pStyle w:val="ListParagraph"/>
        <w:numPr>
          <w:ilvl w:val="0"/>
          <w:numId w:val="9"/>
        </w:numPr>
        <w:tabs>
          <w:tab w:pos="685" w:val="left" w:leader="none"/>
        </w:tabs>
        <w:spacing w:line="240" w:lineRule="auto" w:before="0" w:after="0"/>
        <w:ind w:left="118" w:right="116" w:firstLine="0"/>
        <w:jc w:val="both"/>
        <w:rPr>
          <w:sz w:val="20"/>
        </w:rPr>
      </w:pPr>
      <w:r>
        <w:rPr>
          <w:sz w:val="20"/>
        </w:rPr>
        <w:t>En cuanto a aquellos Estados que se retiren de la OEA, pero nunca hayan sido parte de la Convención Americana o no hayan aceptado la cláusula facultativa de competencia de la Corte Interamericana, se encuentran obligados a realizar los mejores esfuerzos para el cumplimiento de las recomendaciones emitidas por la Comisión Interamericana. Esta última consideración se ve reforzada en tanto las personas carecen en tal escenario de acceso al mecanismo jurisdiccional y, por ende, no disponen de otra vía para la protección interamericana de sus derechos</w:t>
      </w:r>
      <w:r>
        <w:rPr>
          <w:spacing w:val="-6"/>
          <w:sz w:val="20"/>
        </w:rPr>
        <w:t> </w:t>
      </w:r>
      <w:r>
        <w:rPr>
          <w:sz w:val="20"/>
        </w:rPr>
        <w:t>humanos.</w:t>
      </w:r>
    </w:p>
    <w:p>
      <w:pPr>
        <w:pStyle w:val="BodyText"/>
        <w:spacing w:before="11"/>
        <w:rPr>
          <w:sz w:val="19"/>
        </w:rPr>
      </w:pPr>
    </w:p>
    <w:p>
      <w:pPr>
        <w:pStyle w:val="ListParagraph"/>
        <w:numPr>
          <w:ilvl w:val="1"/>
          <w:numId w:val="20"/>
        </w:numPr>
        <w:tabs>
          <w:tab w:pos="1535" w:val="left" w:leader="none"/>
        </w:tabs>
        <w:spacing w:line="240" w:lineRule="auto" w:before="1" w:after="0"/>
        <w:ind w:left="826" w:right="117" w:firstLine="0"/>
        <w:jc w:val="both"/>
        <w:rPr>
          <w:i/>
          <w:sz w:val="20"/>
        </w:rPr>
      </w:pPr>
      <w:r>
        <w:rPr>
          <w:i/>
          <w:sz w:val="20"/>
        </w:rPr>
        <w:t>El deber de cumplir con los tratados interamericanos de derechos humanos </w:t>
      </w:r>
      <w:r>
        <w:rPr>
          <w:i/>
          <w:sz w:val="20"/>
        </w:rPr>
        <w:t>ratificados y no denunciados conforme a sus propios procedimientos permanece vigente</w:t>
      </w:r>
    </w:p>
    <w:p>
      <w:pPr>
        <w:pStyle w:val="BodyText"/>
        <w:spacing w:before="11"/>
        <w:rPr>
          <w:i/>
          <w:sz w:val="19"/>
        </w:rPr>
      </w:pPr>
    </w:p>
    <w:p>
      <w:pPr>
        <w:pStyle w:val="ListParagraph"/>
        <w:numPr>
          <w:ilvl w:val="0"/>
          <w:numId w:val="9"/>
        </w:numPr>
        <w:tabs>
          <w:tab w:pos="685" w:val="left" w:leader="none"/>
        </w:tabs>
        <w:spacing w:line="240" w:lineRule="auto" w:before="1" w:after="0"/>
        <w:ind w:left="118" w:right="115" w:hanging="1"/>
        <w:jc w:val="both"/>
        <w:rPr>
          <w:sz w:val="20"/>
        </w:rPr>
      </w:pPr>
      <w:r>
        <w:rPr>
          <w:sz w:val="20"/>
        </w:rPr>
        <w:t>A pesar de que cesen los efectos de la Carta para el Estado denunciante o de que éste se</w:t>
      </w:r>
      <w:r>
        <w:rPr>
          <w:spacing w:val="-9"/>
          <w:sz w:val="20"/>
        </w:rPr>
        <w:t> </w:t>
      </w:r>
      <w:r>
        <w:rPr>
          <w:sz w:val="20"/>
        </w:rPr>
        <w:t>haya</w:t>
      </w:r>
      <w:r>
        <w:rPr>
          <w:spacing w:val="-5"/>
          <w:sz w:val="20"/>
        </w:rPr>
        <w:t> </w:t>
      </w:r>
      <w:r>
        <w:rPr>
          <w:sz w:val="20"/>
        </w:rPr>
        <w:t>retirado</w:t>
      </w:r>
      <w:r>
        <w:rPr>
          <w:spacing w:val="-9"/>
          <w:sz w:val="20"/>
        </w:rPr>
        <w:t> </w:t>
      </w:r>
      <w:r>
        <w:rPr>
          <w:sz w:val="20"/>
        </w:rPr>
        <w:t>de</w:t>
      </w:r>
      <w:r>
        <w:rPr>
          <w:spacing w:val="-6"/>
          <w:sz w:val="20"/>
        </w:rPr>
        <w:t> </w:t>
      </w:r>
      <w:r>
        <w:rPr>
          <w:sz w:val="20"/>
        </w:rPr>
        <w:t>la</w:t>
      </w:r>
      <w:r>
        <w:rPr>
          <w:spacing w:val="-8"/>
          <w:sz w:val="20"/>
        </w:rPr>
        <w:t> </w:t>
      </w:r>
      <w:r>
        <w:rPr>
          <w:sz w:val="20"/>
        </w:rPr>
        <w:t>OEA,</w:t>
      </w:r>
      <w:r>
        <w:rPr>
          <w:spacing w:val="-8"/>
          <w:sz w:val="20"/>
        </w:rPr>
        <w:t> </w:t>
      </w:r>
      <w:r>
        <w:rPr>
          <w:sz w:val="20"/>
        </w:rPr>
        <w:t>éste</w:t>
      </w:r>
      <w:r>
        <w:rPr>
          <w:spacing w:val="-8"/>
          <w:sz w:val="20"/>
        </w:rPr>
        <w:t> </w:t>
      </w:r>
      <w:r>
        <w:rPr>
          <w:sz w:val="20"/>
        </w:rPr>
        <w:t>continúa</w:t>
      </w:r>
      <w:r>
        <w:rPr>
          <w:spacing w:val="-8"/>
          <w:sz w:val="20"/>
        </w:rPr>
        <w:t> </w:t>
      </w:r>
      <w:r>
        <w:rPr>
          <w:sz w:val="20"/>
        </w:rPr>
        <w:t>sujeto</w:t>
      </w:r>
      <w:r>
        <w:rPr>
          <w:spacing w:val="-6"/>
          <w:sz w:val="20"/>
        </w:rPr>
        <w:t> </w:t>
      </w:r>
      <w:r>
        <w:rPr>
          <w:sz w:val="20"/>
        </w:rPr>
        <w:t>a</w:t>
      </w:r>
      <w:r>
        <w:rPr>
          <w:spacing w:val="-8"/>
          <w:sz w:val="20"/>
        </w:rPr>
        <w:t> </w:t>
      </w:r>
      <w:r>
        <w:rPr>
          <w:sz w:val="20"/>
        </w:rPr>
        <w:t>la</w:t>
      </w:r>
      <w:r>
        <w:rPr>
          <w:spacing w:val="-7"/>
          <w:sz w:val="20"/>
        </w:rPr>
        <w:t> </w:t>
      </w:r>
      <w:r>
        <w:rPr>
          <w:sz w:val="20"/>
        </w:rPr>
        <w:t>observancia</w:t>
      </w:r>
      <w:r>
        <w:rPr>
          <w:spacing w:val="-8"/>
          <w:sz w:val="20"/>
        </w:rPr>
        <w:t> </w:t>
      </w:r>
      <w:r>
        <w:rPr>
          <w:sz w:val="20"/>
        </w:rPr>
        <w:t>plena</w:t>
      </w:r>
      <w:r>
        <w:rPr>
          <w:spacing w:val="-5"/>
          <w:sz w:val="20"/>
        </w:rPr>
        <w:t> </w:t>
      </w:r>
      <w:r>
        <w:rPr>
          <w:sz w:val="20"/>
        </w:rPr>
        <w:t>de</w:t>
      </w:r>
      <w:r>
        <w:rPr>
          <w:spacing w:val="-8"/>
          <w:sz w:val="20"/>
        </w:rPr>
        <w:t> </w:t>
      </w:r>
      <w:r>
        <w:rPr>
          <w:sz w:val="20"/>
        </w:rPr>
        <w:t>otros</w:t>
      </w:r>
      <w:r>
        <w:rPr>
          <w:spacing w:val="-9"/>
          <w:sz w:val="20"/>
        </w:rPr>
        <w:t> </w:t>
      </w:r>
      <w:r>
        <w:rPr>
          <w:sz w:val="20"/>
        </w:rPr>
        <w:t>instrumentos de derechos humanos ratificados y no denunciados individual y autónomamente, que se encuentren vigentes para el Estado en cuestión. Ello toda vez que, si bien en general para la ratificación</w:t>
      </w:r>
      <w:r>
        <w:rPr>
          <w:spacing w:val="-8"/>
          <w:sz w:val="20"/>
        </w:rPr>
        <w:t> </w:t>
      </w:r>
      <w:r>
        <w:rPr>
          <w:sz w:val="20"/>
        </w:rPr>
        <w:t>del</w:t>
      </w:r>
      <w:r>
        <w:rPr>
          <w:spacing w:val="-7"/>
          <w:sz w:val="20"/>
        </w:rPr>
        <w:t> </w:t>
      </w:r>
      <w:r>
        <w:rPr>
          <w:sz w:val="20"/>
        </w:rPr>
        <w:t>tratado</w:t>
      </w:r>
      <w:r>
        <w:rPr>
          <w:spacing w:val="-6"/>
          <w:sz w:val="20"/>
        </w:rPr>
        <w:t> </w:t>
      </w:r>
      <w:r>
        <w:rPr>
          <w:sz w:val="20"/>
        </w:rPr>
        <w:t>se</w:t>
      </w:r>
      <w:r>
        <w:rPr>
          <w:spacing w:val="-9"/>
          <w:sz w:val="20"/>
        </w:rPr>
        <w:t> </w:t>
      </w:r>
      <w:r>
        <w:rPr>
          <w:sz w:val="20"/>
        </w:rPr>
        <w:t>condiciona</w:t>
      </w:r>
      <w:r>
        <w:rPr>
          <w:spacing w:val="-8"/>
          <w:sz w:val="20"/>
        </w:rPr>
        <w:t> </w:t>
      </w:r>
      <w:r>
        <w:rPr>
          <w:sz w:val="20"/>
        </w:rPr>
        <w:t>la</w:t>
      </w:r>
      <w:r>
        <w:rPr>
          <w:spacing w:val="-5"/>
          <w:sz w:val="20"/>
        </w:rPr>
        <w:t> </w:t>
      </w:r>
      <w:r>
        <w:rPr>
          <w:sz w:val="20"/>
        </w:rPr>
        <w:t>calidad</w:t>
      </w:r>
      <w:r>
        <w:rPr>
          <w:spacing w:val="-8"/>
          <w:sz w:val="20"/>
        </w:rPr>
        <w:t> </w:t>
      </w:r>
      <w:r>
        <w:rPr>
          <w:sz w:val="20"/>
        </w:rPr>
        <w:t>de</w:t>
      </w:r>
      <w:r>
        <w:rPr>
          <w:spacing w:val="-9"/>
          <w:sz w:val="20"/>
        </w:rPr>
        <w:t> </w:t>
      </w:r>
      <w:r>
        <w:rPr>
          <w:sz w:val="20"/>
        </w:rPr>
        <w:t>Estado</w:t>
      </w:r>
      <w:r>
        <w:rPr>
          <w:spacing w:val="-7"/>
          <w:sz w:val="20"/>
        </w:rPr>
        <w:t> </w:t>
      </w:r>
      <w:r>
        <w:rPr>
          <w:sz w:val="20"/>
        </w:rPr>
        <w:t>Miembro</w:t>
      </w:r>
      <w:r>
        <w:rPr>
          <w:spacing w:val="-7"/>
          <w:sz w:val="20"/>
        </w:rPr>
        <w:t> </w:t>
      </w:r>
      <w:r>
        <w:rPr>
          <w:sz w:val="20"/>
        </w:rPr>
        <w:t>de</w:t>
      </w:r>
      <w:r>
        <w:rPr>
          <w:spacing w:val="-9"/>
          <w:sz w:val="20"/>
        </w:rPr>
        <w:t> </w:t>
      </w:r>
      <w:r>
        <w:rPr>
          <w:sz w:val="20"/>
        </w:rPr>
        <w:t>la</w:t>
      </w:r>
      <w:r>
        <w:rPr>
          <w:spacing w:val="-3"/>
          <w:sz w:val="20"/>
        </w:rPr>
        <w:t> </w:t>
      </w:r>
      <w:r>
        <w:rPr>
          <w:sz w:val="20"/>
        </w:rPr>
        <w:t>OEA,</w:t>
      </w:r>
      <w:r>
        <w:rPr>
          <w:spacing w:val="-9"/>
          <w:sz w:val="20"/>
        </w:rPr>
        <w:t> </w:t>
      </w:r>
      <w:r>
        <w:rPr>
          <w:sz w:val="20"/>
        </w:rPr>
        <w:t>tal</w:t>
      </w:r>
      <w:r>
        <w:rPr>
          <w:spacing w:val="-8"/>
          <w:sz w:val="20"/>
        </w:rPr>
        <w:t> </w:t>
      </w:r>
      <w:r>
        <w:rPr>
          <w:sz w:val="20"/>
        </w:rPr>
        <w:t>condición</w:t>
      </w:r>
      <w:r>
        <w:rPr>
          <w:spacing w:val="-7"/>
          <w:sz w:val="20"/>
        </w:rPr>
        <w:t> </w:t>
      </w:r>
      <w:r>
        <w:rPr>
          <w:sz w:val="20"/>
        </w:rPr>
        <w:t>no resulta exigible para la continuidad de las</w:t>
      </w:r>
      <w:r>
        <w:rPr>
          <w:spacing w:val="-4"/>
          <w:sz w:val="20"/>
        </w:rPr>
        <w:t> </w:t>
      </w:r>
      <w:r>
        <w:rPr>
          <w:sz w:val="20"/>
        </w:rPr>
        <w:t>obligaciones.</w:t>
      </w:r>
    </w:p>
    <w:p>
      <w:pPr>
        <w:pStyle w:val="BodyText"/>
      </w:pPr>
    </w:p>
    <w:p>
      <w:pPr>
        <w:pStyle w:val="ListParagraph"/>
        <w:numPr>
          <w:ilvl w:val="1"/>
          <w:numId w:val="20"/>
        </w:numPr>
        <w:tabs>
          <w:tab w:pos="1535" w:val="left" w:leader="none"/>
        </w:tabs>
        <w:spacing w:line="240" w:lineRule="auto" w:before="0" w:after="0"/>
        <w:ind w:left="825" w:right="116" w:firstLine="0"/>
        <w:jc w:val="both"/>
        <w:rPr>
          <w:i/>
          <w:sz w:val="20"/>
        </w:rPr>
      </w:pPr>
      <w:r>
        <w:rPr>
          <w:i/>
          <w:sz w:val="20"/>
        </w:rPr>
        <w:t>Las normas consuetudinarias, las derivadas de principios generales de derecho </w:t>
      </w:r>
      <w:r>
        <w:rPr>
          <w:i/>
          <w:sz w:val="20"/>
        </w:rPr>
        <w:t>y las pertenecientes al ius cogens continúan obligando al Estado en virtud del derecho internacional general, así como subsiste el deber de cumplir con las obligaciones que se derivan de la Carta de las Naciones</w:t>
      </w:r>
      <w:r>
        <w:rPr>
          <w:i/>
          <w:spacing w:val="-9"/>
          <w:sz w:val="20"/>
        </w:rPr>
        <w:t> </w:t>
      </w:r>
      <w:r>
        <w:rPr>
          <w:i/>
          <w:sz w:val="20"/>
        </w:rPr>
        <w:t>Unidas</w:t>
      </w:r>
    </w:p>
    <w:p>
      <w:pPr>
        <w:pStyle w:val="BodyText"/>
        <w:spacing w:before="1"/>
        <w:rPr>
          <w:i/>
        </w:rPr>
      </w:pPr>
    </w:p>
    <w:p>
      <w:pPr>
        <w:pStyle w:val="ListParagraph"/>
        <w:numPr>
          <w:ilvl w:val="0"/>
          <w:numId w:val="9"/>
        </w:numPr>
        <w:tabs>
          <w:tab w:pos="685" w:val="left" w:leader="none"/>
        </w:tabs>
        <w:spacing w:line="240" w:lineRule="auto" w:before="1" w:after="0"/>
        <w:ind w:left="117" w:right="110" w:firstLine="0"/>
        <w:jc w:val="both"/>
        <w:rPr>
          <w:sz w:val="20"/>
        </w:rPr>
      </w:pPr>
      <w:r>
        <w:rPr>
          <w:sz w:val="20"/>
        </w:rPr>
        <w:t>La Corte afirmó previamente que las normas consuetudinarias, las derivadas de principios generales de derecho y las pertenecientes al </w:t>
      </w:r>
      <w:r>
        <w:rPr>
          <w:i/>
          <w:sz w:val="20"/>
        </w:rPr>
        <w:t>ius cogens </w:t>
      </w:r>
      <w:r>
        <w:rPr>
          <w:sz w:val="20"/>
        </w:rPr>
        <w:t>continúan obligando al Estado denunciante de la Convención Americana como fuentes autónomas del derecho internacional general (</w:t>
      </w:r>
      <w:r>
        <w:rPr>
          <w:i/>
          <w:sz w:val="20"/>
        </w:rPr>
        <w:t>supra </w:t>
      </w:r>
      <w:r>
        <w:rPr>
          <w:sz w:val="20"/>
        </w:rPr>
        <w:t>párrs. 94 a 97 y 100 a 110). Lo mismo es aplicable a un Estado que</w:t>
      </w:r>
      <w:r>
        <w:rPr>
          <w:spacing w:val="-7"/>
          <w:sz w:val="20"/>
        </w:rPr>
        <w:t> </w:t>
      </w:r>
      <w:r>
        <w:rPr>
          <w:sz w:val="20"/>
        </w:rPr>
        <w:t>haya</w:t>
      </w:r>
      <w:r>
        <w:rPr>
          <w:spacing w:val="-3"/>
          <w:sz w:val="20"/>
        </w:rPr>
        <w:t> </w:t>
      </w:r>
      <w:r>
        <w:rPr>
          <w:sz w:val="20"/>
        </w:rPr>
        <w:t>denunciado</w:t>
      </w:r>
      <w:r>
        <w:rPr>
          <w:spacing w:val="-3"/>
          <w:sz w:val="20"/>
        </w:rPr>
        <w:t> </w:t>
      </w:r>
      <w:r>
        <w:rPr>
          <w:sz w:val="20"/>
        </w:rPr>
        <w:t>la</w:t>
      </w:r>
      <w:r>
        <w:rPr>
          <w:spacing w:val="-1"/>
          <w:sz w:val="20"/>
        </w:rPr>
        <w:t> </w:t>
      </w:r>
      <w:r>
        <w:rPr>
          <w:sz w:val="20"/>
        </w:rPr>
        <w:t>Carta</w:t>
      </w:r>
      <w:r>
        <w:rPr>
          <w:spacing w:val="-4"/>
          <w:sz w:val="20"/>
        </w:rPr>
        <w:t> </w:t>
      </w:r>
      <w:r>
        <w:rPr>
          <w:sz w:val="20"/>
        </w:rPr>
        <w:t>de</w:t>
      </w:r>
      <w:r>
        <w:rPr>
          <w:spacing w:val="-4"/>
          <w:sz w:val="20"/>
        </w:rPr>
        <w:t> </w:t>
      </w:r>
      <w:r>
        <w:rPr>
          <w:sz w:val="20"/>
        </w:rPr>
        <w:t>la</w:t>
      </w:r>
      <w:r>
        <w:rPr>
          <w:spacing w:val="-3"/>
          <w:sz w:val="20"/>
        </w:rPr>
        <w:t> </w:t>
      </w:r>
      <w:r>
        <w:rPr>
          <w:sz w:val="20"/>
        </w:rPr>
        <w:t>OEA</w:t>
      </w:r>
      <w:r>
        <w:rPr>
          <w:spacing w:val="-4"/>
          <w:sz w:val="20"/>
        </w:rPr>
        <w:t> </w:t>
      </w:r>
      <w:r>
        <w:rPr>
          <w:sz w:val="20"/>
        </w:rPr>
        <w:t>y</w:t>
      </w:r>
      <w:r>
        <w:rPr>
          <w:spacing w:val="-1"/>
          <w:sz w:val="20"/>
        </w:rPr>
        <w:t> </w:t>
      </w:r>
      <w:r>
        <w:rPr>
          <w:sz w:val="20"/>
        </w:rPr>
        <w:t>se</w:t>
      </w:r>
      <w:r>
        <w:rPr>
          <w:spacing w:val="-3"/>
          <w:sz w:val="20"/>
        </w:rPr>
        <w:t> </w:t>
      </w:r>
      <w:r>
        <w:rPr>
          <w:sz w:val="20"/>
        </w:rPr>
        <w:t>retire</w:t>
      </w:r>
      <w:r>
        <w:rPr>
          <w:spacing w:val="-4"/>
          <w:sz w:val="20"/>
        </w:rPr>
        <w:t> </w:t>
      </w:r>
      <w:r>
        <w:rPr>
          <w:sz w:val="20"/>
        </w:rPr>
        <w:t>de</w:t>
      </w:r>
      <w:r>
        <w:rPr>
          <w:spacing w:val="-4"/>
          <w:sz w:val="20"/>
        </w:rPr>
        <w:t> </w:t>
      </w:r>
      <w:r>
        <w:rPr>
          <w:sz w:val="20"/>
        </w:rPr>
        <w:t>la organización</w:t>
      </w:r>
      <w:r>
        <w:rPr>
          <w:spacing w:val="-2"/>
          <w:sz w:val="20"/>
        </w:rPr>
        <w:t> </w:t>
      </w:r>
      <w:r>
        <w:rPr>
          <w:sz w:val="20"/>
        </w:rPr>
        <w:t>regional.</w:t>
      </w:r>
      <w:r>
        <w:rPr>
          <w:spacing w:val="-6"/>
          <w:sz w:val="20"/>
        </w:rPr>
        <w:t> </w:t>
      </w:r>
      <w:r>
        <w:rPr>
          <w:sz w:val="20"/>
        </w:rPr>
        <w:t>Es</w:t>
      </w:r>
      <w:r>
        <w:rPr>
          <w:spacing w:val="-3"/>
          <w:sz w:val="20"/>
        </w:rPr>
        <w:t> </w:t>
      </w:r>
      <w:r>
        <w:rPr>
          <w:sz w:val="20"/>
        </w:rPr>
        <w:t>así</w:t>
      </w:r>
      <w:r>
        <w:rPr>
          <w:spacing w:val="-3"/>
          <w:sz w:val="20"/>
        </w:rPr>
        <w:t> </w:t>
      </w:r>
      <w:r>
        <w:rPr>
          <w:sz w:val="20"/>
        </w:rPr>
        <w:t>que</w:t>
      </w:r>
      <w:r>
        <w:rPr>
          <w:spacing w:val="-3"/>
          <w:sz w:val="20"/>
        </w:rPr>
        <w:t> </w:t>
      </w:r>
      <w:r>
        <w:rPr>
          <w:sz w:val="20"/>
        </w:rPr>
        <w:t>las normas</w:t>
      </w:r>
      <w:r>
        <w:rPr>
          <w:spacing w:val="-6"/>
          <w:sz w:val="20"/>
        </w:rPr>
        <w:t> </w:t>
      </w:r>
      <w:r>
        <w:rPr>
          <w:sz w:val="20"/>
        </w:rPr>
        <w:t>consuetudinarias,</w:t>
      </w:r>
      <w:r>
        <w:rPr>
          <w:spacing w:val="-8"/>
          <w:sz w:val="20"/>
        </w:rPr>
        <w:t> </w:t>
      </w:r>
      <w:r>
        <w:rPr>
          <w:sz w:val="20"/>
        </w:rPr>
        <w:t>las</w:t>
      </w:r>
      <w:r>
        <w:rPr>
          <w:spacing w:val="-8"/>
          <w:sz w:val="20"/>
        </w:rPr>
        <w:t> </w:t>
      </w:r>
      <w:r>
        <w:rPr>
          <w:sz w:val="20"/>
        </w:rPr>
        <w:t>derivadas</w:t>
      </w:r>
      <w:r>
        <w:rPr>
          <w:spacing w:val="-9"/>
          <w:sz w:val="20"/>
        </w:rPr>
        <w:t> </w:t>
      </w:r>
      <w:r>
        <w:rPr>
          <w:sz w:val="20"/>
        </w:rPr>
        <w:t>de</w:t>
      </w:r>
      <w:r>
        <w:rPr>
          <w:spacing w:val="-6"/>
          <w:sz w:val="20"/>
        </w:rPr>
        <w:t> </w:t>
      </w:r>
      <w:r>
        <w:rPr>
          <w:sz w:val="20"/>
        </w:rPr>
        <w:t>principios</w:t>
      </w:r>
      <w:r>
        <w:rPr>
          <w:spacing w:val="-7"/>
          <w:sz w:val="20"/>
        </w:rPr>
        <w:t> </w:t>
      </w:r>
      <w:r>
        <w:rPr>
          <w:sz w:val="20"/>
        </w:rPr>
        <w:t>generales</w:t>
      </w:r>
      <w:r>
        <w:rPr>
          <w:spacing w:val="-8"/>
          <w:sz w:val="20"/>
        </w:rPr>
        <w:t> </w:t>
      </w:r>
      <w:r>
        <w:rPr>
          <w:sz w:val="20"/>
        </w:rPr>
        <w:t>de</w:t>
      </w:r>
      <w:r>
        <w:rPr>
          <w:spacing w:val="-9"/>
          <w:sz w:val="20"/>
        </w:rPr>
        <w:t> </w:t>
      </w:r>
      <w:r>
        <w:rPr>
          <w:sz w:val="20"/>
        </w:rPr>
        <w:t>derecho</w:t>
      </w:r>
      <w:r>
        <w:rPr>
          <w:spacing w:val="-8"/>
          <w:sz w:val="20"/>
        </w:rPr>
        <w:t> </w:t>
      </w:r>
      <w:r>
        <w:rPr>
          <w:sz w:val="20"/>
        </w:rPr>
        <w:t>internacional</w:t>
      </w:r>
      <w:r>
        <w:rPr>
          <w:spacing w:val="-5"/>
          <w:sz w:val="20"/>
        </w:rPr>
        <w:t> </w:t>
      </w:r>
      <w:r>
        <w:rPr>
          <w:sz w:val="20"/>
        </w:rPr>
        <w:t>y</w:t>
      </w:r>
      <w:r>
        <w:rPr>
          <w:spacing w:val="-7"/>
          <w:sz w:val="20"/>
        </w:rPr>
        <w:t> </w:t>
      </w:r>
      <w:r>
        <w:rPr>
          <w:sz w:val="20"/>
        </w:rPr>
        <w:t>las pertenecientes al </w:t>
      </w:r>
      <w:r>
        <w:rPr>
          <w:i/>
          <w:sz w:val="20"/>
        </w:rPr>
        <w:t>ius cogens </w:t>
      </w:r>
      <w:r>
        <w:rPr>
          <w:sz w:val="20"/>
        </w:rPr>
        <w:t>representan el núcleo esencial de derechos humanos que protegen de forma universal la dignidad</w:t>
      </w:r>
      <w:r>
        <w:rPr>
          <w:spacing w:val="-7"/>
          <w:sz w:val="20"/>
        </w:rPr>
        <w:t> </w:t>
      </w:r>
      <w:r>
        <w:rPr>
          <w:sz w:val="20"/>
        </w:rPr>
        <w:t>humana.</w:t>
      </w:r>
    </w:p>
    <w:p>
      <w:pPr>
        <w:pStyle w:val="BodyText"/>
        <w:spacing w:before="11"/>
        <w:rPr>
          <w:sz w:val="19"/>
        </w:rPr>
      </w:pPr>
    </w:p>
    <w:p>
      <w:pPr>
        <w:pStyle w:val="ListParagraph"/>
        <w:numPr>
          <w:ilvl w:val="0"/>
          <w:numId w:val="9"/>
        </w:numPr>
        <w:tabs>
          <w:tab w:pos="684" w:val="left" w:leader="none"/>
        </w:tabs>
        <w:spacing w:line="240" w:lineRule="auto" w:before="0" w:after="0"/>
        <w:ind w:left="117" w:right="111" w:firstLine="0"/>
        <w:jc w:val="both"/>
        <w:rPr>
          <w:sz w:val="20"/>
        </w:rPr>
      </w:pPr>
      <w:r>
        <w:rPr>
          <w:sz w:val="20"/>
        </w:rPr>
        <w:t>Adicionalmente,</w:t>
      </w:r>
      <w:r>
        <w:rPr>
          <w:spacing w:val="-8"/>
          <w:sz w:val="20"/>
        </w:rPr>
        <w:t> </w:t>
      </w:r>
      <w:r>
        <w:rPr>
          <w:sz w:val="20"/>
        </w:rPr>
        <w:t>la</w:t>
      </w:r>
      <w:r>
        <w:rPr>
          <w:spacing w:val="-7"/>
          <w:sz w:val="20"/>
        </w:rPr>
        <w:t> </w:t>
      </w:r>
      <w:r>
        <w:rPr>
          <w:sz w:val="20"/>
        </w:rPr>
        <w:t>Corte</w:t>
      </w:r>
      <w:r>
        <w:rPr>
          <w:spacing w:val="-8"/>
          <w:sz w:val="20"/>
        </w:rPr>
        <w:t> </w:t>
      </w:r>
      <w:r>
        <w:rPr>
          <w:sz w:val="20"/>
        </w:rPr>
        <w:t>advierte</w:t>
      </w:r>
      <w:r>
        <w:rPr>
          <w:spacing w:val="-9"/>
          <w:sz w:val="20"/>
        </w:rPr>
        <w:t> </w:t>
      </w:r>
      <w:r>
        <w:rPr>
          <w:sz w:val="20"/>
        </w:rPr>
        <w:t>que</w:t>
      </w:r>
      <w:r>
        <w:rPr>
          <w:spacing w:val="-6"/>
          <w:sz w:val="20"/>
        </w:rPr>
        <w:t> </w:t>
      </w:r>
      <w:r>
        <w:rPr>
          <w:sz w:val="20"/>
        </w:rPr>
        <w:t>el</w:t>
      </w:r>
      <w:r>
        <w:rPr>
          <w:spacing w:val="-7"/>
          <w:sz w:val="20"/>
        </w:rPr>
        <w:t> </w:t>
      </w:r>
      <w:r>
        <w:rPr>
          <w:sz w:val="20"/>
        </w:rPr>
        <w:t>artículo</w:t>
      </w:r>
      <w:r>
        <w:rPr>
          <w:spacing w:val="-9"/>
          <w:sz w:val="20"/>
        </w:rPr>
        <w:t> </w:t>
      </w:r>
      <w:r>
        <w:rPr>
          <w:sz w:val="20"/>
        </w:rPr>
        <w:t>131</w:t>
      </w:r>
      <w:r>
        <w:rPr>
          <w:spacing w:val="-6"/>
          <w:sz w:val="20"/>
        </w:rPr>
        <w:t> </w:t>
      </w:r>
      <w:r>
        <w:rPr>
          <w:sz w:val="20"/>
        </w:rPr>
        <w:t>de</w:t>
      </w:r>
      <w:r>
        <w:rPr>
          <w:spacing w:val="-8"/>
          <w:sz w:val="20"/>
        </w:rPr>
        <w:t> </w:t>
      </w:r>
      <w:r>
        <w:rPr>
          <w:sz w:val="20"/>
        </w:rPr>
        <w:t>la</w:t>
      </w:r>
      <w:r>
        <w:rPr>
          <w:spacing w:val="-8"/>
          <w:sz w:val="20"/>
        </w:rPr>
        <w:t> </w:t>
      </w:r>
      <w:r>
        <w:rPr>
          <w:sz w:val="20"/>
        </w:rPr>
        <w:t>Carta</w:t>
      </w:r>
      <w:r>
        <w:rPr>
          <w:spacing w:val="-7"/>
          <w:sz w:val="20"/>
        </w:rPr>
        <w:t> </w:t>
      </w:r>
      <w:r>
        <w:rPr>
          <w:sz w:val="20"/>
        </w:rPr>
        <w:t>de</w:t>
      </w:r>
      <w:r>
        <w:rPr>
          <w:spacing w:val="-8"/>
          <w:sz w:val="20"/>
        </w:rPr>
        <w:t> </w:t>
      </w:r>
      <w:r>
        <w:rPr>
          <w:sz w:val="20"/>
        </w:rPr>
        <w:t>la</w:t>
      </w:r>
      <w:r>
        <w:rPr>
          <w:spacing w:val="-4"/>
          <w:sz w:val="20"/>
        </w:rPr>
        <w:t> </w:t>
      </w:r>
      <w:r>
        <w:rPr>
          <w:sz w:val="20"/>
        </w:rPr>
        <w:t>OEA</w:t>
      </w:r>
      <w:r>
        <w:rPr>
          <w:spacing w:val="-7"/>
          <w:sz w:val="20"/>
        </w:rPr>
        <w:t> </w:t>
      </w:r>
      <w:r>
        <w:rPr>
          <w:sz w:val="20"/>
        </w:rPr>
        <w:t>dispone</w:t>
      </w:r>
      <w:r>
        <w:rPr>
          <w:spacing w:val="-8"/>
          <w:sz w:val="20"/>
        </w:rPr>
        <w:t> </w:t>
      </w:r>
      <w:r>
        <w:rPr>
          <w:sz w:val="20"/>
        </w:rPr>
        <w:t>que: “[n]inguna</w:t>
      </w:r>
      <w:r>
        <w:rPr>
          <w:spacing w:val="-14"/>
          <w:sz w:val="20"/>
        </w:rPr>
        <w:t> </w:t>
      </w:r>
      <w:r>
        <w:rPr>
          <w:sz w:val="20"/>
        </w:rPr>
        <w:t>de</w:t>
      </w:r>
      <w:r>
        <w:rPr>
          <w:spacing w:val="-12"/>
          <w:sz w:val="20"/>
        </w:rPr>
        <w:t> </w:t>
      </w:r>
      <w:r>
        <w:rPr>
          <w:sz w:val="20"/>
        </w:rPr>
        <w:t>las</w:t>
      </w:r>
      <w:r>
        <w:rPr>
          <w:spacing w:val="-12"/>
          <w:sz w:val="20"/>
        </w:rPr>
        <w:t> </w:t>
      </w:r>
      <w:r>
        <w:rPr>
          <w:sz w:val="20"/>
        </w:rPr>
        <w:t>estipulaciones</w:t>
      </w:r>
      <w:r>
        <w:rPr>
          <w:spacing w:val="-12"/>
          <w:sz w:val="20"/>
        </w:rPr>
        <w:t> </w:t>
      </w:r>
      <w:r>
        <w:rPr>
          <w:sz w:val="20"/>
        </w:rPr>
        <w:t>de</w:t>
      </w:r>
      <w:r>
        <w:rPr>
          <w:spacing w:val="-11"/>
          <w:sz w:val="20"/>
        </w:rPr>
        <w:t> </w:t>
      </w:r>
      <w:r>
        <w:rPr>
          <w:sz w:val="20"/>
        </w:rPr>
        <w:t>esta</w:t>
      </w:r>
      <w:r>
        <w:rPr>
          <w:spacing w:val="-11"/>
          <w:sz w:val="20"/>
        </w:rPr>
        <w:t> </w:t>
      </w:r>
      <w:r>
        <w:rPr>
          <w:sz w:val="20"/>
        </w:rPr>
        <w:t>Carta</w:t>
      </w:r>
      <w:r>
        <w:rPr>
          <w:spacing w:val="-9"/>
          <w:sz w:val="20"/>
        </w:rPr>
        <w:t> </w:t>
      </w:r>
      <w:r>
        <w:rPr>
          <w:sz w:val="20"/>
        </w:rPr>
        <w:t>se</w:t>
      </w:r>
      <w:r>
        <w:rPr>
          <w:spacing w:val="-10"/>
          <w:sz w:val="20"/>
        </w:rPr>
        <w:t> </w:t>
      </w:r>
      <w:r>
        <w:rPr>
          <w:sz w:val="20"/>
        </w:rPr>
        <w:t>interpretará</w:t>
      </w:r>
      <w:r>
        <w:rPr>
          <w:spacing w:val="-9"/>
          <w:sz w:val="20"/>
        </w:rPr>
        <w:t> </w:t>
      </w:r>
      <w:r>
        <w:rPr>
          <w:sz w:val="20"/>
        </w:rPr>
        <w:t>en</w:t>
      </w:r>
      <w:r>
        <w:rPr>
          <w:spacing w:val="-10"/>
          <w:sz w:val="20"/>
        </w:rPr>
        <w:t> </w:t>
      </w:r>
      <w:r>
        <w:rPr>
          <w:sz w:val="20"/>
        </w:rPr>
        <w:t>el</w:t>
      </w:r>
      <w:r>
        <w:rPr>
          <w:spacing w:val="-11"/>
          <w:sz w:val="20"/>
        </w:rPr>
        <w:t> </w:t>
      </w:r>
      <w:r>
        <w:rPr>
          <w:sz w:val="20"/>
        </w:rPr>
        <w:t>sentido</w:t>
      </w:r>
      <w:r>
        <w:rPr>
          <w:spacing w:val="-12"/>
          <w:sz w:val="20"/>
        </w:rPr>
        <w:t> </w:t>
      </w:r>
      <w:r>
        <w:rPr>
          <w:sz w:val="20"/>
        </w:rPr>
        <w:t>de</w:t>
      </w:r>
      <w:r>
        <w:rPr>
          <w:spacing w:val="-12"/>
          <w:sz w:val="20"/>
        </w:rPr>
        <w:t> </w:t>
      </w:r>
      <w:r>
        <w:rPr>
          <w:sz w:val="20"/>
        </w:rPr>
        <w:t>menoscabar</w:t>
      </w:r>
      <w:r>
        <w:rPr>
          <w:spacing w:val="-12"/>
          <w:sz w:val="20"/>
        </w:rPr>
        <w:t> </w:t>
      </w:r>
      <w:r>
        <w:rPr>
          <w:sz w:val="20"/>
        </w:rPr>
        <w:t>los derechos y obligaciones de los Estados miembros de acuerdo con la Carta de las Naciones Unidas”. Siendo la OEA, una organización regional en el marco del Capítulo VIII de la Carta de las Naciones Unidas, que busca también afianzar la paz y seguridad, los países miembros de la OEA que dejen de pertenecer a esta organización continúan ligados al cumplimiento de las obligaciones que surgen de la Carta de las Naciones Unidas u otros</w:t>
      </w:r>
      <w:r>
        <w:rPr>
          <w:spacing w:val="33"/>
          <w:sz w:val="20"/>
        </w:rPr>
        <w:t> </w:t>
      </w:r>
      <w:r>
        <w:rPr>
          <w:sz w:val="20"/>
        </w:rPr>
        <w:t>instrumentos internacionales vinculantes de carácter</w:t>
      </w:r>
      <w:r>
        <w:rPr>
          <w:spacing w:val="-6"/>
          <w:sz w:val="20"/>
        </w:rPr>
        <w:t> </w:t>
      </w:r>
      <w:r>
        <w:rPr>
          <w:sz w:val="20"/>
        </w:rPr>
        <w:t>universal.</w:t>
      </w:r>
    </w:p>
    <w:p>
      <w:pPr>
        <w:spacing w:after="0" w:line="240" w:lineRule="auto"/>
        <w:jc w:val="both"/>
        <w:rPr>
          <w:sz w:val="20"/>
        </w:rPr>
        <w:sectPr>
          <w:pgSz w:w="12240" w:h="15840"/>
          <w:pgMar w:header="0" w:footer="994" w:top="1340" w:bottom="1180" w:left="1300" w:right="1300"/>
        </w:sectPr>
      </w:pPr>
    </w:p>
    <w:p>
      <w:pPr>
        <w:pStyle w:val="ListParagraph"/>
        <w:numPr>
          <w:ilvl w:val="0"/>
          <w:numId w:val="9"/>
        </w:numPr>
        <w:tabs>
          <w:tab w:pos="685" w:val="left" w:leader="none"/>
        </w:tabs>
        <w:spacing w:line="240" w:lineRule="auto" w:before="79" w:after="0"/>
        <w:ind w:left="118" w:right="111" w:firstLine="0"/>
        <w:jc w:val="both"/>
        <w:rPr>
          <w:sz w:val="20"/>
        </w:rPr>
      </w:pPr>
      <w:r>
        <w:rPr>
          <w:sz w:val="20"/>
        </w:rPr>
        <w:t>Por</w:t>
      </w:r>
      <w:r>
        <w:rPr>
          <w:spacing w:val="-7"/>
          <w:sz w:val="20"/>
        </w:rPr>
        <w:t> </w:t>
      </w:r>
      <w:r>
        <w:rPr>
          <w:sz w:val="20"/>
        </w:rPr>
        <w:t>tanto,</w:t>
      </w:r>
      <w:r>
        <w:rPr>
          <w:spacing w:val="-4"/>
          <w:sz w:val="20"/>
        </w:rPr>
        <w:t> </w:t>
      </w:r>
      <w:r>
        <w:rPr>
          <w:sz w:val="20"/>
        </w:rPr>
        <w:t>si</w:t>
      </w:r>
      <w:r>
        <w:rPr>
          <w:spacing w:val="-6"/>
          <w:sz w:val="20"/>
        </w:rPr>
        <w:t> </w:t>
      </w:r>
      <w:r>
        <w:rPr>
          <w:sz w:val="20"/>
        </w:rPr>
        <w:t>bien</w:t>
      </w:r>
      <w:r>
        <w:rPr>
          <w:spacing w:val="-7"/>
          <w:sz w:val="20"/>
        </w:rPr>
        <w:t> </w:t>
      </w:r>
      <w:r>
        <w:rPr>
          <w:sz w:val="20"/>
        </w:rPr>
        <w:t>las</w:t>
      </w:r>
      <w:r>
        <w:rPr>
          <w:spacing w:val="-6"/>
          <w:sz w:val="20"/>
        </w:rPr>
        <w:t> </w:t>
      </w:r>
      <w:r>
        <w:rPr>
          <w:sz w:val="20"/>
        </w:rPr>
        <w:t>personas</w:t>
      </w:r>
      <w:r>
        <w:rPr>
          <w:spacing w:val="-5"/>
          <w:sz w:val="20"/>
        </w:rPr>
        <w:t> </w:t>
      </w:r>
      <w:r>
        <w:rPr>
          <w:sz w:val="20"/>
        </w:rPr>
        <w:t>bajo</w:t>
      </w:r>
      <w:r>
        <w:rPr>
          <w:spacing w:val="-6"/>
          <w:sz w:val="20"/>
        </w:rPr>
        <w:t> </w:t>
      </w:r>
      <w:r>
        <w:rPr>
          <w:sz w:val="20"/>
        </w:rPr>
        <w:t>la</w:t>
      </w:r>
      <w:r>
        <w:rPr>
          <w:spacing w:val="-5"/>
          <w:sz w:val="20"/>
        </w:rPr>
        <w:t> </w:t>
      </w:r>
      <w:r>
        <w:rPr>
          <w:sz w:val="20"/>
        </w:rPr>
        <w:t>jurisdicción</w:t>
      </w:r>
      <w:r>
        <w:rPr>
          <w:spacing w:val="-6"/>
          <w:sz w:val="20"/>
        </w:rPr>
        <w:t> </w:t>
      </w:r>
      <w:r>
        <w:rPr>
          <w:sz w:val="20"/>
        </w:rPr>
        <w:t>del</w:t>
      </w:r>
      <w:r>
        <w:rPr>
          <w:spacing w:val="-5"/>
          <w:sz w:val="20"/>
        </w:rPr>
        <w:t> </w:t>
      </w:r>
      <w:r>
        <w:rPr>
          <w:sz w:val="20"/>
        </w:rPr>
        <w:t>Estado</w:t>
      </w:r>
      <w:r>
        <w:rPr>
          <w:spacing w:val="-6"/>
          <w:sz w:val="20"/>
        </w:rPr>
        <w:t> </w:t>
      </w:r>
      <w:r>
        <w:rPr>
          <w:sz w:val="20"/>
        </w:rPr>
        <w:t>denunciante</w:t>
      </w:r>
      <w:r>
        <w:rPr>
          <w:spacing w:val="-8"/>
          <w:sz w:val="20"/>
        </w:rPr>
        <w:t> </w:t>
      </w:r>
      <w:r>
        <w:rPr>
          <w:sz w:val="20"/>
        </w:rPr>
        <w:t>de</w:t>
      </w:r>
      <w:r>
        <w:rPr>
          <w:spacing w:val="-7"/>
          <w:sz w:val="20"/>
        </w:rPr>
        <w:t> </w:t>
      </w:r>
      <w:r>
        <w:rPr>
          <w:sz w:val="20"/>
        </w:rPr>
        <w:t>la</w:t>
      </w:r>
      <w:r>
        <w:rPr>
          <w:spacing w:val="-7"/>
          <w:sz w:val="20"/>
        </w:rPr>
        <w:t> </w:t>
      </w:r>
      <w:r>
        <w:rPr>
          <w:sz w:val="20"/>
        </w:rPr>
        <w:t>Carta</w:t>
      </w:r>
      <w:r>
        <w:rPr>
          <w:spacing w:val="-5"/>
          <w:sz w:val="20"/>
        </w:rPr>
        <w:t> </w:t>
      </w:r>
      <w:r>
        <w:rPr>
          <w:sz w:val="20"/>
        </w:rPr>
        <w:t>de la OEA, quedan desprovistas de la protección complementaria que brinda el sistema interamericano de protección, el cese de los efectos de la Carta de la OEA o el hecho de que el</w:t>
      </w:r>
      <w:r>
        <w:rPr>
          <w:spacing w:val="-7"/>
          <w:sz w:val="20"/>
        </w:rPr>
        <w:t> </w:t>
      </w:r>
      <w:r>
        <w:rPr>
          <w:sz w:val="20"/>
        </w:rPr>
        <w:t>Estado</w:t>
      </w:r>
      <w:r>
        <w:rPr>
          <w:spacing w:val="-9"/>
          <w:sz w:val="20"/>
        </w:rPr>
        <w:t> </w:t>
      </w:r>
      <w:r>
        <w:rPr>
          <w:sz w:val="20"/>
        </w:rPr>
        <w:t>denunciante</w:t>
      </w:r>
      <w:r>
        <w:rPr>
          <w:spacing w:val="-7"/>
          <w:sz w:val="20"/>
        </w:rPr>
        <w:t> </w:t>
      </w:r>
      <w:r>
        <w:rPr>
          <w:sz w:val="20"/>
        </w:rPr>
        <w:t>se</w:t>
      </w:r>
      <w:r>
        <w:rPr>
          <w:spacing w:val="-8"/>
          <w:sz w:val="20"/>
        </w:rPr>
        <w:t> </w:t>
      </w:r>
      <w:r>
        <w:rPr>
          <w:sz w:val="20"/>
        </w:rPr>
        <w:t>haya</w:t>
      </w:r>
      <w:r>
        <w:rPr>
          <w:spacing w:val="-5"/>
          <w:sz w:val="20"/>
        </w:rPr>
        <w:t> </w:t>
      </w:r>
      <w:r>
        <w:rPr>
          <w:sz w:val="20"/>
        </w:rPr>
        <w:t>desligado</w:t>
      </w:r>
      <w:r>
        <w:rPr>
          <w:spacing w:val="-6"/>
          <w:sz w:val="20"/>
        </w:rPr>
        <w:t> </w:t>
      </w:r>
      <w:r>
        <w:rPr>
          <w:sz w:val="20"/>
        </w:rPr>
        <w:t>de</w:t>
      </w:r>
      <w:r>
        <w:rPr>
          <w:spacing w:val="-8"/>
          <w:sz w:val="20"/>
        </w:rPr>
        <w:t> </w:t>
      </w:r>
      <w:r>
        <w:rPr>
          <w:sz w:val="20"/>
        </w:rPr>
        <w:t>la</w:t>
      </w:r>
      <w:r>
        <w:rPr>
          <w:spacing w:val="-3"/>
          <w:sz w:val="20"/>
        </w:rPr>
        <w:t> </w:t>
      </w:r>
      <w:r>
        <w:rPr>
          <w:sz w:val="20"/>
        </w:rPr>
        <w:t>OEA,</w:t>
      </w:r>
      <w:r>
        <w:rPr>
          <w:spacing w:val="-9"/>
          <w:sz w:val="20"/>
        </w:rPr>
        <w:t> </w:t>
      </w:r>
      <w:r>
        <w:rPr>
          <w:sz w:val="20"/>
        </w:rPr>
        <w:t>no</w:t>
      </w:r>
      <w:r>
        <w:rPr>
          <w:spacing w:val="-6"/>
          <w:sz w:val="20"/>
        </w:rPr>
        <w:t> </w:t>
      </w:r>
      <w:r>
        <w:rPr>
          <w:sz w:val="20"/>
        </w:rPr>
        <w:t>suprime</w:t>
      </w:r>
      <w:r>
        <w:rPr>
          <w:spacing w:val="-4"/>
          <w:sz w:val="20"/>
        </w:rPr>
        <w:t> </w:t>
      </w:r>
      <w:r>
        <w:rPr>
          <w:sz w:val="20"/>
        </w:rPr>
        <w:t>su</w:t>
      </w:r>
      <w:r>
        <w:rPr>
          <w:spacing w:val="-7"/>
          <w:sz w:val="20"/>
        </w:rPr>
        <w:t> </w:t>
      </w:r>
      <w:r>
        <w:rPr>
          <w:sz w:val="20"/>
        </w:rPr>
        <w:t>deber</w:t>
      </w:r>
      <w:r>
        <w:rPr>
          <w:spacing w:val="-7"/>
          <w:sz w:val="20"/>
        </w:rPr>
        <w:t> </w:t>
      </w:r>
      <w:r>
        <w:rPr>
          <w:sz w:val="20"/>
        </w:rPr>
        <w:t>de</w:t>
      </w:r>
      <w:r>
        <w:rPr>
          <w:spacing w:val="-3"/>
          <w:sz w:val="20"/>
        </w:rPr>
        <w:t> </w:t>
      </w:r>
      <w:r>
        <w:rPr>
          <w:sz w:val="20"/>
        </w:rPr>
        <w:t>cumplir</w:t>
      </w:r>
      <w:r>
        <w:rPr>
          <w:spacing w:val="-7"/>
          <w:sz w:val="20"/>
        </w:rPr>
        <w:t> </w:t>
      </w:r>
      <w:r>
        <w:rPr>
          <w:sz w:val="20"/>
        </w:rPr>
        <w:t>cualquier obligación en materia de derechos humanos a la que se encuentra sujeto bajo el derecho internacional</w:t>
      </w:r>
      <w:r>
        <w:rPr>
          <w:spacing w:val="-2"/>
          <w:sz w:val="20"/>
        </w:rPr>
        <w:t> </w:t>
      </w:r>
      <w:r>
        <w:rPr>
          <w:sz w:val="20"/>
        </w:rPr>
        <w:t>general.</w:t>
      </w:r>
    </w:p>
    <w:p>
      <w:pPr>
        <w:pStyle w:val="BodyText"/>
      </w:pPr>
    </w:p>
    <w:p>
      <w:pPr>
        <w:pStyle w:val="Heading2"/>
        <w:numPr>
          <w:ilvl w:val="0"/>
          <w:numId w:val="16"/>
        </w:numPr>
        <w:tabs>
          <w:tab w:pos="839" w:val="left" w:leader="none"/>
        </w:tabs>
        <w:spacing w:line="240" w:lineRule="auto" w:before="0" w:after="0"/>
        <w:ind w:left="838" w:right="113" w:hanging="360"/>
        <w:jc w:val="both"/>
      </w:pPr>
      <w:bookmarkStart w:name="C. Conclusión en torno a la interpretaci" w:id="232"/>
      <w:bookmarkEnd w:id="232"/>
      <w:r>
        <w:rPr>
          <w:b w:val="0"/>
          <w:i w:val="0"/>
        </w:rPr>
      </w:r>
      <w:bookmarkStart w:name="_bookmark203" w:id="233"/>
      <w:bookmarkEnd w:id="233"/>
      <w:r>
        <w:rPr>
          <w:b w:val="0"/>
          <w:i w:val="0"/>
        </w:rPr>
      </w:r>
      <w:bookmarkStart w:name="_bookmark203" w:id="234"/>
      <w:bookmarkEnd w:id="234"/>
      <w:r>
        <w:rPr>
          <w:i/>
        </w:rPr>
        <w:t>C</w:t>
      </w:r>
      <w:r>
        <w:rPr>
          <w:i/>
        </w:rPr>
        <w:t>onclusión en torno a la interpretación de la cláusula “las obligaciones </w:t>
      </w:r>
      <w:r>
        <w:rPr/>
        <w:t>emanadas</w:t>
      </w:r>
      <w:r>
        <w:rPr>
          <w:spacing w:val="-4"/>
        </w:rPr>
        <w:t> </w:t>
      </w:r>
      <w:r>
        <w:rPr/>
        <w:t>de</w:t>
      </w:r>
      <w:r>
        <w:rPr>
          <w:spacing w:val="-2"/>
        </w:rPr>
        <w:t> </w:t>
      </w:r>
      <w:r>
        <w:rPr/>
        <w:t>la</w:t>
      </w:r>
      <w:r>
        <w:rPr>
          <w:spacing w:val="-5"/>
        </w:rPr>
        <w:t> </w:t>
      </w:r>
      <w:r>
        <w:rPr/>
        <w:t>Carta</w:t>
      </w:r>
      <w:r>
        <w:rPr>
          <w:spacing w:val="-5"/>
        </w:rPr>
        <w:t> </w:t>
      </w:r>
      <w:r>
        <w:rPr/>
        <w:t>de</w:t>
      </w:r>
      <w:r>
        <w:rPr>
          <w:spacing w:val="-4"/>
        </w:rPr>
        <w:t> </w:t>
      </w:r>
      <w:r>
        <w:rPr/>
        <w:t>la</w:t>
      </w:r>
      <w:r>
        <w:rPr>
          <w:spacing w:val="-5"/>
        </w:rPr>
        <w:t> </w:t>
      </w:r>
      <w:r>
        <w:rPr/>
        <w:t>OEA”</w:t>
      </w:r>
      <w:r>
        <w:rPr>
          <w:spacing w:val="-2"/>
        </w:rPr>
        <w:t> </w:t>
      </w:r>
      <w:r>
        <w:rPr/>
        <w:t>y</w:t>
      </w:r>
      <w:r>
        <w:rPr>
          <w:spacing w:val="-4"/>
        </w:rPr>
        <w:t> </w:t>
      </w:r>
      <w:r>
        <w:rPr/>
        <w:t>el</w:t>
      </w:r>
      <w:r>
        <w:rPr>
          <w:spacing w:val="-2"/>
        </w:rPr>
        <w:t> </w:t>
      </w:r>
      <w:r>
        <w:rPr/>
        <w:t>alcance</w:t>
      </w:r>
      <w:r>
        <w:rPr>
          <w:spacing w:val="-4"/>
        </w:rPr>
        <w:t> </w:t>
      </w:r>
      <w:r>
        <w:rPr/>
        <w:t>de</w:t>
      </w:r>
      <w:r>
        <w:rPr>
          <w:spacing w:val="-4"/>
        </w:rPr>
        <w:t> </w:t>
      </w:r>
      <w:r>
        <w:rPr/>
        <w:t>las</w:t>
      </w:r>
      <w:r>
        <w:rPr>
          <w:spacing w:val="-2"/>
        </w:rPr>
        <w:t> </w:t>
      </w:r>
      <w:r>
        <w:rPr/>
        <w:t>obligaciones</w:t>
      </w:r>
      <w:r>
        <w:rPr>
          <w:spacing w:val="-4"/>
        </w:rPr>
        <w:t> </w:t>
      </w:r>
      <w:r>
        <w:rPr/>
        <w:t>de</w:t>
      </w:r>
      <w:r>
        <w:rPr>
          <w:spacing w:val="-3"/>
        </w:rPr>
        <w:t> </w:t>
      </w:r>
      <w:r>
        <w:rPr/>
        <w:t>derechos humanos que subsisten hasta su efectivo</w:t>
      </w:r>
      <w:r>
        <w:rPr>
          <w:spacing w:val="-9"/>
        </w:rPr>
        <w:t> </w:t>
      </w:r>
      <w:r>
        <w:rPr/>
        <w:t>cumplimiento</w:t>
      </w:r>
    </w:p>
    <w:p>
      <w:pPr>
        <w:pStyle w:val="BodyText"/>
        <w:rPr>
          <w:b/>
          <w:i/>
        </w:rPr>
      </w:pPr>
    </w:p>
    <w:p>
      <w:pPr>
        <w:pStyle w:val="ListParagraph"/>
        <w:numPr>
          <w:ilvl w:val="0"/>
          <w:numId w:val="9"/>
        </w:numPr>
        <w:tabs>
          <w:tab w:pos="685" w:val="left" w:leader="none"/>
        </w:tabs>
        <w:spacing w:line="240" w:lineRule="auto" w:before="0" w:after="0"/>
        <w:ind w:left="117" w:right="115" w:firstLine="0"/>
        <w:jc w:val="both"/>
        <w:rPr>
          <w:sz w:val="20"/>
        </w:rPr>
      </w:pPr>
      <w:r>
        <w:rPr>
          <w:sz w:val="20"/>
        </w:rPr>
        <w:t>El artículo 143 de la Carta de la OEA prevé la posibilidad de que un Estado Miembro de la</w:t>
      </w:r>
      <w:r>
        <w:rPr>
          <w:spacing w:val="-11"/>
          <w:sz w:val="20"/>
        </w:rPr>
        <w:t> </w:t>
      </w:r>
      <w:r>
        <w:rPr>
          <w:sz w:val="20"/>
        </w:rPr>
        <w:t>Organización</w:t>
      </w:r>
      <w:r>
        <w:rPr>
          <w:spacing w:val="-9"/>
          <w:sz w:val="20"/>
        </w:rPr>
        <w:t> </w:t>
      </w:r>
      <w:r>
        <w:rPr>
          <w:sz w:val="20"/>
        </w:rPr>
        <w:t>denuncie</w:t>
      </w:r>
      <w:r>
        <w:rPr>
          <w:spacing w:val="-11"/>
          <w:sz w:val="20"/>
        </w:rPr>
        <w:t> </w:t>
      </w:r>
      <w:r>
        <w:rPr>
          <w:sz w:val="20"/>
        </w:rPr>
        <w:t>su</w:t>
      </w:r>
      <w:r>
        <w:rPr>
          <w:spacing w:val="-8"/>
          <w:sz w:val="20"/>
        </w:rPr>
        <w:t> </w:t>
      </w:r>
      <w:r>
        <w:rPr>
          <w:sz w:val="20"/>
        </w:rPr>
        <w:t>tratado</w:t>
      </w:r>
      <w:r>
        <w:rPr>
          <w:spacing w:val="-9"/>
          <w:sz w:val="20"/>
        </w:rPr>
        <w:t> </w:t>
      </w:r>
      <w:r>
        <w:rPr>
          <w:sz w:val="20"/>
        </w:rPr>
        <w:t>fundacional</w:t>
      </w:r>
      <w:r>
        <w:rPr>
          <w:spacing w:val="-8"/>
          <w:sz w:val="20"/>
        </w:rPr>
        <w:t> </w:t>
      </w:r>
      <w:r>
        <w:rPr>
          <w:sz w:val="20"/>
        </w:rPr>
        <w:t>y,</w:t>
      </w:r>
      <w:r>
        <w:rPr>
          <w:spacing w:val="-11"/>
          <w:sz w:val="20"/>
        </w:rPr>
        <w:t> </w:t>
      </w:r>
      <w:r>
        <w:rPr>
          <w:sz w:val="20"/>
        </w:rPr>
        <w:t>de</w:t>
      </w:r>
      <w:r>
        <w:rPr>
          <w:spacing w:val="-9"/>
          <w:sz w:val="20"/>
        </w:rPr>
        <w:t> </w:t>
      </w:r>
      <w:r>
        <w:rPr>
          <w:sz w:val="20"/>
        </w:rPr>
        <w:t>este</w:t>
      </w:r>
      <w:r>
        <w:rPr>
          <w:spacing w:val="-11"/>
          <w:sz w:val="20"/>
        </w:rPr>
        <w:t> </w:t>
      </w:r>
      <w:r>
        <w:rPr>
          <w:sz w:val="20"/>
        </w:rPr>
        <w:t>modo,</w:t>
      </w:r>
      <w:r>
        <w:rPr>
          <w:spacing w:val="-9"/>
          <w:sz w:val="20"/>
        </w:rPr>
        <w:t> </w:t>
      </w:r>
      <w:r>
        <w:rPr>
          <w:sz w:val="20"/>
        </w:rPr>
        <w:t>cesen</w:t>
      </w:r>
      <w:r>
        <w:rPr>
          <w:spacing w:val="-7"/>
          <w:sz w:val="20"/>
        </w:rPr>
        <w:t> </w:t>
      </w:r>
      <w:r>
        <w:rPr>
          <w:sz w:val="20"/>
        </w:rPr>
        <w:t>los</w:t>
      </w:r>
      <w:r>
        <w:rPr>
          <w:spacing w:val="-9"/>
          <w:sz w:val="20"/>
        </w:rPr>
        <w:t> </w:t>
      </w:r>
      <w:r>
        <w:rPr>
          <w:sz w:val="20"/>
        </w:rPr>
        <w:t>efectos</w:t>
      </w:r>
      <w:r>
        <w:rPr>
          <w:spacing w:val="-12"/>
          <w:sz w:val="20"/>
        </w:rPr>
        <w:t> </w:t>
      </w:r>
      <w:r>
        <w:rPr>
          <w:sz w:val="20"/>
        </w:rPr>
        <w:t>del</w:t>
      </w:r>
      <w:r>
        <w:rPr>
          <w:spacing w:val="-10"/>
          <w:sz w:val="20"/>
        </w:rPr>
        <w:t> </w:t>
      </w:r>
      <w:r>
        <w:rPr>
          <w:sz w:val="20"/>
        </w:rPr>
        <w:t>mismo a</w:t>
      </w:r>
      <w:r>
        <w:rPr>
          <w:spacing w:val="-20"/>
          <w:sz w:val="20"/>
        </w:rPr>
        <w:t> </w:t>
      </w:r>
      <w:r>
        <w:rPr>
          <w:sz w:val="20"/>
        </w:rPr>
        <w:t>futuro</w:t>
      </w:r>
      <w:r>
        <w:rPr>
          <w:spacing w:val="-21"/>
          <w:sz w:val="20"/>
        </w:rPr>
        <w:t> </w:t>
      </w:r>
      <w:r>
        <w:rPr>
          <w:sz w:val="20"/>
        </w:rPr>
        <w:t>para</w:t>
      </w:r>
      <w:r>
        <w:rPr>
          <w:spacing w:val="-17"/>
          <w:sz w:val="20"/>
        </w:rPr>
        <w:t> </w:t>
      </w:r>
      <w:r>
        <w:rPr>
          <w:sz w:val="20"/>
        </w:rPr>
        <w:t>el</w:t>
      </w:r>
      <w:r>
        <w:rPr>
          <w:spacing w:val="-17"/>
          <w:sz w:val="20"/>
        </w:rPr>
        <w:t> </w:t>
      </w:r>
      <w:r>
        <w:rPr>
          <w:sz w:val="20"/>
        </w:rPr>
        <w:t>Estado</w:t>
      </w:r>
      <w:r>
        <w:rPr>
          <w:spacing w:val="-19"/>
          <w:sz w:val="20"/>
        </w:rPr>
        <w:t> </w:t>
      </w:r>
      <w:r>
        <w:rPr>
          <w:sz w:val="20"/>
        </w:rPr>
        <w:t>denunciante.</w:t>
      </w:r>
      <w:r>
        <w:rPr>
          <w:spacing w:val="-21"/>
          <w:sz w:val="20"/>
        </w:rPr>
        <w:t> </w:t>
      </w:r>
      <w:r>
        <w:rPr>
          <w:sz w:val="20"/>
        </w:rPr>
        <w:t>Al</w:t>
      </w:r>
      <w:r>
        <w:rPr>
          <w:spacing w:val="-15"/>
          <w:sz w:val="20"/>
        </w:rPr>
        <w:t> </w:t>
      </w:r>
      <w:r>
        <w:rPr>
          <w:sz w:val="20"/>
        </w:rPr>
        <w:t>respecto,</w:t>
      </w:r>
      <w:r>
        <w:rPr>
          <w:spacing w:val="-18"/>
          <w:sz w:val="20"/>
        </w:rPr>
        <w:t> </w:t>
      </w:r>
      <w:r>
        <w:rPr>
          <w:sz w:val="20"/>
        </w:rPr>
        <w:t>la</w:t>
      </w:r>
      <w:r>
        <w:rPr>
          <w:spacing w:val="-17"/>
          <w:sz w:val="20"/>
        </w:rPr>
        <w:t> </w:t>
      </w:r>
      <w:r>
        <w:rPr>
          <w:sz w:val="20"/>
        </w:rPr>
        <w:t>Corte</w:t>
      </w:r>
      <w:r>
        <w:rPr>
          <w:spacing w:val="-19"/>
          <w:sz w:val="20"/>
        </w:rPr>
        <w:t> </w:t>
      </w:r>
      <w:r>
        <w:rPr>
          <w:sz w:val="20"/>
        </w:rPr>
        <w:t>recuerda</w:t>
      </w:r>
      <w:r>
        <w:rPr>
          <w:spacing w:val="-17"/>
          <w:sz w:val="20"/>
        </w:rPr>
        <w:t> </w:t>
      </w:r>
      <w:r>
        <w:rPr>
          <w:sz w:val="20"/>
        </w:rPr>
        <w:t>que</w:t>
      </w:r>
      <w:r>
        <w:rPr>
          <w:spacing w:val="-19"/>
          <w:sz w:val="20"/>
        </w:rPr>
        <w:t> </w:t>
      </w:r>
      <w:r>
        <w:rPr>
          <w:sz w:val="20"/>
        </w:rPr>
        <w:t>no</w:t>
      </w:r>
      <w:r>
        <w:rPr>
          <w:spacing w:val="-18"/>
          <w:sz w:val="20"/>
        </w:rPr>
        <w:t> </w:t>
      </w:r>
      <w:r>
        <w:rPr>
          <w:sz w:val="20"/>
        </w:rPr>
        <w:t>es</w:t>
      </w:r>
      <w:r>
        <w:rPr>
          <w:spacing w:val="-18"/>
          <w:sz w:val="20"/>
        </w:rPr>
        <w:t> </w:t>
      </w:r>
      <w:r>
        <w:rPr>
          <w:sz w:val="20"/>
        </w:rPr>
        <w:t>posible</w:t>
      </w:r>
      <w:r>
        <w:rPr>
          <w:spacing w:val="-19"/>
          <w:sz w:val="20"/>
        </w:rPr>
        <w:t> </w:t>
      </w:r>
      <w:r>
        <w:rPr>
          <w:sz w:val="20"/>
        </w:rPr>
        <w:t>denunciar la Carta de la OEA con efectos inmediatos. La referida cláusula dispone de un período de transición de dos años, durante el cual adquiere especial gravitación que el resto de los Estados</w:t>
      </w:r>
      <w:r>
        <w:rPr>
          <w:spacing w:val="-7"/>
          <w:sz w:val="20"/>
        </w:rPr>
        <w:t> </w:t>
      </w:r>
      <w:r>
        <w:rPr>
          <w:sz w:val="20"/>
        </w:rPr>
        <w:t>Miembros</w:t>
      </w:r>
      <w:r>
        <w:rPr>
          <w:spacing w:val="-4"/>
          <w:sz w:val="20"/>
        </w:rPr>
        <w:t> </w:t>
      </w:r>
      <w:r>
        <w:rPr>
          <w:sz w:val="20"/>
        </w:rPr>
        <w:t>de</w:t>
      </w:r>
      <w:r>
        <w:rPr>
          <w:spacing w:val="-7"/>
          <w:sz w:val="20"/>
        </w:rPr>
        <w:t> </w:t>
      </w:r>
      <w:r>
        <w:rPr>
          <w:sz w:val="20"/>
        </w:rPr>
        <w:t>la OEA,</w:t>
      </w:r>
      <w:r>
        <w:rPr>
          <w:spacing w:val="-6"/>
          <w:sz w:val="20"/>
        </w:rPr>
        <w:t> </w:t>
      </w:r>
      <w:r>
        <w:rPr>
          <w:sz w:val="20"/>
        </w:rPr>
        <w:t>como</w:t>
      </w:r>
      <w:r>
        <w:rPr>
          <w:spacing w:val="-4"/>
          <w:sz w:val="20"/>
        </w:rPr>
        <w:t> </w:t>
      </w:r>
      <w:r>
        <w:rPr>
          <w:sz w:val="20"/>
        </w:rPr>
        <w:t>garantes</w:t>
      </w:r>
      <w:r>
        <w:rPr>
          <w:spacing w:val="-4"/>
          <w:sz w:val="20"/>
        </w:rPr>
        <w:t> </w:t>
      </w:r>
      <w:r>
        <w:rPr>
          <w:sz w:val="20"/>
        </w:rPr>
        <w:t>colectivos</w:t>
      </w:r>
      <w:r>
        <w:rPr>
          <w:spacing w:val="-6"/>
          <w:sz w:val="20"/>
        </w:rPr>
        <w:t> </w:t>
      </w:r>
      <w:r>
        <w:rPr>
          <w:sz w:val="20"/>
        </w:rPr>
        <w:t>de</w:t>
      </w:r>
      <w:r>
        <w:rPr>
          <w:spacing w:val="-4"/>
          <w:sz w:val="20"/>
        </w:rPr>
        <w:t> </w:t>
      </w:r>
      <w:r>
        <w:rPr>
          <w:sz w:val="20"/>
        </w:rPr>
        <w:t>su</w:t>
      </w:r>
      <w:r>
        <w:rPr>
          <w:spacing w:val="-5"/>
          <w:sz w:val="20"/>
        </w:rPr>
        <w:t> </w:t>
      </w:r>
      <w:r>
        <w:rPr>
          <w:sz w:val="20"/>
        </w:rPr>
        <w:t>eficacia</w:t>
      </w:r>
      <w:r>
        <w:rPr>
          <w:spacing w:val="-3"/>
          <w:sz w:val="20"/>
        </w:rPr>
        <w:t> </w:t>
      </w:r>
      <w:r>
        <w:rPr>
          <w:sz w:val="20"/>
        </w:rPr>
        <w:t>en</w:t>
      </w:r>
      <w:r>
        <w:rPr>
          <w:spacing w:val="-2"/>
          <w:sz w:val="20"/>
        </w:rPr>
        <w:t> </w:t>
      </w:r>
      <w:r>
        <w:rPr>
          <w:sz w:val="20"/>
        </w:rPr>
        <w:t>lo</w:t>
      </w:r>
      <w:r>
        <w:rPr>
          <w:spacing w:val="-7"/>
          <w:sz w:val="20"/>
        </w:rPr>
        <w:t> </w:t>
      </w:r>
      <w:r>
        <w:rPr>
          <w:sz w:val="20"/>
        </w:rPr>
        <w:t>que</w:t>
      </w:r>
      <w:r>
        <w:rPr>
          <w:spacing w:val="-4"/>
          <w:sz w:val="20"/>
        </w:rPr>
        <w:t> </w:t>
      </w:r>
      <w:r>
        <w:rPr>
          <w:sz w:val="20"/>
        </w:rPr>
        <w:t>se</w:t>
      </w:r>
      <w:r>
        <w:rPr>
          <w:spacing w:val="-4"/>
          <w:sz w:val="20"/>
        </w:rPr>
        <w:t> </w:t>
      </w:r>
      <w:r>
        <w:rPr>
          <w:sz w:val="20"/>
        </w:rPr>
        <w:t>refiere</w:t>
      </w:r>
      <w:r>
        <w:rPr>
          <w:spacing w:val="-7"/>
          <w:sz w:val="20"/>
        </w:rPr>
        <w:t> </w:t>
      </w:r>
      <w:r>
        <w:rPr>
          <w:sz w:val="20"/>
        </w:rPr>
        <w:t>a</w:t>
      </w:r>
      <w:r>
        <w:rPr>
          <w:spacing w:val="-5"/>
          <w:sz w:val="20"/>
        </w:rPr>
        <w:t> </w:t>
      </w:r>
      <w:r>
        <w:rPr>
          <w:sz w:val="20"/>
        </w:rPr>
        <w:t>la observancia de los derechos humanos, puedan expresar de forma oportuna a través de los canales</w:t>
      </w:r>
      <w:r>
        <w:rPr>
          <w:spacing w:val="-18"/>
          <w:sz w:val="20"/>
        </w:rPr>
        <w:t> </w:t>
      </w:r>
      <w:r>
        <w:rPr>
          <w:sz w:val="20"/>
        </w:rPr>
        <w:t>institucionales</w:t>
      </w:r>
      <w:r>
        <w:rPr>
          <w:spacing w:val="-17"/>
          <w:sz w:val="20"/>
        </w:rPr>
        <w:t> </w:t>
      </w:r>
      <w:r>
        <w:rPr>
          <w:sz w:val="20"/>
        </w:rPr>
        <w:t>las</w:t>
      </w:r>
      <w:r>
        <w:rPr>
          <w:spacing w:val="-17"/>
          <w:sz w:val="20"/>
        </w:rPr>
        <w:t> </w:t>
      </w:r>
      <w:r>
        <w:rPr>
          <w:sz w:val="20"/>
        </w:rPr>
        <w:t>observaciones</w:t>
      </w:r>
      <w:r>
        <w:rPr>
          <w:spacing w:val="-17"/>
          <w:sz w:val="20"/>
        </w:rPr>
        <w:t> </w:t>
      </w:r>
      <w:r>
        <w:rPr>
          <w:sz w:val="20"/>
        </w:rPr>
        <w:t>u</w:t>
      </w:r>
      <w:r>
        <w:rPr>
          <w:spacing w:val="-15"/>
          <w:sz w:val="20"/>
        </w:rPr>
        <w:t> </w:t>
      </w:r>
      <w:r>
        <w:rPr>
          <w:sz w:val="20"/>
        </w:rPr>
        <w:t>objeciones</w:t>
      </w:r>
      <w:r>
        <w:rPr>
          <w:spacing w:val="-17"/>
          <w:sz w:val="20"/>
        </w:rPr>
        <w:t> </w:t>
      </w:r>
      <w:r>
        <w:rPr>
          <w:sz w:val="20"/>
        </w:rPr>
        <w:t>que</w:t>
      </w:r>
      <w:r>
        <w:rPr>
          <w:spacing w:val="-15"/>
          <w:sz w:val="20"/>
        </w:rPr>
        <w:t> </w:t>
      </w:r>
      <w:r>
        <w:rPr>
          <w:sz w:val="20"/>
        </w:rPr>
        <w:t>estimen</w:t>
      </w:r>
      <w:r>
        <w:rPr>
          <w:spacing w:val="-15"/>
          <w:sz w:val="20"/>
        </w:rPr>
        <w:t> </w:t>
      </w:r>
      <w:r>
        <w:rPr>
          <w:sz w:val="20"/>
        </w:rPr>
        <w:t>pertinentes</w:t>
      </w:r>
      <w:r>
        <w:rPr>
          <w:spacing w:val="-17"/>
          <w:sz w:val="20"/>
        </w:rPr>
        <w:t> </w:t>
      </w:r>
      <w:r>
        <w:rPr>
          <w:sz w:val="20"/>
        </w:rPr>
        <w:t>ante</w:t>
      </w:r>
      <w:r>
        <w:rPr>
          <w:spacing w:val="-17"/>
          <w:sz w:val="20"/>
        </w:rPr>
        <w:t> </w:t>
      </w:r>
      <w:r>
        <w:rPr>
          <w:sz w:val="20"/>
        </w:rPr>
        <w:t>denuncias que no resistan un escrutinio a la luz del principio democrático y afecten el interés público interamericano, de modo tal que se active la garantía colectiva (</w:t>
      </w:r>
      <w:r>
        <w:rPr>
          <w:i/>
          <w:sz w:val="20"/>
        </w:rPr>
        <w:t>supra </w:t>
      </w:r>
      <w:r>
        <w:rPr>
          <w:sz w:val="20"/>
        </w:rPr>
        <w:t>párrs. 73 y</w:t>
      </w:r>
      <w:r>
        <w:rPr>
          <w:spacing w:val="-23"/>
          <w:sz w:val="20"/>
        </w:rPr>
        <w:t> </w:t>
      </w:r>
      <w:r>
        <w:rPr>
          <w:sz w:val="20"/>
        </w:rPr>
        <w:t>147).</w:t>
      </w:r>
    </w:p>
    <w:p>
      <w:pPr>
        <w:pStyle w:val="BodyText"/>
      </w:pPr>
    </w:p>
    <w:p>
      <w:pPr>
        <w:pStyle w:val="ListParagraph"/>
        <w:numPr>
          <w:ilvl w:val="0"/>
          <w:numId w:val="9"/>
        </w:numPr>
        <w:tabs>
          <w:tab w:pos="684" w:val="left" w:leader="none"/>
        </w:tabs>
        <w:spacing w:line="240" w:lineRule="auto" w:before="0" w:after="0"/>
        <w:ind w:left="117" w:right="116" w:firstLine="0"/>
        <w:jc w:val="both"/>
        <w:rPr>
          <w:sz w:val="20"/>
        </w:rPr>
      </w:pPr>
      <w:r>
        <w:rPr>
          <w:sz w:val="20"/>
        </w:rPr>
        <w:t>Además, de acuerdo a sus propios términos, el Estado denunciante no queda desligado totalmente</w:t>
      </w:r>
      <w:r>
        <w:rPr>
          <w:spacing w:val="-14"/>
          <w:sz w:val="20"/>
        </w:rPr>
        <w:t> </w:t>
      </w:r>
      <w:r>
        <w:rPr>
          <w:sz w:val="20"/>
        </w:rPr>
        <w:t>de</w:t>
      </w:r>
      <w:r>
        <w:rPr>
          <w:spacing w:val="-14"/>
          <w:sz w:val="20"/>
        </w:rPr>
        <w:t> </w:t>
      </w:r>
      <w:r>
        <w:rPr>
          <w:sz w:val="20"/>
        </w:rPr>
        <w:t>sus</w:t>
      </w:r>
      <w:r>
        <w:rPr>
          <w:spacing w:val="-14"/>
          <w:sz w:val="20"/>
        </w:rPr>
        <w:t> </w:t>
      </w:r>
      <w:r>
        <w:rPr>
          <w:sz w:val="20"/>
        </w:rPr>
        <w:t>obligaciones</w:t>
      </w:r>
      <w:r>
        <w:rPr>
          <w:spacing w:val="-15"/>
          <w:sz w:val="20"/>
        </w:rPr>
        <w:t> </w:t>
      </w:r>
      <w:r>
        <w:rPr>
          <w:sz w:val="20"/>
        </w:rPr>
        <w:t>adquiridas</w:t>
      </w:r>
      <w:r>
        <w:rPr>
          <w:spacing w:val="-16"/>
          <w:sz w:val="20"/>
        </w:rPr>
        <w:t> </w:t>
      </w:r>
      <w:r>
        <w:rPr>
          <w:sz w:val="20"/>
        </w:rPr>
        <w:t>de</w:t>
      </w:r>
      <w:r>
        <w:rPr>
          <w:spacing w:val="-16"/>
          <w:sz w:val="20"/>
        </w:rPr>
        <w:t> </w:t>
      </w:r>
      <w:r>
        <w:rPr>
          <w:sz w:val="20"/>
        </w:rPr>
        <w:t>forma</w:t>
      </w:r>
      <w:r>
        <w:rPr>
          <w:spacing w:val="-15"/>
          <w:sz w:val="20"/>
        </w:rPr>
        <w:t> </w:t>
      </w:r>
      <w:r>
        <w:rPr>
          <w:sz w:val="20"/>
        </w:rPr>
        <w:t>previa</w:t>
      </w:r>
      <w:r>
        <w:rPr>
          <w:spacing w:val="-11"/>
          <w:sz w:val="20"/>
        </w:rPr>
        <w:t> </w:t>
      </w:r>
      <w:r>
        <w:rPr>
          <w:sz w:val="20"/>
        </w:rPr>
        <w:t>a</w:t>
      </w:r>
      <w:r>
        <w:rPr>
          <w:spacing w:val="-15"/>
          <w:sz w:val="20"/>
        </w:rPr>
        <w:t> </w:t>
      </w:r>
      <w:r>
        <w:rPr>
          <w:sz w:val="20"/>
        </w:rPr>
        <w:t>que</w:t>
      </w:r>
      <w:r>
        <w:rPr>
          <w:spacing w:val="-14"/>
          <w:sz w:val="20"/>
        </w:rPr>
        <w:t> </w:t>
      </w:r>
      <w:r>
        <w:rPr>
          <w:sz w:val="20"/>
        </w:rPr>
        <w:t>se</w:t>
      </w:r>
      <w:r>
        <w:rPr>
          <w:spacing w:val="-14"/>
          <w:sz w:val="20"/>
        </w:rPr>
        <w:t> </w:t>
      </w:r>
      <w:r>
        <w:rPr>
          <w:sz w:val="20"/>
        </w:rPr>
        <w:t>torne</w:t>
      </w:r>
      <w:r>
        <w:rPr>
          <w:spacing w:val="-14"/>
          <w:sz w:val="20"/>
        </w:rPr>
        <w:t> </w:t>
      </w:r>
      <w:r>
        <w:rPr>
          <w:sz w:val="20"/>
        </w:rPr>
        <w:t>efectiva</w:t>
      </w:r>
      <w:r>
        <w:rPr>
          <w:spacing w:val="-12"/>
          <w:sz w:val="20"/>
        </w:rPr>
        <w:t> </w:t>
      </w:r>
      <w:r>
        <w:rPr>
          <w:sz w:val="20"/>
        </w:rPr>
        <w:t>la</w:t>
      </w:r>
      <w:r>
        <w:rPr>
          <w:spacing w:val="-15"/>
          <w:sz w:val="20"/>
        </w:rPr>
        <w:t> </w:t>
      </w:r>
      <w:r>
        <w:rPr>
          <w:sz w:val="20"/>
        </w:rPr>
        <w:t>denuncia, luego de que se cumplan los dos años. Todo lo contrario, la redacción de la Carta de la OEA expresamente dispone que el Estado denunciante debe dar cumplimiento a las obligaciones emanadas de la misma en materia de derechos</w:t>
      </w:r>
      <w:r>
        <w:rPr>
          <w:spacing w:val="-8"/>
          <w:sz w:val="20"/>
        </w:rPr>
        <w:t> </w:t>
      </w:r>
      <w:r>
        <w:rPr>
          <w:sz w:val="20"/>
        </w:rPr>
        <w:t>humanos.</w:t>
      </w:r>
    </w:p>
    <w:p>
      <w:pPr>
        <w:pStyle w:val="BodyText"/>
        <w:spacing w:before="1"/>
      </w:pPr>
    </w:p>
    <w:p>
      <w:pPr>
        <w:pStyle w:val="ListParagraph"/>
        <w:numPr>
          <w:ilvl w:val="0"/>
          <w:numId w:val="9"/>
        </w:numPr>
        <w:tabs>
          <w:tab w:pos="685" w:val="left" w:leader="none"/>
        </w:tabs>
        <w:spacing w:line="240" w:lineRule="auto" w:before="0" w:after="0"/>
        <w:ind w:left="117" w:right="116" w:hanging="1"/>
        <w:jc w:val="both"/>
        <w:rPr>
          <w:sz w:val="20"/>
        </w:rPr>
      </w:pPr>
      <w:r>
        <w:rPr>
          <w:sz w:val="20"/>
        </w:rPr>
        <w:t>En</w:t>
      </w:r>
      <w:r>
        <w:rPr>
          <w:spacing w:val="-19"/>
          <w:sz w:val="20"/>
        </w:rPr>
        <w:t> </w:t>
      </w:r>
      <w:r>
        <w:rPr>
          <w:sz w:val="20"/>
        </w:rPr>
        <w:t>esta</w:t>
      </w:r>
      <w:r>
        <w:rPr>
          <w:spacing w:val="-20"/>
          <w:sz w:val="20"/>
        </w:rPr>
        <w:t> </w:t>
      </w:r>
      <w:r>
        <w:rPr>
          <w:sz w:val="20"/>
        </w:rPr>
        <w:t>medida,</w:t>
      </w:r>
      <w:r>
        <w:rPr>
          <w:spacing w:val="-20"/>
          <w:sz w:val="20"/>
        </w:rPr>
        <w:t> </w:t>
      </w:r>
      <w:r>
        <w:rPr>
          <w:sz w:val="20"/>
        </w:rPr>
        <w:t>la</w:t>
      </w:r>
      <w:r>
        <w:rPr>
          <w:spacing w:val="-20"/>
          <w:sz w:val="20"/>
        </w:rPr>
        <w:t> </w:t>
      </w:r>
      <w:r>
        <w:rPr>
          <w:sz w:val="20"/>
        </w:rPr>
        <w:t>Corte</w:t>
      </w:r>
      <w:r>
        <w:rPr>
          <w:spacing w:val="-19"/>
          <w:sz w:val="20"/>
        </w:rPr>
        <w:t> </w:t>
      </w:r>
      <w:r>
        <w:rPr>
          <w:sz w:val="20"/>
        </w:rPr>
        <w:t>interpretó</w:t>
      </w:r>
      <w:r>
        <w:rPr>
          <w:spacing w:val="-19"/>
          <w:sz w:val="20"/>
        </w:rPr>
        <w:t> </w:t>
      </w:r>
      <w:r>
        <w:rPr>
          <w:sz w:val="20"/>
        </w:rPr>
        <w:t>que</w:t>
      </w:r>
      <w:r>
        <w:rPr>
          <w:spacing w:val="-21"/>
          <w:sz w:val="20"/>
        </w:rPr>
        <w:t> </w:t>
      </w:r>
      <w:r>
        <w:rPr>
          <w:sz w:val="20"/>
        </w:rPr>
        <w:t>las</w:t>
      </w:r>
      <w:r>
        <w:rPr>
          <w:spacing w:val="-21"/>
          <w:sz w:val="20"/>
        </w:rPr>
        <w:t> </w:t>
      </w:r>
      <w:r>
        <w:rPr>
          <w:sz w:val="20"/>
        </w:rPr>
        <w:t>obligaciones</w:t>
      </w:r>
      <w:r>
        <w:rPr>
          <w:spacing w:val="-18"/>
          <w:sz w:val="20"/>
        </w:rPr>
        <w:t> </w:t>
      </w:r>
      <w:r>
        <w:rPr>
          <w:sz w:val="20"/>
        </w:rPr>
        <w:t>emanadas</w:t>
      </w:r>
      <w:r>
        <w:rPr>
          <w:spacing w:val="-21"/>
          <w:sz w:val="20"/>
        </w:rPr>
        <w:t> </w:t>
      </w:r>
      <w:r>
        <w:rPr>
          <w:sz w:val="20"/>
        </w:rPr>
        <w:t>de</w:t>
      </w:r>
      <w:r>
        <w:rPr>
          <w:spacing w:val="-21"/>
          <w:sz w:val="20"/>
        </w:rPr>
        <w:t> </w:t>
      </w:r>
      <w:r>
        <w:rPr>
          <w:sz w:val="20"/>
        </w:rPr>
        <w:t>la</w:t>
      </w:r>
      <w:r>
        <w:rPr>
          <w:spacing w:val="-17"/>
          <w:sz w:val="20"/>
        </w:rPr>
        <w:t> </w:t>
      </w:r>
      <w:r>
        <w:rPr>
          <w:sz w:val="20"/>
        </w:rPr>
        <w:t>Carta</w:t>
      </w:r>
      <w:r>
        <w:rPr>
          <w:spacing w:val="-17"/>
          <w:sz w:val="20"/>
        </w:rPr>
        <w:t> </w:t>
      </w:r>
      <w:r>
        <w:rPr>
          <w:sz w:val="20"/>
        </w:rPr>
        <w:t>en</w:t>
      </w:r>
      <w:r>
        <w:rPr>
          <w:spacing w:val="-19"/>
          <w:sz w:val="20"/>
        </w:rPr>
        <w:t> </w:t>
      </w:r>
      <w:r>
        <w:rPr>
          <w:sz w:val="20"/>
        </w:rPr>
        <w:t>materia de derechos humanos que deben ser cumplidas por un Estado que denunció la Carta de la OEA abarcan aquellas que surgen de la comisión de un ilícito internacional y que fueron adquiridas a través de los mecanismos y procedimientos de protección internacional de los derechos humanos. Ello incluye tanto el acatamiento de las reparaciones ordenadas por la Corte</w:t>
      </w:r>
      <w:r>
        <w:rPr>
          <w:spacing w:val="-17"/>
          <w:sz w:val="20"/>
        </w:rPr>
        <w:t> </w:t>
      </w:r>
      <w:r>
        <w:rPr>
          <w:sz w:val="20"/>
        </w:rPr>
        <w:t>Interamericana</w:t>
      </w:r>
      <w:r>
        <w:rPr>
          <w:spacing w:val="-16"/>
          <w:sz w:val="20"/>
        </w:rPr>
        <w:t> </w:t>
      </w:r>
      <w:r>
        <w:rPr>
          <w:sz w:val="20"/>
        </w:rPr>
        <w:t>de</w:t>
      </w:r>
      <w:r>
        <w:rPr>
          <w:spacing w:val="-16"/>
          <w:sz w:val="20"/>
        </w:rPr>
        <w:t> </w:t>
      </w:r>
      <w:r>
        <w:rPr>
          <w:sz w:val="20"/>
        </w:rPr>
        <w:t>conformidad</w:t>
      </w:r>
      <w:r>
        <w:rPr>
          <w:spacing w:val="-13"/>
          <w:sz w:val="20"/>
        </w:rPr>
        <w:t> </w:t>
      </w:r>
      <w:r>
        <w:rPr>
          <w:sz w:val="20"/>
        </w:rPr>
        <w:t>con</w:t>
      </w:r>
      <w:r>
        <w:rPr>
          <w:spacing w:val="-13"/>
          <w:sz w:val="20"/>
        </w:rPr>
        <w:t> </w:t>
      </w:r>
      <w:r>
        <w:rPr>
          <w:sz w:val="20"/>
        </w:rPr>
        <w:t>el</w:t>
      </w:r>
      <w:r>
        <w:rPr>
          <w:spacing w:val="-16"/>
          <w:sz w:val="20"/>
        </w:rPr>
        <w:t> </w:t>
      </w:r>
      <w:r>
        <w:rPr>
          <w:sz w:val="20"/>
        </w:rPr>
        <w:t>principio</w:t>
      </w:r>
      <w:r>
        <w:rPr>
          <w:spacing w:val="-17"/>
          <w:sz w:val="20"/>
        </w:rPr>
        <w:t> </w:t>
      </w:r>
      <w:r>
        <w:rPr>
          <w:i/>
          <w:sz w:val="20"/>
        </w:rPr>
        <w:t>pacta</w:t>
      </w:r>
      <w:r>
        <w:rPr>
          <w:i/>
          <w:spacing w:val="-14"/>
          <w:sz w:val="20"/>
        </w:rPr>
        <w:t> </w:t>
      </w:r>
      <w:r>
        <w:rPr>
          <w:i/>
          <w:sz w:val="20"/>
        </w:rPr>
        <w:t>sunt</w:t>
      </w:r>
      <w:r>
        <w:rPr>
          <w:i/>
          <w:spacing w:val="-15"/>
          <w:sz w:val="20"/>
        </w:rPr>
        <w:t> </w:t>
      </w:r>
      <w:r>
        <w:rPr>
          <w:i/>
          <w:sz w:val="20"/>
        </w:rPr>
        <w:t>servanda,</w:t>
      </w:r>
      <w:r>
        <w:rPr>
          <w:i/>
          <w:spacing w:val="-17"/>
          <w:sz w:val="20"/>
        </w:rPr>
        <w:t> </w:t>
      </w:r>
      <w:r>
        <w:rPr>
          <w:sz w:val="20"/>
        </w:rPr>
        <w:t>como</w:t>
      </w:r>
      <w:r>
        <w:rPr>
          <w:spacing w:val="-17"/>
          <w:sz w:val="20"/>
        </w:rPr>
        <w:t> </w:t>
      </w:r>
      <w:r>
        <w:rPr>
          <w:sz w:val="20"/>
        </w:rPr>
        <w:t>la</w:t>
      </w:r>
      <w:r>
        <w:rPr>
          <w:spacing w:val="-13"/>
          <w:sz w:val="20"/>
        </w:rPr>
        <w:t> </w:t>
      </w:r>
      <w:r>
        <w:rPr>
          <w:sz w:val="20"/>
        </w:rPr>
        <w:t>realización de los mejores esfuerzos para el cumplimiento de las recomendaciones emitidas por la Comisión</w:t>
      </w:r>
      <w:r>
        <w:rPr>
          <w:spacing w:val="-1"/>
          <w:sz w:val="20"/>
        </w:rPr>
        <w:t> </w:t>
      </w:r>
      <w:r>
        <w:rPr>
          <w:sz w:val="20"/>
        </w:rPr>
        <w:t>Interamericana.</w:t>
      </w:r>
    </w:p>
    <w:p>
      <w:pPr>
        <w:pStyle w:val="BodyText"/>
        <w:spacing w:before="11"/>
        <w:rPr>
          <w:sz w:val="19"/>
        </w:rPr>
      </w:pPr>
    </w:p>
    <w:p>
      <w:pPr>
        <w:pStyle w:val="ListParagraph"/>
        <w:numPr>
          <w:ilvl w:val="0"/>
          <w:numId w:val="9"/>
        </w:numPr>
        <w:tabs>
          <w:tab w:pos="685" w:val="left" w:leader="none"/>
        </w:tabs>
        <w:spacing w:line="240" w:lineRule="auto" w:before="0" w:after="0"/>
        <w:ind w:left="117" w:right="115" w:firstLine="0"/>
        <w:jc w:val="both"/>
        <w:rPr>
          <w:sz w:val="20"/>
        </w:rPr>
      </w:pPr>
      <w:r>
        <w:rPr>
          <w:sz w:val="20"/>
        </w:rPr>
        <w:t>En conclusión, la Corte determina que, cuando un Estado Miembro de la Organización de los Estados Americanos denuncia la Carta, se verifican las siguientes consecuencias sobre sus obligaciones internacionales en materia de derechos humanos: (1) las obligaciones de derechos</w:t>
      </w:r>
      <w:r>
        <w:rPr>
          <w:spacing w:val="-9"/>
          <w:sz w:val="20"/>
        </w:rPr>
        <w:t> </w:t>
      </w:r>
      <w:r>
        <w:rPr>
          <w:sz w:val="20"/>
        </w:rPr>
        <w:t>humanos</w:t>
      </w:r>
      <w:r>
        <w:rPr>
          <w:spacing w:val="-9"/>
          <w:sz w:val="20"/>
        </w:rPr>
        <w:t> </w:t>
      </w:r>
      <w:r>
        <w:rPr>
          <w:sz w:val="20"/>
        </w:rPr>
        <w:t>derivadas</w:t>
      </w:r>
      <w:r>
        <w:rPr>
          <w:spacing w:val="-8"/>
          <w:sz w:val="20"/>
        </w:rPr>
        <w:t> </w:t>
      </w:r>
      <w:r>
        <w:rPr>
          <w:sz w:val="20"/>
        </w:rPr>
        <w:t>de</w:t>
      </w:r>
      <w:r>
        <w:rPr>
          <w:spacing w:val="-9"/>
          <w:sz w:val="20"/>
        </w:rPr>
        <w:t> </w:t>
      </w:r>
      <w:r>
        <w:rPr>
          <w:sz w:val="20"/>
        </w:rPr>
        <w:t>la</w:t>
      </w:r>
      <w:r>
        <w:rPr>
          <w:spacing w:val="-4"/>
          <w:sz w:val="20"/>
        </w:rPr>
        <w:t> </w:t>
      </w:r>
      <w:r>
        <w:rPr>
          <w:sz w:val="20"/>
        </w:rPr>
        <w:t>Carta</w:t>
      </w:r>
      <w:r>
        <w:rPr>
          <w:spacing w:val="-8"/>
          <w:sz w:val="20"/>
        </w:rPr>
        <w:t> </w:t>
      </w:r>
      <w:r>
        <w:rPr>
          <w:sz w:val="20"/>
        </w:rPr>
        <w:t>de</w:t>
      </w:r>
      <w:r>
        <w:rPr>
          <w:spacing w:val="-8"/>
          <w:sz w:val="20"/>
        </w:rPr>
        <w:t> </w:t>
      </w:r>
      <w:r>
        <w:rPr>
          <w:sz w:val="20"/>
        </w:rPr>
        <w:t>la</w:t>
      </w:r>
      <w:r>
        <w:rPr>
          <w:spacing w:val="-3"/>
          <w:sz w:val="20"/>
        </w:rPr>
        <w:t> </w:t>
      </w:r>
      <w:r>
        <w:rPr>
          <w:sz w:val="20"/>
        </w:rPr>
        <w:t>OEA</w:t>
      </w:r>
      <w:r>
        <w:rPr>
          <w:spacing w:val="-7"/>
          <w:sz w:val="20"/>
        </w:rPr>
        <w:t> </w:t>
      </w:r>
      <w:r>
        <w:rPr>
          <w:sz w:val="20"/>
        </w:rPr>
        <w:t>permanecen</w:t>
      </w:r>
      <w:r>
        <w:rPr>
          <w:spacing w:val="-6"/>
          <w:sz w:val="20"/>
        </w:rPr>
        <w:t> </w:t>
      </w:r>
      <w:r>
        <w:rPr>
          <w:sz w:val="20"/>
        </w:rPr>
        <w:t>incólumes</w:t>
      </w:r>
      <w:r>
        <w:rPr>
          <w:spacing w:val="-9"/>
          <w:sz w:val="20"/>
        </w:rPr>
        <w:t> </w:t>
      </w:r>
      <w:r>
        <w:rPr>
          <w:sz w:val="20"/>
        </w:rPr>
        <w:t>durante</w:t>
      </w:r>
      <w:r>
        <w:rPr>
          <w:spacing w:val="-6"/>
          <w:sz w:val="20"/>
        </w:rPr>
        <w:t> </w:t>
      </w:r>
      <w:r>
        <w:rPr>
          <w:sz w:val="20"/>
        </w:rPr>
        <w:t>el</w:t>
      </w:r>
      <w:r>
        <w:rPr>
          <w:spacing w:val="-7"/>
          <w:sz w:val="20"/>
        </w:rPr>
        <w:t> </w:t>
      </w:r>
      <w:r>
        <w:rPr>
          <w:sz w:val="20"/>
        </w:rPr>
        <w:t>período de transición hacia la denuncia efectiva; (2) la denuncia efectiva de la Carta de la OEA no surte efectos retroactivos; (3) el deber de cumplir con las obligaciones derivadas de las decisiones de los órganos de protección de derechos humanos del sistema interamericano se mantiene hasta su cumplimiento total; (4) el deber de cumplir con los tratados interamericanos de derechos humanos ratificados y no denunciados conforme a sus propios procedimientos permanece vigente; (5) las normas consuetudinarias, las derivadas de principios generales de derecho y las pertenecientes al </w:t>
      </w:r>
      <w:r>
        <w:rPr>
          <w:i/>
          <w:sz w:val="20"/>
        </w:rPr>
        <w:t>ius cogens </w:t>
      </w:r>
      <w:r>
        <w:rPr>
          <w:sz w:val="20"/>
        </w:rPr>
        <w:t>continúan obligando al Estado</w:t>
      </w:r>
      <w:r>
        <w:rPr>
          <w:spacing w:val="-5"/>
          <w:sz w:val="20"/>
        </w:rPr>
        <w:t> </w:t>
      </w:r>
      <w:r>
        <w:rPr>
          <w:sz w:val="20"/>
        </w:rPr>
        <w:t>en</w:t>
      </w:r>
      <w:r>
        <w:rPr>
          <w:spacing w:val="-4"/>
          <w:sz w:val="20"/>
        </w:rPr>
        <w:t> </w:t>
      </w:r>
      <w:r>
        <w:rPr>
          <w:sz w:val="20"/>
        </w:rPr>
        <w:t>virtud</w:t>
      </w:r>
      <w:r>
        <w:rPr>
          <w:spacing w:val="-5"/>
          <w:sz w:val="20"/>
        </w:rPr>
        <w:t> </w:t>
      </w:r>
      <w:r>
        <w:rPr>
          <w:sz w:val="20"/>
        </w:rPr>
        <w:t>del</w:t>
      </w:r>
      <w:r>
        <w:rPr>
          <w:spacing w:val="-5"/>
          <w:sz w:val="20"/>
        </w:rPr>
        <w:t> </w:t>
      </w:r>
      <w:r>
        <w:rPr>
          <w:sz w:val="20"/>
        </w:rPr>
        <w:t>derecho</w:t>
      </w:r>
      <w:r>
        <w:rPr>
          <w:spacing w:val="-4"/>
          <w:sz w:val="20"/>
        </w:rPr>
        <w:t> </w:t>
      </w:r>
      <w:r>
        <w:rPr>
          <w:sz w:val="20"/>
        </w:rPr>
        <w:t>internacional</w:t>
      </w:r>
      <w:r>
        <w:rPr>
          <w:spacing w:val="-5"/>
          <w:sz w:val="20"/>
        </w:rPr>
        <w:t> </w:t>
      </w:r>
      <w:r>
        <w:rPr>
          <w:sz w:val="20"/>
        </w:rPr>
        <w:t>general,</w:t>
      </w:r>
      <w:r>
        <w:rPr>
          <w:spacing w:val="-6"/>
          <w:sz w:val="20"/>
        </w:rPr>
        <w:t> </w:t>
      </w:r>
      <w:r>
        <w:rPr>
          <w:sz w:val="20"/>
        </w:rPr>
        <w:t>así</w:t>
      </w:r>
      <w:r>
        <w:rPr>
          <w:spacing w:val="-5"/>
          <w:sz w:val="20"/>
        </w:rPr>
        <w:t> </w:t>
      </w:r>
      <w:r>
        <w:rPr>
          <w:sz w:val="20"/>
        </w:rPr>
        <w:t>como</w:t>
      </w:r>
      <w:r>
        <w:rPr>
          <w:spacing w:val="-6"/>
          <w:sz w:val="20"/>
        </w:rPr>
        <w:t> </w:t>
      </w:r>
      <w:r>
        <w:rPr>
          <w:sz w:val="20"/>
        </w:rPr>
        <w:t>subsiste</w:t>
      </w:r>
      <w:r>
        <w:rPr>
          <w:spacing w:val="-5"/>
          <w:sz w:val="20"/>
        </w:rPr>
        <w:t> </w:t>
      </w:r>
      <w:r>
        <w:rPr>
          <w:sz w:val="20"/>
        </w:rPr>
        <w:t>el</w:t>
      </w:r>
      <w:r>
        <w:rPr>
          <w:spacing w:val="-3"/>
          <w:sz w:val="20"/>
        </w:rPr>
        <w:t> </w:t>
      </w:r>
      <w:r>
        <w:rPr>
          <w:sz w:val="20"/>
        </w:rPr>
        <w:t>deber</w:t>
      </w:r>
      <w:r>
        <w:rPr>
          <w:spacing w:val="-7"/>
          <w:sz w:val="20"/>
        </w:rPr>
        <w:t> </w:t>
      </w:r>
      <w:r>
        <w:rPr>
          <w:sz w:val="20"/>
        </w:rPr>
        <w:t>de</w:t>
      </w:r>
      <w:r>
        <w:rPr>
          <w:spacing w:val="-4"/>
          <w:sz w:val="20"/>
        </w:rPr>
        <w:t> </w:t>
      </w:r>
      <w:r>
        <w:rPr>
          <w:sz w:val="20"/>
        </w:rPr>
        <w:t>cumplir</w:t>
      </w:r>
      <w:r>
        <w:rPr>
          <w:spacing w:val="-4"/>
          <w:sz w:val="20"/>
        </w:rPr>
        <w:t> </w:t>
      </w:r>
      <w:r>
        <w:rPr>
          <w:sz w:val="20"/>
        </w:rPr>
        <w:t>con las obligaciones que se derivan de la Carta de las Naciones</w:t>
      </w:r>
      <w:r>
        <w:rPr>
          <w:spacing w:val="-14"/>
          <w:sz w:val="20"/>
        </w:rPr>
        <w:t> </w:t>
      </w:r>
      <w:r>
        <w:rPr>
          <w:sz w:val="20"/>
        </w:rPr>
        <w:t>Unidas.</w:t>
      </w:r>
    </w:p>
    <w:p>
      <w:pPr>
        <w:spacing w:after="0" w:line="240" w:lineRule="auto"/>
        <w:jc w:val="both"/>
        <w:rPr>
          <w:sz w:val="20"/>
        </w:rPr>
        <w:sectPr>
          <w:pgSz w:w="12240" w:h="15840"/>
          <w:pgMar w:header="0" w:footer="994" w:top="1340" w:bottom="1180" w:left="1300" w:right="1300"/>
        </w:sectPr>
      </w:pPr>
    </w:p>
    <w:p>
      <w:pPr>
        <w:pStyle w:val="Heading1"/>
        <w:spacing w:line="243" w:lineRule="exact" w:before="79"/>
        <w:ind w:right="99"/>
      </w:pPr>
      <w:bookmarkStart w:name="VI LA NOCIÓN DE GARANTÍA COLECTIVA SUBYA" w:id="235"/>
      <w:bookmarkEnd w:id="235"/>
      <w:r>
        <w:rPr>
          <w:b w:val="0"/>
        </w:rPr>
      </w:r>
      <w:bookmarkStart w:name="_bookmark204" w:id="236"/>
      <w:bookmarkEnd w:id="236"/>
      <w:r>
        <w:rPr>
          <w:b w:val="0"/>
        </w:rPr>
      </w:r>
      <w:r>
        <w:rPr/>
        <w:t>VI</w:t>
      </w:r>
    </w:p>
    <w:p>
      <w:pPr>
        <w:spacing w:before="0"/>
        <w:ind w:left="1196" w:right="1193" w:firstLine="0"/>
        <w:jc w:val="center"/>
        <w:rPr>
          <w:b/>
          <w:sz w:val="20"/>
        </w:rPr>
      </w:pPr>
      <w:r>
        <w:rPr>
          <w:b/>
          <w:sz w:val="20"/>
        </w:rPr>
        <w:t>LA NOCIÓN DE GARANTÍA COLECTIVA SUBYACENTE AL SISTEMA INTERAMERICANO</w:t>
      </w:r>
    </w:p>
    <w:p>
      <w:pPr>
        <w:pStyle w:val="BodyText"/>
        <w:rPr>
          <w:b/>
        </w:rPr>
      </w:pPr>
    </w:p>
    <w:p>
      <w:pPr>
        <w:pStyle w:val="ListParagraph"/>
        <w:numPr>
          <w:ilvl w:val="0"/>
          <w:numId w:val="9"/>
        </w:numPr>
        <w:tabs>
          <w:tab w:pos="685" w:val="left" w:leader="none"/>
        </w:tabs>
        <w:spacing w:line="240" w:lineRule="auto" w:before="0" w:after="0"/>
        <w:ind w:left="118" w:right="113" w:firstLine="0"/>
        <w:jc w:val="both"/>
        <w:rPr>
          <w:sz w:val="20"/>
        </w:rPr>
      </w:pPr>
      <w:r>
        <w:rPr>
          <w:sz w:val="20"/>
        </w:rPr>
        <w:t>La</w:t>
      </w:r>
      <w:r>
        <w:rPr>
          <w:spacing w:val="-9"/>
          <w:sz w:val="20"/>
        </w:rPr>
        <w:t> </w:t>
      </w:r>
      <w:r>
        <w:rPr>
          <w:sz w:val="20"/>
        </w:rPr>
        <w:t>tercera</w:t>
      </w:r>
      <w:r>
        <w:rPr>
          <w:spacing w:val="-9"/>
          <w:sz w:val="20"/>
        </w:rPr>
        <w:t> </w:t>
      </w:r>
      <w:r>
        <w:rPr>
          <w:sz w:val="20"/>
        </w:rPr>
        <w:t>pregunta</w:t>
      </w:r>
      <w:r>
        <w:rPr>
          <w:spacing w:val="-9"/>
          <w:sz w:val="20"/>
        </w:rPr>
        <w:t> </w:t>
      </w:r>
      <w:r>
        <w:rPr>
          <w:sz w:val="20"/>
        </w:rPr>
        <w:t>planteada</w:t>
      </w:r>
      <w:r>
        <w:rPr>
          <w:spacing w:val="-9"/>
          <w:sz w:val="20"/>
        </w:rPr>
        <w:t> </w:t>
      </w:r>
      <w:r>
        <w:rPr>
          <w:sz w:val="20"/>
        </w:rPr>
        <w:t>por</w:t>
      </w:r>
      <w:r>
        <w:rPr>
          <w:spacing w:val="-10"/>
          <w:sz w:val="20"/>
        </w:rPr>
        <w:t> </w:t>
      </w:r>
      <w:r>
        <w:rPr>
          <w:sz w:val="20"/>
        </w:rPr>
        <w:t>Colombia</w:t>
      </w:r>
      <w:r>
        <w:rPr>
          <w:spacing w:val="-9"/>
          <w:sz w:val="20"/>
        </w:rPr>
        <w:t> </w:t>
      </w:r>
      <w:r>
        <w:rPr>
          <w:sz w:val="20"/>
        </w:rPr>
        <w:t>se</w:t>
      </w:r>
      <w:r>
        <w:rPr>
          <w:spacing w:val="-8"/>
          <w:sz w:val="20"/>
        </w:rPr>
        <w:t> </w:t>
      </w:r>
      <w:r>
        <w:rPr>
          <w:sz w:val="20"/>
        </w:rPr>
        <w:t>refiere</w:t>
      </w:r>
      <w:r>
        <w:rPr>
          <w:spacing w:val="-10"/>
          <w:sz w:val="20"/>
        </w:rPr>
        <w:t> </w:t>
      </w:r>
      <w:r>
        <w:rPr>
          <w:sz w:val="20"/>
        </w:rPr>
        <w:t>a</w:t>
      </w:r>
      <w:r>
        <w:rPr>
          <w:spacing w:val="-9"/>
          <w:sz w:val="20"/>
        </w:rPr>
        <w:t> </w:t>
      </w:r>
      <w:r>
        <w:rPr>
          <w:sz w:val="20"/>
        </w:rPr>
        <w:t>las</w:t>
      </w:r>
      <w:r>
        <w:rPr>
          <w:spacing w:val="-10"/>
          <w:sz w:val="20"/>
        </w:rPr>
        <w:t> </w:t>
      </w:r>
      <w:r>
        <w:rPr>
          <w:sz w:val="20"/>
        </w:rPr>
        <w:t>obligaciones</w:t>
      </w:r>
      <w:r>
        <w:rPr>
          <w:spacing w:val="-10"/>
          <w:sz w:val="20"/>
        </w:rPr>
        <w:t> </w:t>
      </w:r>
      <w:r>
        <w:rPr>
          <w:sz w:val="20"/>
        </w:rPr>
        <w:t>internacionales en materia de derechos humanos de los demás Estados Miembros de la OEA respecto de un Estado que denuncia la Convención y se retira de la organización regional, por haber denunciado la Carta de la OEA. La Corte ya se expidió, al responder las preguntas previas, sobre las obligaciones subsistentes, tanto en el marco de la Convención Americana como de la Carta de la OEA, para el Estado denunciante y la necesidad de que los demás Estados Miembros</w:t>
      </w:r>
      <w:r>
        <w:rPr>
          <w:spacing w:val="-12"/>
          <w:sz w:val="20"/>
        </w:rPr>
        <w:t> </w:t>
      </w:r>
      <w:r>
        <w:rPr>
          <w:sz w:val="20"/>
        </w:rPr>
        <w:t>de</w:t>
      </w:r>
      <w:r>
        <w:rPr>
          <w:spacing w:val="-11"/>
          <w:sz w:val="20"/>
        </w:rPr>
        <w:t> </w:t>
      </w:r>
      <w:r>
        <w:rPr>
          <w:sz w:val="20"/>
        </w:rPr>
        <w:t>la</w:t>
      </w:r>
      <w:r>
        <w:rPr>
          <w:spacing w:val="-11"/>
          <w:sz w:val="20"/>
        </w:rPr>
        <w:t> </w:t>
      </w:r>
      <w:r>
        <w:rPr>
          <w:sz w:val="20"/>
        </w:rPr>
        <w:t>OEA</w:t>
      </w:r>
      <w:r>
        <w:rPr>
          <w:spacing w:val="-9"/>
          <w:sz w:val="20"/>
        </w:rPr>
        <w:t> </w:t>
      </w:r>
      <w:r>
        <w:rPr>
          <w:sz w:val="20"/>
        </w:rPr>
        <w:t>no</w:t>
      </w:r>
      <w:r>
        <w:rPr>
          <w:spacing w:val="-9"/>
          <w:sz w:val="20"/>
        </w:rPr>
        <w:t> </w:t>
      </w:r>
      <w:r>
        <w:rPr>
          <w:sz w:val="20"/>
        </w:rPr>
        <w:t>permanezcan</w:t>
      </w:r>
      <w:r>
        <w:rPr>
          <w:spacing w:val="-10"/>
          <w:sz w:val="20"/>
        </w:rPr>
        <w:t> </w:t>
      </w:r>
      <w:r>
        <w:rPr>
          <w:sz w:val="20"/>
        </w:rPr>
        <w:t>impasibles</w:t>
      </w:r>
      <w:r>
        <w:rPr>
          <w:spacing w:val="-11"/>
          <w:sz w:val="20"/>
        </w:rPr>
        <w:t> </w:t>
      </w:r>
      <w:r>
        <w:rPr>
          <w:sz w:val="20"/>
        </w:rPr>
        <w:t>e</w:t>
      </w:r>
      <w:r>
        <w:rPr>
          <w:spacing w:val="-11"/>
          <w:sz w:val="20"/>
        </w:rPr>
        <w:t> </w:t>
      </w:r>
      <w:r>
        <w:rPr>
          <w:sz w:val="20"/>
        </w:rPr>
        <w:t>indiferentes</w:t>
      </w:r>
      <w:r>
        <w:rPr>
          <w:spacing w:val="-10"/>
          <w:sz w:val="20"/>
        </w:rPr>
        <w:t> </w:t>
      </w:r>
      <w:r>
        <w:rPr>
          <w:sz w:val="20"/>
        </w:rPr>
        <w:t>cuando</w:t>
      </w:r>
      <w:r>
        <w:rPr>
          <w:spacing w:val="-11"/>
          <w:sz w:val="20"/>
        </w:rPr>
        <w:t> </w:t>
      </w:r>
      <w:r>
        <w:rPr>
          <w:sz w:val="20"/>
        </w:rPr>
        <w:t>las</w:t>
      </w:r>
      <w:r>
        <w:rPr>
          <w:spacing w:val="-12"/>
          <w:sz w:val="20"/>
        </w:rPr>
        <w:t> </w:t>
      </w:r>
      <w:r>
        <w:rPr>
          <w:sz w:val="20"/>
        </w:rPr>
        <w:t>denuncias</w:t>
      </w:r>
      <w:r>
        <w:rPr>
          <w:spacing w:val="-11"/>
          <w:sz w:val="20"/>
        </w:rPr>
        <w:t> </w:t>
      </w:r>
      <w:r>
        <w:rPr>
          <w:sz w:val="20"/>
        </w:rPr>
        <w:t>se</w:t>
      </w:r>
      <w:r>
        <w:rPr>
          <w:spacing w:val="-11"/>
          <w:sz w:val="20"/>
        </w:rPr>
        <w:t> </w:t>
      </w:r>
      <w:r>
        <w:rPr>
          <w:sz w:val="20"/>
        </w:rPr>
        <w:t>hacen con propósitos y en contextos contrarios al principio de la buena</w:t>
      </w:r>
      <w:r>
        <w:rPr>
          <w:spacing w:val="-12"/>
          <w:sz w:val="20"/>
        </w:rPr>
        <w:t> </w:t>
      </w:r>
      <w:r>
        <w:rPr>
          <w:sz w:val="20"/>
        </w:rPr>
        <w:t>fe.</w:t>
      </w:r>
    </w:p>
    <w:p>
      <w:pPr>
        <w:pStyle w:val="BodyText"/>
        <w:spacing w:before="11"/>
        <w:rPr>
          <w:sz w:val="19"/>
        </w:rPr>
      </w:pPr>
    </w:p>
    <w:p>
      <w:pPr>
        <w:pStyle w:val="ListParagraph"/>
        <w:numPr>
          <w:ilvl w:val="0"/>
          <w:numId w:val="9"/>
        </w:numPr>
        <w:tabs>
          <w:tab w:pos="685" w:val="left" w:leader="none"/>
        </w:tabs>
        <w:spacing w:line="240" w:lineRule="auto" w:before="0" w:after="0"/>
        <w:ind w:left="118" w:right="114" w:firstLine="0"/>
        <w:jc w:val="both"/>
        <w:rPr>
          <w:sz w:val="20"/>
        </w:rPr>
      </w:pPr>
      <w:r>
        <w:rPr>
          <w:sz w:val="20"/>
        </w:rPr>
        <w:t>Asimismo, la Corte se refirió a la noción de “garantía colectiva”, la cual se encuentra subyacente en todo el sistema interamericano, en especial cuando la Carta de la OEA hace referencia a la solidaridad y buena vecindad de los Estados en el continente americano. Además, este Tribunal ha recalcado que, de conformidad con el mecanismo de garantía colectiva</w:t>
      </w:r>
      <w:hyperlink w:history="true" w:anchor="_bookmark205">
        <w:r>
          <w:rPr>
            <w:position w:val="7"/>
            <w:sz w:val="13"/>
          </w:rPr>
          <w:t>188</w:t>
        </w:r>
      </w:hyperlink>
      <w:r>
        <w:rPr>
          <w:sz w:val="20"/>
        </w:rPr>
        <w:t>, incumbe a todos los Estados del sistema interamericano cooperar entre sí de buena fe para cumplir con sus obligaciones internacionales, tanto regionales como universales</w:t>
      </w:r>
      <w:hyperlink w:history="true" w:anchor="_bookmark206">
        <w:r>
          <w:rPr>
            <w:position w:val="7"/>
            <w:sz w:val="13"/>
          </w:rPr>
          <w:t>189</w:t>
        </w:r>
      </w:hyperlink>
      <w:r>
        <w:rPr>
          <w:sz w:val="20"/>
        </w:rPr>
        <w:t>.</w:t>
      </w:r>
    </w:p>
    <w:p>
      <w:pPr>
        <w:pStyle w:val="BodyText"/>
        <w:spacing w:before="1"/>
      </w:pPr>
    </w:p>
    <w:p>
      <w:pPr>
        <w:pStyle w:val="ListParagraph"/>
        <w:numPr>
          <w:ilvl w:val="0"/>
          <w:numId w:val="9"/>
        </w:numPr>
        <w:tabs>
          <w:tab w:pos="685" w:val="left" w:leader="none"/>
        </w:tabs>
        <w:spacing w:line="240" w:lineRule="auto" w:before="1" w:after="0"/>
        <w:ind w:left="117" w:right="114" w:firstLine="0"/>
        <w:jc w:val="both"/>
        <w:rPr>
          <w:sz w:val="20"/>
        </w:rPr>
      </w:pPr>
      <w:r>
        <w:rPr>
          <w:sz w:val="20"/>
        </w:rPr>
        <w:t>La garantía colectiva se traduce, pues, en una obligación general de protección que tienen tanto los Estados Partes de la Convención como los Estados Miembros de la OEA</w:t>
      </w:r>
      <w:r>
        <w:rPr>
          <w:spacing w:val="-45"/>
          <w:sz w:val="20"/>
        </w:rPr>
        <w:t> </w:t>
      </w:r>
      <w:r>
        <w:rPr>
          <w:sz w:val="20"/>
        </w:rPr>
        <w:t>entre sí, para asegurar la efectividad de dichos instrumentos, que constituye una obligación </w:t>
      </w:r>
      <w:r>
        <w:rPr>
          <w:i/>
          <w:sz w:val="20"/>
        </w:rPr>
        <w:t>erga </w:t>
      </w:r>
      <w:r>
        <w:rPr>
          <w:i/>
          <w:sz w:val="20"/>
        </w:rPr>
        <w:t>omnes</w:t>
      </w:r>
      <w:r>
        <w:rPr>
          <w:i/>
          <w:spacing w:val="-4"/>
          <w:sz w:val="20"/>
        </w:rPr>
        <w:t> </w:t>
      </w:r>
      <w:r>
        <w:rPr>
          <w:i/>
          <w:sz w:val="20"/>
        </w:rPr>
        <w:t>partes.</w:t>
      </w:r>
      <w:r>
        <w:rPr>
          <w:i/>
          <w:spacing w:val="-6"/>
          <w:sz w:val="20"/>
        </w:rPr>
        <w:t> </w:t>
      </w:r>
      <w:r>
        <w:rPr>
          <w:sz w:val="20"/>
        </w:rPr>
        <w:t>En</w:t>
      </w:r>
      <w:r>
        <w:rPr>
          <w:spacing w:val="-1"/>
          <w:sz w:val="20"/>
        </w:rPr>
        <w:t> </w:t>
      </w:r>
      <w:r>
        <w:rPr>
          <w:sz w:val="20"/>
        </w:rPr>
        <w:t>esta medida,</w:t>
      </w:r>
      <w:r>
        <w:rPr>
          <w:spacing w:val="-5"/>
          <w:sz w:val="20"/>
        </w:rPr>
        <w:t> </w:t>
      </w:r>
      <w:r>
        <w:rPr>
          <w:sz w:val="20"/>
        </w:rPr>
        <w:t>la</w:t>
      </w:r>
      <w:r>
        <w:rPr>
          <w:spacing w:val="-3"/>
          <w:sz w:val="20"/>
        </w:rPr>
        <w:t> </w:t>
      </w:r>
      <w:r>
        <w:rPr>
          <w:sz w:val="20"/>
        </w:rPr>
        <w:t>Corte</w:t>
      </w:r>
      <w:r>
        <w:rPr>
          <w:spacing w:val="-4"/>
          <w:sz w:val="20"/>
        </w:rPr>
        <w:t> </w:t>
      </w:r>
      <w:r>
        <w:rPr>
          <w:sz w:val="20"/>
        </w:rPr>
        <w:t>subraya</w:t>
      </w:r>
      <w:r>
        <w:rPr>
          <w:spacing w:val="-4"/>
          <w:sz w:val="20"/>
        </w:rPr>
        <w:t> </w:t>
      </w:r>
      <w:r>
        <w:rPr>
          <w:sz w:val="20"/>
        </w:rPr>
        <w:t>que</w:t>
      </w:r>
      <w:r>
        <w:rPr>
          <w:spacing w:val="-4"/>
          <w:sz w:val="20"/>
        </w:rPr>
        <w:t> </w:t>
      </w:r>
      <w:r>
        <w:rPr>
          <w:sz w:val="20"/>
        </w:rPr>
        <w:t>las</w:t>
      </w:r>
      <w:r>
        <w:rPr>
          <w:spacing w:val="-5"/>
          <w:sz w:val="20"/>
        </w:rPr>
        <w:t> </w:t>
      </w:r>
      <w:r>
        <w:rPr>
          <w:sz w:val="20"/>
        </w:rPr>
        <w:t>normas</w:t>
      </w:r>
      <w:r>
        <w:rPr>
          <w:spacing w:val="-6"/>
          <w:sz w:val="20"/>
        </w:rPr>
        <w:t> </w:t>
      </w:r>
      <w:r>
        <w:rPr>
          <w:sz w:val="20"/>
        </w:rPr>
        <w:t>de</w:t>
      </w:r>
      <w:r>
        <w:rPr>
          <w:spacing w:val="-3"/>
          <w:sz w:val="20"/>
        </w:rPr>
        <w:t> </w:t>
      </w:r>
      <w:r>
        <w:rPr>
          <w:sz w:val="20"/>
        </w:rPr>
        <w:t>derechos</w:t>
      </w:r>
      <w:r>
        <w:rPr>
          <w:spacing w:val="-6"/>
          <w:sz w:val="20"/>
        </w:rPr>
        <w:t> </w:t>
      </w:r>
      <w:r>
        <w:rPr>
          <w:sz w:val="20"/>
        </w:rPr>
        <w:t>humanos,</w:t>
      </w:r>
      <w:r>
        <w:rPr>
          <w:spacing w:val="-3"/>
          <w:sz w:val="20"/>
        </w:rPr>
        <w:t> </w:t>
      </w:r>
      <w:r>
        <w:rPr>
          <w:sz w:val="20"/>
        </w:rPr>
        <w:t>tanto aquellas convencionales como las que se derivan de la Carta de la OEA y la Declaración Americana, reflejan valores comunes e intereses colectivos que se consideran importantes y, por</w:t>
      </w:r>
      <w:r>
        <w:rPr>
          <w:spacing w:val="-16"/>
          <w:sz w:val="20"/>
        </w:rPr>
        <w:t> </w:t>
      </w:r>
      <w:r>
        <w:rPr>
          <w:sz w:val="20"/>
        </w:rPr>
        <w:t>tanto,</w:t>
      </w:r>
      <w:r>
        <w:rPr>
          <w:spacing w:val="-16"/>
          <w:sz w:val="20"/>
        </w:rPr>
        <w:t> </w:t>
      </w:r>
      <w:r>
        <w:rPr>
          <w:sz w:val="20"/>
        </w:rPr>
        <w:t>lo</w:t>
      </w:r>
      <w:r>
        <w:rPr>
          <w:spacing w:val="-16"/>
          <w:sz w:val="20"/>
        </w:rPr>
        <w:t> </w:t>
      </w:r>
      <w:r>
        <w:rPr>
          <w:sz w:val="20"/>
        </w:rPr>
        <w:t>suficientemente</w:t>
      </w:r>
      <w:r>
        <w:rPr>
          <w:spacing w:val="-16"/>
          <w:sz w:val="20"/>
        </w:rPr>
        <w:t> </w:t>
      </w:r>
      <w:r>
        <w:rPr>
          <w:sz w:val="20"/>
        </w:rPr>
        <w:t>dignos</w:t>
      </w:r>
      <w:r>
        <w:rPr>
          <w:spacing w:val="-16"/>
          <w:sz w:val="20"/>
        </w:rPr>
        <w:t> </w:t>
      </w:r>
      <w:r>
        <w:rPr>
          <w:sz w:val="20"/>
        </w:rPr>
        <w:t>de</w:t>
      </w:r>
      <w:r>
        <w:rPr>
          <w:spacing w:val="-15"/>
          <w:sz w:val="20"/>
        </w:rPr>
        <w:t> </w:t>
      </w:r>
      <w:r>
        <w:rPr>
          <w:sz w:val="20"/>
        </w:rPr>
        <w:t>beneficiarse</w:t>
      </w:r>
      <w:r>
        <w:rPr>
          <w:spacing w:val="-16"/>
          <w:sz w:val="20"/>
        </w:rPr>
        <w:t> </w:t>
      </w:r>
      <w:r>
        <w:rPr>
          <w:sz w:val="20"/>
        </w:rPr>
        <w:t>de</w:t>
      </w:r>
      <w:r>
        <w:rPr>
          <w:spacing w:val="-16"/>
          <w:sz w:val="20"/>
        </w:rPr>
        <w:t> </w:t>
      </w:r>
      <w:r>
        <w:rPr>
          <w:sz w:val="20"/>
        </w:rPr>
        <w:t>la</w:t>
      </w:r>
      <w:r>
        <w:rPr>
          <w:spacing w:val="-15"/>
          <w:sz w:val="20"/>
        </w:rPr>
        <w:t> </w:t>
      </w:r>
      <w:r>
        <w:rPr>
          <w:sz w:val="20"/>
        </w:rPr>
        <w:t>aplicación</w:t>
      </w:r>
      <w:r>
        <w:rPr>
          <w:spacing w:val="-12"/>
          <w:sz w:val="20"/>
        </w:rPr>
        <w:t> </w:t>
      </w:r>
      <w:r>
        <w:rPr>
          <w:sz w:val="20"/>
        </w:rPr>
        <w:t>colectiva.</w:t>
      </w:r>
      <w:r>
        <w:rPr>
          <w:spacing w:val="-16"/>
          <w:sz w:val="20"/>
        </w:rPr>
        <w:t> </w:t>
      </w:r>
      <w:r>
        <w:rPr>
          <w:sz w:val="20"/>
        </w:rPr>
        <w:t>En</w:t>
      </w:r>
      <w:r>
        <w:rPr>
          <w:spacing w:val="-14"/>
          <w:sz w:val="20"/>
        </w:rPr>
        <w:t> </w:t>
      </w:r>
      <w:r>
        <w:rPr>
          <w:sz w:val="20"/>
        </w:rPr>
        <w:t>esta</w:t>
      </w:r>
      <w:r>
        <w:rPr>
          <w:spacing w:val="-14"/>
          <w:sz w:val="20"/>
        </w:rPr>
        <w:t> </w:t>
      </w:r>
      <w:r>
        <w:rPr>
          <w:sz w:val="20"/>
        </w:rPr>
        <w:t>medida, la Corte ha afirmado que “el deber de cooperación entre Estados en la promoción y observancia</w:t>
      </w:r>
      <w:r>
        <w:rPr>
          <w:spacing w:val="-16"/>
          <w:sz w:val="20"/>
        </w:rPr>
        <w:t> </w:t>
      </w:r>
      <w:r>
        <w:rPr>
          <w:sz w:val="20"/>
        </w:rPr>
        <w:t>de</w:t>
      </w:r>
      <w:r>
        <w:rPr>
          <w:spacing w:val="-18"/>
          <w:sz w:val="20"/>
        </w:rPr>
        <w:t> </w:t>
      </w:r>
      <w:r>
        <w:rPr>
          <w:sz w:val="20"/>
        </w:rPr>
        <w:t>los</w:t>
      </w:r>
      <w:r>
        <w:rPr>
          <w:spacing w:val="-15"/>
          <w:sz w:val="20"/>
        </w:rPr>
        <w:t> </w:t>
      </w:r>
      <w:r>
        <w:rPr>
          <w:sz w:val="20"/>
        </w:rPr>
        <w:t>derechos</w:t>
      </w:r>
      <w:r>
        <w:rPr>
          <w:spacing w:val="-17"/>
          <w:sz w:val="20"/>
        </w:rPr>
        <w:t> </w:t>
      </w:r>
      <w:r>
        <w:rPr>
          <w:sz w:val="20"/>
        </w:rPr>
        <w:t>humanos,</w:t>
      </w:r>
      <w:r>
        <w:rPr>
          <w:spacing w:val="-15"/>
          <w:sz w:val="20"/>
        </w:rPr>
        <w:t> </w:t>
      </w:r>
      <w:r>
        <w:rPr>
          <w:sz w:val="20"/>
        </w:rPr>
        <w:t>es</w:t>
      </w:r>
      <w:r>
        <w:rPr>
          <w:spacing w:val="-17"/>
          <w:sz w:val="20"/>
        </w:rPr>
        <w:t> </w:t>
      </w:r>
      <w:r>
        <w:rPr>
          <w:sz w:val="20"/>
        </w:rPr>
        <w:t>una</w:t>
      </w:r>
      <w:r>
        <w:rPr>
          <w:spacing w:val="-14"/>
          <w:sz w:val="20"/>
        </w:rPr>
        <w:t> </w:t>
      </w:r>
      <w:r>
        <w:rPr>
          <w:sz w:val="20"/>
        </w:rPr>
        <w:t>norma</w:t>
      </w:r>
      <w:r>
        <w:rPr>
          <w:spacing w:val="-16"/>
          <w:sz w:val="20"/>
        </w:rPr>
        <w:t> </w:t>
      </w:r>
      <w:r>
        <w:rPr>
          <w:sz w:val="20"/>
        </w:rPr>
        <w:t>de</w:t>
      </w:r>
      <w:r>
        <w:rPr>
          <w:spacing w:val="-15"/>
          <w:sz w:val="20"/>
        </w:rPr>
        <w:t> </w:t>
      </w:r>
      <w:r>
        <w:rPr>
          <w:sz w:val="20"/>
        </w:rPr>
        <w:t>carácter</w:t>
      </w:r>
      <w:r>
        <w:rPr>
          <w:spacing w:val="-15"/>
          <w:sz w:val="20"/>
        </w:rPr>
        <w:t> </w:t>
      </w:r>
      <w:r>
        <w:rPr>
          <w:i/>
          <w:sz w:val="20"/>
        </w:rPr>
        <w:t>erga</w:t>
      </w:r>
      <w:r>
        <w:rPr>
          <w:i/>
          <w:spacing w:val="-14"/>
          <w:sz w:val="20"/>
        </w:rPr>
        <w:t> </w:t>
      </w:r>
      <w:r>
        <w:rPr>
          <w:i/>
          <w:sz w:val="20"/>
        </w:rPr>
        <w:t>omnes</w:t>
      </w:r>
      <w:r>
        <w:rPr>
          <w:sz w:val="20"/>
        </w:rPr>
        <w:t>,</w:t>
      </w:r>
      <w:r>
        <w:rPr>
          <w:spacing w:val="-15"/>
          <w:sz w:val="20"/>
        </w:rPr>
        <w:t> </w:t>
      </w:r>
      <w:r>
        <w:rPr>
          <w:sz w:val="20"/>
        </w:rPr>
        <w:t>por</w:t>
      </w:r>
      <w:r>
        <w:rPr>
          <w:spacing w:val="-15"/>
          <w:sz w:val="20"/>
        </w:rPr>
        <w:t> </w:t>
      </w:r>
      <w:r>
        <w:rPr>
          <w:sz w:val="20"/>
        </w:rPr>
        <w:t>cuanto</w:t>
      </w:r>
      <w:r>
        <w:rPr>
          <w:spacing w:val="-18"/>
          <w:sz w:val="20"/>
        </w:rPr>
        <w:t> </w:t>
      </w:r>
      <w:r>
        <w:rPr>
          <w:sz w:val="20"/>
        </w:rPr>
        <w:t>debe ser cumplida por todos los Estados, y de carácter vinculante en el derecho internacional”</w:t>
      </w:r>
      <w:hyperlink w:history="true" w:anchor="_bookmark207">
        <w:r>
          <w:rPr>
            <w:position w:val="7"/>
            <w:sz w:val="13"/>
          </w:rPr>
          <w:t>190</w:t>
        </w:r>
      </w:hyperlink>
      <w:r>
        <w:rPr>
          <w:sz w:val="20"/>
        </w:rPr>
        <w:t>. Además, la Corte observa que, dada la naturaleza de los tratados de derechos humanos, su objeto</w:t>
      </w:r>
      <w:r>
        <w:rPr>
          <w:spacing w:val="-12"/>
          <w:sz w:val="20"/>
        </w:rPr>
        <w:t> </w:t>
      </w:r>
      <w:r>
        <w:rPr>
          <w:sz w:val="20"/>
        </w:rPr>
        <w:t>y</w:t>
      </w:r>
      <w:r>
        <w:rPr>
          <w:spacing w:val="-11"/>
          <w:sz w:val="20"/>
        </w:rPr>
        <w:t> </w:t>
      </w:r>
      <w:r>
        <w:rPr>
          <w:sz w:val="20"/>
        </w:rPr>
        <w:t>fin,</w:t>
      </w:r>
      <w:r>
        <w:rPr>
          <w:spacing w:val="-13"/>
          <w:sz w:val="20"/>
        </w:rPr>
        <w:t> </w:t>
      </w:r>
      <w:r>
        <w:rPr>
          <w:sz w:val="20"/>
        </w:rPr>
        <w:t>así</w:t>
      </w:r>
      <w:r>
        <w:rPr>
          <w:spacing w:val="-13"/>
          <w:sz w:val="20"/>
        </w:rPr>
        <w:t> </w:t>
      </w:r>
      <w:r>
        <w:rPr>
          <w:sz w:val="20"/>
        </w:rPr>
        <w:t>como</w:t>
      </w:r>
      <w:r>
        <w:rPr>
          <w:spacing w:val="-14"/>
          <w:sz w:val="20"/>
        </w:rPr>
        <w:t> </w:t>
      </w:r>
      <w:r>
        <w:rPr>
          <w:sz w:val="20"/>
        </w:rPr>
        <w:t>la</w:t>
      </w:r>
      <w:r>
        <w:rPr>
          <w:spacing w:val="-10"/>
          <w:sz w:val="20"/>
        </w:rPr>
        <w:t> </w:t>
      </w:r>
      <w:r>
        <w:rPr>
          <w:sz w:val="20"/>
        </w:rPr>
        <w:t>relación</w:t>
      </w:r>
      <w:r>
        <w:rPr>
          <w:spacing w:val="-13"/>
          <w:sz w:val="20"/>
        </w:rPr>
        <w:t> </w:t>
      </w:r>
      <w:r>
        <w:rPr>
          <w:sz w:val="20"/>
        </w:rPr>
        <w:t>asimétrica</w:t>
      </w:r>
      <w:r>
        <w:rPr>
          <w:spacing w:val="-10"/>
          <w:sz w:val="20"/>
        </w:rPr>
        <w:t> </w:t>
      </w:r>
      <w:r>
        <w:rPr>
          <w:sz w:val="20"/>
        </w:rPr>
        <w:t>entre</w:t>
      </w:r>
      <w:r>
        <w:rPr>
          <w:spacing w:val="-11"/>
          <w:sz w:val="20"/>
        </w:rPr>
        <w:t> </w:t>
      </w:r>
      <w:r>
        <w:rPr>
          <w:sz w:val="20"/>
        </w:rPr>
        <w:t>el</w:t>
      </w:r>
      <w:r>
        <w:rPr>
          <w:spacing w:val="-13"/>
          <w:sz w:val="20"/>
        </w:rPr>
        <w:t> </w:t>
      </w:r>
      <w:r>
        <w:rPr>
          <w:sz w:val="20"/>
        </w:rPr>
        <w:t>individuo</w:t>
      </w:r>
      <w:r>
        <w:rPr>
          <w:spacing w:val="-11"/>
          <w:sz w:val="20"/>
        </w:rPr>
        <w:t> </w:t>
      </w:r>
      <w:r>
        <w:rPr>
          <w:sz w:val="20"/>
        </w:rPr>
        <w:t>y</w:t>
      </w:r>
      <w:r>
        <w:rPr>
          <w:spacing w:val="-11"/>
          <w:sz w:val="20"/>
        </w:rPr>
        <w:t> </w:t>
      </w:r>
      <w:r>
        <w:rPr>
          <w:sz w:val="20"/>
        </w:rPr>
        <w:t>el</w:t>
      </w:r>
      <w:r>
        <w:rPr>
          <w:spacing w:val="-12"/>
          <w:sz w:val="20"/>
        </w:rPr>
        <w:t> </w:t>
      </w:r>
      <w:r>
        <w:rPr>
          <w:sz w:val="20"/>
        </w:rPr>
        <w:t>Estado,</w:t>
      </w:r>
      <w:r>
        <w:rPr>
          <w:spacing w:val="-14"/>
          <w:sz w:val="20"/>
        </w:rPr>
        <w:t> </w:t>
      </w:r>
      <w:r>
        <w:rPr>
          <w:sz w:val="20"/>
        </w:rPr>
        <w:t>la</w:t>
      </w:r>
      <w:r>
        <w:rPr>
          <w:spacing w:val="-10"/>
          <w:sz w:val="20"/>
        </w:rPr>
        <w:t> </w:t>
      </w:r>
      <w:r>
        <w:rPr>
          <w:sz w:val="20"/>
        </w:rPr>
        <w:t>garantía</w:t>
      </w:r>
      <w:r>
        <w:rPr>
          <w:spacing w:val="-10"/>
          <w:sz w:val="20"/>
        </w:rPr>
        <w:t> </w:t>
      </w:r>
      <w:r>
        <w:rPr>
          <w:sz w:val="20"/>
        </w:rPr>
        <w:t>colectiva también atiende a que las personas bajo la jurisdicción del Estado denunciante no queden desprovistas de un umbral mínimo de protección de sus derechos</w:t>
      </w:r>
      <w:r>
        <w:rPr>
          <w:spacing w:val="-16"/>
          <w:sz w:val="20"/>
        </w:rPr>
        <w:t> </w:t>
      </w:r>
      <w:r>
        <w:rPr>
          <w:sz w:val="20"/>
        </w:rPr>
        <w:t>humanos.</w:t>
      </w:r>
    </w:p>
    <w:p>
      <w:pPr>
        <w:pStyle w:val="BodyText"/>
        <w:spacing w:before="11"/>
        <w:rPr>
          <w:sz w:val="19"/>
        </w:rPr>
      </w:pPr>
    </w:p>
    <w:p>
      <w:pPr>
        <w:pStyle w:val="ListParagraph"/>
        <w:numPr>
          <w:ilvl w:val="0"/>
          <w:numId w:val="9"/>
        </w:numPr>
        <w:tabs>
          <w:tab w:pos="685" w:val="left" w:leader="none"/>
        </w:tabs>
        <w:spacing w:line="240" w:lineRule="auto" w:before="0" w:after="0"/>
        <w:ind w:left="117" w:right="114" w:firstLine="0"/>
        <w:jc w:val="both"/>
        <w:rPr>
          <w:sz w:val="20"/>
        </w:rPr>
      </w:pPr>
      <w:r>
        <w:rPr>
          <w:sz w:val="20"/>
        </w:rPr>
        <w:t>La especial naturaleza de los tratados de derechos humanos y de los organismos regionales, dentro de cuyos objetivos está promover y afianzar los derechos humanos dentro de un régimen democrático, así como su mecanismo de implementación colectiva, conllevan la necesidad de aplicar e interpretar sus disposiciones, de acuerdo con su objeto y fin, de modo a asegurar que los Estados Partes garanticen su cumplimiento y sus efectos propios (</w:t>
      </w:r>
      <w:r>
        <w:rPr>
          <w:i/>
          <w:sz w:val="20"/>
        </w:rPr>
        <w:t>effet utile</w:t>
      </w:r>
      <w:r>
        <w:rPr>
          <w:sz w:val="20"/>
        </w:rPr>
        <w:t>) en el plano de sus respectivos derechos internos</w:t>
      </w:r>
      <w:hyperlink w:history="true" w:anchor="_bookmark208">
        <w:r>
          <w:rPr>
            <w:position w:val="7"/>
            <w:sz w:val="13"/>
          </w:rPr>
          <w:t>191</w:t>
        </w:r>
      </w:hyperlink>
      <w:r>
        <w:rPr>
          <w:sz w:val="20"/>
        </w:rPr>
        <w:t>. En consecuencia, los mecanismos de garantía colectiva establecidos bajo la Convención Americana, en conjunto con las obligaciones internacionales regionales y universales en la materia, vinculan a los Estados de la región a colaborar de buena</w:t>
      </w:r>
      <w:r>
        <w:rPr>
          <w:spacing w:val="-6"/>
          <w:sz w:val="20"/>
        </w:rPr>
        <w:t> </w:t>
      </w:r>
      <w:r>
        <w:rPr>
          <w:sz w:val="20"/>
        </w:rPr>
        <w:t>fe</w:t>
      </w:r>
      <w:hyperlink w:history="true" w:anchor="_bookmark209">
        <w:r>
          <w:rPr>
            <w:position w:val="7"/>
            <w:sz w:val="13"/>
          </w:rPr>
          <w:t>192</w:t>
        </w:r>
      </w:hyperlink>
      <w:r>
        <w:rPr>
          <w:sz w:val="20"/>
        </w:rPr>
        <w:t>.</w:t>
      </w:r>
    </w:p>
    <w:p>
      <w:pPr>
        <w:pStyle w:val="BodyText"/>
      </w:pPr>
    </w:p>
    <w:p>
      <w:pPr>
        <w:pStyle w:val="BodyText"/>
        <w:spacing w:before="2"/>
        <w:rPr>
          <w:sz w:val="17"/>
        </w:rPr>
      </w:pPr>
      <w:r>
        <w:rPr/>
        <w:pict>
          <v:shape style="position:absolute;margin-left:70.919998pt;margin-top:12.688589pt;width:144pt;height:.1pt;mso-position-horizontal-relative:page;mso-position-vertical-relative:paragraph;z-index:-251614208;mso-wrap-distance-left:0;mso-wrap-distance-right:0" coordorigin="1418,254" coordsize="2880,0" path="m1418,254l4298,254e" filled="false" stroked="true" strokeweight=".6pt" strokecolor="#000000">
            <v:path arrowok="t"/>
            <v:stroke dashstyle="solid"/>
            <w10:wrap type="topAndBottom"/>
          </v:shape>
        </w:pict>
      </w:r>
    </w:p>
    <w:p>
      <w:pPr>
        <w:tabs>
          <w:tab w:pos="684" w:val="left" w:leader="none"/>
        </w:tabs>
        <w:spacing w:before="67"/>
        <w:ind w:left="118" w:right="116" w:firstLine="0"/>
        <w:jc w:val="left"/>
        <w:rPr>
          <w:i/>
          <w:sz w:val="16"/>
        </w:rPr>
      </w:pPr>
      <w:bookmarkStart w:name="_bookmark205" w:id="237"/>
      <w:bookmarkEnd w:id="237"/>
      <w:r>
        <w:rPr/>
      </w:r>
      <w:r>
        <w:rPr>
          <w:position w:val="6"/>
          <w:sz w:val="10"/>
        </w:rPr>
        <w:t>188</w:t>
        <w:tab/>
      </w:r>
      <w:r>
        <w:rPr>
          <w:i/>
          <w:sz w:val="16"/>
        </w:rPr>
        <w:t>Cfr. Caso Ivcher Bronstein Vs. Perú. Competencia</w:t>
      </w:r>
      <w:r>
        <w:rPr>
          <w:sz w:val="16"/>
        </w:rPr>
        <w:t>, </w:t>
      </w:r>
      <w:r>
        <w:rPr>
          <w:i/>
          <w:sz w:val="16"/>
        </w:rPr>
        <w:t>supra</w:t>
      </w:r>
      <w:r>
        <w:rPr>
          <w:sz w:val="16"/>
        </w:rPr>
        <w:t>, párr. 42; </w:t>
      </w:r>
      <w:r>
        <w:rPr>
          <w:i/>
          <w:sz w:val="16"/>
        </w:rPr>
        <w:t>Caso del Tribunal Constitucional Vs. Perú. </w:t>
      </w:r>
      <w:r>
        <w:rPr>
          <w:i/>
          <w:sz w:val="16"/>
        </w:rPr>
        <w:t>Competencia</w:t>
      </w:r>
      <w:r>
        <w:rPr>
          <w:sz w:val="16"/>
        </w:rPr>
        <w:t>, </w:t>
      </w:r>
      <w:r>
        <w:rPr>
          <w:i/>
          <w:sz w:val="16"/>
        </w:rPr>
        <w:t>supra</w:t>
      </w:r>
      <w:r>
        <w:rPr>
          <w:sz w:val="16"/>
        </w:rPr>
        <w:t>, párr. 41, y Opinión Consultiva OC-25/18</w:t>
      </w:r>
      <w:r>
        <w:rPr>
          <w:i/>
          <w:sz w:val="16"/>
        </w:rPr>
        <w:t>, supra, </w:t>
      </w:r>
      <w:r>
        <w:rPr>
          <w:sz w:val="16"/>
        </w:rPr>
        <w:t>párr.</w:t>
      </w:r>
      <w:r>
        <w:rPr>
          <w:spacing w:val="-13"/>
          <w:sz w:val="16"/>
        </w:rPr>
        <w:t> </w:t>
      </w:r>
      <w:r>
        <w:rPr>
          <w:sz w:val="16"/>
        </w:rPr>
        <w:t>199</w:t>
      </w:r>
      <w:r>
        <w:rPr>
          <w:i/>
          <w:sz w:val="16"/>
        </w:rPr>
        <w:t>.</w:t>
      </w:r>
    </w:p>
    <w:p>
      <w:pPr>
        <w:tabs>
          <w:tab w:pos="684" w:val="left" w:leader="none"/>
        </w:tabs>
        <w:spacing w:before="60"/>
        <w:ind w:left="118" w:right="0" w:firstLine="0"/>
        <w:jc w:val="left"/>
        <w:rPr>
          <w:sz w:val="16"/>
        </w:rPr>
      </w:pPr>
      <w:bookmarkStart w:name="_bookmark206" w:id="238"/>
      <w:bookmarkEnd w:id="238"/>
      <w:r>
        <w:rPr/>
      </w:r>
      <w:r>
        <w:rPr>
          <w:position w:val="6"/>
          <w:sz w:val="10"/>
        </w:rPr>
        <w:t>189</w:t>
        <w:tab/>
      </w:r>
      <w:r>
        <w:rPr>
          <w:i/>
          <w:sz w:val="16"/>
        </w:rPr>
        <w:t>Cfr. Caso Goiburú y otros Vs. Paraguay, supra</w:t>
      </w:r>
      <w:r>
        <w:rPr>
          <w:sz w:val="16"/>
        </w:rPr>
        <w:t>, párr. 132, y Opinión Consultiva OC-25/18</w:t>
      </w:r>
      <w:r>
        <w:rPr>
          <w:i/>
          <w:sz w:val="16"/>
        </w:rPr>
        <w:t>, supra, </w:t>
      </w:r>
      <w:r>
        <w:rPr>
          <w:sz w:val="16"/>
        </w:rPr>
        <w:t>párr.</w:t>
      </w:r>
      <w:r>
        <w:rPr>
          <w:spacing w:val="-31"/>
          <w:sz w:val="16"/>
        </w:rPr>
        <w:t> </w:t>
      </w:r>
      <w:r>
        <w:rPr>
          <w:sz w:val="16"/>
        </w:rPr>
        <w:t>199.</w:t>
      </w:r>
    </w:p>
    <w:p>
      <w:pPr>
        <w:tabs>
          <w:tab w:pos="684" w:val="left" w:leader="none"/>
        </w:tabs>
        <w:spacing w:before="59"/>
        <w:ind w:left="118" w:right="0" w:firstLine="0"/>
        <w:jc w:val="left"/>
        <w:rPr>
          <w:sz w:val="16"/>
        </w:rPr>
      </w:pPr>
      <w:bookmarkStart w:name="_bookmark207" w:id="239"/>
      <w:bookmarkEnd w:id="239"/>
      <w:r>
        <w:rPr/>
      </w:r>
      <w:r>
        <w:rPr>
          <w:position w:val="6"/>
          <w:sz w:val="10"/>
        </w:rPr>
        <w:t>190</w:t>
        <w:tab/>
      </w:r>
      <w:r>
        <w:rPr>
          <w:sz w:val="16"/>
        </w:rPr>
        <w:t>Opinión Consultiva OC-25/18, </w:t>
      </w:r>
      <w:r>
        <w:rPr>
          <w:i/>
          <w:sz w:val="16"/>
        </w:rPr>
        <w:t>supra</w:t>
      </w:r>
      <w:r>
        <w:rPr>
          <w:sz w:val="16"/>
        </w:rPr>
        <w:t>, párr.</w:t>
      </w:r>
      <w:r>
        <w:rPr>
          <w:spacing w:val="-9"/>
          <w:sz w:val="16"/>
        </w:rPr>
        <w:t> </w:t>
      </w:r>
      <w:r>
        <w:rPr>
          <w:sz w:val="16"/>
        </w:rPr>
        <w:t>199.</w:t>
      </w:r>
    </w:p>
    <w:p>
      <w:pPr>
        <w:tabs>
          <w:tab w:pos="684" w:val="left" w:leader="none"/>
        </w:tabs>
        <w:spacing w:before="60"/>
        <w:ind w:left="118" w:right="0" w:firstLine="0"/>
        <w:jc w:val="left"/>
        <w:rPr>
          <w:sz w:val="16"/>
        </w:rPr>
      </w:pPr>
      <w:bookmarkStart w:name="_bookmark208" w:id="240"/>
      <w:bookmarkEnd w:id="240"/>
      <w:r>
        <w:rPr/>
      </w:r>
      <w:r>
        <w:rPr>
          <w:position w:val="6"/>
          <w:sz w:val="10"/>
        </w:rPr>
        <w:t>191</w:t>
        <w:tab/>
      </w:r>
      <w:r>
        <w:rPr>
          <w:i/>
          <w:sz w:val="16"/>
        </w:rPr>
        <w:t>Cfr. Caso de la "Masacre de Mapiripán" Vs. Colombia</w:t>
      </w:r>
      <w:r>
        <w:rPr>
          <w:sz w:val="16"/>
        </w:rPr>
        <w:t>, </w:t>
      </w:r>
      <w:r>
        <w:rPr>
          <w:i/>
          <w:sz w:val="16"/>
        </w:rPr>
        <w:t>supra</w:t>
      </w:r>
      <w:r>
        <w:rPr>
          <w:sz w:val="16"/>
        </w:rPr>
        <w:t>, párr.</w:t>
      </w:r>
      <w:r>
        <w:rPr>
          <w:spacing w:val="-17"/>
          <w:sz w:val="16"/>
        </w:rPr>
        <w:t> </w:t>
      </w:r>
      <w:r>
        <w:rPr>
          <w:sz w:val="16"/>
        </w:rPr>
        <w:t>105.</w:t>
      </w:r>
    </w:p>
    <w:p>
      <w:pPr>
        <w:tabs>
          <w:tab w:pos="684" w:val="left" w:leader="none"/>
        </w:tabs>
        <w:spacing w:before="60"/>
        <w:ind w:left="118" w:right="0" w:firstLine="0"/>
        <w:jc w:val="left"/>
        <w:rPr>
          <w:sz w:val="16"/>
        </w:rPr>
      </w:pPr>
      <w:bookmarkStart w:name="_bookmark209" w:id="241"/>
      <w:bookmarkEnd w:id="241"/>
      <w:r>
        <w:rPr/>
      </w:r>
      <w:r>
        <w:rPr>
          <w:position w:val="6"/>
          <w:sz w:val="10"/>
        </w:rPr>
        <w:t>192</w:t>
        <w:tab/>
      </w:r>
      <w:r>
        <w:rPr>
          <w:i/>
          <w:sz w:val="16"/>
        </w:rPr>
        <w:t>Cfr. Caso Goiburú y otros Vs. Paraguay, supra</w:t>
      </w:r>
      <w:r>
        <w:rPr>
          <w:sz w:val="16"/>
        </w:rPr>
        <w:t>, párr.</w:t>
      </w:r>
      <w:r>
        <w:rPr>
          <w:spacing w:val="-15"/>
          <w:sz w:val="16"/>
        </w:rPr>
        <w:t> </w:t>
      </w:r>
      <w:r>
        <w:rPr>
          <w:sz w:val="16"/>
        </w:rPr>
        <w:t>166.</w:t>
      </w:r>
    </w:p>
    <w:p>
      <w:pPr>
        <w:spacing w:after="0"/>
        <w:jc w:val="left"/>
        <w:rPr>
          <w:sz w:val="16"/>
        </w:rPr>
        <w:sectPr>
          <w:pgSz w:w="12240" w:h="15840"/>
          <w:pgMar w:header="0" w:footer="994" w:top="1340" w:bottom="1180" w:left="1300" w:right="1300"/>
        </w:sectPr>
      </w:pPr>
    </w:p>
    <w:p>
      <w:pPr>
        <w:pStyle w:val="ListParagraph"/>
        <w:numPr>
          <w:ilvl w:val="0"/>
          <w:numId w:val="9"/>
        </w:numPr>
        <w:tabs>
          <w:tab w:pos="685" w:val="left" w:leader="none"/>
        </w:tabs>
        <w:spacing w:line="240" w:lineRule="auto" w:before="79" w:after="0"/>
        <w:ind w:left="117" w:right="113" w:firstLine="0"/>
        <w:jc w:val="both"/>
        <w:rPr>
          <w:sz w:val="20"/>
        </w:rPr>
      </w:pPr>
      <w:r>
        <w:rPr>
          <w:sz w:val="20"/>
        </w:rPr>
        <w:t>En su jurisprudencia, la Corte ha recogido diversas manifestaciones de los mecanismos de garantía colectiva dispuestos en la propia Convención Americana y que se traducen en disposiciones y mandatos específicos. Así, la Corte ha considerado, como una manifestación de la noción de garantía colectiva, la obligación internacional que tienen los Estados Parte en la Convención Americana bajo el artículo 27.3, de informar inmediatamente a los demás Estados Parte en la Convención, por conducto del Secretario General de la OEA, de las disposiciones de la Convención cuya aplicación haya suspendido, de los motivos que hayan suscitado la suspensión y de la fecha en que haya dado por terminada tal suspensión. Al respecto, afirmó que lo previsto “constituye una salvaguardia para prevenir el abuso de las facultades excepcionales de suspensión de garantías y permite a los otros Estados Parte apreciar que los alcances de esa suspensión sean acordes con las disposiciones de la Convención”</w:t>
      </w:r>
      <w:hyperlink w:history="true" w:anchor="_bookmark210">
        <w:r>
          <w:rPr>
            <w:position w:val="7"/>
            <w:sz w:val="13"/>
          </w:rPr>
          <w:t>193</w:t>
        </w:r>
      </w:hyperlink>
      <w:r>
        <w:rPr>
          <w:sz w:val="20"/>
        </w:rPr>
        <w:t>.</w:t>
      </w:r>
    </w:p>
    <w:p>
      <w:pPr>
        <w:pStyle w:val="BodyText"/>
        <w:spacing w:before="10"/>
        <w:rPr>
          <w:sz w:val="19"/>
        </w:rPr>
      </w:pPr>
    </w:p>
    <w:p>
      <w:pPr>
        <w:pStyle w:val="ListParagraph"/>
        <w:numPr>
          <w:ilvl w:val="0"/>
          <w:numId w:val="9"/>
        </w:numPr>
        <w:tabs>
          <w:tab w:pos="685" w:val="left" w:leader="none"/>
        </w:tabs>
        <w:spacing w:line="240" w:lineRule="auto" w:before="0" w:after="0"/>
        <w:ind w:left="117" w:right="115" w:firstLine="0"/>
        <w:jc w:val="both"/>
        <w:rPr>
          <w:sz w:val="20"/>
        </w:rPr>
      </w:pPr>
      <w:r>
        <w:rPr>
          <w:sz w:val="20"/>
        </w:rPr>
        <w:t>De igual forma, ha resaltado lo dispuesto en el artículo 65 de la Convención, en cuanto a que corresponde a la Corte Interamericana señalar en su informe anual de labores a la Asamblea</w:t>
      </w:r>
      <w:r>
        <w:rPr>
          <w:spacing w:val="-12"/>
          <w:sz w:val="20"/>
        </w:rPr>
        <w:t> </w:t>
      </w:r>
      <w:r>
        <w:rPr>
          <w:sz w:val="20"/>
        </w:rPr>
        <w:t>General</w:t>
      </w:r>
      <w:r>
        <w:rPr>
          <w:spacing w:val="-14"/>
          <w:sz w:val="20"/>
        </w:rPr>
        <w:t> </w:t>
      </w:r>
      <w:r>
        <w:rPr>
          <w:sz w:val="20"/>
        </w:rPr>
        <w:t>de</w:t>
      </w:r>
      <w:r>
        <w:rPr>
          <w:spacing w:val="-14"/>
          <w:sz w:val="20"/>
        </w:rPr>
        <w:t> </w:t>
      </w:r>
      <w:r>
        <w:rPr>
          <w:sz w:val="20"/>
        </w:rPr>
        <w:t>la</w:t>
      </w:r>
      <w:r>
        <w:rPr>
          <w:spacing w:val="-12"/>
          <w:sz w:val="20"/>
        </w:rPr>
        <w:t> </w:t>
      </w:r>
      <w:r>
        <w:rPr>
          <w:sz w:val="20"/>
        </w:rPr>
        <w:t>OEA</w:t>
      </w:r>
      <w:r>
        <w:rPr>
          <w:spacing w:val="-13"/>
          <w:sz w:val="20"/>
        </w:rPr>
        <w:t> </w:t>
      </w:r>
      <w:r>
        <w:rPr>
          <w:sz w:val="20"/>
        </w:rPr>
        <w:t>los</w:t>
      </w:r>
      <w:r>
        <w:rPr>
          <w:spacing w:val="-16"/>
          <w:sz w:val="20"/>
        </w:rPr>
        <w:t> </w:t>
      </w:r>
      <w:r>
        <w:rPr>
          <w:sz w:val="20"/>
        </w:rPr>
        <w:t>casos</w:t>
      </w:r>
      <w:r>
        <w:rPr>
          <w:spacing w:val="-15"/>
          <w:sz w:val="20"/>
        </w:rPr>
        <w:t> </w:t>
      </w:r>
      <w:r>
        <w:rPr>
          <w:sz w:val="20"/>
        </w:rPr>
        <w:t>de</w:t>
      </w:r>
      <w:r>
        <w:rPr>
          <w:spacing w:val="-15"/>
          <w:sz w:val="20"/>
        </w:rPr>
        <w:t> </w:t>
      </w:r>
      <w:r>
        <w:rPr>
          <w:sz w:val="20"/>
        </w:rPr>
        <w:t>incumplimiento,</w:t>
      </w:r>
      <w:r>
        <w:rPr>
          <w:spacing w:val="-16"/>
          <w:sz w:val="20"/>
        </w:rPr>
        <w:t> </w:t>
      </w:r>
      <w:r>
        <w:rPr>
          <w:sz w:val="20"/>
        </w:rPr>
        <w:t>para</w:t>
      </w:r>
      <w:r>
        <w:rPr>
          <w:spacing w:val="-14"/>
          <w:sz w:val="20"/>
        </w:rPr>
        <w:t> </w:t>
      </w:r>
      <w:r>
        <w:rPr>
          <w:sz w:val="20"/>
        </w:rPr>
        <w:t>que</w:t>
      </w:r>
      <w:r>
        <w:rPr>
          <w:spacing w:val="-14"/>
          <w:sz w:val="20"/>
        </w:rPr>
        <w:t> </w:t>
      </w:r>
      <w:r>
        <w:rPr>
          <w:sz w:val="20"/>
        </w:rPr>
        <w:t>en</w:t>
      </w:r>
      <w:r>
        <w:rPr>
          <w:spacing w:val="-11"/>
          <w:sz w:val="20"/>
        </w:rPr>
        <w:t> </w:t>
      </w:r>
      <w:r>
        <w:rPr>
          <w:sz w:val="20"/>
        </w:rPr>
        <w:t>el</w:t>
      </w:r>
      <w:r>
        <w:rPr>
          <w:spacing w:val="-14"/>
          <w:sz w:val="20"/>
        </w:rPr>
        <w:t> </w:t>
      </w:r>
      <w:r>
        <w:rPr>
          <w:sz w:val="20"/>
        </w:rPr>
        <w:t>seno</w:t>
      </w:r>
      <w:r>
        <w:rPr>
          <w:spacing w:val="-16"/>
          <w:sz w:val="20"/>
        </w:rPr>
        <w:t> </w:t>
      </w:r>
      <w:r>
        <w:rPr>
          <w:sz w:val="20"/>
        </w:rPr>
        <w:t>de</w:t>
      </w:r>
      <w:r>
        <w:rPr>
          <w:spacing w:val="-15"/>
          <w:sz w:val="20"/>
        </w:rPr>
        <w:t> </w:t>
      </w:r>
      <w:r>
        <w:rPr>
          <w:sz w:val="20"/>
        </w:rPr>
        <w:t>dicho</w:t>
      </w:r>
      <w:r>
        <w:rPr>
          <w:spacing w:val="-15"/>
          <w:sz w:val="20"/>
        </w:rPr>
        <w:t> </w:t>
      </w:r>
      <w:r>
        <w:rPr>
          <w:sz w:val="20"/>
        </w:rPr>
        <w:t>órgano se asegure el acatamiento de las decisiones emanadas del Tribunal. Es así que la noción de garantía</w:t>
      </w:r>
      <w:r>
        <w:rPr>
          <w:spacing w:val="-11"/>
          <w:sz w:val="20"/>
        </w:rPr>
        <w:t> </w:t>
      </w:r>
      <w:r>
        <w:rPr>
          <w:sz w:val="20"/>
        </w:rPr>
        <w:t>colectiva</w:t>
      </w:r>
      <w:r>
        <w:rPr>
          <w:spacing w:val="-11"/>
          <w:sz w:val="20"/>
        </w:rPr>
        <w:t> </w:t>
      </w:r>
      <w:r>
        <w:rPr>
          <w:sz w:val="20"/>
        </w:rPr>
        <w:t>cumple</w:t>
      </w:r>
      <w:r>
        <w:rPr>
          <w:spacing w:val="-11"/>
          <w:sz w:val="20"/>
        </w:rPr>
        <w:t> </w:t>
      </w:r>
      <w:r>
        <w:rPr>
          <w:sz w:val="20"/>
        </w:rPr>
        <w:t>también</w:t>
      </w:r>
      <w:r>
        <w:rPr>
          <w:spacing w:val="-8"/>
          <w:sz w:val="20"/>
        </w:rPr>
        <w:t> </w:t>
      </w:r>
      <w:r>
        <w:rPr>
          <w:sz w:val="20"/>
        </w:rPr>
        <w:t>un</w:t>
      </w:r>
      <w:r>
        <w:rPr>
          <w:spacing w:val="-9"/>
          <w:sz w:val="20"/>
        </w:rPr>
        <w:t> </w:t>
      </w:r>
      <w:r>
        <w:rPr>
          <w:sz w:val="20"/>
        </w:rPr>
        <w:t>importante</w:t>
      </w:r>
      <w:r>
        <w:rPr>
          <w:spacing w:val="-10"/>
          <w:sz w:val="20"/>
        </w:rPr>
        <w:t> </w:t>
      </w:r>
      <w:r>
        <w:rPr>
          <w:sz w:val="20"/>
        </w:rPr>
        <w:t>rol</w:t>
      </w:r>
      <w:r>
        <w:rPr>
          <w:spacing w:val="-10"/>
          <w:sz w:val="20"/>
        </w:rPr>
        <w:t> </w:t>
      </w:r>
      <w:r>
        <w:rPr>
          <w:sz w:val="20"/>
        </w:rPr>
        <w:t>para</w:t>
      </w:r>
      <w:r>
        <w:rPr>
          <w:spacing w:val="-11"/>
          <w:sz w:val="20"/>
        </w:rPr>
        <w:t> </w:t>
      </w:r>
      <w:r>
        <w:rPr>
          <w:sz w:val="20"/>
        </w:rPr>
        <w:t>la</w:t>
      </w:r>
      <w:r>
        <w:rPr>
          <w:spacing w:val="-9"/>
          <w:sz w:val="20"/>
        </w:rPr>
        <w:t> </w:t>
      </w:r>
      <w:r>
        <w:rPr>
          <w:sz w:val="20"/>
        </w:rPr>
        <w:t>implementación</w:t>
      </w:r>
      <w:r>
        <w:rPr>
          <w:spacing w:val="-9"/>
          <w:sz w:val="20"/>
        </w:rPr>
        <w:t> </w:t>
      </w:r>
      <w:r>
        <w:rPr>
          <w:sz w:val="20"/>
        </w:rPr>
        <w:t>de</w:t>
      </w:r>
      <w:r>
        <w:rPr>
          <w:spacing w:val="-12"/>
          <w:sz w:val="20"/>
        </w:rPr>
        <w:t> </w:t>
      </w:r>
      <w:r>
        <w:rPr>
          <w:sz w:val="20"/>
        </w:rPr>
        <w:t>las</w:t>
      </w:r>
      <w:r>
        <w:rPr>
          <w:spacing w:val="-9"/>
          <w:sz w:val="20"/>
        </w:rPr>
        <w:t> </w:t>
      </w:r>
      <w:r>
        <w:rPr>
          <w:sz w:val="20"/>
        </w:rPr>
        <w:t>decisiones internacionales de órganos de derechos humanos, como la Corte Interamericana</w:t>
      </w:r>
      <w:hyperlink w:history="true" w:anchor="_bookmark211">
        <w:r>
          <w:rPr>
            <w:position w:val="7"/>
            <w:sz w:val="13"/>
          </w:rPr>
          <w:t>194</w:t>
        </w:r>
      </w:hyperlink>
      <w:r>
        <w:rPr>
          <w:sz w:val="20"/>
        </w:rPr>
        <w:t>. Al respecto, este Tribunal ha manifestado lo</w:t>
      </w:r>
      <w:r>
        <w:rPr>
          <w:spacing w:val="-2"/>
          <w:sz w:val="20"/>
        </w:rPr>
        <w:t> </w:t>
      </w:r>
      <w:r>
        <w:rPr>
          <w:sz w:val="20"/>
        </w:rPr>
        <w:t>siguiente:</w:t>
      </w:r>
    </w:p>
    <w:p>
      <w:pPr>
        <w:pStyle w:val="BodyText"/>
        <w:spacing w:before="1"/>
      </w:pPr>
    </w:p>
    <w:p>
      <w:pPr>
        <w:spacing w:before="1"/>
        <w:ind w:left="826" w:right="724" w:firstLine="0"/>
        <w:jc w:val="both"/>
        <w:rPr>
          <w:sz w:val="16"/>
        </w:rPr>
      </w:pPr>
      <w:r>
        <w:rPr>
          <w:sz w:val="16"/>
        </w:rPr>
        <w:t>Dicha noción de garantía colectiva se encuentra estrechamente relacionada con el efecto útil de las Sentencias de la Corte Interamericana, por cuanto la Convención Americana consagra un sistema que constituye un verdadero orden público regional, cuyo mantenimiento es de interés de todos y cada</w:t>
      </w:r>
      <w:r>
        <w:rPr>
          <w:spacing w:val="-8"/>
          <w:sz w:val="16"/>
        </w:rPr>
        <w:t> </w:t>
      </w:r>
      <w:r>
        <w:rPr>
          <w:sz w:val="16"/>
        </w:rPr>
        <w:t>uno</w:t>
      </w:r>
      <w:r>
        <w:rPr>
          <w:spacing w:val="-9"/>
          <w:sz w:val="16"/>
        </w:rPr>
        <w:t> </w:t>
      </w:r>
      <w:r>
        <w:rPr>
          <w:sz w:val="16"/>
        </w:rPr>
        <w:t>de</w:t>
      </w:r>
      <w:r>
        <w:rPr>
          <w:spacing w:val="-7"/>
          <w:sz w:val="16"/>
        </w:rPr>
        <w:t> </w:t>
      </w:r>
      <w:r>
        <w:rPr>
          <w:sz w:val="16"/>
        </w:rPr>
        <w:t>los</w:t>
      </w:r>
      <w:r>
        <w:rPr>
          <w:spacing w:val="-7"/>
          <w:sz w:val="16"/>
        </w:rPr>
        <w:t> </w:t>
      </w:r>
      <w:r>
        <w:rPr>
          <w:sz w:val="16"/>
        </w:rPr>
        <w:t>Estados</w:t>
      </w:r>
      <w:r>
        <w:rPr>
          <w:spacing w:val="-7"/>
          <w:sz w:val="16"/>
        </w:rPr>
        <w:t> </w:t>
      </w:r>
      <w:r>
        <w:rPr>
          <w:sz w:val="16"/>
        </w:rPr>
        <w:t>Partes.</w:t>
      </w:r>
      <w:r>
        <w:rPr>
          <w:spacing w:val="-8"/>
          <w:sz w:val="16"/>
        </w:rPr>
        <w:t> </w:t>
      </w:r>
      <w:r>
        <w:rPr>
          <w:sz w:val="16"/>
        </w:rPr>
        <w:t>El</w:t>
      </w:r>
      <w:r>
        <w:rPr>
          <w:spacing w:val="-8"/>
          <w:sz w:val="16"/>
        </w:rPr>
        <w:t> </w:t>
      </w:r>
      <w:r>
        <w:rPr>
          <w:sz w:val="16"/>
        </w:rPr>
        <w:t>interés</w:t>
      </w:r>
      <w:r>
        <w:rPr>
          <w:spacing w:val="-7"/>
          <w:sz w:val="16"/>
        </w:rPr>
        <w:t> </w:t>
      </w:r>
      <w:r>
        <w:rPr>
          <w:sz w:val="16"/>
        </w:rPr>
        <w:t>de</w:t>
      </w:r>
      <w:r>
        <w:rPr>
          <w:spacing w:val="-8"/>
          <w:sz w:val="16"/>
        </w:rPr>
        <w:t> </w:t>
      </w:r>
      <w:r>
        <w:rPr>
          <w:sz w:val="16"/>
        </w:rPr>
        <w:t>los</w:t>
      </w:r>
      <w:r>
        <w:rPr>
          <w:spacing w:val="-9"/>
          <w:sz w:val="16"/>
        </w:rPr>
        <w:t> </w:t>
      </w:r>
      <w:r>
        <w:rPr>
          <w:sz w:val="16"/>
        </w:rPr>
        <w:t>Estados</w:t>
      </w:r>
      <w:r>
        <w:rPr>
          <w:spacing w:val="-7"/>
          <w:sz w:val="16"/>
        </w:rPr>
        <w:t> </w:t>
      </w:r>
      <w:r>
        <w:rPr>
          <w:sz w:val="16"/>
        </w:rPr>
        <w:t>signatarios</w:t>
      </w:r>
      <w:r>
        <w:rPr>
          <w:spacing w:val="-7"/>
          <w:sz w:val="16"/>
        </w:rPr>
        <w:t> </w:t>
      </w:r>
      <w:r>
        <w:rPr>
          <w:sz w:val="16"/>
        </w:rPr>
        <w:t>es</w:t>
      </w:r>
      <w:r>
        <w:rPr>
          <w:spacing w:val="-10"/>
          <w:sz w:val="16"/>
        </w:rPr>
        <w:t> </w:t>
      </w:r>
      <w:r>
        <w:rPr>
          <w:sz w:val="16"/>
        </w:rPr>
        <w:t>el</w:t>
      </w:r>
      <w:r>
        <w:rPr>
          <w:spacing w:val="-8"/>
          <w:sz w:val="16"/>
        </w:rPr>
        <w:t> </w:t>
      </w:r>
      <w:r>
        <w:rPr>
          <w:sz w:val="16"/>
        </w:rPr>
        <w:t>mantenimiento</w:t>
      </w:r>
      <w:r>
        <w:rPr>
          <w:spacing w:val="-9"/>
          <w:sz w:val="16"/>
        </w:rPr>
        <w:t> </w:t>
      </w:r>
      <w:r>
        <w:rPr>
          <w:sz w:val="16"/>
        </w:rPr>
        <w:t>del</w:t>
      </w:r>
      <w:r>
        <w:rPr>
          <w:spacing w:val="-8"/>
          <w:sz w:val="16"/>
        </w:rPr>
        <w:t> </w:t>
      </w:r>
      <w:r>
        <w:rPr>
          <w:sz w:val="16"/>
        </w:rPr>
        <w:t>sistema de protección de los derechos humanos que ellos mismos han creado, y si un Estado viola su obligación de acatar lo resuelto por el único órgano jurisdiccional sobre la materia se está quebrantando el compromiso asumido hacia los otros Estados de cumplir con las sentencias de la Corte. Por tanto, la labor de la Asamblea General de la Organización de los Estados Americanos cuando</w:t>
      </w:r>
      <w:r>
        <w:rPr>
          <w:spacing w:val="-15"/>
          <w:sz w:val="16"/>
        </w:rPr>
        <w:t> </w:t>
      </w:r>
      <w:r>
        <w:rPr>
          <w:sz w:val="16"/>
        </w:rPr>
        <w:t>se</w:t>
      </w:r>
      <w:r>
        <w:rPr>
          <w:spacing w:val="-14"/>
          <w:sz w:val="16"/>
        </w:rPr>
        <w:t> </w:t>
      </w:r>
      <w:r>
        <w:rPr>
          <w:sz w:val="16"/>
        </w:rPr>
        <w:t>le</w:t>
      </w:r>
      <w:r>
        <w:rPr>
          <w:spacing w:val="-14"/>
          <w:sz w:val="16"/>
        </w:rPr>
        <w:t> </w:t>
      </w:r>
      <w:r>
        <w:rPr>
          <w:sz w:val="16"/>
        </w:rPr>
        <w:t>presenta</w:t>
      </w:r>
      <w:r>
        <w:rPr>
          <w:spacing w:val="-13"/>
          <w:sz w:val="16"/>
        </w:rPr>
        <w:t> </w:t>
      </w:r>
      <w:r>
        <w:rPr>
          <w:sz w:val="16"/>
        </w:rPr>
        <w:t>un</w:t>
      </w:r>
      <w:r>
        <w:rPr>
          <w:spacing w:val="-14"/>
          <w:sz w:val="16"/>
        </w:rPr>
        <w:t> </w:t>
      </w:r>
      <w:r>
        <w:rPr>
          <w:sz w:val="16"/>
        </w:rPr>
        <w:t>incumplimiento</w:t>
      </w:r>
      <w:r>
        <w:rPr>
          <w:spacing w:val="-11"/>
          <w:sz w:val="16"/>
        </w:rPr>
        <w:t> </w:t>
      </w:r>
      <w:r>
        <w:rPr>
          <w:sz w:val="16"/>
        </w:rPr>
        <w:t>manifiesto</w:t>
      </w:r>
      <w:r>
        <w:rPr>
          <w:spacing w:val="-14"/>
          <w:sz w:val="16"/>
        </w:rPr>
        <w:t> </w:t>
      </w:r>
      <w:r>
        <w:rPr>
          <w:sz w:val="16"/>
        </w:rPr>
        <w:t>por</w:t>
      </w:r>
      <w:r>
        <w:rPr>
          <w:spacing w:val="-15"/>
          <w:sz w:val="16"/>
        </w:rPr>
        <w:t> </w:t>
      </w:r>
      <w:r>
        <w:rPr>
          <w:sz w:val="16"/>
        </w:rPr>
        <w:t>parte</w:t>
      </w:r>
      <w:r>
        <w:rPr>
          <w:spacing w:val="-12"/>
          <w:sz w:val="16"/>
        </w:rPr>
        <w:t> </w:t>
      </w:r>
      <w:r>
        <w:rPr>
          <w:sz w:val="16"/>
        </w:rPr>
        <w:t>de</w:t>
      </w:r>
      <w:r>
        <w:rPr>
          <w:spacing w:val="-14"/>
          <w:sz w:val="16"/>
        </w:rPr>
        <w:t> </w:t>
      </w:r>
      <w:r>
        <w:rPr>
          <w:sz w:val="16"/>
        </w:rPr>
        <w:t>uno</w:t>
      </w:r>
      <w:r>
        <w:rPr>
          <w:spacing w:val="-14"/>
          <w:sz w:val="16"/>
        </w:rPr>
        <w:t> </w:t>
      </w:r>
      <w:r>
        <w:rPr>
          <w:sz w:val="16"/>
        </w:rPr>
        <w:t>de</w:t>
      </w:r>
      <w:r>
        <w:rPr>
          <w:spacing w:val="-15"/>
          <w:sz w:val="16"/>
        </w:rPr>
        <w:t> </w:t>
      </w:r>
      <w:r>
        <w:rPr>
          <w:sz w:val="16"/>
        </w:rPr>
        <w:t>los</w:t>
      </w:r>
      <w:r>
        <w:rPr>
          <w:spacing w:val="-12"/>
          <w:sz w:val="16"/>
        </w:rPr>
        <w:t> </w:t>
      </w:r>
      <w:r>
        <w:rPr>
          <w:sz w:val="16"/>
        </w:rPr>
        <w:t>Estados</w:t>
      </w:r>
      <w:r>
        <w:rPr>
          <w:spacing w:val="-14"/>
          <w:sz w:val="16"/>
        </w:rPr>
        <w:t> </w:t>
      </w:r>
      <w:r>
        <w:rPr>
          <w:sz w:val="16"/>
        </w:rPr>
        <w:t>de</w:t>
      </w:r>
      <w:r>
        <w:rPr>
          <w:spacing w:val="-12"/>
          <w:sz w:val="16"/>
        </w:rPr>
        <w:t> </w:t>
      </w:r>
      <w:r>
        <w:rPr>
          <w:sz w:val="16"/>
        </w:rPr>
        <w:t>una</w:t>
      </w:r>
      <w:r>
        <w:rPr>
          <w:spacing w:val="-14"/>
          <w:sz w:val="16"/>
        </w:rPr>
        <w:t> </w:t>
      </w:r>
      <w:r>
        <w:rPr>
          <w:sz w:val="16"/>
        </w:rPr>
        <w:t>Sentencia emitida por la Corte Interamericana, es precisamente la de proteger el efecto útil de la Convención Americana y evitar que la justicia interamericana se torne ilusoria al quedar al arbitrio de las decisiones internas de un</w:t>
      </w:r>
      <w:r>
        <w:rPr>
          <w:spacing w:val="1"/>
          <w:sz w:val="16"/>
        </w:rPr>
        <w:t> </w:t>
      </w:r>
      <w:r>
        <w:rPr>
          <w:sz w:val="16"/>
        </w:rPr>
        <w:t>Estado</w:t>
      </w:r>
      <w:hyperlink w:history="true" w:anchor="_bookmark212">
        <w:r>
          <w:rPr>
            <w:position w:val="6"/>
            <w:sz w:val="10"/>
          </w:rPr>
          <w:t>195</w:t>
        </w:r>
      </w:hyperlink>
      <w:r>
        <w:rPr>
          <w:sz w:val="16"/>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13" w:firstLine="0"/>
        <w:jc w:val="both"/>
        <w:rPr>
          <w:sz w:val="20"/>
        </w:rPr>
      </w:pPr>
      <w:r>
        <w:rPr>
          <w:sz w:val="20"/>
        </w:rPr>
        <w:t>La Corte recuerda que, frente a un incumplimiento manifiesto por parte de uno de los Estados de una Sentencia emitida por la Corte o de una decisión que ordena medidas provisionales, es deber de la Asamblea General de la OEA, en virtud del artículo 65 de la Convención</w:t>
      </w:r>
      <w:r>
        <w:rPr>
          <w:spacing w:val="-8"/>
          <w:sz w:val="20"/>
        </w:rPr>
        <w:t> </w:t>
      </w:r>
      <w:r>
        <w:rPr>
          <w:sz w:val="20"/>
        </w:rPr>
        <w:t>asegurar</w:t>
      </w:r>
      <w:r>
        <w:rPr>
          <w:spacing w:val="-7"/>
          <w:sz w:val="20"/>
        </w:rPr>
        <w:t> </w:t>
      </w:r>
      <w:r>
        <w:rPr>
          <w:sz w:val="20"/>
        </w:rPr>
        <w:t>el</w:t>
      </w:r>
      <w:r>
        <w:rPr>
          <w:spacing w:val="-6"/>
          <w:sz w:val="20"/>
        </w:rPr>
        <w:t> </w:t>
      </w:r>
      <w:r>
        <w:rPr>
          <w:sz w:val="20"/>
        </w:rPr>
        <w:t>oportuno</w:t>
      </w:r>
      <w:r>
        <w:rPr>
          <w:spacing w:val="-9"/>
          <w:sz w:val="20"/>
        </w:rPr>
        <w:t> </w:t>
      </w:r>
      <w:r>
        <w:rPr>
          <w:sz w:val="20"/>
        </w:rPr>
        <w:t>cumplimiento</w:t>
      </w:r>
      <w:r>
        <w:rPr>
          <w:spacing w:val="-8"/>
          <w:sz w:val="20"/>
        </w:rPr>
        <w:t> </w:t>
      </w:r>
      <w:r>
        <w:rPr>
          <w:sz w:val="20"/>
        </w:rPr>
        <w:t>de</w:t>
      </w:r>
      <w:r>
        <w:rPr>
          <w:spacing w:val="-9"/>
          <w:sz w:val="20"/>
        </w:rPr>
        <w:t> </w:t>
      </w:r>
      <w:r>
        <w:rPr>
          <w:sz w:val="20"/>
        </w:rPr>
        <w:t>las</w:t>
      </w:r>
      <w:r>
        <w:rPr>
          <w:spacing w:val="-7"/>
          <w:sz w:val="20"/>
        </w:rPr>
        <w:t> </w:t>
      </w:r>
      <w:r>
        <w:rPr>
          <w:sz w:val="20"/>
        </w:rPr>
        <w:t>decisiones.</w:t>
      </w:r>
      <w:r>
        <w:rPr>
          <w:spacing w:val="-7"/>
          <w:sz w:val="20"/>
        </w:rPr>
        <w:t> </w:t>
      </w:r>
      <w:r>
        <w:rPr>
          <w:sz w:val="20"/>
        </w:rPr>
        <w:t>Sobre</w:t>
      </w:r>
      <w:r>
        <w:rPr>
          <w:spacing w:val="-7"/>
          <w:sz w:val="20"/>
        </w:rPr>
        <w:t> </w:t>
      </w:r>
      <w:r>
        <w:rPr>
          <w:sz w:val="20"/>
        </w:rPr>
        <w:t>el</w:t>
      </w:r>
      <w:r>
        <w:rPr>
          <w:spacing w:val="-8"/>
          <w:sz w:val="20"/>
        </w:rPr>
        <w:t> </w:t>
      </w:r>
      <w:r>
        <w:rPr>
          <w:sz w:val="20"/>
        </w:rPr>
        <w:t>particular,</w:t>
      </w:r>
      <w:r>
        <w:rPr>
          <w:spacing w:val="-7"/>
          <w:sz w:val="20"/>
        </w:rPr>
        <w:t> </w:t>
      </w:r>
      <w:r>
        <w:rPr>
          <w:sz w:val="20"/>
        </w:rPr>
        <w:t>la</w:t>
      </w:r>
      <w:r>
        <w:rPr>
          <w:spacing w:val="-8"/>
          <w:sz w:val="20"/>
        </w:rPr>
        <w:t> </w:t>
      </w:r>
      <w:r>
        <w:rPr>
          <w:sz w:val="20"/>
        </w:rPr>
        <w:t>Corte estima</w:t>
      </w:r>
      <w:r>
        <w:rPr>
          <w:spacing w:val="-15"/>
          <w:sz w:val="20"/>
        </w:rPr>
        <w:t> </w:t>
      </w:r>
      <w:r>
        <w:rPr>
          <w:sz w:val="20"/>
        </w:rPr>
        <w:t>pertinente</w:t>
      </w:r>
      <w:r>
        <w:rPr>
          <w:spacing w:val="-16"/>
          <w:sz w:val="20"/>
        </w:rPr>
        <w:t> </w:t>
      </w:r>
      <w:r>
        <w:rPr>
          <w:sz w:val="20"/>
        </w:rPr>
        <w:t>que</w:t>
      </w:r>
      <w:r>
        <w:rPr>
          <w:spacing w:val="-15"/>
          <w:sz w:val="20"/>
        </w:rPr>
        <w:t> </w:t>
      </w:r>
      <w:r>
        <w:rPr>
          <w:sz w:val="20"/>
        </w:rPr>
        <w:t>los</w:t>
      </w:r>
      <w:r>
        <w:rPr>
          <w:spacing w:val="-16"/>
          <w:sz w:val="20"/>
        </w:rPr>
        <w:t> </w:t>
      </w:r>
      <w:r>
        <w:rPr>
          <w:sz w:val="20"/>
        </w:rPr>
        <w:t>Estados</w:t>
      </w:r>
      <w:r>
        <w:rPr>
          <w:spacing w:val="-15"/>
          <w:sz w:val="20"/>
        </w:rPr>
        <w:t> </w:t>
      </w:r>
      <w:r>
        <w:rPr>
          <w:sz w:val="20"/>
        </w:rPr>
        <w:t>parte</w:t>
      </w:r>
      <w:r>
        <w:rPr>
          <w:spacing w:val="-16"/>
          <w:sz w:val="20"/>
        </w:rPr>
        <w:t> </w:t>
      </w:r>
      <w:r>
        <w:rPr>
          <w:sz w:val="20"/>
        </w:rPr>
        <w:t>de</w:t>
      </w:r>
      <w:r>
        <w:rPr>
          <w:spacing w:val="-15"/>
          <w:sz w:val="20"/>
        </w:rPr>
        <w:t> </w:t>
      </w:r>
      <w:r>
        <w:rPr>
          <w:sz w:val="20"/>
        </w:rPr>
        <w:t>la</w:t>
      </w:r>
      <w:r>
        <w:rPr>
          <w:spacing w:val="-15"/>
          <w:sz w:val="20"/>
        </w:rPr>
        <w:t> </w:t>
      </w:r>
      <w:r>
        <w:rPr>
          <w:sz w:val="20"/>
        </w:rPr>
        <w:t>Convención,</w:t>
      </w:r>
      <w:r>
        <w:rPr>
          <w:spacing w:val="-13"/>
          <w:sz w:val="20"/>
        </w:rPr>
        <w:t> </w:t>
      </w:r>
      <w:r>
        <w:rPr>
          <w:sz w:val="20"/>
        </w:rPr>
        <w:t>en</w:t>
      </w:r>
      <w:r>
        <w:rPr>
          <w:spacing w:val="-11"/>
          <w:sz w:val="20"/>
        </w:rPr>
        <w:t> </w:t>
      </w:r>
      <w:r>
        <w:rPr>
          <w:sz w:val="20"/>
        </w:rPr>
        <w:t>ejercicio</w:t>
      </w:r>
      <w:r>
        <w:rPr>
          <w:spacing w:val="-16"/>
          <w:sz w:val="20"/>
        </w:rPr>
        <w:t> </w:t>
      </w:r>
      <w:r>
        <w:rPr>
          <w:sz w:val="20"/>
        </w:rPr>
        <w:t>de</w:t>
      </w:r>
      <w:r>
        <w:rPr>
          <w:spacing w:val="-15"/>
          <w:sz w:val="20"/>
        </w:rPr>
        <w:t> </w:t>
      </w:r>
      <w:r>
        <w:rPr>
          <w:sz w:val="20"/>
        </w:rPr>
        <w:t>la</w:t>
      </w:r>
      <w:r>
        <w:rPr>
          <w:spacing w:val="-15"/>
          <w:sz w:val="20"/>
        </w:rPr>
        <w:t> </w:t>
      </w:r>
      <w:r>
        <w:rPr>
          <w:sz w:val="20"/>
        </w:rPr>
        <w:t>garantía</w:t>
      </w:r>
      <w:r>
        <w:rPr>
          <w:spacing w:val="-15"/>
          <w:sz w:val="20"/>
        </w:rPr>
        <w:t> </w:t>
      </w:r>
      <w:r>
        <w:rPr>
          <w:sz w:val="20"/>
        </w:rPr>
        <w:t>colectiva, adopten medidas institucionales de carácter colectivo que sean eficaces, oportunas y expeditas para asegurar el efecto útil de la Convención Americana. En efecto, para la Corte resulta</w:t>
      </w:r>
      <w:r>
        <w:rPr>
          <w:spacing w:val="-21"/>
          <w:sz w:val="20"/>
        </w:rPr>
        <w:t> </w:t>
      </w:r>
      <w:r>
        <w:rPr>
          <w:sz w:val="20"/>
        </w:rPr>
        <w:t>de</w:t>
      </w:r>
      <w:r>
        <w:rPr>
          <w:spacing w:val="-19"/>
          <w:sz w:val="20"/>
        </w:rPr>
        <w:t> </w:t>
      </w:r>
      <w:r>
        <w:rPr>
          <w:sz w:val="20"/>
        </w:rPr>
        <w:t>suma</w:t>
      </w:r>
      <w:r>
        <w:rPr>
          <w:spacing w:val="-21"/>
          <w:sz w:val="20"/>
        </w:rPr>
        <w:t> </w:t>
      </w:r>
      <w:r>
        <w:rPr>
          <w:sz w:val="20"/>
        </w:rPr>
        <w:t>importancia</w:t>
      </w:r>
      <w:r>
        <w:rPr>
          <w:spacing w:val="-19"/>
          <w:sz w:val="20"/>
        </w:rPr>
        <w:t> </w:t>
      </w:r>
      <w:r>
        <w:rPr>
          <w:sz w:val="20"/>
        </w:rPr>
        <w:t>que,</w:t>
      </w:r>
      <w:r>
        <w:rPr>
          <w:spacing w:val="-18"/>
          <w:sz w:val="20"/>
        </w:rPr>
        <w:t> </w:t>
      </w:r>
      <w:r>
        <w:rPr>
          <w:sz w:val="20"/>
        </w:rPr>
        <w:t>en</w:t>
      </w:r>
      <w:r>
        <w:rPr>
          <w:spacing w:val="-17"/>
          <w:sz w:val="20"/>
        </w:rPr>
        <w:t> </w:t>
      </w:r>
      <w:r>
        <w:rPr>
          <w:sz w:val="20"/>
        </w:rPr>
        <w:t>ocasiones</w:t>
      </w:r>
      <w:r>
        <w:rPr>
          <w:spacing w:val="-18"/>
          <w:sz w:val="20"/>
        </w:rPr>
        <w:t> </w:t>
      </w:r>
      <w:r>
        <w:rPr>
          <w:sz w:val="20"/>
        </w:rPr>
        <w:t>en</w:t>
      </w:r>
      <w:r>
        <w:rPr>
          <w:spacing w:val="-20"/>
          <w:sz w:val="20"/>
        </w:rPr>
        <w:t> </w:t>
      </w:r>
      <w:r>
        <w:rPr>
          <w:sz w:val="20"/>
        </w:rPr>
        <w:t>las</w:t>
      </w:r>
      <w:r>
        <w:rPr>
          <w:spacing w:val="-18"/>
          <w:sz w:val="20"/>
        </w:rPr>
        <w:t> </w:t>
      </w:r>
      <w:r>
        <w:rPr>
          <w:sz w:val="20"/>
        </w:rPr>
        <w:t>cuales</w:t>
      </w:r>
      <w:r>
        <w:rPr>
          <w:spacing w:val="-19"/>
          <w:sz w:val="20"/>
        </w:rPr>
        <w:t> </w:t>
      </w:r>
      <w:r>
        <w:rPr>
          <w:sz w:val="20"/>
        </w:rPr>
        <w:t>la</w:t>
      </w:r>
      <w:r>
        <w:rPr>
          <w:spacing w:val="-20"/>
          <w:sz w:val="20"/>
        </w:rPr>
        <w:t> </w:t>
      </w:r>
      <w:r>
        <w:rPr>
          <w:sz w:val="20"/>
        </w:rPr>
        <w:t>Corte</w:t>
      </w:r>
      <w:r>
        <w:rPr>
          <w:spacing w:val="-19"/>
          <w:sz w:val="20"/>
        </w:rPr>
        <w:t> </w:t>
      </w:r>
      <w:r>
        <w:rPr>
          <w:sz w:val="20"/>
        </w:rPr>
        <w:t>Interamericana,</w:t>
      </w:r>
      <w:r>
        <w:rPr>
          <w:spacing w:val="-19"/>
          <w:sz w:val="20"/>
        </w:rPr>
        <w:t> </w:t>
      </w:r>
      <w:r>
        <w:rPr>
          <w:sz w:val="20"/>
        </w:rPr>
        <w:t>en</w:t>
      </w:r>
      <w:r>
        <w:rPr>
          <w:spacing w:val="-16"/>
          <w:sz w:val="20"/>
        </w:rPr>
        <w:t> </w:t>
      </w:r>
      <w:r>
        <w:rPr>
          <w:sz w:val="20"/>
        </w:rPr>
        <w:t>virtud de</w:t>
      </w:r>
      <w:r>
        <w:rPr>
          <w:spacing w:val="-16"/>
          <w:sz w:val="20"/>
        </w:rPr>
        <w:t> </w:t>
      </w:r>
      <w:r>
        <w:rPr>
          <w:sz w:val="20"/>
        </w:rPr>
        <w:t>sus</w:t>
      </w:r>
      <w:r>
        <w:rPr>
          <w:spacing w:val="-13"/>
          <w:sz w:val="20"/>
        </w:rPr>
        <w:t> </w:t>
      </w:r>
      <w:r>
        <w:rPr>
          <w:sz w:val="20"/>
        </w:rPr>
        <w:t>competencias</w:t>
      </w:r>
      <w:r>
        <w:rPr>
          <w:spacing w:val="-13"/>
          <w:sz w:val="20"/>
        </w:rPr>
        <w:t> </w:t>
      </w:r>
      <w:r>
        <w:rPr>
          <w:sz w:val="20"/>
        </w:rPr>
        <w:t>de</w:t>
      </w:r>
      <w:r>
        <w:rPr>
          <w:spacing w:val="-13"/>
          <w:sz w:val="20"/>
        </w:rPr>
        <w:t> </w:t>
      </w:r>
      <w:r>
        <w:rPr>
          <w:sz w:val="20"/>
        </w:rPr>
        <w:t>supervisar</w:t>
      </w:r>
      <w:r>
        <w:rPr>
          <w:spacing w:val="-16"/>
          <w:sz w:val="20"/>
        </w:rPr>
        <w:t> </w:t>
      </w:r>
      <w:r>
        <w:rPr>
          <w:sz w:val="20"/>
        </w:rPr>
        <w:t>el</w:t>
      </w:r>
      <w:r>
        <w:rPr>
          <w:spacing w:val="-12"/>
          <w:sz w:val="20"/>
        </w:rPr>
        <w:t> </w:t>
      </w:r>
      <w:r>
        <w:rPr>
          <w:sz w:val="20"/>
        </w:rPr>
        <w:t>cumplimiento</w:t>
      </w:r>
      <w:r>
        <w:rPr>
          <w:spacing w:val="-15"/>
          <w:sz w:val="20"/>
        </w:rPr>
        <w:t> </w:t>
      </w:r>
      <w:r>
        <w:rPr>
          <w:sz w:val="20"/>
        </w:rPr>
        <w:t>de</w:t>
      </w:r>
      <w:r>
        <w:rPr>
          <w:spacing w:val="-14"/>
          <w:sz w:val="20"/>
        </w:rPr>
        <w:t> </w:t>
      </w:r>
      <w:r>
        <w:rPr>
          <w:sz w:val="20"/>
        </w:rPr>
        <w:t>sus</w:t>
      </w:r>
      <w:r>
        <w:rPr>
          <w:spacing w:val="-16"/>
          <w:sz w:val="20"/>
        </w:rPr>
        <w:t> </w:t>
      </w:r>
      <w:r>
        <w:rPr>
          <w:sz w:val="20"/>
        </w:rPr>
        <w:t>sentencias</w:t>
      </w:r>
      <w:hyperlink w:history="true" w:anchor="_bookmark213">
        <w:r>
          <w:rPr>
            <w:position w:val="7"/>
            <w:sz w:val="13"/>
          </w:rPr>
          <w:t>196</w:t>
        </w:r>
        <w:r>
          <w:rPr>
            <w:spacing w:val="9"/>
            <w:position w:val="7"/>
            <w:sz w:val="13"/>
          </w:rPr>
          <w:t> </w:t>
        </w:r>
      </w:hyperlink>
      <w:r>
        <w:rPr>
          <w:sz w:val="20"/>
        </w:rPr>
        <w:t>y</w:t>
      </w:r>
      <w:r>
        <w:rPr>
          <w:spacing w:val="-13"/>
          <w:sz w:val="20"/>
        </w:rPr>
        <w:t> </w:t>
      </w:r>
      <w:r>
        <w:rPr>
          <w:sz w:val="20"/>
        </w:rPr>
        <w:t>de</w:t>
      </w:r>
      <w:r>
        <w:rPr>
          <w:spacing w:val="-16"/>
          <w:sz w:val="20"/>
        </w:rPr>
        <w:t> </w:t>
      </w:r>
      <w:r>
        <w:rPr>
          <w:sz w:val="20"/>
        </w:rPr>
        <w:t>ordenar</w:t>
      </w:r>
      <w:r>
        <w:rPr>
          <w:spacing w:val="-15"/>
          <w:sz w:val="20"/>
        </w:rPr>
        <w:t> </w:t>
      </w:r>
      <w:r>
        <w:rPr>
          <w:sz w:val="20"/>
        </w:rPr>
        <w:t>medidas provisionales, así como de lo dispuesto en el artículo 65 de la Convención Americana, ponga en</w:t>
      </w:r>
      <w:r>
        <w:rPr>
          <w:spacing w:val="-10"/>
          <w:sz w:val="20"/>
        </w:rPr>
        <w:t> </w:t>
      </w:r>
      <w:r>
        <w:rPr>
          <w:sz w:val="20"/>
        </w:rPr>
        <w:t>conocimiento</w:t>
      </w:r>
      <w:r>
        <w:rPr>
          <w:spacing w:val="-11"/>
          <w:sz w:val="20"/>
        </w:rPr>
        <w:t> </w:t>
      </w:r>
      <w:r>
        <w:rPr>
          <w:sz w:val="20"/>
        </w:rPr>
        <w:t>de</w:t>
      </w:r>
      <w:r>
        <w:rPr>
          <w:spacing w:val="-11"/>
          <w:sz w:val="20"/>
        </w:rPr>
        <w:t> </w:t>
      </w:r>
      <w:r>
        <w:rPr>
          <w:sz w:val="20"/>
        </w:rPr>
        <w:t>la</w:t>
      </w:r>
      <w:r>
        <w:rPr>
          <w:spacing w:val="-11"/>
          <w:sz w:val="20"/>
        </w:rPr>
        <w:t> </w:t>
      </w:r>
      <w:r>
        <w:rPr>
          <w:sz w:val="20"/>
        </w:rPr>
        <w:t>Asamblea</w:t>
      </w:r>
      <w:r>
        <w:rPr>
          <w:spacing w:val="-10"/>
          <w:sz w:val="20"/>
        </w:rPr>
        <w:t> </w:t>
      </w:r>
      <w:r>
        <w:rPr>
          <w:sz w:val="20"/>
        </w:rPr>
        <w:t>General</w:t>
      </w:r>
      <w:r>
        <w:rPr>
          <w:spacing w:val="-10"/>
          <w:sz w:val="20"/>
        </w:rPr>
        <w:t> </w:t>
      </w:r>
      <w:r>
        <w:rPr>
          <w:sz w:val="20"/>
        </w:rPr>
        <w:t>de</w:t>
      </w:r>
      <w:r>
        <w:rPr>
          <w:spacing w:val="-11"/>
          <w:sz w:val="20"/>
        </w:rPr>
        <w:t> </w:t>
      </w:r>
      <w:r>
        <w:rPr>
          <w:sz w:val="20"/>
        </w:rPr>
        <w:t>la</w:t>
      </w:r>
      <w:r>
        <w:rPr>
          <w:spacing w:val="-9"/>
          <w:sz w:val="20"/>
        </w:rPr>
        <w:t> </w:t>
      </w:r>
      <w:r>
        <w:rPr>
          <w:sz w:val="20"/>
        </w:rPr>
        <w:t>OEA</w:t>
      </w:r>
      <w:r>
        <w:rPr>
          <w:spacing w:val="-10"/>
          <w:sz w:val="20"/>
        </w:rPr>
        <w:t> </w:t>
      </w:r>
      <w:r>
        <w:rPr>
          <w:sz w:val="20"/>
        </w:rPr>
        <w:t>sobre</w:t>
      </w:r>
      <w:r>
        <w:rPr>
          <w:spacing w:val="-11"/>
          <w:sz w:val="20"/>
        </w:rPr>
        <w:t> </w:t>
      </w:r>
      <w:r>
        <w:rPr>
          <w:sz w:val="20"/>
        </w:rPr>
        <w:t>el</w:t>
      </w:r>
      <w:r>
        <w:rPr>
          <w:spacing w:val="-11"/>
          <w:sz w:val="20"/>
        </w:rPr>
        <w:t> </w:t>
      </w:r>
      <w:r>
        <w:rPr>
          <w:sz w:val="20"/>
        </w:rPr>
        <w:t>incumplimiento</w:t>
      </w:r>
      <w:r>
        <w:rPr>
          <w:spacing w:val="-11"/>
          <w:sz w:val="20"/>
        </w:rPr>
        <w:t> </w:t>
      </w:r>
      <w:r>
        <w:rPr>
          <w:sz w:val="20"/>
        </w:rPr>
        <w:t>de</w:t>
      </w:r>
      <w:r>
        <w:rPr>
          <w:spacing w:val="-12"/>
          <w:sz w:val="20"/>
        </w:rPr>
        <w:t> </w:t>
      </w:r>
      <w:r>
        <w:rPr>
          <w:sz w:val="20"/>
        </w:rPr>
        <w:t>sus</w:t>
      </w:r>
      <w:r>
        <w:rPr>
          <w:spacing w:val="-11"/>
          <w:sz w:val="20"/>
        </w:rPr>
        <w:t> </w:t>
      </w:r>
      <w:r>
        <w:rPr>
          <w:sz w:val="20"/>
        </w:rPr>
        <w:t>decisiones, se establezca un mecanismo o sistema integrado por Estados parte de la Convención</w:t>
      </w:r>
      <w:r>
        <w:rPr>
          <w:spacing w:val="-14"/>
          <w:sz w:val="20"/>
        </w:rPr>
        <w:t> </w:t>
      </w:r>
      <w:r>
        <w:rPr>
          <w:sz w:val="20"/>
        </w:rPr>
        <w:t>para</w:t>
      </w:r>
    </w:p>
    <w:p>
      <w:pPr>
        <w:pStyle w:val="BodyText"/>
        <w:spacing w:before="2"/>
        <w:rPr>
          <w:sz w:val="22"/>
        </w:rPr>
      </w:pPr>
      <w:r>
        <w:rPr/>
        <w:pict>
          <v:shape style="position:absolute;margin-left:70.919998pt;margin-top:15.731067pt;width:144pt;height:.1pt;mso-position-horizontal-relative:page;mso-position-vertical-relative:paragraph;z-index:-251613184;mso-wrap-distance-left:0;mso-wrap-distance-right:0" coordorigin="1418,315" coordsize="2880,0" path="m1418,315l4298,315e" filled="false" stroked="true" strokeweight=".599pt" strokecolor="#000000">
            <v:path arrowok="t"/>
            <v:stroke dashstyle="solid"/>
            <w10:wrap type="topAndBottom"/>
          </v:shape>
        </w:pict>
      </w:r>
    </w:p>
    <w:p>
      <w:pPr>
        <w:tabs>
          <w:tab w:pos="684" w:val="left" w:leader="none"/>
        </w:tabs>
        <w:spacing w:before="67"/>
        <w:ind w:left="118" w:right="0" w:firstLine="0"/>
        <w:jc w:val="both"/>
        <w:rPr>
          <w:sz w:val="16"/>
        </w:rPr>
      </w:pPr>
      <w:bookmarkStart w:name="_bookmark210" w:id="242"/>
      <w:bookmarkEnd w:id="242"/>
      <w:r>
        <w:rPr/>
      </w:r>
      <w:r>
        <w:rPr>
          <w:position w:val="6"/>
          <w:sz w:val="10"/>
        </w:rPr>
        <w:t>193</w:t>
        <w:tab/>
      </w:r>
      <w:r>
        <w:rPr>
          <w:i/>
          <w:sz w:val="16"/>
        </w:rPr>
        <w:t>Caso Zambrano Vélez y otros Vs. Ecuador, supra</w:t>
      </w:r>
      <w:r>
        <w:rPr>
          <w:sz w:val="16"/>
        </w:rPr>
        <w:t>, párr.</w:t>
      </w:r>
      <w:r>
        <w:rPr>
          <w:spacing w:val="-17"/>
          <w:sz w:val="16"/>
        </w:rPr>
        <w:t> </w:t>
      </w:r>
      <w:r>
        <w:rPr>
          <w:sz w:val="16"/>
        </w:rPr>
        <w:t>70.</w:t>
      </w:r>
    </w:p>
    <w:p>
      <w:pPr>
        <w:tabs>
          <w:tab w:pos="684" w:val="left" w:leader="none"/>
        </w:tabs>
        <w:spacing w:before="60"/>
        <w:ind w:left="118" w:right="112" w:firstLine="0"/>
        <w:jc w:val="both"/>
        <w:rPr>
          <w:sz w:val="16"/>
        </w:rPr>
      </w:pPr>
      <w:bookmarkStart w:name="_bookmark211" w:id="243"/>
      <w:bookmarkEnd w:id="243"/>
      <w:r>
        <w:rPr/>
      </w:r>
      <w:r>
        <w:rPr>
          <w:position w:val="6"/>
          <w:sz w:val="10"/>
        </w:rPr>
        <w:t>194</w:t>
        <w:tab/>
      </w:r>
      <w:r>
        <w:rPr>
          <w:i/>
          <w:sz w:val="16"/>
        </w:rPr>
        <w:t>Cfr. Caso Apitz Barbera Vs. Venezuela. Supervisión de Cumplimiento de Sentencia</w:t>
      </w:r>
      <w:r>
        <w:rPr>
          <w:sz w:val="16"/>
        </w:rPr>
        <w:t>. Resolución de la Corte Interamericana de Derechos Humanos de 23 de noviembre de 2012, considerando 46. Véase, en sentido similar, Comité</w:t>
      </w:r>
      <w:r>
        <w:rPr>
          <w:spacing w:val="-6"/>
          <w:sz w:val="16"/>
        </w:rPr>
        <w:t> </w:t>
      </w:r>
      <w:r>
        <w:rPr>
          <w:sz w:val="16"/>
        </w:rPr>
        <w:t>de</w:t>
      </w:r>
      <w:r>
        <w:rPr>
          <w:spacing w:val="-6"/>
          <w:sz w:val="16"/>
        </w:rPr>
        <w:t> </w:t>
      </w:r>
      <w:r>
        <w:rPr>
          <w:sz w:val="16"/>
        </w:rPr>
        <w:t>Derechos</w:t>
      </w:r>
      <w:r>
        <w:rPr>
          <w:spacing w:val="-5"/>
          <w:sz w:val="16"/>
        </w:rPr>
        <w:t> </w:t>
      </w:r>
      <w:r>
        <w:rPr>
          <w:sz w:val="16"/>
        </w:rPr>
        <w:t>Humanos,</w:t>
      </w:r>
      <w:r>
        <w:rPr>
          <w:spacing w:val="-4"/>
          <w:sz w:val="16"/>
        </w:rPr>
        <w:t> </w:t>
      </w:r>
      <w:r>
        <w:rPr>
          <w:sz w:val="16"/>
        </w:rPr>
        <w:t>Observación</w:t>
      </w:r>
      <w:r>
        <w:rPr>
          <w:spacing w:val="-6"/>
          <w:sz w:val="16"/>
        </w:rPr>
        <w:t> </w:t>
      </w:r>
      <w:r>
        <w:rPr>
          <w:sz w:val="16"/>
        </w:rPr>
        <w:t>General</w:t>
      </w:r>
      <w:r>
        <w:rPr>
          <w:spacing w:val="-7"/>
          <w:sz w:val="16"/>
        </w:rPr>
        <w:t> </w:t>
      </w:r>
      <w:r>
        <w:rPr>
          <w:sz w:val="16"/>
        </w:rPr>
        <w:t>No.</w:t>
      </w:r>
      <w:r>
        <w:rPr>
          <w:spacing w:val="-6"/>
          <w:sz w:val="16"/>
        </w:rPr>
        <w:t> </w:t>
      </w:r>
      <w:r>
        <w:rPr>
          <w:sz w:val="16"/>
        </w:rPr>
        <w:t>31,</w:t>
      </w:r>
      <w:r>
        <w:rPr>
          <w:spacing w:val="-7"/>
          <w:sz w:val="16"/>
        </w:rPr>
        <w:t> </w:t>
      </w:r>
      <w:r>
        <w:rPr>
          <w:i/>
          <w:sz w:val="16"/>
        </w:rPr>
        <w:t>La</w:t>
      </w:r>
      <w:r>
        <w:rPr>
          <w:i/>
          <w:spacing w:val="-6"/>
          <w:sz w:val="16"/>
        </w:rPr>
        <w:t> </w:t>
      </w:r>
      <w:r>
        <w:rPr>
          <w:i/>
          <w:sz w:val="16"/>
        </w:rPr>
        <w:t>índole</w:t>
      </w:r>
      <w:r>
        <w:rPr>
          <w:i/>
          <w:spacing w:val="-8"/>
          <w:sz w:val="16"/>
        </w:rPr>
        <w:t> </w:t>
      </w:r>
      <w:r>
        <w:rPr>
          <w:i/>
          <w:sz w:val="16"/>
        </w:rPr>
        <w:t>de</w:t>
      </w:r>
      <w:r>
        <w:rPr>
          <w:i/>
          <w:spacing w:val="-5"/>
          <w:sz w:val="16"/>
        </w:rPr>
        <w:t> </w:t>
      </w:r>
      <w:r>
        <w:rPr>
          <w:i/>
          <w:sz w:val="16"/>
        </w:rPr>
        <w:t>la</w:t>
      </w:r>
      <w:r>
        <w:rPr>
          <w:i/>
          <w:spacing w:val="-7"/>
          <w:sz w:val="16"/>
        </w:rPr>
        <w:t> </w:t>
      </w:r>
      <w:r>
        <w:rPr>
          <w:i/>
          <w:sz w:val="16"/>
        </w:rPr>
        <w:t>obligación</w:t>
      </w:r>
      <w:r>
        <w:rPr>
          <w:i/>
          <w:spacing w:val="-7"/>
          <w:sz w:val="16"/>
        </w:rPr>
        <w:t> </w:t>
      </w:r>
      <w:r>
        <w:rPr>
          <w:i/>
          <w:sz w:val="16"/>
        </w:rPr>
        <w:t>jurídica</w:t>
      </w:r>
      <w:r>
        <w:rPr>
          <w:i/>
          <w:spacing w:val="-6"/>
          <w:sz w:val="16"/>
        </w:rPr>
        <w:t> </w:t>
      </w:r>
      <w:r>
        <w:rPr>
          <w:i/>
          <w:sz w:val="16"/>
        </w:rPr>
        <w:t>general</w:t>
      </w:r>
      <w:r>
        <w:rPr>
          <w:i/>
          <w:spacing w:val="-4"/>
          <w:sz w:val="16"/>
        </w:rPr>
        <w:t> </w:t>
      </w:r>
      <w:r>
        <w:rPr>
          <w:i/>
          <w:sz w:val="16"/>
        </w:rPr>
        <w:t>impuesta</w:t>
      </w:r>
      <w:r>
        <w:rPr>
          <w:sz w:val="16"/>
        </w:rPr>
        <w:t>,</w:t>
      </w:r>
      <w:r>
        <w:rPr>
          <w:spacing w:val="-6"/>
          <w:sz w:val="16"/>
        </w:rPr>
        <w:t> </w:t>
      </w:r>
      <w:r>
        <w:rPr>
          <w:sz w:val="16"/>
        </w:rPr>
        <w:t>80º período de sesiones, U.N. Doc. HRI/GEN/1/Rev.7 (2004), párr. 2, y TEDH, </w:t>
      </w:r>
      <w:r>
        <w:rPr>
          <w:i/>
          <w:sz w:val="16"/>
        </w:rPr>
        <w:t>Caso Soering Vs. Reino Unido</w:t>
      </w:r>
      <w:r>
        <w:rPr>
          <w:sz w:val="16"/>
        </w:rPr>
        <w:t>, (No. 14038/88), Sentencia de 7 de julio de 1989, párr.</w:t>
      </w:r>
      <w:r>
        <w:rPr>
          <w:spacing w:val="-4"/>
          <w:sz w:val="16"/>
        </w:rPr>
        <w:t> </w:t>
      </w:r>
      <w:r>
        <w:rPr>
          <w:sz w:val="16"/>
        </w:rPr>
        <w:t>87.</w:t>
      </w:r>
    </w:p>
    <w:p>
      <w:pPr>
        <w:tabs>
          <w:tab w:pos="684" w:val="left" w:leader="none"/>
        </w:tabs>
        <w:spacing w:before="59"/>
        <w:ind w:left="118" w:right="0" w:firstLine="0"/>
        <w:jc w:val="both"/>
        <w:rPr>
          <w:sz w:val="16"/>
        </w:rPr>
      </w:pPr>
      <w:bookmarkStart w:name="_bookmark212" w:id="244"/>
      <w:bookmarkEnd w:id="244"/>
      <w:r>
        <w:rPr/>
      </w:r>
      <w:r>
        <w:rPr>
          <w:position w:val="6"/>
          <w:sz w:val="10"/>
        </w:rPr>
        <w:t>195</w:t>
        <w:tab/>
      </w:r>
      <w:r>
        <w:rPr>
          <w:i/>
          <w:sz w:val="16"/>
        </w:rPr>
        <w:t>Caso Apitz Barbera Vs. Venezuela. Supervisión de Cumplimiento de Sentencia, supra, </w:t>
      </w:r>
      <w:r>
        <w:rPr>
          <w:sz w:val="16"/>
        </w:rPr>
        <w:t>párr.</w:t>
      </w:r>
      <w:r>
        <w:rPr>
          <w:spacing w:val="-15"/>
          <w:sz w:val="16"/>
        </w:rPr>
        <w:t> </w:t>
      </w:r>
      <w:r>
        <w:rPr>
          <w:sz w:val="16"/>
        </w:rPr>
        <w:t>47.</w:t>
      </w:r>
    </w:p>
    <w:p>
      <w:pPr>
        <w:tabs>
          <w:tab w:pos="684" w:val="left" w:leader="none"/>
        </w:tabs>
        <w:spacing w:before="60"/>
        <w:ind w:left="118" w:right="114" w:firstLine="0"/>
        <w:jc w:val="both"/>
        <w:rPr>
          <w:sz w:val="16"/>
        </w:rPr>
      </w:pPr>
      <w:bookmarkStart w:name="_bookmark213" w:id="245"/>
      <w:bookmarkEnd w:id="245"/>
      <w:r>
        <w:rPr/>
      </w:r>
      <w:r>
        <w:rPr>
          <w:position w:val="6"/>
          <w:sz w:val="10"/>
        </w:rPr>
        <w:t>196</w:t>
        <w:tab/>
      </w:r>
      <w:r>
        <w:rPr>
          <w:i/>
          <w:sz w:val="16"/>
        </w:rPr>
        <w:t>Cfr</w:t>
      </w:r>
      <w:r>
        <w:rPr>
          <w:sz w:val="16"/>
        </w:rPr>
        <w:t>. </w:t>
      </w:r>
      <w:r>
        <w:rPr>
          <w:i/>
          <w:sz w:val="16"/>
        </w:rPr>
        <w:t>Caso Baena Ricardo y otros Vs. Panamá. Competencia</w:t>
      </w:r>
      <w:r>
        <w:rPr>
          <w:sz w:val="16"/>
        </w:rPr>
        <w:t>. Sentencia de 28 de noviembre de 2003. Serie C No. 104, párrs. 128 a</w:t>
      </w:r>
      <w:r>
        <w:rPr>
          <w:spacing w:val="-9"/>
          <w:sz w:val="16"/>
        </w:rPr>
        <w:t> </w:t>
      </w:r>
      <w:r>
        <w:rPr>
          <w:sz w:val="16"/>
        </w:rPr>
        <w:t>137.</w:t>
      </w:r>
    </w:p>
    <w:p>
      <w:pPr>
        <w:spacing w:after="0"/>
        <w:jc w:val="both"/>
        <w:rPr>
          <w:sz w:val="16"/>
        </w:rPr>
        <w:sectPr>
          <w:pgSz w:w="12240" w:h="15840"/>
          <w:pgMar w:header="0" w:footer="994" w:top="1340" w:bottom="1180" w:left="1300" w:right="1300"/>
        </w:sectPr>
      </w:pPr>
    </w:p>
    <w:p>
      <w:pPr>
        <w:pStyle w:val="BodyText"/>
        <w:spacing w:before="79"/>
        <w:ind w:left="117" w:right="116"/>
        <w:jc w:val="both"/>
      </w:pPr>
      <w:r>
        <w:rPr/>
        <w:t>que,</w:t>
      </w:r>
      <w:r>
        <w:rPr>
          <w:spacing w:val="-7"/>
        </w:rPr>
        <w:t> </w:t>
      </w:r>
      <w:r>
        <w:rPr/>
        <w:t>de</w:t>
      </w:r>
      <w:r>
        <w:rPr>
          <w:spacing w:val="-4"/>
        </w:rPr>
        <w:t> </w:t>
      </w:r>
      <w:r>
        <w:rPr/>
        <w:t>forma</w:t>
      </w:r>
      <w:r>
        <w:rPr>
          <w:spacing w:val="-3"/>
        </w:rPr>
        <w:t> </w:t>
      </w:r>
      <w:r>
        <w:rPr/>
        <w:t>suplementaria,</w:t>
      </w:r>
      <w:r>
        <w:rPr>
          <w:spacing w:val="-7"/>
        </w:rPr>
        <w:t> </w:t>
      </w:r>
      <w:r>
        <w:rPr/>
        <w:t>impulse</w:t>
      </w:r>
      <w:r>
        <w:rPr>
          <w:spacing w:val="-6"/>
        </w:rPr>
        <w:t> </w:t>
      </w:r>
      <w:r>
        <w:rPr/>
        <w:t>la</w:t>
      </w:r>
      <w:r>
        <w:rPr>
          <w:spacing w:val="-3"/>
        </w:rPr>
        <w:t> </w:t>
      </w:r>
      <w:r>
        <w:rPr/>
        <w:t>debida</w:t>
      </w:r>
      <w:r>
        <w:rPr>
          <w:spacing w:val="-1"/>
        </w:rPr>
        <w:t> </w:t>
      </w:r>
      <w:r>
        <w:rPr/>
        <w:t>observancia</w:t>
      </w:r>
      <w:r>
        <w:rPr>
          <w:spacing w:val="-5"/>
        </w:rPr>
        <w:t> </w:t>
      </w:r>
      <w:r>
        <w:rPr/>
        <w:t>y</w:t>
      </w:r>
      <w:r>
        <w:rPr>
          <w:spacing w:val="-3"/>
        </w:rPr>
        <w:t> </w:t>
      </w:r>
      <w:r>
        <w:rPr/>
        <w:t>acatamiento</w:t>
      </w:r>
      <w:r>
        <w:rPr>
          <w:spacing w:val="-7"/>
        </w:rPr>
        <w:t> </w:t>
      </w:r>
      <w:r>
        <w:rPr/>
        <w:t>de</w:t>
      </w:r>
      <w:r>
        <w:rPr>
          <w:spacing w:val="-5"/>
        </w:rPr>
        <w:t> </w:t>
      </w:r>
      <w:r>
        <w:rPr/>
        <w:t>lo</w:t>
      </w:r>
      <w:r>
        <w:rPr>
          <w:spacing w:val="-2"/>
        </w:rPr>
        <w:t> </w:t>
      </w:r>
      <w:r>
        <w:rPr/>
        <w:t>ordenado</w:t>
      </w:r>
      <w:r>
        <w:rPr>
          <w:spacing w:val="-4"/>
        </w:rPr>
        <w:t> </w:t>
      </w:r>
      <w:r>
        <w:rPr/>
        <w:t>y, especialmente, de las reparaciones dispuestas en beneficio de las víctimas de violaciones a los derechos</w:t>
      </w:r>
      <w:r>
        <w:rPr>
          <w:spacing w:val="-5"/>
        </w:rPr>
        <w:t> </w:t>
      </w:r>
      <w:r>
        <w:rPr/>
        <w:t>humanos.</w:t>
      </w:r>
    </w:p>
    <w:p>
      <w:pPr>
        <w:pStyle w:val="BodyText"/>
        <w:spacing w:before="12"/>
        <w:rPr>
          <w:sz w:val="19"/>
        </w:rPr>
      </w:pPr>
    </w:p>
    <w:p>
      <w:pPr>
        <w:pStyle w:val="ListParagraph"/>
        <w:numPr>
          <w:ilvl w:val="0"/>
          <w:numId w:val="9"/>
        </w:numPr>
        <w:tabs>
          <w:tab w:pos="685" w:val="left" w:leader="none"/>
        </w:tabs>
        <w:spacing w:line="240" w:lineRule="auto" w:before="0" w:after="0"/>
        <w:ind w:left="117" w:right="115" w:firstLine="0"/>
        <w:jc w:val="both"/>
        <w:rPr>
          <w:sz w:val="20"/>
        </w:rPr>
      </w:pPr>
      <w:r>
        <w:rPr>
          <w:sz w:val="20"/>
        </w:rPr>
        <w:t>En</w:t>
      </w:r>
      <w:r>
        <w:rPr>
          <w:spacing w:val="-9"/>
          <w:sz w:val="20"/>
        </w:rPr>
        <w:t> </w:t>
      </w:r>
      <w:r>
        <w:rPr>
          <w:sz w:val="20"/>
        </w:rPr>
        <w:t>lo</w:t>
      </w:r>
      <w:r>
        <w:rPr>
          <w:spacing w:val="-10"/>
          <w:sz w:val="20"/>
        </w:rPr>
        <w:t> </w:t>
      </w:r>
      <w:r>
        <w:rPr>
          <w:sz w:val="20"/>
        </w:rPr>
        <w:t>que</w:t>
      </w:r>
      <w:r>
        <w:rPr>
          <w:spacing w:val="-11"/>
          <w:sz w:val="20"/>
        </w:rPr>
        <w:t> </w:t>
      </w:r>
      <w:r>
        <w:rPr>
          <w:sz w:val="20"/>
        </w:rPr>
        <w:t>se</w:t>
      </w:r>
      <w:r>
        <w:rPr>
          <w:spacing w:val="-8"/>
          <w:sz w:val="20"/>
        </w:rPr>
        <w:t> </w:t>
      </w:r>
      <w:r>
        <w:rPr>
          <w:sz w:val="20"/>
        </w:rPr>
        <w:t>refiere</w:t>
      </w:r>
      <w:r>
        <w:rPr>
          <w:spacing w:val="-11"/>
          <w:sz w:val="20"/>
        </w:rPr>
        <w:t> </w:t>
      </w:r>
      <w:r>
        <w:rPr>
          <w:sz w:val="20"/>
        </w:rPr>
        <w:t>a</w:t>
      </w:r>
      <w:r>
        <w:rPr>
          <w:spacing w:val="-9"/>
          <w:sz w:val="20"/>
        </w:rPr>
        <w:t> </w:t>
      </w:r>
      <w:r>
        <w:rPr>
          <w:sz w:val="20"/>
        </w:rPr>
        <w:t>las</w:t>
      </w:r>
      <w:r>
        <w:rPr>
          <w:spacing w:val="-9"/>
          <w:sz w:val="20"/>
        </w:rPr>
        <w:t> </w:t>
      </w:r>
      <w:r>
        <w:rPr>
          <w:sz w:val="20"/>
        </w:rPr>
        <w:t>denuncias</w:t>
      </w:r>
      <w:r>
        <w:rPr>
          <w:spacing w:val="-10"/>
          <w:sz w:val="20"/>
        </w:rPr>
        <w:t> </w:t>
      </w:r>
      <w:r>
        <w:rPr>
          <w:sz w:val="20"/>
        </w:rPr>
        <w:t>de</w:t>
      </w:r>
      <w:r>
        <w:rPr>
          <w:spacing w:val="-11"/>
          <w:sz w:val="20"/>
        </w:rPr>
        <w:t> </w:t>
      </w:r>
      <w:r>
        <w:rPr>
          <w:sz w:val="20"/>
        </w:rPr>
        <w:t>la</w:t>
      </w:r>
      <w:r>
        <w:rPr>
          <w:spacing w:val="-9"/>
          <w:sz w:val="20"/>
        </w:rPr>
        <w:t> </w:t>
      </w:r>
      <w:r>
        <w:rPr>
          <w:sz w:val="20"/>
        </w:rPr>
        <w:t>Convención</w:t>
      </w:r>
      <w:r>
        <w:rPr>
          <w:spacing w:val="-8"/>
          <w:sz w:val="20"/>
        </w:rPr>
        <w:t> </w:t>
      </w:r>
      <w:r>
        <w:rPr>
          <w:sz w:val="20"/>
        </w:rPr>
        <w:t>Americana</w:t>
      </w:r>
      <w:r>
        <w:rPr>
          <w:spacing w:val="-10"/>
          <w:sz w:val="20"/>
        </w:rPr>
        <w:t> </w:t>
      </w:r>
      <w:r>
        <w:rPr>
          <w:sz w:val="20"/>
        </w:rPr>
        <w:t>y</w:t>
      </w:r>
      <w:r>
        <w:rPr>
          <w:spacing w:val="-10"/>
          <w:sz w:val="20"/>
        </w:rPr>
        <w:t> </w:t>
      </w:r>
      <w:r>
        <w:rPr>
          <w:sz w:val="20"/>
        </w:rPr>
        <w:t>de</w:t>
      </w:r>
      <w:r>
        <w:rPr>
          <w:spacing w:val="-11"/>
          <w:sz w:val="20"/>
        </w:rPr>
        <w:t> </w:t>
      </w:r>
      <w:r>
        <w:rPr>
          <w:sz w:val="20"/>
        </w:rPr>
        <w:t>la</w:t>
      </w:r>
      <w:r>
        <w:rPr>
          <w:spacing w:val="-7"/>
          <w:sz w:val="20"/>
        </w:rPr>
        <w:t> </w:t>
      </w:r>
      <w:r>
        <w:rPr>
          <w:sz w:val="20"/>
        </w:rPr>
        <w:t>Carta</w:t>
      </w:r>
      <w:r>
        <w:rPr>
          <w:spacing w:val="-10"/>
          <w:sz w:val="20"/>
        </w:rPr>
        <w:t> </w:t>
      </w:r>
      <w:r>
        <w:rPr>
          <w:sz w:val="20"/>
        </w:rPr>
        <w:t>de</w:t>
      </w:r>
      <w:r>
        <w:rPr>
          <w:spacing w:val="-10"/>
          <w:sz w:val="20"/>
        </w:rPr>
        <w:t> </w:t>
      </w:r>
      <w:r>
        <w:rPr>
          <w:sz w:val="20"/>
        </w:rPr>
        <w:t>la</w:t>
      </w:r>
      <w:r>
        <w:rPr>
          <w:spacing w:val="-8"/>
          <w:sz w:val="20"/>
        </w:rPr>
        <w:t> </w:t>
      </w:r>
      <w:r>
        <w:rPr>
          <w:sz w:val="20"/>
        </w:rPr>
        <w:t>OEA, la Corte destacó que los períodos de transición, previstos respectivamente en los artículos</w:t>
      </w:r>
      <w:r>
        <w:rPr>
          <w:spacing w:val="-47"/>
          <w:sz w:val="20"/>
        </w:rPr>
        <w:t> </w:t>
      </w:r>
      <w:r>
        <w:rPr>
          <w:sz w:val="20"/>
        </w:rPr>
        <w:t>78 y 143 de dichos instrumentos, constituyen salvaguardas contra denuncias abruptas e intempestivas.</w:t>
      </w:r>
      <w:r>
        <w:rPr>
          <w:spacing w:val="-8"/>
          <w:sz w:val="20"/>
        </w:rPr>
        <w:t> </w:t>
      </w:r>
      <w:r>
        <w:rPr>
          <w:sz w:val="20"/>
        </w:rPr>
        <w:t>Dicho</w:t>
      </w:r>
      <w:r>
        <w:rPr>
          <w:spacing w:val="-8"/>
          <w:sz w:val="20"/>
        </w:rPr>
        <w:t> </w:t>
      </w:r>
      <w:r>
        <w:rPr>
          <w:sz w:val="20"/>
        </w:rPr>
        <w:t>período</w:t>
      </w:r>
      <w:r>
        <w:rPr>
          <w:spacing w:val="-7"/>
          <w:sz w:val="20"/>
        </w:rPr>
        <w:t> </w:t>
      </w:r>
      <w:r>
        <w:rPr>
          <w:sz w:val="20"/>
        </w:rPr>
        <w:t>resulta</w:t>
      </w:r>
      <w:r>
        <w:rPr>
          <w:spacing w:val="-6"/>
          <w:sz w:val="20"/>
        </w:rPr>
        <w:t> </w:t>
      </w:r>
      <w:r>
        <w:rPr>
          <w:sz w:val="20"/>
        </w:rPr>
        <w:t>central</w:t>
      </w:r>
      <w:r>
        <w:rPr>
          <w:spacing w:val="-7"/>
          <w:sz w:val="20"/>
        </w:rPr>
        <w:t> </w:t>
      </w:r>
      <w:r>
        <w:rPr>
          <w:sz w:val="20"/>
        </w:rPr>
        <w:t>para</w:t>
      </w:r>
      <w:r>
        <w:rPr>
          <w:spacing w:val="-6"/>
          <w:sz w:val="20"/>
        </w:rPr>
        <w:t> </w:t>
      </w:r>
      <w:r>
        <w:rPr>
          <w:sz w:val="20"/>
        </w:rPr>
        <w:t>la</w:t>
      </w:r>
      <w:r>
        <w:rPr>
          <w:spacing w:val="-6"/>
          <w:sz w:val="20"/>
        </w:rPr>
        <w:t> </w:t>
      </w:r>
      <w:r>
        <w:rPr>
          <w:sz w:val="20"/>
        </w:rPr>
        <w:t>manifestación</w:t>
      </w:r>
      <w:r>
        <w:rPr>
          <w:spacing w:val="-5"/>
          <w:sz w:val="20"/>
        </w:rPr>
        <w:t> </w:t>
      </w:r>
      <w:r>
        <w:rPr>
          <w:sz w:val="20"/>
        </w:rPr>
        <w:t>de</w:t>
      </w:r>
      <w:r>
        <w:rPr>
          <w:spacing w:val="-9"/>
          <w:sz w:val="20"/>
        </w:rPr>
        <w:t> </w:t>
      </w:r>
      <w:r>
        <w:rPr>
          <w:sz w:val="20"/>
        </w:rPr>
        <w:t>cualquier</w:t>
      </w:r>
      <w:r>
        <w:rPr>
          <w:spacing w:val="-8"/>
          <w:sz w:val="20"/>
        </w:rPr>
        <w:t> </w:t>
      </w:r>
      <w:r>
        <w:rPr>
          <w:sz w:val="20"/>
        </w:rPr>
        <w:t>observación</w:t>
      </w:r>
      <w:r>
        <w:rPr>
          <w:spacing w:val="-5"/>
          <w:sz w:val="20"/>
        </w:rPr>
        <w:t> </w:t>
      </w:r>
      <w:r>
        <w:rPr>
          <w:sz w:val="20"/>
        </w:rPr>
        <w:t>u objeción que pudiere corresponder cuando se trate de denuncias que se enmarquen en algunos</w:t>
      </w:r>
      <w:r>
        <w:rPr>
          <w:spacing w:val="-9"/>
          <w:sz w:val="20"/>
        </w:rPr>
        <w:t> </w:t>
      </w:r>
      <w:r>
        <w:rPr>
          <w:sz w:val="20"/>
        </w:rPr>
        <w:t>de</w:t>
      </w:r>
      <w:r>
        <w:rPr>
          <w:spacing w:val="-9"/>
          <w:sz w:val="20"/>
        </w:rPr>
        <w:t> </w:t>
      </w:r>
      <w:r>
        <w:rPr>
          <w:sz w:val="20"/>
        </w:rPr>
        <w:t>los</w:t>
      </w:r>
      <w:r>
        <w:rPr>
          <w:spacing w:val="-6"/>
          <w:sz w:val="20"/>
        </w:rPr>
        <w:t> </w:t>
      </w:r>
      <w:r>
        <w:rPr>
          <w:sz w:val="20"/>
        </w:rPr>
        <w:t>supuestos</w:t>
      </w:r>
      <w:r>
        <w:rPr>
          <w:spacing w:val="-8"/>
          <w:sz w:val="20"/>
        </w:rPr>
        <w:t> </w:t>
      </w:r>
      <w:r>
        <w:rPr>
          <w:sz w:val="20"/>
        </w:rPr>
        <w:t>del</w:t>
      </w:r>
      <w:r>
        <w:rPr>
          <w:spacing w:val="-7"/>
          <w:sz w:val="20"/>
        </w:rPr>
        <w:t> </w:t>
      </w:r>
      <w:r>
        <w:rPr>
          <w:sz w:val="20"/>
        </w:rPr>
        <w:t>párrafo</w:t>
      </w:r>
      <w:r>
        <w:rPr>
          <w:spacing w:val="-9"/>
          <w:sz w:val="20"/>
        </w:rPr>
        <w:t> </w:t>
      </w:r>
      <w:r>
        <w:rPr>
          <w:sz w:val="20"/>
        </w:rPr>
        <w:t>73,</w:t>
      </w:r>
      <w:r>
        <w:rPr>
          <w:spacing w:val="-8"/>
          <w:sz w:val="20"/>
        </w:rPr>
        <w:t> </w:t>
      </w:r>
      <w:r>
        <w:rPr>
          <w:sz w:val="20"/>
        </w:rPr>
        <w:t>de</w:t>
      </w:r>
      <w:r>
        <w:rPr>
          <w:spacing w:val="-8"/>
          <w:sz w:val="20"/>
        </w:rPr>
        <w:t> </w:t>
      </w:r>
      <w:r>
        <w:rPr>
          <w:sz w:val="20"/>
        </w:rPr>
        <w:t>modo</w:t>
      </w:r>
      <w:r>
        <w:rPr>
          <w:spacing w:val="-9"/>
          <w:sz w:val="20"/>
        </w:rPr>
        <w:t> </w:t>
      </w:r>
      <w:r>
        <w:rPr>
          <w:sz w:val="20"/>
        </w:rPr>
        <w:t>tal</w:t>
      </w:r>
      <w:r>
        <w:rPr>
          <w:spacing w:val="-7"/>
          <w:sz w:val="20"/>
        </w:rPr>
        <w:t> </w:t>
      </w:r>
      <w:r>
        <w:rPr>
          <w:sz w:val="20"/>
        </w:rPr>
        <w:t>que</w:t>
      </w:r>
      <w:r>
        <w:rPr>
          <w:spacing w:val="-8"/>
          <w:sz w:val="20"/>
        </w:rPr>
        <w:t> </w:t>
      </w:r>
      <w:r>
        <w:rPr>
          <w:sz w:val="20"/>
        </w:rPr>
        <w:t>no</w:t>
      </w:r>
      <w:r>
        <w:rPr>
          <w:spacing w:val="-9"/>
          <w:sz w:val="20"/>
        </w:rPr>
        <w:t> </w:t>
      </w:r>
      <w:r>
        <w:rPr>
          <w:sz w:val="20"/>
        </w:rPr>
        <w:t>resistan</w:t>
      </w:r>
      <w:r>
        <w:rPr>
          <w:spacing w:val="-7"/>
          <w:sz w:val="20"/>
        </w:rPr>
        <w:t> </w:t>
      </w:r>
      <w:r>
        <w:rPr>
          <w:sz w:val="20"/>
        </w:rPr>
        <w:t>un</w:t>
      </w:r>
      <w:r>
        <w:rPr>
          <w:spacing w:val="-7"/>
          <w:sz w:val="20"/>
        </w:rPr>
        <w:t> </w:t>
      </w:r>
      <w:r>
        <w:rPr>
          <w:sz w:val="20"/>
        </w:rPr>
        <w:t>escrutinio</w:t>
      </w:r>
      <w:r>
        <w:rPr>
          <w:spacing w:val="-8"/>
          <w:sz w:val="20"/>
        </w:rPr>
        <w:t> </w:t>
      </w:r>
      <w:r>
        <w:rPr>
          <w:sz w:val="20"/>
        </w:rPr>
        <w:t>a</w:t>
      </w:r>
      <w:r>
        <w:rPr>
          <w:spacing w:val="-8"/>
          <w:sz w:val="20"/>
        </w:rPr>
        <w:t> </w:t>
      </w:r>
      <w:r>
        <w:rPr>
          <w:sz w:val="20"/>
        </w:rPr>
        <w:t>la</w:t>
      </w:r>
      <w:r>
        <w:rPr>
          <w:spacing w:val="-8"/>
          <w:sz w:val="20"/>
        </w:rPr>
        <w:t> </w:t>
      </w:r>
      <w:r>
        <w:rPr>
          <w:sz w:val="20"/>
        </w:rPr>
        <w:t>luz</w:t>
      </w:r>
      <w:r>
        <w:rPr>
          <w:spacing w:val="-6"/>
          <w:sz w:val="20"/>
        </w:rPr>
        <w:t> </w:t>
      </w:r>
      <w:r>
        <w:rPr>
          <w:sz w:val="20"/>
        </w:rPr>
        <w:t>del principio</w:t>
      </w:r>
      <w:r>
        <w:rPr>
          <w:spacing w:val="-12"/>
          <w:sz w:val="20"/>
        </w:rPr>
        <w:t> </w:t>
      </w:r>
      <w:r>
        <w:rPr>
          <w:sz w:val="20"/>
        </w:rPr>
        <w:t>democrático,</w:t>
      </w:r>
      <w:r>
        <w:rPr>
          <w:spacing w:val="-9"/>
          <w:sz w:val="20"/>
        </w:rPr>
        <w:t> </w:t>
      </w:r>
      <w:r>
        <w:rPr>
          <w:sz w:val="20"/>
        </w:rPr>
        <w:t>se</w:t>
      </w:r>
      <w:r>
        <w:rPr>
          <w:spacing w:val="-12"/>
          <w:sz w:val="20"/>
        </w:rPr>
        <w:t> </w:t>
      </w:r>
      <w:r>
        <w:rPr>
          <w:sz w:val="20"/>
        </w:rPr>
        <w:t>afecte</w:t>
      </w:r>
      <w:r>
        <w:rPr>
          <w:spacing w:val="-12"/>
          <w:sz w:val="20"/>
        </w:rPr>
        <w:t> </w:t>
      </w:r>
      <w:r>
        <w:rPr>
          <w:sz w:val="20"/>
        </w:rPr>
        <w:t>el</w:t>
      </w:r>
      <w:r>
        <w:rPr>
          <w:spacing w:val="-10"/>
          <w:sz w:val="20"/>
        </w:rPr>
        <w:t> </w:t>
      </w:r>
      <w:r>
        <w:rPr>
          <w:sz w:val="20"/>
        </w:rPr>
        <w:t>interés</w:t>
      </w:r>
      <w:r>
        <w:rPr>
          <w:spacing w:val="-12"/>
          <w:sz w:val="20"/>
        </w:rPr>
        <w:t> </w:t>
      </w:r>
      <w:r>
        <w:rPr>
          <w:sz w:val="20"/>
        </w:rPr>
        <w:t>público</w:t>
      </w:r>
      <w:r>
        <w:rPr>
          <w:spacing w:val="-11"/>
          <w:sz w:val="20"/>
        </w:rPr>
        <w:t> </w:t>
      </w:r>
      <w:r>
        <w:rPr>
          <w:sz w:val="20"/>
        </w:rPr>
        <w:t>interamericano,</w:t>
      </w:r>
      <w:r>
        <w:rPr>
          <w:spacing w:val="-12"/>
          <w:sz w:val="20"/>
        </w:rPr>
        <w:t> </w:t>
      </w:r>
      <w:r>
        <w:rPr>
          <w:sz w:val="20"/>
        </w:rPr>
        <w:t>y</w:t>
      </w:r>
      <w:r>
        <w:rPr>
          <w:spacing w:val="-11"/>
          <w:sz w:val="20"/>
        </w:rPr>
        <w:t> </w:t>
      </w:r>
      <w:r>
        <w:rPr>
          <w:sz w:val="20"/>
        </w:rPr>
        <w:t>debilite</w:t>
      </w:r>
      <w:r>
        <w:rPr>
          <w:spacing w:val="-12"/>
          <w:sz w:val="20"/>
        </w:rPr>
        <w:t> </w:t>
      </w:r>
      <w:r>
        <w:rPr>
          <w:sz w:val="20"/>
        </w:rPr>
        <w:t>el</w:t>
      </w:r>
      <w:r>
        <w:rPr>
          <w:spacing w:val="-10"/>
          <w:sz w:val="20"/>
        </w:rPr>
        <w:t> </w:t>
      </w:r>
      <w:r>
        <w:rPr>
          <w:sz w:val="20"/>
        </w:rPr>
        <w:t>funcionamiento del sistema interamericano de protección de los derechos</w:t>
      </w:r>
      <w:r>
        <w:rPr>
          <w:spacing w:val="-13"/>
          <w:sz w:val="20"/>
        </w:rPr>
        <w:t> </w:t>
      </w:r>
      <w:r>
        <w:rPr>
          <w:sz w:val="20"/>
        </w:rPr>
        <w:t>humanos.</w:t>
      </w:r>
    </w:p>
    <w:p>
      <w:pPr>
        <w:pStyle w:val="BodyText"/>
        <w:spacing w:before="11"/>
        <w:rPr>
          <w:sz w:val="19"/>
        </w:rPr>
      </w:pPr>
    </w:p>
    <w:p>
      <w:pPr>
        <w:pStyle w:val="ListParagraph"/>
        <w:numPr>
          <w:ilvl w:val="0"/>
          <w:numId w:val="9"/>
        </w:numPr>
        <w:tabs>
          <w:tab w:pos="684" w:val="left" w:leader="none"/>
        </w:tabs>
        <w:spacing w:line="240" w:lineRule="auto" w:before="0" w:after="0"/>
        <w:ind w:left="116" w:right="115" w:firstLine="0"/>
        <w:jc w:val="both"/>
        <w:rPr>
          <w:sz w:val="20"/>
        </w:rPr>
      </w:pPr>
      <w:r>
        <w:rPr>
          <w:sz w:val="20"/>
        </w:rPr>
        <w:t>En</w:t>
      </w:r>
      <w:r>
        <w:rPr>
          <w:spacing w:val="-10"/>
          <w:sz w:val="20"/>
        </w:rPr>
        <w:t> </w:t>
      </w:r>
      <w:r>
        <w:rPr>
          <w:sz w:val="20"/>
        </w:rPr>
        <w:t>definitiva,</w:t>
      </w:r>
      <w:r>
        <w:rPr>
          <w:spacing w:val="-11"/>
          <w:sz w:val="20"/>
        </w:rPr>
        <w:t> </w:t>
      </w:r>
      <w:r>
        <w:rPr>
          <w:sz w:val="20"/>
        </w:rPr>
        <w:t>la</w:t>
      </w:r>
      <w:r>
        <w:rPr>
          <w:spacing w:val="-8"/>
          <w:sz w:val="20"/>
        </w:rPr>
        <w:t> </w:t>
      </w:r>
      <w:r>
        <w:rPr>
          <w:sz w:val="20"/>
        </w:rPr>
        <w:t>noción</w:t>
      </w:r>
      <w:r>
        <w:rPr>
          <w:spacing w:val="-5"/>
          <w:sz w:val="20"/>
        </w:rPr>
        <w:t> </w:t>
      </w:r>
      <w:r>
        <w:rPr>
          <w:sz w:val="20"/>
        </w:rPr>
        <w:t>de</w:t>
      </w:r>
      <w:r>
        <w:rPr>
          <w:spacing w:val="-12"/>
          <w:sz w:val="20"/>
        </w:rPr>
        <w:t> </w:t>
      </w:r>
      <w:r>
        <w:rPr>
          <w:sz w:val="20"/>
        </w:rPr>
        <w:t>garantía</w:t>
      </w:r>
      <w:r>
        <w:rPr>
          <w:spacing w:val="-10"/>
          <w:sz w:val="20"/>
        </w:rPr>
        <w:t> </w:t>
      </w:r>
      <w:r>
        <w:rPr>
          <w:sz w:val="20"/>
        </w:rPr>
        <w:t>colectiva</w:t>
      </w:r>
      <w:r>
        <w:rPr>
          <w:spacing w:val="-7"/>
          <w:sz w:val="20"/>
        </w:rPr>
        <w:t> </w:t>
      </w:r>
      <w:r>
        <w:rPr>
          <w:sz w:val="20"/>
        </w:rPr>
        <w:t>se</w:t>
      </w:r>
      <w:r>
        <w:rPr>
          <w:spacing w:val="-9"/>
          <w:sz w:val="20"/>
        </w:rPr>
        <w:t> </w:t>
      </w:r>
      <w:r>
        <w:rPr>
          <w:sz w:val="20"/>
        </w:rPr>
        <w:t>proyecta</w:t>
      </w:r>
      <w:r>
        <w:rPr>
          <w:spacing w:val="-8"/>
          <w:sz w:val="20"/>
        </w:rPr>
        <w:t> </w:t>
      </w:r>
      <w:r>
        <w:rPr>
          <w:sz w:val="20"/>
        </w:rPr>
        <w:t>sobre</w:t>
      </w:r>
      <w:r>
        <w:rPr>
          <w:spacing w:val="-10"/>
          <w:sz w:val="20"/>
        </w:rPr>
        <w:t> </w:t>
      </w:r>
      <w:r>
        <w:rPr>
          <w:sz w:val="20"/>
        </w:rPr>
        <w:t>el</w:t>
      </w:r>
      <w:r>
        <w:rPr>
          <w:spacing w:val="-8"/>
          <w:sz w:val="20"/>
        </w:rPr>
        <w:t> </w:t>
      </w:r>
      <w:r>
        <w:rPr>
          <w:sz w:val="20"/>
        </w:rPr>
        <w:t>interés</w:t>
      </w:r>
      <w:r>
        <w:rPr>
          <w:spacing w:val="-11"/>
          <w:sz w:val="20"/>
        </w:rPr>
        <w:t> </w:t>
      </w:r>
      <w:r>
        <w:rPr>
          <w:sz w:val="20"/>
        </w:rPr>
        <w:t>directo</w:t>
      </w:r>
      <w:r>
        <w:rPr>
          <w:spacing w:val="-9"/>
          <w:sz w:val="20"/>
        </w:rPr>
        <w:t> </w:t>
      </w:r>
      <w:r>
        <w:rPr>
          <w:sz w:val="20"/>
        </w:rPr>
        <w:t>de</w:t>
      </w:r>
      <w:r>
        <w:rPr>
          <w:spacing w:val="-10"/>
          <w:sz w:val="20"/>
        </w:rPr>
        <w:t> </w:t>
      </w:r>
      <w:r>
        <w:rPr>
          <w:sz w:val="20"/>
        </w:rPr>
        <w:t>cada Estado Miembro de la OEA y de todos ellos en conjunto</w:t>
      </w:r>
      <w:hyperlink w:history="true" w:anchor="_bookmark214">
        <w:r>
          <w:rPr>
            <w:position w:val="7"/>
            <w:sz w:val="13"/>
          </w:rPr>
          <w:t>197</w:t>
        </w:r>
      </w:hyperlink>
      <w:r>
        <w:rPr>
          <w:sz w:val="20"/>
        </w:rPr>
        <w:t>, a través también del actuar de</w:t>
      </w:r>
      <w:r>
        <w:rPr>
          <w:spacing w:val="-42"/>
          <w:sz w:val="20"/>
        </w:rPr>
        <w:t> </w:t>
      </w:r>
      <w:r>
        <w:rPr>
          <w:sz w:val="20"/>
        </w:rPr>
        <w:t>los órganos políticos de la organización, que requiere de la implementación de una serie de mecanismos institucionales y pacíficos que permitan abordar de forma temprana y colectiva posibles denuncias de la Convención Americana y/o de la Carta de la OEA en situaciones en que la estabilidad democrática, la paz y la seguridad pueden verse afectadas y ocasionar violaciones a los derechos</w:t>
      </w:r>
      <w:r>
        <w:rPr>
          <w:spacing w:val="-5"/>
          <w:sz w:val="20"/>
        </w:rPr>
        <w:t> </w:t>
      </w:r>
      <w:r>
        <w:rPr>
          <w:sz w:val="20"/>
        </w:rPr>
        <w:t>humanos.</w:t>
      </w:r>
    </w:p>
    <w:p>
      <w:pPr>
        <w:pStyle w:val="BodyText"/>
        <w:spacing w:before="1"/>
      </w:pPr>
    </w:p>
    <w:p>
      <w:pPr>
        <w:pStyle w:val="ListParagraph"/>
        <w:numPr>
          <w:ilvl w:val="0"/>
          <w:numId w:val="9"/>
        </w:numPr>
        <w:tabs>
          <w:tab w:pos="838" w:val="left" w:leader="none"/>
        </w:tabs>
        <w:spacing w:line="240" w:lineRule="auto" w:before="1" w:after="0"/>
        <w:ind w:left="117" w:right="115" w:firstLine="0"/>
        <w:jc w:val="both"/>
        <w:rPr>
          <w:sz w:val="20"/>
        </w:rPr>
      </w:pPr>
      <w:r>
        <w:rPr>
          <w:sz w:val="20"/>
        </w:rPr>
        <w:t>En</w:t>
      </w:r>
      <w:r>
        <w:rPr>
          <w:spacing w:val="-8"/>
          <w:sz w:val="20"/>
        </w:rPr>
        <w:t> </w:t>
      </w:r>
      <w:r>
        <w:rPr>
          <w:sz w:val="20"/>
        </w:rPr>
        <w:t>esta</w:t>
      </w:r>
      <w:r>
        <w:rPr>
          <w:spacing w:val="-5"/>
          <w:sz w:val="20"/>
        </w:rPr>
        <w:t> </w:t>
      </w:r>
      <w:r>
        <w:rPr>
          <w:sz w:val="20"/>
        </w:rPr>
        <w:t>medida,</w:t>
      </w:r>
      <w:r>
        <w:rPr>
          <w:spacing w:val="-6"/>
          <w:sz w:val="20"/>
        </w:rPr>
        <w:t> </w:t>
      </w:r>
      <w:r>
        <w:rPr>
          <w:sz w:val="20"/>
        </w:rPr>
        <w:t>es</w:t>
      </w:r>
      <w:r>
        <w:rPr>
          <w:spacing w:val="-9"/>
          <w:sz w:val="20"/>
        </w:rPr>
        <w:t> </w:t>
      </w:r>
      <w:r>
        <w:rPr>
          <w:sz w:val="20"/>
        </w:rPr>
        <w:t>deseable</w:t>
      </w:r>
      <w:r>
        <w:rPr>
          <w:spacing w:val="-9"/>
          <w:sz w:val="20"/>
        </w:rPr>
        <w:t> </w:t>
      </w:r>
      <w:r>
        <w:rPr>
          <w:sz w:val="20"/>
        </w:rPr>
        <w:t>que,</w:t>
      </w:r>
      <w:r>
        <w:rPr>
          <w:spacing w:val="-6"/>
          <w:sz w:val="20"/>
        </w:rPr>
        <w:t> </w:t>
      </w:r>
      <w:r>
        <w:rPr>
          <w:sz w:val="20"/>
        </w:rPr>
        <w:t>como</w:t>
      </w:r>
      <w:r>
        <w:rPr>
          <w:spacing w:val="-6"/>
          <w:sz w:val="20"/>
        </w:rPr>
        <w:t> </w:t>
      </w:r>
      <w:r>
        <w:rPr>
          <w:sz w:val="20"/>
        </w:rPr>
        <w:t>una</w:t>
      </w:r>
      <w:r>
        <w:rPr>
          <w:spacing w:val="-8"/>
          <w:sz w:val="20"/>
        </w:rPr>
        <w:t> </w:t>
      </w:r>
      <w:r>
        <w:rPr>
          <w:sz w:val="20"/>
        </w:rPr>
        <w:t>primera</w:t>
      </w:r>
      <w:r>
        <w:rPr>
          <w:spacing w:val="-3"/>
          <w:sz w:val="20"/>
        </w:rPr>
        <w:t> </w:t>
      </w:r>
      <w:r>
        <w:rPr>
          <w:sz w:val="20"/>
        </w:rPr>
        <w:t>compuerta</w:t>
      </w:r>
      <w:r>
        <w:rPr>
          <w:spacing w:val="-6"/>
          <w:sz w:val="20"/>
        </w:rPr>
        <w:t> </w:t>
      </w:r>
      <w:r>
        <w:rPr>
          <w:sz w:val="20"/>
        </w:rPr>
        <w:t>mínima</w:t>
      </w:r>
      <w:r>
        <w:rPr>
          <w:spacing w:val="-8"/>
          <w:sz w:val="20"/>
        </w:rPr>
        <w:t> </w:t>
      </w:r>
      <w:r>
        <w:rPr>
          <w:sz w:val="20"/>
        </w:rPr>
        <w:t>de</w:t>
      </w:r>
      <w:r>
        <w:rPr>
          <w:spacing w:val="-4"/>
          <w:sz w:val="20"/>
        </w:rPr>
        <w:t> </w:t>
      </w:r>
      <w:r>
        <w:rPr>
          <w:sz w:val="20"/>
        </w:rPr>
        <w:t>contención a los impulsos gubernamentales de desentenderse de sus compromisos internacionales en materia</w:t>
      </w:r>
      <w:r>
        <w:rPr>
          <w:spacing w:val="-4"/>
          <w:sz w:val="20"/>
        </w:rPr>
        <w:t> </w:t>
      </w:r>
      <w:r>
        <w:rPr>
          <w:sz w:val="20"/>
        </w:rPr>
        <w:t>de</w:t>
      </w:r>
      <w:r>
        <w:rPr>
          <w:spacing w:val="-4"/>
          <w:sz w:val="20"/>
        </w:rPr>
        <w:t> </w:t>
      </w:r>
      <w:r>
        <w:rPr>
          <w:sz w:val="20"/>
        </w:rPr>
        <w:t>derechos</w:t>
      </w:r>
      <w:r>
        <w:rPr>
          <w:spacing w:val="-5"/>
          <w:sz w:val="20"/>
        </w:rPr>
        <w:t> </w:t>
      </w:r>
      <w:r>
        <w:rPr>
          <w:sz w:val="20"/>
        </w:rPr>
        <w:t>humanos,</w:t>
      </w:r>
      <w:r>
        <w:rPr>
          <w:spacing w:val="-4"/>
          <w:sz w:val="20"/>
        </w:rPr>
        <w:t> </w:t>
      </w:r>
      <w:r>
        <w:rPr>
          <w:sz w:val="20"/>
        </w:rPr>
        <w:t>se</w:t>
      </w:r>
      <w:r>
        <w:rPr>
          <w:spacing w:val="-4"/>
          <w:sz w:val="20"/>
        </w:rPr>
        <w:t> </w:t>
      </w:r>
      <w:r>
        <w:rPr>
          <w:sz w:val="20"/>
        </w:rPr>
        <w:t>examine,</w:t>
      </w:r>
      <w:r>
        <w:rPr>
          <w:spacing w:val="-2"/>
          <w:sz w:val="20"/>
        </w:rPr>
        <w:t> </w:t>
      </w:r>
      <w:r>
        <w:rPr>
          <w:sz w:val="20"/>
        </w:rPr>
        <w:t>en</w:t>
      </w:r>
      <w:r>
        <w:rPr>
          <w:spacing w:val="-2"/>
          <w:sz w:val="20"/>
        </w:rPr>
        <w:t> </w:t>
      </w:r>
      <w:r>
        <w:rPr>
          <w:sz w:val="20"/>
        </w:rPr>
        <w:t>el</w:t>
      </w:r>
      <w:r>
        <w:rPr>
          <w:spacing w:val="-6"/>
          <w:sz w:val="20"/>
        </w:rPr>
        <w:t> </w:t>
      </w:r>
      <w:r>
        <w:rPr>
          <w:sz w:val="20"/>
        </w:rPr>
        <w:t>marco</w:t>
      </w:r>
      <w:r>
        <w:rPr>
          <w:spacing w:val="-4"/>
          <w:sz w:val="20"/>
        </w:rPr>
        <w:t> </w:t>
      </w:r>
      <w:r>
        <w:rPr>
          <w:sz w:val="20"/>
        </w:rPr>
        <w:t>del ejercicio</w:t>
      </w:r>
      <w:r>
        <w:rPr>
          <w:spacing w:val="-8"/>
          <w:sz w:val="20"/>
        </w:rPr>
        <w:t> </w:t>
      </w:r>
      <w:r>
        <w:rPr>
          <w:sz w:val="20"/>
        </w:rPr>
        <w:t>de</w:t>
      </w:r>
      <w:r>
        <w:rPr>
          <w:spacing w:val="-4"/>
          <w:sz w:val="20"/>
        </w:rPr>
        <w:t> </w:t>
      </w:r>
      <w:r>
        <w:rPr>
          <w:sz w:val="20"/>
        </w:rPr>
        <w:t>la</w:t>
      </w:r>
      <w:r>
        <w:rPr>
          <w:spacing w:val="-5"/>
          <w:sz w:val="20"/>
        </w:rPr>
        <w:t> </w:t>
      </w:r>
      <w:r>
        <w:rPr>
          <w:sz w:val="20"/>
        </w:rPr>
        <w:t>garantía</w:t>
      </w:r>
      <w:r>
        <w:rPr>
          <w:spacing w:val="-4"/>
          <w:sz w:val="20"/>
        </w:rPr>
        <w:t> </w:t>
      </w:r>
      <w:r>
        <w:rPr>
          <w:sz w:val="20"/>
        </w:rPr>
        <w:t>colectiva, el contexto y las condiciones formales en que se toma la decisión de denuncia a nivel interno y</w:t>
      </w:r>
      <w:r>
        <w:rPr>
          <w:spacing w:val="-8"/>
          <w:sz w:val="20"/>
        </w:rPr>
        <w:t> </w:t>
      </w:r>
      <w:r>
        <w:rPr>
          <w:sz w:val="20"/>
        </w:rPr>
        <w:t>su</w:t>
      </w:r>
      <w:r>
        <w:rPr>
          <w:spacing w:val="-3"/>
          <w:sz w:val="20"/>
        </w:rPr>
        <w:t> </w:t>
      </w:r>
      <w:r>
        <w:rPr>
          <w:sz w:val="20"/>
        </w:rPr>
        <w:t>correspondencia</w:t>
      </w:r>
      <w:r>
        <w:rPr>
          <w:spacing w:val="-4"/>
          <w:sz w:val="20"/>
        </w:rPr>
        <w:t> </w:t>
      </w:r>
      <w:r>
        <w:rPr>
          <w:sz w:val="20"/>
        </w:rPr>
        <w:t>con</w:t>
      </w:r>
      <w:r>
        <w:rPr>
          <w:spacing w:val="-5"/>
          <w:sz w:val="20"/>
        </w:rPr>
        <w:t> </w:t>
      </w:r>
      <w:r>
        <w:rPr>
          <w:sz w:val="20"/>
        </w:rPr>
        <w:t>los</w:t>
      </w:r>
      <w:r>
        <w:rPr>
          <w:spacing w:val="-6"/>
          <w:sz w:val="20"/>
        </w:rPr>
        <w:t> </w:t>
      </w:r>
      <w:r>
        <w:rPr>
          <w:sz w:val="20"/>
        </w:rPr>
        <w:t>procedimientos</w:t>
      </w:r>
      <w:r>
        <w:rPr>
          <w:spacing w:val="-5"/>
          <w:sz w:val="20"/>
        </w:rPr>
        <w:t> </w:t>
      </w:r>
      <w:r>
        <w:rPr>
          <w:sz w:val="20"/>
        </w:rPr>
        <w:t>establecidos</w:t>
      </w:r>
      <w:r>
        <w:rPr>
          <w:spacing w:val="-7"/>
          <w:sz w:val="20"/>
        </w:rPr>
        <w:t> </w:t>
      </w:r>
      <w:r>
        <w:rPr>
          <w:sz w:val="20"/>
        </w:rPr>
        <w:t>a</w:t>
      </w:r>
      <w:r>
        <w:rPr>
          <w:spacing w:val="-4"/>
          <w:sz w:val="20"/>
        </w:rPr>
        <w:t> </w:t>
      </w:r>
      <w:r>
        <w:rPr>
          <w:sz w:val="20"/>
        </w:rPr>
        <w:t>nivel</w:t>
      </w:r>
      <w:r>
        <w:rPr>
          <w:spacing w:val="-6"/>
          <w:sz w:val="20"/>
        </w:rPr>
        <w:t> </w:t>
      </w:r>
      <w:r>
        <w:rPr>
          <w:sz w:val="20"/>
        </w:rPr>
        <w:t>constitucional.</w:t>
      </w:r>
      <w:r>
        <w:rPr>
          <w:spacing w:val="-6"/>
          <w:sz w:val="20"/>
        </w:rPr>
        <w:t> </w:t>
      </w:r>
      <w:r>
        <w:rPr>
          <w:sz w:val="20"/>
        </w:rPr>
        <w:t>No</w:t>
      </w:r>
      <w:r>
        <w:rPr>
          <w:spacing w:val="-5"/>
          <w:sz w:val="20"/>
        </w:rPr>
        <w:t> </w:t>
      </w:r>
      <w:r>
        <w:rPr>
          <w:sz w:val="20"/>
        </w:rPr>
        <w:t>obstante, la Corte advierte que las disposiciones y formalidades de carácter interno no pueden ser utilizadas,</w:t>
      </w:r>
      <w:r>
        <w:rPr>
          <w:spacing w:val="-16"/>
          <w:sz w:val="20"/>
        </w:rPr>
        <w:t> </w:t>
      </w:r>
      <w:r>
        <w:rPr>
          <w:sz w:val="20"/>
        </w:rPr>
        <w:t>tal</w:t>
      </w:r>
      <w:r>
        <w:rPr>
          <w:spacing w:val="-14"/>
          <w:sz w:val="20"/>
        </w:rPr>
        <w:t> </w:t>
      </w:r>
      <w:r>
        <w:rPr>
          <w:sz w:val="20"/>
        </w:rPr>
        <w:t>como</w:t>
      </w:r>
      <w:r>
        <w:rPr>
          <w:spacing w:val="-14"/>
          <w:sz w:val="20"/>
        </w:rPr>
        <w:t> </w:t>
      </w:r>
      <w:r>
        <w:rPr>
          <w:sz w:val="20"/>
        </w:rPr>
        <w:t>lo</w:t>
      </w:r>
      <w:r>
        <w:rPr>
          <w:spacing w:val="-13"/>
          <w:sz w:val="20"/>
        </w:rPr>
        <w:t> </w:t>
      </w:r>
      <w:r>
        <w:rPr>
          <w:sz w:val="20"/>
        </w:rPr>
        <w:t>dispone</w:t>
      </w:r>
      <w:r>
        <w:rPr>
          <w:spacing w:val="-11"/>
          <w:sz w:val="20"/>
        </w:rPr>
        <w:t> </w:t>
      </w:r>
      <w:r>
        <w:rPr>
          <w:sz w:val="20"/>
        </w:rPr>
        <w:t>el</w:t>
      </w:r>
      <w:r>
        <w:rPr>
          <w:spacing w:val="-14"/>
          <w:sz w:val="20"/>
        </w:rPr>
        <w:t> </w:t>
      </w:r>
      <w:r>
        <w:rPr>
          <w:sz w:val="20"/>
        </w:rPr>
        <w:t>artículo</w:t>
      </w:r>
      <w:r>
        <w:rPr>
          <w:spacing w:val="-14"/>
          <w:sz w:val="20"/>
        </w:rPr>
        <w:t> </w:t>
      </w:r>
      <w:r>
        <w:rPr>
          <w:sz w:val="20"/>
        </w:rPr>
        <w:t>27</w:t>
      </w:r>
      <w:r>
        <w:rPr>
          <w:spacing w:val="-11"/>
          <w:sz w:val="20"/>
        </w:rPr>
        <w:t> </w:t>
      </w:r>
      <w:r>
        <w:rPr>
          <w:sz w:val="20"/>
        </w:rPr>
        <w:t>de</w:t>
      </w:r>
      <w:r>
        <w:rPr>
          <w:spacing w:val="-14"/>
          <w:sz w:val="20"/>
        </w:rPr>
        <w:t> </w:t>
      </w:r>
      <w:r>
        <w:rPr>
          <w:sz w:val="20"/>
        </w:rPr>
        <w:t>la</w:t>
      </w:r>
      <w:r>
        <w:rPr>
          <w:spacing w:val="-14"/>
          <w:sz w:val="20"/>
        </w:rPr>
        <w:t> </w:t>
      </w:r>
      <w:r>
        <w:rPr>
          <w:sz w:val="20"/>
        </w:rPr>
        <w:t>Convención</w:t>
      </w:r>
      <w:r>
        <w:rPr>
          <w:spacing w:val="-14"/>
          <w:sz w:val="20"/>
        </w:rPr>
        <w:t> </w:t>
      </w:r>
      <w:r>
        <w:rPr>
          <w:sz w:val="20"/>
        </w:rPr>
        <w:t>de</w:t>
      </w:r>
      <w:r>
        <w:rPr>
          <w:spacing w:val="-13"/>
          <w:sz w:val="20"/>
        </w:rPr>
        <w:t> </w:t>
      </w:r>
      <w:r>
        <w:rPr>
          <w:sz w:val="20"/>
        </w:rPr>
        <w:t>Viena,</w:t>
      </w:r>
      <w:r>
        <w:rPr>
          <w:spacing w:val="-11"/>
          <w:sz w:val="20"/>
        </w:rPr>
        <w:t> </w:t>
      </w:r>
      <w:r>
        <w:rPr>
          <w:sz w:val="20"/>
        </w:rPr>
        <w:t>so</w:t>
      </w:r>
      <w:r>
        <w:rPr>
          <w:spacing w:val="-13"/>
          <w:sz w:val="20"/>
        </w:rPr>
        <w:t> </w:t>
      </w:r>
      <w:r>
        <w:rPr>
          <w:sz w:val="20"/>
        </w:rPr>
        <w:t>pretexto</w:t>
      </w:r>
      <w:r>
        <w:rPr>
          <w:spacing w:val="-14"/>
          <w:sz w:val="20"/>
        </w:rPr>
        <w:t> </w:t>
      </w:r>
      <w:r>
        <w:rPr>
          <w:sz w:val="20"/>
        </w:rPr>
        <w:t>de</w:t>
      </w:r>
      <w:r>
        <w:rPr>
          <w:spacing w:val="-13"/>
          <w:sz w:val="20"/>
        </w:rPr>
        <w:t> </w:t>
      </w:r>
      <w:r>
        <w:rPr>
          <w:sz w:val="20"/>
        </w:rPr>
        <w:t>erigirse en obstáculos para el cumplimiento de las obligaciones de derechos humanos previamente adquiridas</w:t>
      </w:r>
      <w:hyperlink w:history="true" w:anchor="_bookmark215">
        <w:r>
          <w:rPr>
            <w:position w:val="7"/>
            <w:sz w:val="13"/>
          </w:rPr>
          <w:t>198</w:t>
        </w:r>
      </w:hyperlink>
      <w:r>
        <w:rPr>
          <w:sz w:val="20"/>
        </w:rPr>
        <w:t>.</w:t>
      </w:r>
    </w:p>
    <w:p>
      <w:pPr>
        <w:pStyle w:val="BodyText"/>
        <w:spacing w:before="9"/>
        <w:rPr>
          <w:sz w:val="19"/>
        </w:rPr>
      </w:pPr>
    </w:p>
    <w:p>
      <w:pPr>
        <w:pStyle w:val="ListParagraph"/>
        <w:numPr>
          <w:ilvl w:val="0"/>
          <w:numId w:val="9"/>
        </w:numPr>
        <w:tabs>
          <w:tab w:pos="839" w:val="left" w:leader="none"/>
        </w:tabs>
        <w:spacing w:line="240" w:lineRule="auto" w:before="1" w:after="0"/>
        <w:ind w:left="118" w:right="115" w:firstLine="0"/>
        <w:jc w:val="both"/>
        <w:rPr>
          <w:sz w:val="20"/>
        </w:rPr>
      </w:pPr>
      <w:r>
        <w:rPr>
          <w:sz w:val="20"/>
        </w:rPr>
        <w:t>Por lo anterior, ese primer nivel de análisis de carácter formal, que actualmente no actuaría como un sistema general de protección, debe ser complementado y reforzado desde el punto de vista de la garantía colectiva con un examen sustantivo del carácter democrático de la decisión de denuncia, en conexión con las condiciones generales y de contexto en que ésta se gesta y adopta. Ello se vincula con la buena fe de la denuncia; es decir, cómo se inscribe dentro de “una concepción propia según la cual los Estados americanos requieren la organización política de los mismos sobre la base del ejercicio efectivo de la democracia representativa”</w:t>
      </w:r>
      <w:hyperlink w:history="true" w:anchor="_bookmark216">
        <w:r>
          <w:rPr>
            <w:position w:val="7"/>
            <w:sz w:val="13"/>
          </w:rPr>
          <w:t>199</w:t>
        </w:r>
      </w:hyperlink>
      <w:r>
        <w:rPr>
          <w:sz w:val="20"/>
        </w:rPr>
        <w:t>.</w:t>
      </w:r>
    </w:p>
    <w:p>
      <w:pPr>
        <w:pStyle w:val="BodyText"/>
        <w:spacing w:before="1"/>
      </w:pPr>
    </w:p>
    <w:p>
      <w:pPr>
        <w:pStyle w:val="ListParagraph"/>
        <w:numPr>
          <w:ilvl w:val="0"/>
          <w:numId w:val="9"/>
        </w:numPr>
        <w:tabs>
          <w:tab w:pos="839" w:val="left" w:leader="none"/>
        </w:tabs>
        <w:spacing w:line="240" w:lineRule="auto" w:before="0" w:after="0"/>
        <w:ind w:left="117" w:right="113" w:firstLine="0"/>
        <w:jc w:val="both"/>
        <w:rPr>
          <w:sz w:val="20"/>
        </w:rPr>
      </w:pPr>
      <w:r>
        <w:rPr>
          <w:sz w:val="20"/>
        </w:rPr>
        <w:t>Por</w:t>
      </w:r>
      <w:r>
        <w:rPr>
          <w:spacing w:val="-15"/>
          <w:sz w:val="20"/>
        </w:rPr>
        <w:t> </w:t>
      </w:r>
      <w:r>
        <w:rPr>
          <w:sz w:val="20"/>
        </w:rPr>
        <w:t>último,</w:t>
      </w:r>
      <w:r>
        <w:rPr>
          <w:spacing w:val="-16"/>
          <w:sz w:val="20"/>
        </w:rPr>
        <w:t> </w:t>
      </w:r>
      <w:r>
        <w:rPr>
          <w:sz w:val="20"/>
        </w:rPr>
        <w:t>la</w:t>
      </w:r>
      <w:r>
        <w:rPr>
          <w:spacing w:val="-15"/>
          <w:sz w:val="20"/>
        </w:rPr>
        <w:t> </w:t>
      </w:r>
      <w:r>
        <w:rPr>
          <w:sz w:val="20"/>
        </w:rPr>
        <w:t>Corte</w:t>
      </w:r>
      <w:r>
        <w:rPr>
          <w:spacing w:val="-15"/>
          <w:sz w:val="20"/>
        </w:rPr>
        <w:t> </w:t>
      </w:r>
      <w:r>
        <w:rPr>
          <w:sz w:val="20"/>
        </w:rPr>
        <w:t>estima</w:t>
      </w:r>
      <w:r>
        <w:rPr>
          <w:spacing w:val="-15"/>
          <w:sz w:val="20"/>
        </w:rPr>
        <w:t> </w:t>
      </w:r>
      <w:r>
        <w:rPr>
          <w:sz w:val="20"/>
        </w:rPr>
        <w:t>pertinente</w:t>
      </w:r>
      <w:r>
        <w:rPr>
          <w:spacing w:val="-16"/>
          <w:sz w:val="20"/>
        </w:rPr>
        <w:t> </w:t>
      </w:r>
      <w:r>
        <w:rPr>
          <w:sz w:val="20"/>
        </w:rPr>
        <w:t>precisar</w:t>
      </w:r>
      <w:r>
        <w:rPr>
          <w:spacing w:val="-17"/>
          <w:sz w:val="20"/>
        </w:rPr>
        <w:t> </w:t>
      </w:r>
      <w:r>
        <w:rPr>
          <w:sz w:val="20"/>
        </w:rPr>
        <w:t>que,</w:t>
      </w:r>
      <w:r>
        <w:rPr>
          <w:spacing w:val="-16"/>
          <w:sz w:val="20"/>
        </w:rPr>
        <w:t> </w:t>
      </w:r>
      <w:r>
        <w:rPr>
          <w:sz w:val="20"/>
        </w:rPr>
        <w:t>de</w:t>
      </w:r>
      <w:r>
        <w:rPr>
          <w:spacing w:val="-14"/>
          <w:sz w:val="20"/>
        </w:rPr>
        <w:t> </w:t>
      </w:r>
      <w:r>
        <w:rPr>
          <w:sz w:val="20"/>
        </w:rPr>
        <w:t>acuerdo</w:t>
      </w:r>
      <w:r>
        <w:rPr>
          <w:spacing w:val="-15"/>
          <w:sz w:val="20"/>
        </w:rPr>
        <w:t> </w:t>
      </w:r>
      <w:r>
        <w:rPr>
          <w:sz w:val="20"/>
        </w:rPr>
        <w:t>a</w:t>
      </w:r>
      <w:r>
        <w:rPr>
          <w:spacing w:val="-15"/>
          <w:sz w:val="20"/>
        </w:rPr>
        <w:t> </w:t>
      </w:r>
      <w:r>
        <w:rPr>
          <w:sz w:val="20"/>
        </w:rPr>
        <w:t>lo</w:t>
      </w:r>
      <w:r>
        <w:rPr>
          <w:spacing w:val="-14"/>
          <w:sz w:val="20"/>
        </w:rPr>
        <w:t> </w:t>
      </w:r>
      <w:r>
        <w:rPr>
          <w:sz w:val="20"/>
        </w:rPr>
        <w:t>expuesto</w:t>
      </w:r>
      <w:r>
        <w:rPr>
          <w:spacing w:val="-15"/>
          <w:sz w:val="20"/>
        </w:rPr>
        <w:t> </w:t>
      </w:r>
      <w:r>
        <w:rPr>
          <w:sz w:val="20"/>
        </w:rPr>
        <w:t>en</w:t>
      </w:r>
      <w:r>
        <w:rPr>
          <w:spacing w:val="-12"/>
          <w:sz w:val="20"/>
        </w:rPr>
        <w:t> </w:t>
      </w:r>
      <w:r>
        <w:rPr>
          <w:sz w:val="20"/>
        </w:rPr>
        <w:t>cuanto a los efectos y las consecuencias sobre las obligaciones en materia de derechos humanos, la garantía colectiva implica un deber de los Estados de actuar conjuntamente y cooperar para proteger los derechos y libertades que se han comprometido internacionalmente a garantizar a</w:t>
      </w:r>
      <w:r>
        <w:rPr>
          <w:spacing w:val="-16"/>
          <w:sz w:val="20"/>
        </w:rPr>
        <w:t> </w:t>
      </w:r>
      <w:r>
        <w:rPr>
          <w:sz w:val="20"/>
        </w:rPr>
        <w:t>través</w:t>
      </w:r>
      <w:r>
        <w:rPr>
          <w:spacing w:val="-13"/>
          <w:sz w:val="20"/>
        </w:rPr>
        <w:t> </w:t>
      </w:r>
      <w:r>
        <w:rPr>
          <w:sz w:val="20"/>
        </w:rPr>
        <w:t>de</w:t>
      </w:r>
      <w:r>
        <w:rPr>
          <w:spacing w:val="-14"/>
          <w:sz w:val="20"/>
        </w:rPr>
        <w:t> </w:t>
      </w:r>
      <w:r>
        <w:rPr>
          <w:sz w:val="20"/>
        </w:rPr>
        <w:t>su</w:t>
      </w:r>
      <w:r>
        <w:rPr>
          <w:spacing w:val="-12"/>
          <w:sz w:val="20"/>
        </w:rPr>
        <w:t> </w:t>
      </w:r>
      <w:r>
        <w:rPr>
          <w:sz w:val="20"/>
        </w:rPr>
        <w:t>pertenencia</w:t>
      </w:r>
      <w:r>
        <w:rPr>
          <w:spacing w:val="-15"/>
          <w:sz w:val="20"/>
        </w:rPr>
        <w:t> </w:t>
      </w:r>
      <w:r>
        <w:rPr>
          <w:sz w:val="20"/>
        </w:rPr>
        <w:t>a</w:t>
      </w:r>
      <w:r>
        <w:rPr>
          <w:spacing w:val="-15"/>
          <w:sz w:val="20"/>
        </w:rPr>
        <w:t> </w:t>
      </w:r>
      <w:r>
        <w:rPr>
          <w:sz w:val="20"/>
        </w:rPr>
        <w:t>la</w:t>
      </w:r>
      <w:r>
        <w:rPr>
          <w:spacing w:val="-12"/>
          <w:sz w:val="20"/>
        </w:rPr>
        <w:t> </w:t>
      </w:r>
      <w:r>
        <w:rPr>
          <w:sz w:val="20"/>
        </w:rPr>
        <w:t>organización</w:t>
      </w:r>
      <w:r>
        <w:rPr>
          <w:spacing w:val="-12"/>
          <w:sz w:val="20"/>
        </w:rPr>
        <w:t> </w:t>
      </w:r>
      <w:r>
        <w:rPr>
          <w:sz w:val="20"/>
        </w:rPr>
        <w:t>regional</w:t>
      </w:r>
      <w:r>
        <w:rPr>
          <w:spacing w:val="-15"/>
          <w:sz w:val="20"/>
        </w:rPr>
        <w:t> </w:t>
      </w:r>
      <w:r>
        <w:rPr>
          <w:sz w:val="20"/>
        </w:rPr>
        <w:t>y,</w:t>
      </w:r>
      <w:r>
        <w:rPr>
          <w:spacing w:val="-14"/>
          <w:sz w:val="20"/>
        </w:rPr>
        <w:t> </w:t>
      </w:r>
      <w:r>
        <w:rPr>
          <w:sz w:val="20"/>
        </w:rPr>
        <w:t>en</w:t>
      </w:r>
      <w:r>
        <w:rPr>
          <w:spacing w:val="-12"/>
          <w:sz w:val="20"/>
        </w:rPr>
        <w:t> </w:t>
      </w:r>
      <w:r>
        <w:rPr>
          <w:sz w:val="20"/>
        </w:rPr>
        <w:t>particular,</w:t>
      </w:r>
      <w:r>
        <w:rPr>
          <w:spacing w:val="-16"/>
          <w:sz w:val="20"/>
        </w:rPr>
        <w:t> </w:t>
      </w:r>
      <w:r>
        <w:rPr>
          <w:sz w:val="20"/>
        </w:rPr>
        <w:t>(1)</w:t>
      </w:r>
      <w:r>
        <w:rPr>
          <w:spacing w:val="-14"/>
          <w:sz w:val="20"/>
        </w:rPr>
        <w:t> </w:t>
      </w:r>
      <w:r>
        <w:rPr>
          <w:sz w:val="20"/>
        </w:rPr>
        <w:t>exteriorizar</w:t>
      </w:r>
      <w:r>
        <w:rPr>
          <w:spacing w:val="-16"/>
          <w:sz w:val="20"/>
        </w:rPr>
        <w:t> </w:t>
      </w:r>
      <w:r>
        <w:rPr>
          <w:sz w:val="20"/>
        </w:rPr>
        <w:t>de</w:t>
      </w:r>
      <w:r>
        <w:rPr>
          <w:spacing w:val="-16"/>
          <w:sz w:val="20"/>
        </w:rPr>
        <w:t> </w:t>
      </w:r>
      <w:r>
        <w:rPr>
          <w:sz w:val="20"/>
        </w:rPr>
        <w:t>forma oportuna</w:t>
      </w:r>
      <w:r>
        <w:rPr>
          <w:spacing w:val="-16"/>
          <w:sz w:val="20"/>
        </w:rPr>
        <w:t> </w:t>
      </w:r>
      <w:r>
        <w:rPr>
          <w:sz w:val="20"/>
        </w:rPr>
        <w:t>sus</w:t>
      </w:r>
      <w:r>
        <w:rPr>
          <w:spacing w:val="-14"/>
          <w:sz w:val="20"/>
        </w:rPr>
        <w:t> </w:t>
      </w:r>
      <w:r>
        <w:rPr>
          <w:sz w:val="20"/>
        </w:rPr>
        <w:t>observaciones</w:t>
      </w:r>
      <w:r>
        <w:rPr>
          <w:spacing w:val="-16"/>
          <w:sz w:val="20"/>
        </w:rPr>
        <w:t> </w:t>
      </w:r>
      <w:r>
        <w:rPr>
          <w:sz w:val="20"/>
        </w:rPr>
        <w:t>u</w:t>
      </w:r>
      <w:r>
        <w:rPr>
          <w:spacing w:val="-12"/>
          <w:sz w:val="20"/>
        </w:rPr>
        <w:t> </w:t>
      </w:r>
      <w:r>
        <w:rPr>
          <w:sz w:val="20"/>
        </w:rPr>
        <w:t>objeciones</w:t>
      </w:r>
      <w:r>
        <w:rPr>
          <w:spacing w:val="-13"/>
          <w:sz w:val="20"/>
        </w:rPr>
        <w:t> </w:t>
      </w:r>
      <w:r>
        <w:rPr>
          <w:sz w:val="20"/>
        </w:rPr>
        <w:t>ante</w:t>
      </w:r>
      <w:r>
        <w:rPr>
          <w:spacing w:val="-14"/>
          <w:sz w:val="20"/>
        </w:rPr>
        <w:t> </w:t>
      </w:r>
      <w:r>
        <w:rPr>
          <w:sz w:val="20"/>
        </w:rPr>
        <w:t>cualquier</w:t>
      </w:r>
      <w:r>
        <w:rPr>
          <w:spacing w:val="-16"/>
          <w:sz w:val="20"/>
        </w:rPr>
        <w:t> </w:t>
      </w:r>
      <w:r>
        <w:rPr>
          <w:sz w:val="20"/>
        </w:rPr>
        <w:t>denuncia</w:t>
      </w:r>
      <w:r>
        <w:rPr>
          <w:spacing w:val="-16"/>
          <w:sz w:val="20"/>
        </w:rPr>
        <w:t> </w:t>
      </w:r>
      <w:r>
        <w:rPr>
          <w:sz w:val="20"/>
        </w:rPr>
        <w:t>de</w:t>
      </w:r>
      <w:r>
        <w:rPr>
          <w:spacing w:val="-14"/>
          <w:sz w:val="20"/>
        </w:rPr>
        <w:t> </w:t>
      </w:r>
      <w:r>
        <w:rPr>
          <w:sz w:val="20"/>
        </w:rPr>
        <w:t>la</w:t>
      </w:r>
      <w:r>
        <w:rPr>
          <w:spacing w:val="-12"/>
          <w:sz w:val="20"/>
        </w:rPr>
        <w:t> </w:t>
      </w:r>
      <w:r>
        <w:rPr>
          <w:sz w:val="20"/>
        </w:rPr>
        <w:t>Convención</w:t>
      </w:r>
      <w:r>
        <w:rPr>
          <w:spacing w:val="-14"/>
          <w:sz w:val="20"/>
        </w:rPr>
        <w:t> </w:t>
      </w:r>
      <w:r>
        <w:rPr>
          <w:sz w:val="20"/>
        </w:rPr>
        <w:t>Americana</w:t>
      </w:r>
    </w:p>
    <w:p>
      <w:pPr>
        <w:pStyle w:val="BodyText"/>
        <w:rPr>
          <w:sz w:val="27"/>
        </w:rPr>
      </w:pPr>
      <w:r>
        <w:rPr/>
        <w:pict>
          <v:shape style="position:absolute;margin-left:70.919998pt;margin-top:18.680264pt;width:144pt;height:.1pt;mso-position-horizontal-relative:page;mso-position-vertical-relative:paragraph;z-index:-251612160;mso-wrap-distance-left:0;mso-wrap-distance-right:0" coordorigin="1418,374" coordsize="2880,0" path="m1418,374l4298,374e" filled="false" stroked="true" strokeweight=".6pt" strokecolor="#000000">
            <v:path arrowok="t"/>
            <v:stroke dashstyle="solid"/>
            <w10:wrap type="topAndBottom"/>
          </v:shape>
        </w:pict>
      </w:r>
    </w:p>
    <w:p>
      <w:pPr>
        <w:tabs>
          <w:tab w:pos="684" w:val="left" w:leader="none"/>
        </w:tabs>
        <w:spacing w:before="67"/>
        <w:ind w:left="118" w:right="114" w:firstLine="0"/>
        <w:jc w:val="both"/>
        <w:rPr>
          <w:sz w:val="16"/>
        </w:rPr>
      </w:pPr>
      <w:bookmarkStart w:name="_bookmark214" w:id="246"/>
      <w:bookmarkEnd w:id="246"/>
      <w:r>
        <w:rPr/>
      </w:r>
      <w:r>
        <w:rPr>
          <w:position w:val="6"/>
          <w:sz w:val="10"/>
        </w:rPr>
        <w:t>197</w:t>
        <w:tab/>
      </w:r>
      <w:r>
        <w:rPr>
          <w:i/>
          <w:sz w:val="16"/>
        </w:rPr>
        <w:t>Cfr. </w:t>
      </w:r>
      <w:r>
        <w:rPr>
          <w:sz w:val="16"/>
        </w:rPr>
        <w:t>Voto razonado del Juez Cançado Trindade respecto al </w:t>
      </w:r>
      <w:r>
        <w:rPr>
          <w:i/>
          <w:sz w:val="16"/>
        </w:rPr>
        <w:t>Caso Las Palmeras Vs. Colombia. Excepciones </w:t>
      </w:r>
      <w:r>
        <w:rPr>
          <w:i/>
          <w:sz w:val="16"/>
        </w:rPr>
        <w:t>Preliminares</w:t>
      </w:r>
      <w:r>
        <w:rPr>
          <w:sz w:val="16"/>
        </w:rPr>
        <w:t>. Sentencia de 4 de febrero de 2000. Serie C No. 67, párrs. 12 a</w:t>
      </w:r>
      <w:r>
        <w:rPr>
          <w:spacing w:val="-16"/>
          <w:sz w:val="16"/>
        </w:rPr>
        <w:t> </w:t>
      </w:r>
      <w:r>
        <w:rPr>
          <w:sz w:val="16"/>
        </w:rPr>
        <w:t>14.</w:t>
      </w:r>
    </w:p>
    <w:p>
      <w:pPr>
        <w:tabs>
          <w:tab w:pos="684" w:val="left" w:leader="none"/>
        </w:tabs>
        <w:spacing w:before="60"/>
        <w:ind w:left="118" w:right="113" w:firstLine="0"/>
        <w:jc w:val="both"/>
        <w:rPr>
          <w:sz w:val="16"/>
        </w:rPr>
      </w:pPr>
      <w:bookmarkStart w:name="_bookmark215" w:id="247"/>
      <w:bookmarkEnd w:id="247"/>
      <w:r>
        <w:rPr/>
      </w:r>
      <w:r>
        <w:rPr>
          <w:position w:val="6"/>
          <w:sz w:val="10"/>
        </w:rPr>
        <w:t>198</w:t>
        <w:tab/>
      </w:r>
      <w:r>
        <w:rPr>
          <w:i/>
          <w:sz w:val="16"/>
        </w:rPr>
        <w:t>Cfr., mutatis mutandis</w:t>
      </w:r>
      <w:r>
        <w:rPr>
          <w:sz w:val="16"/>
        </w:rPr>
        <w:t>, </w:t>
      </w:r>
      <w:r>
        <w:rPr>
          <w:i/>
          <w:sz w:val="16"/>
        </w:rPr>
        <w:t>Caso de las Niñas Yean y Bosico y Caso de Personas dominicanas y haitianas </w:t>
      </w:r>
      <w:r>
        <w:rPr>
          <w:i/>
          <w:sz w:val="16"/>
        </w:rPr>
        <w:t>expulsadas Vs. República Dominicana</w:t>
      </w:r>
      <w:r>
        <w:rPr>
          <w:sz w:val="16"/>
        </w:rPr>
        <w:t>. </w:t>
      </w:r>
      <w:r>
        <w:rPr>
          <w:i/>
          <w:sz w:val="16"/>
        </w:rPr>
        <w:t>Supervisión de Cumplimiento de Sentencias y Competencia</w:t>
      </w:r>
      <w:r>
        <w:rPr>
          <w:sz w:val="16"/>
        </w:rPr>
        <w:t>. Resolución de la Corte Interamericana de Derechos Humanos de 12 de marzo de 2019, considerando</w:t>
      </w:r>
      <w:r>
        <w:rPr>
          <w:spacing w:val="-14"/>
          <w:sz w:val="16"/>
        </w:rPr>
        <w:t> </w:t>
      </w:r>
      <w:r>
        <w:rPr>
          <w:sz w:val="16"/>
        </w:rPr>
        <w:t>22.</w:t>
      </w:r>
    </w:p>
    <w:p>
      <w:pPr>
        <w:tabs>
          <w:tab w:pos="684" w:val="left" w:leader="none"/>
        </w:tabs>
        <w:spacing w:before="59"/>
        <w:ind w:left="118" w:right="0" w:firstLine="0"/>
        <w:jc w:val="both"/>
        <w:rPr>
          <w:sz w:val="16"/>
        </w:rPr>
      </w:pPr>
      <w:bookmarkStart w:name="_bookmark216" w:id="248"/>
      <w:bookmarkEnd w:id="248"/>
      <w:r>
        <w:rPr/>
      </w:r>
      <w:r>
        <w:rPr>
          <w:position w:val="6"/>
          <w:sz w:val="10"/>
        </w:rPr>
        <w:t>199</w:t>
        <w:tab/>
      </w:r>
      <w:r>
        <w:rPr>
          <w:sz w:val="16"/>
        </w:rPr>
        <w:t>Opinión Consultiva OC-6/86, </w:t>
      </w:r>
      <w:r>
        <w:rPr>
          <w:i/>
          <w:sz w:val="16"/>
        </w:rPr>
        <w:t>supra</w:t>
      </w:r>
      <w:r>
        <w:rPr>
          <w:sz w:val="16"/>
        </w:rPr>
        <w:t>, párr. 30, citando Carta de la OEA, art.</w:t>
      </w:r>
      <w:r>
        <w:rPr>
          <w:spacing w:val="-26"/>
          <w:sz w:val="16"/>
        </w:rPr>
        <w:t> </w:t>
      </w:r>
      <w:r>
        <w:rPr>
          <w:sz w:val="16"/>
        </w:rPr>
        <w:t>3.d).</w:t>
      </w:r>
    </w:p>
    <w:p>
      <w:pPr>
        <w:spacing w:after="0"/>
        <w:jc w:val="both"/>
        <w:rPr>
          <w:sz w:val="16"/>
        </w:rPr>
        <w:sectPr>
          <w:pgSz w:w="12240" w:h="15840"/>
          <w:pgMar w:header="0" w:footer="994" w:top="1340" w:bottom="1180" w:left="1300" w:right="1300"/>
        </w:sectPr>
      </w:pPr>
    </w:p>
    <w:p>
      <w:pPr>
        <w:pStyle w:val="BodyText"/>
        <w:spacing w:before="79"/>
        <w:ind w:left="118" w:right="111"/>
        <w:jc w:val="both"/>
      </w:pPr>
      <w:r>
        <w:rPr/>
        <w:t>y/o de la Carta de la OEA que no resista un escrutinio a la luz del principio democrático y afecte el interés público interamericano (</w:t>
      </w:r>
      <w:r>
        <w:rPr>
          <w:i/>
        </w:rPr>
        <w:t>supra </w:t>
      </w:r>
      <w:r>
        <w:rPr/>
        <w:t>párrs. 73, 147 y 258); (2) asegurar que el Estado denunciante no se considere desligado de la OEA hasta tanto no haya dado cumplimiento a las obligaciones de derechos humanos adquiridas a través de los diversos mecanismos de protección en el marco de sus respectivas competencias y, en particular, aquellas que se relacionan con el cumplimiento de las reparaciones ordenadas por la Corte Interamericana hasta la conclusión del procedimiento; (3) cooperar para lograr la investigación y juzgamiento de las graves violaciones de derechos humanos y así </w:t>
      </w:r>
      <w:r>
        <w:rPr>
          <w:spacing w:val="-3"/>
        </w:rPr>
        <w:t>erradicar la </w:t>
      </w:r>
      <w:r>
        <w:rPr/>
        <w:t>impunidad</w:t>
      </w:r>
      <w:hyperlink w:history="true" w:anchor="_bookmark218">
        <w:r>
          <w:rPr>
            <w:position w:val="7"/>
            <w:sz w:val="13"/>
          </w:rPr>
          <w:t>200</w:t>
        </w:r>
      </w:hyperlink>
      <w:r>
        <w:rPr/>
        <w:t>; (4) otorgar protección internacional, de conformidad con los compromisos internacionales derivados del derecho internacional de los derechos humanos, del derecho internacional humanitario y del derecho de los refugiados, admitiendo al territorio a potenciales solicitantes de asilo, garantizando el derecho a buscar y recibir asilo y el respeto del principio de no devolución, entre otros derechos, hasta lograr una solución duradera</w:t>
      </w:r>
      <w:hyperlink w:history="true" w:anchor="_bookmark219">
        <w:r>
          <w:rPr>
            <w:position w:val="7"/>
            <w:sz w:val="13"/>
          </w:rPr>
          <w:t>201</w:t>
        </w:r>
      </w:hyperlink>
      <w:r>
        <w:rPr/>
        <w:t>; y</w:t>
      </w:r>
    </w:p>
    <w:p>
      <w:pPr>
        <w:pStyle w:val="BodyText"/>
        <w:ind w:left="118" w:right="113"/>
        <w:jc w:val="both"/>
      </w:pPr>
      <w:r>
        <w:rPr/>
        <w:t>(5)</w:t>
      </w:r>
      <w:r>
        <w:rPr>
          <w:spacing w:val="-18"/>
        </w:rPr>
        <w:t> </w:t>
      </w:r>
      <w:r>
        <w:rPr/>
        <w:t>realizar</w:t>
      </w:r>
      <w:r>
        <w:rPr>
          <w:spacing w:val="-16"/>
        </w:rPr>
        <w:t> </w:t>
      </w:r>
      <w:r>
        <w:rPr/>
        <w:t>los</w:t>
      </w:r>
      <w:r>
        <w:rPr>
          <w:spacing w:val="-13"/>
        </w:rPr>
        <w:t> </w:t>
      </w:r>
      <w:r>
        <w:rPr/>
        <w:t>esfuerzos</w:t>
      </w:r>
      <w:r>
        <w:rPr>
          <w:spacing w:val="-18"/>
        </w:rPr>
        <w:t> </w:t>
      </w:r>
      <w:r>
        <w:rPr/>
        <w:t>diplomáticos</w:t>
      </w:r>
      <w:r>
        <w:rPr>
          <w:spacing w:val="-18"/>
        </w:rPr>
        <w:t> </w:t>
      </w:r>
      <w:r>
        <w:rPr/>
        <w:t>bilaterales</w:t>
      </w:r>
      <w:r>
        <w:rPr>
          <w:spacing w:val="-18"/>
        </w:rPr>
        <w:t> </w:t>
      </w:r>
      <w:r>
        <w:rPr/>
        <w:t>y</w:t>
      </w:r>
      <w:r>
        <w:rPr>
          <w:spacing w:val="-16"/>
        </w:rPr>
        <w:t> </w:t>
      </w:r>
      <w:r>
        <w:rPr/>
        <w:t>multilaterales,</w:t>
      </w:r>
      <w:r>
        <w:rPr>
          <w:spacing w:val="-16"/>
        </w:rPr>
        <w:t> </w:t>
      </w:r>
      <w:r>
        <w:rPr/>
        <w:t>así</w:t>
      </w:r>
      <w:r>
        <w:rPr>
          <w:spacing w:val="-15"/>
        </w:rPr>
        <w:t> </w:t>
      </w:r>
      <w:r>
        <w:rPr/>
        <w:t>como</w:t>
      </w:r>
      <w:r>
        <w:rPr>
          <w:spacing w:val="-16"/>
        </w:rPr>
        <w:t> </w:t>
      </w:r>
      <w:r>
        <w:rPr/>
        <w:t>ejercer</w:t>
      </w:r>
      <w:r>
        <w:rPr>
          <w:spacing w:val="-17"/>
        </w:rPr>
        <w:t> </w:t>
      </w:r>
      <w:r>
        <w:rPr/>
        <w:t>sus</w:t>
      </w:r>
      <w:r>
        <w:rPr>
          <w:spacing w:val="-16"/>
        </w:rPr>
        <w:t> </w:t>
      </w:r>
      <w:r>
        <w:rPr/>
        <w:t>buenos oficios</w:t>
      </w:r>
      <w:r>
        <w:rPr>
          <w:spacing w:val="-14"/>
        </w:rPr>
        <w:t> </w:t>
      </w:r>
      <w:r>
        <w:rPr/>
        <w:t>de</w:t>
      </w:r>
      <w:r>
        <w:rPr>
          <w:spacing w:val="-14"/>
        </w:rPr>
        <w:t> </w:t>
      </w:r>
      <w:r>
        <w:rPr/>
        <w:t>forma</w:t>
      </w:r>
      <w:r>
        <w:rPr>
          <w:spacing w:val="-12"/>
        </w:rPr>
        <w:t> </w:t>
      </w:r>
      <w:r>
        <w:rPr/>
        <w:t>pacífica,</w:t>
      </w:r>
      <w:r>
        <w:rPr>
          <w:spacing w:val="-13"/>
        </w:rPr>
        <w:t> </w:t>
      </w:r>
      <w:r>
        <w:rPr/>
        <w:t>para</w:t>
      </w:r>
      <w:r>
        <w:rPr>
          <w:spacing w:val="-12"/>
        </w:rPr>
        <w:t> </w:t>
      </w:r>
      <w:r>
        <w:rPr/>
        <w:t>que</w:t>
      </w:r>
      <w:r>
        <w:rPr>
          <w:spacing w:val="-14"/>
        </w:rPr>
        <w:t> </w:t>
      </w:r>
      <w:r>
        <w:rPr/>
        <w:t>aquellos</w:t>
      </w:r>
      <w:r>
        <w:rPr>
          <w:spacing w:val="-13"/>
        </w:rPr>
        <w:t> </w:t>
      </w:r>
      <w:r>
        <w:rPr/>
        <w:t>Estados</w:t>
      </w:r>
      <w:r>
        <w:rPr>
          <w:spacing w:val="-13"/>
        </w:rPr>
        <w:t> </w:t>
      </w:r>
      <w:r>
        <w:rPr/>
        <w:t>que</w:t>
      </w:r>
      <w:r>
        <w:rPr>
          <w:spacing w:val="-14"/>
        </w:rPr>
        <w:t> </w:t>
      </w:r>
      <w:r>
        <w:rPr/>
        <w:t>hayan</w:t>
      </w:r>
      <w:r>
        <w:rPr>
          <w:spacing w:val="-10"/>
        </w:rPr>
        <w:t> </w:t>
      </w:r>
      <w:r>
        <w:rPr/>
        <w:t>efectivizado</w:t>
      </w:r>
      <w:r>
        <w:rPr>
          <w:spacing w:val="-14"/>
        </w:rPr>
        <w:t> </w:t>
      </w:r>
      <w:r>
        <w:rPr/>
        <w:t>su</w:t>
      </w:r>
      <w:r>
        <w:rPr>
          <w:spacing w:val="-12"/>
        </w:rPr>
        <w:t> </w:t>
      </w:r>
      <w:r>
        <w:rPr/>
        <w:t>retiro</w:t>
      </w:r>
      <w:r>
        <w:rPr>
          <w:spacing w:val="-14"/>
        </w:rPr>
        <w:t> </w:t>
      </w:r>
      <w:r>
        <w:rPr/>
        <w:t>de</w:t>
      </w:r>
      <w:r>
        <w:rPr>
          <w:spacing w:val="-14"/>
        </w:rPr>
        <w:t> </w:t>
      </w:r>
      <w:r>
        <w:rPr/>
        <w:t>la</w:t>
      </w:r>
      <w:r>
        <w:rPr>
          <w:spacing w:val="-12"/>
        </w:rPr>
        <w:t> </w:t>
      </w:r>
      <w:r>
        <w:rPr/>
        <w:t>OEA vuelvan a incorporarse al sistema regional. Todo ello sin perjuicio de los foros o mecanismos universales o de otra naturaleza que pudieren</w:t>
      </w:r>
      <w:r>
        <w:rPr>
          <w:spacing w:val="-5"/>
        </w:rPr>
        <w:t> </w:t>
      </w:r>
      <w:r>
        <w:rPr/>
        <w:t>prosperar.</w:t>
      </w:r>
    </w:p>
    <w:p>
      <w:pPr>
        <w:pStyle w:val="BodyText"/>
      </w:pPr>
    </w:p>
    <w:p>
      <w:pPr>
        <w:pStyle w:val="ListParagraph"/>
        <w:numPr>
          <w:ilvl w:val="0"/>
          <w:numId w:val="9"/>
        </w:numPr>
        <w:tabs>
          <w:tab w:pos="839" w:val="left" w:leader="none"/>
        </w:tabs>
        <w:spacing w:line="240" w:lineRule="auto" w:before="0" w:after="0"/>
        <w:ind w:left="118" w:right="114" w:firstLine="0"/>
        <w:jc w:val="both"/>
        <w:rPr>
          <w:sz w:val="20"/>
        </w:rPr>
      </w:pPr>
      <w:r>
        <w:rPr>
          <w:sz w:val="20"/>
        </w:rPr>
        <w:t>Para finalizar, la Corte Interamericana enfatiza que las consideraciones vertidas en la presente Opinión Consultiva procuran brindar una solución jurídica a las interpretaciones de la Convención Americana, la Carta de la OEA, la Declaración Americana y otros tratados que conciernen a la protección de los derechos humanos en el continente americano, que fueron requeridas en el marco del artículo 64.1 de la Convención Americana. En esta medida, se realizan</w:t>
      </w:r>
      <w:r>
        <w:rPr>
          <w:spacing w:val="-10"/>
          <w:sz w:val="20"/>
        </w:rPr>
        <w:t> </w:t>
      </w:r>
      <w:r>
        <w:rPr>
          <w:sz w:val="20"/>
        </w:rPr>
        <w:t>bajo</w:t>
      </w:r>
      <w:r>
        <w:rPr>
          <w:spacing w:val="-9"/>
          <w:sz w:val="20"/>
        </w:rPr>
        <w:t> </w:t>
      </w:r>
      <w:r>
        <w:rPr>
          <w:sz w:val="20"/>
        </w:rPr>
        <w:t>el</w:t>
      </w:r>
      <w:r>
        <w:rPr>
          <w:spacing w:val="-7"/>
          <w:sz w:val="20"/>
        </w:rPr>
        <w:t> </w:t>
      </w:r>
      <w:r>
        <w:rPr>
          <w:sz w:val="20"/>
        </w:rPr>
        <w:t>entendimiento</w:t>
      </w:r>
      <w:r>
        <w:rPr>
          <w:spacing w:val="-12"/>
          <w:sz w:val="20"/>
        </w:rPr>
        <w:t> </w:t>
      </w:r>
      <w:r>
        <w:rPr>
          <w:sz w:val="20"/>
        </w:rPr>
        <w:t>de</w:t>
      </w:r>
      <w:r>
        <w:rPr>
          <w:spacing w:val="-11"/>
          <w:sz w:val="20"/>
        </w:rPr>
        <w:t> </w:t>
      </w:r>
      <w:r>
        <w:rPr>
          <w:sz w:val="20"/>
        </w:rPr>
        <w:t>que,</w:t>
      </w:r>
      <w:r>
        <w:rPr>
          <w:spacing w:val="-8"/>
          <w:sz w:val="20"/>
        </w:rPr>
        <w:t> </w:t>
      </w:r>
      <w:r>
        <w:rPr>
          <w:sz w:val="20"/>
        </w:rPr>
        <w:t>en</w:t>
      </w:r>
      <w:r>
        <w:rPr>
          <w:spacing w:val="-7"/>
          <w:sz w:val="20"/>
        </w:rPr>
        <w:t> </w:t>
      </w:r>
      <w:r>
        <w:rPr>
          <w:sz w:val="20"/>
        </w:rPr>
        <w:t>el</w:t>
      </w:r>
      <w:r>
        <w:rPr>
          <w:spacing w:val="-8"/>
          <w:sz w:val="20"/>
        </w:rPr>
        <w:t> </w:t>
      </w:r>
      <w:r>
        <w:rPr>
          <w:sz w:val="20"/>
        </w:rPr>
        <w:t>ejercicio</w:t>
      </w:r>
      <w:r>
        <w:rPr>
          <w:spacing w:val="-11"/>
          <w:sz w:val="20"/>
        </w:rPr>
        <w:t> </w:t>
      </w:r>
      <w:r>
        <w:rPr>
          <w:sz w:val="20"/>
        </w:rPr>
        <w:t>del</w:t>
      </w:r>
      <w:r>
        <w:rPr>
          <w:spacing w:val="-10"/>
          <w:sz w:val="20"/>
        </w:rPr>
        <w:t> </w:t>
      </w:r>
      <w:r>
        <w:rPr>
          <w:sz w:val="20"/>
        </w:rPr>
        <w:t>deber</w:t>
      </w:r>
      <w:r>
        <w:rPr>
          <w:spacing w:val="-11"/>
          <w:sz w:val="20"/>
        </w:rPr>
        <w:t> </w:t>
      </w:r>
      <w:r>
        <w:rPr>
          <w:sz w:val="20"/>
        </w:rPr>
        <w:t>de</w:t>
      </w:r>
      <w:r>
        <w:rPr>
          <w:spacing w:val="-11"/>
          <w:sz w:val="20"/>
        </w:rPr>
        <w:t> </w:t>
      </w:r>
      <w:r>
        <w:rPr>
          <w:sz w:val="20"/>
        </w:rPr>
        <w:t>garantía</w:t>
      </w:r>
      <w:r>
        <w:rPr>
          <w:spacing w:val="-11"/>
          <w:sz w:val="20"/>
        </w:rPr>
        <w:t> </w:t>
      </w:r>
      <w:r>
        <w:rPr>
          <w:sz w:val="20"/>
        </w:rPr>
        <w:t>específica,</w:t>
      </w:r>
      <w:r>
        <w:rPr>
          <w:spacing w:val="-11"/>
          <w:sz w:val="20"/>
        </w:rPr>
        <w:t> </w:t>
      </w:r>
      <w:r>
        <w:rPr>
          <w:sz w:val="20"/>
        </w:rPr>
        <w:t>pueden contribuir de forma pacífica y desde una perspectiva de derechos humanos a la solución de controversias en el marco de los propósitos esenciales de la OEA, que son lograr un orden de paz y de justicia en los Estados americanos, fomentar su solidaridad, robustecer su colaboración</w:t>
      </w:r>
      <w:r>
        <w:rPr>
          <w:spacing w:val="-16"/>
          <w:sz w:val="20"/>
        </w:rPr>
        <w:t> </w:t>
      </w:r>
      <w:r>
        <w:rPr>
          <w:sz w:val="20"/>
        </w:rPr>
        <w:t>y</w:t>
      </w:r>
      <w:r>
        <w:rPr>
          <w:spacing w:val="-14"/>
          <w:sz w:val="20"/>
        </w:rPr>
        <w:t> </w:t>
      </w:r>
      <w:r>
        <w:rPr>
          <w:sz w:val="20"/>
        </w:rPr>
        <w:t>defender</w:t>
      </w:r>
      <w:r>
        <w:rPr>
          <w:spacing w:val="-12"/>
          <w:sz w:val="20"/>
        </w:rPr>
        <w:t> </w:t>
      </w:r>
      <w:r>
        <w:rPr>
          <w:sz w:val="20"/>
        </w:rPr>
        <w:t>su</w:t>
      </w:r>
      <w:r>
        <w:rPr>
          <w:spacing w:val="-15"/>
          <w:sz w:val="20"/>
        </w:rPr>
        <w:t> </w:t>
      </w:r>
      <w:r>
        <w:rPr>
          <w:sz w:val="20"/>
        </w:rPr>
        <w:t>soberanía,</w:t>
      </w:r>
      <w:r>
        <w:rPr>
          <w:spacing w:val="-14"/>
          <w:sz w:val="20"/>
        </w:rPr>
        <w:t> </w:t>
      </w:r>
      <w:r>
        <w:rPr>
          <w:sz w:val="20"/>
        </w:rPr>
        <w:t>su</w:t>
      </w:r>
      <w:r>
        <w:rPr>
          <w:spacing w:val="-15"/>
          <w:sz w:val="20"/>
        </w:rPr>
        <w:t> </w:t>
      </w:r>
      <w:r>
        <w:rPr>
          <w:sz w:val="20"/>
        </w:rPr>
        <w:t>integridad</w:t>
      </w:r>
      <w:r>
        <w:rPr>
          <w:spacing w:val="-16"/>
          <w:sz w:val="20"/>
        </w:rPr>
        <w:t> </w:t>
      </w:r>
      <w:r>
        <w:rPr>
          <w:sz w:val="20"/>
        </w:rPr>
        <w:t>territorial</w:t>
      </w:r>
      <w:r>
        <w:rPr>
          <w:spacing w:val="-17"/>
          <w:sz w:val="20"/>
        </w:rPr>
        <w:t> </w:t>
      </w:r>
      <w:r>
        <w:rPr>
          <w:sz w:val="20"/>
        </w:rPr>
        <w:t>y</w:t>
      </w:r>
      <w:r>
        <w:rPr>
          <w:spacing w:val="-14"/>
          <w:sz w:val="20"/>
        </w:rPr>
        <w:t> </w:t>
      </w:r>
      <w:r>
        <w:rPr>
          <w:sz w:val="20"/>
        </w:rPr>
        <w:t>su</w:t>
      </w:r>
      <w:r>
        <w:rPr>
          <w:spacing w:val="-15"/>
          <w:sz w:val="20"/>
        </w:rPr>
        <w:t> </w:t>
      </w:r>
      <w:r>
        <w:rPr>
          <w:sz w:val="20"/>
        </w:rPr>
        <w:t>independencia,</w:t>
      </w:r>
      <w:r>
        <w:rPr>
          <w:spacing w:val="-14"/>
          <w:sz w:val="20"/>
        </w:rPr>
        <w:t> </w:t>
      </w:r>
      <w:r>
        <w:rPr>
          <w:sz w:val="20"/>
        </w:rPr>
        <w:t>con</w:t>
      </w:r>
      <w:r>
        <w:rPr>
          <w:spacing w:val="-13"/>
          <w:sz w:val="20"/>
        </w:rPr>
        <w:t> </w:t>
      </w:r>
      <w:r>
        <w:rPr>
          <w:sz w:val="20"/>
        </w:rPr>
        <w:t>respeto al principio de no</w:t>
      </w:r>
      <w:r>
        <w:rPr>
          <w:spacing w:val="-6"/>
          <w:sz w:val="20"/>
        </w:rPr>
        <w:t> </w:t>
      </w:r>
      <w:r>
        <w:rPr>
          <w:sz w:val="20"/>
        </w:rPr>
        <w:t>intervención.</w:t>
      </w:r>
    </w:p>
    <w:p>
      <w:pPr>
        <w:pStyle w:val="BodyText"/>
        <w:spacing w:before="11"/>
        <w:rPr>
          <w:sz w:val="19"/>
        </w:rPr>
      </w:pPr>
    </w:p>
    <w:p>
      <w:pPr>
        <w:pStyle w:val="Heading1"/>
        <w:ind w:left="4302" w:right="4305"/>
      </w:pPr>
      <w:bookmarkStart w:name="VII OPINIÓN" w:id="249"/>
      <w:bookmarkEnd w:id="249"/>
      <w:r>
        <w:rPr>
          <w:b w:val="0"/>
        </w:rPr>
      </w:r>
      <w:bookmarkStart w:name="_bookmark217" w:id="250"/>
      <w:bookmarkEnd w:id="250"/>
      <w:r>
        <w:rPr>
          <w:b w:val="0"/>
        </w:rPr>
      </w:r>
      <w:r>
        <w:rPr/>
        <w:t>VII </w:t>
      </w:r>
      <w:r>
        <w:rPr>
          <w:w w:val="95"/>
        </w:rPr>
        <w:t>OPINIÓN</w:t>
      </w:r>
    </w:p>
    <w:p>
      <w:pPr>
        <w:pStyle w:val="BodyText"/>
        <w:spacing w:before="1"/>
        <w:rPr>
          <w:b/>
        </w:rPr>
      </w:pPr>
    </w:p>
    <w:p>
      <w:pPr>
        <w:pStyle w:val="ListParagraph"/>
        <w:numPr>
          <w:ilvl w:val="0"/>
          <w:numId w:val="9"/>
        </w:numPr>
        <w:tabs>
          <w:tab w:pos="839" w:val="left" w:leader="none"/>
        </w:tabs>
        <w:spacing w:line="240" w:lineRule="auto" w:before="0" w:after="0"/>
        <w:ind w:left="118" w:right="117" w:firstLine="0"/>
        <w:jc w:val="both"/>
        <w:rPr>
          <w:sz w:val="20"/>
        </w:rPr>
      </w:pPr>
      <w:r>
        <w:rPr>
          <w:sz w:val="20"/>
        </w:rPr>
        <w:t>Por las razones expuestas, en interpretación de los artículos 1, 2, 27, 29, 30, 31, 32, 33 a 65 y 78 de la Convención Americana sobre Derechos Humanos y 3.l), 17, 45, 53, 106 y 143 de la Carta de la Organización de los Estados Americanos, así como otros instrumentos que conciernen a la protección de los derechos humanos en los Estados</w:t>
      </w:r>
      <w:r>
        <w:rPr>
          <w:spacing w:val="-19"/>
          <w:sz w:val="20"/>
        </w:rPr>
        <w:t> </w:t>
      </w:r>
      <w:r>
        <w:rPr>
          <w:sz w:val="20"/>
        </w:rPr>
        <w:t>americanos,</w:t>
      </w:r>
    </w:p>
    <w:p>
      <w:pPr>
        <w:pStyle w:val="BodyText"/>
        <w:rPr>
          <w:sz w:val="24"/>
        </w:rPr>
      </w:pPr>
    </w:p>
    <w:p>
      <w:pPr>
        <w:pStyle w:val="Heading1"/>
        <w:spacing w:line="477" w:lineRule="auto" w:before="152"/>
        <w:ind w:left="118" w:right="8335" w:hanging="1"/>
        <w:jc w:val="left"/>
      </w:pPr>
      <w:r>
        <w:rPr/>
        <w:t>LA CORTE</w:t>
      </w:r>
      <w:r>
        <w:rPr>
          <w:b w:val="0"/>
        </w:rPr>
        <w:t>, </w:t>
      </w:r>
      <w:r>
        <w:rPr/>
        <w:t>DECIDE</w:t>
      </w:r>
    </w:p>
    <w:p>
      <w:pPr>
        <w:pStyle w:val="BodyText"/>
        <w:spacing w:before="5"/>
        <w:ind w:left="118"/>
        <w:jc w:val="both"/>
      </w:pPr>
      <w:r>
        <w:rPr/>
        <w:t>por seis votos a favor y uno en contra, que:</w:t>
      </w:r>
    </w:p>
    <w:p>
      <w:pPr>
        <w:pStyle w:val="BodyText"/>
        <w:spacing w:before="10"/>
        <w:rPr>
          <w:sz w:val="19"/>
        </w:rPr>
      </w:pPr>
    </w:p>
    <w:p>
      <w:pPr>
        <w:pStyle w:val="ListParagraph"/>
        <w:numPr>
          <w:ilvl w:val="0"/>
          <w:numId w:val="21"/>
        </w:numPr>
        <w:tabs>
          <w:tab w:pos="827" w:val="left" w:leader="none"/>
        </w:tabs>
        <w:spacing w:line="240" w:lineRule="auto" w:before="1" w:after="0"/>
        <w:ind w:left="118" w:right="118" w:firstLine="0"/>
        <w:jc w:val="both"/>
        <w:rPr>
          <w:sz w:val="20"/>
        </w:rPr>
      </w:pPr>
      <w:r>
        <w:rPr>
          <w:sz w:val="20"/>
        </w:rPr>
        <w:t>Es competente para emitir la presente Opinión Consultiva, en los términos de los párrafos 12 a</w:t>
      </w:r>
      <w:r>
        <w:rPr>
          <w:spacing w:val="-2"/>
          <w:sz w:val="20"/>
        </w:rPr>
        <w:t> </w:t>
      </w:r>
      <w:r>
        <w:rPr>
          <w:sz w:val="20"/>
        </w:rPr>
        <w:t>39.</w:t>
      </w:r>
    </w:p>
    <w:p>
      <w:pPr>
        <w:pStyle w:val="BodyText"/>
      </w:pPr>
    </w:p>
    <w:p>
      <w:pPr>
        <w:pStyle w:val="BodyText"/>
        <w:ind w:left="118"/>
        <w:jc w:val="both"/>
      </w:pPr>
      <w:r>
        <w:rPr/>
        <w:t>Disiente el Juez E. Raúl Zaffaroni.</w:t>
      </w:r>
    </w:p>
    <w:p>
      <w:pPr>
        <w:pStyle w:val="BodyText"/>
        <w:spacing w:before="6"/>
        <w:rPr>
          <w:sz w:val="23"/>
        </w:rPr>
      </w:pPr>
      <w:r>
        <w:rPr/>
        <w:pict>
          <v:shape style="position:absolute;margin-left:70.919998pt;margin-top:16.538359pt;width:144pt;height:.1pt;mso-position-horizontal-relative:page;mso-position-vertical-relative:paragraph;z-index:-251611136;mso-wrap-distance-left:0;mso-wrap-distance-right:0" coordorigin="1418,331" coordsize="2880,0" path="m1418,331l4298,331e" filled="false" stroked="true" strokeweight=".6pt" strokecolor="#000000">
            <v:path arrowok="t"/>
            <v:stroke dashstyle="solid"/>
            <w10:wrap type="topAndBottom"/>
          </v:shape>
        </w:pict>
      </w:r>
    </w:p>
    <w:p>
      <w:pPr>
        <w:tabs>
          <w:tab w:pos="684" w:val="left" w:leader="none"/>
        </w:tabs>
        <w:spacing w:before="67"/>
        <w:ind w:left="118" w:right="115" w:firstLine="0"/>
        <w:jc w:val="left"/>
        <w:rPr>
          <w:sz w:val="16"/>
        </w:rPr>
      </w:pPr>
      <w:bookmarkStart w:name="_bookmark218" w:id="251"/>
      <w:bookmarkEnd w:id="251"/>
      <w:r>
        <w:rPr/>
      </w:r>
      <w:r>
        <w:rPr>
          <w:position w:val="6"/>
          <w:sz w:val="10"/>
        </w:rPr>
        <w:t>200</w:t>
        <w:tab/>
      </w:r>
      <w:r>
        <w:rPr>
          <w:i/>
          <w:sz w:val="16"/>
        </w:rPr>
        <w:t>Cfr. Caso Goiburú y otros Vs. Paraguay</w:t>
      </w:r>
      <w:r>
        <w:rPr>
          <w:sz w:val="16"/>
        </w:rPr>
        <w:t>, </w:t>
      </w:r>
      <w:r>
        <w:rPr>
          <w:i/>
          <w:sz w:val="16"/>
        </w:rPr>
        <w:t>supra</w:t>
      </w:r>
      <w:r>
        <w:rPr>
          <w:sz w:val="16"/>
        </w:rPr>
        <w:t>, párr. 166, y </w:t>
      </w:r>
      <w:r>
        <w:rPr>
          <w:i/>
          <w:sz w:val="16"/>
        </w:rPr>
        <w:t>Caso La Cantuta Vs. Perú. Fondo, Reparaciones y </w:t>
      </w:r>
      <w:r>
        <w:rPr>
          <w:i/>
          <w:sz w:val="16"/>
        </w:rPr>
        <w:t>Costas</w:t>
      </w:r>
      <w:r>
        <w:rPr>
          <w:sz w:val="16"/>
        </w:rPr>
        <w:t>. Sentencia de 29 de noviembre de 2006. Serie C No. 162, párr.</w:t>
      </w:r>
      <w:r>
        <w:rPr>
          <w:spacing w:val="-21"/>
          <w:sz w:val="16"/>
        </w:rPr>
        <w:t> </w:t>
      </w:r>
      <w:r>
        <w:rPr>
          <w:sz w:val="16"/>
        </w:rPr>
        <w:t>227.</w:t>
      </w:r>
    </w:p>
    <w:p>
      <w:pPr>
        <w:tabs>
          <w:tab w:pos="684" w:val="left" w:leader="none"/>
        </w:tabs>
        <w:spacing w:before="60"/>
        <w:ind w:left="118" w:right="0" w:firstLine="0"/>
        <w:jc w:val="left"/>
        <w:rPr>
          <w:sz w:val="16"/>
        </w:rPr>
      </w:pPr>
      <w:bookmarkStart w:name="_bookmark219" w:id="252"/>
      <w:bookmarkEnd w:id="252"/>
      <w:r>
        <w:rPr/>
      </w:r>
      <w:r>
        <w:rPr>
          <w:position w:val="6"/>
          <w:sz w:val="10"/>
        </w:rPr>
        <w:t>201</w:t>
        <w:tab/>
      </w:r>
      <w:r>
        <w:rPr>
          <w:i/>
          <w:sz w:val="16"/>
        </w:rPr>
        <w:t>Cfr. </w:t>
      </w:r>
      <w:r>
        <w:rPr>
          <w:sz w:val="16"/>
        </w:rPr>
        <w:t>Opinión Consultiva OC-21/14, </w:t>
      </w:r>
      <w:r>
        <w:rPr>
          <w:i/>
          <w:sz w:val="16"/>
        </w:rPr>
        <w:t>supra</w:t>
      </w:r>
      <w:r>
        <w:rPr>
          <w:sz w:val="16"/>
        </w:rPr>
        <w:t>, párr.</w:t>
      </w:r>
      <w:r>
        <w:rPr>
          <w:spacing w:val="-9"/>
          <w:sz w:val="16"/>
        </w:rPr>
        <w:t> </w:t>
      </w:r>
      <w:r>
        <w:rPr>
          <w:sz w:val="16"/>
        </w:rPr>
        <w:t>38.</w:t>
      </w:r>
    </w:p>
    <w:p>
      <w:pPr>
        <w:spacing w:after="0"/>
        <w:jc w:val="left"/>
        <w:rPr>
          <w:sz w:val="16"/>
        </w:rPr>
        <w:sectPr>
          <w:pgSz w:w="12240" w:h="15840"/>
          <w:pgMar w:header="0" w:footer="994" w:top="1340" w:bottom="1180" w:left="1300" w:right="1300"/>
        </w:sectPr>
      </w:pPr>
    </w:p>
    <w:p>
      <w:pPr>
        <w:pStyle w:val="Heading1"/>
        <w:spacing w:before="161"/>
        <w:ind w:left="118"/>
        <w:jc w:val="left"/>
      </w:pPr>
      <w:r>
        <w:rPr/>
        <w:t>Y ES DE OPINIÓN</w:t>
      </w:r>
    </w:p>
    <w:p>
      <w:pPr>
        <w:pStyle w:val="BodyText"/>
        <w:spacing w:before="1"/>
        <w:rPr>
          <w:b/>
        </w:rPr>
      </w:pPr>
    </w:p>
    <w:p>
      <w:pPr>
        <w:pStyle w:val="BodyText"/>
        <w:ind w:left="118"/>
      </w:pPr>
      <w:r>
        <w:rPr/>
        <w:t>por seis votos a favor y uno en contra, que:</w:t>
      </w:r>
    </w:p>
    <w:p>
      <w:pPr>
        <w:pStyle w:val="BodyText"/>
        <w:spacing w:before="11"/>
        <w:rPr>
          <w:sz w:val="19"/>
        </w:rPr>
      </w:pPr>
    </w:p>
    <w:p>
      <w:pPr>
        <w:pStyle w:val="ListParagraph"/>
        <w:numPr>
          <w:ilvl w:val="0"/>
          <w:numId w:val="21"/>
        </w:numPr>
        <w:tabs>
          <w:tab w:pos="827" w:val="left" w:leader="none"/>
        </w:tabs>
        <w:spacing w:line="240" w:lineRule="auto" w:before="0" w:after="0"/>
        <w:ind w:left="118" w:right="113" w:firstLine="0"/>
        <w:jc w:val="both"/>
        <w:rPr>
          <w:sz w:val="20"/>
        </w:rPr>
      </w:pPr>
      <w:r>
        <w:rPr>
          <w:sz w:val="20"/>
        </w:rPr>
        <w:t>Cuando un Estado Miembro de la Organización de los Estados Americanos denuncia la Convención Americana sobre Derechos Humanos, dicho acto tiene las siguientes consecuencias sobre sus obligaciones internacionales en materia de derechos humanos: (1) las</w:t>
      </w:r>
      <w:r>
        <w:rPr>
          <w:spacing w:val="-7"/>
          <w:sz w:val="20"/>
        </w:rPr>
        <w:t> </w:t>
      </w:r>
      <w:r>
        <w:rPr>
          <w:sz w:val="20"/>
        </w:rPr>
        <w:t>obligaciones</w:t>
      </w:r>
      <w:r>
        <w:rPr>
          <w:spacing w:val="-5"/>
          <w:sz w:val="20"/>
        </w:rPr>
        <w:t> </w:t>
      </w:r>
      <w:r>
        <w:rPr>
          <w:sz w:val="20"/>
        </w:rPr>
        <w:t>convencionales</w:t>
      </w:r>
      <w:r>
        <w:rPr>
          <w:spacing w:val="-7"/>
          <w:sz w:val="20"/>
        </w:rPr>
        <w:t> </w:t>
      </w:r>
      <w:r>
        <w:rPr>
          <w:sz w:val="20"/>
        </w:rPr>
        <w:t>permanecen</w:t>
      </w:r>
      <w:r>
        <w:rPr>
          <w:spacing w:val="-4"/>
          <w:sz w:val="20"/>
        </w:rPr>
        <w:t> </w:t>
      </w:r>
      <w:r>
        <w:rPr>
          <w:sz w:val="20"/>
        </w:rPr>
        <w:t>incólumes</w:t>
      </w:r>
      <w:r>
        <w:rPr>
          <w:spacing w:val="-7"/>
          <w:sz w:val="20"/>
        </w:rPr>
        <w:t> </w:t>
      </w:r>
      <w:r>
        <w:rPr>
          <w:sz w:val="20"/>
        </w:rPr>
        <w:t>durante</w:t>
      </w:r>
      <w:r>
        <w:rPr>
          <w:spacing w:val="-5"/>
          <w:sz w:val="20"/>
        </w:rPr>
        <w:t> </w:t>
      </w:r>
      <w:r>
        <w:rPr>
          <w:sz w:val="20"/>
        </w:rPr>
        <w:t>el</w:t>
      </w:r>
      <w:r>
        <w:rPr>
          <w:spacing w:val="-6"/>
          <w:sz w:val="20"/>
        </w:rPr>
        <w:t> </w:t>
      </w:r>
      <w:r>
        <w:rPr>
          <w:sz w:val="20"/>
        </w:rPr>
        <w:t>período</w:t>
      </w:r>
      <w:r>
        <w:rPr>
          <w:spacing w:val="-7"/>
          <w:sz w:val="20"/>
        </w:rPr>
        <w:t> </w:t>
      </w:r>
      <w:r>
        <w:rPr>
          <w:sz w:val="20"/>
        </w:rPr>
        <w:t>de</w:t>
      </w:r>
      <w:r>
        <w:rPr>
          <w:spacing w:val="-8"/>
          <w:sz w:val="20"/>
        </w:rPr>
        <w:t> </w:t>
      </w:r>
      <w:r>
        <w:rPr>
          <w:sz w:val="20"/>
        </w:rPr>
        <w:t>transición</w:t>
      </w:r>
      <w:r>
        <w:rPr>
          <w:spacing w:val="-5"/>
          <w:sz w:val="20"/>
        </w:rPr>
        <w:t> </w:t>
      </w:r>
      <w:r>
        <w:rPr>
          <w:sz w:val="20"/>
        </w:rPr>
        <w:t>hacia la denuncia efectiva; (2) la denuncia efectiva de la Convención Americana sobre Derechos Humanos no surte efectos retroactivos; (3) la vigencia de las obligaciones que surgen de la ratificación de otros tratados interamericanos de derechos humanos se mantiene activa; (4) la</w:t>
      </w:r>
      <w:r>
        <w:rPr>
          <w:spacing w:val="-15"/>
          <w:sz w:val="20"/>
        </w:rPr>
        <w:t> </w:t>
      </w:r>
      <w:r>
        <w:rPr>
          <w:sz w:val="20"/>
        </w:rPr>
        <w:t>denuncia</w:t>
      </w:r>
      <w:r>
        <w:rPr>
          <w:spacing w:val="-15"/>
          <w:sz w:val="20"/>
        </w:rPr>
        <w:t> </w:t>
      </w:r>
      <w:r>
        <w:rPr>
          <w:sz w:val="20"/>
        </w:rPr>
        <w:t>efectiva</w:t>
      </w:r>
      <w:r>
        <w:rPr>
          <w:spacing w:val="-15"/>
          <w:sz w:val="20"/>
        </w:rPr>
        <w:t> </w:t>
      </w:r>
      <w:r>
        <w:rPr>
          <w:sz w:val="20"/>
        </w:rPr>
        <w:t>de</w:t>
      </w:r>
      <w:r>
        <w:rPr>
          <w:spacing w:val="-16"/>
          <w:sz w:val="20"/>
        </w:rPr>
        <w:t> </w:t>
      </w:r>
      <w:r>
        <w:rPr>
          <w:sz w:val="20"/>
        </w:rPr>
        <w:t>la</w:t>
      </w:r>
      <w:r>
        <w:rPr>
          <w:spacing w:val="-15"/>
          <w:sz w:val="20"/>
        </w:rPr>
        <w:t> </w:t>
      </w:r>
      <w:r>
        <w:rPr>
          <w:sz w:val="20"/>
        </w:rPr>
        <w:t>Convención</w:t>
      </w:r>
      <w:r>
        <w:rPr>
          <w:spacing w:val="-14"/>
          <w:sz w:val="20"/>
        </w:rPr>
        <w:t> </w:t>
      </w:r>
      <w:r>
        <w:rPr>
          <w:sz w:val="20"/>
        </w:rPr>
        <w:t>Americana</w:t>
      </w:r>
      <w:r>
        <w:rPr>
          <w:spacing w:val="-15"/>
          <w:sz w:val="20"/>
        </w:rPr>
        <w:t> </w:t>
      </w:r>
      <w:r>
        <w:rPr>
          <w:sz w:val="20"/>
        </w:rPr>
        <w:t>sobre</w:t>
      </w:r>
      <w:r>
        <w:rPr>
          <w:spacing w:val="-16"/>
          <w:sz w:val="20"/>
        </w:rPr>
        <w:t> </w:t>
      </w:r>
      <w:r>
        <w:rPr>
          <w:sz w:val="20"/>
        </w:rPr>
        <w:t>Derechos</w:t>
      </w:r>
      <w:r>
        <w:rPr>
          <w:spacing w:val="-16"/>
          <w:sz w:val="20"/>
        </w:rPr>
        <w:t> </w:t>
      </w:r>
      <w:r>
        <w:rPr>
          <w:sz w:val="20"/>
        </w:rPr>
        <w:t>Humanos</w:t>
      </w:r>
      <w:r>
        <w:rPr>
          <w:spacing w:val="-16"/>
          <w:sz w:val="20"/>
        </w:rPr>
        <w:t> </w:t>
      </w:r>
      <w:r>
        <w:rPr>
          <w:sz w:val="20"/>
        </w:rPr>
        <w:t>no</w:t>
      </w:r>
      <w:r>
        <w:rPr>
          <w:spacing w:val="-14"/>
          <w:sz w:val="20"/>
        </w:rPr>
        <w:t> </w:t>
      </w:r>
      <w:r>
        <w:rPr>
          <w:sz w:val="20"/>
        </w:rPr>
        <w:t>anula</w:t>
      </w:r>
      <w:r>
        <w:rPr>
          <w:spacing w:val="-15"/>
          <w:sz w:val="20"/>
        </w:rPr>
        <w:t> </w:t>
      </w:r>
      <w:r>
        <w:rPr>
          <w:sz w:val="20"/>
        </w:rPr>
        <w:t>la</w:t>
      </w:r>
      <w:r>
        <w:rPr>
          <w:spacing w:val="-15"/>
          <w:sz w:val="20"/>
        </w:rPr>
        <w:t> </w:t>
      </w:r>
      <w:r>
        <w:rPr>
          <w:sz w:val="20"/>
        </w:rPr>
        <w:t>eficacia interna de los criterios derivados de la norma convencional interpretada como parámetro preventivo de violaciones a los derechos humanos; (5) las obligaciones asociadas al umbral de protección mínimo a través de la Carta de la Organización de los Estados Americanos y la Declaración Americana de los Derechos y Deberes del Hombre perduran bajo la supervisión de</w:t>
      </w:r>
      <w:r>
        <w:rPr>
          <w:spacing w:val="-7"/>
          <w:sz w:val="20"/>
        </w:rPr>
        <w:t> </w:t>
      </w:r>
      <w:r>
        <w:rPr>
          <w:sz w:val="20"/>
        </w:rPr>
        <w:t>la</w:t>
      </w:r>
      <w:r>
        <w:rPr>
          <w:spacing w:val="-5"/>
          <w:sz w:val="20"/>
        </w:rPr>
        <w:t> </w:t>
      </w:r>
      <w:r>
        <w:rPr>
          <w:sz w:val="20"/>
        </w:rPr>
        <w:t>Comisión</w:t>
      </w:r>
      <w:r>
        <w:rPr>
          <w:spacing w:val="-4"/>
          <w:sz w:val="20"/>
        </w:rPr>
        <w:t> </w:t>
      </w:r>
      <w:r>
        <w:rPr>
          <w:sz w:val="20"/>
        </w:rPr>
        <w:t>Interamericana</w:t>
      </w:r>
      <w:r>
        <w:rPr>
          <w:spacing w:val="-6"/>
          <w:sz w:val="20"/>
        </w:rPr>
        <w:t> </w:t>
      </w:r>
      <w:r>
        <w:rPr>
          <w:sz w:val="20"/>
        </w:rPr>
        <w:t>de</w:t>
      </w:r>
      <w:r>
        <w:rPr>
          <w:spacing w:val="-7"/>
          <w:sz w:val="20"/>
        </w:rPr>
        <w:t> </w:t>
      </w:r>
      <w:r>
        <w:rPr>
          <w:sz w:val="20"/>
        </w:rPr>
        <w:t>Derechos</w:t>
      </w:r>
      <w:r>
        <w:rPr>
          <w:spacing w:val="-4"/>
          <w:sz w:val="20"/>
        </w:rPr>
        <w:t> </w:t>
      </w:r>
      <w:r>
        <w:rPr>
          <w:sz w:val="20"/>
        </w:rPr>
        <w:t>Humanos;</w:t>
      </w:r>
      <w:r>
        <w:rPr>
          <w:spacing w:val="-5"/>
          <w:sz w:val="20"/>
        </w:rPr>
        <w:t> </w:t>
      </w:r>
      <w:r>
        <w:rPr>
          <w:sz w:val="20"/>
        </w:rPr>
        <w:t>y</w:t>
      </w:r>
      <w:r>
        <w:rPr>
          <w:spacing w:val="-6"/>
          <w:sz w:val="20"/>
        </w:rPr>
        <w:t> </w:t>
      </w:r>
      <w:r>
        <w:rPr>
          <w:sz w:val="20"/>
        </w:rPr>
        <w:t>(6)</w:t>
      </w:r>
      <w:r>
        <w:rPr>
          <w:spacing w:val="-5"/>
          <w:sz w:val="20"/>
        </w:rPr>
        <w:t> </w:t>
      </w:r>
      <w:r>
        <w:rPr>
          <w:sz w:val="20"/>
        </w:rPr>
        <w:t>las</w:t>
      </w:r>
      <w:r>
        <w:rPr>
          <w:spacing w:val="-6"/>
          <w:sz w:val="20"/>
        </w:rPr>
        <w:t> </w:t>
      </w:r>
      <w:r>
        <w:rPr>
          <w:sz w:val="20"/>
        </w:rPr>
        <w:t>normas</w:t>
      </w:r>
      <w:r>
        <w:rPr>
          <w:spacing w:val="-6"/>
          <w:sz w:val="20"/>
        </w:rPr>
        <w:t> </w:t>
      </w:r>
      <w:r>
        <w:rPr>
          <w:sz w:val="20"/>
        </w:rPr>
        <w:t>consuetudinarias,</w:t>
      </w:r>
      <w:r>
        <w:rPr>
          <w:spacing w:val="-6"/>
          <w:sz w:val="20"/>
        </w:rPr>
        <w:t> </w:t>
      </w:r>
      <w:r>
        <w:rPr>
          <w:sz w:val="20"/>
        </w:rPr>
        <w:t>las derivadas de principios generales de derecho y las pertenecientes al </w:t>
      </w:r>
      <w:r>
        <w:rPr>
          <w:i/>
          <w:sz w:val="20"/>
        </w:rPr>
        <w:t>ius cogens </w:t>
      </w:r>
      <w:r>
        <w:rPr>
          <w:sz w:val="20"/>
        </w:rPr>
        <w:t>continúan obligando</w:t>
      </w:r>
      <w:r>
        <w:rPr>
          <w:spacing w:val="-21"/>
          <w:sz w:val="20"/>
        </w:rPr>
        <w:t> </w:t>
      </w:r>
      <w:r>
        <w:rPr>
          <w:sz w:val="20"/>
        </w:rPr>
        <w:t>al</w:t>
      </w:r>
      <w:r>
        <w:rPr>
          <w:spacing w:val="-17"/>
          <w:sz w:val="20"/>
        </w:rPr>
        <w:t> </w:t>
      </w:r>
      <w:r>
        <w:rPr>
          <w:sz w:val="20"/>
        </w:rPr>
        <w:t>Estado</w:t>
      </w:r>
      <w:r>
        <w:rPr>
          <w:spacing w:val="-16"/>
          <w:sz w:val="20"/>
        </w:rPr>
        <w:t> </w:t>
      </w:r>
      <w:r>
        <w:rPr>
          <w:sz w:val="20"/>
        </w:rPr>
        <w:t>en</w:t>
      </w:r>
      <w:r>
        <w:rPr>
          <w:spacing w:val="-15"/>
          <w:sz w:val="20"/>
        </w:rPr>
        <w:t> </w:t>
      </w:r>
      <w:r>
        <w:rPr>
          <w:sz w:val="20"/>
        </w:rPr>
        <w:t>virtud</w:t>
      </w:r>
      <w:r>
        <w:rPr>
          <w:spacing w:val="-19"/>
          <w:sz w:val="20"/>
        </w:rPr>
        <w:t> </w:t>
      </w:r>
      <w:r>
        <w:rPr>
          <w:sz w:val="20"/>
        </w:rPr>
        <w:t>del</w:t>
      </w:r>
      <w:r>
        <w:rPr>
          <w:spacing w:val="-17"/>
          <w:sz w:val="20"/>
        </w:rPr>
        <w:t> </w:t>
      </w:r>
      <w:r>
        <w:rPr>
          <w:sz w:val="20"/>
        </w:rPr>
        <w:t>derecho</w:t>
      </w:r>
      <w:r>
        <w:rPr>
          <w:spacing w:val="-17"/>
          <w:sz w:val="20"/>
        </w:rPr>
        <w:t> </w:t>
      </w:r>
      <w:r>
        <w:rPr>
          <w:sz w:val="20"/>
        </w:rPr>
        <w:t>internacional</w:t>
      </w:r>
      <w:r>
        <w:rPr>
          <w:spacing w:val="-19"/>
          <w:sz w:val="20"/>
        </w:rPr>
        <w:t> </w:t>
      </w:r>
      <w:r>
        <w:rPr>
          <w:sz w:val="20"/>
        </w:rPr>
        <w:t>general,</w:t>
      </w:r>
      <w:r>
        <w:rPr>
          <w:spacing w:val="-18"/>
          <w:sz w:val="20"/>
        </w:rPr>
        <w:t> </w:t>
      </w:r>
      <w:r>
        <w:rPr>
          <w:sz w:val="20"/>
        </w:rPr>
        <w:t>en</w:t>
      </w:r>
      <w:r>
        <w:rPr>
          <w:spacing w:val="-15"/>
          <w:sz w:val="20"/>
        </w:rPr>
        <w:t> </w:t>
      </w:r>
      <w:r>
        <w:rPr>
          <w:sz w:val="20"/>
        </w:rPr>
        <w:t>los</w:t>
      </w:r>
      <w:r>
        <w:rPr>
          <w:spacing w:val="-18"/>
          <w:sz w:val="20"/>
        </w:rPr>
        <w:t> </w:t>
      </w:r>
      <w:r>
        <w:rPr>
          <w:sz w:val="20"/>
        </w:rPr>
        <w:t>términos</w:t>
      </w:r>
      <w:r>
        <w:rPr>
          <w:spacing w:val="-21"/>
          <w:sz w:val="20"/>
        </w:rPr>
        <w:t> </w:t>
      </w:r>
      <w:r>
        <w:rPr>
          <w:sz w:val="20"/>
        </w:rPr>
        <w:t>de</w:t>
      </w:r>
      <w:r>
        <w:rPr>
          <w:spacing w:val="-18"/>
          <w:sz w:val="20"/>
        </w:rPr>
        <w:t> </w:t>
      </w:r>
      <w:r>
        <w:rPr>
          <w:sz w:val="20"/>
        </w:rPr>
        <w:t>los</w:t>
      </w:r>
      <w:r>
        <w:rPr>
          <w:spacing w:val="-21"/>
          <w:sz w:val="20"/>
        </w:rPr>
        <w:t> </w:t>
      </w:r>
      <w:r>
        <w:rPr>
          <w:sz w:val="20"/>
        </w:rPr>
        <w:t>párrafos 40 a</w:t>
      </w:r>
      <w:r>
        <w:rPr>
          <w:spacing w:val="-3"/>
          <w:sz w:val="20"/>
        </w:rPr>
        <w:t> </w:t>
      </w:r>
      <w:r>
        <w:rPr>
          <w:sz w:val="20"/>
        </w:rPr>
        <w:t>116.</w:t>
      </w:r>
    </w:p>
    <w:p>
      <w:pPr>
        <w:pStyle w:val="BodyText"/>
        <w:spacing w:before="1"/>
      </w:pPr>
    </w:p>
    <w:p>
      <w:pPr>
        <w:pStyle w:val="ListParagraph"/>
        <w:numPr>
          <w:ilvl w:val="0"/>
          <w:numId w:val="21"/>
        </w:numPr>
        <w:tabs>
          <w:tab w:pos="827" w:val="left" w:leader="none"/>
        </w:tabs>
        <w:spacing w:line="240" w:lineRule="auto" w:before="0" w:after="0"/>
        <w:ind w:left="118" w:right="114" w:firstLine="0"/>
        <w:jc w:val="both"/>
        <w:rPr>
          <w:sz w:val="20"/>
        </w:rPr>
      </w:pPr>
      <w:r>
        <w:rPr>
          <w:sz w:val="20"/>
        </w:rPr>
        <w:t>Cuando un Estado Miembro de la Organización de los Estados Americanos denuncia la Carta</w:t>
      </w:r>
      <w:r>
        <w:rPr>
          <w:spacing w:val="-9"/>
          <w:sz w:val="20"/>
        </w:rPr>
        <w:t> </w:t>
      </w:r>
      <w:r>
        <w:rPr>
          <w:sz w:val="20"/>
        </w:rPr>
        <w:t>de</w:t>
      </w:r>
      <w:r>
        <w:rPr>
          <w:spacing w:val="-9"/>
          <w:sz w:val="20"/>
        </w:rPr>
        <w:t> </w:t>
      </w:r>
      <w:r>
        <w:rPr>
          <w:sz w:val="20"/>
        </w:rPr>
        <w:t>la</w:t>
      </w:r>
      <w:r>
        <w:rPr>
          <w:spacing w:val="-5"/>
          <w:sz w:val="20"/>
        </w:rPr>
        <w:t> </w:t>
      </w:r>
      <w:r>
        <w:rPr>
          <w:sz w:val="20"/>
        </w:rPr>
        <w:t>Organización</w:t>
      </w:r>
      <w:r>
        <w:rPr>
          <w:spacing w:val="-7"/>
          <w:sz w:val="20"/>
        </w:rPr>
        <w:t> </w:t>
      </w:r>
      <w:r>
        <w:rPr>
          <w:sz w:val="20"/>
        </w:rPr>
        <w:t>de</w:t>
      </w:r>
      <w:r>
        <w:rPr>
          <w:spacing w:val="-9"/>
          <w:sz w:val="20"/>
        </w:rPr>
        <w:t> </w:t>
      </w:r>
      <w:r>
        <w:rPr>
          <w:sz w:val="20"/>
        </w:rPr>
        <w:t>los</w:t>
      </w:r>
      <w:r>
        <w:rPr>
          <w:spacing w:val="-6"/>
          <w:sz w:val="20"/>
        </w:rPr>
        <w:t> </w:t>
      </w:r>
      <w:r>
        <w:rPr>
          <w:sz w:val="20"/>
        </w:rPr>
        <w:t>Estados</w:t>
      </w:r>
      <w:r>
        <w:rPr>
          <w:spacing w:val="-10"/>
          <w:sz w:val="20"/>
        </w:rPr>
        <w:t> </w:t>
      </w:r>
      <w:r>
        <w:rPr>
          <w:sz w:val="20"/>
        </w:rPr>
        <w:t>Americanos,</w:t>
      </w:r>
      <w:r>
        <w:rPr>
          <w:spacing w:val="-6"/>
          <w:sz w:val="20"/>
        </w:rPr>
        <w:t> </w:t>
      </w:r>
      <w:r>
        <w:rPr>
          <w:sz w:val="20"/>
        </w:rPr>
        <w:t>se</w:t>
      </w:r>
      <w:r>
        <w:rPr>
          <w:spacing w:val="-9"/>
          <w:sz w:val="20"/>
        </w:rPr>
        <w:t> </w:t>
      </w:r>
      <w:r>
        <w:rPr>
          <w:sz w:val="20"/>
        </w:rPr>
        <w:t>verifican</w:t>
      </w:r>
      <w:r>
        <w:rPr>
          <w:spacing w:val="-7"/>
          <w:sz w:val="20"/>
        </w:rPr>
        <w:t> </w:t>
      </w:r>
      <w:r>
        <w:rPr>
          <w:sz w:val="20"/>
        </w:rPr>
        <w:t>las</w:t>
      </w:r>
      <w:r>
        <w:rPr>
          <w:spacing w:val="-6"/>
          <w:sz w:val="20"/>
        </w:rPr>
        <w:t> </w:t>
      </w:r>
      <w:r>
        <w:rPr>
          <w:sz w:val="20"/>
        </w:rPr>
        <w:t>siguientes</w:t>
      </w:r>
      <w:r>
        <w:rPr>
          <w:spacing w:val="-7"/>
          <w:sz w:val="20"/>
        </w:rPr>
        <w:t> </w:t>
      </w:r>
      <w:r>
        <w:rPr>
          <w:sz w:val="20"/>
        </w:rPr>
        <w:t>consecuencias sobre sus obligaciones internacionales en materia de derechos humanos: (1) las</w:t>
      </w:r>
      <w:r>
        <w:rPr>
          <w:spacing w:val="-42"/>
          <w:sz w:val="20"/>
        </w:rPr>
        <w:t> </w:t>
      </w:r>
      <w:r>
        <w:rPr>
          <w:sz w:val="20"/>
        </w:rPr>
        <w:t>obligaciones de derechos humanos derivadas de la Carta de la Organización de los Estados Americanos permanecen incólumes durante el período de transición hacia la denuncia efectiva; (2) la denuncia efectiva de la Carta de la Organización de los Estados Americanos no surte efectos retroactivos; (3) el deber de cumplir con las obligaciones derivadas de las decisiones de los órganos de protección de derechos humanos del sistema interamericano se mantiene hasta su cumplimiento total; (4) el deber de cumplir con los tratados interamericanos de derechos humanos ratificados y no denunciados conforme a sus propios procedimientos permanece vigente; (5) las normas consuetudinarias, las derivadas de principios generales de derecho y las pertenecientes al </w:t>
      </w:r>
      <w:r>
        <w:rPr>
          <w:i/>
          <w:sz w:val="20"/>
        </w:rPr>
        <w:t>ius cogens </w:t>
      </w:r>
      <w:r>
        <w:rPr>
          <w:sz w:val="20"/>
        </w:rPr>
        <w:t>continúan obligando al Estado en virtud del derecho internacional general, así como subsiste el deber de cumplir con las obligaciones que se derivan de la Carta de las Naciones Unidas, en los términos de los párrafos 117 a</w:t>
      </w:r>
      <w:r>
        <w:rPr>
          <w:spacing w:val="-26"/>
          <w:sz w:val="20"/>
        </w:rPr>
        <w:t> </w:t>
      </w:r>
      <w:r>
        <w:rPr>
          <w:sz w:val="20"/>
        </w:rPr>
        <w:t>161.</w:t>
      </w:r>
    </w:p>
    <w:p>
      <w:pPr>
        <w:pStyle w:val="BodyText"/>
      </w:pPr>
    </w:p>
    <w:p>
      <w:pPr>
        <w:pStyle w:val="ListParagraph"/>
        <w:numPr>
          <w:ilvl w:val="0"/>
          <w:numId w:val="21"/>
        </w:numPr>
        <w:tabs>
          <w:tab w:pos="828" w:val="left" w:leader="none"/>
        </w:tabs>
        <w:spacing w:line="240" w:lineRule="auto" w:before="0" w:after="0"/>
        <w:ind w:left="119" w:right="114" w:firstLine="0"/>
        <w:jc w:val="both"/>
        <w:rPr>
          <w:sz w:val="20"/>
        </w:rPr>
      </w:pPr>
      <w:r>
        <w:rPr>
          <w:sz w:val="20"/>
        </w:rPr>
        <w:t>La noción de garantía colectiva subyacente a todo el sistema interamericano implica un deber de los Estados de actuar conjuntamente y cooperar para proteger los derechos y libertades que se han comprometido internacionalmente a garantizar a través de su pertenencia</w:t>
      </w:r>
      <w:r>
        <w:rPr>
          <w:spacing w:val="-6"/>
          <w:sz w:val="20"/>
        </w:rPr>
        <w:t> </w:t>
      </w:r>
      <w:r>
        <w:rPr>
          <w:sz w:val="20"/>
        </w:rPr>
        <w:t>a</w:t>
      </w:r>
      <w:r>
        <w:rPr>
          <w:spacing w:val="-8"/>
          <w:sz w:val="20"/>
        </w:rPr>
        <w:t> </w:t>
      </w:r>
      <w:r>
        <w:rPr>
          <w:sz w:val="20"/>
        </w:rPr>
        <w:t>la</w:t>
      </w:r>
      <w:r>
        <w:rPr>
          <w:spacing w:val="-4"/>
          <w:sz w:val="20"/>
        </w:rPr>
        <w:t> </w:t>
      </w:r>
      <w:r>
        <w:rPr>
          <w:sz w:val="20"/>
        </w:rPr>
        <w:t>organización</w:t>
      </w:r>
      <w:r>
        <w:rPr>
          <w:spacing w:val="-5"/>
          <w:sz w:val="20"/>
        </w:rPr>
        <w:t> </w:t>
      </w:r>
      <w:r>
        <w:rPr>
          <w:sz w:val="20"/>
        </w:rPr>
        <w:t>regional</w:t>
      </w:r>
      <w:r>
        <w:rPr>
          <w:spacing w:val="-7"/>
          <w:sz w:val="20"/>
        </w:rPr>
        <w:t> </w:t>
      </w:r>
      <w:r>
        <w:rPr>
          <w:sz w:val="20"/>
        </w:rPr>
        <w:t>y,</w:t>
      </w:r>
      <w:r>
        <w:rPr>
          <w:spacing w:val="-7"/>
          <w:sz w:val="20"/>
        </w:rPr>
        <w:t> </w:t>
      </w:r>
      <w:r>
        <w:rPr>
          <w:sz w:val="20"/>
        </w:rPr>
        <w:t>en</w:t>
      </w:r>
      <w:r>
        <w:rPr>
          <w:spacing w:val="-7"/>
          <w:sz w:val="20"/>
        </w:rPr>
        <w:t> </w:t>
      </w:r>
      <w:r>
        <w:rPr>
          <w:sz w:val="20"/>
        </w:rPr>
        <w:t>particular,</w:t>
      </w:r>
      <w:r>
        <w:rPr>
          <w:spacing w:val="-9"/>
          <w:sz w:val="20"/>
        </w:rPr>
        <w:t> </w:t>
      </w:r>
      <w:r>
        <w:rPr>
          <w:sz w:val="20"/>
        </w:rPr>
        <w:t>(1)</w:t>
      </w:r>
      <w:r>
        <w:rPr>
          <w:spacing w:val="-5"/>
          <w:sz w:val="20"/>
        </w:rPr>
        <w:t> </w:t>
      </w:r>
      <w:r>
        <w:rPr>
          <w:sz w:val="20"/>
        </w:rPr>
        <w:t>exteriorizar</w:t>
      </w:r>
      <w:r>
        <w:rPr>
          <w:spacing w:val="-8"/>
          <w:sz w:val="20"/>
        </w:rPr>
        <w:t> </w:t>
      </w:r>
      <w:r>
        <w:rPr>
          <w:sz w:val="20"/>
        </w:rPr>
        <w:t>de</w:t>
      </w:r>
      <w:r>
        <w:rPr>
          <w:spacing w:val="-7"/>
          <w:sz w:val="20"/>
        </w:rPr>
        <w:t> </w:t>
      </w:r>
      <w:r>
        <w:rPr>
          <w:sz w:val="20"/>
        </w:rPr>
        <w:t>forma</w:t>
      </w:r>
      <w:r>
        <w:rPr>
          <w:spacing w:val="-6"/>
          <w:sz w:val="20"/>
        </w:rPr>
        <w:t> </w:t>
      </w:r>
      <w:r>
        <w:rPr>
          <w:sz w:val="20"/>
        </w:rPr>
        <w:t>oportuna</w:t>
      </w:r>
      <w:r>
        <w:rPr>
          <w:spacing w:val="-5"/>
          <w:sz w:val="20"/>
        </w:rPr>
        <w:t> </w:t>
      </w:r>
      <w:r>
        <w:rPr>
          <w:sz w:val="20"/>
        </w:rPr>
        <w:t>sus observaciones u objeciones ante cualquier denuncia de la Convención Americana y/o de la Carta de la Organización de los Estados Americanos que no resista un escrutinio a la luz del principio democrático y afecte el interés público interamericano; (2) asegurar que el Estado denunciante no se considere desligado de la Organización de los Estados Americanos hasta tanto</w:t>
      </w:r>
      <w:r>
        <w:rPr>
          <w:spacing w:val="-12"/>
          <w:sz w:val="20"/>
        </w:rPr>
        <w:t> </w:t>
      </w:r>
      <w:r>
        <w:rPr>
          <w:sz w:val="20"/>
        </w:rPr>
        <w:t>no</w:t>
      </w:r>
      <w:r>
        <w:rPr>
          <w:spacing w:val="-11"/>
          <w:sz w:val="20"/>
        </w:rPr>
        <w:t> </w:t>
      </w:r>
      <w:r>
        <w:rPr>
          <w:sz w:val="20"/>
        </w:rPr>
        <w:t>haya</w:t>
      </w:r>
      <w:r>
        <w:rPr>
          <w:spacing w:val="-10"/>
          <w:sz w:val="20"/>
        </w:rPr>
        <w:t> </w:t>
      </w:r>
      <w:r>
        <w:rPr>
          <w:sz w:val="20"/>
        </w:rPr>
        <w:t>dado</w:t>
      </w:r>
      <w:r>
        <w:rPr>
          <w:spacing w:val="-9"/>
          <w:sz w:val="20"/>
        </w:rPr>
        <w:t> </w:t>
      </w:r>
      <w:r>
        <w:rPr>
          <w:sz w:val="20"/>
        </w:rPr>
        <w:t>cumplimiento</w:t>
      </w:r>
      <w:r>
        <w:rPr>
          <w:spacing w:val="-11"/>
          <w:sz w:val="20"/>
        </w:rPr>
        <w:t> </w:t>
      </w:r>
      <w:r>
        <w:rPr>
          <w:sz w:val="20"/>
        </w:rPr>
        <w:t>a</w:t>
      </w:r>
      <w:r>
        <w:rPr>
          <w:spacing w:val="-10"/>
          <w:sz w:val="20"/>
        </w:rPr>
        <w:t> </w:t>
      </w:r>
      <w:r>
        <w:rPr>
          <w:sz w:val="20"/>
        </w:rPr>
        <w:t>las</w:t>
      </w:r>
      <w:r>
        <w:rPr>
          <w:spacing w:val="-10"/>
          <w:sz w:val="20"/>
        </w:rPr>
        <w:t> </w:t>
      </w:r>
      <w:r>
        <w:rPr>
          <w:sz w:val="20"/>
        </w:rPr>
        <w:t>obligaciones</w:t>
      </w:r>
      <w:r>
        <w:rPr>
          <w:spacing w:val="-11"/>
          <w:sz w:val="20"/>
        </w:rPr>
        <w:t> </w:t>
      </w:r>
      <w:r>
        <w:rPr>
          <w:sz w:val="20"/>
        </w:rPr>
        <w:t>de</w:t>
      </w:r>
      <w:r>
        <w:rPr>
          <w:spacing w:val="-9"/>
          <w:sz w:val="20"/>
        </w:rPr>
        <w:t> </w:t>
      </w:r>
      <w:r>
        <w:rPr>
          <w:sz w:val="20"/>
        </w:rPr>
        <w:t>derechos</w:t>
      </w:r>
      <w:r>
        <w:rPr>
          <w:spacing w:val="-11"/>
          <w:sz w:val="20"/>
        </w:rPr>
        <w:t> </w:t>
      </w:r>
      <w:r>
        <w:rPr>
          <w:sz w:val="20"/>
        </w:rPr>
        <w:t>humanos</w:t>
      </w:r>
      <w:r>
        <w:rPr>
          <w:spacing w:val="-11"/>
          <w:sz w:val="20"/>
        </w:rPr>
        <w:t> </w:t>
      </w:r>
      <w:r>
        <w:rPr>
          <w:sz w:val="20"/>
        </w:rPr>
        <w:t>adquiridas</w:t>
      </w:r>
      <w:r>
        <w:rPr>
          <w:spacing w:val="-9"/>
          <w:sz w:val="20"/>
        </w:rPr>
        <w:t> </w:t>
      </w:r>
      <w:r>
        <w:rPr>
          <w:sz w:val="20"/>
        </w:rPr>
        <w:t>a</w:t>
      </w:r>
      <w:r>
        <w:rPr>
          <w:spacing w:val="-10"/>
          <w:sz w:val="20"/>
        </w:rPr>
        <w:t> </w:t>
      </w:r>
      <w:r>
        <w:rPr>
          <w:sz w:val="20"/>
        </w:rPr>
        <w:t>través de</w:t>
      </w:r>
      <w:r>
        <w:rPr>
          <w:spacing w:val="-7"/>
          <w:sz w:val="20"/>
        </w:rPr>
        <w:t> </w:t>
      </w:r>
      <w:r>
        <w:rPr>
          <w:sz w:val="20"/>
        </w:rPr>
        <w:t>los</w:t>
      </w:r>
      <w:r>
        <w:rPr>
          <w:spacing w:val="-6"/>
          <w:sz w:val="20"/>
        </w:rPr>
        <w:t> </w:t>
      </w:r>
      <w:r>
        <w:rPr>
          <w:sz w:val="20"/>
        </w:rPr>
        <w:t>diversos</w:t>
      </w:r>
      <w:r>
        <w:rPr>
          <w:spacing w:val="-6"/>
          <w:sz w:val="20"/>
        </w:rPr>
        <w:t> </w:t>
      </w:r>
      <w:r>
        <w:rPr>
          <w:sz w:val="20"/>
        </w:rPr>
        <w:t>mecanismos</w:t>
      </w:r>
      <w:r>
        <w:rPr>
          <w:spacing w:val="-6"/>
          <w:sz w:val="20"/>
        </w:rPr>
        <w:t> </w:t>
      </w:r>
      <w:r>
        <w:rPr>
          <w:sz w:val="20"/>
        </w:rPr>
        <w:t>de</w:t>
      </w:r>
      <w:r>
        <w:rPr>
          <w:spacing w:val="-6"/>
          <w:sz w:val="20"/>
        </w:rPr>
        <w:t> </w:t>
      </w:r>
      <w:r>
        <w:rPr>
          <w:sz w:val="20"/>
        </w:rPr>
        <w:t>protección</w:t>
      </w:r>
      <w:r>
        <w:rPr>
          <w:spacing w:val="-2"/>
          <w:sz w:val="20"/>
        </w:rPr>
        <w:t> </w:t>
      </w:r>
      <w:r>
        <w:rPr>
          <w:sz w:val="20"/>
        </w:rPr>
        <w:t>en</w:t>
      </w:r>
      <w:r>
        <w:rPr>
          <w:spacing w:val="-2"/>
          <w:sz w:val="20"/>
        </w:rPr>
        <w:t> </w:t>
      </w:r>
      <w:r>
        <w:rPr>
          <w:sz w:val="20"/>
        </w:rPr>
        <w:t>el</w:t>
      </w:r>
      <w:r>
        <w:rPr>
          <w:spacing w:val="-3"/>
          <w:sz w:val="20"/>
        </w:rPr>
        <w:t> </w:t>
      </w:r>
      <w:r>
        <w:rPr>
          <w:sz w:val="20"/>
        </w:rPr>
        <w:t>marco</w:t>
      </w:r>
      <w:r>
        <w:rPr>
          <w:spacing w:val="-7"/>
          <w:sz w:val="20"/>
        </w:rPr>
        <w:t> </w:t>
      </w:r>
      <w:r>
        <w:rPr>
          <w:sz w:val="20"/>
        </w:rPr>
        <w:t>de</w:t>
      </w:r>
      <w:r>
        <w:rPr>
          <w:spacing w:val="-4"/>
          <w:sz w:val="20"/>
        </w:rPr>
        <w:t> </w:t>
      </w:r>
      <w:r>
        <w:rPr>
          <w:sz w:val="20"/>
        </w:rPr>
        <w:t>sus</w:t>
      </w:r>
      <w:r>
        <w:rPr>
          <w:spacing w:val="-4"/>
          <w:sz w:val="20"/>
        </w:rPr>
        <w:t> </w:t>
      </w:r>
      <w:r>
        <w:rPr>
          <w:sz w:val="20"/>
        </w:rPr>
        <w:t>respectivas</w:t>
      </w:r>
      <w:r>
        <w:rPr>
          <w:spacing w:val="-5"/>
          <w:sz w:val="20"/>
        </w:rPr>
        <w:t> </w:t>
      </w:r>
      <w:r>
        <w:rPr>
          <w:sz w:val="20"/>
        </w:rPr>
        <w:t>competencias</w:t>
      </w:r>
      <w:r>
        <w:rPr>
          <w:spacing w:val="-4"/>
          <w:sz w:val="20"/>
        </w:rPr>
        <w:t> </w:t>
      </w:r>
      <w:r>
        <w:rPr>
          <w:sz w:val="20"/>
        </w:rPr>
        <w:t>y,</w:t>
      </w:r>
      <w:r>
        <w:rPr>
          <w:spacing w:val="-4"/>
          <w:sz w:val="20"/>
        </w:rPr>
        <w:t> </w:t>
      </w:r>
      <w:r>
        <w:rPr>
          <w:sz w:val="20"/>
        </w:rPr>
        <w:t>en particular, aquellas que se relacionan con el cumplimiento de las reparaciones ordenadas por la Corte Interamericana de Derecho Humanos hasta la conclusión del procedimiento; (3) cooperar para lograr la investigación y juzgamiento de las graves violaciones de derechos humanos y así </w:t>
      </w:r>
      <w:r>
        <w:rPr>
          <w:spacing w:val="-3"/>
          <w:sz w:val="20"/>
        </w:rPr>
        <w:t>erradicar </w:t>
      </w:r>
      <w:r>
        <w:rPr>
          <w:sz w:val="20"/>
        </w:rPr>
        <w:t>la </w:t>
      </w:r>
      <w:r>
        <w:rPr>
          <w:spacing w:val="-3"/>
          <w:sz w:val="20"/>
        </w:rPr>
        <w:t>impunidad; </w:t>
      </w:r>
      <w:r>
        <w:rPr>
          <w:sz w:val="20"/>
        </w:rPr>
        <w:t>(4) otorgar protección internacional, de conformidad con los compromisos internacionales derivados del derecho internacional de los derechos humanos, del derecho internacional humanitario y del derecho de los refugiados,</w:t>
      </w:r>
      <w:r>
        <w:rPr>
          <w:spacing w:val="14"/>
          <w:sz w:val="20"/>
        </w:rPr>
        <w:t> </w:t>
      </w:r>
      <w:r>
        <w:rPr>
          <w:sz w:val="20"/>
        </w:rPr>
        <w:t>admitiendo</w:t>
      </w:r>
    </w:p>
    <w:p>
      <w:pPr>
        <w:spacing w:after="0" w:line="240" w:lineRule="auto"/>
        <w:jc w:val="both"/>
        <w:rPr>
          <w:sz w:val="20"/>
        </w:rPr>
        <w:sectPr>
          <w:pgSz w:w="12240" w:h="15840"/>
          <w:pgMar w:header="0" w:footer="994" w:top="1500" w:bottom="1180" w:left="1300" w:right="1300"/>
        </w:sectPr>
      </w:pPr>
    </w:p>
    <w:p>
      <w:pPr>
        <w:pStyle w:val="BodyText"/>
        <w:spacing w:before="79"/>
        <w:ind w:left="117" w:right="114"/>
        <w:jc w:val="both"/>
      </w:pPr>
      <w:r>
        <w:rPr/>
        <w:t>al territorio a potenciales solicitante de asilo, garantizando el derecho a buscar y recibir asilo y el respeto del principio de no devolución, entre otros derechos, hasta lograr una solución duradera; y (5) realizar los esfuerzos diplomáticos bilaterales y multilaterales, así como ejercer</w:t>
      </w:r>
      <w:r>
        <w:rPr>
          <w:spacing w:val="-15"/>
        </w:rPr>
        <w:t> </w:t>
      </w:r>
      <w:r>
        <w:rPr/>
        <w:t>sus</w:t>
      </w:r>
      <w:r>
        <w:rPr>
          <w:spacing w:val="-16"/>
        </w:rPr>
        <w:t> </w:t>
      </w:r>
      <w:r>
        <w:rPr/>
        <w:t>buenos</w:t>
      </w:r>
      <w:r>
        <w:rPr>
          <w:spacing w:val="-13"/>
        </w:rPr>
        <w:t> </w:t>
      </w:r>
      <w:r>
        <w:rPr/>
        <w:t>oficios</w:t>
      </w:r>
      <w:r>
        <w:rPr>
          <w:spacing w:val="-16"/>
        </w:rPr>
        <w:t> </w:t>
      </w:r>
      <w:r>
        <w:rPr/>
        <w:t>de</w:t>
      </w:r>
      <w:r>
        <w:rPr>
          <w:spacing w:val="-16"/>
        </w:rPr>
        <w:t> </w:t>
      </w:r>
      <w:r>
        <w:rPr/>
        <w:t>forma</w:t>
      </w:r>
      <w:r>
        <w:rPr>
          <w:spacing w:val="-12"/>
        </w:rPr>
        <w:t> </w:t>
      </w:r>
      <w:r>
        <w:rPr/>
        <w:t>pacífica,</w:t>
      </w:r>
      <w:r>
        <w:rPr>
          <w:spacing w:val="-16"/>
        </w:rPr>
        <w:t> </w:t>
      </w:r>
      <w:r>
        <w:rPr/>
        <w:t>para</w:t>
      </w:r>
      <w:r>
        <w:rPr>
          <w:spacing w:val="-15"/>
        </w:rPr>
        <w:t> </w:t>
      </w:r>
      <w:r>
        <w:rPr/>
        <w:t>que</w:t>
      </w:r>
      <w:r>
        <w:rPr>
          <w:spacing w:val="-16"/>
        </w:rPr>
        <w:t> </w:t>
      </w:r>
      <w:r>
        <w:rPr/>
        <w:t>aquellos</w:t>
      </w:r>
      <w:r>
        <w:rPr>
          <w:spacing w:val="-16"/>
        </w:rPr>
        <w:t> </w:t>
      </w:r>
      <w:r>
        <w:rPr/>
        <w:t>Estados</w:t>
      </w:r>
      <w:r>
        <w:rPr>
          <w:spacing w:val="-16"/>
        </w:rPr>
        <w:t> </w:t>
      </w:r>
      <w:r>
        <w:rPr/>
        <w:t>que</w:t>
      </w:r>
      <w:r>
        <w:rPr>
          <w:spacing w:val="-16"/>
        </w:rPr>
        <w:t> </w:t>
      </w:r>
      <w:r>
        <w:rPr/>
        <w:t>hayan</w:t>
      </w:r>
      <w:r>
        <w:rPr>
          <w:spacing w:val="-15"/>
        </w:rPr>
        <w:t> </w:t>
      </w:r>
      <w:r>
        <w:rPr/>
        <w:t>efectivizado su retiro de la Organización de los Estados Americanos vuelvan a incorporarse al sistema regional, en los términos de los párrafos 162 a 174.</w:t>
      </w:r>
    </w:p>
    <w:p>
      <w:pPr>
        <w:pStyle w:val="BodyText"/>
      </w:pPr>
    </w:p>
    <w:p>
      <w:pPr>
        <w:pStyle w:val="ListParagraph"/>
        <w:numPr>
          <w:ilvl w:val="0"/>
          <w:numId w:val="21"/>
        </w:numPr>
        <w:tabs>
          <w:tab w:pos="826" w:val="left" w:leader="none"/>
        </w:tabs>
        <w:spacing w:line="240" w:lineRule="auto" w:before="0" w:after="0"/>
        <w:ind w:left="117" w:right="115" w:firstLine="0"/>
        <w:jc w:val="both"/>
        <w:rPr>
          <w:sz w:val="20"/>
        </w:rPr>
      </w:pPr>
      <w:r>
        <w:rPr>
          <w:sz w:val="20"/>
        </w:rPr>
        <w:t>El Estado denunciante de la Convención Americana sobre Derechos Humanos y de la Carta de la Organización de los Estados Americanos, que se haya desligado de la misma, continuará obligado a respetar el núcleo esencial de derechos humanos representado en las normas</w:t>
      </w:r>
      <w:r>
        <w:rPr>
          <w:spacing w:val="-7"/>
          <w:sz w:val="20"/>
        </w:rPr>
        <w:t> </w:t>
      </w:r>
      <w:r>
        <w:rPr>
          <w:sz w:val="20"/>
        </w:rPr>
        <w:t>consuetudinarias,</w:t>
      </w:r>
      <w:r>
        <w:rPr>
          <w:spacing w:val="-8"/>
          <w:sz w:val="20"/>
        </w:rPr>
        <w:t> </w:t>
      </w:r>
      <w:r>
        <w:rPr>
          <w:sz w:val="20"/>
        </w:rPr>
        <w:t>las</w:t>
      </w:r>
      <w:r>
        <w:rPr>
          <w:spacing w:val="-6"/>
          <w:sz w:val="20"/>
        </w:rPr>
        <w:t> </w:t>
      </w:r>
      <w:r>
        <w:rPr>
          <w:sz w:val="20"/>
        </w:rPr>
        <w:t>derivadas</w:t>
      </w:r>
      <w:r>
        <w:rPr>
          <w:spacing w:val="-9"/>
          <w:sz w:val="20"/>
        </w:rPr>
        <w:t> </w:t>
      </w:r>
      <w:r>
        <w:rPr>
          <w:sz w:val="20"/>
        </w:rPr>
        <w:t>de</w:t>
      </w:r>
      <w:r>
        <w:rPr>
          <w:spacing w:val="-10"/>
          <w:sz w:val="20"/>
        </w:rPr>
        <w:t> </w:t>
      </w:r>
      <w:r>
        <w:rPr>
          <w:sz w:val="20"/>
        </w:rPr>
        <w:t>principios</w:t>
      </w:r>
      <w:r>
        <w:rPr>
          <w:spacing w:val="-7"/>
          <w:sz w:val="20"/>
        </w:rPr>
        <w:t> </w:t>
      </w:r>
      <w:r>
        <w:rPr>
          <w:sz w:val="20"/>
        </w:rPr>
        <w:t>generales</w:t>
      </w:r>
      <w:r>
        <w:rPr>
          <w:spacing w:val="-9"/>
          <w:sz w:val="20"/>
        </w:rPr>
        <w:t> </w:t>
      </w:r>
      <w:r>
        <w:rPr>
          <w:sz w:val="20"/>
        </w:rPr>
        <w:t>de</w:t>
      </w:r>
      <w:r>
        <w:rPr>
          <w:spacing w:val="-9"/>
          <w:sz w:val="20"/>
        </w:rPr>
        <w:t> </w:t>
      </w:r>
      <w:r>
        <w:rPr>
          <w:sz w:val="20"/>
        </w:rPr>
        <w:t>derecho</w:t>
      </w:r>
      <w:r>
        <w:rPr>
          <w:spacing w:val="-9"/>
          <w:sz w:val="20"/>
        </w:rPr>
        <w:t> </w:t>
      </w:r>
      <w:r>
        <w:rPr>
          <w:sz w:val="20"/>
        </w:rPr>
        <w:t>internacional</w:t>
      </w:r>
      <w:r>
        <w:rPr>
          <w:spacing w:val="-8"/>
          <w:sz w:val="20"/>
        </w:rPr>
        <w:t> </w:t>
      </w:r>
      <w:r>
        <w:rPr>
          <w:sz w:val="20"/>
        </w:rPr>
        <w:t>y</w:t>
      </w:r>
      <w:r>
        <w:rPr>
          <w:spacing w:val="-6"/>
          <w:sz w:val="20"/>
        </w:rPr>
        <w:t> </w:t>
      </w:r>
      <w:r>
        <w:rPr>
          <w:sz w:val="20"/>
        </w:rPr>
        <w:t>las pertenecientes al </w:t>
      </w:r>
      <w:r>
        <w:rPr>
          <w:i/>
          <w:sz w:val="20"/>
        </w:rPr>
        <w:t>ius cogens</w:t>
      </w:r>
      <w:r>
        <w:rPr>
          <w:sz w:val="20"/>
        </w:rPr>
        <w:t>, como fuentes autónomas del derecho internacional general que protegen</w:t>
      </w:r>
      <w:r>
        <w:rPr>
          <w:spacing w:val="-8"/>
          <w:sz w:val="20"/>
        </w:rPr>
        <w:t> </w:t>
      </w:r>
      <w:r>
        <w:rPr>
          <w:sz w:val="20"/>
        </w:rPr>
        <w:t>de</w:t>
      </w:r>
      <w:r>
        <w:rPr>
          <w:spacing w:val="-7"/>
          <w:sz w:val="20"/>
        </w:rPr>
        <w:t> </w:t>
      </w:r>
      <w:r>
        <w:rPr>
          <w:sz w:val="20"/>
        </w:rPr>
        <w:t>forma</w:t>
      </w:r>
      <w:r>
        <w:rPr>
          <w:spacing w:val="-5"/>
          <w:sz w:val="20"/>
        </w:rPr>
        <w:t> </w:t>
      </w:r>
      <w:r>
        <w:rPr>
          <w:sz w:val="20"/>
        </w:rPr>
        <w:t>universal</w:t>
      </w:r>
      <w:r>
        <w:rPr>
          <w:spacing w:val="-7"/>
          <w:sz w:val="20"/>
        </w:rPr>
        <w:t> </w:t>
      </w:r>
      <w:r>
        <w:rPr>
          <w:sz w:val="20"/>
        </w:rPr>
        <w:t>la</w:t>
      </w:r>
      <w:r>
        <w:rPr>
          <w:spacing w:val="-5"/>
          <w:sz w:val="20"/>
        </w:rPr>
        <w:t> </w:t>
      </w:r>
      <w:r>
        <w:rPr>
          <w:sz w:val="20"/>
        </w:rPr>
        <w:t>dignidad</w:t>
      </w:r>
      <w:r>
        <w:rPr>
          <w:spacing w:val="-8"/>
          <w:sz w:val="20"/>
        </w:rPr>
        <w:t> </w:t>
      </w:r>
      <w:r>
        <w:rPr>
          <w:sz w:val="20"/>
        </w:rPr>
        <w:t>humana,</w:t>
      </w:r>
      <w:r>
        <w:rPr>
          <w:spacing w:val="-9"/>
          <w:sz w:val="20"/>
        </w:rPr>
        <w:t> </w:t>
      </w:r>
      <w:r>
        <w:rPr>
          <w:sz w:val="20"/>
        </w:rPr>
        <w:t>así</w:t>
      </w:r>
      <w:r>
        <w:rPr>
          <w:spacing w:val="-5"/>
          <w:sz w:val="20"/>
        </w:rPr>
        <w:t> </w:t>
      </w:r>
      <w:r>
        <w:rPr>
          <w:sz w:val="20"/>
        </w:rPr>
        <w:t>como</w:t>
      </w:r>
      <w:r>
        <w:rPr>
          <w:spacing w:val="-6"/>
          <w:sz w:val="20"/>
        </w:rPr>
        <w:t> </w:t>
      </w:r>
      <w:r>
        <w:rPr>
          <w:sz w:val="20"/>
        </w:rPr>
        <w:t>las</w:t>
      </w:r>
      <w:r>
        <w:rPr>
          <w:spacing w:val="-6"/>
          <w:sz w:val="20"/>
        </w:rPr>
        <w:t> </w:t>
      </w:r>
      <w:r>
        <w:rPr>
          <w:sz w:val="20"/>
        </w:rPr>
        <w:t>obligaciones</w:t>
      </w:r>
      <w:r>
        <w:rPr>
          <w:spacing w:val="-9"/>
          <w:sz w:val="20"/>
        </w:rPr>
        <w:t> </w:t>
      </w:r>
      <w:r>
        <w:rPr>
          <w:sz w:val="20"/>
        </w:rPr>
        <w:t>que</w:t>
      </w:r>
      <w:r>
        <w:rPr>
          <w:spacing w:val="-7"/>
          <w:sz w:val="20"/>
        </w:rPr>
        <w:t> </w:t>
      </w:r>
      <w:r>
        <w:rPr>
          <w:sz w:val="20"/>
        </w:rPr>
        <w:t>se</w:t>
      </w:r>
      <w:r>
        <w:rPr>
          <w:spacing w:val="-7"/>
          <w:sz w:val="20"/>
        </w:rPr>
        <w:t> </w:t>
      </w:r>
      <w:r>
        <w:rPr>
          <w:sz w:val="20"/>
        </w:rPr>
        <w:t>derivan</w:t>
      </w:r>
      <w:r>
        <w:rPr>
          <w:spacing w:val="-7"/>
          <w:sz w:val="20"/>
        </w:rPr>
        <w:t> </w:t>
      </w:r>
      <w:r>
        <w:rPr>
          <w:sz w:val="20"/>
        </w:rPr>
        <w:t>de la Carta de las Naciones Unidas, en los términos de los párrafos 155 a</w:t>
      </w:r>
      <w:r>
        <w:rPr>
          <w:spacing w:val="-12"/>
          <w:sz w:val="20"/>
        </w:rPr>
        <w:t> </w:t>
      </w:r>
      <w:r>
        <w:rPr>
          <w:sz w:val="20"/>
        </w:rPr>
        <w:t>157.</w:t>
      </w:r>
    </w:p>
    <w:p>
      <w:pPr>
        <w:pStyle w:val="BodyText"/>
      </w:pPr>
    </w:p>
    <w:p>
      <w:pPr>
        <w:pStyle w:val="ListParagraph"/>
        <w:numPr>
          <w:ilvl w:val="0"/>
          <w:numId w:val="21"/>
        </w:numPr>
        <w:tabs>
          <w:tab w:pos="826" w:val="left" w:leader="none"/>
        </w:tabs>
        <w:spacing w:line="240" w:lineRule="auto" w:before="0" w:after="0"/>
        <w:ind w:left="117" w:right="115" w:firstLine="0"/>
        <w:jc w:val="both"/>
        <w:rPr>
          <w:sz w:val="20"/>
        </w:rPr>
      </w:pPr>
      <w:r>
        <w:rPr>
          <w:sz w:val="20"/>
        </w:rPr>
        <w:t>Esta</w:t>
      </w:r>
      <w:r>
        <w:rPr>
          <w:spacing w:val="-16"/>
          <w:sz w:val="20"/>
        </w:rPr>
        <w:t> </w:t>
      </w:r>
      <w:r>
        <w:rPr>
          <w:sz w:val="20"/>
        </w:rPr>
        <w:t>Opinión</w:t>
      </w:r>
      <w:r>
        <w:rPr>
          <w:spacing w:val="-15"/>
          <w:sz w:val="20"/>
        </w:rPr>
        <w:t> </w:t>
      </w:r>
      <w:r>
        <w:rPr>
          <w:sz w:val="20"/>
        </w:rPr>
        <w:t>Consultiva</w:t>
      </w:r>
      <w:r>
        <w:rPr>
          <w:spacing w:val="-16"/>
          <w:sz w:val="20"/>
        </w:rPr>
        <w:t> </w:t>
      </w:r>
      <w:r>
        <w:rPr>
          <w:sz w:val="20"/>
        </w:rPr>
        <w:t>se</w:t>
      </w:r>
      <w:r>
        <w:rPr>
          <w:spacing w:val="-15"/>
          <w:sz w:val="20"/>
        </w:rPr>
        <w:t> </w:t>
      </w:r>
      <w:r>
        <w:rPr>
          <w:sz w:val="20"/>
        </w:rPr>
        <w:t>emite</w:t>
      </w:r>
      <w:r>
        <w:rPr>
          <w:spacing w:val="-18"/>
          <w:sz w:val="20"/>
        </w:rPr>
        <w:t> </w:t>
      </w:r>
      <w:r>
        <w:rPr>
          <w:sz w:val="20"/>
        </w:rPr>
        <w:t>bajo</w:t>
      </w:r>
      <w:r>
        <w:rPr>
          <w:spacing w:val="-15"/>
          <w:sz w:val="20"/>
        </w:rPr>
        <w:t> </w:t>
      </w:r>
      <w:r>
        <w:rPr>
          <w:sz w:val="20"/>
        </w:rPr>
        <w:t>el</w:t>
      </w:r>
      <w:r>
        <w:rPr>
          <w:spacing w:val="-16"/>
          <w:sz w:val="20"/>
        </w:rPr>
        <w:t> </w:t>
      </w:r>
      <w:r>
        <w:rPr>
          <w:sz w:val="20"/>
        </w:rPr>
        <w:t>entendimiento</w:t>
      </w:r>
      <w:r>
        <w:rPr>
          <w:spacing w:val="-17"/>
          <w:sz w:val="20"/>
        </w:rPr>
        <w:t> </w:t>
      </w:r>
      <w:r>
        <w:rPr>
          <w:sz w:val="20"/>
        </w:rPr>
        <w:t>de</w:t>
      </w:r>
      <w:r>
        <w:rPr>
          <w:spacing w:val="-16"/>
          <w:sz w:val="20"/>
        </w:rPr>
        <w:t> </w:t>
      </w:r>
      <w:r>
        <w:rPr>
          <w:sz w:val="20"/>
        </w:rPr>
        <w:t>que,</w:t>
      </w:r>
      <w:r>
        <w:rPr>
          <w:spacing w:val="-17"/>
          <w:sz w:val="20"/>
        </w:rPr>
        <w:t> </w:t>
      </w:r>
      <w:r>
        <w:rPr>
          <w:sz w:val="20"/>
        </w:rPr>
        <w:t>en</w:t>
      </w:r>
      <w:r>
        <w:rPr>
          <w:spacing w:val="-15"/>
          <w:sz w:val="20"/>
        </w:rPr>
        <w:t> </w:t>
      </w:r>
      <w:r>
        <w:rPr>
          <w:sz w:val="20"/>
        </w:rPr>
        <w:t>el</w:t>
      </w:r>
      <w:r>
        <w:rPr>
          <w:spacing w:val="-13"/>
          <w:sz w:val="20"/>
        </w:rPr>
        <w:t> </w:t>
      </w:r>
      <w:r>
        <w:rPr>
          <w:sz w:val="20"/>
        </w:rPr>
        <w:t>ejercicio</w:t>
      </w:r>
      <w:r>
        <w:rPr>
          <w:spacing w:val="-17"/>
          <w:sz w:val="20"/>
        </w:rPr>
        <w:t> </w:t>
      </w:r>
      <w:r>
        <w:rPr>
          <w:sz w:val="20"/>
        </w:rPr>
        <w:t>del</w:t>
      </w:r>
      <w:r>
        <w:rPr>
          <w:spacing w:val="-16"/>
          <w:sz w:val="20"/>
        </w:rPr>
        <w:t> </w:t>
      </w:r>
      <w:r>
        <w:rPr>
          <w:sz w:val="20"/>
        </w:rPr>
        <w:t>deber de</w:t>
      </w:r>
      <w:r>
        <w:rPr>
          <w:spacing w:val="-19"/>
          <w:sz w:val="20"/>
        </w:rPr>
        <w:t> </w:t>
      </w:r>
      <w:r>
        <w:rPr>
          <w:sz w:val="20"/>
        </w:rPr>
        <w:t>garantía</w:t>
      </w:r>
      <w:r>
        <w:rPr>
          <w:spacing w:val="-18"/>
          <w:sz w:val="20"/>
        </w:rPr>
        <w:t> </w:t>
      </w:r>
      <w:r>
        <w:rPr>
          <w:sz w:val="20"/>
        </w:rPr>
        <w:t>específica,</w:t>
      </w:r>
      <w:r>
        <w:rPr>
          <w:spacing w:val="-16"/>
          <w:sz w:val="20"/>
        </w:rPr>
        <w:t> </w:t>
      </w:r>
      <w:r>
        <w:rPr>
          <w:sz w:val="20"/>
        </w:rPr>
        <w:t>puede</w:t>
      </w:r>
      <w:r>
        <w:rPr>
          <w:spacing w:val="-16"/>
          <w:sz w:val="20"/>
        </w:rPr>
        <w:t> </w:t>
      </w:r>
      <w:r>
        <w:rPr>
          <w:sz w:val="20"/>
        </w:rPr>
        <w:t>contribuir</w:t>
      </w:r>
      <w:r>
        <w:rPr>
          <w:spacing w:val="-19"/>
          <w:sz w:val="20"/>
        </w:rPr>
        <w:t> </w:t>
      </w:r>
      <w:r>
        <w:rPr>
          <w:sz w:val="20"/>
        </w:rPr>
        <w:t>de</w:t>
      </w:r>
      <w:r>
        <w:rPr>
          <w:spacing w:val="-16"/>
          <w:sz w:val="20"/>
        </w:rPr>
        <w:t> </w:t>
      </w:r>
      <w:r>
        <w:rPr>
          <w:sz w:val="20"/>
        </w:rPr>
        <w:t>forma</w:t>
      </w:r>
      <w:r>
        <w:rPr>
          <w:spacing w:val="-15"/>
          <w:sz w:val="20"/>
        </w:rPr>
        <w:t> </w:t>
      </w:r>
      <w:r>
        <w:rPr>
          <w:sz w:val="20"/>
        </w:rPr>
        <w:t>pacífica</w:t>
      </w:r>
      <w:r>
        <w:rPr>
          <w:spacing w:val="-15"/>
          <w:sz w:val="20"/>
        </w:rPr>
        <w:t> </w:t>
      </w:r>
      <w:r>
        <w:rPr>
          <w:sz w:val="20"/>
        </w:rPr>
        <w:t>y</w:t>
      </w:r>
      <w:r>
        <w:rPr>
          <w:spacing w:val="-18"/>
          <w:sz w:val="20"/>
        </w:rPr>
        <w:t> </w:t>
      </w:r>
      <w:r>
        <w:rPr>
          <w:sz w:val="20"/>
        </w:rPr>
        <w:t>desde</w:t>
      </w:r>
      <w:r>
        <w:rPr>
          <w:spacing w:val="-19"/>
          <w:sz w:val="20"/>
        </w:rPr>
        <w:t> </w:t>
      </w:r>
      <w:r>
        <w:rPr>
          <w:sz w:val="20"/>
        </w:rPr>
        <w:t>una</w:t>
      </w:r>
      <w:r>
        <w:rPr>
          <w:spacing w:val="-17"/>
          <w:sz w:val="20"/>
        </w:rPr>
        <w:t> </w:t>
      </w:r>
      <w:r>
        <w:rPr>
          <w:sz w:val="20"/>
        </w:rPr>
        <w:t>perspectiva</w:t>
      </w:r>
      <w:r>
        <w:rPr>
          <w:spacing w:val="-16"/>
          <w:sz w:val="20"/>
        </w:rPr>
        <w:t> </w:t>
      </w:r>
      <w:r>
        <w:rPr>
          <w:sz w:val="20"/>
        </w:rPr>
        <w:t>de</w:t>
      </w:r>
      <w:r>
        <w:rPr>
          <w:spacing w:val="-16"/>
          <w:sz w:val="20"/>
        </w:rPr>
        <w:t> </w:t>
      </w:r>
      <w:r>
        <w:rPr>
          <w:sz w:val="20"/>
        </w:rPr>
        <w:t>derechos humanos a la solución de controversias en el marco de los propósitos esenciales de la Organización de los Estados Americanos, que son lograr un orden de paz y de justicia en los Estados americanos, fomentar su solidaridad, robustecer su colaboración y defender su soberanía, su integridad territorial y su independencia, con respeto al principio de no intervención, en los términos del párrafo</w:t>
      </w:r>
      <w:r>
        <w:rPr>
          <w:spacing w:val="-8"/>
          <w:sz w:val="20"/>
        </w:rPr>
        <w:t> </w:t>
      </w:r>
      <w:r>
        <w:rPr>
          <w:sz w:val="20"/>
        </w:rPr>
        <w:t>174.</w:t>
      </w:r>
    </w:p>
    <w:p>
      <w:pPr>
        <w:pStyle w:val="BodyText"/>
        <w:spacing w:before="11"/>
        <w:rPr>
          <w:sz w:val="19"/>
        </w:rPr>
      </w:pPr>
    </w:p>
    <w:p>
      <w:pPr>
        <w:pStyle w:val="BodyText"/>
        <w:spacing w:before="1"/>
        <w:ind w:left="117"/>
        <w:jc w:val="both"/>
      </w:pPr>
      <w:r>
        <w:rPr/>
        <w:t>Disiente el Juez E. Raúl Zaffaroni.</w:t>
      </w:r>
    </w:p>
    <w:p>
      <w:pPr>
        <w:pStyle w:val="BodyText"/>
        <w:rPr>
          <w:sz w:val="24"/>
        </w:rPr>
      </w:pPr>
    </w:p>
    <w:p>
      <w:pPr>
        <w:pStyle w:val="BodyText"/>
        <w:spacing w:before="194"/>
        <w:ind w:left="117" w:right="111"/>
        <w:jc w:val="both"/>
      </w:pPr>
      <w:r>
        <w:rPr/>
        <w:t>El</w:t>
      </w:r>
      <w:r>
        <w:rPr>
          <w:spacing w:val="-21"/>
        </w:rPr>
        <w:t> </w:t>
      </w:r>
      <w:r>
        <w:rPr>
          <w:spacing w:val="-3"/>
        </w:rPr>
        <w:t>Juez</w:t>
      </w:r>
      <w:r>
        <w:rPr>
          <w:spacing w:val="-18"/>
        </w:rPr>
        <w:t> </w:t>
      </w:r>
      <w:r>
        <w:rPr/>
        <w:t>L.</w:t>
      </w:r>
      <w:r>
        <w:rPr>
          <w:spacing w:val="-17"/>
        </w:rPr>
        <w:t> </w:t>
      </w:r>
      <w:r>
        <w:rPr>
          <w:spacing w:val="-4"/>
        </w:rPr>
        <w:t>Patricio</w:t>
      </w:r>
      <w:r>
        <w:rPr>
          <w:spacing w:val="-18"/>
        </w:rPr>
        <w:t> </w:t>
      </w:r>
      <w:r>
        <w:rPr>
          <w:spacing w:val="-4"/>
        </w:rPr>
        <w:t>Pazmiño</w:t>
      </w:r>
      <w:r>
        <w:rPr>
          <w:spacing w:val="-20"/>
        </w:rPr>
        <w:t> </w:t>
      </w:r>
      <w:r>
        <w:rPr>
          <w:spacing w:val="-3"/>
        </w:rPr>
        <w:t>Freire</w:t>
      </w:r>
      <w:r>
        <w:rPr>
          <w:spacing w:val="-20"/>
        </w:rPr>
        <w:t> </w:t>
      </w:r>
      <w:r>
        <w:rPr>
          <w:spacing w:val="-3"/>
        </w:rPr>
        <w:t>dio</w:t>
      </w:r>
      <w:r>
        <w:rPr>
          <w:spacing w:val="-18"/>
        </w:rPr>
        <w:t> </w:t>
      </w:r>
      <w:r>
        <w:rPr/>
        <w:t>a</w:t>
      </w:r>
      <w:r>
        <w:rPr>
          <w:spacing w:val="-16"/>
        </w:rPr>
        <w:t> </w:t>
      </w:r>
      <w:r>
        <w:rPr>
          <w:spacing w:val="-4"/>
        </w:rPr>
        <w:t>conocer</w:t>
      </w:r>
      <w:r>
        <w:rPr>
          <w:spacing w:val="-17"/>
        </w:rPr>
        <w:t> </w:t>
      </w:r>
      <w:r>
        <w:rPr/>
        <w:t>a</w:t>
      </w:r>
      <w:r>
        <w:rPr>
          <w:spacing w:val="-19"/>
        </w:rPr>
        <w:t> </w:t>
      </w:r>
      <w:r>
        <w:rPr/>
        <w:t>la</w:t>
      </w:r>
      <w:r>
        <w:rPr>
          <w:spacing w:val="-19"/>
        </w:rPr>
        <w:t> </w:t>
      </w:r>
      <w:r>
        <w:rPr>
          <w:spacing w:val="-3"/>
        </w:rPr>
        <w:t>Corte</w:t>
      </w:r>
      <w:r>
        <w:rPr>
          <w:spacing w:val="-18"/>
        </w:rPr>
        <w:t> </w:t>
      </w:r>
      <w:r>
        <w:rPr>
          <w:spacing w:val="-3"/>
        </w:rPr>
        <w:t>su</w:t>
      </w:r>
      <w:r>
        <w:rPr>
          <w:spacing w:val="-18"/>
        </w:rPr>
        <w:t> </w:t>
      </w:r>
      <w:r>
        <w:rPr>
          <w:spacing w:val="-3"/>
        </w:rPr>
        <w:t>voto</w:t>
      </w:r>
      <w:r>
        <w:rPr>
          <w:spacing w:val="-18"/>
        </w:rPr>
        <w:t> </w:t>
      </w:r>
      <w:r>
        <w:rPr>
          <w:spacing w:val="-4"/>
        </w:rPr>
        <w:t>individual</w:t>
      </w:r>
      <w:r>
        <w:rPr>
          <w:spacing w:val="-18"/>
        </w:rPr>
        <w:t> </w:t>
      </w:r>
      <w:r>
        <w:rPr/>
        <w:t>a</w:t>
      </w:r>
      <w:r>
        <w:rPr>
          <w:spacing w:val="-16"/>
        </w:rPr>
        <w:t> </w:t>
      </w:r>
      <w:r>
        <w:rPr>
          <w:spacing w:val="-4"/>
        </w:rPr>
        <w:t>favor</w:t>
      </w:r>
      <w:r>
        <w:rPr>
          <w:spacing w:val="-18"/>
        </w:rPr>
        <w:t> </w:t>
      </w:r>
      <w:r>
        <w:rPr/>
        <w:t>y</w:t>
      </w:r>
      <w:r>
        <w:rPr>
          <w:spacing w:val="-19"/>
        </w:rPr>
        <w:t> </w:t>
      </w:r>
      <w:r>
        <w:rPr>
          <w:spacing w:val="-4"/>
        </w:rPr>
        <w:t>parcialmente disidente.</w:t>
      </w:r>
      <w:r>
        <w:rPr>
          <w:spacing w:val="-12"/>
        </w:rPr>
        <w:t> </w:t>
      </w:r>
      <w:r>
        <w:rPr/>
        <w:t>El</w:t>
      </w:r>
      <w:r>
        <w:rPr>
          <w:spacing w:val="-8"/>
        </w:rPr>
        <w:t> </w:t>
      </w:r>
      <w:r>
        <w:rPr>
          <w:spacing w:val="-4"/>
        </w:rPr>
        <w:t>Juez</w:t>
      </w:r>
      <w:r>
        <w:rPr>
          <w:spacing w:val="-8"/>
        </w:rPr>
        <w:t> </w:t>
      </w:r>
      <w:r>
        <w:rPr/>
        <w:t>E.</w:t>
      </w:r>
      <w:r>
        <w:rPr>
          <w:spacing w:val="-9"/>
        </w:rPr>
        <w:t> </w:t>
      </w:r>
      <w:r>
        <w:rPr>
          <w:spacing w:val="-4"/>
        </w:rPr>
        <w:t>Raúl</w:t>
      </w:r>
      <w:r>
        <w:rPr>
          <w:spacing w:val="-9"/>
        </w:rPr>
        <w:t> </w:t>
      </w:r>
      <w:r>
        <w:rPr>
          <w:spacing w:val="-4"/>
        </w:rPr>
        <w:t>Zaffaroni</w:t>
      </w:r>
      <w:r>
        <w:rPr>
          <w:spacing w:val="-8"/>
        </w:rPr>
        <w:t> </w:t>
      </w:r>
      <w:r>
        <w:rPr>
          <w:spacing w:val="-3"/>
        </w:rPr>
        <w:t>dio</w:t>
      </w:r>
      <w:r>
        <w:rPr>
          <w:spacing w:val="-10"/>
        </w:rPr>
        <w:t> </w:t>
      </w:r>
      <w:r>
        <w:rPr/>
        <w:t>a</w:t>
      </w:r>
      <w:r>
        <w:rPr>
          <w:spacing w:val="-6"/>
        </w:rPr>
        <w:t> </w:t>
      </w:r>
      <w:r>
        <w:rPr>
          <w:spacing w:val="-4"/>
        </w:rPr>
        <w:t>conocer</w:t>
      </w:r>
      <w:r>
        <w:rPr>
          <w:spacing w:val="-8"/>
        </w:rPr>
        <w:t> </w:t>
      </w:r>
      <w:r>
        <w:rPr/>
        <w:t>a</w:t>
      </w:r>
      <w:r>
        <w:rPr>
          <w:spacing w:val="-10"/>
        </w:rPr>
        <w:t> </w:t>
      </w:r>
      <w:r>
        <w:rPr/>
        <w:t>la</w:t>
      </w:r>
      <w:r>
        <w:rPr>
          <w:spacing w:val="-9"/>
        </w:rPr>
        <w:t> </w:t>
      </w:r>
      <w:r>
        <w:rPr>
          <w:spacing w:val="-3"/>
        </w:rPr>
        <w:t>Corte</w:t>
      </w:r>
      <w:r>
        <w:rPr>
          <w:spacing w:val="-9"/>
        </w:rPr>
        <w:t> </w:t>
      </w:r>
      <w:r>
        <w:rPr>
          <w:spacing w:val="-3"/>
        </w:rPr>
        <w:t>su</w:t>
      </w:r>
      <w:r>
        <w:rPr>
          <w:spacing w:val="-8"/>
        </w:rPr>
        <w:t> </w:t>
      </w:r>
      <w:r>
        <w:rPr>
          <w:spacing w:val="-3"/>
        </w:rPr>
        <w:t>voto</w:t>
      </w:r>
      <w:r>
        <w:rPr>
          <w:spacing w:val="-9"/>
        </w:rPr>
        <w:t> </w:t>
      </w:r>
      <w:r>
        <w:rPr>
          <w:spacing w:val="-4"/>
        </w:rPr>
        <w:t>individual</w:t>
      </w:r>
      <w:r>
        <w:rPr>
          <w:spacing w:val="-9"/>
        </w:rPr>
        <w:t> </w:t>
      </w:r>
      <w:r>
        <w:rPr>
          <w:spacing w:val="-4"/>
        </w:rPr>
        <w:t>disidente.</w:t>
      </w:r>
    </w:p>
    <w:p>
      <w:pPr>
        <w:pStyle w:val="BodyText"/>
        <w:rPr>
          <w:sz w:val="24"/>
        </w:rPr>
      </w:pPr>
    </w:p>
    <w:p>
      <w:pPr>
        <w:pStyle w:val="BodyText"/>
        <w:spacing w:before="195"/>
        <w:ind w:left="116"/>
        <w:jc w:val="both"/>
      </w:pPr>
      <w:r>
        <w:rPr/>
        <w:t>Redactada en español en San José, Costa Rica, el 9 de noviembre de 2020.</w:t>
      </w:r>
    </w:p>
    <w:p>
      <w:pPr>
        <w:spacing w:after="0"/>
        <w:jc w:val="both"/>
        <w:sectPr>
          <w:pgSz w:w="12240" w:h="15840"/>
          <w:pgMar w:header="0" w:footer="994" w:top="1340" w:bottom="1180" w:left="1300" w:right="1300"/>
        </w:sectPr>
      </w:pPr>
    </w:p>
    <w:p>
      <w:pPr>
        <w:spacing w:before="79"/>
        <w:ind w:left="119" w:right="109" w:hanging="2"/>
        <w:jc w:val="both"/>
        <w:rPr>
          <w:i/>
          <w:sz w:val="20"/>
        </w:rPr>
      </w:pPr>
      <w:r>
        <w:rPr>
          <w:sz w:val="20"/>
        </w:rPr>
        <w:t>Corte IDH. </w:t>
      </w:r>
      <w:r>
        <w:rPr>
          <w:i/>
          <w:sz w:val="20"/>
        </w:rPr>
        <w:t>La denuncia de la Convención Americana sobre Derechos Humanos y de la Carta </w:t>
      </w:r>
      <w:r>
        <w:rPr>
          <w:i/>
          <w:sz w:val="20"/>
        </w:rPr>
        <w:t>de la Organización de los Estados Americanos y sus efectos sobre las obligaciones estatales en materia de derechos humanos (Interpretación y alcance de los artículos 1, 2, 27, 29, 30,</w:t>
      </w:r>
    </w:p>
    <w:p>
      <w:pPr>
        <w:spacing w:before="0"/>
        <w:ind w:left="120" w:right="113" w:firstLine="1"/>
        <w:jc w:val="both"/>
        <w:rPr>
          <w:sz w:val="20"/>
        </w:rPr>
      </w:pPr>
      <w:r>
        <w:rPr>
          <w:i/>
          <w:sz w:val="20"/>
        </w:rPr>
        <w:t>31,</w:t>
      </w:r>
      <w:r>
        <w:rPr>
          <w:i/>
          <w:spacing w:val="-9"/>
          <w:sz w:val="20"/>
        </w:rPr>
        <w:t> </w:t>
      </w:r>
      <w:r>
        <w:rPr>
          <w:i/>
          <w:sz w:val="20"/>
        </w:rPr>
        <w:t>32,</w:t>
      </w:r>
      <w:r>
        <w:rPr>
          <w:i/>
          <w:spacing w:val="-9"/>
          <w:sz w:val="20"/>
        </w:rPr>
        <w:t> </w:t>
      </w:r>
      <w:r>
        <w:rPr>
          <w:i/>
          <w:sz w:val="20"/>
        </w:rPr>
        <w:t>33</w:t>
      </w:r>
      <w:r>
        <w:rPr>
          <w:i/>
          <w:spacing w:val="-7"/>
          <w:sz w:val="20"/>
        </w:rPr>
        <w:t> </w:t>
      </w:r>
      <w:r>
        <w:rPr>
          <w:i/>
          <w:sz w:val="20"/>
        </w:rPr>
        <w:t>a</w:t>
      </w:r>
      <w:r>
        <w:rPr>
          <w:i/>
          <w:spacing w:val="-8"/>
          <w:sz w:val="20"/>
        </w:rPr>
        <w:t> </w:t>
      </w:r>
      <w:r>
        <w:rPr>
          <w:i/>
          <w:sz w:val="20"/>
        </w:rPr>
        <w:t>65</w:t>
      </w:r>
      <w:r>
        <w:rPr>
          <w:i/>
          <w:spacing w:val="-7"/>
          <w:sz w:val="20"/>
        </w:rPr>
        <w:t> </w:t>
      </w:r>
      <w:r>
        <w:rPr>
          <w:i/>
          <w:sz w:val="20"/>
        </w:rPr>
        <w:t>y</w:t>
      </w:r>
      <w:r>
        <w:rPr>
          <w:i/>
          <w:spacing w:val="-8"/>
          <w:sz w:val="20"/>
        </w:rPr>
        <w:t> </w:t>
      </w:r>
      <w:r>
        <w:rPr>
          <w:i/>
          <w:sz w:val="20"/>
        </w:rPr>
        <w:t>78</w:t>
      </w:r>
      <w:r>
        <w:rPr>
          <w:i/>
          <w:spacing w:val="-7"/>
          <w:sz w:val="20"/>
        </w:rPr>
        <w:t> </w:t>
      </w:r>
      <w:r>
        <w:rPr>
          <w:i/>
          <w:sz w:val="20"/>
        </w:rPr>
        <w:t>de</w:t>
      </w:r>
      <w:r>
        <w:rPr>
          <w:i/>
          <w:spacing w:val="-9"/>
          <w:sz w:val="20"/>
        </w:rPr>
        <w:t> </w:t>
      </w:r>
      <w:r>
        <w:rPr>
          <w:i/>
          <w:sz w:val="20"/>
        </w:rPr>
        <w:t>la</w:t>
      </w:r>
      <w:r>
        <w:rPr>
          <w:i/>
          <w:spacing w:val="-7"/>
          <w:sz w:val="20"/>
        </w:rPr>
        <w:t> </w:t>
      </w:r>
      <w:r>
        <w:rPr>
          <w:i/>
          <w:sz w:val="20"/>
        </w:rPr>
        <w:t>Convención</w:t>
      </w:r>
      <w:r>
        <w:rPr>
          <w:i/>
          <w:spacing w:val="-7"/>
          <w:sz w:val="20"/>
        </w:rPr>
        <w:t> </w:t>
      </w:r>
      <w:r>
        <w:rPr>
          <w:i/>
          <w:sz w:val="20"/>
        </w:rPr>
        <w:t>Americana</w:t>
      </w:r>
      <w:r>
        <w:rPr>
          <w:i/>
          <w:spacing w:val="-8"/>
          <w:sz w:val="20"/>
        </w:rPr>
        <w:t> </w:t>
      </w:r>
      <w:r>
        <w:rPr>
          <w:i/>
          <w:sz w:val="20"/>
        </w:rPr>
        <w:t>sobre</w:t>
      </w:r>
      <w:r>
        <w:rPr>
          <w:i/>
          <w:spacing w:val="-8"/>
          <w:sz w:val="20"/>
        </w:rPr>
        <w:t> </w:t>
      </w:r>
      <w:r>
        <w:rPr>
          <w:i/>
          <w:sz w:val="20"/>
        </w:rPr>
        <w:t>Derechos</w:t>
      </w:r>
      <w:r>
        <w:rPr>
          <w:i/>
          <w:spacing w:val="-9"/>
          <w:sz w:val="20"/>
        </w:rPr>
        <w:t> </w:t>
      </w:r>
      <w:r>
        <w:rPr>
          <w:i/>
          <w:sz w:val="20"/>
        </w:rPr>
        <w:t>Humanos</w:t>
      </w:r>
      <w:r>
        <w:rPr>
          <w:i/>
          <w:spacing w:val="-8"/>
          <w:sz w:val="20"/>
        </w:rPr>
        <w:t> </w:t>
      </w:r>
      <w:r>
        <w:rPr>
          <w:i/>
          <w:sz w:val="20"/>
        </w:rPr>
        <w:t>y</w:t>
      </w:r>
      <w:r>
        <w:rPr>
          <w:i/>
          <w:spacing w:val="-8"/>
          <w:sz w:val="20"/>
        </w:rPr>
        <w:t> </w:t>
      </w:r>
      <w:r>
        <w:rPr>
          <w:i/>
          <w:sz w:val="20"/>
        </w:rPr>
        <w:t>3.l),</w:t>
      </w:r>
      <w:r>
        <w:rPr>
          <w:i/>
          <w:spacing w:val="-8"/>
          <w:sz w:val="20"/>
        </w:rPr>
        <w:t> </w:t>
      </w:r>
      <w:r>
        <w:rPr>
          <w:i/>
          <w:sz w:val="20"/>
        </w:rPr>
        <w:t>17,</w:t>
      </w:r>
      <w:r>
        <w:rPr>
          <w:i/>
          <w:spacing w:val="-9"/>
          <w:sz w:val="20"/>
        </w:rPr>
        <w:t> </w:t>
      </w:r>
      <w:r>
        <w:rPr>
          <w:i/>
          <w:sz w:val="20"/>
        </w:rPr>
        <w:t>45,</w:t>
      </w:r>
      <w:r>
        <w:rPr>
          <w:i/>
          <w:spacing w:val="-8"/>
          <w:sz w:val="20"/>
        </w:rPr>
        <w:t> </w:t>
      </w:r>
      <w:r>
        <w:rPr>
          <w:i/>
          <w:sz w:val="20"/>
        </w:rPr>
        <w:t>53, </w:t>
      </w:r>
      <w:r>
        <w:rPr>
          <w:i/>
          <w:sz w:val="20"/>
        </w:rPr>
        <w:t>106</w:t>
      </w:r>
      <w:r>
        <w:rPr>
          <w:i/>
          <w:spacing w:val="-6"/>
          <w:sz w:val="20"/>
        </w:rPr>
        <w:t> </w:t>
      </w:r>
      <w:r>
        <w:rPr>
          <w:i/>
          <w:sz w:val="20"/>
        </w:rPr>
        <w:t>y</w:t>
      </w:r>
      <w:r>
        <w:rPr>
          <w:i/>
          <w:spacing w:val="-6"/>
          <w:sz w:val="20"/>
        </w:rPr>
        <w:t> </w:t>
      </w:r>
      <w:r>
        <w:rPr>
          <w:i/>
          <w:sz w:val="20"/>
        </w:rPr>
        <w:t>143</w:t>
      </w:r>
      <w:r>
        <w:rPr>
          <w:i/>
          <w:spacing w:val="-5"/>
          <w:sz w:val="20"/>
        </w:rPr>
        <w:t> </w:t>
      </w:r>
      <w:r>
        <w:rPr>
          <w:i/>
          <w:sz w:val="20"/>
        </w:rPr>
        <w:t>de</w:t>
      </w:r>
      <w:r>
        <w:rPr>
          <w:i/>
          <w:spacing w:val="-7"/>
          <w:sz w:val="20"/>
        </w:rPr>
        <w:t> </w:t>
      </w:r>
      <w:r>
        <w:rPr>
          <w:i/>
          <w:sz w:val="20"/>
        </w:rPr>
        <w:t>la</w:t>
      </w:r>
      <w:r>
        <w:rPr>
          <w:i/>
          <w:spacing w:val="-6"/>
          <w:sz w:val="20"/>
        </w:rPr>
        <w:t> </w:t>
      </w:r>
      <w:r>
        <w:rPr>
          <w:i/>
          <w:sz w:val="20"/>
        </w:rPr>
        <w:t>Carta</w:t>
      </w:r>
      <w:r>
        <w:rPr>
          <w:i/>
          <w:spacing w:val="-5"/>
          <w:sz w:val="20"/>
        </w:rPr>
        <w:t> </w:t>
      </w:r>
      <w:r>
        <w:rPr>
          <w:i/>
          <w:sz w:val="20"/>
        </w:rPr>
        <w:t>de</w:t>
      </w:r>
      <w:r>
        <w:rPr>
          <w:i/>
          <w:spacing w:val="-7"/>
          <w:sz w:val="20"/>
        </w:rPr>
        <w:t> </w:t>
      </w:r>
      <w:r>
        <w:rPr>
          <w:i/>
          <w:sz w:val="20"/>
        </w:rPr>
        <w:t>la</w:t>
      </w:r>
      <w:r>
        <w:rPr>
          <w:i/>
          <w:spacing w:val="-5"/>
          <w:sz w:val="20"/>
        </w:rPr>
        <w:t> </w:t>
      </w:r>
      <w:r>
        <w:rPr>
          <w:i/>
          <w:sz w:val="20"/>
        </w:rPr>
        <w:t>Organización</w:t>
      </w:r>
      <w:r>
        <w:rPr>
          <w:i/>
          <w:spacing w:val="-5"/>
          <w:sz w:val="20"/>
        </w:rPr>
        <w:t> </w:t>
      </w:r>
      <w:r>
        <w:rPr>
          <w:i/>
          <w:sz w:val="20"/>
        </w:rPr>
        <w:t>de</w:t>
      </w:r>
      <w:r>
        <w:rPr>
          <w:i/>
          <w:spacing w:val="-8"/>
          <w:sz w:val="20"/>
        </w:rPr>
        <w:t> </w:t>
      </w:r>
      <w:r>
        <w:rPr>
          <w:i/>
          <w:sz w:val="20"/>
        </w:rPr>
        <w:t>los</w:t>
      </w:r>
      <w:r>
        <w:rPr>
          <w:i/>
          <w:spacing w:val="-4"/>
          <w:sz w:val="20"/>
        </w:rPr>
        <w:t> </w:t>
      </w:r>
      <w:r>
        <w:rPr>
          <w:i/>
          <w:sz w:val="20"/>
        </w:rPr>
        <w:t>Estados</w:t>
      </w:r>
      <w:r>
        <w:rPr>
          <w:i/>
          <w:spacing w:val="-6"/>
          <w:sz w:val="20"/>
        </w:rPr>
        <w:t> </w:t>
      </w:r>
      <w:r>
        <w:rPr>
          <w:i/>
          <w:sz w:val="20"/>
        </w:rPr>
        <w:t>Americanos)</w:t>
      </w:r>
      <w:r>
        <w:rPr>
          <w:sz w:val="20"/>
        </w:rPr>
        <w:t>.</w:t>
      </w:r>
      <w:r>
        <w:rPr>
          <w:spacing w:val="-4"/>
          <w:sz w:val="20"/>
        </w:rPr>
        <w:t> </w:t>
      </w:r>
      <w:r>
        <w:rPr>
          <w:sz w:val="20"/>
        </w:rPr>
        <w:t>Opinión</w:t>
      </w:r>
      <w:r>
        <w:rPr>
          <w:spacing w:val="-5"/>
          <w:sz w:val="20"/>
        </w:rPr>
        <w:t> </w:t>
      </w:r>
      <w:r>
        <w:rPr>
          <w:sz w:val="20"/>
        </w:rPr>
        <w:t>Consultiva</w:t>
      </w:r>
      <w:r>
        <w:rPr>
          <w:spacing w:val="-5"/>
          <w:sz w:val="20"/>
        </w:rPr>
        <w:t> </w:t>
      </w:r>
      <w:r>
        <w:rPr>
          <w:sz w:val="20"/>
        </w:rPr>
        <w:t>OC- 26/20 de 9 de noviembre de 2020. Serie A No.</w:t>
      </w:r>
      <w:r>
        <w:rPr>
          <w:spacing w:val="-13"/>
          <w:sz w:val="20"/>
        </w:rPr>
        <w:t> </w:t>
      </w:r>
      <w:r>
        <w:rPr>
          <w:sz w:val="20"/>
        </w:rPr>
        <w:t>26.</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491" w:right="3490"/>
        <w:jc w:val="center"/>
      </w:pPr>
      <w:r>
        <w:rPr/>
        <w:t>Elizabeth Odio Benito Presidenta</w:t>
      </w:r>
    </w:p>
    <w:p>
      <w:pPr>
        <w:pStyle w:val="BodyText"/>
        <w:rPr>
          <w:sz w:val="24"/>
        </w:rPr>
      </w:pPr>
    </w:p>
    <w:p>
      <w:pPr>
        <w:pStyle w:val="BodyText"/>
        <w:rPr>
          <w:sz w:val="24"/>
        </w:rPr>
      </w:pPr>
    </w:p>
    <w:p>
      <w:pPr>
        <w:pStyle w:val="BodyText"/>
        <w:spacing w:before="1"/>
        <w:rPr>
          <w:sz w:val="32"/>
        </w:rPr>
      </w:pPr>
    </w:p>
    <w:p>
      <w:pPr>
        <w:pStyle w:val="BodyText"/>
        <w:tabs>
          <w:tab w:pos="7199" w:val="left" w:leader="none"/>
        </w:tabs>
        <w:ind w:left="119"/>
      </w:pPr>
      <w:r>
        <w:rPr/>
        <w:t>L. Patricio</w:t>
      </w:r>
      <w:r>
        <w:rPr>
          <w:spacing w:val="-6"/>
        </w:rPr>
        <w:t> </w:t>
      </w:r>
      <w:r>
        <w:rPr/>
        <w:t>Pazmiño</w:t>
      </w:r>
      <w:r>
        <w:rPr>
          <w:spacing w:val="-3"/>
        </w:rPr>
        <w:t> </w:t>
      </w:r>
      <w:r>
        <w:rPr/>
        <w:t>Freire</w:t>
        <w:tab/>
        <w:t>Eduardo Vio</w:t>
      </w:r>
      <w:r>
        <w:rPr>
          <w:spacing w:val="-4"/>
        </w:rPr>
        <w:t> </w:t>
      </w:r>
      <w:r>
        <w:rPr/>
        <w:t>Grossi</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tabs>
          <w:tab w:pos="5922" w:val="left" w:leader="none"/>
        </w:tabs>
        <w:spacing w:before="1"/>
        <w:ind w:left="119"/>
        <w:jc w:val="both"/>
      </w:pPr>
      <w:r>
        <w:rPr/>
        <w:t>Humberto Antonio</w:t>
      </w:r>
      <w:r>
        <w:rPr>
          <w:spacing w:val="-8"/>
        </w:rPr>
        <w:t> </w:t>
      </w:r>
      <w:r>
        <w:rPr/>
        <w:t>Sierra</w:t>
      </w:r>
      <w:r>
        <w:rPr>
          <w:spacing w:val="-2"/>
        </w:rPr>
        <w:t> </w:t>
      </w:r>
      <w:r>
        <w:rPr/>
        <w:t>Porto</w:t>
        <w:tab/>
        <w:t>Eduardo Ferrer Mac-Gregor</w:t>
      </w:r>
      <w:r>
        <w:rPr>
          <w:spacing w:val="-8"/>
        </w:rPr>
        <w:t> </w:t>
      </w:r>
      <w:r>
        <w:rPr/>
        <w:t>Poisot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6757" w:val="left" w:leader="none"/>
        </w:tabs>
        <w:ind w:left="119"/>
        <w:jc w:val="both"/>
      </w:pPr>
      <w:r>
        <w:rPr/>
        <w:t>Eugenio</w:t>
      </w:r>
      <w:r>
        <w:rPr>
          <w:spacing w:val="-4"/>
        </w:rPr>
        <w:t> </w:t>
      </w:r>
      <w:r>
        <w:rPr/>
        <w:t>Raúl</w:t>
      </w:r>
      <w:r>
        <w:rPr>
          <w:spacing w:val="-4"/>
        </w:rPr>
        <w:t> </w:t>
      </w:r>
      <w:r>
        <w:rPr/>
        <w:t>Zaffaroni</w:t>
        <w:tab/>
        <w:t>Ricardo C. Pérez</w:t>
      </w:r>
      <w:r>
        <w:rPr>
          <w:spacing w:val="-3"/>
        </w:rPr>
        <w:t> </w:t>
      </w:r>
      <w:r>
        <w:rPr/>
        <w:t>Manrique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491" w:right="3490"/>
        <w:jc w:val="center"/>
      </w:pPr>
      <w:r>
        <w:rPr/>
        <w:t>Pablo Saavedra Alessandri Secretario</w:t>
      </w:r>
    </w:p>
    <w:p>
      <w:pPr>
        <w:pStyle w:val="BodyText"/>
        <w:spacing w:before="9"/>
        <w:rPr>
          <w:sz w:val="31"/>
        </w:rPr>
      </w:pPr>
    </w:p>
    <w:p>
      <w:pPr>
        <w:pStyle w:val="BodyText"/>
        <w:spacing w:before="1"/>
        <w:ind w:left="118"/>
        <w:jc w:val="both"/>
      </w:pPr>
      <w:r>
        <w:rPr/>
        <w:t>Comuníquese y ejecútese,</w:t>
      </w:r>
    </w:p>
    <w:p>
      <w:pPr>
        <w:pStyle w:val="BodyText"/>
        <w:rPr>
          <w:sz w:val="24"/>
        </w:rPr>
      </w:pPr>
    </w:p>
    <w:p>
      <w:pPr>
        <w:pStyle w:val="BodyText"/>
        <w:rPr>
          <w:sz w:val="24"/>
        </w:rPr>
      </w:pPr>
    </w:p>
    <w:p>
      <w:pPr>
        <w:pStyle w:val="BodyText"/>
        <w:spacing w:before="1"/>
        <w:rPr>
          <w:sz w:val="32"/>
        </w:rPr>
      </w:pPr>
    </w:p>
    <w:p>
      <w:pPr>
        <w:pStyle w:val="BodyText"/>
        <w:ind w:left="7668" w:right="356" w:hanging="552"/>
      </w:pPr>
      <w:r>
        <w:rPr/>
        <w:t>Elizabeth Odio Benito Presidenta</w:t>
      </w:r>
    </w:p>
    <w:p>
      <w:pPr>
        <w:pStyle w:val="BodyText"/>
        <w:rPr>
          <w:sz w:val="24"/>
        </w:rPr>
      </w:pPr>
    </w:p>
    <w:p>
      <w:pPr>
        <w:pStyle w:val="BodyText"/>
        <w:spacing w:before="11"/>
        <w:rPr>
          <w:sz w:val="35"/>
        </w:rPr>
      </w:pPr>
    </w:p>
    <w:p>
      <w:pPr>
        <w:pStyle w:val="BodyText"/>
        <w:ind w:left="818" w:right="6845" w:hanging="701"/>
      </w:pPr>
      <w:r>
        <w:rPr/>
        <w:t>Pablo Saavedra Alessandri Secretario</w:t>
      </w:r>
    </w:p>
    <w:p>
      <w:pPr>
        <w:spacing w:after="0"/>
        <w:sectPr>
          <w:pgSz w:w="12240" w:h="15840"/>
          <w:pgMar w:header="0" w:footer="994" w:top="1340" w:bottom="1180" w:left="1300" w:right="1300"/>
        </w:sectPr>
      </w:pPr>
    </w:p>
    <w:p>
      <w:pPr>
        <w:pStyle w:val="Heading1"/>
        <w:spacing w:line="261" w:lineRule="auto" w:before="183"/>
        <w:ind w:left="2033" w:right="2034"/>
      </w:pPr>
      <w:bookmarkStart w:name="vsa_pazmino_26_esp" w:id="253"/>
      <w:bookmarkEnd w:id="253"/>
      <w:r>
        <w:rPr>
          <w:b w:val="0"/>
        </w:rPr>
      </w:r>
      <w:r>
        <w:rPr/>
        <w:t>VOTO A FAVOR Y PARCIALMENTE DISIDENTE DEL JUEZ L. PATRICIO PAZMIÑO FREIRE</w:t>
      </w:r>
    </w:p>
    <w:p>
      <w:pPr>
        <w:pStyle w:val="BodyText"/>
        <w:spacing w:before="1"/>
        <w:rPr>
          <w:b/>
          <w:sz w:val="21"/>
        </w:rPr>
      </w:pPr>
    </w:p>
    <w:p>
      <w:pPr>
        <w:spacing w:line="376" w:lineRule="auto" w:before="1"/>
        <w:ind w:left="2935" w:right="2936" w:firstLine="0"/>
        <w:jc w:val="center"/>
        <w:rPr>
          <w:b/>
          <w:sz w:val="20"/>
        </w:rPr>
      </w:pPr>
      <w:r>
        <w:rPr>
          <w:b/>
          <w:sz w:val="20"/>
        </w:rPr>
        <w:t>OPINIÓN CONSULTIVA OC-26/20 DE 9 DE NOVIEMBRE DE 2020</w:t>
      </w:r>
    </w:p>
    <w:p>
      <w:pPr>
        <w:spacing w:before="2"/>
        <w:ind w:left="97" w:right="99" w:firstLine="0"/>
        <w:jc w:val="center"/>
        <w:rPr>
          <w:b/>
          <w:sz w:val="20"/>
        </w:rPr>
      </w:pPr>
      <w:r>
        <w:rPr>
          <w:b/>
          <w:sz w:val="20"/>
        </w:rPr>
        <w:t>SOLICITADA POR LA REPÚBLICA DE COLOMBIA</w:t>
      </w:r>
    </w:p>
    <w:p>
      <w:pPr>
        <w:pStyle w:val="BodyText"/>
        <w:rPr>
          <w:b/>
          <w:sz w:val="24"/>
        </w:rPr>
      </w:pPr>
    </w:p>
    <w:p>
      <w:pPr>
        <w:pStyle w:val="BodyText"/>
        <w:spacing w:before="10"/>
        <w:rPr>
          <w:b/>
          <w:sz w:val="18"/>
        </w:rPr>
      </w:pPr>
    </w:p>
    <w:p>
      <w:pPr>
        <w:spacing w:line="259" w:lineRule="auto" w:before="0"/>
        <w:ind w:left="97" w:right="97" w:firstLine="0"/>
        <w:jc w:val="center"/>
        <w:rPr>
          <w:b/>
          <w:sz w:val="20"/>
        </w:rPr>
      </w:pPr>
      <w:r>
        <w:rPr>
          <w:b/>
          <w:sz w:val="20"/>
        </w:rPr>
        <w:t>LA DENUNCIA DE LA CONVENCIÓN AMERICANA SOBRE DERECHOS HUMANOS Y DE LA CARTA DE LA ORGANIZACIÓN DE LOS ESTADOS AMERICANOS Y SUS EFECTOS SOBRE LAS OBLIGACIONES ESTATALES EN MATERIA DE DERECHOS HUMANOS</w:t>
      </w:r>
    </w:p>
    <w:p>
      <w:pPr>
        <w:pStyle w:val="BodyText"/>
        <w:rPr>
          <w:b/>
          <w:sz w:val="24"/>
        </w:rPr>
      </w:pPr>
    </w:p>
    <w:p>
      <w:pPr>
        <w:spacing w:before="212"/>
        <w:ind w:left="255" w:right="0" w:firstLine="0"/>
        <w:jc w:val="both"/>
        <w:rPr>
          <w:b/>
          <w:sz w:val="20"/>
        </w:rPr>
      </w:pPr>
      <w:r>
        <w:rPr>
          <w:b/>
          <w:sz w:val="20"/>
        </w:rPr>
        <w:t>(Interpretación y alcance de los artículos 1, 2, 27, 29, 30, 31, 32, 33 a 65 y 78 de</w:t>
      </w:r>
    </w:p>
    <w:p>
      <w:pPr>
        <w:spacing w:line="259" w:lineRule="auto" w:before="18"/>
        <w:ind w:left="97" w:right="97" w:firstLine="0"/>
        <w:jc w:val="center"/>
        <w:rPr>
          <w:b/>
          <w:sz w:val="20"/>
        </w:rPr>
      </w:pPr>
      <w:r>
        <w:rPr>
          <w:b/>
          <w:sz w:val="20"/>
        </w:rPr>
        <w:t>la Convención Americana sobre Derechos Humanos y 3.l), 17, 45, 53, 106 y 143 de la Carta de la Organización de los Estados Americanos)</w:t>
      </w:r>
    </w:p>
    <w:p>
      <w:pPr>
        <w:pStyle w:val="BodyText"/>
        <w:rPr>
          <w:b/>
          <w:sz w:val="24"/>
        </w:rPr>
      </w:pPr>
    </w:p>
    <w:p>
      <w:pPr>
        <w:pStyle w:val="BodyText"/>
        <w:spacing w:before="211"/>
        <w:ind w:left="139" w:right="136"/>
        <w:jc w:val="both"/>
      </w:pPr>
      <w:r>
        <w:rPr/>
        <w:t>Este voto a favor con disidencias parciales tiene como objeto presentar los argumentos por los cuales, estando de acuerdo con lo resuelto por la mayoría en la Opinión Consultiva, disiento</w:t>
      </w:r>
      <w:r>
        <w:rPr>
          <w:spacing w:val="-11"/>
        </w:rPr>
        <w:t> </w:t>
      </w:r>
      <w:r>
        <w:rPr/>
        <w:t>con</w:t>
      </w:r>
      <w:r>
        <w:rPr>
          <w:spacing w:val="-10"/>
        </w:rPr>
        <w:t> </w:t>
      </w:r>
      <w:r>
        <w:rPr/>
        <w:t>respecto</w:t>
      </w:r>
      <w:r>
        <w:rPr>
          <w:spacing w:val="-11"/>
        </w:rPr>
        <w:t> </w:t>
      </w:r>
      <w:r>
        <w:rPr/>
        <w:t>a</w:t>
      </w:r>
      <w:r>
        <w:rPr>
          <w:spacing w:val="-10"/>
        </w:rPr>
        <w:t> </w:t>
      </w:r>
      <w:r>
        <w:rPr/>
        <w:t>cuatro</w:t>
      </w:r>
      <w:r>
        <w:rPr>
          <w:spacing w:val="-13"/>
        </w:rPr>
        <w:t> </w:t>
      </w:r>
      <w:r>
        <w:rPr/>
        <w:t>puntos.</w:t>
      </w:r>
      <w:r>
        <w:rPr>
          <w:spacing w:val="-13"/>
        </w:rPr>
        <w:t> </w:t>
      </w:r>
      <w:r>
        <w:rPr/>
        <w:t>En</w:t>
      </w:r>
      <w:r>
        <w:rPr>
          <w:spacing w:val="-12"/>
        </w:rPr>
        <w:t> </w:t>
      </w:r>
      <w:r>
        <w:rPr/>
        <w:t>primer</w:t>
      </w:r>
      <w:r>
        <w:rPr>
          <w:spacing w:val="-14"/>
        </w:rPr>
        <w:t> </w:t>
      </w:r>
      <w:r>
        <w:rPr/>
        <w:t>lugar,</w:t>
      </w:r>
      <w:r>
        <w:rPr>
          <w:spacing w:val="-11"/>
        </w:rPr>
        <w:t> </w:t>
      </w:r>
      <w:r>
        <w:rPr/>
        <w:t>considero</w:t>
      </w:r>
      <w:r>
        <w:rPr>
          <w:spacing w:val="-11"/>
        </w:rPr>
        <w:t> </w:t>
      </w:r>
      <w:r>
        <w:rPr/>
        <w:t>que</w:t>
      </w:r>
      <w:r>
        <w:rPr>
          <w:spacing w:val="-14"/>
        </w:rPr>
        <w:t> </w:t>
      </w:r>
      <w:r>
        <w:rPr/>
        <w:t>la</w:t>
      </w:r>
      <w:r>
        <w:rPr>
          <w:spacing w:val="-10"/>
        </w:rPr>
        <w:t> </w:t>
      </w:r>
      <w:r>
        <w:rPr/>
        <w:t>Corte</w:t>
      </w:r>
      <w:r>
        <w:rPr>
          <w:spacing w:val="-11"/>
        </w:rPr>
        <w:t> </w:t>
      </w:r>
      <w:r>
        <w:rPr/>
        <w:t>IDH</w:t>
      </w:r>
      <w:r>
        <w:rPr>
          <w:spacing w:val="-11"/>
        </w:rPr>
        <w:t> </w:t>
      </w:r>
      <w:r>
        <w:rPr/>
        <w:t>perdió</w:t>
      </w:r>
      <w:r>
        <w:rPr>
          <w:spacing w:val="-14"/>
        </w:rPr>
        <w:t> </w:t>
      </w:r>
      <w:r>
        <w:rPr/>
        <w:t>una oportunidad</w:t>
      </w:r>
      <w:r>
        <w:rPr>
          <w:spacing w:val="-9"/>
        </w:rPr>
        <w:t> </w:t>
      </w:r>
      <w:r>
        <w:rPr/>
        <w:t>importante</w:t>
      </w:r>
      <w:r>
        <w:rPr>
          <w:spacing w:val="-8"/>
        </w:rPr>
        <w:t> </w:t>
      </w:r>
      <w:r>
        <w:rPr/>
        <w:t>para</w:t>
      </w:r>
      <w:r>
        <w:rPr>
          <w:spacing w:val="-9"/>
        </w:rPr>
        <w:t> </w:t>
      </w:r>
      <w:r>
        <w:rPr/>
        <w:t>pronunciarse</w:t>
      </w:r>
      <w:r>
        <w:rPr>
          <w:spacing w:val="-10"/>
        </w:rPr>
        <w:t> </w:t>
      </w:r>
      <w:r>
        <w:rPr/>
        <w:t>sobre</w:t>
      </w:r>
      <w:r>
        <w:rPr>
          <w:spacing w:val="-9"/>
        </w:rPr>
        <w:t> </w:t>
      </w:r>
      <w:r>
        <w:rPr/>
        <w:t>los</w:t>
      </w:r>
      <w:r>
        <w:rPr>
          <w:spacing w:val="-10"/>
        </w:rPr>
        <w:t> </w:t>
      </w:r>
      <w:r>
        <w:rPr/>
        <w:t>contenidos</w:t>
      </w:r>
      <w:r>
        <w:rPr>
          <w:spacing w:val="-10"/>
        </w:rPr>
        <w:t> </w:t>
      </w:r>
      <w:r>
        <w:rPr/>
        <w:t>del</w:t>
      </w:r>
      <w:r>
        <w:rPr>
          <w:spacing w:val="-8"/>
        </w:rPr>
        <w:t> </w:t>
      </w:r>
      <w:r>
        <w:rPr/>
        <w:t>principio</w:t>
      </w:r>
      <w:r>
        <w:rPr>
          <w:spacing w:val="-10"/>
        </w:rPr>
        <w:t> </w:t>
      </w:r>
      <w:r>
        <w:rPr/>
        <w:t>democrático</w:t>
      </w:r>
      <w:r>
        <w:rPr>
          <w:spacing w:val="-10"/>
        </w:rPr>
        <w:t> </w:t>
      </w:r>
      <w:r>
        <w:rPr/>
        <w:t>y</w:t>
      </w:r>
      <w:r>
        <w:rPr>
          <w:spacing w:val="-7"/>
        </w:rPr>
        <w:t> </w:t>
      </w:r>
      <w:r>
        <w:rPr/>
        <w:t>el denominado interés público interamericano. En segundo lugar, no considero como jurídicamente suficiente y adecuada la forma cómo ha planteado la mayoría de mis colegas el procedimiento para brindar ‘‘observaciones u objeciones’’ por parte de los Estados. En tercer lugar, difiero de la comprensión que desarrolla la mayoría del concepto de ‘‘Garantía Colectiva’’ y establezco las razones por las cuales considero que es necesario fortalecer este concepto, pero desde la perspectiva del cumplimiento efectivo (</w:t>
      </w:r>
      <w:r>
        <w:rPr>
          <w:i/>
        </w:rPr>
        <w:t>effet utile</w:t>
      </w:r>
      <w:r>
        <w:rPr/>
        <w:t>) de las decisiones del Tribunal. En cuarto lugar, en cuanto ocurra la denuncia a un tratado interamericano considero</w:t>
      </w:r>
      <w:r>
        <w:rPr>
          <w:spacing w:val="-8"/>
        </w:rPr>
        <w:t> </w:t>
      </w:r>
      <w:r>
        <w:rPr/>
        <w:t>la</w:t>
      </w:r>
      <w:r>
        <w:rPr>
          <w:spacing w:val="-6"/>
        </w:rPr>
        <w:t> </w:t>
      </w:r>
      <w:r>
        <w:rPr/>
        <w:t>posibilidad</w:t>
      </w:r>
      <w:r>
        <w:rPr>
          <w:spacing w:val="-6"/>
        </w:rPr>
        <w:t> </w:t>
      </w:r>
      <w:r>
        <w:rPr/>
        <w:t>de</w:t>
      </w:r>
      <w:r>
        <w:rPr>
          <w:spacing w:val="-7"/>
        </w:rPr>
        <w:t> </w:t>
      </w:r>
      <w:r>
        <w:rPr/>
        <w:t>un</w:t>
      </w:r>
      <w:r>
        <w:rPr>
          <w:spacing w:val="-5"/>
        </w:rPr>
        <w:t> </w:t>
      </w:r>
      <w:r>
        <w:rPr/>
        <w:t>mecanismo</w:t>
      </w:r>
      <w:r>
        <w:rPr>
          <w:spacing w:val="-5"/>
        </w:rPr>
        <w:t> </w:t>
      </w:r>
      <w:r>
        <w:rPr/>
        <w:t>específico</w:t>
      </w:r>
      <w:r>
        <w:rPr>
          <w:spacing w:val="-8"/>
        </w:rPr>
        <w:t> </w:t>
      </w:r>
      <w:r>
        <w:rPr/>
        <w:t>de</w:t>
      </w:r>
      <w:r>
        <w:rPr>
          <w:spacing w:val="-5"/>
        </w:rPr>
        <w:t> </w:t>
      </w:r>
      <w:r>
        <w:rPr/>
        <w:t>evaluación</w:t>
      </w:r>
      <w:r>
        <w:rPr>
          <w:spacing w:val="-2"/>
        </w:rPr>
        <w:t> </w:t>
      </w:r>
      <w:r>
        <w:rPr/>
        <w:t>y</w:t>
      </w:r>
      <w:r>
        <w:rPr>
          <w:spacing w:val="-7"/>
        </w:rPr>
        <w:t> </w:t>
      </w:r>
      <w:r>
        <w:rPr/>
        <w:t>revisión</w:t>
      </w:r>
      <w:r>
        <w:rPr>
          <w:spacing w:val="-5"/>
        </w:rPr>
        <w:t> </w:t>
      </w:r>
      <w:r>
        <w:rPr/>
        <w:t>judicial</w:t>
      </w:r>
      <w:r>
        <w:rPr>
          <w:spacing w:val="-5"/>
        </w:rPr>
        <w:t> </w:t>
      </w:r>
      <w:r>
        <w:rPr/>
        <w:t>a</w:t>
      </w:r>
      <w:r>
        <w:rPr>
          <w:spacing w:val="-6"/>
        </w:rPr>
        <w:t> </w:t>
      </w:r>
      <w:r>
        <w:rPr/>
        <w:t>través de la activación de la función que tiene la Corte IDH para la verificación del cumplimiento de sentencias</w:t>
      </w:r>
      <w:r>
        <w:rPr>
          <w:spacing w:val="-7"/>
        </w:rPr>
        <w:t> </w:t>
      </w:r>
      <w:r>
        <w:rPr/>
        <w:t>para</w:t>
      </w:r>
      <w:r>
        <w:rPr>
          <w:spacing w:val="-6"/>
        </w:rPr>
        <w:t> </w:t>
      </w:r>
      <w:r>
        <w:rPr/>
        <w:t>que,</w:t>
      </w:r>
      <w:r>
        <w:rPr>
          <w:spacing w:val="-8"/>
        </w:rPr>
        <w:t> </w:t>
      </w:r>
      <w:r>
        <w:rPr/>
        <w:t>a</w:t>
      </w:r>
      <w:r>
        <w:rPr>
          <w:spacing w:val="-6"/>
        </w:rPr>
        <w:t> </w:t>
      </w:r>
      <w:r>
        <w:rPr/>
        <w:t>través</w:t>
      </w:r>
      <w:r>
        <w:rPr>
          <w:spacing w:val="-7"/>
        </w:rPr>
        <w:t> </w:t>
      </w:r>
      <w:r>
        <w:rPr/>
        <w:t>de</w:t>
      </w:r>
      <w:r>
        <w:rPr>
          <w:spacing w:val="-7"/>
        </w:rPr>
        <w:t> </w:t>
      </w:r>
      <w:r>
        <w:rPr/>
        <w:t>una</w:t>
      </w:r>
      <w:r>
        <w:rPr>
          <w:spacing w:val="-6"/>
        </w:rPr>
        <w:t> </w:t>
      </w:r>
      <w:r>
        <w:rPr/>
        <w:t>resolución</w:t>
      </w:r>
      <w:r>
        <w:rPr>
          <w:spacing w:val="-3"/>
        </w:rPr>
        <w:t> </w:t>
      </w:r>
      <w:r>
        <w:rPr/>
        <w:t>debidamente</w:t>
      </w:r>
      <w:r>
        <w:rPr>
          <w:spacing w:val="-7"/>
        </w:rPr>
        <w:t> </w:t>
      </w:r>
      <w:r>
        <w:rPr/>
        <w:t>sustentada</w:t>
      </w:r>
      <w:r>
        <w:rPr>
          <w:spacing w:val="-9"/>
        </w:rPr>
        <w:t> </w:t>
      </w:r>
      <w:r>
        <w:rPr/>
        <w:t>y</w:t>
      </w:r>
      <w:r>
        <w:rPr>
          <w:spacing w:val="-6"/>
        </w:rPr>
        <w:t> </w:t>
      </w:r>
      <w:r>
        <w:rPr/>
        <w:t>fundamentada,</w:t>
      </w:r>
      <w:r>
        <w:rPr>
          <w:spacing w:val="-7"/>
        </w:rPr>
        <w:t> </w:t>
      </w:r>
      <w:r>
        <w:rPr/>
        <w:t>la Corte Interamericana emita un dictamen previo que se constituya en el soporte técnico especializado que evalúe el nivel de cumplimiento de los estándares de derechos humanos, respecto del estado denunciante, y de esta manera contribuir con elementos objetivos, verificables y contrastables para conocimiento e información del órgano político del</w:t>
      </w:r>
      <w:r>
        <w:rPr>
          <w:spacing w:val="-34"/>
        </w:rPr>
        <w:t> </w:t>
      </w:r>
      <w:r>
        <w:rPr/>
        <w:t>sistema.</w:t>
      </w:r>
    </w:p>
    <w:p>
      <w:pPr>
        <w:pStyle w:val="BodyText"/>
        <w:rPr>
          <w:sz w:val="24"/>
        </w:rPr>
      </w:pPr>
    </w:p>
    <w:p>
      <w:pPr>
        <w:pStyle w:val="Heading1"/>
        <w:numPr>
          <w:ilvl w:val="0"/>
          <w:numId w:val="22"/>
        </w:numPr>
        <w:tabs>
          <w:tab w:pos="860" w:val="left" w:leader="none"/>
        </w:tabs>
        <w:spacing w:line="240" w:lineRule="auto" w:before="191" w:after="0"/>
        <w:ind w:left="859" w:right="141" w:hanging="360"/>
        <w:jc w:val="left"/>
      </w:pPr>
      <w:r>
        <w:rPr/>
        <w:t>La</w:t>
      </w:r>
      <w:r>
        <w:rPr>
          <w:spacing w:val="-8"/>
        </w:rPr>
        <w:t> </w:t>
      </w:r>
      <w:r>
        <w:rPr/>
        <w:t>oportunidad</w:t>
      </w:r>
      <w:r>
        <w:rPr>
          <w:spacing w:val="-7"/>
        </w:rPr>
        <w:t> </w:t>
      </w:r>
      <w:r>
        <w:rPr/>
        <w:t>de</w:t>
      </w:r>
      <w:r>
        <w:rPr>
          <w:spacing w:val="-7"/>
        </w:rPr>
        <w:t> </w:t>
      </w:r>
      <w:r>
        <w:rPr/>
        <w:t>enriquecer</w:t>
      </w:r>
      <w:r>
        <w:rPr>
          <w:spacing w:val="-7"/>
        </w:rPr>
        <w:t> </w:t>
      </w:r>
      <w:r>
        <w:rPr/>
        <w:t>los</w:t>
      </w:r>
      <w:r>
        <w:rPr>
          <w:spacing w:val="-7"/>
        </w:rPr>
        <w:t> </w:t>
      </w:r>
      <w:r>
        <w:rPr/>
        <w:t>contenidos</w:t>
      </w:r>
      <w:r>
        <w:rPr>
          <w:spacing w:val="-8"/>
        </w:rPr>
        <w:t> </w:t>
      </w:r>
      <w:r>
        <w:rPr/>
        <w:t>sobre</w:t>
      </w:r>
      <w:r>
        <w:rPr>
          <w:spacing w:val="-5"/>
        </w:rPr>
        <w:t> </w:t>
      </w:r>
      <w:r>
        <w:rPr/>
        <w:t>el</w:t>
      </w:r>
      <w:r>
        <w:rPr>
          <w:spacing w:val="-7"/>
        </w:rPr>
        <w:t> </w:t>
      </w:r>
      <w:r>
        <w:rPr/>
        <w:t>principio</w:t>
      </w:r>
      <w:r>
        <w:rPr>
          <w:spacing w:val="-5"/>
        </w:rPr>
        <w:t> </w:t>
      </w:r>
      <w:r>
        <w:rPr/>
        <w:t>democrático</w:t>
      </w:r>
      <w:r>
        <w:rPr>
          <w:spacing w:val="-7"/>
        </w:rPr>
        <w:t> </w:t>
      </w:r>
      <w:r>
        <w:rPr/>
        <w:t>y la noción de interés público</w:t>
      </w:r>
      <w:r>
        <w:rPr>
          <w:spacing w:val="-1"/>
        </w:rPr>
        <w:t> </w:t>
      </w:r>
      <w:r>
        <w:rPr/>
        <w:t>interamericano.</w:t>
      </w:r>
    </w:p>
    <w:p>
      <w:pPr>
        <w:pStyle w:val="BodyText"/>
        <w:rPr>
          <w:b/>
        </w:rPr>
      </w:pPr>
    </w:p>
    <w:p>
      <w:pPr>
        <w:pStyle w:val="ListParagraph"/>
        <w:numPr>
          <w:ilvl w:val="0"/>
          <w:numId w:val="23"/>
        </w:numPr>
        <w:tabs>
          <w:tab w:pos="860" w:val="left" w:leader="none"/>
        </w:tabs>
        <w:spacing w:line="240" w:lineRule="auto" w:before="0" w:after="0"/>
        <w:ind w:left="139" w:right="137" w:firstLine="0"/>
        <w:jc w:val="both"/>
        <w:rPr>
          <w:sz w:val="20"/>
        </w:rPr>
      </w:pPr>
      <w:r>
        <w:rPr>
          <w:sz w:val="20"/>
        </w:rPr>
        <w:t>Antes de entrar a las consideraciones sustantivas me gustaría referirme brevemente respecto</w:t>
      </w:r>
      <w:r>
        <w:rPr>
          <w:spacing w:val="-12"/>
          <w:sz w:val="20"/>
        </w:rPr>
        <w:t> </w:t>
      </w:r>
      <w:r>
        <w:rPr>
          <w:sz w:val="20"/>
        </w:rPr>
        <w:t>de</w:t>
      </w:r>
      <w:r>
        <w:rPr>
          <w:spacing w:val="-11"/>
          <w:sz w:val="20"/>
        </w:rPr>
        <w:t> </w:t>
      </w:r>
      <w:r>
        <w:rPr>
          <w:sz w:val="20"/>
        </w:rPr>
        <w:t>la</w:t>
      </w:r>
      <w:r>
        <w:rPr>
          <w:spacing w:val="-11"/>
          <w:sz w:val="20"/>
        </w:rPr>
        <w:t> </w:t>
      </w:r>
      <w:r>
        <w:rPr>
          <w:sz w:val="20"/>
        </w:rPr>
        <w:t>importancia</w:t>
      </w:r>
      <w:r>
        <w:rPr>
          <w:spacing w:val="-10"/>
          <w:sz w:val="20"/>
        </w:rPr>
        <w:t> </w:t>
      </w:r>
      <w:r>
        <w:rPr>
          <w:sz w:val="20"/>
        </w:rPr>
        <w:t>que</w:t>
      </w:r>
      <w:r>
        <w:rPr>
          <w:spacing w:val="-12"/>
          <w:sz w:val="20"/>
        </w:rPr>
        <w:t> </w:t>
      </w:r>
      <w:r>
        <w:rPr>
          <w:sz w:val="20"/>
        </w:rPr>
        <w:t>considero</w:t>
      </w:r>
      <w:r>
        <w:rPr>
          <w:spacing w:val="-11"/>
          <w:sz w:val="20"/>
        </w:rPr>
        <w:t> </w:t>
      </w:r>
      <w:r>
        <w:rPr>
          <w:sz w:val="20"/>
        </w:rPr>
        <w:t>tienen</w:t>
      </w:r>
      <w:r>
        <w:rPr>
          <w:spacing w:val="-7"/>
          <w:sz w:val="20"/>
        </w:rPr>
        <w:t> </w:t>
      </w:r>
      <w:r>
        <w:rPr>
          <w:sz w:val="20"/>
        </w:rPr>
        <w:t>las</w:t>
      </w:r>
      <w:r>
        <w:rPr>
          <w:spacing w:val="-12"/>
          <w:sz w:val="20"/>
        </w:rPr>
        <w:t> </w:t>
      </w:r>
      <w:r>
        <w:rPr>
          <w:sz w:val="20"/>
        </w:rPr>
        <w:t>Opiniones</w:t>
      </w:r>
      <w:r>
        <w:rPr>
          <w:spacing w:val="-11"/>
          <w:sz w:val="20"/>
        </w:rPr>
        <w:t> </w:t>
      </w:r>
      <w:r>
        <w:rPr>
          <w:sz w:val="20"/>
        </w:rPr>
        <w:t>Consultivas</w:t>
      </w:r>
      <w:r>
        <w:rPr>
          <w:spacing w:val="-12"/>
          <w:sz w:val="20"/>
        </w:rPr>
        <w:t> </w:t>
      </w:r>
      <w:r>
        <w:rPr>
          <w:sz w:val="20"/>
        </w:rPr>
        <w:t>en</w:t>
      </w:r>
      <w:r>
        <w:rPr>
          <w:spacing w:val="-7"/>
          <w:sz w:val="20"/>
        </w:rPr>
        <w:t> </w:t>
      </w:r>
      <w:r>
        <w:rPr>
          <w:sz w:val="20"/>
        </w:rPr>
        <w:t>el</w:t>
      </w:r>
      <w:r>
        <w:rPr>
          <w:spacing w:val="-11"/>
          <w:sz w:val="20"/>
        </w:rPr>
        <w:t> </w:t>
      </w:r>
      <w:r>
        <w:rPr>
          <w:sz w:val="20"/>
        </w:rPr>
        <w:t>desarrollo</w:t>
      </w:r>
      <w:r>
        <w:rPr>
          <w:spacing w:val="-11"/>
          <w:sz w:val="20"/>
        </w:rPr>
        <w:t> </w:t>
      </w:r>
      <w:r>
        <w:rPr>
          <w:sz w:val="20"/>
        </w:rPr>
        <w:t>del derecho</w:t>
      </w:r>
      <w:r>
        <w:rPr>
          <w:spacing w:val="-8"/>
          <w:sz w:val="20"/>
        </w:rPr>
        <w:t> </w:t>
      </w:r>
      <w:r>
        <w:rPr>
          <w:sz w:val="20"/>
        </w:rPr>
        <w:t>internacional</w:t>
      </w:r>
      <w:r>
        <w:rPr>
          <w:spacing w:val="-6"/>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humanos</w:t>
      </w:r>
      <w:r>
        <w:rPr>
          <w:spacing w:val="-5"/>
          <w:sz w:val="20"/>
        </w:rPr>
        <w:t> </w:t>
      </w:r>
      <w:r>
        <w:rPr>
          <w:sz w:val="20"/>
        </w:rPr>
        <w:t>y</w:t>
      </w:r>
      <w:r>
        <w:rPr>
          <w:spacing w:val="-7"/>
          <w:sz w:val="20"/>
        </w:rPr>
        <w:t> </w:t>
      </w:r>
      <w:r>
        <w:rPr>
          <w:sz w:val="20"/>
        </w:rPr>
        <w:t>en</w:t>
      </w:r>
      <w:r>
        <w:rPr>
          <w:spacing w:val="-5"/>
          <w:sz w:val="20"/>
        </w:rPr>
        <w:t> </w:t>
      </w:r>
      <w:r>
        <w:rPr>
          <w:sz w:val="20"/>
        </w:rPr>
        <w:t>la</w:t>
      </w:r>
      <w:r>
        <w:rPr>
          <w:spacing w:val="-6"/>
          <w:sz w:val="20"/>
        </w:rPr>
        <w:t> </w:t>
      </w:r>
      <w:r>
        <w:rPr>
          <w:sz w:val="20"/>
        </w:rPr>
        <w:t>construcción</w:t>
      </w:r>
      <w:r>
        <w:rPr>
          <w:spacing w:val="-5"/>
          <w:sz w:val="20"/>
        </w:rPr>
        <w:t> </w:t>
      </w:r>
      <w:r>
        <w:rPr>
          <w:sz w:val="20"/>
        </w:rPr>
        <w:t>progresiva</w:t>
      </w:r>
      <w:r>
        <w:rPr>
          <w:spacing w:val="-4"/>
          <w:sz w:val="20"/>
        </w:rPr>
        <w:t> </w:t>
      </w:r>
      <w:r>
        <w:rPr>
          <w:sz w:val="20"/>
        </w:rPr>
        <w:t>y</w:t>
      </w:r>
      <w:r>
        <w:rPr>
          <w:spacing w:val="-7"/>
          <w:sz w:val="20"/>
        </w:rPr>
        <w:t> </w:t>
      </w:r>
      <w:r>
        <w:rPr>
          <w:sz w:val="20"/>
        </w:rPr>
        <w:t>consistente del </w:t>
      </w:r>
      <w:r>
        <w:rPr>
          <w:i/>
          <w:sz w:val="20"/>
        </w:rPr>
        <w:t>corpus iuris </w:t>
      </w:r>
      <w:r>
        <w:rPr>
          <w:sz w:val="20"/>
        </w:rPr>
        <w:t>interamericano. Durante mi mandato como juez he tenido la oportunidad de participar de Opiniones Consultivas de innegable importancia, a saber, la Opinión</w:t>
      </w:r>
      <w:r>
        <w:rPr>
          <w:spacing w:val="10"/>
          <w:sz w:val="20"/>
        </w:rPr>
        <w:t> </w:t>
      </w:r>
      <w:r>
        <w:rPr>
          <w:sz w:val="20"/>
        </w:rPr>
        <w:t>Consultiva</w:t>
      </w:r>
    </w:p>
    <w:p>
      <w:pPr>
        <w:pStyle w:val="BodyText"/>
        <w:ind w:left="138" w:right="137"/>
        <w:jc w:val="both"/>
      </w:pPr>
      <w:r>
        <w:rPr/>
        <w:t>23 ‘‘Medio Ambiente y Derechos Humanos’’, que permitió transformar la concepción que tenemos</w:t>
      </w:r>
      <w:r>
        <w:rPr>
          <w:spacing w:val="-17"/>
        </w:rPr>
        <w:t> </w:t>
      </w:r>
      <w:r>
        <w:rPr/>
        <w:t>respecto</w:t>
      </w:r>
      <w:r>
        <w:rPr>
          <w:spacing w:val="-17"/>
        </w:rPr>
        <w:t> </w:t>
      </w:r>
      <w:r>
        <w:rPr/>
        <w:t>de</w:t>
      </w:r>
      <w:r>
        <w:rPr>
          <w:spacing w:val="-17"/>
        </w:rPr>
        <w:t> </w:t>
      </w:r>
      <w:r>
        <w:rPr/>
        <w:t>la</w:t>
      </w:r>
      <w:r>
        <w:rPr>
          <w:spacing w:val="-13"/>
        </w:rPr>
        <w:t> </w:t>
      </w:r>
      <w:r>
        <w:rPr/>
        <w:t>relación</w:t>
      </w:r>
      <w:r>
        <w:rPr>
          <w:spacing w:val="-13"/>
        </w:rPr>
        <w:t> </w:t>
      </w:r>
      <w:r>
        <w:rPr/>
        <w:t>entre</w:t>
      </w:r>
      <w:r>
        <w:rPr>
          <w:spacing w:val="-16"/>
        </w:rPr>
        <w:t> </w:t>
      </w:r>
      <w:r>
        <w:rPr/>
        <w:t>los</w:t>
      </w:r>
      <w:r>
        <w:rPr>
          <w:spacing w:val="-17"/>
        </w:rPr>
        <w:t> </w:t>
      </w:r>
      <w:r>
        <w:rPr/>
        <w:t>derechos</w:t>
      </w:r>
      <w:r>
        <w:rPr>
          <w:spacing w:val="-17"/>
        </w:rPr>
        <w:t> </w:t>
      </w:r>
      <w:r>
        <w:rPr/>
        <w:t>humanos</w:t>
      </w:r>
      <w:r>
        <w:rPr>
          <w:spacing w:val="-17"/>
        </w:rPr>
        <w:t> </w:t>
      </w:r>
      <w:r>
        <w:rPr/>
        <w:t>y</w:t>
      </w:r>
      <w:r>
        <w:rPr>
          <w:spacing w:val="-13"/>
        </w:rPr>
        <w:t> </w:t>
      </w:r>
      <w:r>
        <w:rPr/>
        <w:t>el</w:t>
      </w:r>
      <w:r>
        <w:rPr>
          <w:spacing w:val="-16"/>
        </w:rPr>
        <w:t> </w:t>
      </w:r>
      <w:r>
        <w:rPr/>
        <w:t>medio</w:t>
      </w:r>
      <w:r>
        <w:rPr>
          <w:spacing w:val="-15"/>
        </w:rPr>
        <w:t> </w:t>
      </w:r>
      <w:r>
        <w:rPr/>
        <w:t>ambiente,</w:t>
      </w:r>
      <w:r>
        <w:rPr>
          <w:spacing w:val="-16"/>
        </w:rPr>
        <w:t> </w:t>
      </w:r>
      <w:r>
        <w:rPr/>
        <w:t>amparando los derechos ambientales desde una perspectiva autónoma, interdependiente, indivisible y conglobada</w:t>
      </w:r>
      <w:r>
        <w:rPr>
          <w:spacing w:val="-6"/>
        </w:rPr>
        <w:t> </w:t>
      </w:r>
      <w:r>
        <w:rPr/>
        <w:t>con</w:t>
      </w:r>
      <w:r>
        <w:rPr>
          <w:spacing w:val="-8"/>
        </w:rPr>
        <w:t> </w:t>
      </w:r>
      <w:r>
        <w:rPr/>
        <w:t>los</w:t>
      </w:r>
      <w:r>
        <w:rPr>
          <w:spacing w:val="-10"/>
        </w:rPr>
        <w:t> </w:t>
      </w:r>
      <w:r>
        <w:rPr/>
        <w:t>derechos</w:t>
      </w:r>
      <w:r>
        <w:rPr>
          <w:spacing w:val="-7"/>
        </w:rPr>
        <w:t> </w:t>
      </w:r>
      <w:r>
        <w:rPr/>
        <w:t>económicos,</w:t>
      </w:r>
      <w:r>
        <w:rPr>
          <w:spacing w:val="-6"/>
        </w:rPr>
        <w:t> </w:t>
      </w:r>
      <w:r>
        <w:rPr/>
        <w:t>sociales,</w:t>
      </w:r>
      <w:r>
        <w:rPr>
          <w:spacing w:val="-7"/>
        </w:rPr>
        <w:t> </w:t>
      </w:r>
      <w:r>
        <w:rPr/>
        <w:t>culturales</w:t>
      </w:r>
      <w:r>
        <w:rPr>
          <w:spacing w:val="-7"/>
        </w:rPr>
        <w:t> </w:t>
      </w:r>
      <w:r>
        <w:rPr/>
        <w:t>y</w:t>
      </w:r>
      <w:r>
        <w:rPr>
          <w:spacing w:val="-7"/>
        </w:rPr>
        <w:t> </w:t>
      </w:r>
      <w:r>
        <w:rPr/>
        <w:t>ambientales.</w:t>
      </w:r>
      <w:r>
        <w:rPr>
          <w:spacing w:val="-7"/>
        </w:rPr>
        <w:t> </w:t>
      </w:r>
      <w:r>
        <w:rPr/>
        <w:t>Por</w:t>
      </w:r>
      <w:r>
        <w:rPr>
          <w:spacing w:val="-7"/>
        </w:rPr>
        <w:t> </w:t>
      </w:r>
      <w:r>
        <w:rPr/>
        <w:t>otro</w:t>
      </w:r>
      <w:r>
        <w:rPr>
          <w:spacing w:val="-7"/>
        </w:rPr>
        <w:t> </w:t>
      </w:r>
      <w:r>
        <w:rPr/>
        <w:t>lado,</w:t>
      </w:r>
      <w:r>
        <w:rPr>
          <w:spacing w:val="-9"/>
        </w:rPr>
        <w:t> </w:t>
      </w:r>
      <w:r>
        <w:rPr/>
        <w:t>la</w:t>
      </w:r>
    </w:p>
    <w:p>
      <w:pPr>
        <w:spacing w:after="0"/>
        <w:jc w:val="both"/>
        <w:sectPr>
          <w:footerReference w:type="default" r:id="rId15"/>
          <w:pgSz w:w="12240" w:h="15840"/>
          <w:pgMar w:footer="1030" w:header="0" w:top="1500" w:bottom="1220" w:left="1300" w:right="1300"/>
          <w:pgNumType w:start="1"/>
        </w:sectPr>
      </w:pPr>
    </w:p>
    <w:p>
      <w:pPr>
        <w:pStyle w:val="BodyText"/>
        <w:spacing w:before="80"/>
        <w:ind w:left="139" w:right="135"/>
        <w:jc w:val="both"/>
      </w:pPr>
      <w:r>
        <w:rPr/>
        <w:t>Opinión Consultiva 24 ‘‘Identidad de Género, e Igualdad y no Discriminación a Parejas del Mismo Sexo’’, que significó un paso firme y decisivo de este Tribunal Internacional para proteger los derechos de personas que históricamente habían sido discriminadas, estableciendo los criterios necesarios que demandan una transformación estructural en el ámbito del derecho, las políticas públicas y el diseño institucional para permitir una igualdad sustantiva</w:t>
      </w:r>
      <w:r>
        <w:rPr>
          <w:spacing w:val="-16"/>
        </w:rPr>
        <w:t> </w:t>
      </w:r>
      <w:r>
        <w:rPr/>
        <w:t>y</w:t>
      </w:r>
      <w:r>
        <w:rPr>
          <w:spacing w:val="-13"/>
        </w:rPr>
        <w:t> </w:t>
      </w:r>
      <w:r>
        <w:rPr/>
        <w:t>superar</w:t>
      </w:r>
      <w:r>
        <w:rPr>
          <w:spacing w:val="-17"/>
        </w:rPr>
        <w:t> </w:t>
      </w:r>
      <w:r>
        <w:rPr/>
        <w:t>de</w:t>
      </w:r>
      <w:r>
        <w:rPr>
          <w:spacing w:val="-14"/>
        </w:rPr>
        <w:t> </w:t>
      </w:r>
      <w:r>
        <w:rPr/>
        <w:t>manera</w:t>
      </w:r>
      <w:r>
        <w:rPr>
          <w:spacing w:val="-13"/>
        </w:rPr>
        <w:t> </w:t>
      </w:r>
      <w:r>
        <w:rPr/>
        <w:t>efectiva</w:t>
      </w:r>
      <w:r>
        <w:rPr>
          <w:spacing w:val="-15"/>
        </w:rPr>
        <w:t> </w:t>
      </w:r>
      <w:r>
        <w:rPr/>
        <w:t>la</w:t>
      </w:r>
      <w:r>
        <w:rPr>
          <w:spacing w:val="-13"/>
        </w:rPr>
        <w:t> </w:t>
      </w:r>
      <w:r>
        <w:rPr/>
        <w:t>discriminación.</w:t>
      </w:r>
      <w:r>
        <w:rPr>
          <w:spacing w:val="-17"/>
        </w:rPr>
        <w:t> </w:t>
      </w:r>
      <w:r>
        <w:rPr/>
        <w:t>No</w:t>
      </w:r>
      <w:r>
        <w:rPr>
          <w:spacing w:val="-14"/>
        </w:rPr>
        <w:t> </w:t>
      </w:r>
      <w:r>
        <w:rPr/>
        <w:t>menos</w:t>
      </w:r>
      <w:r>
        <w:rPr>
          <w:spacing w:val="-14"/>
        </w:rPr>
        <w:t> </w:t>
      </w:r>
      <w:r>
        <w:rPr/>
        <w:t>importante</w:t>
      </w:r>
      <w:r>
        <w:rPr>
          <w:spacing w:val="-14"/>
        </w:rPr>
        <w:t> </w:t>
      </w:r>
      <w:r>
        <w:rPr/>
        <w:t>es</w:t>
      </w:r>
      <w:r>
        <w:rPr>
          <w:spacing w:val="-16"/>
        </w:rPr>
        <w:t> </w:t>
      </w:r>
      <w:r>
        <w:rPr/>
        <w:t>la</w:t>
      </w:r>
      <w:r>
        <w:rPr>
          <w:spacing w:val="-14"/>
        </w:rPr>
        <w:t> </w:t>
      </w:r>
      <w:r>
        <w:rPr/>
        <w:t>Opinión Consultiva 25/2018, respecto del aporte a la comprensión, garantía y protección de los derechos de las personas en estado de Asilo y movilidad o migración, con el desarrollo del principio de no devolución y la protección extra territorial. Dictámenes que en mi opinión ratifican que la función consultiva constituye “un servicio que la Corte está en capacidad de prestar a todos los integrantes del sistema interamericano, con el propósito de coadyuvar al cumplimiento de sus compromisos internacionales” sobre derechos humanos</w:t>
      </w:r>
      <w:hyperlink w:history="true" w:anchor="_bookmark220">
        <w:r>
          <w:rPr>
            <w:position w:val="7"/>
            <w:sz w:val="13"/>
          </w:rPr>
          <w:t>1</w:t>
        </w:r>
      </w:hyperlink>
      <w:r>
        <w:rPr/>
        <w:t>. Hago énfasis en</w:t>
      </w:r>
      <w:r>
        <w:rPr>
          <w:spacing w:val="-8"/>
        </w:rPr>
        <w:t> </w:t>
      </w:r>
      <w:r>
        <w:rPr/>
        <w:t>estas</w:t>
      </w:r>
      <w:r>
        <w:rPr>
          <w:spacing w:val="-9"/>
        </w:rPr>
        <w:t> </w:t>
      </w:r>
      <w:r>
        <w:rPr/>
        <w:t>Opiniones</w:t>
      </w:r>
      <w:r>
        <w:rPr>
          <w:spacing w:val="-9"/>
        </w:rPr>
        <w:t> </w:t>
      </w:r>
      <w:r>
        <w:rPr/>
        <w:t>Consultivas</w:t>
      </w:r>
      <w:r>
        <w:rPr>
          <w:spacing w:val="-12"/>
        </w:rPr>
        <w:t> </w:t>
      </w:r>
      <w:r>
        <w:rPr/>
        <w:t>porque</w:t>
      </w:r>
      <w:r>
        <w:rPr>
          <w:spacing w:val="-9"/>
        </w:rPr>
        <w:t> </w:t>
      </w:r>
      <w:r>
        <w:rPr/>
        <w:t>al</w:t>
      </w:r>
      <w:r>
        <w:rPr>
          <w:spacing w:val="-7"/>
        </w:rPr>
        <w:t> </w:t>
      </w:r>
      <w:r>
        <w:rPr/>
        <w:t>revisar</w:t>
      </w:r>
      <w:r>
        <w:rPr>
          <w:spacing w:val="-9"/>
        </w:rPr>
        <w:t> </w:t>
      </w:r>
      <w:r>
        <w:rPr/>
        <w:t>las</w:t>
      </w:r>
      <w:r>
        <w:rPr>
          <w:spacing w:val="-10"/>
        </w:rPr>
        <w:t> </w:t>
      </w:r>
      <w:r>
        <w:rPr/>
        <w:t>preguntas</w:t>
      </w:r>
      <w:r>
        <w:rPr>
          <w:spacing w:val="-11"/>
        </w:rPr>
        <w:t> </w:t>
      </w:r>
      <w:r>
        <w:rPr/>
        <w:t>planteadas</w:t>
      </w:r>
      <w:r>
        <w:rPr>
          <w:spacing w:val="-9"/>
        </w:rPr>
        <w:t> </w:t>
      </w:r>
      <w:r>
        <w:rPr/>
        <w:t>en</w:t>
      </w:r>
      <w:r>
        <w:rPr>
          <w:spacing w:val="-9"/>
        </w:rPr>
        <w:t> </w:t>
      </w:r>
      <w:r>
        <w:rPr/>
        <w:t>la</w:t>
      </w:r>
      <w:r>
        <w:rPr>
          <w:spacing w:val="-9"/>
        </w:rPr>
        <w:t> </w:t>
      </w:r>
      <w:r>
        <w:rPr/>
        <w:t>presente</w:t>
      </w:r>
      <w:r>
        <w:rPr>
          <w:spacing w:val="-7"/>
        </w:rPr>
        <w:t> </w:t>
      </w:r>
      <w:r>
        <w:rPr/>
        <w:t>OC, al menos a primera vista o, aparentemente, diferirían de las anteriores puesto que nos encontraríamos,</w:t>
      </w:r>
      <w:r>
        <w:rPr>
          <w:spacing w:val="-14"/>
        </w:rPr>
        <w:t> </w:t>
      </w:r>
      <w:r>
        <w:rPr/>
        <w:t>antes</w:t>
      </w:r>
      <w:r>
        <w:rPr>
          <w:spacing w:val="-16"/>
        </w:rPr>
        <w:t> </w:t>
      </w:r>
      <w:r>
        <w:rPr/>
        <w:t>que,</w:t>
      </w:r>
      <w:r>
        <w:rPr>
          <w:spacing w:val="-13"/>
        </w:rPr>
        <w:t> </w:t>
      </w:r>
      <w:r>
        <w:rPr/>
        <w:t>frente</w:t>
      </w:r>
      <w:r>
        <w:rPr>
          <w:spacing w:val="-14"/>
        </w:rPr>
        <w:t> </w:t>
      </w:r>
      <w:r>
        <w:rPr/>
        <w:t>a</w:t>
      </w:r>
      <w:r>
        <w:rPr>
          <w:spacing w:val="-16"/>
        </w:rPr>
        <w:t> </w:t>
      </w:r>
      <w:r>
        <w:rPr/>
        <w:t>una</w:t>
      </w:r>
      <w:r>
        <w:rPr>
          <w:spacing w:val="-15"/>
        </w:rPr>
        <w:t> </w:t>
      </w:r>
      <w:r>
        <w:rPr/>
        <w:t>necesidad</w:t>
      </w:r>
      <w:r>
        <w:rPr>
          <w:spacing w:val="-15"/>
        </w:rPr>
        <w:t> </w:t>
      </w:r>
      <w:r>
        <w:rPr/>
        <w:t>de</w:t>
      </w:r>
      <w:r>
        <w:rPr>
          <w:spacing w:val="-14"/>
        </w:rPr>
        <w:t> </w:t>
      </w:r>
      <w:r>
        <w:rPr/>
        <w:t>desarrollo</w:t>
      </w:r>
      <w:r>
        <w:rPr>
          <w:spacing w:val="-14"/>
        </w:rPr>
        <w:t> </w:t>
      </w:r>
      <w:r>
        <w:rPr/>
        <w:t>o</w:t>
      </w:r>
      <w:r>
        <w:rPr>
          <w:spacing w:val="-15"/>
        </w:rPr>
        <w:t> </w:t>
      </w:r>
      <w:r>
        <w:rPr/>
        <w:t>esclarecimiento</w:t>
      </w:r>
      <w:r>
        <w:rPr>
          <w:spacing w:val="-16"/>
        </w:rPr>
        <w:t> </w:t>
      </w:r>
      <w:r>
        <w:rPr/>
        <w:t>doctrinario o</w:t>
      </w:r>
      <w:r>
        <w:rPr>
          <w:spacing w:val="-15"/>
        </w:rPr>
        <w:t> </w:t>
      </w:r>
      <w:r>
        <w:rPr/>
        <w:t>conceptual,</w:t>
      </w:r>
      <w:r>
        <w:rPr>
          <w:spacing w:val="-13"/>
        </w:rPr>
        <w:t> </w:t>
      </w:r>
      <w:r>
        <w:rPr/>
        <w:t>ante</w:t>
      </w:r>
      <w:r>
        <w:rPr>
          <w:spacing w:val="-15"/>
        </w:rPr>
        <w:t> </w:t>
      </w:r>
      <w:r>
        <w:rPr/>
        <w:t>una</w:t>
      </w:r>
      <w:r>
        <w:rPr>
          <w:spacing w:val="-11"/>
        </w:rPr>
        <w:t> </w:t>
      </w:r>
      <w:r>
        <w:rPr/>
        <w:t>pretensión</w:t>
      </w:r>
      <w:r>
        <w:rPr>
          <w:spacing w:val="-12"/>
        </w:rPr>
        <w:t> </w:t>
      </w:r>
      <w:r>
        <w:rPr/>
        <w:t>que</w:t>
      </w:r>
      <w:r>
        <w:rPr>
          <w:spacing w:val="-15"/>
        </w:rPr>
        <w:t> </w:t>
      </w:r>
      <w:r>
        <w:rPr/>
        <w:t>busca</w:t>
      </w:r>
      <w:r>
        <w:rPr>
          <w:spacing w:val="-10"/>
        </w:rPr>
        <w:t> </w:t>
      </w:r>
      <w:r>
        <w:rPr/>
        <w:t>dirimir</w:t>
      </w:r>
      <w:r>
        <w:rPr>
          <w:spacing w:val="-15"/>
        </w:rPr>
        <w:t> </w:t>
      </w:r>
      <w:r>
        <w:rPr/>
        <w:t>aspectos</w:t>
      </w:r>
      <w:r>
        <w:rPr>
          <w:spacing w:val="-13"/>
        </w:rPr>
        <w:t> </w:t>
      </w:r>
      <w:r>
        <w:rPr/>
        <w:t>no</w:t>
      </w:r>
      <w:r>
        <w:rPr>
          <w:spacing w:val="-15"/>
        </w:rPr>
        <w:t> </w:t>
      </w:r>
      <w:r>
        <w:rPr/>
        <w:t>necesariamente</w:t>
      </w:r>
      <w:r>
        <w:rPr>
          <w:spacing w:val="-11"/>
        </w:rPr>
        <w:t> </w:t>
      </w:r>
      <w:r>
        <w:rPr/>
        <w:t>sustanciales más</w:t>
      </w:r>
      <w:r>
        <w:rPr>
          <w:spacing w:val="-10"/>
        </w:rPr>
        <w:t> </w:t>
      </w:r>
      <w:r>
        <w:rPr/>
        <w:t>sí</w:t>
      </w:r>
      <w:r>
        <w:rPr>
          <w:spacing w:val="-10"/>
        </w:rPr>
        <w:t> </w:t>
      </w:r>
      <w:r>
        <w:rPr/>
        <w:t>de</w:t>
      </w:r>
      <w:r>
        <w:rPr>
          <w:spacing w:val="-9"/>
        </w:rPr>
        <w:t> </w:t>
      </w:r>
      <w:r>
        <w:rPr/>
        <w:t>cuestión</w:t>
      </w:r>
      <w:r>
        <w:rPr>
          <w:spacing w:val="-8"/>
        </w:rPr>
        <w:t> </w:t>
      </w:r>
      <w:r>
        <w:rPr/>
        <w:t>procesal.</w:t>
      </w:r>
      <w:r>
        <w:rPr>
          <w:spacing w:val="-8"/>
        </w:rPr>
        <w:t> </w:t>
      </w:r>
      <w:r>
        <w:rPr/>
        <w:t>Con</w:t>
      </w:r>
      <w:r>
        <w:rPr>
          <w:spacing w:val="-7"/>
        </w:rPr>
        <w:t> </w:t>
      </w:r>
      <w:r>
        <w:rPr/>
        <w:t>esta</w:t>
      </w:r>
      <w:r>
        <w:rPr>
          <w:spacing w:val="-8"/>
        </w:rPr>
        <w:t> </w:t>
      </w:r>
      <w:r>
        <w:rPr/>
        <w:t>apreciación</w:t>
      </w:r>
      <w:r>
        <w:rPr>
          <w:spacing w:val="-10"/>
        </w:rPr>
        <w:t> </w:t>
      </w:r>
      <w:r>
        <w:rPr/>
        <w:t>de</w:t>
      </w:r>
      <w:r>
        <w:rPr>
          <w:spacing w:val="-11"/>
        </w:rPr>
        <w:t> </w:t>
      </w:r>
      <w:r>
        <w:rPr/>
        <w:t>ninguna</w:t>
      </w:r>
      <w:r>
        <w:rPr>
          <w:spacing w:val="-10"/>
        </w:rPr>
        <w:t> </w:t>
      </w:r>
      <w:r>
        <w:rPr/>
        <w:t>manera</w:t>
      </w:r>
      <w:r>
        <w:rPr>
          <w:spacing w:val="-8"/>
        </w:rPr>
        <w:t> </w:t>
      </w:r>
      <w:r>
        <w:rPr/>
        <w:t>subestimo</w:t>
      </w:r>
      <w:r>
        <w:rPr>
          <w:spacing w:val="-10"/>
        </w:rPr>
        <w:t> </w:t>
      </w:r>
      <w:r>
        <w:rPr/>
        <w:t>la</w:t>
      </w:r>
      <w:r>
        <w:rPr>
          <w:spacing w:val="-10"/>
        </w:rPr>
        <w:t> </w:t>
      </w:r>
      <w:r>
        <w:rPr/>
        <w:t>necesidad de tratar asuntos de todo orden, sea de forma o de fondo, más, sin embargo, el esfuerzo institucional que implica sustanciar este tipo de peticiones, que se lo puede solventar vía la aplicación de una hermenéutica positiva de subsunción literal con la letra de la Convención Americana, la Convención de Viena sobre Derecho de los Tratados y los principios generales del derecho internacional, dada esta particularidad, creo que era posible, aprovechando la ocasión, enriquecer y profundizar el alcance de ciertos aspectos, más allá de lo‘ ‘procedimental’’,</w:t>
      </w:r>
      <w:r>
        <w:rPr>
          <w:spacing w:val="-15"/>
        </w:rPr>
        <w:t> </w:t>
      </w:r>
      <w:r>
        <w:rPr/>
        <w:t>para</w:t>
      </w:r>
      <w:r>
        <w:rPr>
          <w:spacing w:val="-13"/>
        </w:rPr>
        <w:t> </w:t>
      </w:r>
      <w:r>
        <w:rPr/>
        <w:t>superar</w:t>
      </w:r>
      <w:r>
        <w:rPr>
          <w:spacing w:val="-13"/>
        </w:rPr>
        <w:t> </w:t>
      </w:r>
      <w:r>
        <w:rPr/>
        <w:t>vacíos</w:t>
      </w:r>
      <w:r>
        <w:rPr>
          <w:spacing w:val="-12"/>
        </w:rPr>
        <w:t> </w:t>
      </w:r>
      <w:r>
        <w:rPr/>
        <w:t>o</w:t>
      </w:r>
      <w:r>
        <w:rPr>
          <w:spacing w:val="-15"/>
        </w:rPr>
        <w:t> </w:t>
      </w:r>
      <w:r>
        <w:rPr/>
        <w:t>imprecisiones</w:t>
      </w:r>
      <w:r>
        <w:rPr>
          <w:spacing w:val="-14"/>
        </w:rPr>
        <w:t> </w:t>
      </w:r>
      <w:r>
        <w:rPr/>
        <w:t>que</w:t>
      </w:r>
      <w:r>
        <w:rPr>
          <w:spacing w:val="-16"/>
        </w:rPr>
        <w:t> </w:t>
      </w:r>
      <w:r>
        <w:rPr/>
        <w:t>nos</w:t>
      </w:r>
      <w:r>
        <w:rPr>
          <w:spacing w:val="-14"/>
        </w:rPr>
        <w:t> </w:t>
      </w:r>
      <w:r>
        <w:rPr/>
        <w:t>acerquen</w:t>
      </w:r>
      <w:r>
        <w:rPr>
          <w:spacing w:val="-11"/>
        </w:rPr>
        <w:t> </w:t>
      </w:r>
      <w:r>
        <w:rPr/>
        <w:t>a</w:t>
      </w:r>
      <w:r>
        <w:rPr>
          <w:spacing w:val="-13"/>
        </w:rPr>
        <w:t> </w:t>
      </w:r>
      <w:r>
        <w:rPr/>
        <w:t>un</w:t>
      </w:r>
      <w:r>
        <w:rPr>
          <w:spacing w:val="-13"/>
        </w:rPr>
        <w:t> </w:t>
      </w:r>
      <w:r>
        <w:rPr/>
        <w:t>verdadero</w:t>
      </w:r>
      <w:r>
        <w:rPr>
          <w:spacing w:val="-15"/>
        </w:rPr>
        <w:t> </w:t>
      </w:r>
      <w:r>
        <w:rPr/>
        <w:t>efecto útil en la protección y ejercicio de los derechos, así como en el fortalecimiento de la operatividad e institucionalidad del sistema. Vale decir, si bien en la presente Opinión Consultiva,</w:t>
      </w:r>
      <w:r>
        <w:rPr>
          <w:spacing w:val="-14"/>
        </w:rPr>
        <w:t> </w:t>
      </w:r>
      <w:r>
        <w:rPr/>
        <w:t>no</w:t>
      </w:r>
      <w:r>
        <w:rPr>
          <w:spacing w:val="-11"/>
        </w:rPr>
        <w:t> </w:t>
      </w:r>
      <w:r>
        <w:rPr/>
        <w:t>se</w:t>
      </w:r>
      <w:r>
        <w:rPr>
          <w:spacing w:val="-14"/>
        </w:rPr>
        <w:t> </w:t>
      </w:r>
      <w:r>
        <w:rPr/>
        <w:t>plantea</w:t>
      </w:r>
      <w:r>
        <w:rPr>
          <w:spacing w:val="-12"/>
        </w:rPr>
        <w:t> </w:t>
      </w:r>
      <w:r>
        <w:rPr/>
        <w:t>la</w:t>
      </w:r>
      <w:r>
        <w:rPr>
          <w:spacing w:val="-12"/>
        </w:rPr>
        <w:t> </w:t>
      </w:r>
      <w:r>
        <w:rPr/>
        <w:t>necesidad</w:t>
      </w:r>
      <w:r>
        <w:rPr>
          <w:spacing w:val="-12"/>
        </w:rPr>
        <w:t> </w:t>
      </w:r>
      <w:r>
        <w:rPr/>
        <w:t>de</w:t>
      </w:r>
      <w:r>
        <w:rPr>
          <w:spacing w:val="-14"/>
        </w:rPr>
        <w:t> </w:t>
      </w:r>
      <w:r>
        <w:rPr/>
        <w:t>dotar</w:t>
      </w:r>
      <w:r>
        <w:rPr>
          <w:spacing w:val="-11"/>
        </w:rPr>
        <w:t> </w:t>
      </w:r>
      <w:r>
        <w:rPr/>
        <w:t>de</w:t>
      </w:r>
      <w:r>
        <w:rPr>
          <w:spacing w:val="-14"/>
        </w:rPr>
        <w:t> </w:t>
      </w:r>
      <w:r>
        <w:rPr/>
        <w:t>sentido</w:t>
      </w:r>
      <w:r>
        <w:rPr>
          <w:spacing w:val="-14"/>
        </w:rPr>
        <w:t> </w:t>
      </w:r>
      <w:r>
        <w:rPr/>
        <w:t>y</w:t>
      </w:r>
      <w:r>
        <w:rPr>
          <w:spacing w:val="-12"/>
        </w:rPr>
        <w:t> </w:t>
      </w:r>
      <w:r>
        <w:rPr/>
        <w:t>contenido</w:t>
      </w:r>
      <w:r>
        <w:rPr>
          <w:spacing w:val="-14"/>
        </w:rPr>
        <w:t> </w:t>
      </w:r>
      <w:r>
        <w:rPr/>
        <w:t>a</w:t>
      </w:r>
      <w:r>
        <w:rPr>
          <w:spacing w:val="-10"/>
        </w:rPr>
        <w:t> </w:t>
      </w:r>
      <w:r>
        <w:rPr/>
        <w:t>derechos</w:t>
      </w:r>
      <w:r>
        <w:rPr>
          <w:spacing w:val="-11"/>
        </w:rPr>
        <w:t> </w:t>
      </w:r>
      <w:r>
        <w:rPr/>
        <w:t>sustantivos de la Convención Americana, como claramente lo percibimos en las otras opiniones consultivas</w:t>
      </w:r>
      <w:r>
        <w:rPr>
          <w:spacing w:val="-17"/>
        </w:rPr>
        <w:t> </w:t>
      </w:r>
      <w:r>
        <w:rPr/>
        <w:t>mencionadas,</w:t>
      </w:r>
      <w:r>
        <w:rPr>
          <w:spacing w:val="-19"/>
        </w:rPr>
        <w:t> </w:t>
      </w:r>
      <w:r>
        <w:rPr/>
        <w:t>debemos</w:t>
      </w:r>
      <w:r>
        <w:rPr>
          <w:spacing w:val="-19"/>
        </w:rPr>
        <w:t> </w:t>
      </w:r>
      <w:r>
        <w:rPr/>
        <w:t>valorar</w:t>
      </w:r>
      <w:r>
        <w:rPr>
          <w:spacing w:val="-16"/>
        </w:rPr>
        <w:t> </w:t>
      </w:r>
      <w:r>
        <w:rPr/>
        <w:t>esta</w:t>
      </w:r>
      <w:r>
        <w:rPr>
          <w:spacing w:val="-16"/>
        </w:rPr>
        <w:t> </w:t>
      </w:r>
      <w:r>
        <w:rPr/>
        <w:t>oportunidad</w:t>
      </w:r>
      <w:r>
        <w:rPr>
          <w:spacing w:val="-18"/>
        </w:rPr>
        <w:t> </w:t>
      </w:r>
      <w:r>
        <w:rPr/>
        <w:t>para</w:t>
      </w:r>
      <w:r>
        <w:rPr>
          <w:spacing w:val="-17"/>
        </w:rPr>
        <w:t> </w:t>
      </w:r>
      <w:r>
        <w:rPr/>
        <w:t>determinar</w:t>
      </w:r>
      <w:r>
        <w:rPr>
          <w:spacing w:val="-20"/>
        </w:rPr>
        <w:t> </w:t>
      </w:r>
      <w:r>
        <w:rPr/>
        <w:t>ciertos</w:t>
      </w:r>
      <w:r>
        <w:rPr>
          <w:spacing w:val="-17"/>
        </w:rPr>
        <w:t> </w:t>
      </w:r>
      <w:r>
        <w:rPr/>
        <w:t>aspectos relacionados con la efectividad y eficacia de la protección de los derechos humanos en la región.</w:t>
      </w:r>
      <w:r>
        <w:rPr>
          <w:spacing w:val="-12"/>
        </w:rPr>
        <w:t> </w:t>
      </w:r>
      <w:r>
        <w:rPr/>
        <w:t>Considero</w:t>
      </w:r>
      <w:r>
        <w:rPr>
          <w:spacing w:val="-12"/>
        </w:rPr>
        <w:t> </w:t>
      </w:r>
      <w:r>
        <w:rPr/>
        <w:t>útil</w:t>
      </w:r>
      <w:r>
        <w:rPr>
          <w:spacing w:val="-11"/>
        </w:rPr>
        <w:t> </w:t>
      </w:r>
      <w:r>
        <w:rPr/>
        <w:t>la</w:t>
      </w:r>
      <w:r>
        <w:rPr>
          <w:spacing w:val="-11"/>
        </w:rPr>
        <w:t> </w:t>
      </w:r>
      <w:r>
        <w:rPr/>
        <w:t>presente</w:t>
      </w:r>
      <w:r>
        <w:rPr>
          <w:spacing w:val="-10"/>
        </w:rPr>
        <w:t> </w:t>
      </w:r>
      <w:r>
        <w:rPr/>
        <w:t>OC</w:t>
      </w:r>
      <w:r>
        <w:rPr>
          <w:spacing w:val="-11"/>
        </w:rPr>
        <w:t> </w:t>
      </w:r>
      <w:r>
        <w:rPr/>
        <w:t>para</w:t>
      </w:r>
      <w:r>
        <w:rPr>
          <w:spacing w:val="-11"/>
        </w:rPr>
        <w:t> </w:t>
      </w:r>
      <w:r>
        <w:rPr/>
        <w:t>ratificar</w:t>
      </w:r>
      <w:r>
        <w:rPr>
          <w:spacing w:val="-12"/>
        </w:rPr>
        <w:t> </w:t>
      </w:r>
      <w:r>
        <w:rPr/>
        <w:t>o</w:t>
      </w:r>
      <w:r>
        <w:rPr>
          <w:spacing w:val="-10"/>
        </w:rPr>
        <w:t> </w:t>
      </w:r>
      <w:r>
        <w:rPr/>
        <w:t>esclarecer</w:t>
      </w:r>
      <w:r>
        <w:rPr>
          <w:spacing w:val="-10"/>
        </w:rPr>
        <w:t> </w:t>
      </w:r>
      <w:r>
        <w:rPr/>
        <w:t>el</w:t>
      </w:r>
      <w:r>
        <w:rPr>
          <w:spacing w:val="-11"/>
        </w:rPr>
        <w:t> </w:t>
      </w:r>
      <w:r>
        <w:rPr/>
        <w:t>procedimiento</w:t>
      </w:r>
      <w:r>
        <w:rPr>
          <w:spacing w:val="-12"/>
        </w:rPr>
        <w:t> </w:t>
      </w:r>
      <w:r>
        <w:rPr/>
        <w:t>específico</w:t>
      </w:r>
      <w:r>
        <w:rPr>
          <w:spacing w:val="-12"/>
        </w:rPr>
        <w:t> </w:t>
      </w:r>
      <w:r>
        <w:rPr/>
        <w:t>de denuncia, tanto de la Convención como de la Carta de la OEA, y los efectos y responsabilidades que de ello devienen, a futuro, sin embargo, es menester aprovechar este escenario</w:t>
      </w:r>
      <w:r>
        <w:rPr>
          <w:spacing w:val="-10"/>
        </w:rPr>
        <w:t> </w:t>
      </w:r>
      <w:r>
        <w:rPr/>
        <w:t>para</w:t>
      </w:r>
      <w:r>
        <w:rPr>
          <w:spacing w:val="-8"/>
        </w:rPr>
        <w:t> </w:t>
      </w:r>
      <w:r>
        <w:rPr/>
        <w:t>profundizar</w:t>
      </w:r>
      <w:r>
        <w:rPr>
          <w:spacing w:val="-10"/>
        </w:rPr>
        <w:t> </w:t>
      </w:r>
      <w:r>
        <w:rPr/>
        <w:t>en</w:t>
      </w:r>
      <w:r>
        <w:rPr>
          <w:spacing w:val="-7"/>
        </w:rPr>
        <w:t> </w:t>
      </w:r>
      <w:r>
        <w:rPr/>
        <w:t>los</w:t>
      </w:r>
      <w:r>
        <w:rPr>
          <w:spacing w:val="-10"/>
        </w:rPr>
        <w:t> </w:t>
      </w:r>
      <w:r>
        <w:rPr/>
        <w:t>aspectos</w:t>
      </w:r>
      <w:r>
        <w:rPr>
          <w:spacing w:val="-7"/>
        </w:rPr>
        <w:t> </w:t>
      </w:r>
      <w:r>
        <w:rPr/>
        <w:t>relacionados</w:t>
      </w:r>
      <w:r>
        <w:rPr>
          <w:spacing w:val="-9"/>
        </w:rPr>
        <w:t> </w:t>
      </w:r>
      <w:r>
        <w:rPr/>
        <w:t>con</w:t>
      </w:r>
      <w:r>
        <w:rPr>
          <w:spacing w:val="-8"/>
        </w:rPr>
        <w:t> </w:t>
      </w:r>
      <w:r>
        <w:rPr/>
        <w:t>la</w:t>
      </w:r>
      <w:r>
        <w:rPr>
          <w:spacing w:val="-8"/>
        </w:rPr>
        <w:t> </w:t>
      </w:r>
      <w:r>
        <w:rPr/>
        <w:t>eficacia</w:t>
      </w:r>
      <w:r>
        <w:rPr>
          <w:spacing w:val="-8"/>
        </w:rPr>
        <w:t> </w:t>
      </w:r>
      <w:r>
        <w:rPr/>
        <w:t>de</w:t>
      </w:r>
      <w:r>
        <w:rPr>
          <w:spacing w:val="-9"/>
        </w:rPr>
        <w:t> </w:t>
      </w:r>
      <w:r>
        <w:rPr/>
        <w:t>las</w:t>
      </w:r>
      <w:r>
        <w:rPr>
          <w:spacing w:val="-10"/>
        </w:rPr>
        <w:t> </w:t>
      </w:r>
      <w:r>
        <w:rPr/>
        <w:t>decisiones</w:t>
      </w:r>
      <w:r>
        <w:rPr>
          <w:spacing w:val="-9"/>
        </w:rPr>
        <w:t> </w:t>
      </w:r>
      <w:r>
        <w:rPr/>
        <w:t>de</w:t>
      </w:r>
      <w:r>
        <w:rPr>
          <w:spacing w:val="-10"/>
        </w:rPr>
        <w:t> </w:t>
      </w:r>
      <w:r>
        <w:rPr/>
        <w:t>la Corte</w:t>
      </w:r>
      <w:r>
        <w:rPr>
          <w:spacing w:val="-19"/>
        </w:rPr>
        <w:t> </w:t>
      </w:r>
      <w:r>
        <w:rPr/>
        <w:t>IDH</w:t>
      </w:r>
      <w:r>
        <w:rPr>
          <w:spacing w:val="-17"/>
        </w:rPr>
        <w:t> </w:t>
      </w:r>
      <w:r>
        <w:rPr/>
        <w:t>vinculados</w:t>
      </w:r>
      <w:r>
        <w:rPr>
          <w:spacing w:val="-17"/>
        </w:rPr>
        <w:t> </w:t>
      </w:r>
      <w:r>
        <w:rPr/>
        <w:t>a</w:t>
      </w:r>
      <w:r>
        <w:rPr>
          <w:spacing w:val="-17"/>
        </w:rPr>
        <w:t> </w:t>
      </w:r>
      <w:r>
        <w:rPr/>
        <w:t>lo</w:t>
      </w:r>
      <w:r>
        <w:rPr>
          <w:spacing w:val="-20"/>
        </w:rPr>
        <w:t> </w:t>
      </w:r>
      <w:r>
        <w:rPr/>
        <w:t>que</w:t>
      </w:r>
      <w:r>
        <w:rPr>
          <w:spacing w:val="-18"/>
        </w:rPr>
        <w:t> </w:t>
      </w:r>
      <w:r>
        <w:rPr/>
        <w:t>comprendo</w:t>
      </w:r>
      <w:r>
        <w:rPr>
          <w:spacing w:val="-17"/>
        </w:rPr>
        <w:t> </w:t>
      </w:r>
      <w:r>
        <w:rPr/>
        <w:t>como</w:t>
      </w:r>
      <w:r>
        <w:rPr>
          <w:spacing w:val="-16"/>
        </w:rPr>
        <w:t> </w:t>
      </w:r>
      <w:r>
        <w:rPr/>
        <w:t>el</w:t>
      </w:r>
      <w:r>
        <w:rPr>
          <w:spacing w:val="-16"/>
        </w:rPr>
        <w:t> </w:t>
      </w:r>
      <w:r>
        <w:rPr/>
        <w:t>contenido</w:t>
      </w:r>
      <w:r>
        <w:rPr>
          <w:spacing w:val="-18"/>
        </w:rPr>
        <w:t> </w:t>
      </w:r>
      <w:r>
        <w:rPr/>
        <w:t>y</w:t>
      </w:r>
      <w:r>
        <w:rPr>
          <w:spacing w:val="-17"/>
        </w:rPr>
        <w:t> </w:t>
      </w:r>
      <w:r>
        <w:rPr/>
        <w:t>alcance</w:t>
      </w:r>
      <w:r>
        <w:rPr>
          <w:spacing w:val="-21"/>
        </w:rPr>
        <w:t> </w:t>
      </w:r>
      <w:r>
        <w:rPr/>
        <w:t>de</w:t>
      </w:r>
      <w:r>
        <w:rPr>
          <w:spacing w:val="-20"/>
        </w:rPr>
        <w:t> </w:t>
      </w:r>
      <w:r>
        <w:rPr/>
        <w:t>la</w:t>
      </w:r>
      <w:r>
        <w:rPr>
          <w:spacing w:val="-16"/>
        </w:rPr>
        <w:t> </w:t>
      </w:r>
      <w:r>
        <w:rPr/>
        <w:t>noción</w:t>
      </w:r>
      <w:r>
        <w:rPr>
          <w:spacing w:val="-15"/>
        </w:rPr>
        <w:t> </w:t>
      </w:r>
      <w:r>
        <w:rPr/>
        <w:t>de</w:t>
      </w:r>
      <w:r>
        <w:rPr>
          <w:spacing w:val="-19"/>
        </w:rPr>
        <w:t> </w:t>
      </w:r>
      <w:r>
        <w:rPr/>
        <w:t>garantía colectiva. En reiteradas ocasiones he manifestado públicamente que ‘‘es convicción personal de vida judicial y formación académica, que los derechos humanos se concretan, garantizan y</w:t>
      </w:r>
      <w:r>
        <w:rPr>
          <w:spacing w:val="-16"/>
        </w:rPr>
        <w:t> </w:t>
      </w:r>
      <w:r>
        <w:rPr/>
        <w:t>materializan</w:t>
      </w:r>
      <w:r>
        <w:rPr>
          <w:spacing w:val="-15"/>
        </w:rPr>
        <w:t> </w:t>
      </w:r>
      <w:r>
        <w:rPr/>
        <w:t>en</w:t>
      </w:r>
      <w:r>
        <w:rPr>
          <w:spacing w:val="-12"/>
        </w:rPr>
        <w:t> </w:t>
      </w:r>
      <w:r>
        <w:rPr/>
        <w:t>el</w:t>
      </w:r>
      <w:r>
        <w:rPr>
          <w:spacing w:val="-16"/>
        </w:rPr>
        <w:t> </w:t>
      </w:r>
      <w:r>
        <w:rPr/>
        <w:t>ámbito</w:t>
      </w:r>
      <w:r>
        <w:rPr>
          <w:spacing w:val="-16"/>
        </w:rPr>
        <w:t> </w:t>
      </w:r>
      <w:r>
        <w:rPr/>
        <w:t>de</w:t>
      </w:r>
      <w:r>
        <w:rPr>
          <w:spacing w:val="-15"/>
        </w:rPr>
        <w:t> </w:t>
      </w:r>
      <w:r>
        <w:rPr/>
        <w:t>realidades</w:t>
      </w:r>
      <w:r>
        <w:rPr>
          <w:spacing w:val="-16"/>
        </w:rPr>
        <w:t> </w:t>
      </w:r>
      <w:r>
        <w:rPr/>
        <w:t>concretas,</w:t>
      </w:r>
      <w:r>
        <w:rPr>
          <w:spacing w:val="-14"/>
        </w:rPr>
        <w:t> </w:t>
      </w:r>
      <w:r>
        <w:rPr/>
        <w:t>en</w:t>
      </w:r>
      <w:r>
        <w:rPr>
          <w:spacing w:val="-14"/>
        </w:rPr>
        <w:t> </w:t>
      </w:r>
      <w:r>
        <w:rPr/>
        <w:t>contextos</w:t>
      </w:r>
      <w:r>
        <w:rPr>
          <w:spacing w:val="-14"/>
        </w:rPr>
        <w:t> </w:t>
      </w:r>
      <w:r>
        <w:rPr/>
        <w:t>sociales,</w:t>
      </w:r>
      <w:r>
        <w:rPr>
          <w:spacing w:val="-17"/>
        </w:rPr>
        <w:t> </w:t>
      </w:r>
      <w:r>
        <w:rPr/>
        <w:t>políticos,</w:t>
      </w:r>
      <w:r>
        <w:rPr>
          <w:spacing w:val="-16"/>
        </w:rPr>
        <w:t> </w:t>
      </w:r>
      <w:r>
        <w:rPr/>
        <w:t>jurídicos, económicos y culturales específicos’’</w:t>
      </w:r>
      <w:hyperlink w:history="true" w:anchor="_bookmark221">
        <w:r>
          <w:rPr>
            <w:position w:val="7"/>
            <w:sz w:val="13"/>
          </w:rPr>
          <w:t>2</w:t>
        </w:r>
      </w:hyperlink>
      <w:r>
        <w:rPr/>
        <w:t>, por lo tanto, como jueces y juezas es preciso profundizar y dotar de contenidos jurídicos al principio democrático y al interés público interamericano.</w:t>
      </w:r>
    </w:p>
    <w:p>
      <w:pPr>
        <w:pStyle w:val="ListParagraph"/>
        <w:numPr>
          <w:ilvl w:val="0"/>
          <w:numId w:val="23"/>
        </w:numPr>
        <w:tabs>
          <w:tab w:pos="707" w:val="left" w:leader="none"/>
        </w:tabs>
        <w:spacing w:line="240" w:lineRule="auto" w:before="119" w:after="0"/>
        <w:ind w:left="139" w:right="136" w:firstLine="0"/>
        <w:jc w:val="both"/>
        <w:rPr>
          <w:sz w:val="20"/>
        </w:rPr>
      </w:pPr>
      <w:r>
        <w:rPr>
          <w:sz w:val="20"/>
        </w:rPr>
        <w:t>En cuanto al principio democrático, la Corte Interamericana perdió la oportunidad, al igual</w:t>
      </w:r>
      <w:r>
        <w:rPr>
          <w:spacing w:val="-13"/>
          <w:sz w:val="20"/>
        </w:rPr>
        <w:t> </w:t>
      </w:r>
      <w:r>
        <w:rPr>
          <w:sz w:val="20"/>
        </w:rPr>
        <w:t>que</w:t>
      </w:r>
      <w:r>
        <w:rPr>
          <w:spacing w:val="-14"/>
          <w:sz w:val="20"/>
        </w:rPr>
        <w:t> </w:t>
      </w:r>
      <w:r>
        <w:rPr>
          <w:sz w:val="20"/>
        </w:rPr>
        <w:t>en</w:t>
      </w:r>
      <w:r>
        <w:rPr>
          <w:spacing w:val="-12"/>
          <w:sz w:val="20"/>
        </w:rPr>
        <w:t> </w:t>
      </w:r>
      <w:r>
        <w:rPr>
          <w:sz w:val="20"/>
        </w:rPr>
        <w:t>otras</w:t>
      </w:r>
      <w:r>
        <w:rPr>
          <w:spacing w:val="-11"/>
          <w:sz w:val="20"/>
        </w:rPr>
        <w:t> </w:t>
      </w:r>
      <w:r>
        <w:rPr>
          <w:sz w:val="20"/>
        </w:rPr>
        <w:t>ocasiones</w:t>
      </w:r>
      <w:r>
        <w:rPr>
          <w:spacing w:val="-12"/>
          <w:sz w:val="20"/>
        </w:rPr>
        <w:t> </w:t>
      </w:r>
      <w:r>
        <w:rPr>
          <w:sz w:val="20"/>
        </w:rPr>
        <w:t>como</w:t>
      </w:r>
      <w:r>
        <w:rPr>
          <w:spacing w:val="-11"/>
          <w:sz w:val="20"/>
        </w:rPr>
        <w:t> </w:t>
      </w:r>
      <w:r>
        <w:rPr>
          <w:sz w:val="20"/>
        </w:rPr>
        <w:t>en</w:t>
      </w:r>
      <w:r>
        <w:rPr>
          <w:spacing w:val="-12"/>
          <w:sz w:val="20"/>
        </w:rPr>
        <w:t> </w:t>
      </w:r>
      <w:r>
        <w:rPr>
          <w:sz w:val="20"/>
        </w:rPr>
        <w:t>la</w:t>
      </w:r>
      <w:r>
        <w:rPr>
          <w:spacing w:val="-12"/>
          <w:sz w:val="20"/>
        </w:rPr>
        <w:t> </w:t>
      </w:r>
      <w:r>
        <w:rPr>
          <w:sz w:val="20"/>
        </w:rPr>
        <w:t>Sentencia</w:t>
      </w:r>
      <w:r>
        <w:rPr>
          <w:spacing w:val="-13"/>
          <w:sz w:val="20"/>
        </w:rPr>
        <w:t> </w:t>
      </w:r>
      <w:r>
        <w:rPr>
          <w:sz w:val="20"/>
        </w:rPr>
        <w:t>del</w:t>
      </w:r>
      <w:r>
        <w:rPr>
          <w:spacing w:val="-12"/>
          <w:sz w:val="20"/>
        </w:rPr>
        <w:t> </w:t>
      </w:r>
      <w:r>
        <w:rPr>
          <w:i/>
          <w:sz w:val="20"/>
        </w:rPr>
        <w:t>Caso</w:t>
      </w:r>
      <w:r>
        <w:rPr>
          <w:i/>
          <w:spacing w:val="-11"/>
          <w:sz w:val="20"/>
        </w:rPr>
        <w:t> </w:t>
      </w:r>
      <w:r>
        <w:rPr>
          <w:i/>
          <w:sz w:val="20"/>
        </w:rPr>
        <w:t>Petro</w:t>
      </w:r>
      <w:r>
        <w:rPr>
          <w:i/>
          <w:spacing w:val="-14"/>
          <w:sz w:val="20"/>
        </w:rPr>
        <w:t> </w:t>
      </w:r>
      <w:r>
        <w:rPr>
          <w:i/>
          <w:sz w:val="20"/>
        </w:rPr>
        <w:t>Urrego</w:t>
      </w:r>
      <w:r>
        <w:rPr>
          <w:i/>
          <w:spacing w:val="-14"/>
          <w:sz w:val="20"/>
        </w:rPr>
        <w:t> </w:t>
      </w:r>
      <w:r>
        <w:rPr>
          <w:i/>
          <w:sz w:val="20"/>
        </w:rPr>
        <w:t>Vs.</w:t>
      </w:r>
      <w:r>
        <w:rPr>
          <w:i/>
          <w:spacing w:val="-12"/>
          <w:sz w:val="20"/>
        </w:rPr>
        <w:t> </w:t>
      </w:r>
      <w:r>
        <w:rPr>
          <w:i/>
          <w:sz w:val="20"/>
        </w:rPr>
        <w:t>Colombia</w:t>
      </w:r>
      <w:r>
        <w:rPr>
          <w:sz w:val="20"/>
        </w:rPr>
        <w:t>,</w:t>
      </w:r>
      <w:r>
        <w:rPr>
          <w:spacing w:val="-13"/>
          <w:sz w:val="20"/>
        </w:rPr>
        <w:t> </w:t>
      </w:r>
      <w:r>
        <w:rPr>
          <w:sz w:val="20"/>
        </w:rPr>
        <w:t>donde también hice saber mi disidencia parcial</w:t>
      </w:r>
      <w:hyperlink w:history="true" w:anchor="_bookmark222">
        <w:r>
          <w:rPr>
            <w:position w:val="7"/>
            <w:sz w:val="13"/>
          </w:rPr>
          <w:t>3</w:t>
        </w:r>
      </w:hyperlink>
      <w:r>
        <w:rPr>
          <w:sz w:val="20"/>
        </w:rPr>
        <w:t>, respecto a la necesidad de dotar de sentido y alcance a este principio. Sin ánimo de agotar en estas líneas esta tarea que, además de ser necesaria</w:t>
      </w:r>
      <w:r>
        <w:rPr>
          <w:spacing w:val="60"/>
          <w:sz w:val="20"/>
        </w:rPr>
        <w:t> </w:t>
      </w:r>
      <w:r>
        <w:rPr>
          <w:sz w:val="20"/>
        </w:rPr>
        <w:t>y</w:t>
      </w:r>
      <w:r>
        <w:rPr>
          <w:spacing w:val="61"/>
          <w:sz w:val="20"/>
        </w:rPr>
        <w:t> </w:t>
      </w:r>
      <w:r>
        <w:rPr>
          <w:sz w:val="20"/>
        </w:rPr>
        <w:t>urgente,</w:t>
      </w:r>
      <w:r>
        <w:rPr>
          <w:spacing w:val="60"/>
          <w:sz w:val="20"/>
        </w:rPr>
        <w:t> </w:t>
      </w:r>
      <w:r>
        <w:rPr>
          <w:sz w:val="20"/>
        </w:rPr>
        <w:t>estimo</w:t>
      </w:r>
      <w:r>
        <w:rPr>
          <w:spacing w:val="58"/>
          <w:sz w:val="20"/>
        </w:rPr>
        <w:t> </w:t>
      </w:r>
      <w:r>
        <w:rPr>
          <w:sz w:val="20"/>
        </w:rPr>
        <w:t>debe</w:t>
      </w:r>
      <w:r>
        <w:rPr>
          <w:spacing w:val="60"/>
          <w:sz w:val="20"/>
        </w:rPr>
        <w:t> </w:t>
      </w:r>
      <w:r>
        <w:rPr>
          <w:sz w:val="20"/>
        </w:rPr>
        <w:t>ser</w:t>
      </w:r>
      <w:r>
        <w:rPr>
          <w:spacing w:val="59"/>
          <w:sz w:val="20"/>
        </w:rPr>
        <w:t> </w:t>
      </w:r>
      <w:r>
        <w:rPr>
          <w:sz w:val="20"/>
        </w:rPr>
        <w:t>abordada</w:t>
      </w:r>
      <w:r>
        <w:rPr>
          <w:spacing w:val="59"/>
          <w:sz w:val="20"/>
        </w:rPr>
        <w:t> </w:t>
      </w:r>
      <w:r>
        <w:rPr>
          <w:sz w:val="20"/>
        </w:rPr>
        <w:t>por</w:t>
      </w:r>
      <w:r>
        <w:rPr>
          <w:spacing w:val="60"/>
          <w:sz w:val="20"/>
        </w:rPr>
        <w:t> </w:t>
      </w:r>
      <w:r>
        <w:rPr>
          <w:sz w:val="20"/>
        </w:rPr>
        <w:t>la</w:t>
      </w:r>
      <w:r>
        <w:rPr>
          <w:spacing w:val="58"/>
          <w:sz w:val="20"/>
        </w:rPr>
        <w:t> </w:t>
      </w:r>
      <w:r>
        <w:rPr>
          <w:sz w:val="20"/>
        </w:rPr>
        <w:t>Corte</w:t>
      </w:r>
      <w:r>
        <w:rPr>
          <w:spacing w:val="60"/>
          <w:sz w:val="20"/>
        </w:rPr>
        <w:t> </w:t>
      </w:r>
      <w:r>
        <w:rPr>
          <w:sz w:val="20"/>
        </w:rPr>
        <w:t>en</w:t>
      </w:r>
      <w:r>
        <w:rPr>
          <w:spacing w:val="62"/>
          <w:sz w:val="20"/>
        </w:rPr>
        <w:t> </w:t>
      </w:r>
      <w:r>
        <w:rPr>
          <w:sz w:val="20"/>
        </w:rPr>
        <w:t>su</w:t>
      </w:r>
      <w:r>
        <w:rPr>
          <w:spacing w:val="59"/>
          <w:sz w:val="20"/>
        </w:rPr>
        <w:t> </w:t>
      </w:r>
      <w:r>
        <w:rPr>
          <w:sz w:val="20"/>
        </w:rPr>
        <w:t>conjunto.</w:t>
      </w:r>
      <w:r>
        <w:rPr>
          <w:spacing w:val="61"/>
          <w:sz w:val="20"/>
        </w:rPr>
        <w:t> </w:t>
      </w:r>
      <w:r>
        <w:rPr>
          <w:sz w:val="20"/>
        </w:rPr>
        <w:t>Quisiera</w:t>
      </w:r>
    </w:p>
    <w:p>
      <w:pPr>
        <w:pStyle w:val="BodyText"/>
        <w:spacing w:before="10"/>
        <w:rPr>
          <w:sz w:val="27"/>
        </w:rPr>
      </w:pPr>
      <w:r>
        <w:rPr/>
        <w:pict>
          <v:shape style="position:absolute;margin-left:72pt;margin-top:19.277266pt;width:144pt;height:.1pt;mso-position-horizontal-relative:page;mso-position-vertical-relative:paragraph;z-index:-251610112;mso-wrap-distance-left:0;mso-wrap-distance-right:0" coordorigin="1440,386" coordsize="2880,0" path="m1440,386l4320,386e" filled="false" stroked="true" strokeweight=".72pt" strokecolor="#000000">
            <v:path arrowok="t"/>
            <v:stroke dashstyle="solid"/>
            <w10:wrap type="topAndBottom"/>
          </v:shape>
        </w:pict>
      </w:r>
    </w:p>
    <w:p>
      <w:pPr>
        <w:tabs>
          <w:tab w:pos="859" w:val="left" w:leader="none"/>
        </w:tabs>
        <w:spacing w:before="71"/>
        <w:ind w:left="139" w:right="134" w:firstLine="0"/>
        <w:jc w:val="left"/>
        <w:rPr>
          <w:sz w:val="16"/>
        </w:rPr>
      </w:pPr>
      <w:bookmarkStart w:name="_bookmark220" w:id="254"/>
      <w:bookmarkEnd w:id="254"/>
      <w:r>
        <w:rPr/>
      </w:r>
      <w:r>
        <w:rPr>
          <w:position w:val="6"/>
          <w:sz w:val="10"/>
        </w:rPr>
        <w:t>1</w:t>
        <w:tab/>
      </w:r>
      <w:r>
        <w:rPr>
          <w:i/>
          <w:sz w:val="16"/>
        </w:rPr>
        <w:t>Cfr. </w:t>
      </w:r>
      <w:r>
        <w:rPr>
          <w:sz w:val="16"/>
        </w:rPr>
        <w:t>Opinión Consultiva OC-1/82, párr. 39; Opinión Consultiva OC-19/05, párr. 18; Opinión Consultiva OC-</w:t>
      </w:r>
      <w:bookmarkStart w:name="_bookmark221" w:id="255"/>
      <w:bookmarkEnd w:id="255"/>
      <w:r>
        <w:rPr>
          <w:sz w:val="16"/>
        </w:rPr>
      </w:r>
      <w:r>
        <w:rPr>
          <w:sz w:val="16"/>
        </w:rPr>
        <w:t> 21/14, párr. 28, y Opinión Consultiva OC-22/16, párr.</w:t>
      </w:r>
      <w:r>
        <w:rPr>
          <w:spacing w:val="-10"/>
          <w:sz w:val="16"/>
        </w:rPr>
        <w:t> </w:t>
      </w:r>
      <w:r>
        <w:rPr>
          <w:sz w:val="16"/>
        </w:rPr>
        <w:t>23.</w:t>
      </w:r>
    </w:p>
    <w:p>
      <w:pPr>
        <w:tabs>
          <w:tab w:pos="859" w:val="left" w:leader="none"/>
        </w:tabs>
        <w:spacing w:before="0"/>
        <w:ind w:left="139" w:right="135" w:firstLine="0"/>
        <w:jc w:val="left"/>
        <w:rPr>
          <w:sz w:val="16"/>
        </w:rPr>
      </w:pPr>
      <w:r>
        <w:rPr>
          <w:position w:val="6"/>
          <w:sz w:val="10"/>
        </w:rPr>
        <w:t>2</w:t>
        <w:tab/>
      </w:r>
      <w:r>
        <w:rPr>
          <w:sz w:val="16"/>
        </w:rPr>
        <w:t>Voto</w:t>
      </w:r>
      <w:r>
        <w:rPr>
          <w:spacing w:val="-16"/>
          <w:sz w:val="16"/>
        </w:rPr>
        <w:t> </w:t>
      </w:r>
      <w:r>
        <w:rPr>
          <w:sz w:val="16"/>
        </w:rPr>
        <w:t>disidente</w:t>
      </w:r>
      <w:r>
        <w:rPr>
          <w:spacing w:val="-17"/>
          <w:sz w:val="16"/>
        </w:rPr>
        <w:t> </w:t>
      </w:r>
      <w:r>
        <w:rPr>
          <w:sz w:val="16"/>
        </w:rPr>
        <w:t>del</w:t>
      </w:r>
      <w:r>
        <w:rPr>
          <w:spacing w:val="-15"/>
          <w:sz w:val="16"/>
        </w:rPr>
        <w:t> </w:t>
      </w:r>
      <w:r>
        <w:rPr>
          <w:sz w:val="16"/>
        </w:rPr>
        <w:t>Juez</w:t>
      </w:r>
      <w:r>
        <w:rPr>
          <w:spacing w:val="-15"/>
          <w:sz w:val="16"/>
        </w:rPr>
        <w:t> </w:t>
      </w:r>
      <w:r>
        <w:rPr>
          <w:sz w:val="16"/>
        </w:rPr>
        <w:t>L.</w:t>
      </w:r>
      <w:r>
        <w:rPr>
          <w:spacing w:val="-15"/>
          <w:sz w:val="16"/>
        </w:rPr>
        <w:t> </w:t>
      </w:r>
      <w:r>
        <w:rPr>
          <w:sz w:val="16"/>
        </w:rPr>
        <w:t>Patricio</w:t>
      </w:r>
      <w:r>
        <w:rPr>
          <w:spacing w:val="-14"/>
          <w:sz w:val="16"/>
        </w:rPr>
        <w:t> </w:t>
      </w:r>
      <w:r>
        <w:rPr>
          <w:sz w:val="16"/>
        </w:rPr>
        <w:t>Pazmiño</w:t>
      </w:r>
      <w:r>
        <w:rPr>
          <w:spacing w:val="-14"/>
          <w:sz w:val="16"/>
        </w:rPr>
        <w:t> </w:t>
      </w:r>
      <w:r>
        <w:rPr>
          <w:sz w:val="16"/>
        </w:rPr>
        <w:t>a</w:t>
      </w:r>
      <w:r>
        <w:rPr>
          <w:spacing w:val="-15"/>
          <w:sz w:val="16"/>
        </w:rPr>
        <w:t> </w:t>
      </w:r>
      <w:r>
        <w:rPr>
          <w:sz w:val="16"/>
        </w:rPr>
        <w:t>la</w:t>
      </w:r>
      <w:r>
        <w:rPr>
          <w:spacing w:val="-18"/>
          <w:sz w:val="16"/>
        </w:rPr>
        <w:t> </w:t>
      </w:r>
      <w:r>
        <w:rPr>
          <w:sz w:val="16"/>
        </w:rPr>
        <w:t>Resolución</w:t>
      </w:r>
      <w:r>
        <w:rPr>
          <w:spacing w:val="-18"/>
          <w:sz w:val="16"/>
        </w:rPr>
        <w:t> </w:t>
      </w:r>
      <w:r>
        <w:rPr>
          <w:sz w:val="16"/>
        </w:rPr>
        <w:t>de</w:t>
      </w:r>
      <w:r>
        <w:rPr>
          <w:spacing w:val="-17"/>
          <w:sz w:val="16"/>
        </w:rPr>
        <w:t> </w:t>
      </w:r>
      <w:r>
        <w:rPr>
          <w:sz w:val="16"/>
        </w:rPr>
        <w:t>29</w:t>
      </w:r>
      <w:r>
        <w:rPr>
          <w:spacing w:val="-16"/>
          <w:sz w:val="16"/>
        </w:rPr>
        <w:t> </w:t>
      </w:r>
      <w:r>
        <w:rPr>
          <w:sz w:val="16"/>
        </w:rPr>
        <w:t>de</w:t>
      </w:r>
      <w:r>
        <w:rPr>
          <w:spacing w:val="-17"/>
          <w:sz w:val="16"/>
        </w:rPr>
        <w:t> </w:t>
      </w:r>
      <w:r>
        <w:rPr>
          <w:sz w:val="16"/>
        </w:rPr>
        <w:t>mayo</w:t>
      </w:r>
      <w:r>
        <w:rPr>
          <w:spacing w:val="-16"/>
          <w:sz w:val="16"/>
        </w:rPr>
        <w:t> </w:t>
      </w:r>
      <w:r>
        <w:rPr>
          <w:sz w:val="16"/>
        </w:rPr>
        <w:t>de</w:t>
      </w:r>
      <w:r>
        <w:rPr>
          <w:spacing w:val="-16"/>
          <w:sz w:val="16"/>
        </w:rPr>
        <w:t> </w:t>
      </w:r>
      <w:r>
        <w:rPr>
          <w:sz w:val="16"/>
        </w:rPr>
        <w:t>2018</w:t>
      </w:r>
      <w:r>
        <w:rPr>
          <w:spacing w:val="-14"/>
          <w:sz w:val="16"/>
        </w:rPr>
        <w:t> </w:t>
      </w:r>
      <w:r>
        <w:rPr>
          <w:sz w:val="16"/>
        </w:rPr>
        <w:t>de</w:t>
      </w:r>
      <w:r>
        <w:rPr>
          <w:spacing w:val="-14"/>
          <w:sz w:val="16"/>
        </w:rPr>
        <w:t> </w:t>
      </w:r>
      <w:r>
        <w:rPr>
          <w:sz w:val="16"/>
        </w:rPr>
        <w:t>la</w:t>
      </w:r>
      <w:r>
        <w:rPr>
          <w:spacing w:val="-15"/>
          <w:sz w:val="16"/>
        </w:rPr>
        <w:t> </w:t>
      </w:r>
      <w:r>
        <w:rPr>
          <w:sz w:val="16"/>
        </w:rPr>
        <w:t>Corte</w:t>
      </w:r>
      <w:r>
        <w:rPr>
          <w:spacing w:val="-14"/>
          <w:sz w:val="16"/>
        </w:rPr>
        <w:t> </w:t>
      </w:r>
      <w:r>
        <w:rPr>
          <w:sz w:val="16"/>
        </w:rPr>
        <w:t>Interamericana de Derechos Humanos, párr.</w:t>
      </w:r>
      <w:r>
        <w:rPr>
          <w:spacing w:val="-5"/>
          <w:sz w:val="16"/>
        </w:rPr>
        <w:t> </w:t>
      </w:r>
      <w:r>
        <w:rPr>
          <w:sz w:val="16"/>
        </w:rPr>
        <w:t>4.</w:t>
      </w:r>
    </w:p>
    <w:p>
      <w:pPr>
        <w:tabs>
          <w:tab w:pos="859" w:val="left" w:leader="none"/>
        </w:tabs>
        <w:spacing w:before="0"/>
        <w:ind w:left="139" w:right="136" w:firstLine="0"/>
        <w:jc w:val="left"/>
        <w:rPr>
          <w:sz w:val="16"/>
        </w:rPr>
      </w:pPr>
      <w:bookmarkStart w:name="_bookmark222" w:id="256"/>
      <w:bookmarkEnd w:id="256"/>
      <w:r>
        <w:rPr/>
      </w:r>
      <w:r>
        <w:rPr>
          <w:position w:val="6"/>
          <w:sz w:val="10"/>
        </w:rPr>
        <w:t>3</w:t>
        <w:tab/>
      </w:r>
      <w:r>
        <w:rPr>
          <w:sz w:val="16"/>
        </w:rPr>
        <w:t>Voto parcialmente disidente, Juez Patricio Pazmiño Freire a la Sentencia de 8 de julio de 2020 en el Caso Petro Urrego Vs.</w:t>
      </w:r>
      <w:r>
        <w:rPr>
          <w:spacing w:val="-5"/>
          <w:sz w:val="16"/>
        </w:rPr>
        <w:t> </w:t>
      </w:r>
      <w:r>
        <w:rPr>
          <w:sz w:val="16"/>
        </w:rPr>
        <w:t>Colombia.</w:t>
      </w:r>
    </w:p>
    <w:p>
      <w:pPr>
        <w:spacing w:after="0"/>
        <w:jc w:val="left"/>
        <w:rPr>
          <w:sz w:val="16"/>
        </w:rPr>
        <w:sectPr>
          <w:pgSz w:w="12240" w:h="15840"/>
          <w:pgMar w:header="0" w:footer="1030" w:top="1360" w:bottom="1220" w:left="1300" w:right="1300"/>
        </w:sectPr>
      </w:pPr>
    </w:p>
    <w:p>
      <w:pPr>
        <w:pStyle w:val="BodyText"/>
        <w:spacing w:before="80"/>
        <w:ind w:left="139" w:right="138"/>
        <w:jc w:val="both"/>
      </w:pPr>
      <w:r>
        <w:rPr/>
        <w:t>reflexionar</w:t>
      </w:r>
      <w:r>
        <w:rPr>
          <w:spacing w:val="-8"/>
        </w:rPr>
        <w:t> </w:t>
      </w:r>
      <w:r>
        <w:rPr/>
        <w:t>un</w:t>
      </w:r>
      <w:r>
        <w:rPr>
          <w:spacing w:val="-7"/>
        </w:rPr>
        <w:t> </w:t>
      </w:r>
      <w:r>
        <w:rPr/>
        <w:t>poco</w:t>
      </w:r>
      <w:r>
        <w:rPr>
          <w:spacing w:val="-7"/>
        </w:rPr>
        <w:t> </w:t>
      </w:r>
      <w:r>
        <w:rPr/>
        <w:t>sobre</w:t>
      </w:r>
      <w:r>
        <w:rPr>
          <w:spacing w:val="-8"/>
        </w:rPr>
        <w:t> </w:t>
      </w:r>
      <w:r>
        <w:rPr/>
        <w:t>el</w:t>
      </w:r>
      <w:r>
        <w:rPr>
          <w:spacing w:val="-7"/>
        </w:rPr>
        <w:t> </w:t>
      </w:r>
      <w:r>
        <w:rPr/>
        <w:t>avance</w:t>
      </w:r>
      <w:r>
        <w:rPr>
          <w:spacing w:val="-7"/>
        </w:rPr>
        <w:t> </w:t>
      </w:r>
      <w:r>
        <w:rPr/>
        <w:t>de</w:t>
      </w:r>
      <w:r>
        <w:rPr>
          <w:spacing w:val="-9"/>
        </w:rPr>
        <w:t> </w:t>
      </w:r>
      <w:r>
        <w:rPr/>
        <w:t>la</w:t>
      </w:r>
      <w:r>
        <w:rPr>
          <w:spacing w:val="-6"/>
        </w:rPr>
        <w:t> </w:t>
      </w:r>
      <w:r>
        <w:rPr/>
        <w:t>noción</w:t>
      </w:r>
      <w:r>
        <w:rPr>
          <w:spacing w:val="-7"/>
        </w:rPr>
        <w:t> </w:t>
      </w:r>
      <w:r>
        <w:rPr/>
        <w:t>del</w:t>
      </w:r>
      <w:r>
        <w:rPr>
          <w:spacing w:val="-5"/>
        </w:rPr>
        <w:t> </w:t>
      </w:r>
      <w:r>
        <w:rPr/>
        <w:t>principio</w:t>
      </w:r>
      <w:r>
        <w:rPr>
          <w:spacing w:val="-7"/>
        </w:rPr>
        <w:t> </w:t>
      </w:r>
      <w:r>
        <w:rPr/>
        <w:t>democrático</w:t>
      </w:r>
      <w:r>
        <w:rPr>
          <w:spacing w:val="-7"/>
        </w:rPr>
        <w:t> </w:t>
      </w:r>
      <w:r>
        <w:rPr/>
        <w:t>en</w:t>
      </w:r>
      <w:r>
        <w:rPr>
          <w:spacing w:val="-7"/>
        </w:rPr>
        <w:t> </w:t>
      </w:r>
      <w:r>
        <w:rPr/>
        <w:t>América</w:t>
      </w:r>
      <w:r>
        <w:rPr>
          <w:spacing w:val="-6"/>
        </w:rPr>
        <w:t> </w:t>
      </w:r>
      <w:r>
        <w:rPr/>
        <w:t>Latina. Mis aportes buscan continuar con una discusión que espero pueda contribuir a fortalecer los sistemas</w:t>
      </w:r>
      <w:r>
        <w:rPr>
          <w:spacing w:val="-7"/>
        </w:rPr>
        <w:t> </w:t>
      </w:r>
      <w:r>
        <w:rPr/>
        <w:t>democráticos</w:t>
      </w:r>
      <w:r>
        <w:rPr>
          <w:spacing w:val="-5"/>
        </w:rPr>
        <w:t> </w:t>
      </w:r>
      <w:r>
        <w:rPr/>
        <w:t>de</w:t>
      </w:r>
      <w:r>
        <w:rPr>
          <w:spacing w:val="-7"/>
        </w:rPr>
        <w:t> </w:t>
      </w:r>
      <w:r>
        <w:rPr/>
        <w:t>centro</w:t>
      </w:r>
      <w:r>
        <w:rPr>
          <w:spacing w:val="-7"/>
        </w:rPr>
        <w:t> </w:t>
      </w:r>
      <w:r>
        <w:rPr/>
        <w:t>y</w:t>
      </w:r>
      <w:r>
        <w:rPr>
          <w:spacing w:val="-4"/>
        </w:rPr>
        <w:t> </w:t>
      </w:r>
      <w:r>
        <w:rPr/>
        <w:t>sur</w:t>
      </w:r>
      <w:r>
        <w:rPr>
          <w:spacing w:val="-7"/>
        </w:rPr>
        <w:t> </w:t>
      </w:r>
      <w:r>
        <w:rPr/>
        <w:t>américa</w:t>
      </w:r>
      <w:r>
        <w:rPr>
          <w:spacing w:val="-4"/>
        </w:rPr>
        <w:t> </w:t>
      </w:r>
      <w:r>
        <w:rPr/>
        <w:t>desde</w:t>
      </w:r>
      <w:r>
        <w:rPr>
          <w:spacing w:val="-8"/>
        </w:rPr>
        <w:t> </w:t>
      </w:r>
      <w:r>
        <w:rPr/>
        <w:t>una</w:t>
      </w:r>
      <w:r>
        <w:rPr>
          <w:spacing w:val="-5"/>
        </w:rPr>
        <w:t> </w:t>
      </w:r>
      <w:r>
        <w:rPr/>
        <w:t>visión</w:t>
      </w:r>
      <w:r>
        <w:rPr>
          <w:spacing w:val="-5"/>
        </w:rPr>
        <w:t> </w:t>
      </w:r>
      <w:r>
        <w:rPr/>
        <w:t>propia</w:t>
      </w:r>
      <w:r>
        <w:rPr>
          <w:spacing w:val="-6"/>
        </w:rPr>
        <w:t> </w:t>
      </w:r>
      <w:r>
        <w:rPr/>
        <w:t>que</w:t>
      </w:r>
      <w:r>
        <w:rPr>
          <w:spacing w:val="-7"/>
        </w:rPr>
        <w:t> </w:t>
      </w:r>
      <w:r>
        <w:rPr/>
        <w:t>se</w:t>
      </w:r>
      <w:r>
        <w:rPr>
          <w:spacing w:val="-5"/>
        </w:rPr>
        <w:t> </w:t>
      </w:r>
      <w:r>
        <w:rPr/>
        <w:t>enriquezca</w:t>
      </w:r>
      <w:r>
        <w:rPr>
          <w:spacing w:val="-6"/>
        </w:rPr>
        <w:t> </w:t>
      </w:r>
      <w:r>
        <w:rPr/>
        <w:t>de la diversidad de nuestros pueblos, sus culturas, historia y sueños, reconociendo nuestras limitaciones, logros y</w:t>
      </w:r>
      <w:r>
        <w:rPr>
          <w:spacing w:val="-4"/>
        </w:rPr>
        <w:t> </w:t>
      </w:r>
      <w:r>
        <w:rPr/>
        <w:t>desafíos.</w:t>
      </w:r>
    </w:p>
    <w:p>
      <w:pPr>
        <w:pStyle w:val="ListParagraph"/>
        <w:numPr>
          <w:ilvl w:val="0"/>
          <w:numId w:val="23"/>
        </w:numPr>
        <w:tabs>
          <w:tab w:pos="707" w:val="left" w:leader="none"/>
        </w:tabs>
        <w:spacing w:line="240" w:lineRule="auto" w:before="119" w:after="0"/>
        <w:ind w:left="139" w:right="136" w:firstLine="0"/>
        <w:jc w:val="both"/>
        <w:rPr>
          <w:sz w:val="20"/>
        </w:rPr>
      </w:pPr>
      <w:r>
        <w:rPr>
          <w:sz w:val="20"/>
        </w:rPr>
        <w:t>En</w:t>
      </w:r>
      <w:r>
        <w:rPr>
          <w:spacing w:val="-7"/>
          <w:sz w:val="20"/>
        </w:rPr>
        <w:t> </w:t>
      </w:r>
      <w:r>
        <w:rPr>
          <w:sz w:val="20"/>
        </w:rPr>
        <w:t>su</w:t>
      </w:r>
      <w:r>
        <w:rPr>
          <w:spacing w:val="-7"/>
          <w:sz w:val="20"/>
        </w:rPr>
        <w:t> </w:t>
      </w:r>
      <w:r>
        <w:rPr>
          <w:sz w:val="20"/>
        </w:rPr>
        <w:t>jurisprudencia</w:t>
      </w:r>
      <w:r>
        <w:rPr>
          <w:spacing w:val="-3"/>
          <w:sz w:val="20"/>
        </w:rPr>
        <w:t> </w:t>
      </w:r>
      <w:r>
        <w:rPr>
          <w:sz w:val="20"/>
        </w:rPr>
        <w:t>constante,</w:t>
      </w:r>
      <w:r>
        <w:rPr>
          <w:spacing w:val="-8"/>
          <w:sz w:val="20"/>
        </w:rPr>
        <w:t> </w:t>
      </w:r>
      <w:r>
        <w:rPr>
          <w:sz w:val="20"/>
        </w:rPr>
        <w:t>la</w:t>
      </w:r>
      <w:r>
        <w:rPr>
          <w:spacing w:val="-5"/>
          <w:sz w:val="20"/>
        </w:rPr>
        <w:t> </w:t>
      </w:r>
      <w:r>
        <w:rPr>
          <w:sz w:val="20"/>
        </w:rPr>
        <w:t>Corte</w:t>
      </w:r>
      <w:r>
        <w:rPr>
          <w:spacing w:val="-7"/>
          <w:sz w:val="20"/>
        </w:rPr>
        <w:t> </w:t>
      </w:r>
      <w:r>
        <w:rPr>
          <w:sz w:val="20"/>
        </w:rPr>
        <w:t>ha</w:t>
      </w:r>
      <w:r>
        <w:rPr>
          <w:spacing w:val="-7"/>
          <w:sz w:val="20"/>
        </w:rPr>
        <w:t> </w:t>
      </w:r>
      <w:r>
        <w:rPr>
          <w:sz w:val="20"/>
        </w:rPr>
        <w:t>afirmado</w:t>
      </w:r>
      <w:r>
        <w:rPr>
          <w:spacing w:val="-9"/>
          <w:sz w:val="20"/>
        </w:rPr>
        <w:t> </w:t>
      </w:r>
      <w:r>
        <w:rPr>
          <w:sz w:val="20"/>
        </w:rPr>
        <w:t>que</w:t>
      </w:r>
      <w:r>
        <w:rPr>
          <w:spacing w:val="-7"/>
          <w:sz w:val="20"/>
        </w:rPr>
        <w:t> </w:t>
      </w:r>
      <w:r>
        <w:rPr>
          <w:sz w:val="20"/>
        </w:rPr>
        <w:t>“la</w:t>
      </w:r>
      <w:r>
        <w:rPr>
          <w:spacing w:val="-8"/>
          <w:sz w:val="20"/>
        </w:rPr>
        <w:t> </w:t>
      </w:r>
      <w:r>
        <w:rPr>
          <w:sz w:val="20"/>
        </w:rPr>
        <w:t>democracia</w:t>
      </w:r>
      <w:r>
        <w:rPr>
          <w:spacing w:val="-8"/>
          <w:sz w:val="20"/>
        </w:rPr>
        <w:t> </w:t>
      </w:r>
      <w:r>
        <w:rPr>
          <w:sz w:val="20"/>
        </w:rPr>
        <w:t>representativa es</w:t>
      </w:r>
      <w:r>
        <w:rPr>
          <w:spacing w:val="-6"/>
          <w:sz w:val="20"/>
        </w:rPr>
        <w:t> </w:t>
      </w:r>
      <w:r>
        <w:rPr>
          <w:sz w:val="20"/>
        </w:rPr>
        <w:t>uno</w:t>
      </w:r>
      <w:r>
        <w:rPr>
          <w:spacing w:val="-3"/>
          <w:sz w:val="20"/>
        </w:rPr>
        <w:t> </w:t>
      </w:r>
      <w:r>
        <w:rPr>
          <w:sz w:val="20"/>
        </w:rPr>
        <w:t>de</w:t>
      </w:r>
      <w:r>
        <w:rPr>
          <w:spacing w:val="-3"/>
          <w:sz w:val="20"/>
        </w:rPr>
        <w:t> </w:t>
      </w:r>
      <w:r>
        <w:rPr>
          <w:sz w:val="20"/>
        </w:rPr>
        <w:t>los</w:t>
      </w:r>
      <w:r>
        <w:rPr>
          <w:spacing w:val="-4"/>
          <w:sz w:val="20"/>
        </w:rPr>
        <w:t> </w:t>
      </w:r>
      <w:r>
        <w:rPr>
          <w:sz w:val="20"/>
        </w:rPr>
        <w:t>pilares</w:t>
      </w:r>
      <w:r>
        <w:rPr>
          <w:spacing w:val="-5"/>
          <w:sz w:val="20"/>
        </w:rPr>
        <w:t> </w:t>
      </w:r>
      <w:r>
        <w:rPr>
          <w:sz w:val="20"/>
        </w:rPr>
        <w:t>de</w:t>
      </w:r>
      <w:r>
        <w:rPr>
          <w:spacing w:val="-3"/>
          <w:sz w:val="20"/>
        </w:rPr>
        <w:t> </w:t>
      </w:r>
      <w:r>
        <w:rPr>
          <w:sz w:val="20"/>
        </w:rPr>
        <w:t>todo</w:t>
      </w:r>
      <w:r>
        <w:rPr>
          <w:spacing w:val="-4"/>
          <w:sz w:val="20"/>
        </w:rPr>
        <w:t> </w:t>
      </w:r>
      <w:r>
        <w:rPr>
          <w:sz w:val="20"/>
        </w:rPr>
        <w:t>el</w:t>
      </w:r>
      <w:r>
        <w:rPr>
          <w:spacing w:val="-4"/>
          <w:sz w:val="20"/>
        </w:rPr>
        <w:t> </w:t>
      </w:r>
      <w:r>
        <w:rPr>
          <w:sz w:val="20"/>
        </w:rPr>
        <w:t>sistema</w:t>
      </w:r>
      <w:r>
        <w:rPr>
          <w:spacing w:val="-2"/>
          <w:sz w:val="20"/>
        </w:rPr>
        <w:t> </w:t>
      </w:r>
      <w:r>
        <w:rPr>
          <w:sz w:val="20"/>
        </w:rPr>
        <w:t>del</w:t>
      </w:r>
      <w:r>
        <w:rPr>
          <w:spacing w:val="-5"/>
          <w:sz w:val="20"/>
        </w:rPr>
        <w:t> </w:t>
      </w:r>
      <w:r>
        <w:rPr>
          <w:sz w:val="20"/>
        </w:rPr>
        <w:t>que</w:t>
      </w:r>
      <w:r>
        <w:rPr>
          <w:spacing w:val="-3"/>
          <w:sz w:val="20"/>
        </w:rPr>
        <w:t> </w:t>
      </w:r>
      <w:r>
        <w:rPr>
          <w:sz w:val="20"/>
        </w:rPr>
        <w:t>la</w:t>
      </w:r>
      <w:r>
        <w:rPr>
          <w:spacing w:val="-4"/>
          <w:sz w:val="20"/>
        </w:rPr>
        <w:t> </w:t>
      </w:r>
      <w:r>
        <w:rPr>
          <w:sz w:val="20"/>
        </w:rPr>
        <w:t>Convención</w:t>
      </w:r>
      <w:r>
        <w:rPr>
          <w:spacing w:val="-2"/>
          <w:sz w:val="20"/>
        </w:rPr>
        <w:t> </w:t>
      </w:r>
      <w:r>
        <w:rPr>
          <w:sz w:val="20"/>
        </w:rPr>
        <w:t>forma</w:t>
      </w:r>
      <w:r>
        <w:rPr>
          <w:spacing w:val="-4"/>
          <w:sz w:val="20"/>
        </w:rPr>
        <w:t> </w:t>
      </w:r>
      <w:r>
        <w:rPr>
          <w:sz w:val="20"/>
        </w:rPr>
        <w:t>parte”</w:t>
      </w:r>
      <w:hyperlink w:history="true" w:anchor="_bookmark223">
        <w:r>
          <w:rPr>
            <w:position w:val="7"/>
            <w:sz w:val="13"/>
          </w:rPr>
          <w:t>4</w:t>
        </w:r>
      </w:hyperlink>
      <w:r>
        <w:rPr>
          <w:sz w:val="20"/>
        </w:rPr>
        <w:t>.</w:t>
      </w:r>
      <w:r>
        <w:rPr>
          <w:spacing w:val="-5"/>
          <w:sz w:val="20"/>
        </w:rPr>
        <w:t> </w:t>
      </w:r>
      <w:r>
        <w:rPr>
          <w:sz w:val="20"/>
        </w:rPr>
        <w:t>Por</w:t>
      </w:r>
      <w:r>
        <w:rPr>
          <w:spacing w:val="-6"/>
          <w:sz w:val="20"/>
        </w:rPr>
        <w:t> </w:t>
      </w:r>
      <w:r>
        <w:rPr>
          <w:sz w:val="20"/>
        </w:rPr>
        <w:t>su</w:t>
      </w:r>
      <w:r>
        <w:rPr>
          <w:spacing w:val="-4"/>
          <w:sz w:val="20"/>
        </w:rPr>
        <w:t> </w:t>
      </w:r>
      <w:r>
        <w:rPr>
          <w:sz w:val="20"/>
        </w:rPr>
        <w:t>parte,</w:t>
      </w:r>
      <w:r>
        <w:rPr>
          <w:spacing w:val="-5"/>
          <w:sz w:val="20"/>
        </w:rPr>
        <w:t> </w:t>
      </w:r>
      <w:r>
        <w:rPr>
          <w:sz w:val="20"/>
        </w:rPr>
        <w:t>la propia</w:t>
      </w:r>
      <w:r>
        <w:rPr>
          <w:spacing w:val="-22"/>
          <w:sz w:val="20"/>
        </w:rPr>
        <w:t> </w:t>
      </w:r>
      <w:r>
        <w:rPr>
          <w:sz w:val="20"/>
        </w:rPr>
        <w:t>Carta</w:t>
      </w:r>
      <w:r>
        <w:rPr>
          <w:spacing w:val="-21"/>
          <w:sz w:val="20"/>
        </w:rPr>
        <w:t> </w:t>
      </w:r>
      <w:r>
        <w:rPr>
          <w:sz w:val="20"/>
        </w:rPr>
        <w:t>Democrática</w:t>
      </w:r>
      <w:r>
        <w:rPr>
          <w:spacing w:val="-21"/>
          <w:sz w:val="20"/>
        </w:rPr>
        <w:t> </w:t>
      </w:r>
      <w:r>
        <w:rPr>
          <w:sz w:val="20"/>
        </w:rPr>
        <w:t>Interamericana</w:t>
      </w:r>
      <w:r>
        <w:rPr>
          <w:spacing w:val="-21"/>
          <w:sz w:val="20"/>
        </w:rPr>
        <w:t> </w:t>
      </w:r>
      <w:r>
        <w:rPr>
          <w:sz w:val="20"/>
        </w:rPr>
        <w:t>ha</w:t>
      </w:r>
      <w:r>
        <w:rPr>
          <w:spacing w:val="-21"/>
          <w:sz w:val="20"/>
        </w:rPr>
        <w:t> </w:t>
      </w:r>
      <w:r>
        <w:rPr>
          <w:sz w:val="20"/>
        </w:rPr>
        <w:t>plasmado</w:t>
      </w:r>
      <w:r>
        <w:rPr>
          <w:spacing w:val="-22"/>
          <w:sz w:val="20"/>
        </w:rPr>
        <w:t> </w:t>
      </w:r>
      <w:r>
        <w:rPr>
          <w:sz w:val="20"/>
        </w:rPr>
        <w:t>la</w:t>
      </w:r>
      <w:r>
        <w:rPr>
          <w:spacing w:val="-18"/>
          <w:sz w:val="20"/>
        </w:rPr>
        <w:t> </w:t>
      </w:r>
      <w:r>
        <w:rPr>
          <w:sz w:val="20"/>
        </w:rPr>
        <w:t>relación</w:t>
      </w:r>
      <w:r>
        <w:rPr>
          <w:spacing w:val="-18"/>
          <w:sz w:val="20"/>
        </w:rPr>
        <w:t> </w:t>
      </w:r>
      <w:r>
        <w:rPr>
          <w:sz w:val="20"/>
        </w:rPr>
        <w:t>entre</w:t>
      </w:r>
      <w:r>
        <w:rPr>
          <w:spacing w:val="-22"/>
          <w:sz w:val="20"/>
        </w:rPr>
        <w:t> </w:t>
      </w:r>
      <w:r>
        <w:rPr>
          <w:sz w:val="20"/>
        </w:rPr>
        <w:t>los</w:t>
      </w:r>
      <w:r>
        <w:rPr>
          <w:spacing w:val="-22"/>
          <w:sz w:val="20"/>
        </w:rPr>
        <w:t> </w:t>
      </w:r>
      <w:r>
        <w:rPr>
          <w:sz w:val="20"/>
        </w:rPr>
        <w:t>derechos</w:t>
      </w:r>
      <w:r>
        <w:rPr>
          <w:spacing w:val="-22"/>
          <w:sz w:val="20"/>
        </w:rPr>
        <w:t> </w:t>
      </w:r>
      <w:r>
        <w:rPr>
          <w:sz w:val="20"/>
        </w:rPr>
        <w:t>humanos y la democracia representativa</w:t>
      </w:r>
      <w:hyperlink w:history="true" w:anchor="_bookmark224">
        <w:r>
          <w:rPr>
            <w:position w:val="7"/>
            <w:sz w:val="13"/>
          </w:rPr>
          <w:t>5</w:t>
        </w:r>
      </w:hyperlink>
      <w:r>
        <w:rPr>
          <w:sz w:val="20"/>
        </w:rPr>
        <w:t>. En el mismo sentido, en la presente Opinión Consultiva afirmamos</w:t>
      </w:r>
      <w:r>
        <w:rPr>
          <w:spacing w:val="-7"/>
          <w:sz w:val="20"/>
        </w:rPr>
        <w:t> </w:t>
      </w:r>
      <w:r>
        <w:rPr>
          <w:sz w:val="20"/>
        </w:rPr>
        <w:t>que:</w:t>
      </w:r>
      <w:r>
        <w:rPr>
          <w:spacing w:val="-6"/>
          <w:sz w:val="20"/>
        </w:rPr>
        <w:t> </w:t>
      </w:r>
      <w:r>
        <w:rPr>
          <w:sz w:val="20"/>
        </w:rPr>
        <w:t>‘‘El</w:t>
      </w:r>
      <w:r>
        <w:rPr>
          <w:spacing w:val="-5"/>
          <w:sz w:val="20"/>
        </w:rPr>
        <w:t> </w:t>
      </w:r>
      <w:r>
        <w:rPr>
          <w:sz w:val="20"/>
        </w:rPr>
        <w:t>ejercicio</w:t>
      </w:r>
      <w:r>
        <w:rPr>
          <w:spacing w:val="-8"/>
          <w:sz w:val="20"/>
        </w:rPr>
        <w:t> </w:t>
      </w:r>
      <w:r>
        <w:rPr>
          <w:sz w:val="20"/>
        </w:rPr>
        <w:t>efectivo</w:t>
      </w:r>
      <w:r>
        <w:rPr>
          <w:spacing w:val="-7"/>
          <w:sz w:val="20"/>
        </w:rPr>
        <w:t> </w:t>
      </w:r>
      <w:r>
        <w:rPr>
          <w:sz w:val="20"/>
        </w:rPr>
        <w:t>de</w:t>
      </w:r>
      <w:r>
        <w:rPr>
          <w:spacing w:val="-10"/>
          <w:sz w:val="20"/>
        </w:rPr>
        <w:t> </w:t>
      </w:r>
      <w:r>
        <w:rPr>
          <w:sz w:val="20"/>
        </w:rPr>
        <w:t>la</w:t>
      </w:r>
      <w:r>
        <w:rPr>
          <w:spacing w:val="-5"/>
          <w:sz w:val="20"/>
        </w:rPr>
        <w:t> </w:t>
      </w:r>
      <w:r>
        <w:rPr>
          <w:sz w:val="20"/>
        </w:rPr>
        <w:t>democracia</w:t>
      </w:r>
      <w:r>
        <w:rPr>
          <w:spacing w:val="-6"/>
          <w:sz w:val="20"/>
        </w:rPr>
        <w:t> </w:t>
      </w:r>
      <w:r>
        <w:rPr>
          <w:sz w:val="20"/>
        </w:rPr>
        <w:t>en</w:t>
      </w:r>
      <w:r>
        <w:rPr>
          <w:spacing w:val="-5"/>
          <w:sz w:val="20"/>
        </w:rPr>
        <w:t> </w:t>
      </w:r>
      <w:r>
        <w:rPr>
          <w:sz w:val="20"/>
        </w:rPr>
        <w:t>los</w:t>
      </w:r>
      <w:r>
        <w:rPr>
          <w:spacing w:val="-9"/>
          <w:sz w:val="20"/>
        </w:rPr>
        <w:t> </w:t>
      </w:r>
      <w:r>
        <w:rPr>
          <w:sz w:val="20"/>
        </w:rPr>
        <w:t>Estados</w:t>
      </w:r>
      <w:r>
        <w:rPr>
          <w:spacing w:val="-7"/>
          <w:sz w:val="20"/>
        </w:rPr>
        <w:t> </w:t>
      </w:r>
      <w:r>
        <w:rPr>
          <w:sz w:val="20"/>
        </w:rPr>
        <w:t>americanos</w:t>
      </w:r>
      <w:r>
        <w:rPr>
          <w:spacing w:val="-6"/>
          <w:sz w:val="20"/>
        </w:rPr>
        <w:t> </w:t>
      </w:r>
      <w:r>
        <w:rPr>
          <w:sz w:val="20"/>
        </w:rPr>
        <w:t>constituye, entonces,</w:t>
      </w:r>
      <w:r>
        <w:rPr>
          <w:spacing w:val="-9"/>
          <w:sz w:val="20"/>
        </w:rPr>
        <w:t> </w:t>
      </w:r>
      <w:r>
        <w:rPr>
          <w:sz w:val="20"/>
        </w:rPr>
        <w:t>una</w:t>
      </w:r>
      <w:r>
        <w:rPr>
          <w:spacing w:val="-11"/>
          <w:sz w:val="20"/>
        </w:rPr>
        <w:t> </w:t>
      </w:r>
      <w:r>
        <w:rPr>
          <w:sz w:val="20"/>
        </w:rPr>
        <w:t>obligación</w:t>
      </w:r>
      <w:r>
        <w:rPr>
          <w:spacing w:val="-10"/>
          <w:sz w:val="20"/>
        </w:rPr>
        <w:t> </w:t>
      </w:r>
      <w:r>
        <w:rPr>
          <w:sz w:val="20"/>
        </w:rPr>
        <w:t>jurídica</w:t>
      </w:r>
      <w:r>
        <w:rPr>
          <w:spacing w:val="-10"/>
          <w:sz w:val="20"/>
        </w:rPr>
        <w:t> </w:t>
      </w:r>
      <w:r>
        <w:rPr>
          <w:sz w:val="20"/>
        </w:rPr>
        <w:t>internacional</w:t>
      </w:r>
      <w:r>
        <w:rPr>
          <w:spacing w:val="-8"/>
          <w:sz w:val="20"/>
        </w:rPr>
        <w:t> </w:t>
      </w:r>
      <w:r>
        <w:rPr>
          <w:sz w:val="20"/>
        </w:rPr>
        <w:t>y</w:t>
      </w:r>
      <w:r>
        <w:rPr>
          <w:spacing w:val="-12"/>
          <w:sz w:val="20"/>
        </w:rPr>
        <w:t> </w:t>
      </w:r>
      <w:r>
        <w:rPr>
          <w:sz w:val="20"/>
        </w:rPr>
        <w:t>éstos</w:t>
      </w:r>
      <w:r>
        <w:rPr>
          <w:spacing w:val="-11"/>
          <w:sz w:val="20"/>
        </w:rPr>
        <w:t> </w:t>
      </w:r>
      <w:r>
        <w:rPr>
          <w:sz w:val="20"/>
        </w:rPr>
        <w:t>soberanamente</w:t>
      </w:r>
      <w:r>
        <w:rPr>
          <w:spacing w:val="-10"/>
          <w:sz w:val="20"/>
        </w:rPr>
        <w:t> </w:t>
      </w:r>
      <w:r>
        <w:rPr>
          <w:sz w:val="20"/>
        </w:rPr>
        <w:t>han</w:t>
      </w:r>
      <w:r>
        <w:rPr>
          <w:spacing w:val="-10"/>
          <w:sz w:val="20"/>
        </w:rPr>
        <w:t> </w:t>
      </w:r>
      <w:r>
        <w:rPr>
          <w:sz w:val="20"/>
        </w:rPr>
        <w:t>consentido</w:t>
      </w:r>
      <w:r>
        <w:rPr>
          <w:spacing w:val="-10"/>
          <w:sz w:val="20"/>
        </w:rPr>
        <w:t> </w:t>
      </w:r>
      <w:r>
        <w:rPr>
          <w:sz w:val="20"/>
        </w:rPr>
        <w:t>en</w:t>
      </w:r>
      <w:r>
        <w:rPr>
          <w:spacing w:val="-9"/>
          <w:sz w:val="20"/>
        </w:rPr>
        <w:t> </w:t>
      </w:r>
      <w:r>
        <w:rPr>
          <w:sz w:val="20"/>
        </w:rPr>
        <w:t>que dicho ejercicio ha dejado de ser únicamente un asunto de su jurisdicción doméstica, interna o exclusiva’’</w:t>
      </w:r>
      <w:hyperlink w:history="true" w:anchor="_bookmark225">
        <w:r>
          <w:rPr>
            <w:position w:val="7"/>
            <w:sz w:val="13"/>
          </w:rPr>
          <w:t>6</w:t>
        </w:r>
      </w:hyperlink>
      <w:r>
        <w:rPr>
          <w:sz w:val="20"/>
        </w:rPr>
        <w:t>.</w:t>
      </w:r>
    </w:p>
    <w:p>
      <w:pPr>
        <w:pStyle w:val="ListParagraph"/>
        <w:numPr>
          <w:ilvl w:val="0"/>
          <w:numId w:val="23"/>
        </w:numPr>
        <w:tabs>
          <w:tab w:pos="707" w:val="left" w:leader="none"/>
        </w:tabs>
        <w:spacing w:line="240" w:lineRule="auto" w:before="122" w:after="0"/>
        <w:ind w:left="139" w:right="136" w:firstLine="0"/>
        <w:jc w:val="both"/>
        <w:rPr>
          <w:sz w:val="20"/>
        </w:rPr>
      </w:pPr>
      <w:r>
        <w:rPr>
          <w:sz w:val="20"/>
        </w:rPr>
        <w:t>Si bien coincido plenamente en esta afirmación, considero que el Sistema Interamericano ha ido precisando y afinando el concepto de la democracia reforzando el sentido evolutivo de los derechos que integran dicho concepto y que, como hemos señalado, son interdependientes del mismo. En este sentido, la propia Carta Democrática Interamericana</w:t>
      </w:r>
      <w:r>
        <w:rPr>
          <w:spacing w:val="-11"/>
          <w:sz w:val="20"/>
        </w:rPr>
        <w:t> </w:t>
      </w:r>
      <w:r>
        <w:rPr>
          <w:sz w:val="20"/>
        </w:rPr>
        <w:t>establece</w:t>
      </w:r>
      <w:r>
        <w:rPr>
          <w:spacing w:val="-12"/>
          <w:sz w:val="20"/>
        </w:rPr>
        <w:t> </w:t>
      </w:r>
      <w:r>
        <w:rPr>
          <w:sz w:val="20"/>
        </w:rPr>
        <w:t>que</w:t>
      </w:r>
      <w:r>
        <w:rPr>
          <w:spacing w:val="-10"/>
          <w:sz w:val="20"/>
        </w:rPr>
        <w:t> </w:t>
      </w:r>
      <w:r>
        <w:rPr>
          <w:sz w:val="20"/>
        </w:rPr>
        <w:t>“[l]a</w:t>
      </w:r>
      <w:r>
        <w:rPr>
          <w:spacing w:val="-11"/>
          <w:sz w:val="20"/>
        </w:rPr>
        <w:t> </w:t>
      </w:r>
      <w:r>
        <w:rPr>
          <w:sz w:val="20"/>
        </w:rPr>
        <w:t>democracia</w:t>
      </w:r>
      <w:r>
        <w:rPr>
          <w:spacing w:val="-10"/>
          <w:sz w:val="20"/>
        </w:rPr>
        <w:t> </w:t>
      </w:r>
      <w:r>
        <w:rPr>
          <w:sz w:val="20"/>
        </w:rPr>
        <w:t>representativa</w:t>
      </w:r>
      <w:r>
        <w:rPr>
          <w:spacing w:val="-11"/>
          <w:sz w:val="20"/>
        </w:rPr>
        <w:t> </w:t>
      </w:r>
      <w:r>
        <w:rPr>
          <w:sz w:val="20"/>
        </w:rPr>
        <w:t>se</w:t>
      </w:r>
      <w:r>
        <w:rPr>
          <w:spacing w:val="-10"/>
          <w:sz w:val="20"/>
        </w:rPr>
        <w:t> </w:t>
      </w:r>
      <w:r>
        <w:rPr>
          <w:sz w:val="20"/>
        </w:rPr>
        <w:t>refuerza</w:t>
      </w:r>
      <w:r>
        <w:rPr>
          <w:spacing w:val="-11"/>
          <w:sz w:val="20"/>
        </w:rPr>
        <w:t> </w:t>
      </w:r>
      <w:r>
        <w:rPr>
          <w:sz w:val="20"/>
        </w:rPr>
        <w:t>y</w:t>
      </w:r>
      <w:r>
        <w:rPr>
          <w:spacing w:val="-11"/>
          <w:sz w:val="20"/>
        </w:rPr>
        <w:t> </w:t>
      </w:r>
      <w:r>
        <w:rPr>
          <w:sz w:val="20"/>
        </w:rPr>
        <w:t>profundiza</w:t>
      </w:r>
      <w:r>
        <w:rPr>
          <w:spacing w:val="-11"/>
          <w:sz w:val="20"/>
        </w:rPr>
        <w:t> </w:t>
      </w:r>
      <w:r>
        <w:rPr>
          <w:sz w:val="20"/>
        </w:rPr>
        <w:t>con</w:t>
      </w:r>
      <w:r>
        <w:rPr>
          <w:spacing w:val="-10"/>
          <w:sz w:val="20"/>
        </w:rPr>
        <w:t> </w:t>
      </w:r>
      <w:r>
        <w:rPr>
          <w:sz w:val="20"/>
        </w:rPr>
        <w:t>la participación permanente, ética y responsable de la ciudadanía en un marco de legalidad conforme al respectivo orden constitucional”</w:t>
      </w:r>
      <w:hyperlink w:history="true" w:anchor="_bookmark226">
        <w:r>
          <w:rPr>
            <w:position w:val="7"/>
            <w:sz w:val="13"/>
          </w:rPr>
          <w:t>7</w:t>
        </w:r>
      </w:hyperlink>
      <w:r>
        <w:rPr>
          <w:sz w:val="20"/>
        </w:rPr>
        <w:t>. Por su parte, desde la Corte Interamericana hemos venido dotando de contenido a los derechos políticos del artículo 23 de la Convención Americana. Resulta especialmente relevante que el primer caso resuelto por la Corte Interamericana</w:t>
      </w:r>
      <w:r>
        <w:rPr>
          <w:spacing w:val="-18"/>
          <w:sz w:val="20"/>
        </w:rPr>
        <w:t> </w:t>
      </w:r>
      <w:r>
        <w:rPr>
          <w:sz w:val="20"/>
        </w:rPr>
        <w:t>sobre</w:t>
      </w:r>
      <w:r>
        <w:rPr>
          <w:spacing w:val="-19"/>
          <w:sz w:val="20"/>
        </w:rPr>
        <w:t> </w:t>
      </w:r>
      <w:r>
        <w:rPr>
          <w:sz w:val="20"/>
        </w:rPr>
        <w:t>una</w:t>
      </w:r>
      <w:r>
        <w:rPr>
          <w:spacing w:val="-17"/>
          <w:sz w:val="20"/>
        </w:rPr>
        <w:t> </w:t>
      </w:r>
      <w:r>
        <w:rPr>
          <w:sz w:val="20"/>
        </w:rPr>
        <w:t>violación</w:t>
      </w:r>
      <w:r>
        <w:rPr>
          <w:spacing w:val="-17"/>
          <w:sz w:val="20"/>
        </w:rPr>
        <w:t> </w:t>
      </w:r>
      <w:r>
        <w:rPr>
          <w:sz w:val="20"/>
        </w:rPr>
        <w:t>a</w:t>
      </w:r>
      <w:r>
        <w:rPr>
          <w:spacing w:val="-17"/>
          <w:sz w:val="20"/>
        </w:rPr>
        <w:t> </w:t>
      </w:r>
      <w:r>
        <w:rPr>
          <w:sz w:val="20"/>
        </w:rPr>
        <w:t>dicho</w:t>
      </w:r>
      <w:r>
        <w:rPr>
          <w:spacing w:val="-19"/>
          <w:sz w:val="20"/>
        </w:rPr>
        <w:t> </w:t>
      </w:r>
      <w:r>
        <w:rPr>
          <w:sz w:val="20"/>
        </w:rPr>
        <w:t>artículo</w:t>
      </w:r>
      <w:r>
        <w:rPr>
          <w:spacing w:val="-19"/>
          <w:sz w:val="20"/>
        </w:rPr>
        <w:t> </w:t>
      </w:r>
      <w:r>
        <w:rPr>
          <w:sz w:val="20"/>
        </w:rPr>
        <w:t>23</w:t>
      </w:r>
      <w:r>
        <w:rPr>
          <w:spacing w:val="-18"/>
          <w:sz w:val="20"/>
        </w:rPr>
        <w:t> </w:t>
      </w:r>
      <w:r>
        <w:rPr>
          <w:sz w:val="20"/>
        </w:rPr>
        <w:t>sea</w:t>
      </w:r>
      <w:r>
        <w:rPr>
          <w:spacing w:val="-17"/>
          <w:sz w:val="20"/>
        </w:rPr>
        <w:t> </w:t>
      </w:r>
      <w:r>
        <w:rPr>
          <w:sz w:val="20"/>
        </w:rPr>
        <w:t>uno</w:t>
      </w:r>
      <w:r>
        <w:rPr>
          <w:spacing w:val="-19"/>
          <w:sz w:val="20"/>
        </w:rPr>
        <w:t> </w:t>
      </w:r>
      <w:r>
        <w:rPr>
          <w:sz w:val="20"/>
        </w:rPr>
        <w:t>relativo</w:t>
      </w:r>
      <w:r>
        <w:rPr>
          <w:spacing w:val="-19"/>
          <w:sz w:val="20"/>
        </w:rPr>
        <w:t> </w:t>
      </w:r>
      <w:r>
        <w:rPr>
          <w:sz w:val="20"/>
        </w:rPr>
        <w:t>a</w:t>
      </w:r>
      <w:r>
        <w:rPr>
          <w:spacing w:val="-16"/>
          <w:sz w:val="20"/>
        </w:rPr>
        <w:t> </w:t>
      </w:r>
      <w:r>
        <w:rPr>
          <w:sz w:val="20"/>
        </w:rPr>
        <w:t>los</w:t>
      </w:r>
      <w:r>
        <w:rPr>
          <w:spacing w:val="-18"/>
          <w:sz w:val="20"/>
        </w:rPr>
        <w:t> </w:t>
      </w:r>
      <w:r>
        <w:rPr>
          <w:sz w:val="20"/>
        </w:rPr>
        <w:t>derechos</w:t>
      </w:r>
      <w:r>
        <w:rPr>
          <w:spacing w:val="-18"/>
          <w:sz w:val="20"/>
        </w:rPr>
        <w:t> </w:t>
      </w:r>
      <w:r>
        <w:rPr>
          <w:sz w:val="20"/>
        </w:rPr>
        <w:t>políticos de una agrupación política indígena. En el </w:t>
      </w:r>
      <w:r>
        <w:rPr>
          <w:i/>
          <w:sz w:val="20"/>
        </w:rPr>
        <w:t>Caso Yatama Vs. Nicaragua </w:t>
      </w:r>
      <w:r>
        <w:rPr>
          <w:sz w:val="20"/>
        </w:rPr>
        <w:t>la Corte dio un paso histórico</w:t>
      </w:r>
      <w:r>
        <w:rPr>
          <w:spacing w:val="-15"/>
          <w:sz w:val="20"/>
        </w:rPr>
        <w:t> </w:t>
      </w:r>
      <w:r>
        <w:rPr>
          <w:sz w:val="20"/>
        </w:rPr>
        <w:t>al</w:t>
      </w:r>
      <w:r>
        <w:rPr>
          <w:spacing w:val="-12"/>
          <w:sz w:val="20"/>
        </w:rPr>
        <w:t> </w:t>
      </w:r>
      <w:r>
        <w:rPr>
          <w:sz w:val="20"/>
        </w:rPr>
        <w:t>considerar</w:t>
      </w:r>
      <w:r>
        <w:rPr>
          <w:spacing w:val="-14"/>
          <w:sz w:val="20"/>
        </w:rPr>
        <w:t> </w:t>
      </w:r>
      <w:r>
        <w:rPr>
          <w:sz w:val="20"/>
        </w:rPr>
        <w:t>que</w:t>
      </w:r>
      <w:r>
        <w:rPr>
          <w:spacing w:val="-14"/>
          <w:sz w:val="20"/>
        </w:rPr>
        <w:t> </w:t>
      </w:r>
      <w:r>
        <w:rPr>
          <w:sz w:val="20"/>
        </w:rPr>
        <w:t>el</w:t>
      </w:r>
      <w:r>
        <w:rPr>
          <w:spacing w:val="-16"/>
          <w:sz w:val="20"/>
        </w:rPr>
        <w:t> </w:t>
      </w:r>
      <w:r>
        <w:rPr>
          <w:sz w:val="20"/>
        </w:rPr>
        <w:t>acceso</w:t>
      </w:r>
      <w:r>
        <w:rPr>
          <w:spacing w:val="-14"/>
          <w:sz w:val="20"/>
        </w:rPr>
        <w:t> </w:t>
      </w:r>
      <w:r>
        <w:rPr>
          <w:sz w:val="20"/>
        </w:rPr>
        <w:t>a</w:t>
      </w:r>
      <w:r>
        <w:rPr>
          <w:spacing w:val="-15"/>
          <w:sz w:val="20"/>
        </w:rPr>
        <w:t> </w:t>
      </w:r>
      <w:r>
        <w:rPr>
          <w:sz w:val="20"/>
        </w:rPr>
        <w:t>los</w:t>
      </w:r>
      <w:r>
        <w:rPr>
          <w:spacing w:val="-13"/>
          <w:sz w:val="20"/>
        </w:rPr>
        <w:t> </w:t>
      </w:r>
      <w:r>
        <w:rPr>
          <w:sz w:val="20"/>
        </w:rPr>
        <w:t>derechos</w:t>
      </w:r>
      <w:r>
        <w:rPr>
          <w:spacing w:val="-16"/>
          <w:sz w:val="20"/>
        </w:rPr>
        <w:t> </w:t>
      </w:r>
      <w:r>
        <w:rPr>
          <w:sz w:val="20"/>
        </w:rPr>
        <w:t>a</w:t>
      </w:r>
      <w:r>
        <w:rPr>
          <w:spacing w:val="-13"/>
          <w:sz w:val="20"/>
        </w:rPr>
        <w:t> </w:t>
      </w:r>
      <w:r>
        <w:rPr>
          <w:sz w:val="20"/>
        </w:rPr>
        <w:t>la</w:t>
      </w:r>
      <w:r>
        <w:rPr>
          <w:spacing w:val="-12"/>
          <w:sz w:val="20"/>
        </w:rPr>
        <w:t> </w:t>
      </w:r>
      <w:r>
        <w:rPr>
          <w:sz w:val="20"/>
        </w:rPr>
        <w:t>participación</w:t>
      </w:r>
      <w:r>
        <w:rPr>
          <w:spacing w:val="-12"/>
          <w:sz w:val="20"/>
        </w:rPr>
        <w:t> </w:t>
      </w:r>
      <w:r>
        <w:rPr>
          <w:sz w:val="20"/>
        </w:rPr>
        <w:t>política</w:t>
      </w:r>
      <w:r>
        <w:rPr>
          <w:spacing w:val="-16"/>
          <w:sz w:val="20"/>
        </w:rPr>
        <w:t> </w:t>
      </w:r>
      <w:r>
        <w:rPr>
          <w:sz w:val="20"/>
        </w:rPr>
        <w:t>debía</w:t>
      </w:r>
      <w:r>
        <w:rPr>
          <w:spacing w:val="-12"/>
          <w:sz w:val="20"/>
        </w:rPr>
        <w:t> </w:t>
      </w:r>
      <w:r>
        <w:rPr>
          <w:sz w:val="20"/>
        </w:rPr>
        <w:t>asegurarse por el Estado en un plano de igualdad</w:t>
      </w:r>
      <w:hyperlink w:history="true" w:anchor="_bookmark227">
        <w:r>
          <w:rPr>
            <w:position w:val="7"/>
            <w:sz w:val="13"/>
          </w:rPr>
          <w:t>8</w:t>
        </w:r>
      </w:hyperlink>
      <w:r>
        <w:rPr>
          <w:sz w:val="20"/>
        </w:rPr>
        <w:t>. Es mi opinión que, en dicho caso, para el Tribunal el examen de democracia no se agotaba únicamente en la posibilidad de inscribir partidos políticos de manera oficial, sino que su fortalecimiento exige avanzar con varios pasos de consolidación institucional, siendo uno de ellos el de asegurar el acceso y la participación efectiva sin</w:t>
      </w:r>
      <w:r>
        <w:rPr>
          <w:spacing w:val="1"/>
          <w:sz w:val="20"/>
        </w:rPr>
        <w:t> </w:t>
      </w:r>
      <w:r>
        <w:rPr>
          <w:sz w:val="20"/>
        </w:rPr>
        <w:t>discriminación.</w:t>
      </w:r>
    </w:p>
    <w:p>
      <w:pPr>
        <w:pStyle w:val="ListParagraph"/>
        <w:numPr>
          <w:ilvl w:val="0"/>
          <w:numId w:val="23"/>
        </w:numPr>
        <w:tabs>
          <w:tab w:pos="707" w:val="left" w:leader="none"/>
        </w:tabs>
        <w:spacing w:line="240" w:lineRule="auto" w:before="118" w:after="0"/>
        <w:ind w:left="139" w:right="136" w:firstLine="0"/>
        <w:jc w:val="both"/>
        <w:rPr>
          <w:sz w:val="20"/>
        </w:rPr>
      </w:pPr>
      <w:r>
        <w:rPr>
          <w:sz w:val="20"/>
        </w:rPr>
        <w:t>En</w:t>
      </w:r>
      <w:r>
        <w:rPr>
          <w:spacing w:val="-15"/>
          <w:sz w:val="20"/>
        </w:rPr>
        <w:t> </w:t>
      </w:r>
      <w:r>
        <w:rPr>
          <w:sz w:val="20"/>
        </w:rPr>
        <w:t>nuestra</w:t>
      </w:r>
      <w:r>
        <w:rPr>
          <w:spacing w:val="-15"/>
          <w:sz w:val="20"/>
        </w:rPr>
        <w:t> </w:t>
      </w:r>
      <w:r>
        <w:rPr>
          <w:sz w:val="20"/>
        </w:rPr>
        <w:t>región,</w:t>
      </w:r>
      <w:r>
        <w:rPr>
          <w:spacing w:val="-16"/>
          <w:sz w:val="20"/>
        </w:rPr>
        <w:t> </w:t>
      </w:r>
      <w:r>
        <w:rPr>
          <w:sz w:val="20"/>
        </w:rPr>
        <w:t>donde</w:t>
      </w:r>
      <w:r>
        <w:rPr>
          <w:spacing w:val="-17"/>
          <w:sz w:val="20"/>
        </w:rPr>
        <w:t> </w:t>
      </w:r>
      <w:r>
        <w:rPr>
          <w:sz w:val="20"/>
        </w:rPr>
        <w:t>existe</w:t>
      </w:r>
      <w:r>
        <w:rPr>
          <w:spacing w:val="-14"/>
          <w:sz w:val="20"/>
        </w:rPr>
        <w:t> </w:t>
      </w:r>
      <w:r>
        <w:rPr>
          <w:sz w:val="20"/>
        </w:rPr>
        <w:t>pluralidad</w:t>
      </w:r>
      <w:r>
        <w:rPr>
          <w:spacing w:val="-15"/>
          <w:sz w:val="20"/>
        </w:rPr>
        <w:t> </w:t>
      </w:r>
      <w:r>
        <w:rPr>
          <w:sz w:val="20"/>
        </w:rPr>
        <w:t>de</w:t>
      </w:r>
      <w:r>
        <w:rPr>
          <w:spacing w:val="-15"/>
          <w:sz w:val="20"/>
        </w:rPr>
        <w:t> </w:t>
      </w:r>
      <w:r>
        <w:rPr>
          <w:sz w:val="20"/>
        </w:rPr>
        <w:t>sistemas</w:t>
      </w:r>
      <w:r>
        <w:rPr>
          <w:spacing w:val="-16"/>
          <w:sz w:val="20"/>
        </w:rPr>
        <w:t> </w:t>
      </w:r>
      <w:r>
        <w:rPr>
          <w:sz w:val="20"/>
        </w:rPr>
        <w:t>jurídicos</w:t>
      </w:r>
      <w:r>
        <w:rPr>
          <w:spacing w:val="-13"/>
          <w:sz w:val="20"/>
        </w:rPr>
        <w:t> </w:t>
      </w:r>
      <w:r>
        <w:rPr>
          <w:sz w:val="20"/>
        </w:rPr>
        <w:t>y</w:t>
      </w:r>
      <w:r>
        <w:rPr>
          <w:spacing w:val="-16"/>
          <w:sz w:val="20"/>
        </w:rPr>
        <w:t> </w:t>
      </w:r>
      <w:r>
        <w:rPr>
          <w:sz w:val="20"/>
        </w:rPr>
        <w:t>políticos</w:t>
      </w:r>
      <w:r>
        <w:rPr>
          <w:spacing w:val="-14"/>
          <w:sz w:val="20"/>
        </w:rPr>
        <w:t> </w:t>
      </w:r>
      <w:r>
        <w:rPr>
          <w:sz w:val="20"/>
        </w:rPr>
        <w:t>de</w:t>
      </w:r>
      <w:r>
        <w:rPr>
          <w:spacing w:val="-16"/>
          <w:sz w:val="20"/>
        </w:rPr>
        <w:t> </w:t>
      </w:r>
      <w:r>
        <w:rPr>
          <w:sz w:val="20"/>
        </w:rPr>
        <w:t>raigambre y tradición, culturalmente diversos, la democracia representativa, en su concepción más acotada, resulta insuficiente para agotar las exigencias del principio democrático. En esta misma línea, hace ya varios años, eventualmente luego de la fase nefasta de la época dictatorial, a partir de los años ochenta, se viene desarrollando en América Latina un constitucionalismo que busca no sólo reconocer los derechos de las mujeres, de los pueblos indígenas y tribales o de los colectivos de diversidad sexual, sino su plena participación en los</w:t>
      </w:r>
      <w:r>
        <w:rPr>
          <w:spacing w:val="-17"/>
          <w:sz w:val="20"/>
        </w:rPr>
        <w:t> </w:t>
      </w:r>
      <w:r>
        <w:rPr>
          <w:sz w:val="20"/>
        </w:rPr>
        <w:t>asuntos</w:t>
      </w:r>
      <w:r>
        <w:rPr>
          <w:spacing w:val="-15"/>
          <w:sz w:val="20"/>
        </w:rPr>
        <w:t> </w:t>
      </w:r>
      <w:r>
        <w:rPr>
          <w:sz w:val="20"/>
        </w:rPr>
        <w:t>públicos</w:t>
      </w:r>
      <w:hyperlink w:history="true" w:anchor="_bookmark228">
        <w:r>
          <w:rPr>
            <w:position w:val="7"/>
            <w:sz w:val="13"/>
          </w:rPr>
          <w:t>9</w:t>
        </w:r>
      </w:hyperlink>
      <w:r>
        <w:rPr>
          <w:sz w:val="20"/>
        </w:rPr>
        <w:t>.</w:t>
      </w:r>
      <w:r>
        <w:rPr>
          <w:spacing w:val="-17"/>
          <w:sz w:val="20"/>
        </w:rPr>
        <w:t> </w:t>
      </w:r>
      <w:r>
        <w:rPr>
          <w:sz w:val="20"/>
        </w:rPr>
        <w:t>Por</w:t>
      </w:r>
      <w:r>
        <w:rPr>
          <w:spacing w:val="-15"/>
          <w:sz w:val="20"/>
        </w:rPr>
        <w:t> </w:t>
      </w:r>
      <w:r>
        <w:rPr>
          <w:sz w:val="20"/>
        </w:rPr>
        <w:t>ello</w:t>
      </w:r>
      <w:r>
        <w:rPr>
          <w:spacing w:val="-15"/>
          <w:sz w:val="20"/>
        </w:rPr>
        <w:t> </w:t>
      </w:r>
      <w:r>
        <w:rPr>
          <w:sz w:val="20"/>
        </w:rPr>
        <w:t>considero</w:t>
      </w:r>
      <w:r>
        <w:rPr>
          <w:spacing w:val="-15"/>
          <w:sz w:val="20"/>
        </w:rPr>
        <w:t> </w:t>
      </w:r>
      <w:r>
        <w:rPr>
          <w:sz w:val="20"/>
        </w:rPr>
        <w:t>que</w:t>
      </w:r>
      <w:r>
        <w:rPr>
          <w:spacing w:val="-18"/>
          <w:sz w:val="20"/>
        </w:rPr>
        <w:t> </w:t>
      </w:r>
      <w:r>
        <w:rPr>
          <w:sz w:val="20"/>
        </w:rPr>
        <w:t>la</w:t>
      </w:r>
      <w:r>
        <w:rPr>
          <w:spacing w:val="-14"/>
          <w:sz w:val="20"/>
        </w:rPr>
        <w:t> </w:t>
      </w:r>
      <w:r>
        <w:rPr>
          <w:sz w:val="20"/>
        </w:rPr>
        <w:t>Corte</w:t>
      </w:r>
      <w:r>
        <w:rPr>
          <w:spacing w:val="-18"/>
          <w:sz w:val="20"/>
        </w:rPr>
        <w:t> </w:t>
      </w:r>
      <w:r>
        <w:rPr>
          <w:sz w:val="20"/>
        </w:rPr>
        <w:t>Interamericana</w:t>
      </w:r>
      <w:r>
        <w:rPr>
          <w:spacing w:val="-16"/>
          <w:sz w:val="20"/>
        </w:rPr>
        <w:t> </w:t>
      </w:r>
      <w:r>
        <w:rPr>
          <w:sz w:val="20"/>
        </w:rPr>
        <w:t>debe</w:t>
      </w:r>
      <w:r>
        <w:rPr>
          <w:spacing w:val="-17"/>
          <w:sz w:val="20"/>
        </w:rPr>
        <w:t> </w:t>
      </w:r>
      <w:r>
        <w:rPr>
          <w:sz w:val="20"/>
        </w:rPr>
        <w:t>ampliar</w:t>
      </w:r>
      <w:r>
        <w:rPr>
          <w:spacing w:val="-15"/>
          <w:sz w:val="20"/>
        </w:rPr>
        <w:t> </w:t>
      </w:r>
      <w:r>
        <w:rPr>
          <w:sz w:val="20"/>
        </w:rPr>
        <w:t>el</w:t>
      </w:r>
      <w:r>
        <w:rPr>
          <w:spacing w:val="-16"/>
          <w:sz w:val="20"/>
        </w:rPr>
        <w:t> </w:t>
      </w:r>
      <w:r>
        <w:rPr>
          <w:sz w:val="20"/>
        </w:rPr>
        <w:t>concepto de democracia para incluir tanto la democracia representativa como participativa. En esta medida el principio democrático no sólo se agota en la representación formal, sino que requiere</w:t>
      </w:r>
      <w:r>
        <w:rPr>
          <w:spacing w:val="10"/>
          <w:sz w:val="20"/>
        </w:rPr>
        <w:t> </w:t>
      </w:r>
      <w:r>
        <w:rPr>
          <w:sz w:val="20"/>
        </w:rPr>
        <w:t>incorporar</w:t>
      </w:r>
      <w:r>
        <w:rPr>
          <w:spacing w:val="15"/>
          <w:sz w:val="20"/>
        </w:rPr>
        <w:t> </w:t>
      </w:r>
      <w:r>
        <w:rPr>
          <w:sz w:val="20"/>
        </w:rPr>
        <w:t>el</w:t>
      </w:r>
      <w:r>
        <w:rPr>
          <w:spacing w:val="13"/>
          <w:sz w:val="20"/>
        </w:rPr>
        <w:t> </w:t>
      </w:r>
      <w:r>
        <w:rPr>
          <w:sz w:val="20"/>
        </w:rPr>
        <w:t>concepto</w:t>
      </w:r>
      <w:r>
        <w:rPr>
          <w:spacing w:val="13"/>
          <w:sz w:val="20"/>
        </w:rPr>
        <w:t> </w:t>
      </w:r>
      <w:r>
        <w:rPr>
          <w:sz w:val="20"/>
        </w:rPr>
        <w:t>de</w:t>
      </w:r>
      <w:r>
        <w:rPr>
          <w:spacing w:val="13"/>
          <w:sz w:val="20"/>
        </w:rPr>
        <w:t> </w:t>
      </w:r>
      <w:r>
        <w:rPr>
          <w:sz w:val="20"/>
        </w:rPr>
        <w:t>‘‘democracia</w:t>
      </w:r>
      <w:r>
        <w:rPr>
          <w:spacing w:val="13"/>
          <w:sz w:val="20"/>
        </w:rPr>
        <w:t> </w:t>
      </w:r>
      <w:r>
        <w:rPr>
          <w:sz w:val="20"/>
        </w:rPr>
        <w:t>participativa’’.</w:t>
      </w:r>
      <w:r>
        <w:rPr>
          <w:spacing w:val="11"/>
          <w:sz w:val="20"/>
        </w:rPr>
        <w:t> </w:t>
      </w:r>
      <w:r>
        <w:rPr>
          <w:sz w:val="20"/>
        </w:rPr>
        <w:t>Es</w:t>
      </w:r>
      <w:r>
        <w:rPr>
          <w:spacing w:val="13"/>
          <w:sz w:val="20"/>
        </w:rPr>
        <w:t> </w:t>
      </w:r>
      <w:r>
        <w:rPr>
          <w:sz w:val="20"/>
        </w:rPr>
        <w:t>decir,</w:t>
      </w:r>
      <w:r>
        <w:rPr>
          <w:spacing w:val="13"/>
          <w:sz w:val="20"/>
        </w:rPr>
        <w:t> </w:t>
      </w:r>
      <w:r>
        <w:rPr>
          <w:sz w:val="20"/>
        </w:rPr>
        <w:t>se</w:t>
      </w:r>
      <w:r>
        <w:rPr>
          <w:spacing w:val="13"/>
          <w:sz w:val="20"/>
        </w:rPr>
        <w:t> </w:t>
      </w:r>
      <w:r>
        <w:rPr>
          <w:sz w:val="20"/>
        </w:rPr>
        <w:t>orienta</w:t>
      </w:r>
      <w:r>
        <w:rPr>
          <w:spacing w:val="14"/>
          <w:sz w:val="20"/>
        </w:rPr>
        <w:t> </w:t>
      </w:r>
      <w:r>
        <w:rPr>
          <w:sz w:val="20"/>
        </w:rPr>
        <w:t>a</w:t>
      </w:r>
      <w:r>
        <w:rPr>
          <w:spacing w:val="12"/>
          <w:sz w:val="20"/>
        </w:rPr>
        <w:t> </w:t>
      </w:r>
      <w:r>
        <w:rPr>
          <w:sz w:val="20"/>
        </w:rPr>
        <w:t>que</w:t>
      </w:r>
      <w:r>
        <w:rPr>
          <w:spacing w:val="10"/>
          <w:sz w:val="20"/>
        </w:rPr>
        <w:t> </w:t>
      </w:r>
      <w:r>
        <w:rPr>
          <w:sz w:val="20"/>
        </w:rPr>
        <w:t>la</w:t>
      </w:r>
    </w:p>
    <w:p>
      <w:pPr>
        <w:pStyle w:val="BodyText"/>
        <w:spacing w:before="1"/>
        <w:rPr>
          <w:sz w:val="12"/>
        </w:rPr>
      </w:pPr>
      <w:r>
        <w:rPr/>
        <w:pict>
          <v:shape style="position:absolute;margin-left:72pt;margin-top:9.723867pt;width:144pt;height:.1pt;mso-position-horizontal-relative:page;mso-position-vertical-relative:paragraph;z-index:-251609088;mso-wrap-distance-left:0;mso-wrap-distance-right:0" coordorigin="1440,194" coordsize="2880,0" path="m1440,194l4320,194e" filled="false" stroked="true" strokeweight=".72pt" strokecolor="#000000">
            <v:path arrowok="t"/>
            <v:stroke dashstyle="solid"/>
            <w10:wrap type="topAndBottom"/>
          </v:shape>
        </w:pict>
      </w:r>
    </w:p>
    <w:p>
      <w:pPr>
        <w:tabs>
          <w:tab w:pos="859" w:val="left" w:leader="none"/>
        </w:tabs>
        <w:spacing w:before="71"/>
        <w:ind w:left="140" w:right="0" w:firstLine="0"/>
        <w:jc w:val="both"/>
        <w:rPr>
          <w:sz w:val="16"/>
        </w:rPr>
      </w:pPr>
      <w:bookmarkStart w:name="_bookmark223" w:id="257"/>
      <w:bookmarkEnd w:id="257"/>
      <w:r>
        <w:rPr/>
      </w:r>
      <w:r>
        <w:rPr>
          <w:position w:val="6"/>
          <w:sz w:val="10"/>
        </w:rPr>
        <w:t>4</w:t>
        <w:tab/>
      </w:r>
      <w:bookmarkStart w:name="_bookmark224" w:id="258"/>
      <w:bookmarkEnd w:id="258"/>
      <w:r>
        <w:rPr>
          <w:position w:val="6"/>
          <w:sz w:val="10"/>
        </w:rPr>
      </w:r>
      <w:r>
        <w:rPr>
          <w:i/>
          <w:sz w:val="16"/>
        </w:rPr>
        <w:t>Cfr. </w:t>
      </w:r>
      <w:r>
        <w:rPr>
          <w:sz w:val="16"/>
        </w:rPr>
        <w:t>Opinión Consultiva OC-6/86, párr.</w:t>
      </w:r>
      <w:r>
        <w:rPr>
          <w:spacing w:val="-10"/>
          <w:sz w:val="16"/>
        </w:rPr>
        <w:t> </w:t>
      </w:r>
      <w:r>
        <w:rPr>
          <w:sz w:val="16"/>
        </w:rPr>
        <w:t>34.</w:t>
      </w:r>
    </w:p>
    <w:p>
      <w:pPr>
        <w:tabs>
          <w:tab w:pos="859" w:val="left" w:leader="none"/>
        </w:tabs>
        <w:spacing w:before="0"/>
        <w:ind w:left="139" w:right="132" w:firstLine="0"/>
        <w:jc w:val="both"/>
        <w:rPr>
          <w:sz w:val="16"/>
        </w:rPr>
      </w:pPr>
      <w:r>
        <w:rPr>
          <w:position w:val="6"/>
          <w:sz w:val="10"/>
        </w:rPr>
        <w:t>5</w:t>
        <w:tab/>
      </w:r>
      <w:r>
        <w:rPr>
          <w:i/>
          <w:sz w:val="16"/>
        </w:rPr>
        <w:t>Cfr. </w:t>
      </w:r>
      <w:r>
        <w:rPr>
          <w:sz w:val="16"/>
        </w:rPr>
        <w:t>Organización de los Estados Americanos. Carta Democrática Interamericana. Aprobada en la primera sesión</w:t>
      </w:r>
      <w:r>
        <w:rPr>
          <w:spacing w:val="-13"/>
          <w:sz w:val="16"/>
        </w:rPr>
        <w:t> </w:t>
      </w:r>
      <w:r>
        <w:rPr>
          <w:sz w:val="16"/>
        </w:rPr>
        <w:t>plenaria</w:t>
      </w:r>
      <w:r>
        <w:rPr>
          <w:spacing w:val="-13"/>
          <w:sz w:val="16"/>
        </w:rPr>
        <w:t> </w:t>
      </w:r>
      <w:r>
        <w:rPr>
          <w:sz w:val="16"/>
        </w:rPr>
        <w:t>de</w:t>
      </w:r>
      <w:r>
        <w:rPr>
          <w:spacing w:val="-12"/>
          <w:sz w:val="16"/>
        </w:rPr>
        <w:t> </w:t>
      </w:r>
      <w:r>
        <w:rPr>
          <w:sz w:val="16"/>
        </w:rPr>
        <w:t>la</w:t>
      </w:r>
      <w:r>
        <w:rPr>
          <w:spacing w:val="-9"/>
          <w:sz w:val="16"/>
        </w:rPr>
        <w:t> </w:t>
      </w:r>
      <w:r>
        <w:rPr>
          <w:sz w:val="16"/>
        </w:rPr>
        <w:t>Asamblea</w:t>
      </w:r>
      <w:r>
        <w:rPr>
          <w:spacing w:val="-13"/>
          <w:sz w:val="16"/>
        </w:rPr>
        <w:t> </w:t>
      </w:r>
      <w:r>
        <w:rPr>
          <w:sz w:val="16"/>
        </w:rPr>
        <w:t>General</w:t>
      </w:r>
      <w:r>
        <w:rPr>
          <w:spacing w:val="-13"/>
          <w:sz w:val="16"/>
        </w:rPr>
        <w:t> </w:t>
      </w:r>
      <w:r>
        <w:rPr>
          <w:sz w:val="16"/>
        </w:rPr>
        <w:t>de</w:t>
      </w:r>
      <w:r>
        <w:rPr>
          <w:spacing w:val="-12"/>
          <w:sz w:val="16"/>
        </w:rPr>
        <w:t> </w:t>
      </w:r>
      <w:r>
        <w:rPr>
          <w:sz w:val="16"/>
        </w:rPr>
        <w:t>la</w:t>
      </w:r>
      <w:r>
        <w:rPr>
          <w:spacing w:val="-12"/>
          <w:sz w:val="16"/>
        </w:rPr>
        <w:t> </w:t>
      </w:r>
      <w:r>
        <w:rPr>
          <w:sz w:val="16"/>
        </w:rPr>
        <w:t>OEA,</w:t>
      </w:r>
      <w:r>
        <w:rPr>
          <w:spacing w:val="-13"/>
          <w:sz w:val="16"/>
        </w:rPr>
        <w:t> </w:t>
      </w:r>
      <w:r>
        <w:rPr>
          <w:sz w:val="16"/>
        </w:rPr>
        <w:t>celebrada</w:t>
      </w:r>
      <w:r>
        <w:rPr>
          <w:spacing w:val="-15"/>
          <w:sz w:val="16"/>
        </w:rPr>
        <w:t> </w:t>
      </w:r>
      <w:r>
        <w:rPr>
          <w:sz w:val="16"/>
        </w:rPr>
        <w:t>el</w:t>
      </w:r>
      <w:r>
        <w:rPr>
          <w:spacing w:val="-10"/>
          <w:sz w:val="16"/>
        </w:rPr>
        <w:t> </w:t>
      </w:r>
      <w:r>
        <w:rPr>
          <w:sz w:val="16"/>
        </w:rPr>
        <w:t>11</w:t>
      </w:r>
      <w:r>
        <w:rPr>
          <w:spacing w:val="-11"/>
          <w:sz w:val="16"/>
        </w:rPr>
        <w:t> </w:t>
      </w:r>
      <w:r>
        <w:rPr>
          <w:sz w:val="16"/>
        </w:rPr>
        <w:t>de</w:t>
      </w:r>
      <w:r>
        <w:rPr>
          <w:spacing w:val="-12"/>
          <w:sz w:val="16"/>
        </w:rPr>
        <w:t> </w:t>
      </w:r>
      <w:r>
        <w:rPr>
          <w:sz w:val="16"/>
        </w:rPr>
        <w:t>septiembre</w:t>
      </w:r>
      <w:r>
        <w:rPr>
          <w:spacing w:val="-12"/>
          <w:sz w:val="16"/>
        </w:rPr>
        <w:t> </w:t>
      </w:r>
      <w:r>
        <w:rPr>
          <w:sz w:val="16"/>
        </w:rPr>
        <w:t>de</w:t>
      </w:r>
      <w:r>
        <w:rPr>
          <w:spacing w:val="-13"/>
          <w:sz w:val="16"/>
        </w:rPr>
        <w:t> </w:t>
      </w:r>
      <w:r>
        <w:rPr>
          <w:sz w:val="16"/>
        </w:rPr>
        <w:t>2001</w:t>
      </w:r>
      <w:r>
        <w:rPr>
          <w:spacing w:val="-11"/>
          <w:sz w:val="16"/>
        </w:rPr>
        <w:t> </w:t>
      </w:r>
      <w:r>
        <w:rPr>
          <w:sz w:val="16"/>
        </w:rPr>
        <w:t>durante</w:t>
      </w:r>
      <w:r>
        <w:rPr>
          <w:spacing w:val="-10"/>
          <w:sz w:val="16"/>
        </w:rPr>
        <w:t> </w:t>
      </w:r>
      <w:r>
        <w:rPr>
          <w:sz w:val="16"/>
        </w:rPr>
        <w:t>el</w:t>
      </w:r>
      <w:r>
        <w:rPr>
          <w:spacing w:val="-13"/>
          <w:sz w:val="16"/>
        </w:rPr>
        <w:t> </w:t>
      </w:r>
      <w:r>
        <w:rPr>
          <w:sz w:val="16"/>
        </w:rPr>
        <w:t>Vigésimo</w:t>
      </w:r>
      <w:r>
        <w:rPr>
          <w:spacing w:val="-13"/>
          <w:sz w:val="16"/>
        </w:rPr>
        <w:t> </w:t>
      </w:r>
      <w:r>
        <w:rPr>
          <w:sz w:val="16"/>
        </w:rPr>
        <w:t>Octavo Periodo de Sesiones, artículos 3 y 4. El Comité Jurídico Interamericano ha sostenido que “la Carta Democrática Interamericana fue concebida como una herramienta para actualizar, interpretar y aplicar la Carta fundamental de la OEA en materia de democracia representativa, y representa un desarrollo progresivo del Derecho Internacional”. CJI/RES. 159</w:t>
      </w:r>
      <w:r>
        <w:rPr>
          <w:spacing w:val="-1"/>
          <w:sz w:val="16"/>
        </w:rPr>
        <w:t> </w:t>
      </w:r>
      <w:r>
        <w:rPr>
          <w:sz w:val="16"/>
        </w:rPr>
        <w:t>(LXXV-O/09).</w:t>
      </w:r>
    </w:p>
    <w:p>
      <w:pPr>
        <w:tabs>
          <w:tab w:pos="859" w:val="left" w:leader="none"/>
        </w:tabs>
        <w:spacing w:line="194" w:lineRule="exact" w:before="0"/>
        <w:ind w:left="140" w:right="0" w:firstLine="0"/>
        <w:jc w:val="left"/>
        <w:rPr>
          <w:sz w:val="16"/>
        </w:rPr>
      </w:pPr>
      <w:bookmarkStart w:name="_bookmark225" w:id="259"/>
      <w:bookmarkEnd w:id="259"/>
      <w:r>
        <w:rPr/>
      </w:r>
      <w:r>
        <w:rPr>
          <w:position w:val="6"/>
          <w:sz w:val="10"/>
        </w:rPr>
        <w:t>6</w:t>
        <w:tab/>
      </w:r>
      <w:bookmarkStart w:name="_bookmark226" w:id="260"/>
      <w:bookmarkEnd w:id="260"/>
      <w:r>
        <w:rPr>
          <w:position w:val="6"/>
          <w:sz w:val="10"/>
        </w:rPr>
      </w:r>
      <w:r>
        <w:rPr>
          <w:i/>
          <w:sz w:val="16"/>
        </w:rPr>
        <w:t>Cfr. </w:t>
      </w:r>
      <w:r>
        <w:rPr>
          <w:sz w:val="16"/>
        </w:rPr>
        <w:t>Opinión Consultiva OC-26/20, párr.</w:t>
      </w:r>
      <w:r>
        <w:rPr>
          <w:spacing w:val="-9"/>
          <w:sz w:val="16"/>
        </w:rPr>
        <w:t> </w:t>
      </w:r>
      <w:r>
        <w:rPr>
          <w:sz w:val="16"/>
        </w:rPr>
        <w:t>72</w:t>
      </w:r>
    </w:p>
    <w:p>
      <w:pPr>
        <w:tabs>
          <w:tab w:pos="859" w:val="left" w:leader="none"/>
        </w:tabs>
        <w:spacing w:before="0"/>
        <w:ind w:left="140" w:right="0" w:firstLine="0"/>
        <w:jc w:val="left"/>
        <w:rPr>
          <w:sz w:val="16"/>
        </w:rPr>
      </w:pPr>
      <w:r>
        <w:rPr>
          <w:position w:val="6"/>
          <w:sz w:val="10"/>
        </w:rPr>
        <w:t>7</w:t>
        <w:tab/>
      </w:r>
      <w:r>
        <w:rPr>
          <w:sz w:val="16"/>
        </w:rPr>
        <w:t>Carta Democrática Interamericana, artículo</w:t>
      </w:r>
      <w:r>
        <w:rPr>
          <w:spacing w:val="-4"/>
          <w:sz w:val="16"/>
        </w:rPr>
        <w:t> </w:t>
      </w:r>
      <w:r>
        <w:rPr>
          <w:sz w:val="16"/>
        </w:rPr>
        <w:t>2.</w:t>
      </w:r>
    </w:p>
    <w:p>
      <w:pPr>
        <w:tabs>
          <w:tab w:pos="859" w:val="left" w:leader="none"/>
        </w:tabs>
        <w:spacing w:before="0"/>
        <w:ind w:left="139" w:right="136" w:firstLine="0"/>
        <w:jc w:val="left"/>
        <w:rPr>
          <w:sz w:val="16"/>
        </w:rPr>
      </w:pPr>
      <w:bookmarkStart w:name="_bookmark227" w:id="261"/>
      <w:bookmarkEnd w:id="261"/>
      <w:r>
        <w:rPr/>
      </w:r>
      <w:r>
        <w:rPr>
          <w:position w:val="6"/>
          <w:sz w:val="10"/>
        </w:rPr>
        <w:t>8</w:t>
        <w:tab/>
      </w:r>
      <w:r>
        <w:rPr>
          <w:i/>
          <w:sz w:val="16"/>
        </w:rPr>
        <w:t>Cfr.</w:t>
      </w:r>
      <w:r>
        <w:rPr>
          <w:i/>
          <w:spacing w:val="-4"/>
          <w:sz w:val="16"/>
        </w:rPr>
        <w:t> </w:t>
      </w:r>
      <w:r>
        <w:rPr>
          <w:i/>
          <w:sz w:val="16"/>
        </w:rPr>
        <w:t>Caso</w:t>
      </w:r>
      <w:r>
        <w:rPr>
          <w:i/>
          <w:spacing w:val="-2"/>
          <w:sz w:val="16"/>
        </w:rPr>
        <w:t> </w:t>
      </w:r>
      <w:r>
        <w:rPr>
          <w:i/>
          <w:sz w:val="16"/>
        </w:rPr>
        <w:t>Yatama</w:t>
      </w:r>
      <w:r>
        <w:rPr>
          <w:i/>
          <w:spacing w:val="-7"/>
          <w:sz w:val="16"/>
        </w:rPr>
        <w:t> </w:t>
      </w:r>
      <w:r>
        <w:rPr>
          <w:i/>
          <w:sz w:val="16"/>
        </w:rPr>
        <w:t>Vs.</w:t>
      </w:r>
      <w:r>
        <w:rPr>
          <w:i/>
          <w:spacing w:val="-3"/>
          <w:sz w:val="16"/>
        </w:rPr>
        <w:t> </w:t>
      </w:r>
      <w:r>
        <w:rPr>
          <w:i/>
          <w:sz w:val="16"/>
        </w:rPr>
        <w:t>Nicaragua.</w:t>
      </w:r>
      <w:r>
        <w:rPr>
          <w:i/>
          <w:spacing w:val="-2"/>
          <w:sz w:val="16"/>
        </w:rPr>
        <w:t> </w:t>
      </w:r>
      <w:r>
        <w:rPr>
          <w:i/>
          <w:sz w:val="16"/>
        </w:rPr>
        <w:t>Excepciones</w:t>
      </w:r>
      <w:r>
        <w:rPr>
          <w:i/>
          <w:spacing w:val="-2"/>
          <w:sz w:val="16"/>
        </w:rPr>
        <w:t> </w:t>
      </w:r>
      <w:r>
        <w:rPr>
          <w:i/>
          <w:sz w:val="16"/>
        </w:rPr>
        <w:t>Preliminares,</w:t>
      </w:r>
      <w:r>
        <w:rPr>
          <w:i/>
          <w:spacing w:val="-6"/>
          <w:sz w:val="16"/>
        </w:rPr>
        <w:t> </w:t>
      </w:r>
      <w:r>
        <w:rPr>
          <w:i/>
          <w:sz w:val="16"/>
        </w:rPr>
        <w:t>Fondo,</w:t>
      </w:r>
      <w:r>
        <w:rPr>
          <w:i/>
          <w:spacing w:val="-4"/>
          <w:sz w:val="16"/>
        </w:rPr>
        <w:t> </w:t>
      </w:r>
      <w:r>
        <w:rPr>
          <w:i/>
          <w:sz w:val="16"/>
        </w:rPr>
        <w:t>Reparaciones</w:t>
      </w:r>
      <w:r>
        <w:rPr>
          <w:i/>
          <w:spacing w:val="-5"/>
          <w:sz w:val="16"/>
        </w:rPr>
        <w:t> </w:t>
      </w:r>
      <w:r>
        <w:rPr>
          <w:i/>
          <w:sz w:val="16"/>
        </w:rPr>
        <w:t>y</w:t>
      </w:r>
      <w:r>
        <w:rPr>
          <w:i/>
          <w:spacing w:val="-2"/>
          <w:sz w:val="16"/>
        </w:rPr>
        <w:t> </w:t>
      </w:r>
      <w:r>
        <w:rPr>
          <w:i/>
          <w:sz w:val="16"/>
        </w:rPr>
        <w:t>Costas.</w:t>
      </w:r>
      <w:r>
        <w:rPr>
          <w:i/>
          <w:spacing w:val="-1"/>
          <w:sz w:val="16"/>
        </w:rPr>
        <w:t> </w:t>
      </w:r>
      <w:r>
        <w:rPr>
          <w:sz w:val="16"/>
        </w:rPr>
        <w:t>Sentencia</w:t>
      </w:r>
      <w:r>
        <w:rPr>
          <w:spacing w:val="-3"/>
          <w:sz w:val="16"/>
        </w:rPr>
        <w:t> </w:t>
      </w:r>
      <w:r>
        <w:rPr>
          <w:sz w:val="16"/>
        </w:rPr>
        <w:t>de</w:t>
      </w:r>
      <w:r>
        <w:rPr>
          <w:spacing w:val="-3"/>
          <w:sz w:val="16"/>
        </w:rPr>
        <w:t> </w:t>
      </w:r>
      <w:r>
        <w:rPr>
          <w:sz w:val="16"/>
        </w:rPr>
        <w:t>23 de junio de 2005. Serie C No.</w:t>
      </w:r>
      <w:r>
        <w:rPr>
          <w:spacing w:val="-9"/>
          <w:sz w:val="16"/>
        </w:rPr>
        <w:t> </w:t>
      </w:r>
      <w:r>
        <w:rPr>
          <w:sz w:val="16"/>
        </w:rPr>
        <w:t>127.</w:t>
      </w:r>
    </w:p>
    <w:p>
      <w:pPr>
        <w:tabs>
          <w:tab w:pos="859" w:val="left" w:leader="none"/>
        </w:tabs>
        <w:spacing w:before="0"/>
        <w:ind w:left="140" w:right="0" w:firstLine="0"/>
        <w:jc w:val="left"/>
        <w:rPr>
          <w:sz w:val="16"/>
        </w:rPr>
      </w:pPr>
      <w:bookmarkStart w:name="_bookmark228" w:id="262"/>
      <w:bookmarkEnd w:id="262"/>
      <w:r>
        <w:rPr/>
      </w:r>
      <w:r>
        <w:rPr>
          <w:position w:val="6"/>
          <w:sz w:val="10"/>
        </w:rPr>
        <w:t>9</w:t>
        <w:tab/>
      </w:r>
      <w:r>
        <w:rPr>
          <w:i/>
          <w:sz w:val="16"/>
        </w:rPr>
        <w:t>Cfr. </w:t>
      </w:r>
      <w:r>
        <w:rPr>
          <w:sz w:val="16"/>
        </w:rPr>
        <w:t>Pazmiño, Patricio. Descifrando Caminos. Del Activismo Social a la Justicia Constitucional. Flacso,</w:t>
      </w:r>
      <w:r>
        <w:rPr>
          <w:spacing w:val="-32"/>
          <w:sz w:val="16"/>
        </w:rPr>
        <w:t> </w:t>
      </w:r>
      <w:r>
        <w:rPr>
          <w:sz w:val="16"/>
        </w:rPr>
        <w:t>2010.</w:t>
      </w:r>
    </w:p>
    <w:p>
      <w:pPr>
        <w:spacing w:after="0"/>
        <w:jc w:val="left"/>
        <w:rPr>
          <w:sz w:val="16"/>
        </w:rPr>
        <w:sectPr>
          <w:pgSz w:w="12240" w:h="15840"/>
          <w:pgMar w:header="0" w:footer="1030" w:top="1360" w:bottom="1220" w:left="1300" w:right="1300"/>
        </w:sectPr>
      </w:pPr>
    </w:p>
    <w:p>
      <w:pPr>
        <w:pStyle w:val="BodyText"/>
        <w:spacing w:before="80"/>
        <w:ind w:left="139" w:right="138"/>
        <w:jc w:val="both"/>
      </w:pPr>
      <w:r>
        <w:rPr/>
        <w:t>‘‘reformulación constitucional [e internacional, incorpore,] introduzca y desarrolle “ las instituciones más avanzadas [, tales como,] la consulta popular a nivel local o nacional, las elecciones</w:t>
      </w:r>
      <w:r>
        <w:rPr>
          <w:spacing w:val="-8"/>
        </w:rPr>
        <w:t> </w:t>
      </w:r>
      <w:r>
        <w:rPr/>
        <w:t>primarias</w:t>
      </w:r>
      <w:r>
        <w:rPr>
          <w:spacing w:val="-10"/>
        </w:rPr>
        <w:t> </w:t>
      </w:r>
      <w:r>
        <w:rPr/>
        <w:t>para</w:t>
      </w:r>
      <w:r>
        <w:rPr>
          <w:spacing w:val="-9"/>
        </w:rPr>
        <w:t> </w:t>
      </w:r>
      <w:r>
        <w:rPr/>
        <w:t>selección</w:t>
      </w:r>
      <w:r>
        <w:rPr>
          <w:spacing w:val="-9"/>
        </w:rPr>
        <w:t> </w:t>
      </w:r>
      <w:r>
        <w:rPr/>
        <w:t>de</w:t>
      </w:r>
      <w:r>
        <w:rPr>
          <w:spacing w:val="-8"/>
        </w:rPr>
        <w:t> </w:t>
      </w:r>
      <w:r>
        <w:rPr/>
        <w:t>candidatos,</w:t>
      </w:r>
      <w:r>
        <w:rPr>
          <w:spacing w:val="-7"/>
        </w:rPr>
        <w:t> </w:t>
      </w:r>
      <w:r>
        <w:rPr/>
        <w:t>el</w:t>
      </w:r>
      <w:r>
        <w:rPr>
          <w:spacing w:val="-8"/>
        </w:rPr>
        <w:t> </w:t>
      </w:r>
      <w:r>
        <w:rPr/>
        <w:t>plebiscito,</w:t>
      </w:r>
      <w:r>
        <w:rPr>
          <w:spacing w:val="-8"/>
        </w:rPr>
        <w:t> </w:t>
      </w:r>
      <w:r>
        <w:rPr/>
        <w:t>el</w:t>
      </w:r>
      <w:r>
        <w:rPr>
          <w:spacing w:val="-6"/>
        </w:rPr>
        <w:t> </w:t>
      </w:r>
      <w:r>
        <w:rPr/>
        <w:t>referéndum,</w:t>
      </w:r>
      <w:r>
        <w:rPr>
          <w:spacing w:val="-9"/>
        </w:rPr>
        <w:t> </w:t>
      </w:r>
      <w:r>
        <w:rPr/>
        <w:t>la</w:t>
      </w:r>
      <w:r>
        <w:rPr>
          <w:spacing w:val="-10"/>
        </w:rPr>
        <w:t> </w:t>
      </w:r>
      <w:r>
        <w:rPr/>
        <w:t>revocatoria del</w:t>
      </w:r>
      <w:r>
        <w:rPr>
          <w:spacing w:val="-12"/>
        </w:rPr>
        <w:t> </w:t>
      </w:r>
      <w:r>
        <w:rPr/>
        <w:t>mandato</w:t>
      </w:r>
      <w:r>
        <w:rPr>
          <w:spacing w:val="-14"/>
        </w:rPr>
        <w:t> </w:t>
      </w:r>
      <w:r>
        <w:rPr/>
        <w:t>de</w:t>
      </w:r>
      <w:r>
        <w:rPr>
          <w:spacing w:val="-14"/>
        </w:rPr>
        <w:t> </w:t>
      </w:r>
      <w:r>
        <w:rPr/>
        <w:t>dignidades</w:t>
      </w:r>
      <w:r>
        <w:rPr>
          <w:spacing w:val="-13"/>
        </w:rPr>
        <w:t> </w:t>
      </w:r>
      <w:r>
        <w:rPr/>
        <w:t>de</w:t>
      </w:r>
      <w:r>
        <w:rPr>
          <w:spacing w:val="-14"/>
        </w:rPr>
        <w:t> </w:t>
      </w:r>
      <w:r>
        <w:rPr/>
        <w:t>elección</w:t>
      </w:r>
      <w:r>
        <w:rPr>
          <w:spacing w:val="-11"/>
        </w:rPr>
        <w:t> </w:t>
      </w:r>
      <w:r>
        <w:rPr/>
        <w:t>popular’’</w:t>
      </w:r>
      <w:hyperlink w:history="true" w:anchor="_bookmark229">
        <w:r>
          <w:rPr>
            <w:position w:val="7"/>
            <w:sz w:val="13"/>
          </w:rPr>
          <w:t>10</w:t>
        </w:r>
      </w:hyperlink>
      <w:r>
        <w:rPr/>
        <w:t>,</w:t>
      </w:r>
      <w:r>
        <w:rPr>
          <w:spacing w:val="-13"/>
        </w:rPr>
        <w:t> </w:t>
      </w:r>
      <w:r>
        <w:rPr/>
        <w:t>así</w:t>
      </w:r>
      <w:r>
        <w:rPr>
          <w:spacing w:val="-12"/>
        </w:rPr>
        <w:t> </w:t>
      </w:r>
      <w:r>
        <w:rPr/>
        <w:t>como</w:t>
      </w:r>
      <w:r>
        <w:rPr>
          <w:spacing w:val="-11"/>
        </w:rPr>
        <w:t> </w:t>
      </w:r>
      <w:r>
        <w:rPr/>
        <w:t>la</w:t>
      </w:r>
      <w:r>
        <w:rPr>
          <w:spacing w:val="-12"/>
        </w:rPr>
        <w:t> </w:t>
      </w:r>
      <w:r>
        <w:rPr/>
        <w:t>creación</w:t>
      </w:r>
      <w:r>
        <w:rPr>
          <w:spacing w:val="-12"/>
        </w:rPr>
        <w:t> </w:t>
      </w:r>
      <w:r>
        <w:rPr/>
        <w:t>innovadora</w:t>
      </w:r>
      <w:r>
        <w:rPr>
          <w:spacing w:val="-11"/>
        </w:rPr>
        <w:t> </w:t>
      </w:r>
      <w:r>
        <w:rPr/>
        <w:t>de</w:t>
      </w:r>
      <w:r>
        <w:rPr>
          <w:spacing w:val="-11"/>
        </w:rPr>
        <w:t> </w:t>
      </w:r>
      <w:r>
        <w:rPr/>
        <w:t>nuevas funciones del poder público, como la función electoral, la creación de mecanismos constitucionales de participación ciudadana en la gestión, control y escrutinio del poder público, así como la emergencia de procesos de reformulación constitucional a partir de las asambleas constituyentes. Es en esta medida que nuestro Tribunal tenía la oportunidad de robustecer y desarrollar en la Opinión Consultiva, la institución de la democracia representativa y participativa, en tanto componentes coadyuvantes y constitutivos del sistema</w:t>
      </w:r>
      <w:r>
        <w:rPr>
          <w:spacing w:val="-7"/>
        </w:rPr>
        <w:t> </w:t>
      </w:r>
      <w:r>
        <w:rPr/>
        <w:t>democrático</w:t>
      </w:r>
      <w:r>
        <w:rPr>
          <w:spacing w:val="-7"/>
        </w:rPr>
        <w:t> </w:t>
      </w:r>
      <w:r>
        <w:rPr/>
        <w:t>regional</w:t>
      </w:r>
      <w:r>
        <w:rPr>
          <w:spacing w:val="-9"/>
        </w:rPr>
        <w:t> </w:t>
      </w:r>
      <w:r>
        <w:rPr/>
        <w:t>y,</w:t>
      </w:r>
      <w:r>
        <w:rPr>
          <w:spacing w:val="-7"/>
        </w:rPr>
        <w:t> </w:t>
      </w:r>
      <w:r>
        <w:rPr/>
        <w:t>por</w:t>
      </w:r>
      <w:r>
        <w:rPr>
          <w:spacing w:val="-5"/>
        </w:rPr>
        <w:t> </w:t>
      </w:r>
      <w:r>
        <w:rPr/>
        <w:t>ende,</w:t>
      </w:r>
      <w:r>
        <w:rPr>
          <w:spacing w:val="-7"/>
        </w:rPr>
        <w:t> </w:t>
      </w:r>
      <w:r>
        <w:rPr/>
        <w:t>parte</w:t>
      </w:r>
      <w:r>
        <w:rPr>
          <w:spacing w:val="-8"/>
        </w:rPr>
        <w:t> </w:t>
      </w:r>
      <w:r>
        <w:rPr/>
        <w:t>sustantiva</w:t>
      </w:r>
      <w:r>
        <w:rPr>
          <w:spacing w:val="-9"/>
        </w:rPr>
        <w:t> </w:t>
      </w:r>
      <w:r>
        <w:rPr/>
        <w:t>del</w:t>
      </w:r>
      <w:r>
        <w:rPr>
          <w:spacing w:val="-6"/>
        </w:rPr>
        <w:t> </w:t>
      </w:r>
      <w:r>
        <w:rPr/>
        <w:t>orden</w:t>
      </w:r>
      <w:r>
        <w:rPr>
          <w:spacing w:val="-5"/>
        </w:rPr>
        <w:t> </w:t>
      </w:r>
      <w:r>
        <w:rPr/>
        <w:t>público</w:t>
      </w:r>
      <w:r>
        <w:rPr>
          <w:spacing w:val="-10"/>
        </w:rPr>
        <w:t> </w:t>
      </w:r>
      <w:r>
        <w:rPr/>
        <w:t>interamericano.</w:t>
      </w:r>
    </w:p>
    <w:p>
      <w:pPr>
        <w:pStyle w:val="ListParagraph"/>
        <w:numPr>
          <w:ilvl w:val="0"/>
          <w:numId w:val="23"/>
        </w:numPr>
        <w:tabs>
          <w:tab w:pos="706" w:val="left" w:leader="none"/>
        </w:tabs>
        <w:spacing w:line="240" w:lineRule="auto" w:before="120" w:after="0"/>
        <w:ind w:left="138" w:right="138" w:firstLine="0"/>
        <w:jc w:val="both"/>
        <w:rPr>
          <w:sz w:val="20"/>
        </w:rPr>
      </w:pPr>
      <w:r>
        <w:rPr>
          <w:sz w:val="20"/>
        </w:rPr>
        <w:t>Por lo señalado, sobre el principio democrático y el orden público interamericano, considero que ambos conceptos son de vital importancia en el derecho internacional de los derechos</w:t>
      </w:r>
      <w:r>
        <w:rPr>
          <w:spacing w:val="-12"/>
          <w:sz w:val="20"/>
        </w:rPr>
        <w:t> </w:t>
      </w:r>
      <w:r>
        <w:rPr>
          <w:sz w:val="20"/>
        </w:rPr>
        <w:t>humanos.</w:t>
      </w:r>
      <w:r>
        <w:rPr>
          <w:spacing w:val="-9"/>
          <w:sz w:val="20"/>
        </w:rPr>
        <w:t> </w:t>
      </w:r>
      <w:r>
        <w:rPr>
          <w:sz w:val="20"/>
        </w:rPr>
        <w:t>Sin</w:t>
      </w:r>
      <w:r>
        <w:rPr>
          <w:spacing w:val="-7"/>
          <w:sz w:val="20"/>
        </w:rPr>
        <w:t> </w:t>
      </w:r>
      <w:r>
        <w:rPr>
          <w:sz w:val="20"/>
        </w:rPr>
        <w:t>embargo,</w:t>
      </w:r>
      <w:r>
        <w:rPr>
          <w:spacing w:val="-9"/>
          <w:sz w:val="20"/>
        </w:rPr>
        <w:t> </w:t>
      </w:r>
      <w:r>
        <w:rPr>
          <w:sz w:val="20"/>
        </w:rPr>
        <w:t>la</w:t>
      </w:r>
      <w:r>
        <w:rPr>
          <w:spacing w:val="-10"/>
          <w:sz w:val="20"/>
        </w:rPr>
        <w:t> </w:t>
      </w:r>
      <w:r>
        <w:rPr>
          <w:sz w:val="20"/>
        </w:rPr>
        <w:t>Corte</w:t>
      </w:r>
      <w:r>
        <w:rPr>
          <w:spacing w:val="-10"/>
          <w:sz w:val="20"/>
        </w:rPr>
        <w:t> </w:t>
      </w:r>
      <w:r>
        <w:rPr>
          <w:sz w:val="20"/>
        </w:rPr>
        <w:t>Interamericana</w:t>
      </w:r>
      <w:r>
        <w:rPr>
          <w:spacing w:val="-10"/>
          <w:sz w:val="20"/>
        </w:rPr>
        <w:t> </w:t>
      </w:r>
      <w:r>
        <w:rPr>
          <w:sz w:val="20"/>
        </w:rPr>
        <w:t>dejó</w:t>
      </w:r>
      <w:r>
        <w:rPr>
          <w:spacing w:val="-12"/>
          <w:sz w:val="20"/>
        </w:rPr>
        <w:t> </w:t>
      </w:r>
      <w:r>
        <w:rPr>
          <w:sz w:val="20"/>
        </w:rPr>
        <w:t>pasar</w:t>
      </w:r>
      <w:r>
        <w:rPr>
          <w:spacing w:val="-9"/>
          <w:sz w:val="20"/>
        </w:rPr>
        <w:t> </w:t>
      </w:r>
      <w:r>
        <w:rPr>
          <w:sz w:val="20"/>
        </w:rPr>
        <w:t>la</w:t>
      </w:r>
      <w:r>
        <w:rPr>
          <w:spacing w:val="-9"/>
          <w:sz w:val="20"/>
        </w:rPr>
        <w:t> </w:t>
      </w:r>
      <w:r>
        <w:rPr>
          <w:sz w:val="20"/>
        </w:rPr>
        <w:t>oportunidad</w:t>
      </w:r>
      <w:r>
        <w:rPr>
          <w:spacing w:val="-11"/>
          <w:sz w:val="20"/>
        </w:rPr>
        <w:t> </w:t>
      </w:r>
      <w:r>
        <w:rPr>
          <w:sz w:val="20"/>
        </w:rPr>
        <w:t>histórica para determinar y enriquecer, con base en la Convención Americana, la Carta de la OEA, la Carta Democrática Interamericana y otros instrumentos internacionales, el alcance y contenido de estos dos relevantes conceptos para la democracia y el estado</w:t>
      </w:r>
      <w:r>
        <w:rPr>
          <w:spacing w:val="-28"/>
          <w:sz w:val="20"/>
        </w:rPr>
        <w:t> </w:t>
      </w:r>
      <w:r>
        <w:rPr>
          <w:sz w:val="20"/>
        </w:rPr>
        <w:t>republicano.</w:t>
      </w:r>
    </w:p>
    <w:p>
      <w:pPr>
        <w:pStyle w:val="ListParagraph"/>
        <w:numPr>
          <w:ilvl w:val="0"/>
          <w:numId w:val="23"/>
        </w:numPr>
        <w:tabs>
          <w:tab w:pos="706" w:val="left" w:leader="none"/>
        </w:tabs>
        <w:spacing w:line="240" w:lineRule="auto" w:before="121" w:after="0"/>
        <w:ind w:left="139" w:right="138" w:firstLine="0"/>
        <w:jc w:val="both"/>
        <w:rPr>
          <w:sz w:val="20"/>
        </w:rPr>
      </w:pPr>
      <w:r>
        <w:rPr>
          <w:sz w:val="20"/>
        </w:rPr>
        <w:t>En</w:t>
      </w:r>
      <w:r>
        <w:rPr>
          <w:spacing w:val="-4"/>
          <w:sz w:val="20"/>
        </w:rPr>
        <w:t> </w:t>
      </w:r>
      <w:r>
        <w:rPr>
          <w:sz w:val="20"/>
        </w:rPr>
        <w:t>definitiva,</w:t>
      </w:r>
      <w:r>
        <w:rPr>
          <w:spacing w:val="-6"/>
          <w:sz w:val="20"/>
        </w:rPr>
        <w:t> </w:t>
      </w:r>
      <w:r>
        <w:rPr>
          <w:sz w:val="20"/>
        </w:rPr>
        <w:t>lamento</w:t>
      </w:r>
      <w:r>
        <w:rPr>
          <w:spacing w:val="-7"/>
          <w:sz w:val="20"/>
        </w:rPr>
        <w:t> </w:t>
      </w:r>
      <w:r>
        <w:rPr>
          <w:sz w:val="20"/>
        </w:rPr>
        <w:t>que</w:t>
      </w:r>
      <w:r>
        <w:rPr>
          <w:spacing w:val="-7"/>
          <w:sz w:val="20"/>
        </w:rPr>
        <w:t> </w:t>
      </w:r>
      <w:r>
        <w:rPr>
          <w:sz w:val="20"/>
        </w:rPr>
        <w:t>mis</w:t>
      </w:r>
      <w:r>
        <w:rPr>
          <w:spacing w:val="-6"/>
          <w:sz w:val="20"/>
        </w:rPr>
        <w:t> </w:t>
      </w:r>
      <w:r>
        <w:rPr>
          <w:sz w:val="20"/>
        </w:rPr>
        <w:t>colegas</w:t>
      </w:r>
      <w:r>
        <w:rPr>
          <w:spacing w:val="-6"/>
          <w:sz w:val="20"/>
        </w:rPr>
        <w:t> </w:t>
      </w:r>
      <w:r>
        <w:rPr>
          <w:sz w:val="20"/>
        </w:rPr>
        <w:t>no</w:t>
      </w:r>
      <w:r>
        <w:rPr>
          <w:spacing w:val="-7"/>
          <w:sz w:val="20"/>
        </w:rPr>
        <w:t> </w:t>
      </w:r>
      <w:r>
        <w:rPr>
          <w:sz w:val="20"/>
        </w:rPr>
        <w:t>se</w:t>
      </w:r>
      <w:r>
        <w:rPr>
          <w:spacing w:val="-7"/>
          <w:sz w:val="20"/>
        </w:rPr>
        <w:t> </w:t>
      </w:r>
      <w:r>
        <w:rPr>
          <w:sz w:val="20"/>
        </w:rPr>
        <w:t>hayan</w:t>
      </w:r>
      <w:r>
        <w:rPr>
          <w:spacing w:val="-3"/>
          <w:sz w:val="20"/>
        </w:rPr>
        <w:t> </w:t>
      </w:r>
      <w:r>
        <w:rPr>
          <w:sz w:val="20"/>
        </w:rPr>
        <w:t>decantado</w:t>
      </w:r>
      <w:r>
        <w:rPr>
          <w:spacing w:val="-7"/>
          <w:sz w:val="20"/>
        </w:rPr>
        <w:t> </w:t>
      </w:r>
      <w:r>
        <w:rPr>
          <w:sz w:val="20"/>
        </w:rPr>
        <w:t>por</w:t>
      </w:r>
      <w:r>
        <w:rPr>
          <w:spacing w:val="-4"/>
          <w:sz w:val="20"/>
        </w:rPr>
        <w:t> </w:t>
      </w:r>
      <w:r>
        <w:rPr>
          <w:sz w:val="20"/>
        </w:rPr>
        <w:t>examinar</w:t>
      </w:r>
      <w:r>
        <w:rPr>
          <w:spacing w:val="-7"/>
          <w:sz w:val="20"/>
        </w:rPr>
        <w:t> </w:t>
      </w:r>
      <w:r>
        <w:rPr>
          <w:sz w:val="20"/>
        </w:rPr>
        <w:t>con</w:t>
      </w:r>
      <w:r>
        <w:rPr>
          <w:spacing w:val="-4"/>
          <w:sz w:val="20"/>
        </w:rPr>
        <w:t> </w:t>
      </w:r>
      <w:r>
        <w:rPr>
          <w:sz w:val="20"/>
        </w:rPr>
        <w:t>mayor detenimiento estos dos elementos cuando es la Corte Interamericana, como máxima intérprete de la Convención, la llamada a establecer los criterios específicos que hagan falta para</w:t>
      </w:r>
      <w:r>
        <w:rPr>
          <w:spacing w:val="-13"/>
          <w:sz w:val="20"/>
        </w:rPr>
        <w:t> </w:t>
      </w:r>
      <w:r>
        <w:rPr>
          <w:sz w:val="20"/>
        </w:rPr>
        <w:t>justamente</w:t>
      </w:r>
      <w:r>
        <w:rPr>
          <w:spacing w:val="-15"/>
          <w:sz w:val="20"/>
        </w:rPr>
        <w:t> </w:t>
      </w:r>
      <w:r>
        <w:rPr>
          <w:sz w:val="20"/>
        </w:rPr>
        <w:t>evitar</w:t>
      </w:r>
      <w:r>
        <w:rPr>
          <w:spacing w:val="-11"/>
          <w:sz w:val="20"/>
        </w:rPr>
        <w:t> </w:t>
      </w:r>
      <w:r>
        <w:rPr>
          <w:sz w:val="20"/>
        </w:rPr>
        <w:t>arbitrariedades</w:t>
      </w:r>
      <w:r>
        <w:rPr>
          <w:spacing w:val="-12"/>
          <w:sz w:val="20"/>
        </w:rPr>
        <w:t> </w:t>
      </w:r>
      <w:r>
        <w:rPr>
          <w:sz w:val="20"/>
        </w:rPr>
        <w:t>en</w:t>
      </w:r>
      <w:r>
        <w:rPr>
          <w:spacing w:val="-12"/>
          <w:sz w:val="20"/>
        </w:rPr>
        <w:t> </w:t>
      </w:r>
      <w:r>
        <w:rPr>
          <w:sz w:val="20"/>
        </w:rPr>
        <w:t>las</w:t>
      </w:r>
      <w:r>
        <w:rPr>
          <w:spacing w:val="-14"/>
          <w:sz w:val="20"/>
        </w:rPr>
        <w:t> </w:t>
      </w:r>
      <w:r>
        <w:rPr>
          <w:sz w:val="20"/>
        </w:rPr>
        <w:t>aproximaciones</w:t>
      </w:r>
      <w:r>
        <w:rPr>
          <w:spacing w:val="-13"/>
          <w:sz w:val="20"/>
        </w:rPr>
        <w:t> </w:t>
      </w:r>
      <w:r>
        <w:rPr>
          <w:sz w:val="20"/>
        </w:rPr>
        <w:t>que</w:t>
      </w:r>
      <w:r>
        <w:rPr>
          <w:spacing w:val="-15"/>
          <w:sz w:val="20"/>
        </w:rPr>
        <w:t> </w:t>
      </w:r>
      <w:r>
        <w:rPr>
          <w:sz w:val="20"/>
        </w:rPr>
        <w:t>pudieran</w:t>
      </w:r>
      <w:r>
        <w:rPr>
          <w:spacing w:val="-12"/>
          <w:sz w:val="20"/>
        </w:rPr>
        <w:t> </w:t>
      </w:r>
      <w:r>
        <w:rPr>
          <w:sz w:val="20"/>
        </w:rPr>
        <w:t>tener</w:t>
      </w:r>
      <w:r>
        <w:rPr>
          <w:spacing w:val="-15"/>
          <w:sz w:val="20"/>
        </w:rPr>
        <w:t> </w:t>
      </w:r>
      <w:r>
        <w:rPr>
          <w:sz w:val="20"/>
        </w:rPr>
        <w:t>los</w:t>
      </w:r>
      <w:r>
        <w:rPr>
          <w:spacing w:val="-13"/>
          <w:sz w:val="20"/>
        </w:rPr>
        <w:t> </w:t>
      </w:r>
      <w:r>
        <w:rPr>
          <w:sz w:val="20"/>
        </w:rPr>
        <w:t>Estados. Especialmente, si tenemos en cuenta que en la opinión de la mayoría se señala que son los Estados</w:t>
      </w:r>
      <w:r>
        <w:rPr>
          <w:spacing w:val="-14"/>
          <w:sz w:val="20"/>
        </w:rPr>
        <w:t> </w:t>
      </w:r>
      <w:r>
        <w:rPr>
          <w:sz w:val="20"/>
        </w:rPr>
        <w:t>quienes</w:t>
      </w:r>
      <w:r>
        <w:rPr>
          <w:spacing w:val="-14"/>
          <w:sz w:val="20"/>
        </w:rPr>
        <w:t> </w:t>
      </w:r>
      <w:r>
        <w:rPr>
          <w:sz w:val="20"/>
        </w:rPr>
        <w:t>tienen</w:t>
      </w:r>
      <w:r>
        <w:rPr>
          <w:spacing w:val="-10"/>
          <w:sz w:val="20"/>
        </w:rPr>
        <w:t> </w:t>
      </w:r>
      <w:r>
        <w:rPr>
          <w:sz w:val="20"/>
        </w:rPr>
        <w:t>que</w:t>
      </w:r>
      <w:r>
        <w:rPr>
          <w:spacing w:val="-15"/>
          <w:sz w:val="20"/>
        </w:rPr>
        <w:t> </w:t>
      </w:r>
      <w:r>
        <w:rPr>
          <w:sz w:val="20"/>
        </w:rPr>
        <w:t>‘‘exteriorizar</w:t>
      </w:r>
      <w:r>
        <w:rPr>
          <w:spacing w:val="-15"/>
          <w:sz w:val="20"/>
        </w:rPr>
        <w:t> </w:t>
      </w:r>
      <w:r>
        <w:rPr>
          <w:sz w:val="20"/>
        </w:rPr>
        <w:t>[sus]</w:t>
      </w:r>
      <w:r>
        <w:rPr>
          <w:spacing w:val="-11"/>
          <w:sz w:val="20"/>
        </w:rPr>
        <w:t> </w:t>
      </w:r>
      <w:r>
        <w:rPr>
          <w:sz w:val="20"/>
        </w:rPr>
        <w:t>observaciones</w:t>
      </w:r>
      <w:r>
        <w:rPr>
          <w:spacing w:val="-14"/>
          <w:sz w:val="20"/>
        </w:rPr>
        <w:t> </w:t>
      </w:r>
      <w:r>
        <w:rPr>
          <w:sz w:val="20"/>
        </w:rPr>
        <w:t>u</w:t>
      </w:r>
      <w:r>
        <w:rPr>
          <w:spacing w:val="-13"/>
          <w:sz w:val="20"/>
        </w:rPr>
        <w:t> </w:t>
      </w:r>
      <w:r>
        <w:rPr>
          <w:sz w:val="20"/>
        </w:rPr>
        <w:t>objeciones’’</w:t>
      </w:r>
      <w:r>
        <w:rPr>
          <w:spacing w:val="-13"/>
          <w:sz w:val="20"/>
        </w:rPr>
        <w:t> </w:t>
      </w:r>
      <w:r>
        <w:rPr>
          <w:sz w:val="20"/>
        </w:rPr>
        <w:t>con</w:t>
      </w:r>
      <w:r>
        <w:rPr>
          <w:spacing w:val="-13"/>
          <w:sz w:val="20"/>
        </w:rPr>
        <w:t> </w:t>
      </w:r>
      <w:r>
        <w:rPr>
          <w:sz w:val="20"/>
        </w:rPr>
        <w:t>base</w:t>
      </w:r>
      <w:r>
        <w:rPr>
          <w:spacing w:val="-12"/>
          <w:sz w:val="20"/>
        </w:rPr>
        <w:t> </w:t>
      </w:r>
      <w:r>
        <w:rPr>
          <w:sz w:val="20"/>
        </w:rPr>
        <w:t>en</w:t>
      </w:r>
      <w:r>
        <w:rPr>
          <w:spacing w:val="-13"/>
          <w:sz w:val="20"/>
        </w:rPr>
        <w:t> </w:t>
      </w:r>
      <w:r>
        <w:rPr>
          <w:sz w:val="20"/>
        </w:rPr>
        <w:t>estas dos instituciones: el principio democrático y el interés público interamericano; figuras que al no estar más explícitas en sus contenidos y, al menos, puntualizados algunos de sus elementos constitutivos más relevantes, dejan un nebuloso, indeterminado y amplio margen para su apreciación, entendimiento y</w:t>
      </w:r>
      <w:r>
        <w:rPr>
          <w:spacing w:val="-4"/>
          <w:sz w:val="20"/>
        </w:rPr>
        <w:t> </w:t>
      </w:r>
      <w:r>
        <w:rPr>
          <w:sz w:val="20"/>
        </w:rPr>
        <w:t>utilización.</w:t>
      </w:r>
    </w:p>
    <w:p>
      <w:pPr>
        <w:pStyle w:val="BodyText"/>
        <w:rPr>
          <w:sz w:val="24"/>
        </w:rPr>
      </w:pPr>
    </w:p>
    <w:p>
      <w:pPr>
        <w:pStyle w:val="Heading1"/>
        <w:numPr>
          <w:ilvl w:val="0"/>
          <w:numId w:val="22"/>
        </w:numPr>
        <w:tabs>
          <w:tab w:pos="860" w:val="left" w:leader="none"/>
        </w:tabs>
        <w:spacing w:line="240" w:lineRule="auto" w:before="191" w:after="0"/>
        <w:ind w:left="859" w:right="138" w:hanging="360"/>
        <w:jc w:val="both"/>
      </w:pPr>
      <w:r>
        <w:rPr/>
        <w:t>Respecto del procedimiento para brindar ‘‘observaciones u objeciones’’ por parte de los</w:t>
      </w:r>
      <w:r>
        <w:rPr>
          <w:spacing w:val="-2"/>
        </w:rPr>
        <w:t> </w:t>
      </w:r>
      <w:r>
        <w:rPr/>
        <w:t>Estados.</w:t>
      </w:r>
    </w:p>
    <w:p>
      <w:pPr>
        <w:pStyle w:val="ListParagraph"/>
        <w:numPr>
          <w:ilvl w:val="0"/>
          <w:numId w:val="23"/>
        </w:numPr>
        <w:tabs>
          <w:tab w:pos="706" w:val="left" w:leader="none"/>
        </w:tabs>
        <w:spacing w:line="240" w:lineRule="auto" w:before="119" w:after="0"/>
        <w:ind w:left="139" w:right="134" w:firstLine="0"/>
        <w:jc w:val="both"/>
        <w:rPr>
          <w:sz w:val="20"/>
        </w:rPr>
      </w:pPr>
      <w:r>
        <w:rPr>
          <w:sz w:val="20"/>
        </w:rPr>
        <w:t>A criterio de la mayoría, en cuanto se realice una denuncia a la Convención, el resto</w:t>
      </w:r>
      <w:r>
        <w:rPr>
          <w:spacing w:val="-40"/>
          <w:sz w:val="20"/>
        </w:rPr>
        <w:t> </w:t>
      </w:r>
      <w:r>
        <w:rPr>
          <w:sz w:val="20"/>
        </w:rPr>
        <w:t>de los Estados Parte ‘‘como garantes colectivos de su eficacia’’, están llamados a que ‘‘exterioricen las observaciones u objeciones que estimen pertinentes ante denuncias que no resistan un escrutinio a la luz del principio democrático y afecten el interés público interamericano’’</w:t>
      </w:r>
      <w:hyperlink w:history="true" w:anchor="_bookmark230">
        <w:r>
          <w:rPr>
            <w:position w:val="7"/>
            <w:sz w:val="13"/>
          </w:rPr>
          <w:t>11</w:t>
        </w:r>
      </w:hyperlink>
      <w:r>
        <w:rPr>
          <w:sz w:val="20"/>
        </w:rPr>
        <w:t>. En efecto, los Estados Parte de la Convención Americana, a través de la noción de garantía colectiva tienen ciertos deberes respecto de unos con otros y son sustanciales para la efectividad del tratado. Sin embargo, este concepto es primordial para lograr la eficacia de las decisiones de los órganos de protección de los derechos humanos, más, en ninguna parte de su estructura conceptual, éste habilita la posibilidad de interferir en los asuntos de orden interno de otros Estados, ni de manera individual, peor de manera colectiva.</w:t>
      </w:r>
      <w:r>
        <w:rPr>
          <w:spacing w:val="-17"/>
          <w:sz w:val="20"/>
        </w:rPr>
        <w:t> </w:t>
      </w:r>
      <w:r>
        <w:rPr>
          <w:sz w:val="20"/>
        </w:rPr>
        <w:t>En</w:t>
      </w:r>
      <w:r>
        <w:rPr>
          <w:spacing w:val="-16"/>
          <w:sz w:val="20"/>
        </w:rPr>
        <w:t> </w:t>
      </w:r>
      <w:r>
        <w:rPr>
          <w:sz w:val="20"/>
        </w:rPr>
        <w:t>mi</w:t>
      </w:r>
      <w:r>
        <w:rPr>
          <w:spacing w:val="-17"/>
          <w:sz w:val="20"/>
        </w:rPr>
        <w:t> </w:t>
      </w:r>
      <w:r>
        <w:rPr>
          <w:sz w:val="20"/>
        </w:rPr>
        <w:t>opinión,</w:t>
      </w:r>
      <w:r>
        <w:rPr>
          <w:spacing w:val="-17"/>
          <w:sz w:val="20"/>
        </w:rPr>
        <w:t> </w:t>
      </w:r>
      <w:r>
        <w:rPr>
          <w:sz w:val="20"/>
        </w:rPr>
        <w:t>como</w:t>
      </w:r>
      <w:r>
        <w:rPr>
          <w:spacing w:val="-16"/>
          <w:sz w:val="20"/>
        </w:rPr>
        <w:t> </w:t>
      </w:r>
      <w:r>
        <w:rPr>
          <w:sz w:val="20"/>
        </w:rPr>
        <w:t>está</w:t>
      </w:r>
      <w:r>
        <w:rPr>
          <w:spacing w:val="-17"/>
          <w:sz w:val="20"/>
        </w:rPr>
        <w:t> </w:t>
      </w:r>
      <w:r>
        <w:rPr>
          <w:sz w:val="20"/>
        </w:rPr>
        <w:t>aprobado</w:t>
      </w:r>
      <w:r>
        <w:rPr>
          <w:spacing w:val="-19"/>
          <w:sz w:val="20"/>
        </w:rPr>
        <w:t> </w:t>
      </w:r>
      <w:r>
        <w:rPr>
          <w:sz w:val="20"/>
        </w:rPr>
        <w:t>por</w:t>
      </w:r>
      <w:r>
        <w:rPr>
          <w:spacing w:val="-19"/>
          <w:sz w:val="20"/>
        </w:rPr>
        <w:t> </w:t>
      </w:r>
      <w:r>
        <w:rPr>
          <w:sz w:val="20"/>
        </w:rPr>
        <w:t>la</w:t>
      </w:r>
      <w:r>
        <w:rPr>
          <w:spacing w:val="-18"/>
          <w:sz w:val="20"/>
        </w:rPr>
        <w:t> </w:t>
      </w:r>
      <w:r>
        <w:rPr>
          <w:sz w:val="20"/>
        </w:rPr>
        <w:t>mayoría,</w:t>
      </w:r>
      <w:r>
        <w:rPr>
          <w:spacing w:val="-16"/>
          <w:sz w:val="20"/>
        </w:rPr>
        <w:t> </w:t>
      </w:r>
      <w:r>
        <w:rPr>
          <w:sz w:val="20"/>
        </w:rPr>
        <w:t>el</w:t>
      </w:r>
      <w:r>
        <w:rPr>
          <w:spacing w:val="-17"/>
          <w:sz w:val="20"/>
        </w:rPr>
        <w:t> </w:t>
      </w:r>
      <w:r>
        <w:rPr>
          <w:sz w:val="20"/>
        </w:rPr>
        <w:t>concepto</w:t>
      </w:r>
      <w:r>
        <w:rPr>
          <w:spacing w:val="-16"/>
          <w:sz w:val="20"/>
        </w:rPr>
        <w:t> </w:t>
      </w:r>
      <w:r>
        <w:rPr>
          <w:sz w:val="20"/>
        </w:rPr>
        <w:t>de</w:t>
      </w:r>
      <w:r>
        <w:rPr>
          <w:spacing w:val="-20"/>
          <w:sz w:val="20"/>
        </w:rPr>
        <w:t> </w:t>
      </w:r>
      <w:r>
        <w:rPr>
          <w:sz w:val="20"/>
        </w:rPr>
        <w:t>garantía</w:t>
      </w:r>
      <w:r>
        <w:rPr>
          <w:spacing w:val="-17"/>
          <w:sz w:val="20"/>
        </w:rPr>
        <w:t> </w:t>
      </w:r>
      <w:r>
        <w:rPr>
          <w:sz w:val="20"/>
        </w:rPr>
        <w:t>colectiva supone que una vez presentada la denuncia a un instrumento internacional, sin que medie una previa, sólida y fundamentada revisión jurídica, tanto de las formalidades procedimentales</w:t>
      </w:r>
      <w:r>
        <w:rPr>
          <w:spacing w:val="-12"/>
          <w:sz w:val="20"/>
        </w:rPr>
        <w:t> </w:t>
      </w:r>
      <w:r>
        <w:rPr>
          <w:sz w:val="20"/>
        </w:rPr>
        <w:t>normativas,</w:t>
      </w:r>
      <w:r>
        <w:rPr>
          <w:spacing w:val="-11"/>
          <w:sz w:val="20"/>
        </w:rPr>
        <w:t> </w:t>
      </w:r>
      <w:r>
        <w:rPr>
          <w:sz w:val="20"/>
        </w:rPr>
        <w:t>como</w:t>
      </w:r>
      <w:r>
        <w:rPr>
          <w:spacing w:val="-12"/>
          <w:sz w:val="20"/>
        </w:rPr>
        <w:t> </w:t>
      </w:r>
      <w:r>
        <w:rPr>
          <w:sz w:val="20"/>
        </w:rPr>
        <w:t>de</w:t>
      </w:r>
      <w:r>
        <w:rPr>
          <w:spacing w:val="-11"/>
          <w:sz w:val="20"/>
        </w:rPr>
        <w:t> </w:t>
      </w:r>
      <w:r>
        <w:rPr>
          <w:sz w:val="20"/>
        </w:rPr>
        <w:t>las</w:t>
      </w:r>
      <w:r>
        <w:rPr>
          <w:spacing w:val="-9"/>
          <w:sz w:val="20"/>
        </w:rPr>
        <w:t> </w:t>
      </w:r>
      <w:r>
        <w:rPr>
          <w:sz w:val="20"/>
        </w:rPr>
        <w:t>razones</w:t>
      </w:r>
      <w:r>
        <w:rPr>
          <w:spacing w:val="-12"/>
          <w:sz w:val="20"/>
        </w:rPr>
        <w:t> </w:t>
      </w:r>
      <w:r>
        <w:rPr>
          <w:sz w:val="20"/>
        </w:rPr>
        <w:t>jurídicas</w:t>
      </w:r>
      <w:r>
        <w:rPr>
          <w:spacing w:val="-11"/>
          <w:sz w:val="20"/>
        </w:rPr>
        <w:t> </w:t>
      </w:r>
      <w:r>
        <w:rPr>
          <w:sz w:val="20"/>
        </w:rPr>
        <w:t>de</w:t>
      </w:r>
      <w:r>
        <w:rPr>
          <w:spacing w:val="-12"/>
          <w:sz w:val="20"/>
        </w:rPr>
        <w:t> </w:t>
      </w:r>
      <w:r>
        <w:rPr>
          <w:sz w:val="20"/>
        </w:rPr>
        <w:t>fondo</w:t>
      </w:r>
      <w:r>
        <w:rPr>
          <w:spacing w:val="-11"/>
          <w:sz w:val="20"/>
        </w:rPr>
        <w:t> </w:t>
      </w:r>
      <w:r>
        <w:rPr>
          <w:sz w:val="20"/>
        </w:rPr>
        <w:t>que</w:t>
      </w:r>
      <w:r>
        <w:rPr>
          <w:spacing w:val="-11"/>
          <w:sz w:val="20"/>
        </w:rPr>
        <w:t> </w:t>
      </w:r>
      <w:r>
        <w:rPr>
          <w:sz w:val="20"/>
        </w:rPr>
        <w:t>conlleva</w:t>
      </w:r>
      <w:r>
        <w:rPr>
          <w:spacing w:val="-11"/>
          <w:sz w:val="20"/>
        </w:rPr>
        <w:t> </w:t>
      </w:r>
      <w:r>
        <w:rPr>
          <w:sz w:val="20"/>
        </w:rPr>
        <w:t>la</w:t>
      </w:r>
      <w:r>
        <w:rPr>
          <w:spacing w:val="-10"/>
          <w:sz w:val="20"/>
        </w:rPr>
        <w:t> </w:t>
      </w:r>
      <w:r>
        <w:rPr>
          <w:sz w:val="20"/>
        </w:rPr>
        <w:t>denuncia a</w:t>
      </w:r>
      <w:r>
        <w:rPr>
          <w:spacing w:val="-11"/>
          <w:sz w:val="20"/>
        </w:rPr>
        <w:t> </w:t>
      </w:r>
      <w:r>
        <w:rPr>
          <w:sz w:val="20"/>
        </w:rPr>
        <w:t>un</w:t>
      </w:r>
      <w:r>
        <w:rPr>
          <w:spacing w:val="-10"/>
          <w:sz w:val="20"/>
        </w:rPr>
        <w:t> </w:t>
      </w:r>
      <w:r>
        <w:rPr>
          <w:sz w:val="20"/>
        </w:rPr>
        <w:t>tratado,</w:t>
      </w:r>
      <w:r>
        <w:rPr>
          <w:spacing w:val="-11"/>
          <w:sz w:val="20"/>
        </w:rPr>
        <w:t> </w:t>
      </w:r>
      <w:r>
        <w:rPr>
          <w:sz w:val="20"/>
        </w:rPr>
        <w:t>y,</w:t>
      </w:r>
      <w:r>
        <w:rPr>
          <w:spacing w:val="-12"/>
          <w:sz w:val="20"/>
        </w:rPr>
        <w:t> </w:t>
      </w:r>
      <w:r>
        <w:rPr>
          <w:sz w:val="20"/>
        </w:rPr>
        <w:t>adicionalmente,</w:t>
      </w:r>
      <w:r>
        <w:rPr>
          <w:spacing w:val="-9"/>
          <w:sz w:val="20"/>
        </w:rPr>
        <w:t> </w:t>
      </w:r>
      <w:r>
        <w:rPr>
          <w:sz w:val="20"/>
        </w:rPr>
        <w:t>si,</w:t>
      </w:r>
      <w:r>
        <w:rPr>
          <w:spacing w:val="-11"/>
          <w:sz w:val="20"/>
        </w:rPr>
        <w:t> </w:t>
      </w:r>
      <w:r>
        <w:rPr>
          <w:sz w:val="20"/>
        </w:rPr>
        <w:t>conforme</w:t>
      </w:r>
      <w:r>
        <w:rPr>
          <w:spacing w:val="-12"/>
          <w:sz w:val="20"/>
        </w:rPr>
        <w:t> </w:t>
      </w:r>
      <w:r>
        <w:rPr>
          <w:sz w:val="20"/>
        </w:rPr>
        <w:t>lo</w:t>
      </w:r>
      <w:r>
        <w:rPr>
          <w:spacing w:val="-10"/>
          <w:sz w:val="20"/>
        </w:rPr>
        <w:t> </w:t>
      </w:r>
      <w:r>
        <w:rPr>
          <w:sz w:val="20"/>
        </w:rPr>
        <w:t>señalado</w:t>
      </w:r>
      <w:r>
        <w:rPr>
          <w:spacing w:val="-8"/>
          <w:sz w:val="20"/>
        </w:rPr>
        <w:t> </w:t>
      </w:r>
      <w:r>
        <w:rPr>
          <w:i/>
          <w:sz w:val="20"/>
        </w:rPr>
        <w:t>supra</w:t>
      </w:r>
      <w:r>
        <w:rPr>
          <w:sz w:val="20"/>
        </w:rPr>
        <w:t>,</w:t>
      </w:r>
      <w:r>
        <w:rPr>
          <w:spacing w:val="-12"/>
          <w:sz w:val="20"/>
        </w:rPr>
        <w:t> </w:t>
      </w:r>
      <w:r>
        <w:rPr>
          <w:sz w:val="20"/>
        </w:rPr>
        <w:t>al</w:t>
      </w:r>
      <w:r>
        <w:rPr>
          <w:spacing w:val="-11"/>
          <w:sz w:val="20"/>
        </w:rPr>
        <w:t> </w:t>
      </w:r>
      <w:r>
        <w:rPr>
          <w:sz w:val="20"/>
        </w:rPr>
        <w:t>no</w:t>
      </w:r>
      <w:r>
        <w:rPr>
          <w:spacing w:val="-9"/>
          <w:sz w:val="20"/>
        </w:rPr>
        <w:t> </w:t>
      </w:r>
      <w:r>
        <w:rPr>
          <w:sz w:val="20"/>
        </w:rPr>
        <w:t>conocerse</w:t>
      </w:r>
      <w:r>
        <w:rPr>
          <w:spacing w:val="-10"/>
          <w:sz w:val="20"/>
        </w:rPr>
        <w:t> </w:t>
      </w:r>
      <w:r>
        <w:rPr>
          <w:sz w:val="20"/>
        </w:rPr>
        <w:t>el</w:t>
      </w:r>
      <w:r>
        <w:rPr>
          <w:spacing w:val="-11"/>
          <w:sz w:val="20"/>
        </w:rPr>
        <w:t> </w:t>
      </w:r>
      <w:r>
        <w:rPr>
          <w:sz w:val="20"/>
        </w:rPr>
        <w:t>contenido, alcance y estándares que conforman el principio democrático y el interés público interamericano;</w:t>
      </w:r>
      <w:r>
        <w:rPr>
          <w:spacing w:val="17"/>
          <w:sz w:val="20"/>
        </w:rPr>
        <w:t> </w:t>
      </w:r>
      <w:r>
        <w:rPr>
          <w:sz w:val="20"/>
        </w:rPr>
        <w:t>se</w:t>
      </w:r>
      <w:r>
        <w:rPr>
          <w:spacing w:val="19"/>
          <w:sz w:val="20"/>
        </w:rPr>
        <w:t> </w:t>
      </w:r>
      <w:r>
        <w:rPr>
          <w:sz w:val="20"/>
        </w:rPr>
        <w:t>estaría</w:t>
      </w:r>
      <w:r>
        <w:rPr>
          <w:spacing w:val="19"/>
          <w:sz w:val="20"/>
        </w:rPr>
        <w:t> </w:t>
      </w:r>
      <w:r>
        <w:rPr>
          <w:sz w:val="20"/>
        </w:rPr>
        <w:t>otorgando</w:t>
      </w:r>
      <w:r>
        <w:rPr>
          <w:spacing w:val="17"/>
          <w:sz w:val="20"/>
        </w:rPr>
        <w:t> </w:t>
      </w:r>
      <w:r>
        <w:rPr>
          <w:sz w:val="20"/>
        </w:rPr>
        <w:t>a</w:t>
      </w:r>
      <w:r>
        <w:rPr>
          <w:spacing w:val="19"/>
          <w:sz w:val="20"/>
        </w:rPr>
        <w:t> </w:t>
      </w:r>
      <w:r>
        <w:rPr>
          <w:sz w:val="20"/>
        </w:rPr>
        <w:t>los</w:t>
      </w:r>
      <w:r>
        <w:rPr>
          <w:spacing w:val="20"/>
          <w:sz w:val="20"/>
        </w:rPr>
        <w:t> </w:t>
      </w:r>
      <w:r>
        <w:rPr>
          <w:sz w:val="20"/>
        </w:rPr>
        <w:t>Estados</w:t>
      </w:r>
      <w:r>
        <w:rPr>
          <w:spacing w:val="17"/>
          <w:sz w:val="20"/>
        </w:rPr>
        <w:t> </w:t>
      </w:r>
      <w:r>
        <w:rPr>
          <w:sz w:val="20"/>
        </w:rPr>
        <w:t>parte</w:t>
      </w:r>
      <w:r>
        <w:rPr>
          <w:spacing w:val="18"/>
          <w:sz w:val="20"/>
        </w:rPr>
        <w:t> </w:t>
      </w:r>
      <w:r>
        <w:rPr>
          <w:sz w:val="20"/>
        </w:rPr>
        <w:t>una</w:t>
      </w:r>
      <w:r>
        <w:rPr>
          <w:spacing w:val="18"/>
          <w:sz w:val="20"/>
        </w:rPr>
        <w:t> </w:t>
      </w:r>
      <w:r>
        <w:rPr>
          <w:sz w:val="20"/>
        </w:rPr>
        <w:t>habilitación</w:t>
      </w:r>
      <w:r>
        <w:rPr>
          <w:spacing w:val="18"/>
          <w:sz w:val="20"/>
        </w:rPr>
        <w:t> </w:t>
      </w:r>
      <w:r>
        <w:rPr>
          <w:sz w:val="20"/>
        </w:rPr>
        <w:t>abierta</w:t>
      </w:r>
      <w:r>
        <w:rPr>
          <w:spacing w:val="20"/>
          <w:sz w:val="20"/>
        </w:rPr>
        <w:t> </w:t>
      </w:r>
      <w:r>
        <w:rPr>
          <w:sz w:val="20"/>
        </w:rPr>
        <w:t>e</w:t>
      </w:r>
    </w:p>
    <w:p>
      <w:pPr>
        <w:pStyle w:val="BodyText"/>
        <w:spacing w:before="3"/>
        <w:rPr>
          <w:sz w:val="16"/>
        </w:rPr>
      </w:pPr>
      <w:r>
        <w:rPr/>
        <w:pict>
          <v:shape style="position:absolute;margin-left:72pt;margin-top:12.253282pt;width:144pt;height:.1pt;mso-position-horizontal-relative:page;mso-position-vertical-relative:paragraph;z-index:-251608064;mso-wrap-distance-left:0;mso-wrap-distance-right:0" coordorigin="1440,245" coordsize="2880,0" path="m1440,245l4320,245e" filled="false" stroked="true" strokeweight=".72pt" strokecolor="#000000">
            <v:path arrowok="t"/>
            <v:stroke dashstyle="solid"/>
            <w10:wrap type="topAndBottom"/>
          </v:shape>
        </w:pict>
      </w:r>
    </w:p>
    <w:p>
      <w:pPr>
        <w:tabs>
          <w:tab w:pos="859" w:val="left" w:leader="none"/>
        </w:tabs>
        <w:spacing w:before="71"/>
        <w:ind w:left="139" w:right="135" w:firstLine="0"/>
        <w:jc w:val="left"/>
        <w:rPr>
          <w:sz w:val="16"/>
        </w:rPr>
      </w:pPr>
      <w:bookmarkStart w:name="_bookmark229" w:id="263"/>
      <w:bookmarkEnd w:id="263"/>
      <w:r>
        <w:rPr/>
      </w:r>
      <w:r>
        <w:rPr>
          <w:position w:val="6"/>
          <w:sz w:val="10"/>
        </w:rPr>
        <w:t>10</w:t>
        <w:tab/>
      </w:r>
      <w:r>
        <w:rPr>
          <w:sz w:val="16"/>
        </w:rPr>
        <w:t>Pazmiño, Patricio. Descifrando Caminos. Del Activismo Social a la Justicia Constitucional. Flacso, 2010, P. 50.</w:t>
      </w:r>
    </w:p>
    <w:p>
      <w:pPr>
        <w:tabs>
          <w:tab w:pos="859" w:val="left" w:leader="none"/>
        </w:tabs>
        <w:spacing w:before="0"/>
        <w:ind w:left="140" w:right="0" w:firstLine="0"/>
        <w:jc w:val="left"/>
        <w:rPr>
          <w:sz w:val="16"/>
        </w:rPr>
      </w:pPr>
      <w:bookmarkStart w:name="_bookmark230" w:id="264"/>
      <w:bookmarkEnd w:id="264"/>
      <w:r>
        <w:rPr/>
      </w:r>
      <w:r>
        <w:rPr>
          <w:position w:val="6"/>
          <w:sz w:val="10"/>
        </w:rPr>
        <w:t>11</w:t>
        <w:tab/>
      </w:r>
      <w:r>
        <w:rPr>
          <w:sz w:val="16"/>
        </w:rPr>
        <w:t>Opinión Consultiva OC-26/20, párr.</w:t>
      </w:r>
      <w:r>
        <w:rPr>
          <w:spacing w:val="-11"/>
          <w:sz w:val="16"/>
        </w:rPr>
        <w:t> </w:t>
      </w:r>
      <w:r>
        <w:rPr>
          <w:sz w:val="16"/>
        </w:rPr>
        <w:t>71.</w:t>
      </w:r>
    </w:p>
    <w:p>
      <w:pPr>
        <w:spacing w:after="0"/>
        <w:jc w:val="left"/>
        <w:rPr>
          <w:sz w:val="16"/>
        </w:rPr>
        <w:sectPr>
          <w:pgSz w:w="12240" w:h="15840"/>
          <w:pgMar w:header="0" w:footer="1030" w:top="1360" w:bottom="1220" w:left="1300" w:right="1300"/>
        </w:sectPr>
      </w:pPr>
    </w:p>
    <w:p>
      <w:pPr>
        <w:pStyle w:val="BodyText"/>
        <w:spacing w:before="80"/>
        <w:ind w:left="139" w:right="139"/>
        <w:jc w:val="both"/>
      </w:pPr>
      <w:r>
        <w:rPr/>
        <w:t>indiscriminada al quedar legitimados para hacer consideraciones de orden interno respecto del</w:t>
      </w:r>
      <w:r>
        <w:rPr>
          <w:spacing w:val="-6"/>
        </w:rPr>
        <w:t> </w:t>
      </w:r>
      <w:r>
        <w:rPr/>
        <w:t>Estado</w:t>
      </w:r>
      <w:r>
        <w:rPr>
          <w:spacing w:val="-5"/>
        </w:rPr>
        <w:t> </w:t>
      </w:r>
      <w:r>
        <w:rPr/>
        <w:t>que</w:t>
      </w:r>
      <w:r>
        <w:rPr>
          <w:spacing w:val="-7"/>
        </w:rPr>
        <w:t> </w:t>
      </w:r>
      <w:r>
        <w:rPr/>
        <w:t>denuncia.</w:t>
      </w:r>
      <w:r>
        <w:rPr>
          <w:spacing w:val="-7"/>
        </w:rPr>
        <w:t> </w:t>
      </w:r>
      <w:r>
        <w:rPr/>
        <w:t>Este</w:t>
      </w:r>
      <w:r>
        <w:rPr>
          <w:spacing w:val="-5"/>
        </w:rPr>
        <w:t> </w:t>
      </w:r>
      <w:r>
        <w:rPr/>
        <w:t>escenario</w:t>
      </w:r>
      <w:r>
        <w:rPr>
          <w:spacing w:val="-4"/>
        </w:rPr>
        <w:t> </w:t>
      </w:r>
      <w:r>
        <w:rPr/>
        <w:t>resulta</w:t>
      </w:r>
      <w:r>
        <w:rPr>
          <w:spacing w:val="-4"/>
        </w:rPr>
        <w:t> </w:t>
      </w:r>
      <w:r>
        <w:rPr/>
        <w:t>altamente</w:t>
      </w:r>
      <w:r>
        <w:rPr>
          <w:spacing w:val="-8"/>
        </w:rPr>
        <w:t> </w:t>
      </w:r>
      <w:r>
        <w:rPr/>
        <w:t>complejo</w:t>
      </w:r>
      <w:r>
        <w:rPr>
          <w:spacing w:val="-6"/>
        </w:rPr>
        <w:t> </w:t>
      </w:r>
      <w:r>
        <w:rPr/>
        <w:t>y</w:t>
      </w:r>
      <w:r>
        <w:rPr>
          <w:spacing w:val="-5"/>
        </w:rPr>
        <w:t> </w:t>
      </w:r>
      <w:r>
        <w:rPr/>
        <w:t>perturbador,</w:t>
      </w:r>
      <w:r>
        <w:rPr>
          <w:spacing w:val="-4"/>
        </w:rPr>
        <w:t> </w:t>
      </w:r>
      <w:r>
        <w:rPr/>
        <w:t>en</w:t>
      </w:r>
      <w:r>
        <w:rPr>
          <w:spacing w:val="-5"/>
        </w:rPr>
        <w:t> </w:t>
      </w:r>
      <w:r>
        <w:rPr/>
        <w:t>tanto, invariablemente, esta intervención o participación “colectiva”, conduciría a la politización de un hecho que </w:t>
      </w:r>
      <w:r>
        <w:rPr>
          <w:i/>
        </w:rPr>
        <w:t>prima facie </w:t>
      </w:r>
      <w:r>
        <w:rPr/>
        <w:t>constituye una decisión soberana de un Estado, máxime si esta facultad está prevista en el ordenamiento internacional</w:t>
      </w:r>
      <w:r>
        <w:rPr>
          <w:spacing w:val="-8"/>
        </w:rPr>
        <w:t> </w:t>
      </w:r>
      <w:r>
        <w:rPr/>
        <w:t>vigente.</w:t>
      </w:r>
    </w:p>
    <w:p>
      <w:pPr>
        <w:pStyle w:val="ListParagraph"/>
        <w:numPr>
          <w:ilvl w:val="0"/>
          <w:numId w:val="23"/>
        </w:numPr>
        <w:tabs>
          <w:tab w:pos="707" w:val="left" w:leader="none"/>
        </w:tabs>
        <w:spacing w:line="240" w:lineRule="auto" w:before="119" w:after="0"/>
        <w:ind w:left="139" w:right="138" w:firstLine="0"/>
        <w:jc w:val="both"/>
        <w:rPr>
          <w:sz w:val="20"/>
        </w:rPr>
      </w:pPr>
      <w:r>
        <w:rPr>
          <w:sz w:val="20"/>
        </w:rPr>
        <w:t>Continuando con la reflexión, es necesario cuestionarse de qué manera se realizaría la ‘‘exteriorización’’</w:t>
      </w:r>
      <w:r>
        <w:rPr>
          <w:spacing w:val="-10"/>
          <w:sz w:val="20"/>
        </w:rPr>
        <w:t> </w:t>
      </w:r>
      <w:r>
        <w:rPr>
          <w:sz w:val="20"/>
        </w:rPr>
        <w:t>de</w:t>
      </w:r>
      <w:r>
        <w:rPr>
          <w:spacing w:val="-9"/>
          <w:sz w:val="20"/>
        </w:rPr>
        <w:t> </w:t>
      </w:r>
      <w:r>
        <w:rPr>
          <w:sz w:val="20"/>
        </w:rPr>
        <w:t>las</w:t>
      </w:r>
      <w:r>
        <w:rPr>
          <w:spacing w:val="-10"/>
          <w:sz w:val="20"/>
        </w:rPr>
        <w:t> </w:t>
      </w:r>
      <w:r>
        <w:rPr>
          <w:sz w:val="20"/>
        </w:rPr>
        <w:t>‘‘observaciones</w:t>
      </w:r>
      <w:r>
        <w:rPr>
          <w:spacing w:val="-9"/>
          <w:sz w:val="20"/>
        </w:rPr>
        <w:t> </w:t>
      </w:r>
      <w:r>
        <w:rPr>
          <w:sz w:val="20"/>
        </w:rPr>
        <w:t>u</w:t>
      </w:r>
      <w:r>
        <w:rPr>
          <w:spacing w:val="-8"/>
          <w:sz w:val="20"/>
        </w:rPr>
        <w:t> </w:t>
      </w:r>
      <w:r>
        <w:rPr>
          <w:sz w:val="20"/>
        </w:rPr>
        <w:t>objeciones’’.</w:t>
      </w:r>
      <w:r>
        <w:rPr>
          <w:spacing w:val="-9"/>
          <w:sz w:val="20"/>
        </w:rPr>
        <w:t> </w:t>
      </w:r>
      <w:r>
        <w:rPr>
          <w:sz w:val="20"/>
        </w:rPr>
        <w:t>Es</w:t>
      </w:r>
      <w:r>
        <w:rPr>
          <w:spacing w:val="-10"/>
          <w:sz w:val="20"/>
        </w:rPr>
        <w:t> </w:t>
      </w:r>
      <w:r>
        <w:rPr>
          <w:sz w:val="20"/>
        </w:rPr>
        <w:t>decir,</w:t>
      </w:r>
      <w:r>
        <w:rPr>
          <w:spacing w:val="-9"/>
          <w:sz w:val="20"/>
        </w:rPr>
        <w:t> </w:t>
      </w:r>
      <w:r>
        <w:rPr>
          <w:sz w:val="20"/>
        </w:rPr>
        <w:t>¿cuál</w:t>
      </w:r>
      <w:r>
        <w:rPr>
          <w:spacing w:val="-9"/>
          <w:sz w:val="20"/>
        </w:rPr>
        <w:t> </w:t>
      </w:r>
      <w:r>
        <w:rPr>
          <w:sz w:val="20"/>
        </w:rPr>
        <w:t>sería</w:t>
      </w:r>
      <w:r>
        <w:rPr>
          <w:spacing w:val="-8"/>
          <w:sz w:val="20"/>
        </w:rPr>
        <w:t> </w:t>
      </w:r>
      <w:r>
        <w:rPr>
          <w:sz w:val="20"/>
        </w:rPr>
        <w:t>el</w:t>
      </w:r>
      <w:r>
        <w:rPr>
          <w:spacing w:val="-9"/>
          <w:sz w:val="20"/>
        </w:rPr>
        <w:t> </w:t>
      </w:r>
      <w:r>
        <w:rPr>
          <w:sz w:val="20"/>
        </w:rPr>
        <w:t>mecanismo</w:t>
      </w:r>
      <w:r>
        <w:rPr>
          <w:spacing w:val="-9"/>
          <w:sz w:val="20"/>
        </w:rPr>
        <w:t> </w:t>
      </w:r>
      <w:r>
        <w:rPr>
          <w:sz w:val="20"/>
        </w:rPr>
        <w:t>que deben utilizar los Estados para manifestarse y a qué órgano deben ser dirigidas? ¿Sería a través de notas diplomáticas dirigidas al Estado concernido, al Secretario General de la OEA, al</w:t>
      </w:r>
      <w:r>
        <w:rPr>
          <w:spacing w:val="-18"/>
          <w:sz w:val="20"/>
        </w:rPr>
        <w:t> </w:t>
      </w:r>
      <w:r>
        <w:rPr>
          <w:sz w:val="20"/>
        </w:rPr>
        <w:t>resto</w:t>
      </w:r>
      <w:r>
        <w:rPr>
          <w:spacing w:val="-19"/>
          <w:sz w:val="20"/>
        </w:rPr>
        <w:t> </w:t>
      </w:r>
      <w:r>
        <w:rPr>
          <w:sz w:val="20"/>
        </w:rPr>
        <w:t>de</w:t>
      </w:r>
      <w:r>
        <w:rPr>
          <w:spacing w:val="-20"/>
          <w:sz w:val="20"/>
        </w:rPr>
        <w:t> </w:t>
      </w:r>
      <w:r>
        <w:rPr>
          <w:sz w:val="20"/>
        </w:rPr>
        <w:t>los</w:t>
      </w:r>
      <w:r>
        <w:rPr>
          <w:spacing w:val="-19"/>
          <w:sz w:val="20"/>
        </w:rPr>
        <w:t> </w:t>
      </w:r>
      <w:r>
        <w:rPr>
          <w:sz w:val="20"/>
        </w:rPr>
        <w:t>Estados,</w:t>
      </w:r>
      <w:r>
        <w:rPr>
          <w:spacing w:val="-19"/>
          <w:sz w:val="20"/>
        </w:rPr>
        <w:t> </w:t>
      </w:r>
      <w:r>
        <w:rPr>
          <w:sz w:val="20"/>
        </w:rPr>
        <w:t>a</w:t>
      </w:r>
      <w:r>
        <w:rPr>
          <w:spacing w:val="-16"/>
          <w:sz w:val="20"/>
        </w:rPr>
        <w:t> </w:t>
      </w:r>
      <w:r>
        <w:rPr>
          <w:sz w:val="20"/>
        </w:rPr>
        <w:t>la</w:t>
      </w:r>
      <w:r>
        <w:rPr>
          <w:spacing w:val="-18"/>
          <w:sz w:val="20"/>
        </w:rPr>
        <w:t> </w:t>
      </w:r>
      <w:r>
        <w:rPr>
          <w:sz w:val="20"/>
        </w:rPr>
        <w:t>comunidad</w:t>
      </w:r>
      <w:r>
        <w:rPr>
          <w:spacing w:val="-18"/>
          <w:sz w:val="20"/>
        </w:rPr>
        <w:t> </w:t>
      </w:r>
      <w:r>
        <w:rPr>
          <w:sz w:val="20"/>
        </w:rPr>
        <w:t>internacional?,</w:t>
      </w:r>
      <w:r>
        <w:rPr>
          <w:spacing w:val="-19"/>
          <w:sz w:val="20"/>
        </w:rPr>
        <w:t> </w:t>
      </w:r>
      <w:r>
        <w:rPr>
          <w:sz w:val="20"/>
        </w:rPr>
        <w:t>¿serían</w:t>
      </w:r>
      <w:r>
        <w:rPr>
          <w:spacing w:val="-17"/>
          <w:sz w:val="20"/>
        </w:rPr>
        <w:t> </w:t>
      </w:r>
      <w:r>
        <w:rPr>
          <w:sz w:val="20"/>
        </w:rPr>
        <w:t>notas</w:t>
      </w:r>
      <w:r>
        <w:rPr>
          <w:spacing w:val="-19"/>
          <w:sz w:val="20"/>
        </w:rPr>
        <w:t> </w:t>
      </w:r>
      <w:r>
        <w:rPr>
          <w:sz w:val="20"/>
        </w:rPr>
        <w:t>públicas</w:t>
      </w:r>
      <w:r>
        <w:rPr>
          <w:spacing w:val="-19"/>
          <w:sz w:val="20"/>
        </w:rPr>
        <w:t> </w:t>
      </w:r>
      <w:r>
        <w:rPr>
          <w:sz w:val="20"/>
        </w:rPr>
        <w:t>o</w:t>
      </w:r>
      <w:r>
        <w:rPr>
          <w:spacing w:val="-17"/>
          <w:sz w:val="20"/>
        </w:rPr>
        <w:t> </w:t>
      </w:r>
      <w:r>
        <w:rPr>
          <w:sz w:val="20"/>
        </w:rPr>
        <w:t>confidenciales?</w:t>
      </w:r>
    </w:p>
    <w:p>
      <w:pPr>
        <w:pStyle w:val="BodyText"/>
        <w:spacing w:before="2"/>
        <w:ind w:left="139" w:right="140"/>
        <w:jc w:val="both"/>
      </w:pPr>
      <w:r>
        <w:rPr/>
        <w:t>¿Se utilizaría algún mecanismo ya existente, ya sea el Consejo Permanente o la Asamblea General?</w:t>
      </w:r>
      <w:r>
        <w:rPr>
          <w:spacing w:val="-20"/>
        </w:rPr>
        <w:t> </w:t>
      </w:r>
      <w:r>
        <w:rPr/>
        <w:t>Estos</w:t>
      </w:r>
      <w:r>
        <w:rPr>
          <w:spacing w:val="-19"/>
        </w:rPr>
        <w:t> </w:t>
      </w:r>
      <w:r>
        <w:rPr/>
        <w:t>interrogantes</w:t>
      </w:r>
      <w:r>
        <w:rPr>
          <w:spacing w:val="-19"/>
        </w:rPr>
        <w:t> </w:t>
      </w:r>
      <w:r>
        <w:rPr/>
        <w:t>nos</w:t>
      </w:r>
      <w:r>
        <w:rPr>
          <w:spacing w:val="-19"/>
        </w:rPr>
        <w:t> </w:t>
      </w:r>
      <w:r>
        <w:rPr/>
        <w:t>llevan</w:t>
      </w:r>
      <w:r>
        <w:rPr>
          <w:spacing w:val="-17"/>
        </w:rPr>
        <w:t> </w:t>
      </w:r>
      <w:r>
        <w:rPr/>
        <w:t>a</w:t>
      </w:r>
      <w:r>
        <w:rPr>
          <w:spacing w:val="-18"/>
        </w:rPr>
        <w:t> </w:t>
      </w:r>
      <w:r>
        <w:rPr/>
        <w:t>la</w:t>
      </w:r>
      <w:r>
        <w:rPr>
          <w:spacing w:val="-18"/>
        </w:rPr>
        <w:t> </w:t>
      </w:r>
      <w:r>
        <w:rPr/>
        <w:t>cuestión</w:t>
      </w:r>
      <w:r>
        <w:rPr>
          <w:spacing w:val="-17"/>
        </w:rPr>
        <w:t> </w:t>
      </w:r>
      <w:r>
        <w:rPr/>
        <w:t>sobre</w:t>
      </w:r>
      <w:r>
        <w:rPr>
          <w:spacing w:val="-20"/>
        </w:rPr>
        <w:t> </w:t>
      </w:r>
      <w:r>
        <w:rPr/>
        <w:t>la</w:t>
      </w:r>
      <w:r>
        <w:rPr>
          <w:spacing w:val="-18"/>
        </w:rPr>
        <w:t> </w:t>
      </w:r>
      <w:r>
        <w:rPr/>
        <w:t>naturaleza</w:t>
      </w:r>
      <w:r>
        <w:rPr>
          <w:spacing w:val="-16"/>
        </w:rPr>
        <w:t> </w:t>
      </w:r>
      <w:r>
        <w:rPr/>
        <w:t>de</w:t>
      </w:r>
      <w:r>
        <w:rPr>
          <w:spacing w:val="-20"/>
        </w:rPr>
        <w:t> </w:t>
      </w:r>
      <w:r>
        <w:rPr/>
        <w:t>dichas</w:t>
      </w:r>
      <w:r>
        <w:rPr>
          <w:spacing w:val="-19"/>
        </w:rPr>
        <w:t> </w:t>
      </w:r>
      <w:r>
        <w:rPr/>
        <w:t>objeciones.</w:t>
      </w:r>
    </w:p>
    <w:p>
      <w:pPr>
        <w:pStyle w:val="ListParagraph"/>
        <w:numPr>
          <w:ilvl w:val="0"/>
          <w:numId w:val="23"/>
        </w:numPr>
        <w:tabs>
          <w:tab w:pos="707" w:val="left" w:leader="none"/>
        </w:tabs>
        <w:spacing w:line="240" w:lineRule="auto" w:before="119" w:after="0"/>
        <w:ind w:left="139" w:right="137" w:hanging="1"/>
        <w:jc w:val="both"/>
        <w:rPr>
          <w:sz w:val="20"/>
        </w:rPr>
      </w:pPr>
      <w:r>
        <w:rPr>
          <w:sz w:val="20"/>
        </w:rPr>
        <w:t>No</w:t>
      </w:r>
      <w:r>
        <w:rPr>
          <w:spacing w:val="-14"/>
          <w:sz w:val="20"/>
        </w:rPr>
        <w:t> </w:t>
      </w:r>
      <w:r>
        <w:rPr>
          <w:sz w:val="20"/>
        </w:rPr>
        <w:t>se</w:t>
      </w:r>
      <w:r>
        <w:rPr>
          <w:spacing w:val="-14"/>
          <w:sz w:val="20"/>
        </w:rPr>
        <w:t> </w:t>
      </w:r>
      <w:r>
        <w:rPr>
          <w:sz w:val="20"/>
        </w:rPr>
        <w:t>desprende</w:t>
      </w:r>
      <w:r>
        <w:rPr>
          <w:spacing w:val="-16"/>
          <w:sz w:val="20"/>
        </w:rPr>
        <w:t> </w:t>
      </w:r>
      <w:r>
        <w:rPr>
          <w:sz w:val="20"/>
        </w:rPr>
        <w:t>de</w:t>
      </w:r>
      <w:r>
        <w:rPr>
          <w:spacing w:val="-16"/>
          <w:sz w:val="20"/>
        </w:rPr>
        <w:t> </w:t>
      </w:r>
      <w:r>
        <w:rPr>
          <w:sz w:val="20"/>
        </w:rPr>
        <w:t>la</w:t>
      </w:r>
      <w:r>
        <w:rPr>
          <w:spacing w:val="-15"/>
          <w:sz w:val="20"/>
        </w:rPr>
        <w:t> </w:t>
      </w:r>
      <w:r>
        <w:rPr>
          <w:sz w:val="20"/>
        </w:rPr>
        <w:t>decisión</w:t>
      </w:r>
      <w:r>
        <w:rPr>
          <w:spacing w:val="-14"/>
          <w:sz w:val="20"/>
        </w:rPr>
        <w:t> </w:t>
      </w:r>
      <w:r>
        <w:rPr>
          <w:sz w:val="20"/>
        </w:rPr>
        <w:t>de</w:t>
      </w:r>
      <w:r>
        <w:rPr>
          <w:spacing w:val="-14"/>
          <w:sz w:val="20"/>
        </w:rPr>
        <w:t> </w:t>
      </w:r>
      <w:r>
        <w:rPr>
          <w:sz w:val="20"/>
        </w:rPr>
        <w:t>la</w:t>
      </w:r>
      <w:r>
        <w:rPr>
          <w:spacing w:val="-15"/>
          <w:sz w:val="20"/>
        </w:rPr>
        <w:t> </w:t>
      </w:r>
      <w:r>
        <w:rPr>
          <w:sz w:val="20"/>
        </w:rPr>
        <w:t>mayoría</w:t>
      </w:r>
      <w:r>
        <w:rPr>
          <w:spacing w:val="-12"/>
          <w:sz w:val="20"/>
        </w:rPr>
        <w:t> </w:t>
      </w:r>
      <w:r>
        <w:rPr>
          <w:sz w:val="20"/>
        </w:rPr>
        <w:t>cuál</w:t>
      </w:r>
      <w:r>
        <w:rPr>
          <w:spacing w:val="-14"/>
          <w:sz w:val="20"/>
        </w:rPr>
        <w:t> </w:t>
      </w:r>
      <w:r>
        <w:rPr>
          <w:sz w:val="20"/>
        </w:rPr>
        <w:t>es</w:t>
      </w:r>
      <w:r>
        <w:rPr>
          <w:spacing w:val="-13"/>
          <w:sz w:val="20"/>
        </w:rPr>
        <w:t> </w:t>
      </w:r>
      <w:r>
        <w:rPr>
          <w:sz w:val="20"/>
        </w:rPr>
        <w:t>la</w:t>
      </w:r>
      <w:r>
        <w:rPr>
          <w:spacing w:val="-15"/>
          <w:sz w:val="20"/>
        </w:rPr>
        <w:t> </w:t>
      </w:r>
      <w:r>
        <w:rPr>
          <w:sz w:val="20"/>
        </w:rPr>
        <w:t>naturaleza</w:t>
      </w:r>
      <w:r>
        <w:rPr>
          <w:spacing w:val="-15"/>
          <w:sz w:val="20"/>
        </w:rPr>
        <w:t> </w:t>
      </w:r>
      <w:r>
        <w:rPr>
          <w:sz w:val="20"/>
        </w:rPr>
        <w:t>de</w:t>
      </w:r>
      <w:r>
        <w:rPr>
          <w:spacing w:val="-16"/>
          <w:sz w:val="20"/>
        </w:rPr>
        <w:t> </w:t>
      </w:r>
      <w:r>
        <w:rPr>
          <w:sz w:val="20"/>
        </w:rPr>
        <w:t>las</w:t>
      </w:r>
      <w:r>
        <w:rPr>
          <w:spacing w:val="-13"/>
          <w:sz w:val="20"/>
        </w:rPr>
        <w:t> </w:t>
      </w:r>
      <w:r>
        <w:rPr>
          <w:sz w:val="20"/>
        </w:rPr>
        <w:t>‘‘observaciones u</w:t>
      </w:r>
      <w:r>
        <w:rPr>
          <w:spacing w:val="-16"/>
          <w:sz w:val="20"/>
        </w:rPr>
        <w:t> </w:t>
      </w:r>
      <w:r>
        <w:rPr>
          <w:sz w:val="20"/>
        </w:rPr>
        <w:t>objeciones’’</w:t>
      </w:r>
      <w:r>
        <w:rPr>
          <w:spacing w:val="-16"/>
          <w:sz w:val="20"/>
        </w:rPr>
        <w:t> </w:t>
      </w:r>
      <w:r>
        <w:rPr>
          <w:sz w:val="20"/>
        </w:rPr>
        <w:t>planteadas</w:t>
      </w:r>
      <w:r>
        <w:rPr>
          <w:spacing w:val="-18"/>
          <w:sz w:val="20"/>
        </w:rPr>
        <w:t> </w:t>
      </w:r>
      <w:r>
        <w:rPr>
          <w:sz w:val="20"/>
        </w:rPr>
        <w:t>por</w:t>
      </w:r>
      <w:r>
        <w:rPr>
          <w:spacing w:val="-16"/>
          <w:sz w:val="20"/>
        </w:rPr>
        <w:t> </w:t>
      </w:r>
      <w:r>
        <w:rPr>
          <w:sz w:val="20"/>
        </w:rPr>
        <w:t>los</w:t>
      </w:r>
      <w:r>
        <w:rPr>
          <w:spacing w:val="-15"/>
          <w:sz w:val="20"/>
        </w:rPr>
        <w:t> </w:t>
      </w:r>
      <w:r>
        <w:rPr>
          <w:sz w:val="20"/>
        </w:rPr>
        <w:t>Estados.</w:t>
      </w:r>
      <w:r>
        <w:rPr>
          <w:spacing w:val="-16"/>
          <w:sz w:val="20"/>
        </w:rPr>
        <w:t> </w:t>
      </w:r>
      <w:r>
        <w:rPr>
          <w:sz w:val="20"/>
        </w:rPr>
        <w:t>Es</w:t>
      </w:r>
      <w:r>
        <w:rPr>
          <w:spacing w:val="-16"/>
          <w:sz w:val="20"/>
        </w:rPr>
        <w:t> </w:t>
      </w:r>
      <w:r>
        <w:rPr>
          <w:sz w:val="20"/>
        </w:rPr>
        <w:t>decir,</w:t>
      </w:r>
      <w:r>
        <w:rPr>
          <w:spacing w:val="-16"/>
          <w:sz w:val="20"/>
        </w:rPr>
        <w:t> </w:t>
      </w:r>
      <w:r>
        <w:rPr>
          <w:sz w:val="20"/>
        </w:rPr>
        <w:t>la</w:t>
      </w:r>
      <w:r>
        <w:rPr>
          <w:spacing w:val="-16"/>
          <w:sz w:val="20"/>
        </w:rPr>
        <w:t> </w:t>
      </w:r>
      <w:r>
        <w:rPr>
          <w:sz w:val="20"/>
        </w:rPr>
        <w:t>Corte</w:t>
      </w:r>
      <w:r>
        <w:rPr>
          <w:spacing w:val="-16"/>
          <w:sz w:val="20"/>
        </w:rPr>
        <w:t> </w:t>
      </w:r>
      <w:r>
        <w:rPr>
          <w:sz w:val="20"/>
        </w:rPr>
        <w:t>no</w:t>
      </w:r>
      <w:r>
        <w:rPr>
          <w:spacing w:val="-14"/>
          <w:sz w:val="20"/>
        </w:rPr>
        <w:t> </w:t>
      </w:r>
      <w:r>
        <w:rPr>
          <w:sz w:val="20"/>
        </w:rPr>
        <w:t>entra</w:t>
      </w:r>
      <w:r>
        <w:rPr>
          <w:spacing w:val="-15"/>
          <w:sz w:val="20"/>
        </w:rPr>
        <w:t> </w:t>
      </w:r>
      <w:r>
        <w:rPr>
          <w:sz w:val="20"/>
        </w:rPr>
        <w:t>a</w:t>
      </w:r>
      <w:r>
        <w:rPr>
          <w:spacing w:val="-16"/>
          <w:sz w:val="20"/>
        </w:rPr>
        <w:t> </w:t>
      </w:r>
      <w:r>
        <w:rPr>
          <w:sz w:val="20"/>
        </w:rPr>
        <w:t>determinar</w:t>
      </w:r>
      <w:r>
        <w:rPr>
          <w:spacing w:val="-14"/>
          <w:sz w:val="20"/>
        </w:rPr>
        <w:t> </w:t>
      </w:r>
      <w:r>
        <w:rPr>
          <w:sz w:val="20"/>
        </w:rPr>
        <w:t>si</w:t>
      </w:r>
      <w:r>
        <w:rPr>
          <w:spacing w:val="-15"/>
          <w:sz w:val="20"/>
        </w:rPr>
        <w:t> </w:t>
      </w:r>
      <w:r>
        <w:rPr>
          <w:sz w:val="20"/>
        </w:rPr>
        <w:t>el</w:t>
      </w:r>
      <w:r>
        <w:rPr>
          <w:spacing w:val="-15"/>
          <w:sz w:val="20"/>
        </w:rPr>
        <w:t> </w:t>
      </w:r>
      <w:r>
        <w:rPr>
          <w:sz w:val="20"/>
        </w:rPr>
        <w:t>análisis de las “observaciones u objeciones” por parte de los Estados sería de naturaleza jurídica o política.</w:t>
      </w:r>
      <w:r>
        <w:rPr>
          <w:spacing w:val="-9"/>
          <w:sz w:val="20"/>
        </w:rPr>
        <w:t> </w:t>
      </w:r>
      <w:r>
        <w:rPr>
          <w:sz w:val="20"/>
        </w:rPr>
        <w:t>Ambos</w:t>
      </w:r>
      <w:r>
        <w:rPr>
          <w:spacing w:val="-7"/>
          <w:sz w:val="20"/>
        </w:rPr>
        <w:t> </w:t>
      </w:r>
      <w:r>
        <w:rPr>
          <w:sz w:val="20"/>
        </w:rPr>
        <w:t>elementos</w:t>
      </w:r>
      <w:r>
        <w:rPr>
          <w:spacing w:val="-7"/>
          <w:sz w:val="20"/>
        </w:rPr>
        <w:t> </w:t>
      </w:r>
      <w:r>
        <w:rPr>
          <w:sz w:val="20"/>
        </w:rPr>
        <w:t>a</w:t>
      </w:r>
      <w:r>
        <w:rPr>
          <w:spacing w:val="-8"/>
          <w:sz w:val="20"/>
        </w:rPr>
        <w:t> </w:t>
      </w:r>
      <w:r>
        <w:rPr>
          <w:sz w:val="20"/>
        </w:rPr>
        <w:t>los</w:t>
      </w:r>
      <w:r>
        <w:rPr>
          <w:spacing w:val="-7"/>
          <w:sz w:val="20"/>
        </w:rPr>
        <w:t> </w:t>
      </w:r>
      <w:r>
        <w:rPr>
          <w:sz w:val="20"/>
        </w:rPr>
        <w:t>cuales</w:t>
      </w:r>
      <w:r>
        <w:rPr>
          <w:spacing w:val="-7"/>
          <w:sz w:val="20"/>
        </w:rPr>
        <w:t> </w:t>
      </w:r>
      <w:r>
        <w:rPr>
          <w:sz w:val="20"/>
        </w:rPr>
        <w:t>vincula</w:t>
      </w:r>
      <w:r>
        <w:rPr>
          <w:spacing w:val="-8"/>
          <w:sz w:val="20"/>
        </w:rPr>
        <w:t> </w:t>
      </w:r>
      <w:r>
        <w:rPr>
          <w:sz w:val="20"/>
        </w:rPr>
        <w:t>la</w:t>
      </w:r>
      <w:r>
        <w:rPr>
          <w:spacing w:val="-9"/>
          <w:sz w:val="20"/>
        </w:rPr>
        <w:t> </w:t>
      </w:r>
      <w:r>
        <w:rPr>
          <w:sz w:val="20"/>
        </w:rPr>
        <w:t>Corte</w:t>
      </w:r>
      <w:r>
        <w:rPr>
          <w:spacing w:val="-5"/>
          <w:sz w:val="20"/>
        </w:rPr>
        <w:t> </w:t>
      </w:r>
      <w:r>
        <w:rPr>
          <w:sz w:val="20"/>
        </w:rPr>
        <w:t>estas</w:t>
      </w:r>
      <w:r>
        <w:rPr>
          <w:spacing w:val="-4"/>
          <w:sz w:val="20"/>
        </w:rPr>
        <w:t> </w:t>
      </w:r>
      <w:r>
        <w:rPr>
          <w:sz w:val="20"/>
        </w:rPr>
        <w:t>objeciones,</w:t>
      </w:r>
      <w:r>
        <w:rPr>
          <w:spacing w:val="-7"/>
          <w:sz w:val="20"/>
        </w:rPr>
        <w:t> </w:t>
      </w:r>
      <w:r>
        <w:rPr>
          <w:sz w:val="20"/>
        </w:rPr>
        <w:t>es</w:t>
      </w:r>
      <w:r>
        <w:rPr>
          <w:spacing w:val="-7"/>
          <w:sz w:val="20"/>
        </w:rPr>
        <w:t> </w:t>
      </w:r>
      <w:r>
        <w:rPr>
          <w:sz w:val="20"/>
        </w:rPr>
        <w:t>decir,</w:t>
      </w:r>
      <w:r>
        <w:rPr>
          <w:spacing w:val="-7"/>
          <w:sz w:val="20"/>
        </w:rPr>
        <w:t> </w:t>
      </w:r>
      <w:r>
        <w:rPr>
          <w:sz w:val="20"/>
        </w:rPr>
        <w:t>el</w:t>
      </w:r>
      <w:r>
        <w:rPr>
          <w:spacing w:val="-5"/>
          <w:sz w:val="20"/>
        </w:rPr>
        <w:t> </w:t>
      </w:r>
      <w:r>
        <w:rPr>
          <w:sz w:val="20"/>
        </w:rPr>
        <w:t>principio democrático</w:t>
      </w:r>
      <w:r>
        <w:rPr>
          <w:spacing w:val="-12"/>
          <w:sz w:val="20"/>
        </w:rPr>
        <w:t> </w:t>
      </w:r>
      <w:r>
        <w:rPr>
          <w:sz w:val="20"/>
        </w:rPr>
        <w:t>y</w:t>
      </w:r>
      <w:r>
        <w:rPr>
          <w:spacing w:val="-8"/>
          <w:sz w:val="20"/>
        </w:rPr>
        <w:t> </w:t>
      </w:r>
      <w:r>
        <w:rPr>
          <w:sz w:val="20"/>
        </w:rPr>
        <w:t>el</w:t>
      </w:r>
      <w:r>
        <w:rPr>
          <w:spacing w:val="-11"/>
          <w:sz w:val="20"/>
        </w:rPr>
        <w:t> </w:t>
      </w:r>
      <w:r>
        <w:rPr>
          <w:sz w:val="20"/>
        </w:rPr>
        <w:t>interés</w:t>
      </w:r>
      <w:r>
        <w:rPr>
          <w:spacing w:val="-8"/>
          <w:sz w:val="20"/>
        </w:rPr>
        <w:t> </w:t>
      </w:r>
      <w:r>
        <w:rPr>
          <w:sz w:val="20"/>
        </w:rPr>
        <w:t>público</w:t>
      </w:r>
      <w:r>
        <w:rPr>
          <w:spacing w:val="-10"/>
          <w:sz w:val="20"/>
        </w:rPr>
        <w:t> </w:t>
      </w:r>
      <w:r>
        <w:rPr>
          <w:sz w:val="20"/>
        </w:rPr>
        <w:t>interamericano,</w:t>
      </w:r>
      <w:r>
        <w:rPr>
          <w:spacing w:val="-9"/>
          <w:sz w:val="20"/>
        </w:rPr>
        <w:t> </w:t>
      </w:r>
      <w:r>
        <w:rPr>
          <w:sz w:val="20"/>
        </w:rPr>
        <w:t>son</w:t>
      </w:r>
      <w:r>
        <w:rPr>
          <w:spacing w:val="-9"/>
          <w:sz w:val="20"/>
        </w:rPr>
        <w:t> </w:t>
      </w:r>
      <w:r>
        <w:rPr>
          <w:sz w:val="20"/>
        </w:rPr>
        <w:t>categorías</w:t>
      </w:r>
      <w:r>
        <w:rPr>
          <w:spacing w:val="-9"/>
          <w:sz w:val="20"/>
        </w:rPr>
        <w:t> </w:t>
      </w:r>
      <w:r>
        <w:rPr>
          <w:sz w:val="20"/>
        </w:rPr>
        <w:t>eminentemente</w:t>
      </w:r>
      <w:r>
        <w:rPr>
          <w:spacing w:val="-11"/>
          <w:sz w:val="20"/>
        </w:rPr>
        <w:t> </w:t>
      </w:r>
      <w:r>
        <w:rPr>
          <w:sz w:val="20"/>
        </w:rPr>
        <w:t>jurídicas,</w:t>
      </w:r>
      <w:r>
        <w:rPr>
          <w:spacing w:val="-10"/>
          <w:sz w:val="20"/>
        </w:rPr>
        <w:t> </w:t>
      </w:r>
      <w:r>
        <w:rPr>
          <w:sz w:val="20"/>
        </w:rPr>
        <w:t>por tanto, cualquier aproximación sin la rigurosidad jurídica suficiente podría llevar a su instrumentalización o desnaturalización, generando un efecto contrario al que, sin lugar a dudas, buscaron la mayoría de mis</w:t>
      </w:r>
      <w:r>
        <w:rPr>
          <w:spacing w:val="-6"/>
          <w:sz w:val="20"/>
        </w:rPr>
        <w:t> </w:t>
      </w:r>
      <w:r>
        <w:rPr>
          <w:sz w:val="20"/>
        </w:rPr>
        <w:t>colegas.</w:t>
      </w:r>
    </w:p>
    <w:p>
      <w:pPr>
        <w:pStyle w:val="ListParagraph"/>
        <w:numPr>
          <w:ilvl w:val="0"/>
          <w:numId w:val="23"/>
        </w:numPr>
        <w:tabs>
          <w:tab w:pos="707" w:val="left" w:leader="none"/>
        </w:tabs>
        <w:spacing w:line="240" w:lineRule="auto" w:before="122" w:after="0"/>
        <w:ind w:left="139" w:right="137" w:firstLine="0"/>
        <w:jc w:val="both"/>
        <w:rPr>
          <w:sz w:val="20"/>
        </w:rPr>
      </w:pPr>
      <w:r>
        <w:rPr>
          <w:sz w:val="20"/>
        </w:rPr>
        <w:t>En definitiva, considero que la Corte podría precisar ambas categorías con criterios determinados, configurando el contenido y el continente de las mismas. En todo caso, debe ser</w:t>
      </w:r>
      <w:r>
        <w:rPr>
          <w:spacing w:val="-16"/>
          <w:sz w:val="20"/>
        </w:rPr>
        <w:t> </w:t>
      </w:r>
      <w:r>
        <w:rPr>
          <w:sz w:val="20"/>
        </w:rPr>
        <w:t>un</w:t>
      </w:r>
      <w:r>
        <w:rPr>
          <w:spacing w:val="-13"/>
          <w:sz w:val="20"/>
        </w:rPr>
        <w:t> </w:t>
      </w:r>
      <w:r>
        <w:rPr>
          <w:sz w:val="20"/>
        </w:rPr>
        <w:t>órgano</w:t>
      </w:r>
      <w:r>
        <w:rPr>
          <w:spacing w:val="-15"/>
          <w:sz w:val="20"/>
        </w:rPr>
        <w:t> </w:t>
      </w:r>
      <w:r>
        <w:rPr>
          <w:sz w:val="20"/>
        </w:rPr>
        <w:t>jurídico,</w:t>
      </w:r>
      <w:r>
        <w:rPr>
          <w:spacing w:val="-12"/>
          <w:sz w:val="20"/>
        </w:rPr>
        <w:t> </w:t>
      </w:r>
      <w:r>
        <w:rPr>
          <w:sz w:val="20"/>
        </w:rPr>
        <w:t>no</w:t>
      </w:r>
      <w:r>
        <w:rPr>
          <w:spacing w:val="-16"/>
          <w:sz w:val="20"/>
        </w:rPr>
        <w:t> </w:t>
      </w:r>
      <w:r>
        <w:rPr>
          <w:sz w:val="20"/>
        </w:rPr>
        <w:t>uno</w:t>
      </w:r>
      <w:r>
        <w:rPr>
          <w:spacing w:val="-15"/>
          <w:sz w:val="20"/>
        </w:rPr>
        <w:t> </w:t>
      </w:r>
      <w:r>
        <w:rPr>
          <w:sz w:val="20"/>
        </w:rPr>
        <w:t>político,</w:t>
      </w:r>
      <w:r>
        <w:rPr>
          <w:spacing w:val="-12"/>
          <w:sz w:val="20"/>
        </w:rPr>
        <w:t> </w:t>
      </w:r>
      <w:r>
        <w:rPr>
          <w:sz w:val="20"/>
        </w:rPr>
        <w:t>ni</w:t>
      </w:r>
      <w:r>
        <w:rPr>
          <w:spacing w:val="-14"/>
          <w:sz w:val="20"/>
        </w:rPr>
        <w:t> </w:t>
      </w:r>
      <w:r>
        <w:rPr>
          <w:sz w:val="20"/>
        </w:rPr>
        <w:t>tampoco</w:t>
      </w:r>
      <w:r>
        <w:rPr>
          <w:spacing w:val="-15"/>
          <w:sz w:val="20"/>
        </w:rPr>
        <w:t> </w:t>
      </w:r>
      <w:r>
        <w:rPr>
          <w:sz w:val="20"/>
        </w:rPr>
        <w:t>los</w:t>
      </w:r>
      <w:r>
        <w:rPr>
          <w:spacing w:val="-16"/>
          <w:sz w:val="20"/>
        </w:rPr>
        <w:t> </w:t>
      </w:r>
      <w:r>
        <w:rPr>
          <w:sz w:val="20"/>
        </w:rPr>
        <w:t>propios</w:t>
      </w:r>
      <w:r>
        <w:rPr>
          <w:spacing w:val="-15"/>
          <w:sz w:val="20"/>
        </w:rPr>
        <w:t> </w:t>
      </w:r>
      <w:r>
        <w:rPr>
          <w:sz w:val="20"/>
        </w:rPr>
        <w:t>Estados</w:t>
      </w:r>
      <w:r>
        <w:rPr>
          <w:spacing w:val="-15"/>
          <w:sz w:val="20"/>
        </w:rPr>
        <w:t> </w:t>
      </w:r>
      <w:r>
        <w:rPr>
          <w:sz w:val="20"/>
        </w:rPr>
        <w:t>actuando</w:t>
      </w:r>
      <w:r>
        <w:rPr>
          <w:spacing w:val="-15"/>
          <w:sz w:val="20"/>
        </w:rPr>
        <w:t> </w:t>
      </w:r>
      <w:r>
        <w:rPr>
          <w:sz w:val="20"/>
        </w:rPr>
        <w:t>políticamente quienes determinen o configuren este tipo de</w:t>
      </w:r>
      <w:r>
        <w:rPr>
          <w:spacing w:val="-4"/>
          <w:sz w:val="20"/>
        </w:rPr>
        <w:t> </w:t>
      </w:r>
      <w:r>
        <w:rPr>
          <w:sz w:val="20"/>
        </w:rPr>
        <w:t>objeciones.</w:t>
      </w:r>
    </w:p>
    <w:p>
      <w:pPr>
        <w:pStyle w:val="ListParagraph"/>
        <w:numPr>
          <w:ilvl w:val="0"/>
          <w:numId w:val="23"/>
        </w:numPr>
        <w:tabs>
          <w:tab w:pos="707" w:val="left" w:leader="none"/>
        </w:tabs>
        <w:spacing w:line="240" w:lineRule="auto" w:before="119" w:after="0"/>
        <w:ind w:left="139" w:right="136" w:firstLine="0"/>
        <w:jc w:val="both"/>
        <w:rPr>
          <w:sz w:val="20"/>
        </w:rPr>
      </w:pPr>
      <w:r>
        <w:rPr>
          <w:sz w:val="20"/>
        </w:rPr>
        <w:t>Estimo que el deber de garantes colectivos de los Estados y, por tanto, el de presentar observaciones</w:t>
      </w:r>
      <w:r>
        <w:rPr>
          <w:spacing w:val="-6"/>
          <w:sz w:val="20"/>
        </w:rPr>
        <w:t> </w:t>
      </w:r>
      <w:r>
        <w:rPr>
          <w:sz w:val="20"/>
        </w:rPr>
        <w:t>en</w:t>
      </w:r>
      <w:r>
        <w:rPr>
          <w:spacing w:val="-6"/>
          <w:sz w:val="20"/>
        </w:rPr>
        <w:t> </w:t>
      </w:r>
      <w:r>
        <w:rPr>
          <w:sz w:val="20"/>
        </w:rPr>
        <w:t>el</w:t>
      </w:r>
      <w:r>
        <w:rPr>
          <w:spacing w:val="-7"/>
          <w:sz w:val="20"/>
        </w:rPr>
        <w:t> </w:t>
      </w:r>
      <w:r>
        <w:rPr>
          <w:sz w:val="20"/>
        </w:rPr>
        <w:t>foro</w:t>
      </w:r>
      <w:r>
        <w:rPr>
          <w:spacing w:val="-5"/>
          <w:sz w:val="20"/>
        </w:rPr>
        <w:t> </w:t>
      </w:r>
      <w:r>
        <w:rPr>
          <w:sz w:val="20"/>
        </w:rPr>
        <w:t>político</w:t>
      </w:r>
      <w:r>
        <w:rPr>
          <w:spacing w:val="-8"/>
          <w:sz w:val="20"/>
        </w:rPr>
        <w:t> </w:t>
      </w:r>
      <w:r>
        <w:rPr>
          <w:sz w:val="20"/>
        </w:rPr>
        <w:t>(Asamblea</w:t>
      </w:r>
      <w:r>
        <w:rPr>
          <w:spacing w:val="-6"/>
          <w:sz w:val="20"/>
        </w:rPr>
        <w:t> </w:t>
      </w:r>
      <w:r>
        <w:rPr>
          <w:sz w:val="20"/>
        </w:rPr>
        <w:t>General)</w:t>
      </w:r>
      <w:r>
        <w:rPr>
          <w:spacing w:val="-4"/>
          <w:sz w:val="20"/>
        </w:rPr>
        <w:t> </w:t>
      </w:r>
      <w:r>
        <w:rPr>
          <w:sz w:val="20"/>
        </w:rPr>
        <w:t>es</w:t>
      </w:r>
      <w:r>
        <w:rPr>
          <w:spacing w:val="-8"/>
          <w:sz w:val="20"/>
        </w:rPr>
        <w:t> </w:t>
      </w:r>
      <w:r>
        <w:rPr>
          <w:sz w:val="20"/>
        </w:rPr>
        <w:t>esencial.</w:t>
      </w:r>
      <w:r>
        <w:rPr>
          <w:spacing w:val="-7"/>
          <w:sz w:val="20"/>
        </w:rPr>
        <w:t> </w:t>
      </w:r>
      <w:r>
        <w:rPr>
          <w:sz w:val="20"/>
        </w:rPr>
        <w:t>Sin</w:t>
      </w:r>
      <w:r>
        <w:rPr>
          <w:spacing w:val="-6"/>
          <w:sz w:val="20"/>
        </w:rPr>
        <w:t> </w:t>
      </w:r>
      <w:r>
        <w:rPr>
          <w:sz w:val="20"/>
        </w:rPr>
        <w:t>embargo,</w:t>
      </w:r>
      <w:r>
        <w:rPr>
          <w:spacing w:val="-6"/>
          <w:sz w:val="20"/>
        </w:rPr>
        <w:t> </w:t>
      </w:r>
      <w:r>
        <w:rPr>
          <w:sz w:val="20"/>
        </w:rPr>
        <w:t>este</w:t>
      </w:r>
      <w:r>
        <w:rPr>
          <w:spacing w:val="-8"/>
          <w:sz w:val="20"/>
        </w:rPr>
        <w:t> </w:t>
      </w:r>
      <w:r>
        <w:rPr>
          <w:sz w:val="20"/>
        </w:rPr>
        <w:t>deber</w:t>
      </w:r>
      <w:r>
        <w:rPr>
          <w:spacing w:val="-6"/>
          <w:sz w:val="20"/>
        </w:rPr>
        <w:t> </w:t>
      </w:r>
      <w:r>
        <w:rPr>
          <w:sz w:val="20"/>
        </w:rPr>
        <w:t>se encuentra acotado a manifestarse respecto del cumplimiento de las decisiones de la Corte Interamericana, tal como señala el artículo 65 de la Convención Americana. Como detallaré (</w:t>
      </w:r>
      <w:r>
        <w:rPr>
          <w:i/>
          <w:sz w:val="20"/>
        </w:rPr>
        <w:t>infra </w:t>
      </w:r>
      <w:r>
        <w:rPr>
          <w:sz w:val="20"/>
        </w:rPr>
        <w:t>párrs. 14 a 17), soy de la opinión que esta obligación tan importante debe ser desarrollada a profundidad y con mayor rigurosidad en la etapa de supervisión de cumplimiento y en la presentación del informe anual ante el Pleno de la OEA. La Asamblea General</w:t>
      </w:r>
      <w:r>
        <w:rPr>
          <w:spacing w:val="-11"/>
          <w:sz w:val="20"/>
        </w:rPr>
        <w:t> </w:t>
      </w:r>
      <w:r>
        <w:rPr>
          <w:sz w:val="20"/>
        </w:rPr>
        <w:t>es</w:t>
      </w:r>
      <w:r>
        <w:rPr>
          <w:spacing w:val="-15"/>
          <w:sz w:val="20"/>
        </w:rPr>
        <w:t> </w:t>
      </w:r>
      <w:r>
        <w:rPr>
          <w:sz w:val="20"/>
        </w:rPr>
        <w:t>el</w:t>
      </w:r>
      <w:r>
        <w:rPr>
          <w:spacing w:val="-12"/>
          <w:sz w:val="20"/>
        </w:rPr>
        <w:t> </w:t>
      </w:r>
      <w:r>
        <w:rPr>
          <w:sz w:val="20"/>
        </w:rPr>
        <w:t>foro</w:t>
      </w:r>
      <w:r>
        <w:rPr>
          <w:spacing w:val="-15"/>
          <w:sz w:val="20"/>
        </w:rPr>
        <w:t> </w:t>
      </w:r>
      <w:r>
        <w:rPr>
          <w:sz w:val="20"/>
        </w:rPr>
        <w:t>político</w:t>
      </w:r>
      <w:r>
        <w:rPr>
          <w:spacing w:val="-16"/>
          <w:sz w:val="20"/>
        </w:rPr>
        <w:t> </w:t>
      </w:r>
      <w:r>
        <w:rPr>
          <w:sz w:val="20"/>
        </w:rPr>
        <w:t>por</w:t>
      </w:r>
      <w:r>
        <w:rPr>
          <w:spacing w:val="-12"/>
          <w:sz w:val="20"/>
        </w:rPr>
        <w:t> </w:t>
      </w:r>
      <w:r>
        <w:rPr>
          <w:sz w:val="20"/>
        </w:rPr>
        <w:t>excelencia.</w:t>
      </w:r>
      <w:r>
        <w:rPr>
          <w:spacing w:val="-13"/>
          <w:sz w:val="20"/>
        </w:rPr>
        <w:t> </w:t>
      </w:r>
      <w:r>
        <w:rPr>
          <w:sz w:val="20"/>
        </w:rPr>
        <w:t>Dicho</w:t>
      </w:r>
      <w:r>
        <w:rPr>
          <w:spacing w:val="-16"/>
          <w:sz w:val="20"/>
        </w:rPr>
        <w:t> </w:t>
      </w:r>
      <w:r>
        <w:rPr>
          <w:sz w:val="20"/>
        </w:rPr>
        <w:t>legítimo</w:t>
      </w:r>
      <w:r>
        <w:rPr>
          <w:spacing w:val="-15"/>
          <w:sz w:val="20"/>
        </w:rPr>
        <w:t> </w:t>
      </w:r>
      <w:r>
        <w:rPr>
          <w:sz w:val="20"/>
        </w:rPr>
        <w:t>rol</w:t>
      </w:r>
      <w:r>
        <w:rPr>
          <w:spacing w:val="-15"/>
          <w:sz w:val="20"/>
        </w:rPr>
        <w:t> </w:t>
      </w:r>
      <w:r>
        <w:rPr>
          <w:sz w:val="20"/>
        </w:rPr>
        <w:t>político</w:t>
      </w:r>
      <w:r>
        <w:rPr>
          <w:spacing w:val="-14"/>
          <w:sz w:val="20"/>
        </w:rPr>
        <w:t> </w:t>
      </w:r>
      <w:r>
        <w:rPr>
          <w:sz w:val="20"/>
        </w:rPr>
        <w:t>no</w:t>
      </w:r>
      <w:r>
        <w:rPr>
          <w:spacing w:val="-14"/>
          <w:sz w:val="20"/>
        </w:rPr>
        <w:t> </w:t>
      </w:r>
      <w:r>
        <w:rPr>
          <w:sz w:val="20"/>
        </w:rPr>
        <w:t>puede</w:t>
      </w:r>
      <w:r>
        <w:rPr>
          <w:spacing w:val="-15"/>
          <w:sz w:val="20"/>
        </w:rPr>
        <w:t> </w:t>
      </w:r>
      <w:r>
        <w:rPr>
          <w:sz w:val="20"/>
        </w:rPr>
        <w:t>desnaturalizarse bajo</w:t>
      </w:r>
      <w:r>
        <w:rPr>
          <w:spacing w:val="-11"/>
          <w:sz w:val="20"/>
        </w:rPr>
        <w:t> </w:t>
      </w:r>
      <w:r>
        <w:rPr>
          <w:sz w:val="20"/>
        </w:rPr>
        <w:t>apariencia</w:t>
      </w:r>
      <w:r>
        <w:rPr>
          <w:spacing w:val="-8"/>
          <w:sz w:val="20"/>
        </w:rPr>
        <w:t> </w:t>
      </w:r>
      <w:r>
        <w:rPr>
          <w:sz w:val="20"/>
        </w:rPr>
        <w:t>de</w:t>
      </w:r>
      <w:r>
        <w:rPr>
          <w:spacing w:val="-9"/>
          <w:sz w:val="20"/>
        </w:rPr>
        <w:t> </w:t>
      </w:r>
      <w:r>
        <w:rPr>
          <w:sz w:val="20"/>
        </w:rPr>
        <w:t>juridicidad,</w:t>
      </w:r>
      <w:r>
        <w:rPr>
          <w:spacing w:val="-10"/>
          <w:sz w:val="20"/>
        </w:rPr>
        <w:t> </w:t>
      </w:r>
      <w:r>
        <w:rPr>
          <w:sz w:val="20"/>
        </w:rPr>
        <w:t>ni</w:t>
      </w:r>
      <w:r>
        <w:rPr>
          <w:spacing w:val="-9"/>
          <w:sz w:val="20"/>
        </w:rPr>
        <w:t> </w:t>
      </w:r>
      <w:r>
        <w:rPr>
          <w:sz w:val="20"/>
        </w:rPr>
        <w:t>debe</w:t>
      </w:r>
      <w:r>
        <w:rPr>
          <w:spacing w:val="-9"/>
          <w:sz w:val="20"/>
        </w:rPr>
        <w:t> </w:t>
      </w:r>
      <w:r>
        <w:rPr>
          <w:sz w:val="20"/>
        </w:rPr>
        <w:t>ser</w:t>
      </w:r>
      <w:r>
        <w:rPr>
          <w:spacing w:val="-8"/>
          <w:sz w:val="20"/>
        </w:rPr>
        <w:t> </w:t>
      </w:r>
      <w:r>
        <w:rPr>
          <w:sz w:val="20"/>
        </w:rPr>
        <w:t>instrumentalizado</w:t>
      </w:r>
      <w:r>
        <w:rPr>
          <w:spacing w:val="-11"/>
          <w:sz w:val="20"/>
        </w:rPr>
        <w:t> </w:t>
      </w:r>
      <w:r>
        <w:rPr>
          <w:sz w:val="20"/>
        </w:rPr>
        <w:t>a</w:t>
      </w:r>
      <w:r>
        <w:rPr>
          <w:spacing w:val="-8"/>
          <w:sz w:val="20"/>
        </w:rPr>
        <w:t> </w:t>
      </w:r>
      <w:r>
        <w:rPr>
          <w:sz w:val="20"/>
        </w:rPr>
        <w:t>través</w:t>
      </w:r>
      <w:r>
        <w:rPr>
          <w:spacing w:val="-10"/>
          <w:sz w:val="20"/>
        </w:rPr>
        <w:t> </w:t>
      </w:r>
      <w:r>
        <w:rPr>
          <w:sz w:val="20"/>
        </w:rPr>
        <w:t>de</w:t>
      </w:r>
      <w:r>
        <w:rPr>
          <w:spacing w:val="-9"/>
          <w:sz w:val="20"/>
        </w:rPr>
        <w:t> </w:t>
      </w:r>
      <w:r>
        <w:rPr>
          <w:sz w:val="20"/>
        </w:rPr>
        <w:t>ambiguas</w:t>
      </w:r>
      <w:r>
        <w:rPr>
          <w:spacing w:val="-9"/>
          <w:sz w:val="20"/>
        </w:rPr>
        <w:t> </w:t>
      </w:r>
      <w:r>
        <w:rPr>
          <w:sz w:val="20"/>
        </w:rPr>
        <w:t>categorías legales</w:t>
      </w:r>
      <w:r>
        <w:rPr>
          <w:spacing w:val="-7"/>
          <w:sz w:val="20"/>
        </w:rPr>
        <w:t> </w:t>
      </w:r>
      <w:r>
        <w:rPr>
          <w:sz w:val="20"/>
        </w:rPr>
        <w:t>con</w:t>
      </w:r>
      <w:r>
        <w:rPr>
          <w:spacing w:val="-6"/>
          <w:sz w:val="20"/>
        </w:rPr>
        <w:t> </w:t>
      </w:r>
      <w:r>
        <w:rPr>
          <w:sz w:val="20"/>
        </w:rPr>
        <w:t>el</w:t>
      </w:r>
      <w:r>
        <w:rPr>
          <w:spacing w:val="-6"/>
          <w:sz w:val="20"/>
        </w:rPr>
        <w:t> </w:t>
      </w:r>
      <w:r>
        <w:rPr>
          <w:sz w:val="20"/>
        </w:rPr>
        <w:t>fin</w:t>
      </w:r>
      <w:r>
        <w:rPr>
          <w:spacing w:val="-7"/>
          <w:sz w:val="20"/>
        </w:rPr>
        <w:t> </w:t>
      </w:r>
      <w:r>
        <w:rPr>
          <w:sz w:val="20"/>
        </w:rPr>
        <w:t>de</w:t>
      </w:r>
      <w:r>
        <w:rPr>
          <w:spacing w:val="-8"/>
          <w:sz w:val="20"/>
        </w:rPr>
        <w:t> </w:t>
      </w:r>
      <w:r>
        <w:rPr>
          <w:sz w:val="20"/>
        </w:rPr>
        <w:t>calificar</w:t>
      </w:r>
      <w:r>
        <w:rPr>
          <w:spacing w:val="-6"/>
          <w:sz w:val="20"/>
        </w:rPr>
        <w:t> </w:t>
      </w:r>
      <w:r>
        <w:rPr>
          <w:sz w:val="20"/>
        </w:rPr>
        <w:t>situaciones</w:t>
      </w:r>
      <w:r>
        <w:rPr>
          <w:spacing w:val="-9"/>
          <w:sz w:val="20"/>
        </w:rPr>
        <w:t> </w:t>
      </w:r>
      <w:r>
        <w:rPr>
          <w:sz w:val="20"/>
        </w:rPr>
        <w:t>o</w:t>
      </w:r>
      <w:r>
        <w:rPr>
          <w:spacing w:val="-6"/>
          <w:sz w:val="20"/>
        </w:rPr>
        <w:t> </w:t>
      </w:r>
      <w:r>
        <w:rPr>
          <w:sz w:val="20"/>
        </w:rPr>
        <w:t>conductas</w:t>
      </w:r>
      <w:r>
        <w:rPr>
          <w:spacing w:val="-9"/>
          <w:sz w:val="20"/>
        </w:rPr>
        <w:t> </w:t>
      </w:r>
      <w:r>
        <w:rPr>
          <w:sz w:val="20"/>
        </w:rPr>
        <w:t>internas</w:t>
      </w:r>
      <w:r>
        <w:rPr>
          <w:spacing w:val="-9"/>
          <w:sz w:val="20"/>
        </w:rPr>
        <w:t> </w:t>
      </w:r>
      <w:r>
        <w:rPr>
          <w:sz w:val="20"/>
        </w:rPr>
        <w:t>de</w:t>
      </w:r>
      <w:r>
        <w:rPr>
          <w:spacing w:val="-9"/>
          <w:sz w:val="20"/>
        </w:rPr>
        <w:t> </w:t>
      </w:r>
      <w:r>
        <w:rPr>
          <w:sz w:val="20"/>
        </w:rPr>
        <w:t>otros</w:t>
      </w:r>
      <w:r>
        <w:rPr>
          <w:spacing w:val="-9"/>
          <w:sz w:val="20"/>
        </w:rPr>
        <w:t> </w:t>
      </w:r>
      <w:r>
        <w:rPr>
          <w:sz w:val="20"/>
        </w:rPr>
        <w:t>Estados.</w:t>
      </w:r>
      <w:r>
        <w:rPr>
          <w:spacing w:val="-8"/>
          <w:sz w:val="20"/>
        </w:rPr>
        <w:t> </w:t>
      </w:r>
      <w:r>
        <w:rPr>
          <w:sz w:val="20"/>
        </w:rPr>
        <w:t>Las</w:t>
      </w:r>
      <w:r>
        <w:rPr>
          <w:spacing w:val="-9"/>
          <w:sz w:val="20"/>
        </w:rPr>
        <w:t> </w:t>
      </w:r>
      <w:r>
        <w:rPr>
          <w:sz w:val="20"/>
        </w:rPr>
        <w:t>funciones para determinar y calificar jurídicamente los actos o las omisiones de los Estados le corresponden a la Corte Interamericana, que es la única que puede determinar responsabilidad internacional de los Estados, luego de un proceso estrictamente</w:t>
      </w:r>
      <w:r>
        <w:rPr>
          <w:spacing w:val="-29"/>
          <w:sz w:val="20"/>
        </w:rPr>
        <w:t> </w:t>
      </w:r>
      <w:r>
        <w:rPr>
          <w:sz w:val="20"/>
        </w:rPr>
        <w:t>jurídico.</w:t>
      </w:r>
    </w:p>
    <w:p>
      <w:pPr>
        <w:pStyle w:val="ListParagraph"/>
        <w:numPr>
          <w:ilvl w:val="0"/>
          <w:numId w:val="23"/>
        </w:numPr>
        <w:tabs>
          <w:tab w:pos="707" w:val="left" w:leader="none"/>
        </w:tabs>
        <w:spacing w:line="240" w:lineRule="auto" w:before="119" w:after="0"/>
        <w:ind w:left="139" w:right="136" w:firstLine="0"/>
        <w:jc w:val="both"/>
        <w:rPr>
          <w:sz w:val="20"/>
        </w:rPr>
      </w:pPr>
      <w:r>
        <w:rPr>
          <w:sz w:val="20"/>
        </w:rPr>
        <w:t>Sostengo</w:t>
      </w:r>
      <w:r>
        <w:rPr>
          <w:spacing w:val="-8"/>
          <w:sz w:val="20"/>
        </w:rPr>
        <w:t> </w:t>
      </w:r>
      <w:r>
        <w:rPr>
          <w:sz w:val="20"/>
        </w:rPr>
        <w:t>que,</w:t>
      </w:r>
      <w:r>
        <w:rPr>
          <w:spacing w:val="-4"/>
          <w:sz w:val="20"/>
        </w:rPr>
        <w:t> </w:t>
      </w:r>
      <w:r>
        <w:rPr>
          <w:sz w:val="20"/>
        </w:rPr>
        <w:t>al</w:t>
      </w:r>
      <w:r>
        <w:rPr>
          <w:spacing w:val="-5"/>
          <w:sz w:val="20"/>
        </w:rPr>
        <w:t> </w:t>
      </w:r>
      <w:r>
        <w:rPr>
          <w:sz w:val="20"/>
        </w:rPr>
        <w:t>vincular</w:t>
      </w:r>
      <w:r>
        <w:rPr>
          <w:spacing w:val="-7"/>
          <w:sz w:val="20"/>
        </w:rPr>
        <w:t> </w:t>
      </w:r>
      <w:r>
        <w:rPr>
          <w:sz w:val="20"/>
        </w:rPr>
        <w:t>el</w:t>
      </w:r>
      <w:r>
        <w:rPr>
          <w:spacing w:val="-3"/>
          <w:sz w:val="20"/>
        </w:rPr>
        <w:t> </w:t>
      </w:r>
      <w:r>
        <w:rPr>
          <w:sz w:val="20"/>
        </w:rPr>
        <w:t>concepto</w:t>
      </w:r>
      <w:r>
        <w:rPr>
          <w:spacing w:val="-8"/>
          <w:sz w:val="20"/>
        </w:rPr>
        <w:t> </w:t>
      </w:r>
      <w:r>
        <w:rPr>
          <w:sz w:val="20"/>
        </w:rPr>
        <w:t>de</w:t>
      </w:r>
      <w:r>
        <w:rPr>
          <w:spacing w:val="-7"/>
          <w:sz w:val="20"/>
        </w:rPr>
        <w:t> </w:t>
      </w:r>
      <w:r>
        <w:rPr>
          <w:sz w:val="20"/>
        </w:rPr>
        <w:t>garantía</w:t>
      </w:r>
      <w:r>
        <w:rPr>
          <w:spacing w:val="-5"/>
          <w:sz w:val="20"/>
        </w:rPr>
        <w:t> </w:t>
      </w:r>
      <w:r>
        <w:rPr>
          <w:sz w:val="20"/>
        </w:rPr>
        <w:t>colectiva</w:t>
      </w:r>
      <w:r>
        <w:rPr>
          <w:spacing w:val="-5"/>
          <w:sz w:val="20"/>
        </w:rPr>
        <w:t> </w:t>
      </w:r>
      <w:r>
        <w:rPr>
          <w:sz w:val="20"/>
        </w:rPr>
        <w:t>al</w:t>
      </w:r>
      <w:r>
        <w:rPr>
          <w:spacing w:val="-5"/>
          <w:sz w:val="20"/>
        </w:rPr>
        <w:t> </w:t>
      </w:r>
      <w:r>
        <w:rPr>
          <w:sz w:val="20"/>
        </w:rPr>
        <w:t>principio</w:t>
      </w:r>
      <w:r>
        <w:rPr>
          <w:spacing w:val="-4"/>
          <w:sz w:val="20"/>
        </w:rPr>
        <w:t> </w:t>
      </w:r>
      <w:r>
        <w:rPr>
          <w:sz w:val="20"/>
        </w:rPr>
        <w:t>democrático</w:t>
      </w:r>
      <w:r>
        <w:rPr>
          <w:spacing w:val="-8"/>
          <w:sz w:val="20"/>
        </w:rPr>
        <w:t> </w:t>
      </w:r>
      <w:r>
        <w:rPr>
          <w:sz w:val="20"/>
        </w:rPr>
        <w:t>y</w:t>
      </w:r>
      <w:r>
        <w:rPr>
          <w:spacing w:val="-3"/>
          <w:sz w:val="20"/>
        </w:rPr>
        <w:t> </w:t>
      </w:r>
      <w:r>
        <w:rPr>
          <w:sz w:val="20"/>
        </w:rPr>
        <w:t>al interés público interamericano para que los Estados determinen si otro Estado realizó o no legítimamente la denuncia del tratado, se está dotando de apariencia de legalidad a un acto político. Las objeciones u observaciones en el seno de la Asamblea General o el Consejo Permanente</w:t>
      </w:r>
      <w:r>
        <w:rPr>
          <w:spacing w:val="-10"/>
          <w:sz w:val="20"/>
        </w:rPr>
        <w:t> </w:t>
      </w:r>
      <w:r>
        <w:rPr>
          <w:sz w:val="20"/>
        </w:rPr>
        <w:t>de</w:t>
      </w:r>
      <w:r>
        <w:rPr>
          <w:spacing w:val="-9"/>
          <w:sz w:val="20"/>
        </w:rPr>
        <w:t> </w:t>
      </w:r>
      <w:r>
        <w:rPr>
          <w:sz w:val="20"/>
        </w:rPr>
        <w:t>la</w:t>
      </w:r>
      <w:r>
        <w:rPr>
          <w:spacing w:val="-6"/>
          <w:sz w:val="20"/>
        </w:rPr>
        <w:t> </w:t>
      </w:r>
      <w:r>
        <w:rPr>
          <w:sz w:val="20"/>
        </w:rPr>
        <w:t>OEA</w:t>
      </w:r>
      <w:r>
        <w:rPr>
          <w:spacing w:val="-7"/>
          <w:sz w:val="20"/>
        </w:rPr>
        <w:t> </w:t>
      </w:r>
      <w:r>
        <w:rPr>
          <w:sz w:val="20"/>
        </w:rPr>
        <w:t>son</w:t>
      </w:r>
      <w:r>
        <w:rPr>
          <w:spacing w:val="-7"/>
          <w:sz w:val="20"/>
        </w:rPr>
        <w:t> </w:t>
      </w:r>
      <w:r>
        <w:rPr>
          <w:sz w:val="20"/>
        </w:rPr>
        <w:t>importantísimas</w:t>
      </w:r>
      <w:r>
        <w:rPr>
          <w:spacing w:val="-9"/>
          <w:sz w:val="20"/>
        </w:rPr>
        <w:t> </w:t>
      </w:r>
      <w:r>
        <w:rPr>
          <w:sz w:val="20"/>
        </w:rPr>
        <w:t>actuaciones</w:t>
      </w:r>
      <w:r>
        <w:rPr>
          <w:spacing w:val="-9"/>
          <w:sz w:val="20"/>
        </w:rPr>
        <w:t> </w:t>
      </w:r>
      <w:r>
        <w:rPr>
          <w:sz w:val="20"/>
        </w:rPr>
        <w:t>políticas</w:t>
      </w:r>
      <w:r>
        <w:rPr>
          <w:spacing w:val="-8"/>
          <w:sz w:val="20"/>
        </w:rPr>
        <w:t> </w:t>
      </w:r>
      <w:r>
        <w:rPr>
          <w:sz w:val="20"/>
        </w:rPr>
        <w:t>que</w:t>
      </w:r>
      <w:r>
        <w:rPr>
          <w:spacing w:val="-8"/>
          <w:sz w:val="20"/>
        </w:rPr>
        <w:t> </w:t>
      </w:r>
      <w:r>
        <w:rPr>
          <w:sz w:val="20"/>
        </w:rPr>
        <w:t>se</w:t>
      </w:r>
      <w:r>
        <w:rPr>
          <w:spacing w:val="-7"/>
          <w:sz w:val="20"/>
        </w:rPr>
        <w:t> </w:t>
      </w:r>
      <w:r>
        <w:rPr>
          <w:sz w:val="20"/>
        </w:rPr>
        <w:t>expresan</w:t>
      </w:r>
      <w:r>
        <w:rPr>
          <w:spacing w:val="-7"/>
          <w:sz w:val="20"/>
        </w:rPr>
        <w:t> </w:t>
      </w:r>
      <w:r>
        <w:rPr>
          <w:sz w:val="20"/>
        </w:rPr>
        <w:t>en</w:t>
      </w:r>
      <w:r>
        <w:rPr>
          <w:spacing w:val="-8"/>
          <w:sz w:val="20"/>
        </w:rPr>
        <w:t> </w:t>
      </w:r>
      <w:r>
        <w:rPr>
          <w:sz w:val="20"/>
        </w:rPr>
        <w:t>ese</w:t>
      </w:r>
      <w:r>
        <w:rPr>
          <w:spacing w:val="-9"/>
          <w:sz w:val="20"/>
        </w:rPr>
        <w:t> </w:t>
      </w:r>
      <w:r>
        <w:rPr>
          <w:sz w:val="20"/>
        </w:rPr>
        <w:t>foro de</w:t>
      </w:r>
      <w:r>
        <w:rPr>
          <w:spacing w:val="-12"/>
          <w:sz w:val="20"/>
        </w:rPr>
        <w:t> </w:t>
      </w:r>
      <w:r>
        <w:rPr>
          <w:sz w:val="20"/>
        </w:rPr>
        <w:t>deliberación</w:t>
      </w:r>
      <w:r>
        <w:rPr>
          <w:spacing w:val="-9"/>
          <w:sz w:val="20"/>
        </w:rPr>
        <w:t> </w:t>
      </w:r>
      <w:r>
        <w:rPr>
          <w:sz w:val="20"/>
        </w:rPr>
        <w:t>democrática</w:t>
      </w:r>
      <w:r>
        <w:rPr>
          <w:spacing w:val="-10"/>
          <w:sz w:val="20"/>
        </w:rPr>
        <w:t> </w:t>
      </w:r>
      <w:r>
        <w:rPr>
          <w:sz w:val="20"/>
        </w:rPr>
        <w:t>regional</w:t>
      </w:r>
      <w:r>
        <w:rPr>
          <w:spacing w:val="-9"/>
          <w:sz w:val="20"/>
        </w:rPr>
        <w:t> </w:t>
      </w:r>
      <w:r>
        <w:rPr>
          <w:sz w:val="20"/>
        </w:rPr>
        <w:t>y</w:t>
      </w:r>
      <w:r>
        <w:rPr>
          <w:spacing w:val="-11"/>
          <w:sz w:val="20"/>
        </w:rPr>
        <w:t> </w:t>
      </w:r>
      <w:r>
        <w:rPr>
          <w:sz w:val="20"/>
        </w:rPr>
        <w:t>deben</w:t>
      </w:r>
      <w:r>
        <w:rPr>
          <w:spacing w:val="-7"/>
          <w:sz w:val="20"/>
        </w:rPr>
        <w:t> </w:t>
      </w:r>
      <w:r>
        <w:rPr>
          <w:sz w:val="20"/>
        </w:rPr>
        <w:t>conservar</w:t>
      </w:r>
      <w:r>
        <w:rPr>
          <w:spacing w:val="-10"/>
          <w:sz w:val="20"/>
        </w:rPr>
        <w:t> </w:t>
      </w:r>
      <w:r>
        <w:rPr>
          <w:sz w:val="20"/>
        </w:rPr>
        <w:t>esa</w:t>
      </w:r>
      <w:r>
        <w:rPr>
          <w:spacing w:val="-10"/>
          <w:sz w:val="20"/>
        </w:rPr>
        <w:t> </w:t>
      </w:r>
      <w:r>
        <w:rPr>
          <w:sz w:val="20"/>
        </w:rPr>
        <w:t>jerarquía,</w:t>
      </w:r>
      <w:r>
        <w:rPr>
          <w:spacing w:val="-11"/>
          <w:sz w:val="20"/>
        </w:rPr>
        <w:t> </w:t>
      </w:r>
      <w:r>
        <w:rPr>
          <w:sz w:val="20"/>
        </w:rPr>
        <w:t>pero</w:t>
      </w:r>
      <w:r>
        <w:rPr>
          <w:spacing w:val="-11"/>
          <w:sz w:val="20"/>
        </w:rPr>
        <w:t> </w:t>
      </w:r>
      <w:r>
        <w:rPr>
          <w:sz w:val="20"/>
        </w:rPr>
        <w:t>absteniéndose</w:t>
      </w:r>
      <w:r>
        <w:rPr>
          <w:spacing w:val="-12"/>
          <w:sz w:val="20"/>
        </w:rPr>
        <w:t> </w:t>
      </w:r>
      <w:r>
        <w:rPr>
          <w:sz w:val="20"/>
        </w:rPr>
        <w:t>de asignarle efectos jurídicos más allá de aquellos que están delimitados por sus propias competencias. Solo así es que debemos apostar por vigorizar el concepto de garantía colectiva.</w:t>
      </w:r>
    </w:p>
    <w:p>
      <w:pPr>
        <w:spacing w:after="0" w:line="240" w:lineRule="auto"/>
        <w:jc w:val="both"/>
        <w:rPr>
          <w:sz w:val="20"/>
        </w:rPr>
        <w:sectPr>
          <w:pgSz w:w="12240" w:h="15840"/>
          <w:pgMar w:header="0" w:footer="1030" w:top="1360" w:bottom="1220" w:left="1300" w:right="1300"/>
        </w:sectPr>
      </w:pPr>
    </w:p>
    <w:p>
      <w:pPr>
        <w:pStyle w:val="Heading1"/>
        <w:numPr>
          <w:ilvl w:val="0"/>
          <w:numId w:val="22"/>
        </w:numPr>
        <w:tabs>
          <w:tab w:pos="860" w:val="left" w:leader="none"/>
        </w:tabs>
        <w:spacing w:line="240" w:lineRule="auto" w:before="80" w:after="0"/>
        <w:ind w:left="859" w:right="0" w:hanging="360"/>
        <w:jc w:val="both"/>
      </w:pPr>
      <w:r>
        <w:rPr/>
        <w:t>Una noción eficaz de garantía</w:t>
      </w:r>
      <w:r>
        <w:rPr>
          <w:spacing w:val="-3"/>
        </w:rPr>
        <w:t> </w:t>
      </w:r>
      <w:r>
        <w:rPr/>
        <w:t>colectiva</w:t>
      </w:r>
    </w:p>
    <w:p>
      <w:pPr>
        <w:pStyle w:val="ListParagraph"/>
        <w:numPr>
          <w:ilvl w:val="0"/>
          <w:numId w:val="23"/>
        </w:numPr>
        <w:tabs>
          <w:tab w:pos="707" w:val="left" w:leader="none"/>
        </w:tabs>
        <w:spacing w:line="240" w:lineRule="auto" w:before="120" w:after="0"/>
        <w:ind w:left="140" w:right="137" w:hanging="1"/>
        <w:jc w:val="both"/>
        <w:rPr>
          <w:sz w:val="20"/>
        </w:rPr>
      </w:pPr>
      <w:r>
        <w:rPr>
          <w:sz w:val="20"/>
        </w:rPr>
        <w:t>En cuanto al concepto de garantía colectiva, estoy de acuerdo con la importancia, vigencia</w:t>
      </w:r>
      <w:r>
        <w:rPr>
          <w:spacing w:val="-4"/>
          <w:sz w:val="20"/>
        </w:rPr>
        <w:t> </w:t>
      </w:r>
      <w:r>
        <w:rPr>
          <w:sz w:val="20"/>
        </w:rPr>
        <w:t>y</w:t>
      </w:r>
      <w:r>
        <w:rPr>
          <w:spacing w:val="-7"/>
          <w:sz w:val="20"/>
        </w:rPr>
        <w:t> </w:t>
      </w:r>
      <w:r>
        <w:rPr>
          <w:sz w:val="20"/>
        </w:rPr>
        <w:t>necesidad</w:t>
      </w:r>
      <w:r>
        <w:rPr>
          <w:spacing w:val="-6"/>
          <w:sz w:val="20"/>
        </w:rPr>
        <w:t> </w:t>
      </w:r>
      <w:r>
        <w:rPr>
          <w:sz w:val="20"/>
        </w:rPr>
        <w:t>de</w:t>
      </w:r>
      <w:r>
        <w:rPr>
          <w:spacing w:val="-5"/>
          <w:sz w:val="20"/>
        </w:rPr>
        <w:t> </w:t>
      </w:r>
      <w:r>
        <w:rPr>
          <w:sz w:val="20"/>
        </w:rPr>
        <w:t>fortalecimiento</w:t>
      </w:r>
      <w:r>
        <w:rPr>
          <w:spacing w:val="-6"/>
          <w:sz w:val="20"/>
        </w:rPr>
        <w:t> </w:t>
      </w:r>
      <w:r>
        <w:rPr>
          <w:sz w:val="20"/>
        </w:rPr>
        <w:t>de</w:t>
      </w:r>
      <w:r>
        <w:rPr>
          <w:spacing w:val="-5"/>
          <w:sz w:val="20"/>
        </w:rPr>
        <w:t> </w:t>
      </w:r>
      <w:r>
        <w:rPr>
          <w:sz w:val="20"/>
        </w:rPr>
        <w:t>este</w:t>
      </w:r>
      <w:r>
        <w:rPr>
          <w:spacing w:val="-5"/>
          <w:sz w:val="20"/>
        </w:rPr>
        <w:t> </w:t>
      </w:r>
      <w:r>
        <w:rPr>
          <w:sz w:val="20"/>
        </w:rPr>
        <w:t>concepto,</w:t>
      </w:r>
      <w:r>
        <w:rPr>
          <w:spacing w:val="-5"/>
          <w:sz w:val="20"/>
        </w:rPr>
        <w:t> </w:t>
      </w:r>
      <w:r>
        <w:rPr>
          <w:sz w:val="20"/>
        </w:rPr>
        <w:t>siempre</w:t>
      </w:r>
      <w:r>
        <w:rPr>
          <w:spacing w:val="-5"/>
          <w:sz w:val="20"/>
        </w:rPr>
        <w:t> </w:t>
      </w:r>
      <w:r>
        <w:rPr>
          <w:sz w:val="20"/>
        </w:rPr>
        <w:t>y</w:t>
      </w:r>
      <w:r>
        <w:rPr>
          <w:spacing w:val="-3"/>
          <w:sz w:val="20"/>
        </w:rPr>
        <w:t> </w:t>
      </w:r>
      <w:r>
        <w:rPr>
          <w:sz w:val="20"/>
        </w:rPr>
        <w:t>cuando</w:t>
      </w:r>
      <w:r>
        <w:rPr>
          <w:spacing w:val="-8"/>
          <w:sz w:val="20"/>
        </w:rPr>
        <w:t> </w:t>
      </w:r>
      <w:r>
        <w:rPr>
          <w:sz w:val="20"/>
        </w:rPr>
        <w:t>esté</w:t>
      </w:r>
      <w:r>
        <w:rPr>
          <w:spacing w:val="-5"/>
          <w:sz w:val="20"/>
        </w:rPr>
        <w:t> </w:t>
      </w:r>
      <w:r>
        <w:rPr>
          <w:sz w:val="20"/>
        </w:rPr>
        <w:t>relacionado con el aseguramiento y consecución del efecto útil de las Sentencias de la Corte en los términos del artículo 65. La manera como está formulada la opinión de la mayoría, termina relativizando el concepto, vaciándolo de su contenido esencial que es la efectividad de las decisiones</w:t>
      </w:r>
      <w:r>
        <w:rPr>
          <w:spacing w:val="-17"/>
          <w:sz w:val="20"/>
        </w:rPr>
        <w:t> </w:t>
      </w:r>
      <w:r>
        <w:rPr>
          <w:sz w:val="20"/>
        </w:rPr>
        <w:t>de</w:t>
      </w:r>
      <w:r>
        <w:rPr>
          <w:spacing w:val="-17"/>
          <w:sz w:val="20"/>
        </w:rPr>
        <w:t> </w:t>
      </w:r>
      <w:r>
        <w:rPr>
          <w:sz w:val="20"/>
        </w:rPr>
        <w:t>la</w:t>
      </w:r>
      <w:r>
        <w:rPr>
          <w:spacing w:val="-15"/>
          <w:sz w:val="20"/>
        </w:rPr>
        <w:t> </w:t>
      </w:r>
      <w:r>
        <w:rPr>
          <w:sz w:val="20"/>
        </w:rPr>
        <w:t>Corte</w:t>
      </w:r>
      <w:r>
        <w:rPr>
          <w:spacing w:val="-17"/>
          <w:sz w:val="20"/>
        </w:rPr>
        <w:t> </w:t>
      </w:r>
      <w:r>
        <w:rPr>
          <w:sz w:val="20"/>
        </w:rPr>
        <w:t>Interamericana,</w:t>
      </w:r>
      <w:r>
        <w:rPr>
          <w:spacing w:val="-16"/>
          <w:sz w:val="20"/>
        </w:rPr>
        <w:t> </w:t>
      </w:r>
      <w:r>
        <w:rPr>
          <w:sz w:val="20"/>
        </w:rPr>
        <w:t>al</w:t>
      </w:r>
      <w:r>
        <w:rPr>
          <w:spacing w:val="-16"/>
          <w:sz w:val="20"/>
        </w:rPr>
        <w:t> </w:t>
      </w:r>
      <w:r>
        <w:rPr>
          <w:sz w:val="20"/>
        </w:rPr>
        <w:t>entregarlo</w:t>
      </w:r>
      <w:r>
        <w:rPr>
          <w:spacing w:val="-16"/>
          <w:sz w:val="20"/>
        </w:rPr>
        <w:t> </w:t>
      </w:r>
      <w:r>
        <w:rPr>
          <w:sz w:val="20"/>
        </w:rPr>
        <w:t>a</w:t>
      </w:r>
      <w:r>
        <w:rPr>
          <w:spacing w:val="-16"/>
          <w:sz w:val="20"/>
        </w:rPr>
        <w:t> </w:t>
      </w:r>
      <w:r>
        <w:rPr>
          <w:sz w:val="20"/>
        </w:rPr>
        <w:t>la</w:t>
      </w:r>
      <w:r>
        <w:rPr>
          <w:spacing w:val="-16"/>
          <w:sz w:val="20"/>
        </w:rPr>
        <w:t> </w:t>
      </w:r>
      <w:r>
        <w:rPr>
          <w:sz w:val="20"/>
        </w:rPr>
        <w:t>discrecionalidad</w:t>
      </w:r>
      <w:r>
        <w:rPr>
          <w:spacing w:val="-12"/>
          <w:sz w:val="20"/>
        </w:rPr>
        <w:t> </w:t>
      </w:r>
      <w:r>
        <w:rPr>
          <w:sz w:val="20"/>
        </w:rPr>
        <w:t>de</w:t>
      </w:r>
      <w:r>
        <w:rPr>
          <w:spacing w:val="-17"/>
          <w:sz w:val="20"/>
        </w:rPr>
        <w:t> </w:t>
      </w:r>
      <w:r>
        <w:rPr>
          <w:sz w:val="20"/>
        </w:rPr>
        <w:t>los</w:t>
      </w:r>
      <w:r>
        <w:rPr>
          <w:spacing w:val="-17"/>
          <w:sz w:val="20"/>
        </w:rPr>
        <w:t> </w:t>
      </w:r>
      <w:r>
        <w:rPr>
          <w:sz w:val="20"/>
        </w:rPr>
        <w:t>Estados</w:t>
      </w:r>
      <w:r>
        <w:rPr>
          <w:spacing w:val="-16"/>
          <w:sz w:val="20"/>
        </w:rPr>
        <w:t> </w:t>
      </w:r>
      <w:r>
        <w:rPr>
          <w:sz w:val="20"/>
        </w:rPr>
        <w:t>parte, en los términos señalados con</w:t>
      </w:r>
      <w:r>
        <w:rPr>
          <w:spacing w:val="-4"/>
          <w:sz w:val="20"/>
        </w:rPr>
        <w:t> </w:t>
      </w:r>
      <w:r>
        <w:rPr>
          <w:sz w:val="20"/>
        </w:rPr>
        <w:t>anterioridad.</w:t>
      </w:r>
    </w:p>
    <w:p>
      <w:pPr>
        <w:pStyle w:val="ListParagraph"/>
        <w:numPr>
          <w:ilvl w:val="0"/>
          <w:numId w:val="23"/>
        </w:numPr>
        <w:tabs>
          <w:tab w:pos="707" w:val="left" w:leader="none"/>
        </w:tabs>
        <w:spacing w:line="240" w:lineRule="auto" w:before="120" w:after="0"/>
        <w:ind w:left="139" w:right="136" w:firstLine="0"/>
        <w:jc w:val="both"/>
        <w:rPr>
          <w:sz w:val="20"/>
        </w:rPr>
      </w:pPr>
      <w:r>
        <w:rPr>
          <w:sz w:val="20"/>
        </w:rPr>
        <w:t>La potestad de analizar sustantivamente la denuncia debería ser de la Corte Interamericana y no de la Asamblea General. La Corte sí tiene la posibilidad de revisar los actos políticos y desentrañar sus contenidos jurídicos. No sería recomendable permitir lo contrario. Es decir, dada la alta y extrema volatilidad, así como radicalización del conflicto político</w:t>
      </w:r>
      <w:r>
        <w:rPr>
          <w:spacing w:val="-17"/>
          <w:sz w:val="20"/>
        </w:rPr>
        <w:t> </w:t>
      </w:r>
      <w:r>
        <w:rPr>
          <w:sz w:val="20"/>
        </w:rPr>
        <w:t>en</w:t>
      </w:r>
      <w:r>
        <w:rPr>
          <w:spacing w:val="-17"/>
          <w:sz w:val="20"/>
        </w:rPr>
        <w:t> </w:t>
      </w:r>
      <w:r>
        <w:rPr>
          <w:sz w:val="20"/>
        </w:rPr>
        <w:t>nuestros</w:t>
      </w:r>
      <w:r>
        <w:rPr>
          <w:spacing w:val="-18"/>
          <w:sz w:val="20"/>
        </w:rPr>
        <w:t> </w:t>
      </w:r>
      <w:r>
        <w:rPr>
          <w:sz w:val="20"/>
        </w:rPr>
        <w:t>países,</w:t>
      </w:r>
      <w:r>
        <w:rPr>
          <w:spacing w:val="-17"/>
          <w:sz w:val="20"/>
        </w:rPr>
        <w:t> </w:t>
      </w:r>
      <w:r>
        <w:rPr>
          <w:sz w:val="20"/>
        </w:rPr>
        <w:t>y</w:t>
      </w:r>
      <w:r>
        <w:rPr>
          <w:spacing w:val="-19"/>
          <w:sz w:val="20"/>
        </w:rPr>
        <w:t> </w:t>
      </w:r>
      <w:r>
        <w:rPr>
          <w:sz w:val="20"/>
        </w:rPr>
        <w:t>que</w:t>
      </w:r>
      <w:r>
        <w:rPr>
          <w:spacing w:val="-19"/>
          <w:sz w:val="20"/>
        </w:rPr>
        <w:t> </w:t>
      </w:r>
      <w:r>
        <w:rPr>
          <w:sz w:val="20"/>
        </w:rPr>
        <w:t>en</w:t>
      </w:r>
      <w:r>
        <w:rPr>
          <w:spacing w:val="-15"/>
          <w:sz w:val="20"/>
        </w:rPr>
        <w:t> </w:t>
      </w:r>
      <w:r>
        <w:rPr>
          <w:sz w:val="20"/>
        </w:rPr>
        <w:t>estas</w:t>
      </w:r>
      <w:r>
        <w:rPr>
          <w:spacing w:val="-17"/>
          <w:sz w:val="20"/>
        </w:rPr>
        <w:t> </w:t>
      </w:r>
      <w:r>
        <w:rPr>
          <w:sz w:val="20"/>
        </w:rPr>
        <w:t>épocas</w:t>
      </w:r>
      <w:r>
        <w:rPr>
          <w:spacing w:val="-18"/>
          <w:sz w:val="20"/>
        </w:rPr>
        <w:t> </w:t>
      </w:r>
      <w:r>
        <w:rPr>
          <w:sz w:val="20"/>
        </w:rPr>
        <w:t>ha</w:t>
      </w:r>
      <w:r>
        <w:rPr>
          <w:spacing w:val="-18"/>
          <w:sz w:val="20"/>
        </w:rPr>
        <w:t> </w:t>
      </w:r>
      <w:r>
        <w:rPr>
          <w:sz w:val="20"/>
        </w:rPr>
        <w:t>sido</w:t>
      </w:r>
      <w:r>
        <w:rPr>
          <w:spacing w:val="-19"/>
          <w:sz w:val="20"/>
        </w:rPr>
        <w:t> </w:t>
      </w:r>
      <w:r>
        <w:rPr>
          <w:sz w:val="20"/>
        </w:rPr>
        <w:t>evidente</w:t>
      </w:r>
      <w:r>
        <w:rPr>
          <w:spacing w:val="-20"/>
          <w:sz w:val="20"/>
        </w:rPr>
        <w:t> </w:t>
      </w:r>
      <w:r>
        <w:rPr>
          <w:sz w:val="20"/>
        </w:rPr>
        <w:t>que</w:t>
      </w:r>
      <w:r>
        <w:rPr>
          <w:spacing w:val="-19"/>
          <w:sz w:val="20"/>
        </w:rPr>
        <w:t> </w:t>
      </w:r>
      <w:r>
        <w:rPr>
          <w:sz w:val="20"/>
        </w:rPr>
        <w:t>ha</w:t>
      </w:r>
      <w:r>
        <w:rPr>
          <w:spacing w:val="-18"/>
          <w:sz w:val="20"/>
        </w:rPr>
        <w:t> </w:t>
      </w:r>
      <w:r>
        <w:rPr>
          <w:sz w:val="20"/>
        </w:rPr>
        <w:t>permeado</w:t>
      </w:r>
      <w:r>
        <w:rPr>
          <w:spacing w:val="-17"/>
          <w:sz w:val="20"/>
        </w:rPr>
        <w:t> </w:t>
      </w:r>
      <w:r>
        <w:rPr>
          <w:sz w:val="20"/>
        </w:rPr>
        <w:t>el</w:t>
      </w:r>
      <w:r>
        <w:rPr>
          <w:spacing w:val="-17"/>
          <w:sz w:val="20"/>
        </w:rPr>
        <w:t> </w:t>
      </w:r>
      <w:r>
        <w:rPr>
          <w:sz w:val="20"/>
        </w:rPr>
        <w:t>debate y decisiones políticas al interior de estos órganos de la OEA, deberíamos contribuir a racionalizar, desde la dimensión normativa, la solución de estos conflictos. Es por esta razón que estimo que no es conveniente otorgar a un órgano político, esto es, al más importante foro político de las Américas, como es la Asamblea General, la potestad de emitir análisis jurídicos</w:t>
      </w:r>
      <w:r>
        <w:rPr>
          <w:spacing w:val="-19"/>
          <w:sz w:val="20"/>
        </w:rPr>
        <w:t> </w:t>
      </w:r>
      <w:r>
        <w:rPr>
          <w:sz w:val="20"/>
        </w:rPr>
        <w:t>de</w:t>
      </w:r>
      <w:r>
        <w:rPr>
          <w:spacing w:val="-19"/>
          <w:sz w:val="20"/>
        </w:rPr>
        <w:t> </w:t>
      </w:r>
      <w:r>
        <w:rPr>
          <w:sz w:val="20"/>
        </w:rPr>
        <w:t>esta</w:t>
      </w:r>
      <w:r>
        <w:rPr>
          <w:spacing w:val="-17"/>
          <w:sz w:val="20"/>
        </w:rPr>
        <w:t> </w:t>
      </w:r>
      <w:r>
        <w:rPr>
          <w:sz w:val="20"/>
        </w:rPr>
        <w:t>naturaleza,</w:t>
      </w:r>
      <w:r>
        <w:rPr>
          <w:spacing w:val="-18"/>
          <w:sz w:val="20"/>
        </w:rPr>
        <w:t> </w:t>
      </w:r>
      <w:r>
        <w:rPr>
          <w:sz w:val="20"/>
        </w:rPr>
        <w:t>otorgándole</w:t>
      </w:r>
      <w:r>
        <w:rPr>
          <w:spacing w:val="-19"/>
          <w:sz w:val="20"/>
        </w:rPr>
        <w:t> </w:t>
      </w:r>
      <w:r>
        <w:rPr>
          <w:sz w:val="20"/>
        </w:rPr>
        <w:t>apariencia</w:t>
      </w:r>
      <w:r>
        <w:rPr>
          <w:spacing w:val="-18"/>
          <w:sz w:val="20"/>
        </w:rPr>
        <w:t> </w:t>
      </w:r>
      <w:r>
        <w:rPr>
          <w:sz w:val="20"/>
        </w:rPr>
        <w:t>de</w:t>
      </w:r>
      <w:r>
        <w:rPr>
          <w:spacing w:val="-19"/>
          <w:sz w:val="20"/>
        </w:rPr>
        <w:t> </w:t>
      </w:r>
      <w:r>
        <w:rPr>
          <w:sz w:val="20"/>
        </w:rPr>
        <w:t>juridicidad</w:t>
      </w:r>
      <w:r>
        <w:rPr>
          <w:spacing w:val="-17"/>
          <w:sz w:val="20"/>
        </w:rPr>
        <w:t> </w:t>
      </w:r>
      <w:r>
        <w:rPr>
          <w:sz w:val="20"/>
        </w:rPr>
        <w:t>a</w:t>
      </w:r>
      <w:r>
        <w:rPr>
          <w:spacing w:val="-17"/>
          <w:sz w:val="20"/>
        </w:rPr>
        <w:t> </w:t>
      </w:r>
      <w:r>
        <w:rPr>
          <w:sz w:val="20"/>
        </w:rPr>
        <w:t>actos</w:t>
      </w:r>
      <w:r>
        <w:rPr>
          <w:spacing w:val="-18"/>
          <w:sz w:val="20"/>
        </w:rPr>
        <w:t> </w:t>
      </w:r>
      <w:r>
        <w:rPr>
          <w:sz w:val="20"/>
        </w:rPr>
        <w:t>políticos.</w:t>
      </w:r>
      <w:r>
        <w:rPr>
          <w:spacing w:val="-18"/>
          <w:sz w:val="20"/>
        </w:rPr>
        <w:t> </w:t>
      </w:r>
      <w:r>
        <w:rPr>
          <w:sz w:val="20"/>
        </w:rPr>
        <w:t>Ello</w:t>
      </w:r>
      <w:r>
        <w:rPr>
          <w:spacing w:val="-20"/>
          <w:sz w:val="20"/>
        </w:rPr>
        <w:t> </w:t>
      </w:r>
      <w:r>
        <w:rPr>
          <w:sz w:val="20"/>
        </w:rPr>
        <w:t>atenta contra la competencia de la propia Corte IDH y su carácter de intérprete última de la Convención Americana. En este sentido, estoy en desacuerdo con desarrollar la noción de garantía colectiva como un mecanismo de contención a usarse por la Asamblea General sin supervisión ni control judicial convencional por parte de la propia Corte</w:t>
      </w:r>
      <w:r>
        <w:rPr>
          <w:spacing w:val="-13"/>
          <w:sz w:val="20"/>
        </w:rPr>
        <w:t> </w:t>
      </w:r>
      <w:r>
        <w:rPr>
          <w:sz w:val="20"/>
        </w:rPr>
        <w:t>IDH.</w:t>
      </w:r>
    </w:p>
    <w:p>
      <w:pPr>
        <w:pStyle w:val="ListParagraph"/>
        <w:numPr>
          <w:ilvl w:val="0"/>
          <w:numId w:val="23"/>
        </w:numPr>
        <w:tabs>
          <w:tab w:pos="707" w:val="left" w:leader="none"/>
        </w:tabs>
        <w:spacing w:line="240" w:lineRule="auto" w:before="120" w:after="0"/>
        <w:ind w:left="139" w:right="137" w:firstLine="0"/>
        <w:jc w:val="both"/>
        <w:rPr>
          <w:sz w:val="20"/>
        </w:rPr>
      </w:pPr>
      <w:r>
        <w:rPr>
          <w:sz w:val="20"/>
        </w:rPr>
        <w:t>Como</w:t>
      </w:r>
      <w:r>
        <w:rPr>
          <w:spacing w:val="-7"/>
          <w:sz w:val="20"/>
        </w:rPr>
        <w:t> </w:t>
      </w:r>
      <w:r>
        <w:rPr>
          <w:sz w:val="20"/>
        </w:rPr>
        <w:t>señalaba</w:t>
      </w:r>
      <w:r>
        <w:rPr>
          <w:spacing w:val="-9"/>
          <w:sz w:val="20"/>
        </w:rPr>
        <w:t> </w:t>
      </w:r>
      <w:r>
        <w:rPr>
          <w:sz w:val="20"/>
        </w:rPr>
        <w:t>el</w:t>
      </w:r>
      <w:r>
        <w:rPr>
          <w:spacing w:val="-6"/>
          <w:sz w:val="20"/>
        </w:rPr>
        <w:t> </w:t>
      </w:r>
      <w:r>
        <w:rPr>
          <w:sz w:val="20"/>
        </w:rPr>
        <w:t>ex</w:t>
      </w:r>
      <w:r>
        <w:rPr>
          <w:spacing w:val="-9"/>
          <w:sz w:val="20"/>
        </w:rPr>
        <w:t> </w:t>
      </w:r>
      <w:r>
        <w:rPr>
          <w:sz w:val="20"/>
        </w:rPr>
        <w:t>Presidente</w:t>
      </w:r>
      <w:r>
        <w:rPr>
          <w:spacing w:val="-9"/>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IDH,</w:t>
      </w:r>
      <w:r>
        <w:rPr>
          <w:spacing w:val="-8"/>
          <w:sz w:val="20"/>
        </w:rPr>
        <w:t> </w:t>
      </w:r>
      <w:r>
        <w:rPr>
          <w:sz w:val="20"/>
        </w:rPr>
        <w:t>Juez</w:t>
      </w:r>
      <w:r>
        <w:rPr>
          <w:spacing w:val="-8"/>
          <w:sz w:val="20"/>
        </w:rPr>
        <w:t> </w:t>
      </w:r>
      <w:r>
        <w:rPr>
          <w:sz w:val="20"/>
        </w:rPr>
        <w:t>Augusto</w:t>
      </w:r>
      <w:r>
        <w:rPr>
          <w:spacing w:val="-10"/>
          <w:sz w:val="20"/>
        </w:rPr>
        <w:t> </w:t>
      </w:r>
      <w:r>
        <w:rPr>
          <w:sz w:val="20"/>
        </w:rPr>
        <w:t>Cançado</w:t>
      </w:r>
      <w:r>
        <w:rPr>
          <w:spacing w:val="-8"/>
          <w:sz w:val="20"/>
        </w:rPr>
        <w:t> </w:t>
      </w:r>
      <w:r>
        <w:rPr>
          <w:sz w:val="20"/>
        </w:rPr>
        <w:t>Trindade,</w:t>
      </w:r>
      <w:r>
        <w:rPr>
          <w:spacing w:val="-7"/>
          <w:sz w:val="20"/>
        </w:rPr>
        <w:t> </w:t>
      </w:r>
      <w:r>
        <w:rPr>
          <w:sz w:val="20"/>
        </w:rPr>
        <w:t>es</w:t>
      </w:r>
      <w:r>
        <w:rPr>
          <w:spacing w:val="-6"/>
          <w:sz w:val="20"/>
        </w:rPr>
        <w:t> </w:t>
      </w:r>
      <w:r>
        <w:rPr>
          <w:sz w:val="20"/>
        </w:rPr>
        <w:t>en el artículo 65 donde se encuentra ‘‘la mayor importancia, de la vinculación al ejercicio de la garantía colectiva por todos los Estados Partes en la Convención Americana’’</w:t>
      </w:r>
      <w:hyperlink w:history="true" w:anchor="_bookmark231">
        <w:r>
          <w:rPr>
            <w:position w:val="7"/>
            <w:sz w:val="13"/>
          </w:rPr>
          <w:t>12</w:t>
        </w:r>
      </w:hyperlink>
      <w:r>
        <w:rPr>
          <w:sz w:val="20"/>
        </w:rPr>
        <w:t>. Es por ello que la noción de garantía juega un rol esencial en la institucionalidad, legitimidad y eficacia de</w:t>
      </w:r>
      <w:r>
        <w:rPr>
          <w:spacing w:val="-7"/>
          <w:sz w:val="20"/>
        </w:rPr>
        <w:t> </w:t>
      </w:r>
      <w:r>
        <w:rPr>
          <w:sz w:val="20"/>
        </w:rPr>
        <w:t>la</w:t>
      </w:r>
      <w:r>
        <w:rPr>
          <w:spacing w:val="-2"/>
          <w:sz w:val="20"/>
        </w:rPr>
        <w:t> </w:t>
      </w:r>
      <w:r>
        <w:rPr>
          <w:sz w:val="20"/>
        </w:rPr>
        <w:t>Corte</w:t>
      </w:r>
      <w:r>
        <w:rPr>
          <w:spacing w:val="-7"/>
          <w:sz w:val="20"/>
        </w:rPr>
        <w:t> </w:t>
      </w:r>
      <w:r>
        <w:rPr>
          <w:sz w:val="20"/>
        </w:rPr>
        <w:t>Interamericana.</w:t>
      </w:r>
      <w:r>
        <w:rPr>
          <w:spacing w:val="-5"/>
          <w:sz w:val="20"/>
        </w:rPr>
        <w:t> </w:t>
      </w:r>
      <w:r>
        <w:rPr>
          <w:sz w:val="20"/>
        </w:rPr>
        <w:t>El</w:t>
      </w:r>
      <w:r>
        <w:rPr>
          <w:spacing w:val="-3"/>
          <w:sz w:val="20"/>
        </w:rPr>
        <w:t> </w:t>
      </w:r>
      <w:r>
        <w:rPr>
          <w:sz w:val="20"/>
        </w:rPr>
        <w:t>ex</w:t>
      </w:r>
      <w:r>
        <w:rPr>
          <w:spacing w:val="-2"/>
          <w:sz w:val="20"/>
        </w:rPr>
        <w:t> </w:t>
      </w:r>
      <w:r>
        <w:rPr>
          <w:sz w:val="20"/>
        </w:rPr>
        <w:t>Presidente</w:t>
      </w:r>
      <w:r>
        <w:rPr>
          <w:spacing w:val="-3"/>
          <w:sz w:val="20"/>
        </w:rPr>
        <w:t> </w:t>
      </w:r>
      <w:r>
        <w:rPr>
          <w:sz w:val="20"/>
        </w:rPr>
        <w:t>de</w:t>
      </w:r>
      <w:r>
        <w:rPr>
          <w:spacing w:val="-4"/>
          <w:sz w:val="20"/>
        </w:rPr>
        <w:t> </w:t>
      </w:r>
      <w:r>
        <w:rPr>
          <w:sz w:val="20"/>
        </w:rPr>
        <w:t>la</w:t>
      </w:r>
      <w:r>
        <w:rPr>
          <w:spacing w:val="-4"/>
          <w:sz w:val="20"/>
        </w:rPr>
        <w:t> </w:t>
      </w:r>
      <w:r>
        <w:rPr>
          <w:sz w:val="20"/>
        </w:rPr>
        <w:t>Corte</w:t>
      </w:r>
      <w:r>
        <w:rPr>
          <w:spacing w:val="-4"/>
          <w:sz w:val="20"/>
        </w:rPr>
        <w:t> </w:t>
      </w:r>
      <w:r>
        <w:rPr>
          <w:sz w:val="20"/>
        </w:rPr>
        <w:t>buscaba</w:t>
      </w:r>
      <w:r>
        <w:rPr>
          <w:spacing w:val="-2"/>
          <w:sz w:val="20"/>
        </w:rPr>
        <w:t> </w:t>
      </w:r>
      <w:r>
        <w:rPr>
          <w:sz w:val="20"/>
        </w:rPr>
        <w:t>que</w:t>
      </w:r>
      <w:r>
        <w:rPr>
          <w:spacing w:val="-4"/>
          <w:sz w:val="20"/>
        </w:rPr>
        <w:t> </w:t>
      </w:r>
      <w:r>
        <w:rPr>
          <w:sz w:val="20"/>
        </w:rPr>
        <w:t>sea</w:t>
      </w:r>
      <w:r>
        <w:rPr>
          <w:spacing w:val="-4"/>
          <w:sz w:val="20"/>
        </w:rPr>
        <w:t> </w:t>
      </w:r>
      <w:r>
        <w:rPr>
          <w:sz w:val="20"/>
        </w:rPr>
        <w:t>la</w:t>
      </w:r>
      <w:r>
        <w:rPr>
          <w:spacing w:val="-3"/>
          <w:sz w:val="20"/>
        </w:rPr>
        <w:t> </w:t>
      </w:r>
      <w:r>
        <w:rPr>
          <w:sz w:val="20"/>
        </w:rPr>
        <w:t>propia</w:t>
      </w:r>
      <w:r>
        <w:rPr>
          <w:spacing w:val="-2"/>
          <w:sz w:val="20"/>
        </w:rPr>
        <w:t> </w:t>
      </w:r>
      <w:r>
        <w:rPr>
          <w:sz w:val="20"/>
        </w:rPr>
        <w:t>Asamblea General</w:t>
      </w:r>
      <w:r>
        <w:rPr>
          <w:spacing w:val="-12"/>
          <w:sz w:val="20"/>
        </w:rPr>
        <w:t> </w:t>
      </w:r>
      <w:r>
        <w:rPr>
          <w:sz w:val="20"/>
        </w:rPr>
        <w:t>la</w:t>
      </w:r>
      <w:r>
        <w:rPr>
          <w:spacing w:val="-11"/>
          <w:sz w:val="20"/>
        </w:rPr>
        <w:t> </w:t>
      </w:r>
      <w:r>
        <w:rPr>
          <w:sz w:val="20"/>
        </w:rPr>
        <w:t>que</w:t>
      </w:r>
      <w:r>
        <w:rPr>
          <w:spacing w:val="-11"/>
          <w:sz w:val="20"/>
        </w:rPr>
        <w:t> </w:t>
      </w:r>
      <w:r>
        <w:rPr>
          <w:sz w:val="20"/>
        </w:rPr>
        <w:t>establezca</w:t>
      </w:r>
      <w:r>
        <w:rPr>
          <w:spacing w:val="-11"/>
          <w:sz w:val="20"/>
        </w:rPr>
        <w:t> </w:t>
      </w:r>
      <w:r>
        <w:rPr>
          <w:sz w:val="20"/>
        </w:rPr>
        <w:t>mecanismos,</w:t>
      </w:r>
      <w:r>
        <w:rPr>
          <w:spacing w:val="-12"/>
          <w:sz w:val="20"/>
        </w:rPr>
        <w:t> </w:t>
      </w:r>
      <w:r>
        <w:rPr>
          <w:sz w:val="20"/>
        </w:rPr>
        <w:t>subcomisiones,</w:t>
      </w:r>
      <w:r>
        <w:rPr>
          <w:spacing w:val="-13"/>
          <w:sz w:val="20"/>
        </w:rPr>
        <w:t> </w:t>
      </w:r>
      <w:r>
        <w:rPr>
          <w:sz w:val="20"/>
        </w:rPr>
        <w:t>procedimientos</w:t>
      </w:r>
      <w:r>
        <w:rPr>
          <w:spacing w:val="-9"/>
          <w:sz w:val="20"/>
        </w:rPr>
        <w:t> </w:t>
      </w:r>
      <w:r>
        <w:rPr>
          <w:sz w:val="20"/>
        </w:rPr>
        <w:t>y</w:t>
      </w:r>
      <w:r>
        <w:rPr>
          <w:spacing w:val="-12"/>
          <w:sz w:val="20"/>
        </w:rPr>
        <w:t> </w:t>
      </w:r>
      <w:r>
        <w:rPr>
          <w:sz w:val="20"/>
        </w:rPr>
        <w:t>protocolos</w:t>
      </w:r>
      <w:r>
        <w:rPr>
          <w:spacing w:val="-13"/>
          <w:sz w:val="20"/>
        </w:rPr>
        <w:t> </w:t>
      </w:r>
      <w:r>
        <w:rPr>
          <w:sz w:val="20"/>
        </w:rPr>
        <w:t>para</w:t>
      </w:r>
      <w:r>
        <w:rPr>
          <w:spacing w:val="-11"/>
          <w:sz w:val="20"/>
        </w:rPr>
        <w:t> </w:t>
      </w:r>
      <w:r>
        <w:rPr>
          <w:sz w:val="20"/>
        </w:rPr>
        <w:t>que de manera articulada con la supervisión de cumplimiento de la Corte den seguimiento a las reparaciones establecidas en las</w:t>
      </w:r>
      <w:r>
        <w:rPr>
          <w:spacing w:val="-5"/>
          <w:sz w:val="20"/>
        </w:rPr>
        <w:t> </w:t>
      </w:r>
      <w:r>
        <w:rPr>
          <w:sz w:val="20"/>
        </w:rPr>
        <w:t>Sentencias.</w:t>
      </w:r>
    </w:p>
    <w:p>
      <w:pPr>
        <w:pStyle w:val="ListParagraph"/>
        <w:numPr>
          <w:ilvl w:val="0"/>
          <w:numId w:val="23"/>
        </w:numPr>
        <w:tabs>
          <w:tab w:pos="707" w:val="left" w:leader="none"/>
        </w:tabs>
        <w:spacing w:line="240" w:lineRule="auto" w:before="120" w:after="0"/>
        <w:ind w:left="139" w:right="135" w:firstLine="0"/>
        <w:jc w:val="both"/>
        <w:rPr>
          <w:sz w:val="20"/>
        </w:rPr>
      </w:pPr>
      <w:r>
        <w:rPr>
          <w:sz w:val="20"/>
        </w:rPr>
        <w:t>Siguiendo esta línea de pensamiento sobre la necesidad de establecer procedimientos concretos en el seno del órgano político que verifica el cumplimiento de las decisiones de la Corte IDH, y que justamente sea, entre sus pares, los representantes de los Estados Partes, que mutuamente se auto contengan y colectivamente se auto exijan, donde puede ser de utilidad</w:t>
      </w:r>
      <w:r>
        <w:rPr>
          <w:spacing w:val="-8"/>
          <w:sz w:val="20"/>
        </w:rPr>
        <w:t> </w:t>
      </w:r>
      <w:r>
        <w:rPr>
          <w:sz w:val="20"/>
        </w:rPr>
        <w:t>reflexionar</w:t>
      </w:r>
      <w:r>
        <w:rPr>
          <w:spacing w:val="-6"/>
          <w:sz w:val="20"/>
        </w:rPr>
        <w:t> </w:t>
      </w:r>
      <w:r>
        <w:rPr>
          <w:sz w:val="20"/>
        </w:rPr>
        <w:t>seriamente</w:t>
      </w:r>
      <w:r>
        <w:rPr>
          <w:spacing w:val="-7"/>
          <w:sz w:val="20"/>
        </w:rPr>
        <w:t> </w:t>
      </w:r>
      <w:r>
        <w:rPr>
          <w:sz w:val="20"/>
        </w:rPr>
        <w:t>sobre</w:t>
      </w:r>
      <w:r>
        <w:rPr>
          <w:spacing w:val="-9"/>
          <w:sz w:val="20"/>
        </w:rPr>
        <w:t> </w:t>
      </w:r>
      <w:r>
        <w:rPr>
          <w:sz w:val="20"/>
        </w:rPr>
        <w:t>los</w:t>
      </w:r>
      <w:r>
        <w:rPr>
          <w:spacing w:val="-7"/>
          <w:sz w:val="20"/>
        </w:rPr>
        <w:t> </w:t>
      </w:r>
      <w:r>
        <w:rPr>
          <w:sz w:val="20"/>
        </w:rPr>
        <w:t>logros</w:t>
      </w:r>
      <w:r>
        <w:rPr>
          <w:spacing w:val="-4"/>
          <w:sz w:val="20"/>
        </w:rPr>
        <w:t> </w:t>
      </w:r>
      <w:r>
        <w:rPr>
          <w:sz w:val="20"/>
        </w:rPr>
        <w:t>y</w:t>
      </w:r>
      <w:r>
        <w:rPr>
          <w:spacing w:val="-6"/>
          <w:sz w:val="20"/>
        </w:rPr>
        <w:t> </w:t>
      </w:r>
      <w:r>
        <w:rPr>
          <w:sz w:val="20"/>
        </w:rPr>
        <w:t>esfuerzos</w:t>
      </w:r>
      <w:r>
        <w:rPr>
          <w:spacing w:val="-9"/>
          <w:sz w:val="20"/>
        </w:rPr>
        <w:t> </w:t>
      </w:r>
      <w:r>
        <w:rPr>
          <w:sz w:val="20"/>
        </w:rPr>
        <w:t>que</w:t>
      </w:r>
      <w:r>
        <w:rPr>
          <w:spacing w:val="-10"/>
          <w:sz w:val="20"/>
        </w:rPr>
        <w:t> </w:t>
      </w:r>
      <w:r>
        <w:rPr>
          <w:sz w:val="20"/>
        </w:rPr>
        <w:t>demandó</w:t>
      </w:r>
      <w:r>
        <w:rPr>
          <w:spacing w:val="-9"/>
          <w:sz w:val="20"/>
        </w:rPr>
        <w:t> </w:t>
      </w:r>
      <w:r>
        <w:rPr>
          <w:sz w:val="20"/>
        </w:rPr>
        <w:t>al</w:t>
      </w:r>
      <w:r>
        <w:rPr>
          <w:spacing w:val="-5"/>
          <w:sz w:val="20"/>
        </w:rPr>
        <w:t> </w:t>
      </w:r>
      <w:r>
        <w:rPr>
          <w:sz w:val="20"/>
        </w:rPr>
        <w:t>Sistema</w:t>
      </w:r>
      <w:r>
        <w:rPr>
          <w:spacing w:val="-5"/>
          <w:sz w:val="20"/>
        </w:rPr>
        <w:t> </w:t>
      </w:r>
      <w:r>
        <w:rPr>
          <w:sz w:val="20"/>
        </w:rPr>
        <w:t>Europeo de</w:t>
      </w:r>
      <w:r>
        <w:rPr>
          <w:spacing w:val="-14"/>
          <w:sz w:val="20"/>
        </w:rPr>
        <w:t> </w:t>
      </w:r>
      <w:r>
        <w:rPr>
          <w:sz w:val="20"/>
        </w:rPr>
        <w:t>Derechos</w:t>
      </w:r>
      <w:r>
        <w:rPr>
          <w:spacing w:val="-12"/>
          <w:sz w:val="20"/>
        </w:rPr>
        <w:t> </w:t>
      </w:r>
      <w:r>
        <w:rPr>
          <w:sz w:val="20"/>
        </w:rPr>
        <w:t>Humanos,</w:t>
      </w:r>
      <w:r>
        <w:rPr>
          <w:spacing w:val="-13"/>
          <w:sz w:val="20"/>
        </w:rPr>
        <w:t> </w:t>
      </w:r>
      <w:r>
        <w:rPr>
          <w:sz w:val="20"/>
        </w:rPr>
        <w:t>la</w:t>
      </w:r>
      <w:r>
        <w:rPr>
          <w:spacing w:val="-12"/>
          <w:sz w:val="20"/>
        </w:rPr>
        <w:t> </w:t>
      </w:r>
      <w:r>
        <w:rPr>
          <w:sz w:val="20"/>
        </w:rPr>
        <w:t>aprobación</w:t>
      </w:r>
      <w:r>
        <w:rPr>
          <w:spacing w:val="-9"/>
          <w:sz w:val="20"/>
        </w:rPr>
        <w:t> </w:t>
      </w:r>
      <w:r>
        <w:rPr>
          <w:sz w:val="20"/>
        </w:rPr>
        <w:t>y</w:t>
      </w:r>
      <w:r>
        <w:rPr>
          <w:spacing w:val="-13"/>
          <w:sz w:val="20"/>
        </w:rPr>
        <w:t> </w:t>
      </w:r>
      <w:r>
        <w:rPr>
          <w:sz w:val="20"/>
        </w:rPr>
        <w:t>puesta</w:t>
      </w:r>
      <w:r>
        <w:rPr>
          <w:spacing w:val="-10"/>
          <w:sz w:val="20"/>
        </w:rPr>
        <w:t> </w:t>
      </w:r>
      <w:r>
        <w:rPr>
          <w:sz w:val="20"/>
        </w:rPr>
        <w:t>en</w:t>
      </w:r>
      <w:r>
        <w:rPr>
          <w:spacing w:val="-12"/>
          <w:sz w:val="20"/>
        </w:rPr>
        <w:t> </w:t>
      </w:r>
      <w:r>
        <w:rPr>
          <w:sz w:val="20"/>
        </w:rPr>
        <w:t>marcha</w:t>
      </w:r>
      <w:r>
        <w:rPr>
          <w:spacing w:val="-12"/>
          <w:sz w:val="20"/>
        </w:rPr>
        <w:t> </w:t>
      </w:r>
      <w:r>
        <w:rPr>
          <w:sz w:val="20"/>
        </w:rPr>
        <w:t>del</w:t>
      </w:r>
      <w:r>
        <w:rPr>
          <w:spacing w:val="-12"/>
          <w:sz w:val="20"/>
        </w:rPr>
        <w:t> </w:t>
      </w:r>
      <w:r>
        <w:rPr>
          <w:sz w:val="20"/>
        </w:rPr>
        <w:t>Comité</w:t>
      </w:r>
      <w:r>
        <w:rPr>
          <w:spacing w:val="-14"/>
          <w:sz w:val="20"/>
        </w:rPr>
        <w:t> </w:t>
      </w:r>
      <w:r>
        <w:rPr>
          <w:sz w:val="20"/>
        </w:rPr>
        <w:t>de</w:t>
      </w:r>
      <w:r>
        <w:rPr>
          <w:spacing w:val="-11"/>
          <w:sz w:val="20"/>
        </w:rPr>
        <w:t> </w:t>
      </w:r>
      <w:r>
        <w:rPr>
          <w:sz w:val="20"/>
        </w:rPr>
        <w:t>Ministros</w:t>
      </w:r>
      <w:r>
        <w:rPr>
          <w:spacing w:val="-13"/>
          <w:sz w:val="20"/>
        </w:rPr>
        <w:t> </w:t>
      </w:r>
      <w:r>
        <w:rPr>
          <w:sz w:val="20"/>
        </w:rPr>
        <w:t>del</w:t>
      </w:r>
      <w:r>
        <w:rPr>
          <w:spacing w:val="-10"/>
          <w:sz w:val="20"/>
        </w:rPr>
        <w:t> </w:t>
      </w:r>
      <w:r>
        <w:rPr>
          <w:sz w:val="20"/>
        </w:rPr>
        <w:t>Consejo de Europa; órgano político por antonomasia, similar a la Asamblea General de la OEA, que desde el ámbito político discute, analiza, coordina y resuelve acciones, decisiones e incluso presupuesta financieramente para asegurar el cumplimiento de las sentencias del Tribunal Europeo</w:t>
      </w:r>
      <w:r>
        <w:rPr>
          <w:spacing w:val="-21"/>
          <w:sz w:val="20"/>
        </w:rPr>
        <w:t> </w:t>
      </w:r>
      <w:r>
        <w:rPr>
          <w:sz w:val="20"/>
        </w:rPr>
        <w:t>de</w:t>
      </w:r>
      <w:r>
        <w:rPr>
          <w:spacing w:val="-20"/>
          <w:sz w:val="20"/>
        </w:rPr>
        <w:t> </w:t>
      </w:r>
      <w:r>
        <w:rPr>
          <w:sz w:val="20"/>
        </w:rPr>
        <w:t>Derechos</w:t>
      </w:r>
      <w:r>
        <w:rPr>
          <w:spacing w:val="-17"/>
          <w:sz w:val="20"/>
        </w:rPr>
        <w:t> </w:t>
      </w:r>
      <w:r>
        <w:rPr>
          <w:sz w:val="20"/>
        </w:rPr>
        <w:t>Humanos.</w:t>
      </w:r>
      <w:r>
        <w:rPr>
          <w:spacing w:val="-17"/>
          <w:sz w:val="20"/>
        </w:rPr>
        <w:t> </w:t>
      </w:r>
      <w:r>
        <w:rPr>
          <w:sz w:val="20"/>
        </w:rPr>
        <w:t>Así</w:t>
      </w:r>
      <w:r>
        <w:rPr>
          <w:spacing w:val="-18"/>
          <w:sz w:val="20"/>
        </w:rPr>
        <w:t> </w:t>
      </w:r>
      <w:r>
        <w:rPr>
          <w:sz w:val="20"/>
        </w:rPr>
        <w:t>lo</w:t>
      </w:r>
      <w:r>
        <w:rPr>
          <w:spacing w:val="-20"/>
          <w:sz w:val="20"/>
        </w:rPr>
        <w:t> </w:t>
      </w:r>
      <w:r>
        <w:rPr>
          <w:sz w:val="20"/>
        </w:rPr>
        <w:t>han</w:t>
      </w:r>
      <w:r>
        <w:rPr>
          <w:spacing w:val="-18"/>
          <w:sz w:val="20"/>
        </w:rPr>
        <w:t> </w:t>
      </w:r>
      <w:r>
        <w:rPr>
          <w:sz w:val="20"/>
        </w:rPr>
        <w:t>hecho,</w:t>
      </w:r>
      <w:r>
        <w:rPr>
          <w:spacing w:val="-19"/>
          <w:sz w:val="20"/>
        </w:rPr>
        <w:t> </w:t>
      </w:r>
      <w:r>
        <w:rPr>
          <w:sz w:val="20"/>
        </w:rPr>
        <w:t>por</w:t>
      </w:r>
      <w:r>
        <w:rPr>
          <w:spacing w:val="-18"/>
          <w:sz w:val="20"/>
        </w:rPr>
        <w:t> </w:t>
      </w:r>
      <w:r>
        <w:rPr>
          <w:sz w:val="20"/>
        </w:rPr>
        <w:t>ejemplo,</w:t>
      </w:r>
      <w:r>
        <w:rPr>
          <w:spacing w:val="-20"/>
          <w:sz w:val="20"/>
        </w:rPr>
        <w:t> </w:t>
      </w:r>
      <w:r>
        <w:rPr>
          <w:sz w:val="20"/>
        </w:rPr>
        <w:t>a</w:t>
      </w:r>
      <w:r>
        <w:rPr>
          <w:spacing w:val="-17"/>
          <w:sz w:val="20"/>
        </w:rPr>
        <w:t> </w:t>
      </w:r>
      <w:r>
        <w:rPr>
          <w:sz w:val="20"/>
        </w:rPr>
        <w:t>la</w:t>
      </w:r>
      <w:r>
        <w:rPr>
          <w:spacing w:val="-19"/>
          <w:sz w:val="20"/>
        </w:rPr>
        <w:t> </w:t>
      </w:r>
      <w:r>
        <w:rPr>
          <w:sz w:val="20"/>
        </w:rPr>
        <w:t>hora</w:t>
      </w:r>
      <w:r>
        <w:rPr>
          <w:spacing w:val="-14"/>
          <w:sz w:val="20"/>
        </w:rPr>
        <w:t> </w:t>
      </w:r>
      <w:r>
        <w:rPr>
          <w:sz w:val="20"/>
        </w:rPr>
        <w:t>de</w:t>
      </w:r>
      <w:r>
        <w:rPr>
          <w:spacing w:val="-20"/>
          <w:sz w:val="20"/>
        </w:rPr>
        <w:t> </w:t>
      </w:r>
      <w:r>
        <w:rPr>
          <w:sz w:val="20"/>
        </w:rPr>
        <w:t>aprobar</w:t>
      </w:r>
      <w:r>
        <w:rPr>
          <w:spacing w:val="-20"/>
          <w:sz w:val="20"/>
        </w:rPr>
        <w:t> </w:t>
      </w:r>
      <w:r>
        <w:rPr>
          <w:sz w:val="20"/>
        </w:rPr>
        <w:t>protocolos para financiar las reparaciones que deben incorporar obligatoriamente los Estados en sus presupuestos. Reflejándonos en este espejo, por ejemplo, la Corte podría presentar anualmente, como parte del informe sujeto al artículo 65 inciso segundo de la Convención, un núcleo duro de obligaciones pendientes de cumplimiento, ordenadas por la prelación, en razón del tiempo del caso en verificación y, por la gravedad de las violaciones sancionadas, para</w:t>
      </w:r>
      <w:r>
        <w:rPr>
          <w:spacing w:val="-18"/>
          <w:sz w:val="20"/>
        </w:rPr>
        <w:t> </w:t>
      </w:r>
      <w:r>
        <w:rPr>
          <w:sz w:val="20"/>
        </w:rPr>
        <w:t>que</w:t>
      </w:r>
      <w:r>
        <w:rPr>
          <w:spacing w:val="-16"/>
          <w:sz w:val="20"/>
        </w:rPr>
        <w:t> </w:t>
      </w:r>
      <w:r>
        <w:rPr>
          <w:sz w:val="20"/>
        </w:rPr>
        <w:t>los</w:t>
      </w:r>
      <w:r>
        <w:rPr>
          <w:spacing w:val="-16"/>
          <w:sz w:val="20"/>
        </w:rPr>
        <w:t> </w:t>
      </w:r>
      <w:r>
        <w:rPr>
          <w:sz w:val="20"/>
        </w:rPr>
        <w:t>representantes</w:t>
      </w:r>
      <w:r>
        <w:rPr>
          <w:spacing w:val="-18"/>
          <w:sz w:val="20"/>
        </w:rPr>
        <w:t> </w:t>
      </w:r>
      <w:r>
        <w:rPr>
          <w:sz w:val="20"/>
        </w:rPr>
        <w:t>de</w:t>
      </w:r>
      <w:r>
        <w:rPr>
          <w:spacing w:val="-20"/>
          <w:sz w:val="20"/>
        </w:rPr>
        <w:t> </w:t>
      </w:r>
      <w:r>
        <w:rPr>
          <w:sz w:val="20"/>
        </w:rPr>
        <w:t>los</w:t>
      </w:r>
      <w:r>
        <w:rPr>
          <w:spacing w:val="-16"/>
          <w:sz w:val="20"/>
        </w:rPr>
        <w:t> </w:t>
      </w:r>
      <w:r>
        <w:rPr>
          <w:sz w:val="20"/>
        </w:rPr>
        <w:t>estados</w:t>
      </w:r>
      <w:r>
        <w:rPr>
          <w:spacing w:val="-13"/>
          <w:sz w:val="20"/>
        </w:rPr>
        <w:t> </w:t>
      </w:r>
      <w:r>
        <w:rPr>
          <w:sz w:val="20"/>
        </w:rPr>
        <w:t>en</w:t>
      </w:r>
      <w:r>
        <w:rPr>
          <w:spacing w:val="-16"/>
          <w:sz w:val="20"/>
        </w:rPr>
        <w:t> </w:t>
      </w:r>
      <w:r>
        <w:rPr>
          <w:sz w:val="20"/>
        </w:rPr>
        <w:t>el</w:t>
      </w:r>
      <w:r>
        <w:rPr>
          <w:spacing w:val="-16"/>
          <w:sz w:val="20"/>
        </w:rPr>
        <w:t> </w:t>
      </w:r>
      <w:r>
        <w:rPr>
          <w:sz w:val="20"/>
        </w:rPr>
        <w:t>foro</w:t>
      </w:r>
      <w:r>
        <w:rPr>
          <w:spacing w:val="-19"/>
          <w:sz w:val="20"/>
        </w:rPr>
        <w:t> </w:t>
      </w:r>
      <w:r>
        <w:rPr>
          <w:sz w:val="20"/>
        </w:rPr>
        <w:t>político,</w:t>
      </w:r>
      <w:r>
        <w:rPr>
          <w:spacing w:val="-16"/>
          <w:sz w:val="20"/>
        </w:rPr>
        <w:t> </w:t>
      </w:r>
      <w:r>
        <w:rPr>
          <w:sz w:val="20"/>
        </w:rPr>
        <w:t>ejerzan</w:t>
      </w:r>
      <w:r>
        <w:rPr>
          <w:spacing w:val="-16"/>
          <w:sz w:val="20"/>
        </w:rPr>
        <w:t> </w:t>
      </w:r>
      <w:r>
        <w:rPr>
          <w:sz w:val="20"/>
        </w:rPr>
        <w:t>una</w:t>
      </w:r>
      <w:r>
        <w:rPr>
          <w:spacing w:val="-18"/>
          <w:sz w:val="20"/>
        </w:rPr>
        <w:t> </w:t>
      </w:r>
      <w:r>
        <w:rPr>
          <w:sz w:val="20"/>
        </w:rPr>
        <w:t>verdadera</w:t>
      </w:r>
      <w:r>
        <w:rPr>
          <w:spacing w:val="-15"/>
          <w:sz w:val="20"/>
        </w:rPr>
        <w:t> </w:t>
      </w:r>
      <w:r>
        <w:rPr>
          <w:sz w:val="20"/>
        </w:rPr>
        <w:t>“garantía</w:t>
      </w:r>
    </w:p>
    <w:p>
      <w:pPr>
        <w:pStyle w:val="BodyText"/>
        <w:spacing w:before="12"/>
        <w:rPr>
          <w:sz w:val="25"/>
        </w:rPr>
      </w:pPr>
      <w:r>
        <w:rPr/>
        <w:pict>
          <v:shape style="position:absolute;margin-left:72pt;margin-top:18.147266pt;width:144pt;height:.1pt;mso-position-horizontal-relative:page;mso-position-vertical-relative:paragraph;z-index:-251607040;mso-wrap-distance-left:0;mso-wrap-distance-right:0" coordorigin="1440,363" coordsize="2880,0" path="m1440,363l4320,363e" filled="false" stroked="true" strokeweight=".72pt" strokecolor="#000000">
            <v:path arrowok="t"/>
            <v:stroke dashstyle="solid"/>
            <w10:wrap type="topAndBottom"/>
          </v:shape>
        </w:pict>
      </w:r>
    </w:p>
    <w:p>
      <w:pPr>
        <w:tabs>
          <w:tab w:pos="859" w:val="left" w:leader="none"/>
          <w:tab w:pos="1318" w:val="left" w:leader="none"/>
          <w:tab w:pos="2314" w:val="left" w:leader="none"/>
          <w:tab w:pos="3173" w:val="left" w:leader="none"/>
          <w:tab w:pos="4752" w:val="left" w:leader="none"/>
          <w:tab w:pos="5693" w:val="left" w:leader="none"/>
          <w:tab w:pos="6737" w:val="left" w:leader="none"/>
          <w:tab w:pos="7836" w:val="left" w:leader="none"/>
          <w:tab w:pos="9305" w:val="left" w:leader="none"/>
        </w:tabs>
        <w:spacing w:before="72"/>
        <w:ind w:left="140" w:right="134" w:hanging="1"/>
        <w:jc w:val="both"/>
        <w:rPr>
          <w:sz w:val="16"/>
        </w:rPr>
      </w:pPr>
      <w:bookmarkStart w:name="_bookmark231" w:id="265"/>
      <w:bookmarkEnd w:id="265"/>
      <w:r>
        <w:rPr/>
      </w:r>
      <w:r>
        <w:rPr>
          <w:position w:val="6"/>
          <w:sz w:val="10"/>
        </w:rPr>
        <w:t>12</w:t>
        <w:tab/>
      </w:r>
      <w:r>
        <w:rPr>
          <w:rFonts w:ascii="Calibri" w:hAnsi="Calibri"/>
          <w:sz w:val="20"/>
        </w:rPr>
        <w:t>Antônio</w:t>
      </w:r>
      <w:r>
        <w:rPr>
          <w:rFonts w:ascii="Calibri" w:hAnsi="Calibri"/>
          <w:spacing w:val="-7"/>
          <w:sz w:val="20"/>
        </w:rPr>
        <w:t> </w:t>
      </w:r>
      <w:r>
        <w:rPr>
          <w:rFonts w:ascii="Calibri" w:hAnsi="Calibri"/>
          <w:sz w:val="20"/>
        </w:rPr>
        <w:t>Augusto</w:t>
      </w:r>
      <w:r>
        <w:rPr>
          <w:rFonts w:ascii="Calibri" w:hAnsi="Calibri"/>
          <w:spacing w:val="-6"/>
          <w:sz w:val="20"/>
        </w:rPr>
        <w:t> </w:t>
      </w:r>
      <w:r>
        <w:rPr>
          <w:rFonts w:ascii="Calibri" w:hAnsi="Calibri"/>
          <w:sz w:val="20"/>
        </w:rPr>
        <w:t>CANÇADO</w:t>
      </w:r>
      <w:r>
        <w:rPr>
          <w:rFonts w:ascii="Calibri" w:hAnsi="Calibri"/>
          <w:spacing w:val="-4"/>
          <w:sz w:val="20"/>
        </w:rPr>
        <w:t> </w:t>
      </w:r>
      <w:r>
        <w:rPr>
          <w:rFonts w:ascii="Calibri" w:hAnsi="Calibri"/>
          <w:sz w:val="20"/>
        </w:rPr>
        <w:t>TRINDADE</w:t>
      </w:r>
      <w:r>
        <w:rPr>
          <w:rFonts w:ascii="Calibri" w:hAnsi="Calibri"/>
          <w:spacing w:val="-6"/>
          <w:sz w:val="20"/>
        </w:rPr>
        <w:t> </w:t>
      </w:r>
      <w:r>
        <w:rPr>
          <w:rFonts w:ascii="Calibri" w:hAnsi="Calibri"/>
          <w:sz w:val="20"/>
        </w:rPr>
        <w:t>y</w:t>
      </w:r>
      <w:r>
        <w:rPr>
          <w:rFonts w:ascii="Calibri" w:hAnsi="Calibri"/>
          <w:spacing w:val="-6"/>
          <w:sz w:val="20"/>
        </w:rPr>
        <w:t> </w:t>
      </w:r>
      <w:r>
        <w:rPr>
          <w:rFonts w:ascii="Calibri" w:hAnsi="Calibri"/>
          <w:sz w:val="20"/>
        </w:rPr>
        <w:t>Manuel</w:t>
      </w:r>
      <w:r>
        <w:rPr>
          <w:rFonts w:ascii="Calibri" w:hAnsi="Calibri"/>
          <w:spacing w:val="-5"/>
          <w:sz w:val="20"/>
        </w:rPr>
        <w:t> </w:t>
      </w:r>
      <w:r>
        <w:rPr>
          <w:rFonts w:ascii="Calibri" w:hAnsi="Calibri"/>
          <w:sz w:val="20"/>
        </w:rPr>
        <w:t>E.</w:t>
      </w:r>
      <w:r>
        <w:rPr>
          <w:rFonts w:ascii="Calibri" w:hAnsi="Calibri"/>
          <w:spacing w:val="-7"/>
          <w:sz w:val="20"/>
        </w:rPr>
        <w:t> </w:t>
      </w:r>
      <w:r>
        <w:rPr>
          <w:rFonts w:ascii="Calibri" w:hAnsi="Calibri"/>
          <w:sz w:val="20"/>
        </w:rPr>
        <w:t>VENTURA</w:t>
      </w:r>
      <w:r>
        <w:rPr>
          <w:rFonts w:ascii="Calibri" w:hAnsi="Calibri"/>
          <w:spacing w:val="-7"/>
          <w:sz w:val="20"/>
        </w:rPr>
        <w:t> </w:t>
      </w:r>
      <w:r>
        <w:rPr>
          <w:rFonts w:ascii="Calibri" w:hAnsi="Calibri"/>
          <w:sz w:val="20"/>
        </w:rPr>
        <w:t>ROBLES</w:t>
      </w:r>
      <w:r>
        <w:rPr>
          <w:sz w:val="16"/>
        </w:rPr>
        <w:t>.</w:t>
      </w:r>
      <w:r>
        <w:rPr>
          <w:spacing w:val="-7"/>
          <w:sz w:val="16"/>
        </w:rPr>
        <w:t> </w:t>
      </w:r>
      <w:r>
        <w:rPr>
          <w:sz w:val="16"/>
        </w:rPr>
        <w:t>El</w:t>
      </w:r>
      <w:r>
        <w:rPr>
          <w:spacing w:val="-8"/>
          <w:sz w:val="16"/>
        </w:rPr>
        <w:t> </w:t>
      </w:r>
      <w:r>
        <w:rPr>
          <w:sz w:val="16"/>
        </w:rPr>
        <w:t>Futuro</w:t>
      </w:r>
      <w:r>
        <w:rPr>
          <w:spacing w:val="-8"/>
          <w:sz w:val="16"/>
        </w:rPr>
        <w:t> </w:t>
      </w:r>
      <w:r>
        <w:rPr>
          <w:sz w:val="16"/>
        </w:rPr>
        <w:t>de</w:t>
      </w:r>
      <w:r>
        <w:rPr>
          <w:spacing w:val="-9"/>
          <w:sz w:val="16"/>
        </w:rPr>
        <w:t> </w:t>
      </w:r>
      <w:r>
        <w:rPr>
          <w:sz w:val="16"/>
        </w:rPr>
        <w:t>la</w:t>
      </w:r>
      <w:r>
        <w:rPr>
          <w:spacing w:val="-7"/>
          <w:sz w:val="16"/>
        </w:rPr>
        <w:t> </w:t>
      </w:r>
      <w:r>
        <w:rPr>
          <w:sz w:val="16"/>
        </w:rPr>
        <w:t>Corte</w:t>
      </w:r>
      <w:r>
        <w:rPr>
          <w:spacing w:val="-7"/>
          <w:sz w:val="16"/>
        </w:rPr>
        <w:t> </w:t>
      </w:r>
      <w:r>
        <w:rPr>
          <w:sz w:val="16"/>
        </w:rPr>
        <w:t>Interamericana de Derechos Humanos. Corte Interamericana de Derechos Humanos y Oficina del Alto Comisionado de Naciones Unidas</w:t>
        <w:tab/>
        <w:tab/>
        <w:t>para</w:t>
        <w:tab/>
        <w:t>los</w:t>
        <w:tab/>
        <w:t>Refugiados,</w:t>
        <w:tab/>
        <w:t>San</w:t>
        <w:tab/>
        <w:t>Jose,</w:t>
        <w:tab/>
        <w:t>2003.</w:t>
        <w:tab/>
        <w:t>Disponible</w:t>
        <w:tab/>
      </w:r>
      <w:r>
        <w:rPr>
          <w:spacing w:val="-9"/>
          <w:sz w:val="16"/>
        </w:rPr>
        <w:t>en </w:t>
      </w:r>
      <w:hyperlink r:id="rId16">
        <w:r>
          <w:rPr>
            <w:color w:val="0000FF"/>
            <w:sz w:val="16"/>
            <w:u w:val="single" w:color="0000FF"/>
          </w:rPr>
          <w:t>https://www.corteidh.or.cr/sitios/libros/todos/docs/futuro-corteidh.pdf</w:t>
        </w:r>
      </w:hyperlink>
    </w:p>
    <w:p>
      <w:pPr>
        <w:spacing w:after="0"/>
        <w:jc w:val="both"/>
        <w:rPr>
          <w:sz w:val="16"/>
        </w:rPr>
        <w:sectPr>
          <w:pgSz w:w="12240" w:h="15840"/>
          <w:pgMar w:header="0" w:footer="1030" w:top="1360" w:bottom="1220" w:left="1300" w:right="1300"/>
        </w:sectPr>
      </w:pPr>
    </w:p>
    <w:p>
      <w:pPr>
        <w:pStyle w:val="BodyText"/>
        <w:spacing w:before="80"/>
        <w:ind w:left="139" w:right="137"/>
        <w:jc w:val="both"/>
      </w:pPr>
      <w:r>
        <w:rPr/>
        <w:t>colectiva” y comprometan esfuerzos, incluso recursos, en el ánimo de acercar a las víctimas al efecto útil de las sentencias interamericanas. Aquí puede aplicar el aforismo: “si funciona porque</w:t>
      </w:r>
      <w:r>
        <w:rPr>
          <w:spacing w:val="-15"/>
        </w:rPr>
        <w:t> </w:t>
      </w:r>
      <w:r>
        <w:rPr/>
        <w:t>no</w:t>
      </w:r>
      <w:r>
        <w:rPr>
          <w:spacing w:val="-14"/>
        </w:rPr>
        <w:t> </w:t>
      </w:r>
      <w:r>
        <w:rPr/>
        <w:t>imitar?”</w:t>
      </w:r>
      <w:r>
        <w:rPr>
          <w:spacing w:val="-12"/>
        </w:rPr>
        <w:t> </w:t>
      </w:r>
      <w:r>
        <w:rPr/>
        <w:t>En</w:t>
      </w:r>
      <w:r>
        <w:rPr>
          <w:spacing w:val="-12"/>
        </w:rPr>
        <w:t> </w:t>
      </w:r>
      <w:r>
        <w:rPr/>
        <w:t>el</w:t>
      </w:r>
      <w:r>
        <w:rPr>
          <w:spacing w:val="-12"/>
        </w:rPr>
        <w:t> </w:t>
      </w:r>
      <w:r>
        <w:rPr/>
        <w:t>ámbito</w:t>
      </w:r>
      <w:r>
        <w:rPr>
          <w:spacing w:val="-15"/>
        </w:rPr>
        <w:t> </w:t>
      </w:r>
      <w:r>
        <w:rPr/>
        <w:t>del</w:t>
      </w:r>
      <w:r>
        <w:rPr>
          <w:spacing w:val="-12"/>
        </w:rPr>
        <w:t> </w:t>
      </w:r>
      <w:r>
        <w:rPr/>
        <w:t>Comité</w:t>
      </w:r>
      <w:r>
        <w:rPr>
          <w:spacing w:val="-14"/>
        </w:rPr>
        <w:t> </w:t>
      </w:r>
      <w:r>
        <w:rPr/>
        <w:t>de</w:t>
      </w:r>
      <w:r>
        <w:rPr>
          <w:spacing w:val="-14"/>
        </w:rPr>
        <w:t> </w:t>
      </w:r>
      <w:r>
        <w:rPr/>
        <w:t>Ministros,</w:t>
      </w:r>
      <w:r>
        <w:rPr>
          <w:spacing w:val="-13"/>
        </w:rPr>
        <w:t> </w:t>
      </w:r>
      <w:r>
        <w:rPr/>
        <w:t>conforme</w:t>
      </w:r>
      <w:r>
        <w:rPr>
          <w:spacing w:val="-12"/>
        </w:rPr>
        <w:t> </w:t>
      </w:r>
      <w:r>
        <w:rPr/>
        <w:t>su</w:t>
      </w:r>
      <w:r>
        <w:rPr>
          <w:spacing w:val="-14"/>
        </w:rPr>
        <w:t> </w:t>
      </w:r>
      <w:r>
        <w:rPr/>
        <w:t>Reglamento,</w:t>
      </w:r>
      <w:r>
        <w:rPr>
          <w:spacing w:val="-13"/>
        </w:rPr>
        <w:t> </w:t>
      </w:r>
      <w:r>
        <w:rPr/>
        <w:t>se</w:t>
      </w:r>
      <w:r>
        <w:rPr>
          <w:spacing w:val="-14"/>
        </w:rPr>
        <w:t> </w:t>
      </w:r>
      <w:r>
        <w:rPr/>
        <w:t>permite la</w:t>
      </w:r>
      <w:r>
        <w:rPr>
          <w:spacing w:val="-21"/>
        </w:rPr>
        <w:t> </w:t>
      </w:r>
      <w:r>
        <w:rPr/>
        <w:t>participación</w:t>
      </w:r>
      <w:r>
        <w:rPr>
          <w:spacing w:val="-16"/>
        </w:rPr>
        <w:t> </w:t>
      </w:r>
      <w:r>
        <w:rPr/>
        <w:t>no</w:t>
      </w:r>
      <w:r>
        <w:rPr>
          <w:spacing w:val="-19"/>
        </w:rPr>
        <w:t> </w:t>
      </w:r>
      <w:r>
        <w:rPr/>
        <w:t>sólo</w:t>
      </w:r>
      <w:r>
        <w:rPr>
          <w:spacing w:val="-20"/>
        </w:rPr>
        <w:t> </w:t>
      </w:r>
      <w:r>
        <w:rPr/>
        <w:t>de</w:t>
      </w:r>
      <w:r>
        <w:rPr>
          <w:spacing w:val="-21"/>
        </w:rPr>
        <w:t> </w:t>
      </w:r>
      <w:r>
        <w:rPr/>
        <w:t>las</w:t>
      </w:r>
      <w:r>
        <w:rPr>
          <w:spacing w:val="-18"/>
        </w:rPr>
        <w:t> </w:t>
      </w:r>
      <w:r>
        <w:rPr/>
        <w:t>víctimas</w:t>
      </w:r>
      <w:r>
        <w:rPr>
          <w:spacing w:val="-17"/>
        </w:rPr>
        <w:t> </w:t>
      </w:r>
      <w:r>
        <w:rPr/>
        <w:t>o</w:t>
      </w:r>
      <w:r>
        <w:rPr>
          <w:spacing w:val="-19"/>
        </w:rPr>
        <w:t> </w:t>
      </w:r>
      <w:r>
        <w:rPr/>
        <w:t>‘‘parte</w:t>
      </w:r>
      <w:r>
        <w:rPr>
          <w:spacing w:val="-19"/>
        </w:rPr>
        <w:t> </w:t>
      </w:r>
      <w:r>
        <w:rPr/>
        <w:t>lesionada’’,</w:t>
      </w:r>
      <w:r>
        <w:rPr>
          <w:spacing w:val="-17"/>
        </w:rPr>
        <w:t> </w:t>
      </w:r>
      <w:r>
        <w:rPr/>
        <w:t>sino</w:t>
      </w:r>
      <w:r>
        <w:rPr>
          <w:spacing w:val="-19"/>
        </w:rPr>
        <w:t> </w:t>
      </w:r>
      <w:r>
        <w:rPr/>
        <w:t>también</w:t>
      </w:r>
      <w:r>
        <w:rPr>
          <w:spacing w:val="-14"/>
        </w:rPr>
        <w:t> </w:t>
      </w:r>
      <w:r>
        <w:rPr/>
        <w:t>de</w:t>
      </w:r>
      <w:r>
        <w:rPr>
          <w:spacing w:val="-20"/>
        </w:rPr>
        <w:t> </w:t>
      </w:r>
      <w:r>
        <w:rPr/>
        <w:t>ONG,</w:t>
      </w:r>
      <w:r>
        <w:rPr>
          <w:spacing w:val="-18"/>
        </w:rPr>
        <w:t> </w:t>
      </w:r>
      <w:r>
        <w:rPr/>
        <w:t>instituciones nacionales de derechos humanos y organizaciones intergubernamentales</w:t>
      </w:r>
      <w:hyperlink w:history="true" w:anchor="_bookmark232">
        <w:r>
          <w:rPr>
            <w:position w:val="7"/>
            <w:sz w:val="13"/>
          </w:rPr>
          <w:t>13</w:t>
        </w:r>
      </w:hyperlink>
      <w:r>
        <w:rPr/>
        <w:t>. Si bien la Corte Interamericana, desde hace ya algunos años, también en aplicación del artículo 69 de su Reglamento, permite la participación como </w:t>
      </w:r>
      <w:r>
        <w:rPr>
          <w:i/>
        </w:rPr>
        <w:t>amicus curiae </w:t>
      </w:r>
      <w:r>
        <w:rPr/>
        <w:t>de la sociedad civil y otras instituciones, en el marco del procedimiento interno de supervisión de cumplimiento ante la Corte Interamericana, también se debería ampliar su participación en la Asamblea General, en esa calidad, una vez que se determina la aplicación del artículo 65 de la</w:t>
      </w:r>
      <w:r>
        <w:rPr>
          <w:spacing w:val="-25"/>
        </w:rPr>
        <w:t> </w:t>
      </w:r>
      <w:r>
        <w:rPr/>
        <w:t>Convención.</w:t>
      </w:r>
    </w:p>
    <w:p>
      <w:pPr>
        <w:pStyle w:val="BodyText"/>
        <w:rPr>
          <w:sz w:val="24"/>
        </w:rPr>
      </w:pPr>
    </w:p>
    <w:p>
      <w:pPr>
        <w:pStyle w:val="Heading1"/>
        <w:numPr>
          <w:ilvl w:val="0"/>
          <w:numId w:val="22"/>
        </w:numPr>
        <w:tabs>
          <w:tab w:pos="860" w:val="left" w:leader="none"/>
        </w:tabs>
        <w:spacing w:line="240" w:lineRule="auto" w:before="191" w:after="0"/>
        <w:ind w:left="859" w:right="0" w:hanging="361"/>
        <w:jc w:val="both"/>
      </w:pPr>
      <w:r>
        <w:rPr/>
        <w:t>El mecanismo judicial de contención a través de una Opinión</w:t>
      </w:r>
      <w:r>
        <w:rPr>
          <w:spacing w:val="-18"/>
        </w:rPr>
        <w:t> </w:t>
      </w:r>
      <w:r>
        <w:rPr/>
        <w:t>Consultiva</w:t>
      </w:r>
    </w:p>
    <w:p>
      <w:pPr>
        <w:pStyle w:val="ListParagraph"/>
        <w:numPr>
          <w:ilvl w:val="0"/>
          <w:numId w:val="23"/>
        </w:numPr>
        <w:tabs>
          <w:tab w:pos="707" w:val="left" w:leader="none"/>
        </w:tabs>
        <w:spacing w:line="240" w:lineRule="auto" w:before="120" w:after="0"/>
        <w:ind w:left="138" w:right="136" w:firstLine="1"/>
        <w:jc w:val="both"/>
        <w:rPr>
          <w:sz w:val="20"/>
        </w:rPr>
      </w:pPr>
      <w:r>
        <w:rPr>
          <w:sz w:val="20"/>
        </w:rPr>
        <w:t>Conforme al principio de </w:t>
      </w:r>
      <w:r>
        <w:rPr>
          <w:i/>
          <w:sz w:val="20"/>
        </w:rPr>
        <w:t>Kompetenz-Kompetenz</w:t>
      </w:r>
      <w:r>
        <w:rPr>
          <w:sz w:val="20"/>
        </w:rPr>
        <w:t>, es la Corte Interamericana la única que</w:t>
      </w:r>
      <w:r>
        <w:rPr>
          <w:spacing w:val="-11"/>
          <w:sz w:val="20"/>
        </w:rPr>
        <w:t> </w:t>
      </w:r>
      <w:r>
        <w:rPr>
          <w:sz w:val="20"/>
        </w:rPr>
        <w:t>posee</w:t>
      </w:r>
      <w:r>
        <w:rPr>
          <w:spacing w:val="-9"/>
          <w:sz w:val="20"/>
        </w:rPr>
        <w:t> </w:t>
      </w:r>
      <w:r>
        <w:rPr>
          <w:sz w:val="20"/>
        </w:rPr>
        <w:t>la</w:t>
      </w:r>
      <w:r>
        <w:rPr>
          <w:spacing w:val="-8"/>
          <w:sz w:val="20"/>
        </w:rPr>
        <w:t> </w:t>
      </w:r>
      <w:r>
        <w:rPr>
          <w:sz w:val="20"/>
        </w:rPr>
        <w:t>llave</w:t>
      </w:r>
      <w:r>
        <w:rPr>
          <w:spacing w:val="-8"/>
          <w:sz w:val="20"/>
        </w:rPr>
        <w:t> </w:t>
      </w:r>
      <w:r>
        <w:rPr>
          <w:sz w:val="20"/>
        </w:rPr>
        <w:t>maestra</w:t>
      </w:r>
      <w:r>
        <w:rPr>
          <w:spacing w:val="-10"/>
          <w:sz w:val="20"/>
        </w:rPr>
        <w:t> </w:t>
      </w:r>
      <w:r>
        <w:rPr>
          <w:sz w:val="20"/>
        </w:rPr>
        <w:t>que</w:t>
      </w:r>
      <w:r>
        <w:rPr>
          <w:spacing w:val="-9"/>
          <w:sz w:val="20"/>
        </w:rPr>
        <w:t> </w:t>
      </w:r>
      <w:r>
        <w:rPr>
          <w:sz w:val="20"/>
        </w:rPr>
        <w:t>le</w:t>
      </w:r>
      <w:r>
        <w:rPr>
          <w:spacing w:val="-11"/>
          <w:sz w:val="20"/>
        </w:rPr>
        <w:t> </w:t>
      </w:r>
      <w:r>
        <w:rPr>
          <w:sz w:val="20"/>
        </w:rPr>
        <w:t>permite</w:t>
      </w:r>
      <w:r>
        <w:rPr>
          <w:spacing w:val="-8"/>
          <w:sz w:val="20"/>
        </w:rPr>
        <w:t> </w:t>
      </w:r>
      <w:r>
        <w:rPr>
          <w:sz w:val="20"/>
        </w:rPr>
        <w:t>destrabar</w:t>
      </w:r>
      <w:r>
        <w:rPr>
          <w:spacing w:val="-9"/>
          <w:sz w:val="20"/>
        </w:rPr>
        <w:t> </w:t>
      </w:r>
      <w:r>
        <w:rPr>
          <w:sz w:val="20"/>
        </w:rPr>
        <w:t>el</w:t>
      </w:r>
      <w:r>
        <w:rPr>
          <w:spacing w:val="-7"/>
          <w:sz w:val="20"/>
        </w:rPr>
        <w:t> </w:t>
      </w:r>
      <w:r>
        <w:rPr>
          <w:sz w:val="20"/>
        </w:rPr>
        <w:t>candado</w:t>
      </w:r>
      <w:r>
        <w:rPr>
          <w:spacing w:val="-9"/>
          <w:sz w:val="20"/>
        </w:rPr>
        <w:t> </w:t>
      </w:r>
      <w:r>
        <w:rPr>
          <w:sz w:val="20"/>
        </w:rPr>
        <w:t>de</w:t>
      </w:r>
      <w:r>
        <w:rPr>
          <w:spacing w:val="-7"/>
          <w:sz w:val="20"/>
        </w:rPr>
        <w:t> </w:t>
      </w:r>
      <w:r>
        <w:rPr>
          <w:sz w:val="20"/>
        </w:rPr>
        <w:t>su</w:t>
      </w:r>
      <w:r>
        <w:rPr>
          <w:spacing w:val="-8"/>
          <w:sz w:val="20"/>
        </w:rPr>
        <w:t> </w:t>
      </w:r>
      <w:r>
        <w:rPr>
          <w:sz w:val="20"/>
        </w:rPr>
        <w:t>propia</w:t>
      </w:r>
      <w:r>
        <w:rPr>
          <w:spacing w:val="-8"/>
          <w:sz w:val="20"/>
        </w:rPr>
        <w:t> </w:t>
      </w:r>
      <w:r>
        <w:rPr>
          <w:sz w:val="20"/>
        </w:rPr>
        <w:t>competencia.</w:t>
      </w:r>
      <w:r>
        <w:rPr>
          <w:spacing w:val="-8"/>
          <w:sz w:val="20"/>
        </w:rPr>
        <w:t> </w:t>
      </w:r>
      <w:r>
        <w:rPr>
          <w:sz w:val="20"/>
        </w:rPr>
        <w:t>Es por ello que en ésta recae la posibilidad de delimitar el alcance de la contención en el marco de la garantía colectiva. En ésta medida esta Opinión Consultiva puede ser una oportunidad muy</w:t>
      </w:r>
      <w:r>
        <w:rPr>
          <w:spacing w:val="-12"/>
          <w:sz w:val="20"/>
        </w:rPr>
        <w:t> </w:t>
      </w:r>
      <w:r>
        <w:rPr>
          <w:sz w:val="20"/>
        </w:rPr>
        <w:t>importante</w:t>
      </w:r>
      <w:r>
        <w:rPr>
          <w:spacing w:val="-9"/>
          <w:sz w:val="20"/>
        </w:rPr>
        <w:t> </w:t>
      </w:r>
      <w:r>
        <w:rPr>
          <w:sz w:val="20"/>
        </w:rPr>
        <w:t>para</w:t>
      </w:r>
      <w:r>
        <w:rPr>
          <w:spacing w:val="-9"/>
          <w:sz w:val="20"/>
        </w:rPr>
        <w:t> </w:t>
      </w:r>
      <w:r>
        <w:rPr>
          <w:sz w:val="20"/>
        </w:rPr>
        <w:t>fortalecer,</w:t>
      </w:r>
      <w:r>
        <w:rPr>
          <w:spacing w:val="-8"/>
          <w:sz w:val="20"/>
        </w:rPr>
        <w:t> </w:t>
      </w:r>
      <w:r>
        <w:rPr>
          <w:sz w:val="20"/>
        </w:rPr>
        <w:t>por</w:t>
      </w:r>
      <w:r>
        <w:rPr>
          <w:spacing w:val="-12"/>
          <w:sz w:val="20"/>
        </w:rPr>
        <w:t> </w:t>
      </w:r>
      <w:r>
        <w:rPr>
          <w:sz w:val="20"/>
        </w:rPr>
        <w:t>un</w:t>
      </w:r>
      <w:r>
        <w:rPr>
          <w:spacing w:val="-7"/>
          <w:sz w:val="20"/>
        </w:rPr>
        <w:t> </w:t>
      </w:r>
      <w:r>
        <w:rPr>
          <w:sz w:val="20"/>
        </w:rPr>
        <w:t>lado,</w:t>
      </w:r>
      <w:r>
        <w:rPr>
          <w:spacing w:val="-9"/>
          <w:sz w:val="20"/>
        </w:rPr>
        <w:t> </w:t>
      </w:r>
      <w:r>
        <w:rPr>
          <w:sz w:val="20"/>
        </w:rPr>
        <w:t>su</w:t>
      </w:r>
      <w:r>
        <w:rPr>
          <w:spacing w:val="-7"/>
          <w:sz w:val="20"/>
        </w:rPr>
        <w:t> </w:t>
      </w:r>
      <w:r>
        <w:rPr>
          <w:sz w:val="20"/>
        </w:rPr>
        <w:t>competencia,</w:t>
      </w:r>
      <w:r>
        <w:rPr>
          <w:spacing w:val="-9"/>
          <w:sz w:val="20"/>
        </w:rPr>
        <w:t> </w:t>
      </w:r>
      <w:r>
        <w:rPr>
          <w:sz w:val="20"/>
        </w:rPr>
        <w:t>mientras,</w:t>
      </w:r>
      <w:r>
        <w:rPr>
          <w:spacing w:val="-8"/>
          <w:sz w:val="20"/>
        </w:rPr>
        <w:t> </w:t>
      </w:r>
      <w:r>
        <w:rPr>
          <w:sz w:val="20"/>
        </w:rPr>
        <w:t>por</w:t>
      </w:r>
      <w:r>
        <w:rPr>
          <w:spacing w:val="-10"/>
          <w:sz w:val="20"/>
        </w:rPr>
        <w:t> </w:t>
      </w:r>
      <w:r>
        <w:rPr>
          <w:sz w:val="20"/>
        </w:rPr>
        <w:t>el</w:t>
      </w:r>
      <w:r>
        <w:rPr>
          <w:spacing w:val="-7"/>
          <w:sz w:val="20"/>
        </w:rPr>
        <w:t> </w:t>
      </w:r>
      <w:r>
        <w:rPr>
          <w:sz w:val="20"/>
        </w:rPr>
        <w:t>otro,</w:t>
      </w:r>
      <w:r>
        <w:rPr>
          <w:spacing w:val="-9"/>
          <w:sz w:val="20"/>
        </w:rPr>
        <w:t> </w:t>
      </w:r>
      <w:r>
        <w:rPr>
          <w:sz w:val="20"/>
        </w:rPr>
        <w:t>revitaliza la función consultiva del Tribunal. En esta perspectiva mi propuesta es que se incluya dentro del proceso de trámite de la denuncia que presenta un Estado, una petición de Opinión Consultiva,</w:t>
      </w:r>
      <w:r>
        <w:rPr>
          <w:spacing w:val="-12"/>
          <w:sz w:val="20"/>
        </w:rPr>
        <w:t> </w:t>
      </w:r>
      <w:r>
        <w:rPr>
          <w:sz w:val="20"/>
        </w:rPr>
        <w:t>que</w:t>
      </w:r>
      <w:r>
        <w:rPr>
          <w:spacing w:val="-11"/>
          <w:sz w:val="20"/>
        </w:rPr>
        <w:t> </w:t>
      </w:r>
      <w:r>
        <w:rPr>
          <w:sz w:val="20"/>
        </w:rPr>
        <w:t>bien</w:t>
      </w:r>
      <w:r>
        <w:rPr>
          <w:spacing w:val="-10"/>
          <w:sz w:val="20"/>
        </w:rPr>
        <w:t> </w:t>
      </w:r>
      <w:r>
        <w:rPr>
          <w:sz w:val="20"/>
        </w:rPr>
        <w:t>la</w:t>
      </w:r>
      <w:r>
        <w:rPr>
          <w:spacing w:val="-8"/>
          <w:sz w:val="20"/>
        </w:rPr>
        <w:t> </w:t>
      </w:r>
      <w:r>
        <w:rPr>
          <w:sz w:val="20"/>
        </w:rPr>
        <w:t>puede</w:t>
      </w:r>
      <w:r>
        <w:rPr>
          <w:spacing w:val="-12"/>
          <w:sz w:val="20"/>
        </w:rPr>
        <w:t> </w:t>
      </w:r>
      <w:r>
        <w:rPr>
          <w:sz w:val="20"/>
        </w:rPr>
        <w:t>solicitar</w:t>
      </w:r>
      <w:r>
        <w:rPr>
          <w:spacing w:val="-9"/>
          <w:sz w:val="20"/>
        </w:rPr>
        <w:t> </w:t>
      </w:r>
      <w:r>
        <w:rPr>
          <w:sz w:val="20"/>
        </w:rPr>
        <w:t>el</w:t>
      </w:r>
      <w:r>
        <w:rPr>
          <w:spacing w:val="-11"/>
          <w:sz w:val="20"/>
        </w:rPr>
        <w:t> </w:t>
      </w:r>
      <w:r>
        <w:rPr>
          <w:sz w:val="20"/>
        </w:rPr>
        <w:t>Secretario</w:t>
      </w:r>
      <w:r>
        <w:rPr>
          <w:spacing w:val="-9"/>
          <w:sz w:val="20"/>
        </w:rPr>
        <w:t> </w:t>
      </w:r>
      <w:r>
        <w:rPr>
          <w:sz w:val="20"/>
        </w:rPr>
        <w:t>General</w:t>
      </w:r>
      <w:r>
        <w:rPr>
          <w:spacing w:val="-11"/>
          <w:sz w:val="20"/>
        </w:rPr>
        <w:t> </w:t>
      </w:r>
      <w:r>
        <w:rPr>
          <w:sz w:val="20"/>
        </w:rPr>
        <w:t>de</w:t>
      </w:r>
      <w:r>
        <w:rPr>
          <w:spacing w:val="-11"/>
          <w:sz w:val="20"/>
        </w:rPr>
        <w:t> </w:t>
      </w:r>
      <w:r>
        <w:rPr>
          <w:sz w:val="20"/>
        </w:rPr>
        <w:t>la</w:t>
      </w:r>
      <w:r>
        <w:rPr>
          <w:spacing w:val="-11"/>
          <w:sz w:val="20"/>
        </w:rPr>
        <w:t> </w:t>
      </w:r>
      <w:r>
        <w:rPr>
          <w:sz w:val="20"/>
        </w:rPr>
        <w:t>OEA,</w:t>
      </w:r>
      <w:r>
        <w:rPr>
          <w:spacing w:val="-9"/>
          <w:sz w:val="20"/>
        </w:rPr>
        <w:t> </w:t>
      </w:r>
      <w:r>
        <w:rPr>
          <w:sz w:val="20"/>
        </w:rPr>
        <w:t>requiriendo</w:t>
      </w:r>
      <w:r>
        <w:rPr>
          <w:spacing w:val="-12"/>
          <w:sz w:val="20"/>
        </w:rPr>
        <w:t> </w:t>
      </w:r>
      <w:r>
        <w:rPr>
          <w:sz w:val="20"/>
        </w:rPr>
        <w:t>a</w:t>
      </w:r>
      <w:r>
        <w:rPr>
          <w:spacing w:val="-10"/>
          <w:sz w:val="20"/>
        </w:rPr>
        <w:t> </w:t>
      </w:r>
      <w:r>
        <w:rPr>
          <w:sz w:val="20"/>
        </w:rPr>
        <w:t>la</w:t>
      </w:r>
      <w:r>
        <w:rPr>
          <w:spacing w:val="-11"/>
          <w:sz w:val="20"/>
        </w:rPr>
        <w:t> </w:t>
      </w:r>
      <w:r>
        <w:rPr>
          <w:sz w:val="20"/>
        </w:rPr>
        <w:t>Corte, con</w:t>
      </w:r>
      <w:r>
        <w:rPr>
          <w:spacing w:val="-10"/>
          <w:sz w:val="20"/>
        </w:rPr>
        <w:t> </w:t>
      </w:r>
      <w:r>
        <w:rPr>
          <w:sz w:val="20"/>
        </w:rPr>
        <w:t>las</w:t>
      </w:r>
      <w:r>
        <w:rPr>
          <w:spacing w:val="-11"/>
          <w:sz w:val="20"/>
        </w:rPr>
        <w:t> </w:t>
      </w:r>
      <w:r>
        <w:rPr>
          <w:sz w:val="20"/>
        </w:rPr>
        <w:t>preguntas</w:t>
      </w:r>
      <w:r>
        <w:rPr>
          <w:spacing w:val="-12"/>
          <w:sz w:val="20"/>
        </w:rPr>
        <w:t> </w:t>
      </w:r>
      <w:r>
        <w:rPr>
          <w:sz w:val="20"/>
        </w:rPr>
        <w:t>jurídicas</w:t>
      </w:r>
      <w:r>
        <w:rPr>
          <w:spacing w:val="-11"/>
          <w:sz w:val="20"/>
        </w:rPr>
        <w:t> </w:t>
      </w:r>
      <w:r>
        <w:rPr>
          <w:sz w:val="20"/>
        </w:rPr>
        <w:t>pertinentes,</w:t>
      </w:r>
      <w:r>
        <w:rPr>
          <w:spacing w:val="-12"/>
          <w:sz w:val="20"/>
        </w:rPr>
        <w:t> </w:t>
      </w:r>
      <w:r>
        <w:rPr>
          <w:sz w:val="20"/>
        </w:rPr>
        <w:t>un</w:t>
      </w:r>
      <w:r>
        <w:rPr>
          <w:spacing w:val="-9"/>
          <w:sz w:val="20"/>
        </w:rPr>
        <w:t> </w:t>
      </w:r>
      <w:r>
        <w:rPr>
          <w:sz w:val="20"/>
        </w:rPr>
        <w:t>análisis</w:t>
      </w:r>
      <w:r>
        <w:rPr>
          <w:spacing w:val="-12"/>
          <w:sz w:val="20"/>
        </w:rPr>
        <w:t> </w:t>
      </w:r>
      <w:r>
        <w:rPr>
          <w:sz w:val="20"/>
        </w:rPr>
        <w:t>sobre</w:t>
      </w:r>
      <w:r>
        <w:rPr>
          <w:spacing w:val="-12"/>
          <w:sz w:val="20"/>
        </w:rPr>
        <w:t> </w:t>
      </w:r>
      <w:r>
        <w:rPr>
          <w:sz w:val="20"/>
        </w:rPr>
        <w:t>la</w:t>
      </w:r>
      <w:r>
        <w:rPr>
          <w:spacing w:val="-9"/>
          <w:sz w:val="20"/>
        </w:rPr>
        <w:t> </w:t>
      </w:r>
      <w:r>
        <w:rPr>
          <w:sz w:val="20"/>
        </w:rPr>
        <w:t>compatibilidad</w:t>
      </w:r>
      <w:r>
        <w:rPr>
          <w:spacing w:val="-9"/>
          <w:sz w:val="20"/>
        </w:rPr>
        <w:t> </w:t>
      </w:r>
      <w:r>
        <w:rPr>
          <w:sz w:val="20"/>
        </w:rPr>
        <w:t>de</w:t>
      </w:r>
      <w:r>
        <w:rPr>
          <w:spacing w:val="-12"/>
          <w:sz w:val="20"/>
        </w:rPr>
        <w:t> </w:t>
      </w:r>
      <w:r>
        <w:rPr>
          <w:sz w:val="20"/>
        </w:rPr>
        <w:t>la</w:t>
      </w:r>
      <w:r>
        <w:rPr>
          <w:spacing w:val="-10"/>
          <w:sz w:val="20"/>
        </w:rPr>
        <w:t> </w:t>
      </w:r>
      <w:r>
        <w:rPr>
          <w:sz w:val="20"/>
        </w:rPr>
        <w:t>denuncia</w:t>
      </w:r>
      <w:r>
        <w:rPr>
          <w:spacing w:val="-11"/>
          <w:sz w:val="20"/>
        </w:rPr>
        <w:t> </w:t>
      </w:r>
      <w:r>
        <w:rPr>
          <w:sz w:val="20"/>
        </w:rPr>
        <w:t>con relación al instrumento del cual el estado se retira, asegurando una revisión de legalidad, procedibilidad y convencionalidad, y, que complementariamente, la Corte presente una evaluación objetiva respecto del estado de cumplimiento de las sentencias, por parte del renunciante, a partir de activar los mecanismos, información y procesos de su instancia interna de verificación. En esta medida, conforme el artículo 78 de la Convención, cuando el Secretario General de la OEA reciba el instrumento de la denuncia y deba notificar a los Estados Parte, éste también debería solicitar, conforme las competencias otorgadas por la propia Convención Americana, que la Corte IDH se pronuncie a través de una Opinión Consultiva.</w:t>
      </w:r>
      <w:r>
        <w:rPr>
          <w:spacing w:val="-7"/>
          <w:sz w:val="20"/>
        </w:rPr>
        <w:t> </w:t>
      </w:r>
      <w:r>
        <w:rPr>
          <w:sz w:val="20"/>
        </w:rPr>
        <w:t>Al</w:t>
      </w:r>
      <w:r>
        <w:rPr>
          <w:spacing w:val="-5"/>
          <w:sz w:val="20"/>
        </w:rPr>
        <w:t> </w:t>
      </w:r>
      <w:r>
        <w:rPr>
          <w:sz w:val="20"/>
        </w:rPr>
        <w:t>resolver</w:t>
      </w:r>
      <w:r>
        <w:rPr>
          <w:spacing w:val="-9"/>
          <w:sz w:val="20"/>
        </w:rPr>
        <w:t> </w:t>
      </w:r>
      <w:r>
        <w:rPr>
          <w:sz w:val="20"/>
        </w:rPr>
        <w:t>dicha</w:t>
      </w:r>
      <w:r>
        <w:rPr>
          <w:spacing w:val="-8"/>
          <w:sz w:val="20"/>
        </w:rPr>
        <w:t> </w:t>
      </w:r>
      <w:r>
        <w:rPr>
          <w:sz w:val="20"/>
        </w:rPr>
        <w:t>consulta</w:t>
      </w:r>
      <w:r>
        <w:rPr>
          <w:spacing w:val="-8"/>
          <w:sz w:val="20"/>
        </w:rPr>
        <w:t> </w:t>
      </w:r>
      <w:r>
        <w:rPr>
          <w:sz w:val="20"/>
        </w:rPr>
        <w:t>la</w:t>
      </w:r>
      <w:r>
        <w:rPr>
          <w:spacing w:val="-5"/>
          <w:sz w:val="20"/>
        </w:rPr>
        <w:t> </w:t>
      </w:r>
      <w:r>
        <w:rPr>
          <w:sz w:val="20"/>
        </w:rPr>
        <w:t>Corte</w:t>
      </w:r>
      <w:r>
        <w:rPr>
          <w:spacing w:val="-7"/>
          <w:sz w:val="20"/>
        </w:rPr>
        <w:t> </w:t>
      </w:r>
      <w:r>
        <w:rPr>
          <w:sz w:val="20"/>
        </w:rPr>
        <w:t>IDH,</w:t>
      </w:r>
      <w:r>
        <w:rPr>
          <w:spacing w:val="-6"/>
          <w:sz w:val="20"/>
        </w:rPr>
        <w:t> </w:t>
      </w:r>
      <w:r>
        <w:rPr>
          <w:sz w:val="20"/>
        </w:rPr>
        <w:t>en</w:t>
      </w:r>
      <w:r>
        <w:rPr>
          <w:spacing w:val="-4"/>
          <w:sz w:val="20"/>
        </w:rPr>
        <w:t> </w:t>
      </w:r>
      <w:r>
        <w:rPr>
          <w:sz w:val="20"/>
        </w:rPr>
        <w:t>completo</w:t>
      </w:r>
      <w:r>
        <w:rPr>
          <w:spacing w:val="-9"/>
          <w:sz w:val="20"/>
        </w:rPr>
        <w:t> </w:t>
      </w:r>
      <w:r>
        <w:rPr>
          <w:sz w:val="20"/>
        </w:rPr>
        <w:t>uso</w:t>
      </w:r>
      <w:r>
        <w:rPr>
          <w:spacing w:val="-7"/>
          <w:sz w:val="20"/>
        </w:rPr>
        <w:t> </w:t>
      </w:r>
      <w:r>
        <w:rPr>
          <w:sz w:val="20"/>
        </w:rPr>
        <w:t>de</w:t>
      </w:r>
      <w:r>
        <w:rPr>
          <w:spacing w:val="-7"/>
          <w:sz w:val="20"/>
        </w:rPr>
        <w:t> </w:t>
      </w:r>
      <w:r>
        <w:rPr>
          <w:sz w:val="20"/>
        </w:rPr>
        <w:t>sus</w:t>
      </w:r>
      <w:r>
        <w:rPr>
          <w:spacing w:val="-6"/>
          <w:sz w:val="20"/>
        </w:rPr>
        <w:t> </w:t>
      </w:r>
      <w:r>
        <w:rPr>
          <w:sz w:val="20"/>
        </w:rPr>
        <w:t>facultades,</w:t>
      </w:r>
      <w:r>
        <w:rPr>
          <w:spacing w:val="-6"/>
          <w:sz w:val="20"/>
        </w:rPr>
        <w:t> </w:t>
      </w:r>
      <w:r>
        <w:rPr>
          <w:sz w:val="20"/>
        </w:rPr>
        <w:t>podrá determinar si se han cumplido o no con los criterios formales y sustantivos que posibiliten y justifiquen bajo derecho, la viabilidad de la</w:t>
      </w:r>
      <w:r>
        <w:rPr>
          <w:spacing w:val="-9"/>
          <w:sz w:val="20"/>
        </w:rPr>
        <w:t> </w:t>
      </w:r>
      <w:r>
        <w:rPr>
          <w:sz w:val="20"/>
        </w:rPr>
        <w:t>denuncia.</w:t>
      </w:r>
    </w:p>
    <w:p>
      <w:pPr>
        <w:pStyle w:val="ListParagraph"/>
        <w:numPr>
          <w:ilvl w:val="0"/>
          <w:numId w:val="23"/>
        </w:numPr>
        <w:tabs>
          <w:tab w:pos="706" w:val="left" w:leader="none"/>
        </w:tabs>
        <w:spacing w:line="240" w:lineRule="auto" w:before="121" w:after="0"/>
        <w:ind w:left="139" w:right="137" w:hanging="1"/>
        <w:jc w:val="both"/>
        <w:rPr>
          <w:sz w:val="20"/>
        </w:rPr>
      </w:pPr>
      <w:r>
        <w:rPr>
          <w:sz w:val="20"/>
        </w:rPr>
        <w:t>En</w:t>
      </w:r>
      <w:r>
        <w:rPr>
          <w:spacing w:val="-8"/>
          <w:sz w:val="20"/>
        </w:rPr>
        <w:t> </w:t>
      </w:r>
      <w:r>
        <w:rPr>
          <w:sz w:val="20"/>
        </w:rPr>
        <w:t>esa</w:t>
      </w:r>
      <w:r>
        <w:rPr>
          <w:spacing w:val="-9"/>
          <w:sz w:val="20"/>
        </w:rPr>
        <w:t> </w:t>
      </w:r>
      <w:r>
        <w:rPr>
          <w:sz w:val="20"/>
        </w:rPr>
        <w:t>eventualidad</w:t>
      </w:r>
      <w:r>
        <w:rPr>
          <w:spacing w:val="-7"/>
          <w:sz w:val="20"/>
        </w:rPr>
        <w:t> </w:t>
      </w:r>
      <w:r>
        <w:rPr>
          <w:sz w:val="20"/>
        </w:rPr>
        <w:t>la</w:t>
      </w:r>
      <w:r>
        <w:rPr>
          <w:spacing w:val="-9"/>
          <w:sz w:val="20"/>
        </w:rPr>
        <w:t> </w:t>
      </w:r>
      <w:r>
        <w:rPr>
          <w:sz w:val="20"/>
        </w:rPr>
        <w:t>Corte,</w:t>
      </w:r>
      <w:r>
        <w:rPr>
          <w:spacing w:val="-9"/>
          <w:sz w:val="20"/>
        </w:rPr>
        <w:t> </w:t>
      </w:r>
      <w:r>
        <w:rPr>
          <w:sz w:val="20"/>
        </w:rPr>
        <w:t>bajo</w:t>
      </w:r>
      <w:r>
        <w:rPr>
          <w:spacing w:val="-7"/>
          <w:sz w:val="20"/>
        </w:rPr>
        <w:t> </w:t>
      </w:r>
      <w:r>
        <w:rPr>
          <w:sz w:val="20"/>
        </w:rPr>
        <w:t>la</w:t>
      </w:r>
      <w:r>
        <w:rPr>
          <w:spacing w:val="-9"/>
          <w:sz w:val="20"/>
        </w:rPr>
        <w:t> </w:t>
      </w:r>
      <w:r>
        <w:rPr>
          <w:sz w:val="20"/>
        </w:rPr>
        <w:t>modalidad</w:t>
      </w:r>
      <w:r>
        <w:rPr>
          <w:spacing w:val="-7"/>
          <w:sz w:val="20"/>
        </w:rPr>
        <w:t> </w:t>
      </w:r>
      <w:r>
        <w:rPr>
          <w:sz w:val="20"/>
        </w:rPr>
        <w:t>de</w:t>
      </w:r>
      <w:r>
        <w:rPr>
          <w:spacing w:val="-10"/>
          <w:sz w:val="20"/>
        </w:rPr>
        <w:t> </w:t>
      </w:r>
      <w:r>
        <w:rPr>
          <w:sz w:val="20"/>
        </w:rPr>
        <w:t>una</w:t>
      </w:r>
      <w:r>
        <w:rPr>
          <w:spacing w:val="-9"/>
          <w:sz w:val="20"/>
        </w:rPr>
        <w:t> </w:t>
      </w:r>
      <w:r>
        <w:rPr>
          <w:sz w:val="20"/>
        </w:rPr>
        <w:t>Opinión</w:t>
      </w:r>
      <w:r>
        <w:rPr>
          <w:spacing w:val="-7"/>
          <w:sz w:val="20"/>
        </w:rPr>
        <w:t> </w:t>
      </w:r>
      <w:r>
        <w:rPr>
          <w:sz w:val="20"/>
        </w:rPr>
        <w:t>Consultiva,</w:t>
      </w:r>
      <w:r>
        <w:rPr>
          <w:spacing w:val="-9"/>
          <w:sz w:val="20"/>
        </w:rPr>
        <w:t> </w:t>
      </w:r>
      <w:r>
        <w:rPr>
          <w:sz w:val="20"/>
        </w:rPr>
        <w:t>respondería a interrogantes relacionados con los contenidos o estándares para identificar la noción de democracia representativa, participativa, el principio democrático, el orden público interamericano, y otros, así como también evaluaría y determinaría la correspondencia de la normativa nacional referida al caso con el derecho internacional de los derechos humanos, evaluaría la posibilidad o realización del paralelismo jurídico, la compatibilidad con la Convención o el instrumento internacional denunciado, así como se pronunciaría sobre el cumplimiento de las obligaciones en materia de derechos humanos, a partir del análisis del nivel</w:t>
      </w:r>
      <w:r>
        <w:rPr>
          <w:spacing w:val="-9"/>
          <w:sz w:val="20"/>
        </w:rPr>
        <w:t> </w:t>
      </w:r>
      <w:r>
        <w:rPr>
          <w:sz w:val="20"/>
        </w:rPr>
        <w:t>de</w:t>
      </w:r>
      <w:r>
        <w:rPr>
          <w:spacing w:val="-7"/>
          <w:sz w:val="20"/>
        </w:rPr>
        <w:t> </w:t>
      </w:r>
      <w:r>
        <w:rPr>
          <w:sz w:val="20"/>
        </w:rPr>
        <w:t>cumplimiento</w:t>
      </w:r>
      <w:r>
        <w:rPr>
          <w:spacing w:val="-7"/>
          <w:sz w:val="20"/>
        </w:rPr>
        <w:t> </w:t>
      </w:r>
      <w:r>
        <w:rPr>
          <w:sz w:val="20"/>
        </w:rPr>
        <w:t>de</w:t>
      </w:r>
      <w:r>
        <w:rPr>
          <w:spacing w:val="-9"/>
          <w:sz w:val="20"/>
        </w:rPr>
        <w:t> </w:t>
      </w:r>
      <w:r>
        <w:rPr>
          <w:sz w:val="20"/>
        </w:rPr>
        <w:t>las</w:t>
      </w:r>
      <w:r>
        <w:rPr>
          <w:spacing w:val="-7"/>
          <w:sz w:val="20"/>
        </w:rPr>
        <w:t> </w:t>
      </w:r>
      <w:r>
        <w:rPr>
          <w:sz w:val="20"/>
        </w:rPr>
        <w:t>sentencias</w:t>
      </w:r>
      <w:r>
        <w:rPr>
          <w:spacing w:val="-6"/>
          <w:sz w:val="20"/>
        </w:rPr>
        <w:t> </w:t>
      </w:r>
      <w:r>
        <w:rPr>
          <w:sz w:val="20"/>
        </w:rPr>
        <w:t>del</w:t>
      </w:r>
      <w:r>
        <w:rPr>
          <w:spacing w:val="-5"/>
          <w:sz w:val="20"/>
        </w:rPr>
        <w:t> </w:t>
      </w:r>
      <w:r>
        <w:rPr>
          <w:sz w:val="20"/>
        </w:rPr>
        <w:t>referido</w:t>
      </w:r>
      <w:r>
        <w:rPr>
          <w:spacing w:val="-8"/>
          <w:sz w:val="20"/>
        </w:rPr>
        <w:t> </w:t>
      </w:r>
      <w:r>
        <w:rPr>
          <w:sz w:val="20"/>
        </w:rPr>
        <w:t>Estado</w:t>
      </w:r>
      <w:r>
        <w:rPr>
          <w:spacing w:val="-8"/>
          <w:sz w:val="20"/>
        </w:rPr>
        <w:t> </w:t>
      </w:r>
      <w:r>
        <w:rPr>
          <w:sz w:val="20"/>
        </w:rPr>
        <w:t>o</w:t>
      </w:r>
      <w:r>
        <w:rPr>
          <w:spacing w:val="-9"/>
          <w:sz w:val="20"/>
        </w:rPr>
        <w:t> </w:t>
      </w:r>
      <w:r>
        <w:rPr>
          <w:sz w:val="20"/>
        </w:rPr>
        <w:t>de</w:t>
      </w:r>
      <w:r>
        <w:rPr>
          <w:spacing w:val="-9"/>
          <w:sz w:val="20"/>
        </w:rPr>
        <w:t> </w:t>
      </w:r>
      <w:r>
        <w:rPr>
          <w:sz w:val="20"/>
        </w:rPr>
        <w:t>los</w:t>
      </w:r>
      <w:r>
        <w:rPr>
          <w:spacing w:val="-6"/>
          <w:sz w:val="20"/>
        </w:rPr>
        <w:t> </w:t>
      </w:r>
      <w:r>
        <w:rPr>
          <w:sz w:val="20"/>
        </w:rPr>
        <w:t>compromisos</w:t>
      </w:r>
      <w:r>
        <w:rPr>
          <w:spacing w:val="-7"/>
          <w:sz w:val="20"/>
        </w:rPr>
        <w:t> </w:t>
      </w:r>
      <w:r>
        <w:rPr>
          <w:sz w:val="20"/>
        </w:rPr>
        <w:t>de</w:t>
      </w:r>
      <w:r>
        <w:rPr>
          <w:spacing w:val="-7"/>
          <w:sz w:val="20"/>
        </w:rPr>
        <w:t> </w:t>
      </w:r>
      <w:r>
        <w:rPr>
          <w:sz w:val="20"/>
        </w:rPr>
        <w:t>solución amistosa adquiridos dentro del</w:t>
      </w:r>
      <w:r>
        <w:rPr>
          <w:spacing w:val="-1"/>
          <w:sz w:val="20"/>
        </w:rPr>
        <w:t> </w:t>
      </w:r>
      <w:r>
        <w:rPr>
          <w:sz w:val="20"/>
        </w:rPr>
        <w:t>sistema.</w:t>
      </w:r>
    </w:p>
    <w:p>
      <w:pPr>
        <w:pStyle w:val="ListParagraph"/>
        <w:numPr>
          <w:ilvl w:val="0"/>
          <w:numId w:val="23"/>
        </w:numPr>
        <w:tabs>
          <w:tab w:pos="706" w:val="left" w:leader="none"/>
        </w:tabs>
        <w:spacing w:line="240" w:lineRule="auto" w:before="121" w:after="0"/>
        <w:ind w:left="139" w:right="138" w:hanging="1"/>
        <w:jc w:val="both"/>
        <w:rPr>
          <w:sz w:val="20"/>
        </w:rPr>
      </w:pPr>
      <w:r>
        <w:rPr>
          <w:sz w:val="20"/>
        </w:rPr>
        <w:t>Este mecanismo propuesto se transformaría en un legítimo y efectivo sistema judicial de contención, ajeno a los avatares de las tan cambiantes coyunturas políticas en la región, y</w:t>
      </w:r>
      <w:r>
        <w:rPr>
          <w:spacing w:val="36"/>
          <w:sz w:val="20"/>
        </w:rPr>
        <w:t> </w:t>
      </w:r>
      <w:r>
        <w:rPr>
          <w:sz w:val="20"/>
        </w:rPr>
        <w:t>se</w:t>
      </w:r>
      <w:r>
        <w:rPr>
          <w:spacing w:val="39"/>
          <w:sz w:val="20"/>
        </w:rPr>
        <w:t> </w:t>
      </w:r>
      <w:r>
        <w:rPr>
          <w:sz w:val="20"/>
        </w:rPr>
        <w:t>enfocaría</w:t>
      </w:r>
      <w:r>
        <w:rPr>
          <w:spacing w:val="37"/>
          <w:sz w:val="20"/>
        </w:rPr>
        <w:t> </w:t>
      </w:r>
      <w:r>
        <w:rPr>
          <w:sz w:val="20"/>
        </w:rPr>
        <w:t>al</w:t>
      </w:r>
      <w:r>
        <w:rPr>
          <w:spacing w:val="40"/>
          <w:sz w:val="20"/>
        </w:rPr>
        <w:t> </w:t>
      </w:r>
      <w:r>
        <w:rPr>
          <w:sz w:val="20"/>
        </w:rPr>
        <w:t>escrutinio</w:t>
      </w:r>
      <w:r>
        <w:rPr>
          <w:spacing w:val="36"/>
          <w:sz w:val="20"/>
        </w:rPr>
        <w:t> </w:t>
      </w:r>
      <w:r>
        <w:rPr>
          <w:sz w:val="20"/>
        </w:rPr>
        <w:t>normativo</w:t>
      </w:r>
      <w:r>
        <w:rPr>
          <w:spacing w:val="38"/>
          <w:sz w:val="20"/>
        </w:rPr>
        <w:t> </w:t>
      </w:r>
      <w:r>
        <w:rPr>
          <w:sz w:val="20"/>
        </w:rPr>
        <w:t>minucioso</w:t>
      </w:r>
      <w:r>
        <w:rPr>
          <w:spacing w:val="37"/>
          <w:sz w:val="20"/>
        </w:rPr>
        <w:t> </w:t>
      </w:r>
      <w:r>
        <w:rPr>
          <w:sz w:val="20"/>
        </w:rPr>
        <w:t>frente</w:t>
      </w:r>
      <w:r>
        <w:rPr>
          <w:spacing w:val="36"/>
          <w:sz w:val="20"/>
        </w:rPr>
        <w:t> </w:t>
      </w:r>
      <w:r>
        <w:rPr>
          <w:sz w:val="20"/>
        </w:rPr>
        <w:t>a</w:t>
      </w:r>
      <w:r>
        <w:rPr>
          <w:spacing w:val="42"/>
          <w:sz w:val="20"/>
        </w:rPr>
        <w:t> </w:t>
      </w:r>
      <w:r>
        <w:rPr>
          <w:sz w:val="20"/>
        </w:rPr>
        <w:t>eventuales</w:t>
      </w:r>
      <w:r>
        <w:rPr>
          <w:spacing w:val="37"/>
          <w:sz w:val="20"/>
        </w:rPr>
        <w:t> </w:t>
      </w:r>
      <w:r>
        <w:rPr>
          <w:sz w:val="20"/>
        </w:rPr>
        <w:t>decisiones</w:t>
      </w:r>
      <w:r>
        <w:rPr>
          <w:spacing w:val="38"/>
          <w:sz w:val="20"/>
        </w:rPr>
        <w:t> </w:t>
      </w:r>
      <w:r>
        <w:rPr>
          <w:sz w:val="20"/>
        </w:rPr>
        <w:t>que,</w:t>
      </w:r>
      <w:r>
        <w:rPr>
          <w:spacing w:val="37"/>
          <w:sz w:val="20"/>
        </w:rPr>
        <w:t> </w:t>
      </w:r>
      <w:r>
        <w:rPr>
          <w:sz w:val="20"/>
        </w:rPr>
        <w:t>vía</w:t>
      </w:r>
    </w:p>
    <w:p>
      <w:pPr>
        <w:pStyle w:val="BodyText"/>
      </w:pPr>
    </w:p>
    <w:p>
      <w:pPr>
        <w:pStyle w:val="BodyText"/>
        <w:spacing w:before="7"/>
        <w:rPr>
          <w:sz w:val="24"/>
        </w:rPr>
      </w:pPr>
    </w:p>
    <w:p>
      <w:pPr>
        <w:tabs>
          <w:tab w:pos="859" w:val="left" w:leader="none"/>
        </w:tabs>
        <w:spacing w:before="101"/>
        <w:ind w:left="139" w:right="132" w:firstLine="0"/>
        <w:jc w:val="both"/>
        <w:rPr>
          <w:sz w:val="16"/>
        </w:rPr>
      </w:pPr>
      <w:bookmarkStart w:name="_bookmark232" w:id="266"/>
      <w:bookmarkEnd w:id="266"/>
      <w:r>
        <w:rPr/>
      </w:r>
      <w:r>
        <w:rPr>
          <w:position w:val="6"/>
          <w:sz w:val="10"/>
        </w:rPr>
        <w:t>13</w:t>
        <w:tab/>
      </w:r>
      <w:r>
        <w:rPr>
          <w:sz w:val="16"/>
        </w:rPr>
        <w:t>Artículo</w:t>
      </w:r>
      <w:r>
        <w:rPr>
          <w:spacing w:val="-4"/>
          <w:sz w:val="16"/>
        </w:rPr>
        <w:t> </w:t>
      </w:r>
      <w:r>
        <w:rPr>
          <w:sz w:val="16"/>
        </w:rPr>
        <w:t>9.2</w:t>
      </w:r>
      <w:r>
        <w:rPr>
          <w:spacing w:val="-4"/>
          <w:sz w:val="16"/>
        </w:rPr>
        <w:t> </w:t>
      </w:r>
      <w:r>
        <w:rPr>
          <w:sz w:val="16"/>
        </w:rPr>
        <w:t>del</w:t>
      </w:r>
      <w:r>
        <w:rPr>
          <w:spacing w:val="-6"/>
          <w:sz w:val="16"/>
        </w:rPr>
        <w:t> </w:t>
      </w:r>
      <w:r>
        <w:rPr>
          <w:sz w:val="16"/>
        </w:rPr>
        <w:t>Reglamento</w:t>
      </w:r>
      <w:r>
        <w:rPr>
          <w:spacing w:val="-7"/>
          <w:sz w:val="16"/>
        </w:rPr>
        <w:t> </w:t>
      </w:r>
      <w:r>
        <w:rPr>
          <w:sz w:val="16"/>
        </w:rPr>
        <w:t>del</w:t>
      </w:r>
      <w:r>
        <w:rPr>
          <w:spacing w:val="-3"/>
          <w:sz w:val="16"/>
        </w:rPr>
        <w:t> </w:t>
      </w:r>
      <w:r>
        <w:rPr>
          <w:sz w:val="16"/>
        </w:rPr>
        <w:t>Comité</w:t>
      </w:r>
      <w:r>
        <w:rPr>
          <w:spacing w:val="-4"/>
          <w:sz w:val="16"/>
        </w:rPr>
        <w:t> </w:t>
      </w:r>
      <w:r>
        <w:rPr>
          <w:sz w:val="16"/>
        </w:rPr>
        <w:t>de</w:t>
      </w:r>
      <w:r>
        <w:rPr>
          <w:spacing w:val="-7"/>
          <w:sz w:val="16"/>
        </w:rPr>
        <w:t> </w:t>
      </w:r>
      <w:r>
        <w:rPr>
          <w:sz w:val="16"/>
        </w:rPr>
        <w:t>Ministros</w:t>
      </w:r>
      <w:r>
        <w:rPr>
          <w:spacing w:val="-7"/>
          <w:sz w:val="16"/>
        </w:rPr>
        <w:t> </w:t>
      </w:r>
      <w:r>
        <w:rPr>
          <w:sz w:val="16"/>
        </w:rPr>
        <w:t>sobre</w:t>
      </w:r>
      <w:r>
        <w:rPr>
          <w:spacing w:val="-5"/>
          <w:sz w:val="16"/>
        </w:rPr>
        <w:t> </w:t>
      </w:r>
      <w:r>
        <w:rPr>
          <w:sz w:val="16"/>
        </w:rPr>
        <w:t>la</w:t>
      </w:r>
      <w:r>
        <w:rPr>
          <w:spacing w:val="-3"/>
          <w:sz w:val="16"/>
        </w:rPr>
        <w:t> </w:t>
      </w:r>
      <w:r>
        <w:rPr>
          <w:sz w:val="16"/>
        </w:rPr>
        <w:t>supervisión</w:t>
      </w:r>
      <w:r>
        <w:rPr>
          <w:spacing w:val="-5"/>
          <w:sz w:val="16"/>
        </w:rPr>
        <w:t> </w:t>
      </w:r>
      <w:r>
        <w:rPr>
          <w:sz w:val="16"/>
        </w:rPr>
        <w:t>de</w:t>
      </w:r>
      <w:r>
        <w:rPr>
          <w:spacing w:val="-5"/>
          <w:sz w:val="16"/>
        </w:rPr>
        <w:t> </w:t>
      </w:r>
      <w:r>
        <w:rPr>
          <w:sz w:val="16"/>
        </w:rPr>
        <w:t>la</w:t>
      </w:r>
      <w:r>
        <w:rPr>
          <w:spacing w:val="-6"/>
          <w:sz w:val="16"/>
        </w:rPr>
        <w:t> </w:t>
      </w:r>
      <w:r>
        <w:rPr>
          <w:sz w:val="16"/>
        </w:rPr>
        <w:t>ejecución</w:t>
      </w:r>
      <w:r>
        <w:rPr>
          <w:spacing w:val="-8"/>
          <w:sz w:val="16"/>
        </w:rPr>
        <w:t> </w:t>
      </w:r>
      <w:r>
        <w:rPr>
          <w:sz w:val="16"/>
        </w:rPr>
        <w:t>de</w:t>
      </w:r>
      <w:r>
        <w:rPr>
          <w:spacing w:val="-5"/>
          <w:sz w:val="16"/>
        </w:rPr>
        <w:t> </w:t>
      </w:r>
      <w:r>
        <w:rPr>
          <w:sz w:val="16"/>
        </w:rPr>
        <w:t>sentencias</w:t>
      </w:r>
      <w:r>
        <w:rPr>
          <w:spacing w:val="-4"/>
          <w:sz w:val="16"/>
        </w:rPr>
        <w:t> </w:t>
      </w:r>
      <w:r>
        <w:rPr>
          <w:sz w:val="16"/>
        </w:rPr>
        <w:t>y</w:t>
      </w:r>
      <w:r>
        <w:rPr>
          <w:spacing w:val="-4"/>
          <w:sz w:val="16"/>
        </w:rPr>
        <w:t> </w:t>
      </w:r>
      <w:r>
        <w:rPr>
          <w:sz w:val="16"/>
        </w:rPr>
        <w:t>los términos de los arreglos amistosos. Adoptado por el Comité de Ministros el 10 de mayo de 2006 en la 964a reunión de</w:t>
      </w:r>
      <w:r>
        <w:rPr>
          <w:spacing w:val="-7"/>
          <w:sz w:val="16"/>
        </w:rPr>
        <w:t> </w:t>
      </w:r>
      <w:r>
        <w:rPr>
          <w:sz w:val="16"/>
        </w:rPr>
        <w:t>los</w:t>
      </w:r>
      <w:r>
        <w:rPr>
          <w:spacing w:val="-9"/>
          <w:sz w:val="16"/>
        </w:rPr>
        <w:t> </w:t>
      </w:r>
      <w:r>
        <w:rPr>
          <w:sz w:val="16"/>
        </w:rPr>
        <w:t>Delegados</w:t>
      </w:r>
      <w:r>
        <w:rPr>
          <w:spacing w:val="-10"/>
          <w:sz w:val="16"/>
        </w:rPr>
        <w:t> </w:t>
      </w:r>
      <w:r>
        <w:rPr>
          <w:sz w:val="16"/>
        </w:rPr>
        <w:t>de</w:t>
      </w:r>
      <w:r>
        <w:rPr>
          <w:spacing w:val="-6"/>
          <w:sz w:val="16"/>
        </w:rPr>
        <w:t> </w:t>
      </w:r>
      <w:r>
        <w:rPr>
          <w:sz w:val="16"/>
        </w:rPr>
        <w:t>los</w:t>
      </w:r>
      <w:r>
        <w:rPr>
          <w:spacing w:val="-10"/>
          <w:sz w:val="16"/>
        </w:rPr>
        <w:t> </w:t>
      </w:r>
      <w:r>
        <w:rPr>
          <w:sz w:val="16"/>
        </w:rPr>
        <w:t>Ministros</w:t>
      </w:r>
      <w:r>
        <w:rPr>
          <w:spacing w:val="-9"/>
          <w:sz w:val="16"/>
        </w:rPr>
        <w:t> </w:t>
      </w:r>
      <w:r>
        <w:rPr>
          <w:sz w:val="16"/>
        </w:rPr>
        <w:t>y</w:t>
      </w:r>
      <w:r>
        <w:rPr>
          <w:spacing w:val="-6"/>
          <w:sz w:val="16"/>
        </w:rPr>
        <w:t> </w:t>
      </w:r>
      <w:r>
        <w:rPr>
          <w:sz w:val="16"/>
        </w:rPr>
        <w:t>modificado</w:t>
      </w:r>
      <w:r>
        <w:rPr>
          <w:spacing w:val="-6"/>
          <w:sz w:val="16"/>
        </w:rPr>
        <w:t> </w:t>
      </w:r>
      <w:r>
        <w:rPr>
          <w:sz w:val="16"/>
        </w:rPr>
        <w:t>el</w:t>
      </w:r>
      <w:r>
        <w:rPr>
          <w:spacing w:val="-10"/>
          <w:sz w:val="16"/>
        </w:rPr>
        <w:t> </w:t>
      </w:r>
      <w:r>
        <w:rPr>
          <w:sz w:val="16"/>
        </w:rPr>
        <w:t>18</w:t>
      </w:r>
      <w:r>
        <w:rPr>
          <w:spacing w:val="-9"/>
          <w:sz w:val="16"/>
        </w:rPr>
        <w:t> </w:t>
      </w:r>
      <w:r>
        <w:rPr>
          <w:sz w:val="16"/>
        </w:rPr>
        <w:t>de</w:t>
      </w:r>
      <w:r>
        <w:rPr>
          <w:spacing w:val="-9"/>
          <w:sz w:val="16"/>
        </w:rPr>
        <w:t> </w:t>
      </w:r>
      <w:r>
        <w:rPr>
          <w:sz w:val="16"/>
        </w:rPr>
        <w:t>enero</w:t>
      </w:r>
      <w:r>
        <w:rPr>
          <w:spacing w:val="-7"/>
          <w:sz w:val="16"/>
        </w:rPr>
        <w:t> </w:t>
      </w:r>
      <w:r>
        <w:rPr>
          <w:sz w:val="16"/>
        </w:rPr>
        <w:t>de</w:t>
      </w:r>
      <w:r>
        <w:rPr>
          <w:spacing w:val="-9"/>
          <w:sz w:val="16"/>
        </w:rPr>
        <w:t> </w:t>
      </w:r>
      <w:r>
        <w:rPr>
          <w:sz w:val="16"/>
        </w:rPr>
        <w:t>2017</w:t>
      </w:r>
      <w:r>
        <w:rPr>
          <w:spacing w:val="-8"/>
          <w:sz w:val="16"/>
        </w:rPr>
        <w:t> </w:t>
      </w:r>
      <w:r>
        <w:rPr>
          <w:sz w:val="16"/>
        </w:rPr>
        <w:t>en</w:t>
      </w:r>
      <w:r>
        <w:rPr>
          <w:spacing w:val="-8"/>
          <w:sz w:val="16"/>
        </w:rPr>
        <w:t> </w:t>
      </w:r>
      <w:r>
        <w:rPr>
          <w:sz w:val="16"/>
        </w:rPr>
        <w:t>la</w:t>
      </w:r>
      <w:r>
        <w:rPr>
          <w:spacing w:val="-7"/>
          <w:sz w:val="16"/>
        </w:rPr>
        <w:t> </w:t>
      </w:r>
      <w:r>
        <w:rPr>
          <w:sz w:val="16"/>
        </w:rPr>
        <w:t>1275a</w:t>
      </w:r>
      <w:r>
        <w:rPr>
          <w:spacing w:val="-8"/>
          <w:sz w:val="16"/>
        </w:rPr>
        <w:t> </w:t>
      </w:r>
      <w:r>
        <w:rPr>
          <w:sz w:val="16"/>
        </w:rPr>
        <w:t>reunión</w:t>
      </w:r>
      <w:r>
        <w:rPr>
          <w:spacing w:val="-7"/>
          <w:sz w:val="16"/>
        </w:rPr>
        <w:t> </w:t>
      </w:r>
      <w:r>
        <w:rPr>
          <w:sz w:val="16"/>
        </w:rPr>
        <w:t>de</w:t>
      </w:r>
      <w:r>
        <w:rPr>
          <w:spacing w:val="-7"/>
          <w:sz w:val="16"/>
        </w:rPr>
        <w:t> </w:t>
      </w:r>
      <w:r>
        <w:rPr>
          <w:sz w:val="16"/>
        </w:rPr>
        <w:t>los</w:t>
      </w:r>
      <w:r>
        <w:rPr>
          <w:spacing w:val="-9"/>
          <w:sz w:val="16"/>
        </w:rPr>
        <w:t> </w:t>
      </w:r>
      <w:r>
        <w:rPr>
          <w:sz w:val="16"/>
        </w:rPr>
        <w:t>Ministros</w:t>
      </w:r>
      <w:r>
        <w:rPr>
          <w:spacing w:val="-10"/>
          <w:sz w:val="16"/>
        </w:rPr>
        <w:t> </w:t>
      </w:r>
      <w:r>
        <w:rPr>
          <w:sz w:val="16"/>
        </w:rPr>
        <w:t>Adjuntos. Disponible en:</w:t>
      </w:r>
      <w:r>
        <w:rPr>
          <w:spacing w:val="-2"/>
          <w:sz w:val="16"/>
        </w:rPr>
        <w:t> </w:t>
      </w:r>
      <w:hyperlink r:id="rId18">
        <w:r>
          <w:rPr>
            <w:color w:val="0000FF"/>
            <w:sz w:val="16"/>
            <w:u w:val="single" w:color="0000FF"/>
          </w:rPr>
          <w:t>https://search.coe.int/cm/Pages/result_details.aspx?ObjectId=09000016806dd2a5</w:t>
        </w:r>
      </w:hyperlink>
    </w:p>
    <w:p>
      <w:pPr>
        <w:spacing w:after="0"/>
        <w:jc w:val="both"/>
        <w:rPr>
          <w:sz w:val="16"/>
        </w:rPr>
        <w:sectPr>
          <w:footerReference w:type="default" r:id="rId17"/>
          <w:pgSz w:w="12240" w:h="15840"/>
          <w:pgMar w:footer="1160" w:header="0" w:top="1360" w:bottom="1340" w:left="1300" w:right="1300"/>
        </w:sectPr>
      </w:pPr>
    </w:p>
    <w:p>
      <w:pPr>
        <w:pStyle w:val="BodyText"/>
        <w:spacing w:before="80"/>
        <w:ind w:left="140" w:right="139"/>
        <w:jc w:val="both"/>
      </w:pPr>
      <w:r>
        <w:rPr/>
        <w:t>denuncia de los instrumentos internacionales, pretendan evadir sus responsabilidades internacionales en materia exclusiva de derechos humanos.</w:t>
      </w:r>
    </w:p>
    <w:p>
      <w:pPr>
        <w:pStyle w:val="ListParagraph"/>
        <w:numPr>
          <w:ilvl w:val="0"/>
          <w:numId w:val="23"/>
        </w:numPr>
        <w:tabs>
          <w:tab w:pos="707" w:val="left" w:leader="none"/>
        </w:tabs>
        <w:spacing w:line="240" w:lineRule="auto" w:before="121" w:after="0"/>
        <w:ind w:left="140" w:right="136" w:hanging="1"/>
        <w:jc w:val="both"/>
        <w:rPr>
          <w:sz w:val="20"/>
        </w:rPr>
      </w:pPr>
      <w:r>
        <w:rPr>
          <w:sz w:val="20"/>
        </w:rPr>
        <w:t>En conclusión y, respetuosamente, en esta parte final dejo constancia de los aspectos en disidencia con los cuales me alejo de la reflexión y decisión mayoritaria. Este voto busca dotar</w:t>
      </w:r>
      <w:r>
        <w:rPr>
          <w:spacing w:val="-8"/>
          <w:sz w:val="20"/>
        </w:rPr>
        <w:t> </w:t>
      </w:r>
      <w:r>
        <w:rPr>
          <w:sz w:val="20"/>
        </w:rPr>
        <w:t>de</w:t>
      </w:r>
      <w:r>
        <w:rPr>
          <w:spacing w:val="-8"/>
          <w:sz w:val="20"/>
        </w:rPr>
        <w:t> </w:t>
      </w:r>
      <w:r>
        <w:rPr>
          <w:sz w:val="20"/>
        </w:rPr>
        <w:t>alcance,</w:t>
      </w:r>
      <w:r>
        <w:rPr>
          <w:spacing w:val="-7"/>
          <w:sz w:val="20"/>
        </w:rPr>
        <w:t> </w:t>
      </w:r>
      <w:r>
        <w:rPr>
          <w:sz w:val="20"/>
        </w:rPr>
        <w:t>contenido</w:t>
      </w:r>
      <w:r>
        <w:rPr>
          <w:spacing w:val="-7"/>
          <w:sz w:val="20"/>
        </w:rPr>
        <w:t> </w:t>
      </w:r>
      <w:r>
        <w:rPr>
          <w:sz w:val="20"/>
        </w:rPr>
        <w:t>y</w:t>
      </w:r>
      <w:r>
        <w:rPr>
          <w:spacing w:val="-7"/>
          <w:sz w:val="20"/>
        </w:rPr>
        <w:t> </w:t>
      </w:r>
      <w:r>
        <w:rPr>
          <w:sz w:val="20"/>
        </w:rPr>
        <w:t>delimitación</w:t>
      </w:r>
      <w:r>
        <w:rPr>
          <w:spacing w:val="-6"/>
          <w:sz w:val="20"/>
        </w:rPr>
        <w:t> </w:t>
      </w:r>
      <w:r>
        <w:rPr>
          <w:sz w:val="20"/>
        </w:rPr>
        <w:t>jurídica</w:t>
      </w:r>
      <w:r>
        <w:rPr>
          <w:spacing w:val="-5"/>
          <w:sz w:val="20"/>
        </w:rPr>
        <w:t> </w:t>
      </w:r>
      <w:r>
        <w:rPr>
          <w:sz w:val="20"/>
        </w:rPr>
        <w:t>al</w:t>
      </w:r>
      <w:r>
        <w:rPr>
          <w:spacing w:val="-6"/>
          <w:sz w:val="20"/>
        </w:rPr>
        <w:t> </w:t>
      </w:r>
      <w:r>
        <w:rPr>
          <w:sz w:val="20"/>
        </w:rPr>
        <w:t>concepto</w:t>
      </w:r>
      <w:r>
        <w:rPr>
          <w:spacing w:val="-8"/>
          <w:sz w:val="20"/>
        </w:rPr>
        <w:t> </w:t>
      </w:r>
      <w:r>
        <w:rPr>
          <w:sz w:val="20"/>
        </w:rPr>
        <w:t>de</w:t>
      </w:r>
      <w:r>
        <w:rPr>
          <w:spacing w:val="-7"/>
          <w:sz w:val="20"/>
        </w:rPr>
        <w:t> </w:t>
      </w:r>
      <w:r>
        <w:rPr>
          <w:sz w:val="20"/>
        </w:rPr>
        <w:t>garantía</w:t>
      </w:r>
      <w:r>
        <w:rPr>
          <w:spacing w:val="-6"/>
          <w:sz w:val="20"/>
        </w:rPr>
        <w:t> </w:t>
      </w:r>
      <w:r>
        <w:rPr>
          <w:sz w:val="20"/>
        </w:rPr>
        <w:t>colectiva,</w:t>
      </w:r>
      <w:r>
        <w:rPr>
          <w:spacing w:val="-7"/>
          <w:sz w:val="20"/>
        </w:rPr>
        <w:t> </w:t>
      </w:r>
      <w:r>
        <w:rPr>
          <w:sz w:val="20"/>
        </w:rPr>
        <w:t>también se compromete con el fortalecimiento de las funciones de la propia Corte Interamericana en materia de supervisión de sus decisiones y es abiertamente comprometido con el fortalecimiento de su función consultiva. Abogo por privilegiar el mecanismo judicial de contención al sustanciarse una denuncia de un instrumento interamericano, por estar convencido que así se contribuirá a lograr eficacia de las sentencias de este Tribunal y una mayor y más efectiva protección y reparación a favor de las víctimas de violaciones a los derechos humanos en los estados de la</w:t>
      </w:r>
      <w:r>
        <w:rPr>
          <w:spacing w:val="-5"/>
          <w:sz w:val="20"/>
        </w:rPr>
        <w:t> </w:t>
      </w:r>
      <w:r>
        <w:rPr>
          <w:sz w:val="20"/>
        </w:rPr>
        <w:t>región.</w:t>
      </w:r>
    </w:p>
    <w:p>
      <w:pPr>
        <w:pStyle w:val="BodyText"/>
        <w:rPr>
          <w:sz w:val="24"/>
        </w:rPr>
      </w:pPr>
    </w:p>
    <w:p>
      <w:pPr>
        <w:pStyle w:val="BodyText"/>
        <w:rPr>
          <w:sz w:val="24"/>
        </w:rPr>
      </w:pPr>
    </w:p>
    <w:p>
      <w:pPr>
        <w:pStyle w:val="BodyText"/>
        <w:rPr>
          <w:sz w:val="24"/>
        </w:rPr>
      </w:pPr>
    </w:p>
    <w:p>
      <w:pPr>
        <w:pStyle w:val="BodyText"/>
        <w:spacing w:before="3"/>
        <w:rPr>
          <w:sz w:val="24"/>
        </w:rPr>
      </w:pPr>
    </w:p>
    <w:p>
      <w:pPr>
        <w:pStyle w:val="BodyText"/>
        <w:ind w:left="6723" w:right="1398" w:hanging="1059"/>
      </w:pPr>
      <w:r>
        <w:rPr/>
        <w:t>L. Patricio Pazmiño Freire Juez</w:t>
      </w:r>
    </w:p>
    <w:p>
      <w:pPr>
        <w:pStyle w:val="BodyText"/>
        <w:rPr>
          <w:sz w:val="24"/>
        </w:rPr>
      </w:pPr>
    </w:p>
    <w:p>
      <w:pPr>
        <w:pStyle w:val="BodyText"/>
        <w:spacing w:before="11"/>
        <w:rPr>
          <w:sz w:val="35"/>
        </w:rPr>
      </w:pPr>
    </w:p>
    <w:p>
      <w:pPr>
        <w:pStyle w:val="BodyText"/>
        <w:ind w:left="1332" w:right="6262" w:hanging="632"/>
      </w:pPr>
      <w:r>
        <w:rPr/>
        <w:t>Pablo Saavedra Alessandri Secretario</w:t>
      </w:r>
    </w:p>
    <w:p>
      <w:pPr>
        <w:spacing w:after="0"/>
        <w:sectPr>
          <w:footerReference w:type="default" r:id="rId19"/>
          <w:pgSz w:w="12240" w:h="15840"/>
          <w:pgMar w:footer="1030" w:header="0" w:top="1360" w:bottom="1220" w:left="1300" w:right="1300"/>
        </w:sectPr>
      </w:pPr>
    </w:p>
    <w:p>
      <w:pPr>
        <w:pStyle w:val="Heading1"/>
        <w:spacing w:line="360" w:lineRule="auto" w:before="78"/>
        <w:ind w:left="1664" w:right="1667"/>
      </w:pPr>
      <w:bookmarkStart w:name="vsa_zaffaroni_26_esp" w:id="267"/>
      <w:bookmarkEnd w:id="267"/>
      <w:r>
        <w:rPr>
          <w:b w:val="0"/>
        </w:rPr>
      </w:r>
      <w:r>
        <w:rPr/>
        <w:t>VOTO DISIDENTE DEL JUEZ E. RAÚL ZAFFARONI RESPECTO DE LA</w:t>
      </w:r>
    </w:p>
    <w:p>
      <w:pPr>
        <w:spacing w:line="357" w:lineRule="auto" w:before="0"/>
        <w:ind w:left="2488" w:right="2490" w:firstLine="0"/>
        <w:jc w:val="center"/>
        <w:rPr>
          <w:b/>
          <w:sz w:val="20"/>
        </w:rPr>
      </w:pPr>
      <w:r>
        <w:rPr>
          <w:b/>
          <w:sz w:val="20"/>
        </w:rPr>
        <w:t>OPINIÓN CONSULTIVA OC-26/20 DE 9 DE NOVIEMBRE DE 2020</w:t>
      </w:r>
    </w:p>
    <w:p>
      <w:pPr>
        <w:spacing w:before="0"/>
        <w:ind w:left="1664" w:right="1665" w:firstLine="0"/>
        <w:jc w:val="center"/>
        <w:rPr>
          <w:b/>
          <w:sz w:val="20"/>
        </w:rPr>
      </w:pPr>
      <w:r>
        <w:rPr>
          <w:b/>
          <w:sz w:val="20"/>
        </w:rPr>
        <w:t>SOLICITADA POR LA REPÚBLICA DE COLOMBIA</w:t>
      </w:r>
    </w:p>
    <w:p>
      <w:pPr>
        <w:pStyle w:val="BodyText"/>
        <w:rPr>
          <w:b/>
          <w:sz w:val="24"/>
        </w:rPr>
      </w:pPr>
    </w:p>
    <w:p>
      <w:pPr>
        <w:pStyle w:val="BodyText"/>
        <w:rPr>
          <w:b/>
          <w:sz w:val="24"/>
        </w:rPr>
      </w:pPr>
    </w:p>
    <w:p>
      <w:pPr>
        <w:pStyle w:val="BodyText"/>
        <w:spacing w:before="6"/>
        <w:rPr>
          <w:b/>
          <w:sz w:val="21"/>
        </w:rPr>
      </w:pPr>
    </w:p>
    <w:p>
      <w:pPr>
        <w:spacing w:before="0"/>
        <w:ind w:left="286" w:right="287" w:hanging="1"/>
        <w:jc w:val="center"/>
        <w:rPr>
          <w:b/>
          <w:sz w:val="20"/>
        </w:rPr>
      </w:pPr>
      <w:r>
        <w:rPr>
          <w:b/>
          <w:sz w:val="20"/>
        </w:rPr>
        <w:t>LA DENUNCIA DE LA CONVENCIÓN AMERICANA SOBRE DERECHOS HUMANOS Y DE LA CARTA DE LA ORGANIZACIÓN DE LOS ESTADOS AMERICANOS Y SUS EFECTOS SOBRE LAS OBLIGACIONES ESTATALES EN MATERIA DE DERECHOS HUMANOS</w:t>
      </w:r>
    </w:p>
    <w:p>
      <w:pPr>
        <w:pStyle w:val="BodyText"/>
        <w:rPr>
          <w:b/>
          <w:sz w:val="24"/>
        </w:rPr>
      </w:pPr>
    </w:p>
    <w:p>
      <w:pPr>
        <w:spacing w:line="243" w:lineRule="exact" w:before="193"/>
        <w:ind w:left="136" w:right="138" w:firstLine="0"/>
        <w:jc w:val="center"/>
        <w:rPr>
          <w:b/>
          <w:sz w:val="20"/>
        </w:rPr>
      </w:pPr>
      <w:r>
        <w:rPr>
          <w:b/>
          <w:sz w:val="20"/>
        </w:rPr>
        <w:t>(Interpretación y alcance de los artículos 1, 2, 27, 29, 30, 31, 32, 33 a 65 y</w:t>
      </w:r>
    </w:p>
    <w:p>
      <w:pPr>
        <w:spacing w:before="0"/>
        <w:ind w:left="136" w:right="137" w:firstLine="0"/>
        <w:jc w:val="center"/>
        <w:rPr>
          <w:b/>
          <w:sz w:val="20"/>
        </w:rPr>
      </w:pPr>
      <w:r>
        <w:rPr>
          <w:b/>
          <w:sz w:val="20"/>
        </w:rPr>
        <w:t>78 de la Convención Americana sobre Derechos Humanos y 3.l), 17, 45, 53, 106 y 143 de la Carta de la Organización de los Estados Americanos)</w:t>
      </w:r>
    </w:p>
    <w:p>
      <w:pPr>
        <w:pStyle w:val="BodyText"/>
        <w:rPr>
          <w:b/>
          <w:sz w:val="24"/>
        </w:rPr>
      </w:pPr>
    </w:p>
    <w:p>
      <w:pPr>
        <w:pStyle w:val="BodyText"/>
        <w:spacing w:before="11"/>
        <w:rPr>
          <w:b/>
          <w:sz w:val="28"/>
        </w:rPr>
      </w:pPr>
    </w:p>
    <w:p>
      <w:pPr>
        <w:pStyle w:val="ListParagraph"/>
        <w:numPr>
          <w:ilvl w:val="0"/>
          <w:numId w:val="24"/>
        </w:numPr>
        <w:tabs>
          <w:tab w:pos="1015" w:val="left" w:leader="none"/>
        </w:tabs>
        <w:spacing w:line="259" w:lineRule="auto" w:before="0" w:after="0"/>
        <w:ind w:left="120" w:right="118" w:firstLine="708"/>
        <w:jc w:val="both"/>
        <w:rPr>
          <w:sz w:val="20"/>
        </w:rPr>
      </w:pPr>
      <w:r>
        <w:rPr>
          <w:sz w:val="20"/>
        </w:rPr>
        <w:t>-</w:t>
      </w:r>
      <w:r>
        <w:rPr>
          <w:spacing w:val="-14"/>
          <w:sz w:val="20"/>
        </w:rPr>
        <w:t> </w:t>
      </w:r>
      <w:r>
        <w:rPr>
          <w:sz w:val="20"/>
        </w:rPr>
        <w:t>En</w:t>
      </w:r>
      <w:r>
        <w:rPr>
          <w:spacing w:val="-11"/>
          <w:sz w:val="20"/>
        </w:rPr>
        <w:t> </w:t>
      </w:r>
      <w:r>
        <w:rPr>
          <w:sz w:val="20"/>
        </w:rPr>
        <w:t>las</w:t>
      </w:r>
      <w:r>
        <w:rPr>
          <w:spacing w:val="-13"/>
          <w:sz w:val="20"/>
        </w:rPr>
        <w:t> </w:t>
      </w:r>
      <w:r>
        <w:rPr>
          <w:sz w:val="20"/>
        </w:rPr>
        <w:t>intervenciones</w:t>
      </w:r>
      <w:r>
        <w:rPr>
          <w:spacing w:val="-12"/>
          <w:sz w:val="20"/>
        </w:rPr>
        <w:t> </w:t>
      </w:r>
      <w:r>
        <w:rPr>
          <w:sz w:val="20"/>
        </w:rPr>
        <w:t>que</w:t>
      </w:r>
      <w:r>
        <w:rPr>
          <w:spacing w:val="-14"/>
          <w:sz w:val="20"/>
        </w:rPr>
        <w:t> </w:t>
      </w:r>
      <w:r>
        <w:rPr>
          <w:sz w:val="20"/>
        </w:rPr>
        <w:t>tuvieron</w:t>
      </w:r>
      <w:r>
        <w:rPr>
          <w:spacing w:val="-11"/>
          <w:sz w:val="20"/>
        </w:rPr>
        <w:t> </w:t>
      </w:r>
      <w:r>
        <w:rPr>
          <w:sz w:val="20"/>
        </w:rPr>
        <w:t>lugar</w:t>
      </w:r>
      <w:r>
        <w:rPr>
          <w:spacing w:val="-11"/>
          <w:sz w:val="20"/>
        </w:rPr>
        <w:t> </w:t>
      </w:r>
      <w:r>
        <w:rPr>
          <w:sz w:val="20"/>
        </w:rPr>
        <w:t>en</w:t>
      </w:r>
      <w:r>
        <w:rPr>
          <w:spacing w:val="-11"/>
          <w:sz w:val="20"/>
        </w:rPr>
        <w:t> </w:t>
      </w:r>
      <w:r>
        <w:rPr>
          <w:sz w:val="20"/>
        </w:rPr>
        <w:t>el</w:t>
      </w:r>
      <w:r>
        <w:rPr>
          <w:spacing w:val="-11"/>
          <w:sz w:val="20"/>
        </w:rPr>
        <w:t> </w:t>
      </w:r>
      <w:r>
        <w:rPr>
          <w:sz w:val="20"/>
        </w:rPr>
        <w:t>curso</w:t>
      </w:r>
      <w:r>
        <w:rPr>
          <w:spacing w:val="-16"/>
          <w:sz w:val="20"/>
        </w:rPr>
        <w:t> </w:t>
      </w:r>
      <w:r>
        <w:rPr>
          <w:sz w:val="20"/>
        </w:rPr>
        <w:t>de</w:t>
      </w:r>
      <w:r>
        <w:rPr>
          <w:spacing w:val="-13"/>
          <w:sz w:val="20"/>
        </w:rPr>
        <w:t> </w:t>
      </w:r>
      <w:r>
        <w:rPr>
          <w:sz w:val="20"/>
        </w:rPr>
        <w:t>la</w:t>
      </w:r>
      <w:r>
        <w:rPr>
          <w:spacing w:val="-15"/>
          <w:sz w:val="20"/>
        </w:rPr>
        <w:t> </w:t>
      </w:r>
      <w:r>
        <w:rPr>
          <w:sz w:val="20"/>
        </w:rPr>
        <w:t>audiencia</w:t>
      </w:r>
      <w:r>
        <w:rPr>
          <w:spacing w:val="-14"/>
          <w:sz w:val="20"/>
        </w:rPr>
        <w:t> </w:t>
      </w:r>
      <w:r>
        <w:rPr>
          <w:sz w:val="20"/>
        </w:rPr>
        <w:t>pública correspondiente al trámite de la presente Opinión Consultiva, se reiteraron las directas referencias al caso concreta que plantea la desvinculación de la República Bolivariana de Venezuela del sistema interamericano y de la propia organización continental.</w:t>
      </w:r>
    </w:p>
    <w:p>
      <w:pPr>
        <w:pStyle w:val="BodyText"/>
        <w:spacing w:line="259" w:lineRule="auto"/>
        <w:ind w:left="120" w:right="119" w:firstLine="708"/>
        <w:jc w:val="both"/>
      </w:pPr>
      <w:r>
        <w:rPr/>
        <w:t>Si bien es verdad que la respuesta a la presente Opinión Consultiva tendría validez respecto de cualquier otra situación análoga, lo cierto es que las similares que se han presentado son ahora prácticamente históricas y de momento no existe otra de esas características, relevancia y gravedad en la política internacional continental.</w:t>
      </w:r>
    </w:p>
    <w:p>
      <w:pPr>
        <w:pStyle w:val="BodyText"/>
        <w:spacing w:line="259" w:lineRule="auto"/>
        <w:ind w:left="120" w:right="122" w:firstLine="708"/>
        <w:jc w:val="both"/>
      </w:pPr>
      <w:r>
        <w:rPr/>
        <w:t>Tampoco el Estado solicitante ni ningún otro manifiesta su intención de desvincularse del sistema, o sea, de dar lugar a una situación semejante.</w:t>
      </w:r>
    </w:p>
    <w:p>
      <w:pPr>
        <w:pStyle w:val="BodyText"/>
        <w:spacing w:before="5"/>
        <w:rPr>
          <w:sz w:val="21"/>
        </w:rPr>
      </w:pPr>
    </w:p>
    <w:p>
      <w:pPr>
        <w:pStyle w:val="ListParagraph"/>
        <w:numPr>
          <w:ilvl w:val="0"/>
          <w:numId w:val="24"/>
        </w:numPr>
        <w:tabs>
          <w:tab w:pos="1062" w:val="left" w:leader="none"/>
        </w:tabs>
        <w:spacing w:line="259" w:lineRule="auto" w:before="0" w:after="0"/>
        <w:ind w:left="120" w:right="119" w:firstLine="707"/>
        <w:jc w:val="both"/>
        <w:rPr>
          <w:sz w:val="20"/>
        </w:rPr>
      </w:pPr>
      <w:r>
        <w:rPr>
          <w:sz w:val="20"/>
        </w:rPr>
        <w:t>- Esta Corte ha reafirmado en reiteradas ocasiones que su competencia consultiva no debe estar referida a un caso concreto, puesto que, de otro modo, se desvirtuaría la naturaleza propia de su función consultiva, para abrir una vía alternativa al procedimiento contencioso. A lo largo de su jurisprudencia, la Corte, con la debida prudencia, se cuidó de evitar este</w:t>
      </w:r>
      <w:r>
        <w:rPr>
          <w:spacing w:val="-12"/>
          <w:sz w:val="20"/>
        </w:rPr>
        <w:t> </w:t>
      </w:r>
      <w:r>
        <w:rPr>
          <w:sz w:val="20"/>
        </w:rPr>
        <w:t>resultado.</w:t>
      </w:r>
    </w:p>
    <w:p>
      <w:pPr>
        <w:pStyle w:val="BodyText"/>
        <w:spacing w:line="259" w:lineRule="auto"/>
        <w:ind w:left="120" w:right="119" w:firstLine="708"/>
        <w:jc w:val="both"/>
      </w:pPr>
      <w:r>
        <w:rPr/>
        <w:t>Pero</w:t>
      </w:r>
      <w:r>
        <w:rPr>
          <w:spacing w:val="-17"/>
        </w:rPr>
        <w:t> </w:t>
      </w:r>
      <w:r>
        <w:rPr/>
        <w:t>también</w:t>
      </w:r>
      <w:r>
        <w:rPr>
          <w:spacing w:val="-15"/>
        </w:rPr>
        <w:t> </w:t>
      </w:r>
      <w:r>
        <w:rPr/>
        <w:t>es</w:t>
      </w:r>
      <w:r>
        <w:rPr>
          <w:spacing w:val="-14"/>
        </w:rPr>
        <w:t> </w:t>
      </w:r>
      <w:r>
        <w:rPr/>
        <w:t>verdad</w:t>
      </w:r>
      <w:r>
        <w:rPr>
          <w:spacing w:val="-12"/>
        </w:rPr>
        <w:t> </w:t>
      </w:r>
      <w:r>
        <w:rPr/>
        <w:t>que</w:t>
      </w:r>
      <w:r>
        <w:rPr>
          <w:spacing w:val="-17"/>
        </w:rPr>
        <w:t> </w:t>
      </w:r>
      <w:r>
        <w:rPr/>
        <w:t>toda</w:t>
      </w:r>
      <w:r>
        <w:rPr>
          <w:spacing w:val="-16"/>
        </w:rPr>
        <w:t> </w:t>
      </w:r>
      <w:r>
        <w:rPr/>
        <w:t>consulta</w:t>
      </w:r>
      <w:r>
        <w:rPr>
          <w:spacing w:val="-16"/>
        </w:rPr>
        <w:t> </w:t>
      </w:r>
      <w:r>
        <w:rPr/>
        <w:t>responde</w:t>
      </w:r>
      <w:r>
        <w:rPr>
          <w:spacing w:val="-16"/>
        </w:rPr>
        <w:t> </w:t>
      </w:r>
      <w:r>
        <w:rPr/>
        <w:t>a</w:t>
      </w:r>
      <w:r>
        <w:rPr>
          <w:spacing w:val="-16"/>
        </w:rPr>
        <w:t> </w:t>
      </w:r>
      <w:r>
        <w:rPr/>
        <w:t>un</w:t>
      </w:r>
      <w:r>
        <w:rPr>
          <w:spacing w:val="-15"/>
        </w:rPr>
        <w:t> </w:t>
      </w:r>
      <w:r>
        <w:rPr/>
        <w:t>determinado</w:t>
      </w:r>
      <w:r>
        <w:rPr>
          <w:spacing w:val="-16"/>
        </w:rPr>
        <w:t> </w:t>
      </w:r>
      <w:r>
        <w:rPr/>
        <w:t>interés, puesto que no se concibe que un Estado o un órgano consulte a la Corte sin razón alguna o por mera curiosidad. Por consiguiente, para determinar su procedencia convencional</w:t>
      </w:r>
      <w:r>
        <w:rPr>
          <w:spacing w:val="-11"/>
        </w:rPr>
        <w:t> </w:t>
      </w:r>
      <w:r>
        <w:rPr/>
        <w:t>conforme</w:t>
      </w:r>
      <w:r>
        <w:rPr>
          <w:spacing w:val="-9"/>
        </w:rPr>
        <w:t> </w:t>
      </w:r>
      <w:r>
        <w:rPr/>
        <w:t>a</w:t>
      </w:r>
      <w:r>
        <w:rPr>
          <w:spacing w:val="-10"/>
        </w:rPr>
        <w:t> </w:t>
      </w:r>
      <w:r>
        <w:rPr/>
        <w:t>lo</w:t>
      </w:r>
      <w:r>
        <w:rPr>
          <w:spacing w:val="-11"/>
        </w:rPr>
        <w:t> </w:t>
      </w:r>
      <w:r>
        <w:rPr/>
        <w:t>dispuesto</w:t>
      </w:r>
      <w:r>
        <w:rPr>
          <w:spacing w:val="-11"/>
        </w:rPr>
        <w:t> </w:t>
      </w:r>
      <w:r>
        <w:rPr/>
        <w:t>por</w:t>
      </w:r>
      <w:r>
        <w:rPr>
          <w:spacing w:val="-11"/>
        </w:rPr>
        <w:t> </w:t>
      </w:r>
      <w:r>
        <w:rPr/>
        <w:t>el</w:t>
      </w:r>
      <w:r>
        <w:rPr>
          <w:spacing w:val="-11"/>
        </w:rPr>
        <w:t> </w:t>
      </w:r>
      <w:r>
        <w:rPr/>
        <w:t>artículo</w:t>
      </w:r>
      <w:r>
        <w:rPr>
          <w:spacing w:val="-11"/>
        </w:rPr>
        <w:t> </w:t>
      </w:r>
      <w:r>
        <w:rPr/>
        <w:t>64,</w:t>
      </w:r>
      <w:r>
        <w:rPr>
          <w:spacing w:val="-10"/>
        </w:rPr>
        <w:t> </w:t>
      </w:r>
      <w:r>
        <w:rPr/>
        <w:t>es</w:t>
      </w:r>
      <w:r>
        <w:rPr>
          <w:spacing w:val="-11"/>
        </w:rPr>
        <w:t> </w:t>
      </w:r>
      <w:r>
        <w:rPr/>
        <w:t>menester</w:t>
      </w:r>
      <w:r>
        <w:rPr>
          <w:spacing w:val="-11"/>
        </w:rPr>
        <w:t> </w:t>
      </w:r>
      <w:r>
        <w:rPr/>
        <w:t>determinar</w:t>
      </w:r>
      <w:r>
        <w:rPr>
          <w:spacing w:val="-9"/>
        </w:rPr>
        <w:t> </w:t>
      </w:r>
      <w:r>
        <w:rPr/>
        <w:t>cuál debe ser el interés en promover cualquier consulta (motivo) y la finalidad que se persiga con las respuestas (objetivo), para que ésta resulte jurídicamente</w:t>
      </w:r>
      <w:r>
        <w:rPr>
          <w:spacing w:val="-24"/>
        </w:rPr>
        <w:t> </w:t>
      </w:r>
      <w:r>
        <w:rPr/>
        <w:t>viable.</w:t>
      </w:r>
    </w:p>
    <w:p>
      <w:pPr>
        <w:pStyle w:val="BodyText"/>
        <w:spacing w:line="259" w:lineRule="auto"/>
        <w:ind w:left="120" w:right="119" w:firstLine="707"/>
        <w:jc w:val="both"/>
      </w:pPr>
      <w:r>
        <w:rPr/>
        <w:t>La correcta interpretación de toda norma jurídica exige no detenerse en su mero análisis exegético o literal, sino avanzar hasta desentrañar su </w:t>
      </w:r>
      <w:r>
        <w:rPr>
          <w:i/>
        </w:rPr>
        <w:t>ratio legis</w:t>
      </w:r>
      <w:r>
        <w:rPr/>
        <w:t>, que es</w:t>
      </w:r>
      <w:r>
        <w:rPr>
          <w:spacing w:val="-9"/>
        </w:rPr>
        <w:t> </w:t>
      </w:r>
      <w:r>
        <w:rPr/>
        <w:t>lo</w:t>
      </w:r>
      <w:r>
        <w:rPr>
          <w:spacing w:val="-9"/>
        </w:rPr>
        <w:t> </w:t>
      </w:r>
      <w:r>
        <w:rPr/>
        <w:t>que</w:t>
      </w:r>
      <w:r>
        <w:rPr>
          <w:spacing w:val="-7"/>
        </w:rPr>
        <w:t> </w:t>
      </w:r>
      <w:r>
        <w:rPr/>
        <w:t>en</w:t>
      </w:r>
      <w:r>
        <w:rPr>
          <w:spacing w:val="-7"/>
        </w:rPr>
        <w:t> </w:t>
      </w:r>
      <w:r>
        <w:rPr/>
        <w:t>definitiva</w:t>
      </w:r>
      <w:r>
        <w:rPr>
          <w:spacing w:val="-8"/>
        </w:rPr>
        <w:t> </w:t>
      </w:r>
      <w:r>
        <w:rPr/>
        <w:t>confiere</w:t>
      </w:r>
      <w:r>
        <w:rPr>
          <w:spacing w:val="-7"/>
        </w:rPr>
        <w:t> </w:t>
      </w:r>
      <w:r>
        <w:rPr/>
        <w:t>racionalidad</w:t>
      </w:r>
      <w:r>
        <w:rPr>
          <w:spacing w:val="-7"/>
        </w:rPr>
        <w:t> </w:t>
      </w:r>
      <w:r>
        <w:rPr/>
        <w:t>al</w:t>
      </w:r>
      <w:r>
        <w:rPr>
          <w:spacing w:val="-6"/>
        </w:rPr>
        <w:t> </w:t>
      </w:r>
      <w:r>
        <w:rPr/>
        <w:t>derecho,</w:t>
      </w:r>
      <w:r>
        <w:rPr>
          <w:spacing w:val="-6"/>
        </w:rPr>
        <w:t> </w:t>
      </w:r>
      <w:r>
        <w:rPr/>
        <w:t>condición</w:t>
      </w:r>
      <w:r>
        <w:rPr>
          <w:spacing w:val="-7"/>
        </w:rPr>
        <w:t> </w:t>
      </w:r>
      <w:r>
        <w:rPr/>
        <w:t>de</w:t>
      </w:r>
      <w:r>
        <w:rPr>
          <w:spacing w:val="-9"/>
        </w:rPr>
        <w:t> </w:t>
      </w:r>
      <w:r>
        <w:rPr/>
        <w:t>la</w:t>
      </w:r>
      <w:r>
        <w:rPr>
          <w:spacing w:val="-3"/>
        </w:rPr>
        <w:t> </w:t>
      </w:r>
      <w:r>
        <w:rPr/>
        <w:t>que</w:t>
      </w:r>
      <w:r>
        <w:rPr>
          <w:spacing w:val="-9"/>
        </w:rPr>
        <w:t> </w:t>
      </w:r>
      <w:r>
        <w:rPr/>
        <w:t>no</w:t>
      </w:r>
      <w:r>
        <w:rPr>
          <w:spacing w:val="-9"/>
        </w:rPr>
        <w:t> </w:t>
      </w:r>
      <w:r>
        <w:rPr/>
        <w:t>puede estar huérfana ninguna normativa y, menos aún, la internacional referida a los Derechos Humanos.</w:t>
      </w:r>
    </w:p>
    <w:p>
      <w:pPr>
        <w:pStyle w:val="BodyText"/>
        <w:spacing w:line="259" w:lineRule="auto"/>
        <w:ind w:left="119" w:right="120" w:firstLine="708"/>
        <w:jc w:val="both"/>
      </w:pPr>
      <w:r>
        <w:rPr/>
        <w:t>La</w:t>
      </w:r>
      <w:r>
        <w:rPr>
          <w:spacing w:val="-13"/>
        </w:rPr>
        <w:t> </w:t>
      </w:r>
      <w:r>
        <w:rPr/>
        <w:t>norma</w:t>
      </w:r>
      <w:r>
        <w:rPr>
          <w:spacing w:val="-12"/>
        </w:rPr>
        <w:t> </w:t>
      </w:r>
      <w:r>
        <w:rPr/>
        <w:t>de</w:t>
      </w:r>
      <w:r>
        <w:rPr>
          <w:spacing w:val="-11"/>
        </w:rPr>
        <w:t> </w:t>
      </w:r>
      <w:r>
        <w:rPr/>
        <w:t>la</w:t>
      </w:r>
      <w:r>
        <w:rPr>
          <w:spacing w:val="-12"/>
        </w:rPr>
        <w:t> </w:t>
      </w:r>
      <w:r>
        <w:rPr/>
        <w:t>Convención</w:t>
      </w:r>
      <w:r>
        <w:rPr>
          <w:spacing w:val="-13"/>
        </w:rPr>
        <w:t> </w:t>
      </w:r>
      <w:r>
        <w:rPr/>
        <w:t>Americana</w:t>
      </w:r>
      <w:r>
        <w:rPr>
          <w:spacing w:val="-10"/>
        </w:rPr>
        <w:t> </w:t>
      </w:r>
      <w:r>
        <w:rPr/>
        <w:t>que</w:t>
      </w:r>
      <w:r>
        <w:rPr>
          <w:spacing w:val="-11"/>
        </w:rPr>
        <w:t> </w:t>
      </w:r>
      <w:r>
        <w:rPr/>
        <w:t>interesa</w:t>
      </w:r>
      <w:r>
        <w:rPr>
          <w:spacing w:val="-10"/>
        </w:rPr>
        <w:t> </w:t>
      </w:r>
      <w:r>
        <w:rPr/>
        <w:t>en</w:t>
      </w:r>
      <w:r>
        <w:rPr>
          <w:spacing w:val="-13"/>
        </w:rPr>
        <w:t> </w:t>
      </w:r>
      <w:r>
        <w:rPr/>
        <w:t>forma</w:t>
      </w:r>
      <w:r>
        <w:rPr>
          <w:spacing w:val="-10"/>
        </w:rPr>
        <w:t> </w:t>
      </w:r>
      <w:r>
        <w:rPr/>
        <w:t>prioritaria</w:t>
      </w:r>
      <w:r>
        <w:rPr>
          <w:spacing w:val="-12"/>
        </w:rPr>
        <w:t> </w:t>
      </w:r>
      <w:r>
        <w:rPr/>
        <w:t>a</w:t>
      </w:r>
      <w:r>
        <w:rPr>
          <w:spacing w:val="-10"/>
        </w:rPr>
        <w:t> </w:t>
      </w:r>
      <w:r>
        <w:rPr/>
        <w:t>este efecto</w:t>
      </w:r>
      <w:r>
        <w:rPr>
          <w:spacing w:val="-8"/>
        </w:rPr>
        <w:t> </w:t>
      </w:r>
      <w:r>
        <w:rPr/>
        <w:t>es</w:t>
      </w:r>
      <w:r>
        <w:rPr>
          <w:spacing w:val="-7"/>
        </w:rPr>
        <w:t> </w:t>
      </w:r>
      <w:r>
        <w:rPr/>
        <w:t>su</w:t>
      </w:r>
      <w:r>
        <w:rPr>
          <w:spacing w:val="-10"/>
        </w:rPr>
        <w:t> </w:t>
      </w:r>
      <w:r>
        <w:rPr/>
        <w:t>artículo</w:t>
      </w:r>
      <w:r>
        <w:rPr>
          <w:spacing w:val="-10"/>
        </w:rPr>
        <w:t> </w:t>
      </w:r>
      <w:r>
        <w:rPr/>
        <w:t>64.</w:t>
      </w:r>
      <w:r>
        <w:rPr>
          <w:spacing w:val="-9"/>
        </w:rPr>
        <w:t> </w:t>
      </w:r>
      <w:r>
        <w:rPr/>
        <w:t>Interpretadas</w:t>
      </w:r>
      <w:r>
        <w:rPr>
          <w:spacing w:val="-10"/>
        </w:rPr>
        <w:t> </w:t>
      </w:r>
      <w:r>
        <w:rPr/>
        <w:t>sus</w:t>
      </w:r>
      <w:r>
        <w:rPr>
          <w:spacing w:val="-10"/>
        </w:rPr>
        <w:t> </w:t>
      </w:r>
      <w:r>
        <w:rPr/>
        <w:t>dos</w:t>
      </w:r>
      <w:r>
        <w:rPr>
          <w:spacing w:val="-10"/>
        </w:rPr>
        <w:t> </w:t>
      </w:r>
      <w:r>
        <w:rPr/>
        <w:t>fracciones</w:t>
      </w:r>
      <w:r>
        <w:rPr>
          <w:spacing w:val="-10"/>
        </w:rPr>
        <w:t> </w:t>
      </w:r>
      <w:r>
        <w:rPr/>
        <w:t>en</w:t>
      </w:r>
      <w:r>
        <w:rPr>
          <w:spacing w:val="-8"/>
        </w:rPr>
        <w:t> </w:t>
      </w:r>
      <w:r>
        <w:rPr/>
        <w:t>forma</w:t>
      </w:r>
      <w:r>
        <w:rPr>
          <w:spacing w:val="-8"/>
        </w:rPr>
        <w:t> </w:t>
      </w:r>
      <w:r>
        <w:rPr/>
        <w:t>coherente,</w:t>
      </w:r>
      <w:r>
        <w:rPr>
          <w:spacing w:val="-9"/>
        </w:rPr>
        <w:t> </w:t>
      </w:r>
      <w:r>
        <w:rPr/>
        <w:t>queda claro</w:t>
      </w:r>
      <w:r>
        <w:rPr>
          <w:spacing w:val="17"/>
        </w:rPr>
        <w:t> </w:t>
      </w:r>
      <w:r>
        <w:rPr/>
        <w:t>que</w:t>
      </w:r>
      <w:r>
        <w:rPr>
          <w:spacing w:val="16"/>
        </w:rPr>
        <w:t> </w:t>
      </w:r>
      <w:r>
        <w:rPr/>
        <w:t>permite</w:t>
      </w:r>
      <w:r>
        <w:rPr>
          <w:spacing w:val="17"/>
        </w:rPr>
        <w:t> </w:t>
      </w:r>
      <w:r>
        <w:rPr/>
        <w:t>habilitar</w:t>
      </w:r>
      <w:r>
        <w:rPr>
          <w:spacing w:val="15"/>
        </w:rPr>
        <w:t> </w:t>
      </w:r>
      <w:r>
        <w:rPr/>
        <w:t>la</w:t>
      </w:r>
      <w:r>
        <w:rPr>
          <w:spacing w:val="19"/>
        </w:rPr>
        <w:t> </w:t>
      </w:r>
      <w:r>
        <w:rPr/>
        <w:t>competencia</w:t>
      </w:r>
      <w:r>
        <w:rPr>
          <w:spacing w:val="18"/>
        </w:rPr>
        <w:t> </w:t>
      </w:r>
      <w:r>
        <w:rPr/>
        <w:t>consultiva</w:t>
      </w:r>
      <w:r>
        <w:rPr>
          <w:spacing w:val="16"/>
        </w:rPr>
        <w:t> </w:t>
      </w:r>
      <w:r>
        <w:rPr/>
        <w:t>de</w:t>
      </w:r>
      <w:r>
        <w:rPr>
          <w:spacing w:val="17"/>
        </w:rPr>
        <w:t> </w:t>
      </w:r>
      <w:r>
        <w:rPr/>
        <w:t>la</w:t>
      </w:r>
      <w:r>
        <w:rPr>
          <w:spacing w:val="19"/>
        </w:rPr>
        <w:t> </w:t>
      </w:r>
      <w:r>
        <w:rPr/>
        <w:t>Corte</w:t>
      </w:r>
      <w:r>
        <w:rPr>
          <w:spacing w:val="17"/>
        </w:rPr>
        <w:t> </w:t>
      </w:r>
      <w:r>
        <w:rPr/>
        <w:t>cuando</w:t>
      </w:r>
      <w:r>
        <w:rPr>
          <w:spacing w:val="18"/>
        </w:rPr>
        <w:t> </w:t>
      </w:r>
      <w:r>
        <w:rPr/>
        <w:t>cualquier</w:t>
      </w:r>
    </w:p>
    <w:p>
      <w:pPr>
        <w:spacing w:after="0" w:line="259" w:lineRule="auto"/>
        <w:jc w:val="both"/>
        <w:sectPr>
          <w:footerReference w:type="default" r:id="rId20"/>
          <w:pgSz w:w="11910" w:h="16840"/>
          <w:pgMar w:footer="1002" w:header="0" w:top="1320" w:bottom="1200" w:left="1580" w:right="1580"/>
          <w:pgNumType w:start="1"/>
        </w:sectPr>
      </w:pPr>
    </w:p>
    <w:p>
      <w:pPr>
        <w:pStyle w:val="BodyText"/>
        <w:spacing w:line="259" w:lineRule="auto" w:before="78"/>
        <w:ind w:left="121" w:right="118"/>
        <w:jc w:val="both"/>
      </w:pPr>
      <w:r>
        <w:rPr/>
        <w:t>Estado u órgano del sistema impetre su opinión acerca del entendimiento del texto legal,</w:t>
      </w:r>
      <w:r>
        <w:rPr>
          <w:spacing w:val="-4"/>
        </w:rPr>
        <w:t> </w:t>
      </w:r>
      <w:r>
        <w:rPr/>
        <w:t>antes</w:t>
      </w:r>
      <w:r>
        <w:rPr>
          <w:spacing w:val="-4"/>
        </w:rPr>
        <w:t> </w:t>
      </w:r>
      <w:r>
        <w:rPr/>
        <w:t>de</w:t>
      </w:r>
      <w:r>
        <w:rPr>
          <w:spacing w:val="-4"/>
        </w:rPr>
        <w:t> </w:t>
      </w:r>
      <w:r>
        <w:rPr/>
        <w:t>tomar</w:t>
      </w:r>
      <w:r>
        <w:rPr>
          <w:spacing w:val="-4"/>
        </w:rPr>
        <w:t> </w:t>
      </w:r>
      <w:r>
        <w:rPr/>
        <w:t>alguna</w:t>
      </w:r>
      <w:r>
        <w:rPr>
          <w:spacing w:val="-3"/>
        </w:rPr>
        <w:t> </w:t>
      </w:r>
      <w:r>
        <w:rPr/>
        <w:t>decisión,</w:t>
      </w:r>
      <w:r>
        <w:rPr>
          <w:spacing w:val="-4"/>
        </w:rPr>
        <w:t> </w:t>
      </w:r>
      <w:r>
        <w:rPr/>
        <w:t>legislativa</w:t>
      </w:r>
      <w:r>
        <w:rPr>
          <w:spacing w:val="-3"/>
        </w:rPr>
        <w:t> </w:t>
      </w:r>
      <w:r>
        <w:rPr/>
        <w:t>o</w:t>
      </w:r>
      <w:r>
        <w:rPr>
          <w:spacing w:val="-4"/>
        </w:rPr>
        <w:t> </w:t>
      </w:r>
      <w:r>
        <w:rPr/>
        <w:t>de</w:t>
      </w:r>
      <w:r>
        <w:rPr>
          <w:spacing w:val="-4"/>
        </w:rPr>
        <w:t> </w:t>
      </w:r>
      <w:r>
        <w:rPr/>
        <w:t>otro</w:t>
      </w:r>
      <w:r>
        <w:rPr>
          <w:spacing w:val="-2"/>
        </w:rPr>
        <w:t> </w:t>
      </w:r>
      <w:r>
        <w:rPr/>
        <w:t>orden,</w:t>
      </w:r>
      <w:r>
        <w:rPr>
          <w:spacing w:val="-4"/>
        </w:rPr>
        <w:t> </w:t>
      </w:r>
      <w:r>
        <w:rPr/>
        <w:t>o</w:t>
      </w:r>
      <w:r>
        <w:rPr>
          <w:spacing w:val="-4"/>
        </w:rPr>
        <w:t> </w:t>
      </w:r>
      <w:r>
        <w:rPr/>
        <w:t>de</w:t>
      </w:r>
      <w:r>
        <w:rPr>
          <w:spacing w:val="-4"/>
        </w:rPr>
        <w:t> </w:t>
      </w:r>
      <w:r>
        <w:rPr/>
        <w:t>mantener</w:t>
      </w:r>
      <w:r>
        <w:rPr>
          <w:spacing w:val="-3"/>
        </w:rPr>
        <w:t> </w:t>
      </w:r>
      <w:r>
        <w:rPr/>
        <w:t>las regulaciones</w:t>
      </w:r>
      <w:r>
        <w:rPr>
          <w:spacing w:val="-7"/>
        </w:rPr>
        <w:t> </w:t>
      </w:r>
      <w:r>
        <w:rPr/>
        <w:t>o</w:t>
      </w:r>
      <w:r>
        <w:rPr>
          <w:spacing w:val="-9"/>
        </w:rPr>
        <w:t> </w:t>
      </w:r>
      <w:r>
        <w:rPr/>
        <w:t>la</w:t>
      </w:r>
      <w:r>
        <w:rPr>
          <w:spacing w:val="-9"/>
        </w:rPr>
        <w:t> </w:t>
      </w:r>
      <w:r>
        <w:rPr/>
        <w:t>situación</w:t>
      </w:r>
      <w:r>
        <w:rPr>
          <w:spacing w:val="-7"/>
        </w:rPr>
        <w:t> </w:t>
      </w:r>
      <w:r>
        <w:rPr/>
        <w:t>de</w:t>
      </w:r>
      <w:r>
        <w:rPr>
          <w:spacing w:val="-10"/>
        </w:rPr>
        <w:t> </w:t>
      </w:r>
      <w:r>
        <w:rPr/>
        <w:t>hecho</w:t>
      </w:r>
      <w:r>
        <w:rPr>
          <w:spacing w:val="-9"/>
        </w:rPr>
        <w:t> </w:t>
      </w:r>
      <w:r>
        <w:rPr/>
        <w:t>hasta</w:t>
      </w:r>
      <w:r>
        <w:rPr>
          <w:spacing w:val="-8"/>
        </w:rPr>
        <w:t> </w:t>
      </w:r>
      <w:r>
        <w:rPr/>
        <w:t>ese</w:t>
      </w:r>
      <w:r>
        <w:rPr>
          <w:spacing w:val="-8"/>
        </w:rPr>
        <w:t> </w:t>
      </w:r>
      <w:r>
        <w:rPr/>
        <w:t>momento</w:t>
      </w:r>
      <w:r>
        <w:rPr>
          <w:spacing w:val="-9"/>
        </w:rPr>
        <w:t> </w:t>
      </w:r>
      <w:r>
        <w:rPr/>
        <w:t>vigente,</w:t>
      </w:r>
      <w:r>
        <w:rPr>
          <w:spacing w:val="-8"/>
        </w:rPr>
        <w:t> </w:t>
      </w:r>
      <w:r>
        <w:rPr/>
        <w:t>de</w:t>
      </w:r>
      <w:r>
        <w:rPr>
          <w:spacing w:val="-10"/>
        </w:rPr>
        <w:t> </w:t>
      </w:r>
      <w:r>
        <w:rPr/>
        <w:t>modificarla</w:t>
      </w:r>
      <w:r>
        <w:rPr>
          <w:spacing w:val="-8"/>
        </w:rPr>
        <w:t> </w:t>
      </w:r>
      <w:r>
        <w:rPr/>
        <w:t>o</w:t>
      </w:r>
      <w:r>
        <w:rPr>
          <w:spacing w:val="-10"/>
        </w:rPr>
        <w:t> </w:t>
      </w:r>
      <w:r>
        <w:rPr/>
        <w:t>de emprender alguna acción nueva, a efectos de no incurrir en una contradicción antijurídica</w:t>
      </w:r>
      <w:r>
        <w:rPr>
          <w:spacing w:val="-18"/>
        </w:rPr>
        <w:t> </w:t>
      </w:r>
      <w:r>
        <w:rPr/>
        <w:t>o</w:t>
      </w:r>
      <w:r>
        <w:rPr>
          <w:spacing w:val="-19"/>
        </w:rPr>
        <w:t> </w:t>
      </w:r>
      <w:r>
        <w:rPr/>
        <w:t>de</w:t>
      </w:r>
      <w:r>
        <w:rPr>
          <w:spacing w:val="-17"/>
        </w:rPr>
        <w:t> </w:t>
      </w:r>
      <w:r>
        <w:rPr/>
        <w:t>hacer</w:t>
      </w:r>
      <w:r>
        <w:rPr>
          <w:spacing w:val="-17"/>
        </w:rPr>
        <w:t> </w:t>
      </w:r>
      <w:r>
        <w:rPr/>
        <w:t>cesar</w:t>
      </w:r>
      <w:r>
        <w:rPr>
          <w:spacing w:val="-16"/>
        </w:rPr>
        <w:t> </w:t>
      </w:r>
      <w:r>
        <w:rPr/>
        <w:t>en</w:t>
      </w:r>
      <w:r>
        <w:rPr>
          <w:spacing w:val="-17"/>
        </w:rPr>
        <w:t> </w:t>
      </w:r>
      <w:r>
        <w:rPr/>
        <w:t>la</w:t>
      </w:r>
      <w:r>
        <w:rPr>
          <w:spacing w:val="-17"/>
        </w:rPr>
        <w:t> </w:t>
      </w:r>
      <w:r>
        <w:rPr/>
        <w:t>que</w:t>
      </w:r>
      <w:r>
        <w:rPr>
          <w:spacing w:val="-17"/>
        </w:rPr>
        <w:t> </w:t>
      </w:r>
      <w:r>
        <w:rPr/>
        <w:t>estuviese</w:t>
      </w:r>
      <w:r>
        <w:rPr>
          <w:spacing w:val="-16"/>
        </w:rPr>
        <w:t> </w:t>
      </w:r>
      <w:r>
        <w:rPr/>
        <w:t>incurriendo</w:t>
      </w:r>
      <w:r>
        <w:rPr>
          <w:spacing w:val="-20"/>
        </w:rPr>
        <w:t> </w:t>
      </w:r>
      <w:r>
        <w:rPr/>
        <w:t>o</w:t>
      </w:r>
      <w:r>
        <w:rPr>
          <w:spacing w:val="-16"/>
        </w:rPr>
        <w:t> </w:t>
      </w:r>
      <w:r>
        <w:rPr/>
        <w:t>pudiese</w:t>
      </w:r>
      <w:r>
        <w:rPr>
          <w:spacing w:val="-17"/>
        </w:rPr>
        <w:t> </w:t>
      </w:r>
      <w:r>
        <w:rPr/>
        <w:t>eventualmente incurrir.</w:t>
      </w:r>
    </w:p>
    <w:p>
      <w:pPr>
        <w:pStyle w:val="BodyText"/>
        <w:spacing w:line="259" w:lineRule="auto"/>
        <w:ind w:left="121" w:right="118" w:firstLine="708"/>
        <w:jc w:val="both"/>
      </w:pPr>
      <w:r>
        <w:rPr/>
        <w:t>Sintéticamente dicho: el ejercicio de la competencia consultiva de la Corte debe tener por objeto prevenir violaciones a la Convención Americana, o sea, evitar violaciones y eventuales casos contenciosos que se podrían derivar de ellas.</w:t>
      </w:r>
    </w:p>
    <w:p>
      <w:pPr>
        <w:pStyle w:val="BodyText"/>
        <w:spacing w:before="4"/>
        <w:rPr>
          <w:sz w:val="21"/>
        </w:rPr>
      </w:pPr>
    </w:p>
    <w:p>
      <w:pPr>
        <w:pStyle w:val="ListParagraph"/>
        <w:numPr>
          <w:ilvl w:val="0"/>
          <w:numId w:val="24"/>
        </w:numPr>
        <w:tabs>
          <w:tab w:pos="1031" w:val="left" w:leader="none"/>
        </w:tabs>
        <w:spacing w:line="259" w:lineRule="auto" w:before="1" w:after="0"/>
        <w:ind w:left="121" w:right="118" w:firstLine="707"/>
        <w:jc w:val="both"/>
        <w:rPr>
          <w:sz w:val="20"/>
        </w:rPr>
      </w:pPr>
      <w:r>
        <w:rPr>
          <w:sz w:val="20"/>
        </w:rPr>
        <w:t>– A esta conclusión se llega dado que la interpretación racional del artículo 64</w:t>
      </w:r>
      <w:r>
        <w:rPr>
          <w:spacing w:val="-15"/>
          <w:sz w:val="20"/>
        </w:rPr>
        <w:t> </w:t>
      </w:r>
      <w:r>
        <w:rPr>
          <w:sz w:val="20"/>
        </w:rPr>
        <w:t>no</w:t>
      </w:r>
      <w:r>
        <w:rPr>
          <w:spacing w:val="-13"/>
          <w:sz w:val="20"/>
        </w:rPr>
        <w:t> </w:t>
      </w:r>
      <w:r>
        <w:rPr>
          <w:sz w:val="20"/>
        </w:rPr>
        <w:t>permite</w:t>
      </w:r>
      <w:r>
        <w:rPr>
          <w:spacing w:val="-14"/>
          <w:sz w:val="20"/>
        </w:rPr>
        <w:t> </w:t>
      </w:r>
      <w:r>
        <w:rPr>
          <w:sz w:val="20"/>
        </w:rPr>
        <w:t>desligar</w:t>
      </w:r>
      <w:r>
        <w:rPr>
          <w:spacing w:val="-10"/>
          <w:sz w:val="20"/>
        </w:rPr>
        <w:t> </w:t>
      </w:r>
      <w:r>
        <w:rPr>
          <w:sz w:val="20"/>
        </w:rPr>
        <w:t>sus</w:t>
      </w:r>
      <w:r>
        <w:rPr>
          <w:spacing w:val="-16"/>
          <w:sz w:val="20"/>
        </w:rPr>
        <w:t> </w:t>
      </w:r>
      <w:r>
        <w:rPr>
          <w:sz w:val="20"/>
        </w:rPr>
        <w:t>dos</w:t>
      </w:r>
      <w:r>
        <w:rPr>
          <w:spacing w:val="-12"/>
          <w:sz w:val="20"/>
        </w:rPr>
        <w:t> </w:t>
      </w:r>
      <w:r>
        <w:rPr>
          <w:sz w:val="20"/>
        </w:rPr>
        <w:t>fracciones,</w:t>
      </w:r>
      <w:r>
        <w:rPr>
          <w:spacing w:val="-13"/>
          <w:sz w:val="20"/>
        </w:rPr>
        <w:t> </w:t>
      </w:r>
      <w:r>
        <w:rPr>
          <w:sz w:val="20"/>
        </w:rPr>
        <w:t>entendiendo</w:t>
      </w:r>
      <w:r>
        <w:rPr>
          <w:spacing w:val="-15"/>
          <w:sz w:val="20"/>
        </w:rPr>
        <w:t> </w:t>
      </w:r>
      <w:r>
        <w:rPr>
          <w:sz w:val="20"/>
        </w:rPr>
        <w:t>que</w:t>
      </w:r>
      <w:r>
        <w:rPr>
          <w:spacing w:val="-14"/>
          <w:sz w:val="20"/>
        </w:rPr>
        <w:t> </w:t>
      </w:r>
      <w:r>
        <w:rPr>
          <w:sz w:val="20"/>
        </w:rPr>
        <w:t>su</w:t>
      </w:r>
      <w:r>
        <w:rPr>
          <w:spacing w:val="-11"/>
          <w:sz w:val="20"/>
        </w:rPr>
        <w:t> </w:t>
      </w:r>
      <w:r>
        <w:rPr>
          <w:sz w:val="20"/>
        </w:rPr>
        <w:t>fracción</w:t>
      </w:r>
      <w:r>
        <w:rPr>
          <w:spacing w:val="-14"/>
          <w:sz w:val="20"/>
        </w:rPr>
        <w:t> </w:t>
      </w:r>
      <w:r>
        <w:rPr>
          <w:sz w:val="20"/>
        </w:rPr>
        <w:t>2ª</w:t>
      </w:r>
      <w:r>
        <w:rPr>
          <w:spacing w:val="-15"/>
          <w:sz w:val="20"/>
        </w:rPr>
        <w:t> </w:t>
      </w:r>
      <w:r>
        <w:rPr>
          <w:sz w:val="20"/>
        </w:rPr>
        <w:t>(“La</w:t>
      </w:r>
      <w:r>
        <w:rPr>
          <w:spacing w:val="-11"/>
          <w:sz w:val="20"/>
        </w:rPr>
        <w:t> </w:t>
      </w:r>
      <w:r>
        <w:rPr>
          <w:sz w:val="20"/>
        </w:rPr>
        <w:t>Corte, a solicitud de un Estado miembro de la Organización, podrá darle opiniones acerca de la compatibilidad entre cualquiera de sus leyes internas y los mencionados instrumentos internacionales”) no es más que una precisión particular o norma especial respecto de la 1ª y, como tal, ratifica que todo el artículo tiene por objeto habilitar</w:t>
      </w:r>
      <w:r>
        <w:rPr>
          <w:spacing w:val="-17"/>
          <w:sz w:val="20"/>
        </w:rPr>
        <w:t> </w:t>
      </w:r>
      <w:r>
        <w:rPr>
          <w:sz w:val="20"/>
        </w:rPr>
        <w:t>la</w:t>
      </w:r>
      <w:r>
        <w:rPr>
          <w:spacing w:val="-16"/>
          <w:sz w:val="20"/>
        </w:rPr>
        <w:t> </w:t>
      </w:r>
      <w:r>
        <w:rPr>
          <w:sz w:val="20"/>
        </w:rPr>
        <w:t>competencia</w:t>
      </w:r>
      <w:r>
        <w:rPr>
          <w:spacing w:val="-14"/>
          <w:sz w:val="20"/>
        </w:rPr>
        <w:t> </w:t>
      </w:r>
      <w:r>
        <w:rPr>
          <w:sz w:val="20"/>
        </w:rPr>
        <w:t>consultiva</w:t>
      </w:r>
      <w:r>
        <w:rPr>
          <w:spacing w:val="-16"/>
          <w:sz w:val="20"/>
        </w:rPr>
        <w:t> </w:t>
      </w:r>
      <w:r>
        <w:rPr>
          <w:sz w:val="20"/>
        </w:rPr>
        <w:t>para</w:t>
      </w:r>
      <w:r>
        <w:rPr>
          <w:spacing w:val="-16"/>
          <w:sz w:val="20"/>
        </w:rPr>
        <w:t> </w:t>
      </w:r>
      <w:r>
        <w:rPr>
          <w:sz w:val="20"/>
        </w:rPr>
        <w:t>prevenir</w:t>
      </w:r>
      <w:r>
        <w:rPr>
          <w:spacing w:val="-15"/>
          <w:sz w:val="20"/>
        </w:rPr>
        <w:t> </w:t>
      </w:r>
      <w:r>
        <w:rPr>
          <w:sz w:val="20"/>
        </w:rPr>
        <w:t>posibles</w:t>
      </w:r>
      <w:r>
        <w:rPr>
          <w:spacing w:val="-13"/>
          <w:sz w:val="20"/>
        </w:rPr>
        <w:t> </w:t>
      </w:r>
      <w:r>
        <w:rPr>
          <w:sz w:val="20"/>
        </w:rPr>
        <w:t>violaciones</w:t>
      </w:r>
      <w:r>
        <w:rPr>
          <w:spacing w:val="-17"/>
          <w:sz w:val="20"/>
        </w:rPr>
        <w:t> </w:t>
      </w:r>
      <w:r>
        <w:rPr>
          <w:sz w:val="20"/>
        </w:rPr>
        <w:t>a</w:t>
      </w:r>
      <w:r>
        <w:rPr>
          <w:spacing w:val="-13"/>
          <w:sz w:val="20"/>
        </w:rPr>
        <w:t> </w:t>
      </w:r>
      <w:r>
        <w:rPr>
          <w:sz w:val="20"/>
        </w:rPr>
        <w:t>la</w:t>
      </w:r>
      <w:r>
        <w:rPr>
          <w:spacing w:val="-14"/>
          <w:sz w:val="20"/>
        </w:rPr>
        <w:t> </w:t>
      </w:r>
      <w:r>
        <w:rPr>
          <w:sz w:val="20"/>
        </w:rPr>
        <w:t>Convención Americana.</w:t>
      </w:r>
    </w:p>
    <w:p>
      <w:pPr>
        <w:pStyle w:val="BodyText"/>
        <w:spacing w:line="259" w:lineRule="auto"/>
        <w:ind w:left="120" w:right="120" w:firstLine="708"/>
        <w:jc w:val="both"/>
      </w:pPr>
      <w:r>
        <w:rPr/>
        <w:t>Otra interpretación no es viable, puesto que, de no considerarse a la fracción 2ª</w:t>
      </w:r>
      <w:r>
        <w:rPr>
          <w:spacing w:val="-9"/>
        </w:rPr>
        <w:t> </w:t>
      </w:r>
      <w:r>
        <w:rPr/>
        <w:t>como</w:t>
      </w:r>
      <w:r>
        <w:rPr>
          <w:spacing w:val="-8"/>
        </w:rPr>
        <w:t> </w:t>
      </w:r>
      <w:r>
        <w:rPr/>
        <w:t>una</w:t>
      </w:r>
      <w:r>
        <w:rPr>
          <w:spacing w:val="-7"/>
        </w:rPr>
        <w:t> </w:t>
      </w:r>
      <w:r>
        <w:rPr/>
        <w:t>norma</w:t>
      </w:r>
      <w:r>
        <w:rPr>
          <w:spacing w:val="-5"/>
        </w:rPr>
        <w:t> </w:t>
      </w:r>
      <w:r>
        <w:rPr/>
        <w:t>especial</w:t>
      </w:r>
      <w:r>
        <w:rPr>
          <w:spacing w:val="-4"/>
        </w:rPr>
        <w:t> </w:t>
      </w:r>
      <w:r>
        <w:rPr/>
        <w:t>respecto</w:t>
      </w:r>
      <w:r>
        <w:rPr>
          <w:spacing w:val="-6"/>
        </w:rPr>
        <w:t> </w:t>
      </w:r>
      <w:r>
        <w:rPr/>
        <w:t>de</w:t>
      </w:r>
      <w:r>
        <w:rPr>
          <w:spacing w:val="-8"/>
        </w:rPr>
        <w:t> </w:t>
      </w:r>
      <w:r>
        <w:rPr/>
        <w:t>la</w:t>
      </w:r>
      <w:r>
        <w:rPr>
          <w:spacing w:val="-4"/>
        </w:rPr>
        <w:t> </w:t>
      </w:r>
      <w:r>
        <w:rPr/>
        <w:t>1ª</w:t>
      </w:r>
      <w:r>
        <w:rPr>
          <w:spacing w:val="-6"/>
        </w:rPr>
        <w:t> </w:t>
      </w:r>
      <w:r>
        <w:rPr/>
        <w:t>(limitada</w:t>
      </w:r>
      <w:r>
        <w:rPr>
          <w:spacing w:val="-7"/>
        </w:rPr>
        <w:t> </w:t>
      </w:r>
      <w:r>
        <w:rPr/>
        <w:t>a</w:t>
      </w:r>
      <w:r>
        <w:rPr>
          <w:spacing w:val="-6"/>
        </w:rPr>
        <w:t> </w:t>
      </w:r>
      <w:r>
        <w:rPr/>
        <w:t>precisar</w:t>
      </w:r>
      <w:r>
        <w:rPr>
          <w:spacing w:val="-7"/>
        </w:rPr>
        <w:t> </w:t>
      </w:r>
      <w:r>
        <w:rPr/>
        <w:t>el</w:t>
      </w:r>
      <w:r>
        <w:rPr>
          <w:spacing w:val="-4"/>
        </w:rPr>
        <w:t> </w:t>
      </w:r>
      <w:r>
        <w:rPr/>
        <w:t>alcance</w:t>
      </w:r>
      <w:r>
        <w:rPr>
          <w:spacing w:val="-8"/>
        </w:rPr>
        <w:t> </w:t>
      </w:r>
      <w:r>
        <w:rPr/>
        <w:t>de</w:t>
      </w:r>
      <w:r>
        <w:rPr>
          <w:spacing w:val="-7"/>
        </w:rPr>
        <w:t> </w:t>
      </w:r>
      <w:r>
        <w:rPr/>
        <w:t>ésta para un supuesto particular, se desvincularían las dos fracciones y, por ende), la primera no se hallaría limitada por un común objetivo preventivo, que sólo regiría para la fracción</w:t>
      </w:r>
      <w:r>
        <w:rPr>
          <w:spacing w:val="-3"/>
        </w:rPr>
        <w:t> </w:t>
      </w:r>
      <w:r>
        <w:rPr/>
        <w:t>2ª.</w:t>
      </w:r>
    </w:p>
    <w:p>
      <w:pPr>
        <w:pStyle w:val="BodyText"/>
        <w:spacing w:line="259" w:lineRule="auto"/>
        <w:ind w:left="120" w:right="119" w:firstLine="707"/>
        <w:jc w:val="both"/>
      </w:pPr>
      <w:r>
        <w:rPr/>
        <w:t>Esta interpretación provocaría la orfandad de todo criterio orientador y de racional</w:t>
      </w:r>
      <w:r>
        <w:rPr>
          <w:spacing w:val="-16"/>
        </w:rPr>
        <w:t> </w:t>
      </w:r>
      <w:r>
        <w:rPr/>
        <w:t>acotamiento</w:t>
      </w:r>
      <w:r>
        <w:rPr>
          <w:spacing w:val="-17"/>
        </w:rPr>
        <w:t> </w:t>
      </w:r>
      <w:r>
        <w:rPr/>
        <w:t>del</w:t>
      </w:r>
      <w:r>
        <w:rPr>
          <w:spacing w:val="-16"/>
        </w:rPr>
        <w:t> </w:t>
      </w:r>
      <w:r>
        <w:rPr/>
        <w:t>ejercicio</w:t>
      </w:r>
      <w:r>
        <w:rPr>
          <w:spacing w:val="-17"/>
        </w:rPr>
        <w:t> </w:t>
      </w:r>
      <w:r>
        <w:rPr/>
        <w:t>de</w:t>
      </w:r>
      <w:r>
        <w:rPr>
          <w:spacing w:val="-17"/>
        </w:rPr>
        <w:t> </w:t>
      </w:r>
      <w:r>
        <w:rPr/>
        <w:t>la</w:t>
      </w:r>
      <w:r>
        <w:rPr>
          <w:spacing w:val="-13"/>
        </w:rPr>
        <w:t> </w:t>
      </w:r>
      <w:r>
        <w:rPr/>
        <w:t>competencia</w:t>
      </w:r>
      <w:r>
        <w:rPr>
          <w:spacing w:val="-15"/>
        </w:rPr>
        <w:t> </w:t>
      </w:r>
      <w:r>
        <w:rPr/>
        <w:t>consultiva</w:t>
      </w:r>
      <w:r>
        <w:rPr>
          <w:spacing w:val="-16"/>
        </w:rPr>
        <w:t> </w:t>
      </w:r>
      <w:r>
        <w:rPr/>
        <w:t>previsto</w:t>
      </w:r>
      <w:r>
        <w:rPr>
          <w:spacing w:val="-15"/>
        </w:rPr>
        <w:t> </w:t>
      </w:r>
      <w:r>
        <w:rPr/>
        <w:t>en</w:t>
      </w:r>
      <w:r>
        <w:rPr>
          <w:spacing w:val="-15"/>
        </w:rPr>
        <w:t> </w:t>
      </w:r>
      <w:r>
        <w:rPr/>
        <w:t>la</w:t>
      </w:r>
      <w:r>
        <w:rPr>
          <w:spacing w:val="-16"/>
        </w:rPr>
        <w:t> </w:t>
      </w:r>
      <w:r>
        <w:rPr/>
        <w:t>fracción 1ª, o sea que la Corte podría asumir su competencia consultiva con total arbitrariedad,</w:t>
      </w:r>
      <w:r>
        <w:rPr>
          <w:spacing w:val="-12"/>
        </w:rPr>
        <w:t> </w:t>
      </w:r>
      <w:r>
        <w:rPr/>
        <w:t>decidiendo</w:t>
      </w:r>
      <w:r>
        <w:rPr>
          <w:spacing w:val="-9"/>
        </w:rPr>
        <w:t> </w:t>
      </w:r>
      <w:r>
        <w:rPr/>
        <w:t>en</w:t>
      </w:r>
      <w:r>
        <w:rPr>
          <w:spacing w:val="-10"/>
        </w:rPr>
        <w:t> </w:t>
      </w:r>
      <w:r>
        <w:rPr/>
        <w:t>cada</w:t>
      </w:r>
      <w:r>
        <w:rPr>
          <w:spacing w:val="-8"/>
        </w:rPr>
        <w:t> </w:t>
      </w:r>
      <w:r>
        <w:rPr/>
        <w:t>caso</w:t>
      </w:r>
      <w:r>
        <w:rPr>
          <w:spacing w:val="-12"/>
        </w:rPr>
        <w:t> </w:t>
      </w:r>
      <w:r>
        <w:rPr/>
        <w:t>conforme</w:t>
      </w:r>
      <w:r>
        <w:rPr>
          <w:spacing w:val="-11"/>
        </w:rPr>
        <w:t> </w:t>
      </w:r>
      <w:r>
        <w:rPr/>
        <w:t>a</w:t>
      </w:r>
      <w:r>
        <w:rPr>
          <w:spacing w:val="-10"/>
        </w:rPr>
        <w:t> </w:t>
      </w:r>
      <w:r>
        <w:rPr/>
        <w:t>motivos</w:t>
      </w:r>
      <w:r>
        <w:rPr>
          <w:spacing w:val="-10"/>
        </w:rPr>
        <w:t> </w:t>
      </w:r>
      <w:r>
        <w:rPr/>
        <w:t>y</w:t>
      </w:r>
      <w:r>
        <w:rPr>
          <w:spacing w:val="-11"/>
        </w:rPr>
        <w:t> </w:t>
      </w:r>
      <w:r>
        <w:rPr/>
        <w:t>finalidades</w:t>
      </w:r>
      <w:r>
        <w:rPr>
          <w:spacing w:val="-12"/>
        </w:rPr>
        <w:t> </w:t>
      </w:r>
      <w:r>
        <w:rPr/>
        <w:t>diversas,</w:t>
      </w:r>
      <w:r>
        <w:rPr>
          <w:spacing w:val="-8"/>
        </w:rPr>
        <w:t> </w:t>
      </w:r>
      <w:r>
        <w:rPr/>
        <w:t>no precisadas e imprevisibles. Esta consecuencia resulta inadmisible, puesto que es regla general de todo el derecho la racionalidad y, por ende, ninguna norma debe entenderse como habilitante de la libre arbitrariedad de ninguna autoridad y menos de un</w:t>
      </w:r>
      <w:r>
        <w:rPr>
          <w:spacing w:val="-3"/>
        </w:rPr>
        <w:t> </w:t>
      </w:r>
      <w:r>
        <w:rPr/>
        <w:t>tribunal.</w:t>
      </w:r>
    </w:p>
    <w:p>
      <w:pPr>
        <w:pStyle w:val="BodyText"/>
        <w:spacing w:before="2"/>
        <w:rPr>
          <w:sz w:val="21"/>
        </w:rPr>
      </w:pPr>
    </w:p>
    <w:p>
      <w:pPr>
        <w:pStyle w:val="ListParagraph"/>
        <w:numPr>
          <w:ilvl w:val="0"/>
          <w:numId w:val="24"/>
        </w:numPr>
        <w:tabs>
          <w:tab w:pos="1065" w:val="left" w:leader="none"/>
        </w:tabs>
        <w:spacing w:line="259" w:lineRule="auto" w:before="1" w:after="0"/>
        <w:ind w:left="120" w:right="119" w:firstLine="708"/>
        <w:jc w:val="both"/>
        <w:rPr>
          <w:sz w:val="20"/>
        </w:rPr>
      </w:pPr>
      <w:r>
        <w:rPr>
          <w:sz w:val="20"/>
        </w:rPr>
        <w:t>- Por ende, si bien corresponde entender que la Corte puede asumir la función consultiva prevista en la fracción 1ª del artículo 64 con cierto grado de flexibilidad en la admisión (en especial en cuanto a los instrumentos internacionales susceptibles de ser materia de consulta), este relativo ámbito de apreciación deberá reconocer siempre el acotamiento impuesto por la necesidad de no desvirtuar el general objetivo preventivo, o sea, que en su ejercicio no debe esta Corte apartarse de la </w:t>
      </w:r>
      <w:r>
        <w:rPr>
          <w:i/>
          <w:sz w:val="20"/>
        </w:rPr>
        <w:t>ratio legis </w:t>
      </w:r>
      <w:r>
        <w:rPr>
          <w:sz w:val="20"/>
        </w:rPr>
        <w:t>normativa. En este sentido, le es dado al tribunal formular una interpretación extensiva de la competencia consultiva conforme a la fracción 1ª del artículo 64, pero no integrar analógicamente esa habilitación con supuestos que no persigan un objetivo</w:t>
      </w:r>
      <w:r>
        <w:rPr>
          <w:spacing w:val="-3"/>
          <w:sz w:val="20"/>
        </w:rPr>
        <w:t> </w:t>
      </w:r>
      <w:r>
        <w:rPr>
          <w:sz w:val="20"/>
        </w:rPr>
        <w:t>preventivo.</w:t>
      </w:r>
    </w:p>
    <w:p>
      <w:pPr>
        <w:pStyle w:val="BodyText"/>
        <w:spacing w:line="259" w:lineRule="auto"/>
        <w:ind w:left="120" w:right="119" w:firstLine="708"/>
        <w:jc w:val="both"/>
      </w:pPr>
      <w:r>
        <w:rPr/>
        <w:t>Conforme a este entendimiento, resulta claro que, en el presente caso, la razonable flexibilidad que permiten los términos de la facción 1ª del artículo 64 fue el criterio con que se decidió la admisibilidad y el trámite.</w:t>
      </w:r>
    </w:p>
    <w:p>
      <w:pPr>
        <w:pStyle w:val="BodyText"/>
        <w:spacing w:line="259" w:lineRule="auto"/>
        <w:ind w:left="120" w:right="118" w:firstLine="708"/>
        <w:jc w:val="both"/>
      </w:pPr>
      <w:r>
        <w:rPr/>
        <w:t>Pero de las precisiones expresa y detalladamente puestas de manifiesto en forma harto reiterada en el curso de la audiencia pública, resulta incuestionable que se solicitan a la Corte respuestas directa y únicamente referidas a la situación planteada por la República Bolivariana de Venezuela al desvincularse del sistema.</w:t>
      </w:r>
    </w:p>
    <w:p>
      <w:pPr>
        <w:pStyle w:val="BodyText"/>
        <w:spacing w:before="1"/>
        <w:rPr>
          <w:sz w:val="21"/>
        </w:rPr>
      </w:pPr>
    </w:p>
    <w:p>
      <w:pPr>
        <w:pStyle w:val="ListParagraph"/>
        <w:numPr>
          <w:ilvl w:val="0"/>
          <w:numId w:val="24"/>
        </w:numPr>
        <w:tabs>
          <w:tab w:pos="1045" w:val="left" w:leader="none"/>
        </w:tabs>
        <w:spacing w:line="259" w:lineRule="auto" w:before="0" w:after="0"/>
        <w:ind w:left="120" w:right="116" w:firstLine="707"/>
        <w:jc w:val="both"/>
        <w:rPr>
          <w:sz w:val="20"/>
        </w:rPr>
      </w:pPr>
      <w:r>
        <w:rPr>
          <w:sz w:val="20"/>
        </w:rPr>
        <w:t>- De esta circunstancia, que emerge con claridad de lo manifestado en la audiencia, nada indica que la presente consulta se dirija a evitar o prevenir violaciones</w:t>
      </w:r>
      <w:r>
        <w:rPr>
          <w:spacing w:val="27"/>
          <w:sz w:val="20"/>
        </w:rPr>
        <w:t> </w:t>
      </w:r>
      <w:r>
        <w:rPr>
          <w:sz w:val="20"/>
        </w:rPr>
        <w:t>a</w:t>
      </w:r>
      <w:r>
        <w:rPr>
          <w:spacing w:val="28"/>
          <w:sz w:val="20"/>
        </w:rPr>
        <w:t> </w:t>
      </w:r>
      <w:r>
        <w:rPr>
          <w:sz w:val="20"/>
        </w:rPr>
        <w:t>la</w:t>
      </w:r>
      <w:r>
        <w:rPr>
          <w:spacing w:val="32"/>
          <w:sz w:val="20"/>
        </w:rPr>
        <w:t> </w:t>
      </w:r>
      <w:r>
        <w:rPr>
          <w:sz w:val="20"/>
        </w:rPr>
        <w:t>Convención</w:t>
      </w:r>
      <w:r>
        <w:rPr>
          <w:spacing w:val="29"/>
          <w:sz w:val="20"/>
        </w:rPr>
        <w:t> </w:t>
      </w:r>
      <w:r>
        <w:rPr>
          <w:sz w:val="20"/>
        </w:rPr>
        <w:t>Americana</w:t>
      </w:r>
      <w:r>
        <w:rPr>
          <w:spacing w:val="30"/>
          <w:sz w:val="20"/>
        </w:rPr>
        <w:t> </w:t>
      </w:r>
      <w:r>
        <w:rPr>
          <w:sz w:val="20"/>
        </w:rPr>
        <w:t>por</w:t>
      </w:r>
      <w:r>
        <w:rPr>
          <w:spacing w:val="27"/>
          <w:sz w:val="20"/>
        </w:rPr>
        <w:t> </w:t>
      </w:r>
      <w:r>
        <w:rPr>
          <w:sz w:val="20"/>
        </w:rPr>
        <w:t>parte</w:t>
      </w:r>
      <w:r>
        <w:rPr>
          <w:spacing w:val="28"/>
          <w:sz w:val="20"/>
        </w:rPr>
        <w:t> </w:t>
      </w:r>
      <w:r>
        <w:rPr>
          <w:sz w:val="20"/>
        </w:rPr>
        <w:t>del</w:t>
      </w:r>
      <w:r>
        <w:rPr>
          <w:spacing w:val="29"/>
          <w:sz w:val="20"/>
        </w:rPr>
        <w:t> </w:t>
      </w:r>
      <w:r>
        <w:rPr>
          <w:sz w:val="20"/>
        </w:rPr>
        <w:t>Estado</w:t>
      </w:r>
      <w:r>
        <w:rPr>
          <w:spacing w:val="28"/>
          <w:sz w:val="20"/>
        </w:rPr>
        <w:t> </w:t>
      </w:r>
      <w:r>
        <w:rPr>
          <w:sz w:val="20"/>
        </w:rPr>
        <w:t>que</w:t>
      </w:r>
      <w:r>
        <w:rPr>
          <w:spacing w:val="27"/>
          <w:sz w:val="20"/>
        </w:rPr>
        <w:t> </w:t>
      </w:r>
      <w:r>
        <w:rPr>
          <w:sz w:val="20"/>
        </w:rPr>
        <w:t>la</w:t>
      </w:r>
      <w:r>
        <w:rPr>
          <w:spacing w:val="28"/>
          <w:sz w:val="20"/>
        </w:rPr>
        <w:t> </w:t>
      </w:r>
      <w:r>
        <w:rPr>
          <w:sz w:val="20"/>
        </w:rPr>
        <w:t>formula</w:t>
      </w:r>
      <w:r>
        <w:rPr>
          <w:spacing w:val="29"/>
          <w:sz w:val="20"/>
        </w:rPr>
        <w:t> </w:t>
      </w:r>
      <w:r>
        <w:rPr>
          <w:sz w:val="20"/>
        </w:rPr>
        <w:t>ni</w:t>
      </w:r>
      <w:r>
        <w:rPr>
          <w:spacing w:val="29"/>
          <w:sz w:val="20"/>
        </w:rPr>
        <w:t> </w:t>
      </w:r>
      <w:r>
        <w:rPr>
          <w:sz w:val="20"/>
        </w:rPr>
        <w:t>de</w:t>
      </w:r>
    </w:p>
    <w:p>
      <w:pPr>
        <w:spacing w:after="0" w:line="259" w:lineRule="auto"/>
        <w:jc w:val="both"/>
        <w:rPr>
          <w:sz w:val="20"/>
        </w:rPr>
        <w:sectPr>
          <w:pgSz w:w="11910" w:h="16840"/>
          <w:pgMar w:header="0" w:footer="1002" w:top="1320" w:bottom="1200" w:left="1580" w:right="1580"/>
        </w:sectPr>
      </w:pPr>
    </w:p>
    <w:p>
      <w:pPr>
        <w:pStyle w:val="BodyText"/>
        <w:spacing w:line="259" w:lineRule="auto" w:before="78"/>
        <w:ind w:left="121" w:right="118"/>
        <w:jc w:val="both"/>
      </w:pPr>
      <w:r>
        <w:rPr/>
        <w:t>cualquier otro, puesto que es claro que el solicitante no manifiesta su voluntad de desvincularse del sistema, como tampoco hay en este momento ningún otro Estado que haya manifestado esa voluntad y, más aún, ni siquiera hay noticias de que otro Estado esté en disposición de hacerlo, en tanto que las anteriores situaciones análogas, en la actualidad revisten carácter anecdótico.</w:t>
      </w:r>
    </w:p>
    <w:p>
      <w:pPr>
        <w:pStyle w:val="BodyText"/>
        <w:spacing w:line="259" w:lineRule="auto"/>
        <w:ind w:left="121" w:right="116" w:firstLine="708"/>
        <w:jc w:val="both"/>
      </w:pPr>
      <w:r>
        <w:rPr/>
        <w:t>Por otra parte, cualquier eventual o posible conducta futura del Estado de Venezuela que llegase a ser internacionalmente antijurídica, tampoco sería susceptible de prevenirse ni evitarse en función de las respuestas que esta Corte proporcione a la presente consulta, toda vez que el Estado que la formula, por sí mismo,</w:t>
      </w:r>
      <w:r>
        <w:rPr>
          <w:spacing w:val="-11"/>
        </w:rPr>
        <w:t> </w:t>
      </w:r>
      <w:r>
        <w:rPr/>
        <w:t>no</w:t>
      </w:r>
      <w:r>
        <w:rPr>
          <w:spacing w:val="-11"/>
        </w:rPr>
        <w:t> </w:t>
      </w:r>
      <w:r>
        <w:rPr/>
        <w:t>puede</w:t>
      </w:r>
      <w:r>
        <w:rPr>
          <w:spacing w:val="-10"/>
        </w:rPr>
        <w:t> </w:t>
      </w:r>
      <w:r>
        <w:rPr/>
        <w:t>adoptar</w:t>
      </w:r>
      <w:r>
        <w:rPr>
          <w:spacing w:val="-11"/>
        </w:rPr>
        <w:t> </w:t>
      </w:r>
      <w:r>
        <w:rPr/>
        <w:t>ninguna</w:t>
      </w:r>
      <w:r>
        <w:rPr>
          <w:spacing w:val="-9"/>
        </w:rPr>
        <w:t> </w:t>
      </w:r>
      <w:r>
        <w:rPr/>
        <w:t>medida</w:t>
      </w:r>
      <w:r>
        <w:rPr>
          <w:spacing w:val="-10"/>
        </w:rPr>
        <w:t> </w:t>
      </w:r>
      <w:r>
        <w:rPr/>
        <w:t>a</w:t>
      </w:r>
      <w:r>
        <w:rPr>
          <w:spacing w:val="-10"/>
        </w:rPr>
        <w:t> </w:t>
      </w:r>
      <w:r>
        <w:rPr/>
        <w:t>este</w:t>
      </w:r>
      <w:r>
        <w:rPr>
          <w:spacing w:val="-10"/>
        </w:rPr>
        <w:t> </w:t>
      </w:r>
      <w:r>
        <w:rPr/>
        <w:t>respecto,</w:t>
      </w:r>
      <w:r>
        <w:rPr>
          <w:spacing w:val="-11"/>
        </w:rPr>
        <w:t> </w:t>
      </w:r>
      <w:r>
        <w:rPr/>
        <w:t>salvo</w:t>
      </w:r>
      <w:r>
        <w:rPr>
          <w:spacing w:val="-10"/>
        </w:rPr>
        <w:t> </w:t>
      </w:r>
      <w:r>
        <w:rPr/>
        <w:t>las</w:t>
      </w:r>
      <w:r>
        <w:rPr>
          <w:spacing w:val="-11"/>
        </w:rPr>
        <w:t> </w:t>
      </w:r>
      <w:r>
        <w:rPr/>
        <w:t>que</w:t>
      </w:r>
      <w:r>
        <w:rPr>
          <w:spacing w:val="-11"/>
        </w:rPr>
        <w:t> </w:t>
      </w:r>
      <w:r>
        <w:rPr/>
        <w:t>emergen</w:t>
      </w:r>
      <w:r>
        <w:rPr>
          <w:spacing w:val="-8"/>
        </w:rPr>
        <w:t> </w:t>
      </w:r>
      <w:r>
        <w:rPr/>
        <w:t>de la garantía colectiva y cuya naturaleza es eminentemente política y, por ende, su cumplimiento o incumplimiento es ajeno a la jurisdicción de la</w:t>
      </w:r>
      <w:r>
        <w:rPr>
          <w:spacing w:val="-16"/>
        </w:rPr>
        <w:t> </w:t>
      </w:r>
      <w:r>
        <w:rPr/>
        <w:t>Corte.</w:t>
      </w:r>
    </w:p>
    <w:p>
      <w:pPr>
        <w:pStyle w:val="BodyText"/>
        <w:spacing w:line="259" w:lineRule="auto"/>
        <w:ind w:left="121" w:right="118" w:firstLine="707"/>
        <w:jc w:val="both"/>
      </w:pPr>
      <w:r>
        <w:rPr/>
        <w:t>En</w:t>
      </w:r>
      <w:r>
        <w:rPr>
          <w:spacing w:val="-8"/>
        </w:rPr>
        <w:t> </w:t>
      </w:r>
      <w:r>
        <w:rPr/>
        <w:t>definitiva,</w:t>
      </w:r>
      <w:r>
        <w:rPr>
          <w:spacing w:val="-6"/>
        </w:rPr>
        <w:t> </w:t>
      </w:r>
      <w:r>
        <w:rPr/>
        <w:t>esta</w:t>
      </w:r>
      <w:r>
        <w:rPr>
          <w:spacing w:val="-6"/>
        </w:rPr>
        <w:t> </w:t>
      </w:r>
      <w:r>
        <w:rPr/>
        <w:t>Corte</w:t>
      </w:r>
      <w:r>
        <w:rPr>
          <w:spacing w:val="-8"/>
        </w:rPr>
        <w:t> </w:t>
      </w:r>
      <w:r>
        <w:rPr/>
        <w:t>–en</w:t>
      </w:r>
      <w:r>
        <w:rPr>
          <w:spacing w:val="-8"/>
        </w:rPr>
        <w:t> </w:t>
      </w:r>
      <w:r>
        <w:rPr/>
        <w:t>los</w:t>
      </w:r>
      <w:r>
        <w:rPr>
          <w:spacing w:val="-7"/>
        </w:rPr>
        <w:t> </w:t>
      </w:r>
      <w:r>
        <w:rPr/>
        <w:t>casos</w:t>
      </w:r>
      <w:r>
        <w:rPr>
          <w:spacing w:val="-7"/>
        </w:rPr>
        <w:t> </w:t>
      </w:r>
      <w:r>
        <w:rPr/>
        <w:t>en</w:t>
      </w:r>
      <w:r>
        <w:rPr>
          <w:spacing w:val="-7"/>
        </w:rPr>
        <w:t> </w:t>
      </w:r>
      <w:r>
        <w:rPr/>
        <w:t>que</w:t>
      </w:r>
      <w:r>
        <w:rPr>
          <w:spacing w:val="-10"/>
        </w:rPr>
        <w:t> </w:t>
      </w:r>
      <w:r>
        <w:rPr/>
        <w:t>le</w:t>
      </w:r>
      <w:r>
        <w:rPr>
          <w:spacing w:val="-8"/>
        </w:rPr>
        <w:t> </w:t>
      </w:r>
      <w:r>
        <w:rPr/>
        <w:t>quepa</w:t>
      </w:r>
      <w:r>
        <w:rPr>
          <w:spacing w:val="-9"/>
        </w:rPr>
        <w:t> </w:t>
      </w:r>
      <w:r>
        <w:rPr/>
        <w:t>competencia-</w:t>
      </w:r>
      <w:r>
        <w:rPr>
          <w:spacing w:val="-6"/>
        </w:rPr>
        <w:t> </w:t>
      </w:r>
      <w:r>
        <w:rPr/>
        <w:t>ejercerá su jurisdicción, del mismo modo en que lo está haciendo en varios casos planteados contra ese Estado en el presente, sin que la respuesta a esta consulta pueda tener ninguna incidencia preventiva</w:t>
      </w:r>
      <w:r>
        <w:rPr>
          <w:spacing w:val="-4"/>
        </w:rPr>
        <w:t> </w:t>
      </w:r>
      <w:r>
        <w:rPr/>
        <w:t>diferente.</w:t>
      </w:r>
    </w:p>
    <w:p>
      <w:pPr>
        <w:pStyle w:val="BodyText"/>
        <w:spacing w:line="259" w:lineRule="auto"/>
        <w:ind w:left="121" w:right="121" w:firstLine="708"/>
        <w:jc w:val="both"/>
      </w:pPr>
      <w:r>
        <w:rPr/>
        <w:t>En conclusión: dado que en el curso de la audiencia pública ha quedado claro que esta Opinión Consultiva no responde a un objetivo preventivo de infracciones convencionales, considero que no es procedente que esta Corte se pronuncie, como nunca lo ha hecho en referencia a casos concretos y sin ese objetivo.</w:t>
      </w:r>
    </w:p>
    <w:p>
      <w:pPr>
        <w:pStyle w:val="BodyText"/>
        <w:spacing w:before="3"/>
        <w:rPr>
          <w:sz w:val="21"/>
        </w:rPr>
      </w:pPr>
    </w:p>
    <w:p>
      <w:pPr>
        <w:pStyle w:val="ListParagraph"/>
        <w:numPr>
          <w:ilvl w:val="0"/>
          <w:numId w:val="24"/>
        </w:numPr>
        <w:tabs>
          <w:tab w:pos="1015" w:val="left" w:leader="none"/>
        </w:tabs>
        <w:spacing w:line="259" w:lineRule="auto" w:before="1" w:after="0"/>
        <w:ind w:left="121" w:right="118" w:firstLine="708"/>
        <w:jc w:val="right"/>
        <w:rPr>
          <w:sz w:val="20"/>
        </w:rPr>
      </w:pPr>
      <w:r>
        <w:rPr>
          <w:sz w:val="20"/>
        </w:rPr>
        <w:t>-</w:t>
      </w:r>
      <w:r>
        <w:rPr>
          <w:spacing w:val="44"/>
          <w:sz w:val="20"/>
        </w:rPr>
        <w:t> </w:t>
      </w:r>
      <w:r>
        <w:rPr>
          <w:sz w:val="20"/>
        </w:rPr>
        <w:t>Con</w:t>
      </w:r>
      <w:r>
        <w:rPr>
          <w:spacing w:val="-14"/>
          <w:sz w:val="20"/>
        </w:rPr>
        <w:t> </w:t>
      </w:r>
      <w:r>
        <w:rPr>
          <w:sz w:val="20"/>
        </w:rPr>
        <w:t>independencia</w:t>
      </w:r>
      <w:r>
        <w:rPr>
          <w:spacing w:val="-11"/>
          <w:sz w:val="20"/>
        </w:rPr>
        <w:t> </w:t>
      </w:r>
      <w:r>
        <w:rPr>
          <w:sz w:val="20"/>
        </w:rPr>
        <w:t>de</w:t>
      </w:r>
      <w:r>
        <w:rPr>
          <w:spacing w:val="-16"/>
          <w:sz w:val="20"/>
        </w:rPr>
        <w:t> </w:t>
      </w:r>
      <w:r>
        <w:rPr>
          <w:sz w:val="20"/>
        </w:rPr>
        <w:t>la</w:t>
      </w:r>
      <w:r>
        <w:rPr>
          <w:spacing w:val="-13"/>
          <w:sz w:val="20"/>
        </w:rPr>
        <w:t> </w:t>
      </w:r>
      <w:r>
        <w:rPr>
          <w:sz w:val="20"/>
        </w:rPr>
        <w:t>señalada</w:t>
      </w:r>
      <w:r>
        <w:rPr>
          <w:spacing w:val="-12"/>
          <w:sz w:val="20"/>
        </w:rPr>
        <w:t> </w:t>
      </w:r>
      <w:r>
        <w:rPr>
          <w:sz w:val="20"/>
        </w:rPr>
        <w:t>improcedencia</w:t>
      </w:r>
      <w:r>
        <w:rPr>
          <w:spacing w:val="-13"/>
          <w:sz w:val="20"/>
        </w:rPr>
        <w:t> </w:t>
      </w:r>
      <w:r>
        <w:rPr>
          <w:sz w:val="20"/>
        </w:rPr>
        <w:t>de</w:t>
      </w:r>
      <w:r>
        <w:rPr>
          <w:spacing w:val="-13"/>
          <w:sz w:val="20"/>
        </w:rPr>
        <w:t> </w:t>
      </w:r>
      <w:r>
        <w:rPr>
          <w:sz w:val="20"/>
        </w:rPr>
        <w:t>la</w:t>
      </w:r>
      <w:r>
        <w:rPr>
          <w:spacing w:val="-11"/>
          <w:sz w:val="20"/>
        </w:rPr>
        <w:t> </w:t>
      </w:r>
      <w:r>
        <w:rPr>
          <w:sz w:val="20"/>
        </w:rPr>
        <w:t>consulta</w:t>
      </w:r>
      <w:r>
        <w:rPr>
          <w:spacing w:val="-14"/>
          <w:sz w:val="20"/>
        </w:rPr>
        <w:t> </w:t>
      </w:r>
      <w:r>
        <w:rPr>
          <w:sz w:val="20"/>
        </w:rPr>
        <w:t>–y</w:t>
      </w:r>
      <w:r>
        <w:rPr>
          <w:spacing w:val="-13"/>
          <w:sz w:val="20"/>
        </w:rPr>
        <w:t> </w:t>
      </w:r>
      <w:r>
        <w:rPr>
          <w:sz w:val="20"/>
        </w:rPr>
        <w:t>no</w:t>
      </w:r>
      <w:r>
        <w:rPr>
          <w:spacing w:val="-14"/>
          <w:sz w:val="20"/>
        </w:rPr>
        <w:t> </w:t>
      </w:r>
      <w:r>
        <w:rPr>
          <w:sz w:val="20"/>
        </w:rPr>
        <w:t>sólo</w:t>
      </w:r>
      <w:r>
        <w:rPr>
          <w:w w:val="99"/>
          <w:sz w:val="20"/>
        </w:rPr>
        <w:t> </w:t>
      </w:r>
      <w:r>
        <w:rPr>
          <w:sz w:val="20"/>
        </w:rPr>
        <w:t>a</w:t>
      </w:r>
      <w:r>
        <w:rPr>
          <w:spacing w:val="13"/>
          <w:sz w:val="20"/>
        </w:rPr>
        <w:t> </w:t>
      </w:r>
      <w:r>
        <w:rPr>
          <w:sz w:val="20"/>
        </w:rPr>
        <w:t>título</w:t>
      </w:r>
      <w:r>
        <w:rPr>
          <w:spacing w:val="12"/>
          <w:sz w:val="20"/>
        </w:rPr>
        <w:t> </w:t>
      </w:r>
      <w:r>
        <w:rPr>
          <w:sz w:val="20"/>
        </w:rPr>
        <w:t>de</w:t>
      </w:r>
      <w:r>
        <w:rPr>
          <w:spacing w:val="15"/>
          <w:sz w:val="20"/>
        </w:rPr>
        <w:t> </w:t>
      </w:r>
      <w:r>
        <w:rPr>
          <w:sz w:val="20"/>
        </w:rPr>
        <w:t>mayor</w:t>
      </w:r>
      <w:r>
        <w:rPr>
          <w:spacing w:val="14"/>
          <w:sz w:val="20"/>
        </w:rPr>
        <w:t> </w:t>
      </w:r>
      <w:r>
        <w:rPr>
          <w:sz w:val="20"/>
        </w:rPr>
        <w:t>abundamiento-</w:t>
      </w:r>
      <w:r>
        <w:rPr>
          <w:spacing w:val="14"/>
          <w:sz w:val="20"/>
        </w:rPr>
        <w:t> </w:t>
      </w:r>
      <w:r>
        <w:rPr>
          <w:sz w:val="20"/>
        </w:rPr>
        <w:t>se</w:t>
      </w:r>
      <w:r>
        <w:rPr>
          <w:spacing w:val="12"/>
          <w:sz w:val="20"/>
        </w:rPr>
        <w:t> </w:t>
      </w:r>
      <w:r>
        <w:rPr>
          <w:sz w:val="20"/>
        </w:rPr>
        <w:t>hace</w:t>
      </w:r>
      <w:r>
        <w:rPr>
          <w:spacing w:val="15"/>
          <w:sz w:val="20"/>
        </w:rPr>
        <w:t> </w:t>
      </w:r>
      <w:r>
        <w:rPr>
          <w:sz w:val="20"/>
        </w:rPr>
        <w:t>imprescindible</w:t>
      </w:r>
      <w:r>
        <w:rPr>
          <w:spacing w:val="14"/>
          <w:sz w:val="20"/>
        </w:rPr>
        <w:t> </w:t>
      </w:r>
      <w:r>
        <w:rPr>
          <w:sz w:val="20"/>
        </w:rPr>
        <w:t>señalar</w:t>
      </w:r>
      <w:r>
        <w:rPr>
          <w:spacing w:val="14"/>
          <w:sz w:val="20"/>
        </w:rPr>
        <w:t> </w:t>
      </w:r>
      <w:r>
        <w:rPr>
          <w:sz w:val="20"/>
        </w:rPr>
        <w:t>también</w:t>
      </w:r>
      <w:r>
        <w:rPr>
          <w:spacing w:val="15"/>
          <w:sz w:val="20"/>
        </w:rPr>
        <w:t> </w:t>
      </w:r>
      <w:r>
        <w:rPr>
          <w:sz w:val="20"/>
        </w:rPr>
        <w:t>de</w:t>
      </w:r>
      <w:r>
        <w:rPr>
          <w:spacing w:val="14"/>
          <w:sz w:val="20"/>
        </w:rPr>
        <w:t> </w:t>
      </w:r>
      <w:r>
        <w:rPr>
          <w:sz w:val="20"/>
        </w:rPr>
        <w:t>modo</w:t>
      </w:r>
      <w:r>
        <w:rPr>
          <w:w w:val="99"/>
          <w:sz w:val="20"/>
        </w:rPr>
        <w:t> </w:t>
      </w:r>
      <w:r>
        <w:rPr>
          <w:sz w:val="20"/>
        </w:rPr>
        <w:t>especial,</w:t>
      </w:r>
      <w:r>
        <w:rPr>
          <w:spacing w:val="-12"/>
          <w:sz w:val="20"/>
        </w:rPr>
        <w:t> </w:t>
      </w:r>
      <w:r>
        <w:rPr>
          <w:sz w:val="20"/>
        </w:rPr>
        <w:t>la</w:t>
      </w:r>
      <w:r>
        <w:rPr>
          <w:spacing w:val="-10"/>
          <w:sz w:val="20"/>
        </w:rPr>
        <w:t> </w:t>
      </w:r>
      <w:r>
        <w:rPr>
          <w:sz w:val="20"/>
        </w:rPr>
        <w:t>inconveniencia</w:t>
      </w:r>
      <w:r>
        <w:rPr>
          <w:spacing w:val="-14"/>
          <w:sz w:val="20"/>
        </w:rPr>
        <w:t> </w:t>
      </w:r>
      <w:r>
        <w:rPr>
          <w:sz w:val="20"/>
        </w:rPr>
        <w:t>de</w:t>
      </w:r>
      <w:r>
        <w:rPr>
          <w:spacing w:val="-14"/>
          <w:sz w:val="20"/>
        </w:rPr>
        <w:t> </w:t>
      </w:r>
      <w:r>
        <w:rPr>
          <w:sz w:val="20"/>
        </w:rPr>
        <w:t>un</w:t>
      </w:r>
      <w:r>
        <w:rPr>
          <w:spacing w:val="-9"/>
          <w:sz w:val="20"/>
        </w:rPr>
        <w:t> </w:t>
      </w:r>
      <w:r>
        <w:rPr>
          <w:sz w:val="20"/>
        </w:rPr>
        <w:t>pronunciamiento</w:t>
      </w:r>
      <w:r>
        <w:rPr>
          <w:spacing w:val="-15"/>
          <w:sz w:val="20"/>
        </w:rPr>
        <w:t> </w:t>
      </w:r>
      <w:r>
        <w:rPr>
          <w:sz w:val="20"/>
        </w:rPr>
        <w:t>del</w:t>
      </w:r>
      <w:r>
        <w:rPr>
          <w:spacing w:val="-12"/>
          <w:sz w:val="20"/>
        </w:rPr>
        <w:t> </w:t>
      </w:r>
      <w:r>
        <w:rPr>
          <w:sz w:val="20"/>
        </w:rPr>
        <w:t>tribunal,</w:t>
      </w:r>
      <w:r>
        <w:rPr>
          <w:spacing w:val="-13"/>
          <w:sz w:val="20"/>
        </w:rPr>
        <w:t> </w:t>
      </w:r>
      <w:r>
        <w:rPr>
          <w:sz w:val="20"/>
        </w:rPr>
        <w:t>derivada</w:t>
      </w:r>
      <w:r>
        <w:rPr>
          <w:spacing w:val="-11"/>
          <w:sz w:val="20"/>
        </w:rPr>
        <w:t> </w:t>
      </w:r>
      <w:r>
        <w:rPr>
          <w:sz w:val="20"/>
        </w:rPr>
        <w:t>del</w:t>
      </w:r>
      <w:r>
        <w:rPr>
          <w:spacing w:val="-10"/>
          <w:sz w:val="20"/>
        </w:rPr>
        <w:t> </w:t>
      </w:r>
      <w:r>
        <w:rPr>
          <w:sz w:val="20"/>
        </w:rPr>
        <w:t>contexto</w:t>
      </w:r>
      <w:r>
        <w:rPr>
          <w:w w:val="99"/>
          <w:sz w:val="20"/>
        </w:rPr>
        <w:t> </w:t>
      </w:r>
      <w:r>
        <w:rPr>
          <w:sz w:val="20"/>
        </w:rPr>
        <w:t>del</w:t>
      </w:r>
      <w:r>
        <w:rPr>
          <w:spacing w:val="-8"/>
          <w:sz w:val="20"/>
        </w:rPr>
        <w:t> </w:t>
      </w:r>
      <w:r>
        <w:rPr>
          <w:sz w:val="20"/>
        </w:rPr>
        <w:t>caso</w:t>
      </w:r>
      <w:r>
        <w:rPr>
          <w:spacing w:val="-10"/>
          <w:sz w:val="20"/>
        </w:rPr>
        <w:t> </w:t>
      </w:r>
      <w:r>
        <w:rPr>
          <w:sz w:val="20"/>
        </w:rPr>
        <w:t>al</w:t>
      </w:r>
      <w:r>
        <w:rPr>
          <w:spacing w:val="-7"/>
          <w:sz w:val="20"/>
        </w:rPr>
        <w:t> </w:t>
      </w:r>
      <w:r>
        <w:rPr>
          <w:sz w:val="20"/>
        </w:rPr>
        <w:t>que</w:t>
      </w:r>
      <w:r>
        <w:rPr>
          <w:spacing w:val="-7"/>
          <w:sz w:val="20"/>
        </w:rPr>
        <w:t> </w:t>
      </w:r>
      <w:r>
        <w:rPr>
          <w:sz w:val="20"/>
        </w:rPr>
        <w:t>se</w:t>
      </w:r>
      <w:r>
        <w:rPr>
          <w:spacing w:val="-9"/>
          <w:sz w:val="20"/>
        </w:rPr>
        <w:t> </w:t>
      </w:r>
      <w:r>
        <w:rPr>
          <w:sz w:val="20"/>
        </w:rPr>
        <w:t>refieren</w:t>
      </w:r>
      <w:r>
        <w:rPr>
          <w:spacing w:val="-7"/>
          <w:sz w:val="20"/>
        </w:rPr>
        <w:t> </w:t>
      </w:r>
      <w:r>
        <w:rPr>
          <w:sz w:val="20"/>
        </w:rPr>
        <w:t>específicamente</w:t>
      </w:r>
      <w:r>
        <w:rPr>
          <w:spacing w:val="-11"/>
          <w:sz w:val="20"/>
        </w:rPr>
        <w:t> </w:t>
      </w:r>
      <w:r>
        <w:rPr>
          <w:sz w:val="20"/>
        </w:rPr>
        <w:t>las</w:t>
      </w:r>
      <w:r>
        <w:rPr>
          <w:spacing w:val="-11"/>
          <w:sz w:val="20"/>
        </w:rPr>
        <w:t> </w:t>
      </w:r>
      <w:r>
        <w:rPr>
          <w:sz w:val="20"/>
        </w:rPr>
        <w:t>preguntas</w:t>
      </w:r>
      <w:r>
        <w:rPr>
          <w:spacing w:val="-9"/>
          <w:sz w:val="20"/>
        </w:rPr>
        <w:t> </w:t>
      </w:r>
      <w:r>
        <w:rPr>
          <w:sz w:val="20"/>
        </w:rPr>
        <w:t>que</w:t>
      </w:r>
      <w:r>
        <w:rPr>
          <w:spacing w:val="-9"/>
          <w:sz w:val="20"/>
        </w:rPr>
        <w:t> </w:t>
      </w:r>
      <w:r>
        <w:rPr>
          <w:sz w:val="20"/>
        </w:rPr>
        <w:t>se</w:t>
      </w:r>
      <w:r>
        <w:rPr>
          <w:spacing w:val="-9"/>
          <w:sz w:val="20"/>
        </w:rPr>
        <w:t> </w:t>
      </w:r>
      <w:r>
        <w:rPr>
          <w:sz w:val="20"/>
        </w:rPr>
        <w:t>formulan</w:t>
      </w:r>
      <w:r>
        <w:rPr>
          <w:spacing w:val="-9"/>
          <w:sz w:val="20"/>
        </w:rPr>
        <w:t> </w:t>
      </w:r>
      <w:r>
        <w:rPr>
          <w:sz w:val="20"/>
        </w:rPr>
        <w:t>a</w:t>
      </w:r>
      <w:r>
        <w:rPr>
          <w:spacing w:val="-10"/>
          <w:sz w:val="20"/>
        </w:rPr>
        <w:t> </w:t>
      </w:r>
      <w:r>
        <w:rPr>
          <w:sz w:val="20"/>
        </w:rPr>
        <w:t>la</w:t>
      </w:r>
      <w:r>
        <w:rPr>
          <w:spacing w:val="-8"/>
          <w:sz w:val="20"/>
        </w:rPr>
        <w:t> </w:t>
      </w:r>
      <w:r>
        <w:rPr>
          <w:sz w:val="20"/>
        </w:rPr>
        <w:t>Corte.</w:t>
      </w:r>
      <w:r>
        <w:rPr>
          <w:w w:val="99"/>
          <w:sz w:val="20"/>
        </w:rPr>
        <w:t> </w:t>
      </w:r>
      <w:r>
        <w:rPr>
          <w:sz w:val="20"/>
        </w:rPr>
        <w:t>Para ponderar el contexto de este caso es menester destacar</w:t>
      </w:r>
      <w:r>
        <w:rPr>
          <w:spacing w:val="-11"/>
          <w:sz w:val="20"/>
        </w:rPr>
        <w:t> </w:t>
      </w:r>
      <w:r>
        <w:rPr>
          <w:sz w:val="20"/>
        </w:rPr>
        <w:t>sus</w:t>
      </w:r>
      <w:r>
        <w:rPr>
          <w:spacing w:val="63"/>
          <w:sz w:val="20"/>
        </w:rPr>
        <w:t> </w:t>
      </w:r>
      <w:r>
        <w:rPr>
          <w:sz w:val="20"/>
        </w:rPr>
        <w:t>muy</w:t>
      </w:r>
      <w:r>
        <w:rPr>
          <w:w w:val="99"/>
          <w:sz w:val="20"/>
        </w:rPr>
        <w:t> </w:t>
      </w:r>
      <w:r>
        <w:rPr>
          <w:sz w:val="20"/>
        </w:rPr>
        <w:t>particulares circunstancias y extrema gravedad, puestas de manifiesto</w:t>
      </w:r>
      <w:r>
        <w:rPr>
          <w:spacing w:val="49"/>
          <w:sz w:val="20"/>
        </w:rPr>
        <w:t> </w:t>
      </w:r>
      <w:r>
        <w:rPr>
          <w:sz w:val="20"/>
        </w:rPr>
        <w:t>por</w:t>
      </w:r>
      <w:r>
        <w:rPr>
          <w:spacing w:val="67"/>
          <w:sz w:val="20"/>
        </w:rPr>
        <w:t> </w:t>
      </w:r>
      <w:r>
        <w:rPr>
          <w:sz w:val="20"/>
        </w:rPr>
        <w:t>las</w:t>
      </w:r>
      <w:r>
        <w:rPr>
          <w:w w:val="99"/>
          <w:sz w:val="20"/>
        </w:rPr>
        <w:t> </w:t>
      </w:r>
      <w:r>
        <w:rPr>
          <w:sz w:val="20"/>
        </w:rPr>
        <w:t>siguientes características del conflicto, todas ellas de público y notorio:</w:t>
      </w:r>
      <w:r>
        <w:rPr>
          <w:spacing w:val="7"/>
          <w:sz w:val="20"/>
        </w:rPr>
        <w:t> </w:t>
      </w:r>
      <w:r>
        <w:rPr>
          <w:sz w:val="20"/>
        </w:rPr>
        <w:t>(a)</w:t>
      </w:r>
      <w:r>
        <w:rPr>
          <w:spacing w:val="56"/>
          <w:sz w:val="20"/>
        </w:rPr>
        <w:t> </w:t>
      </w:r>
      <w:r>
        <w:rPr>
          <w:sz w:val="20"/>
        </w:rPr>
        <w:t>Es</w:t>
      </w:r>
      <w:r>
        <w:rPr>
          <w:spacing w:val="1"/>
          <w:w w:val="99"/>
          <w:sz w:val="20"/>
        </w:rPr>
        <w:t> </w:t>
      </w:r>
      <w:r>
        <w:rPr>
          <w:sz w:val="20"/>
        </w:rPr>
        <w:t>conocida la diversidad de opiniones en torno a la situación del Estado</w:t>
      </w:r>
      <w:r>
        <w:rPr>
          <w:spacing w:val="-11"/>
          <w:sz w:val="20"/>
        </w:rPr>
        <w:t> </w:t>
      </w:r>
      <w:r>
        <w:rPr>
          <w:sz w:val="20"/>
        </w:rPr>
        <w:t>de</w:t>
      </w:r>
      <w:r>
        <w:rPr>
          <w:spacing w:val="-2"/>
          <w:sz w:val="20"/>
        </w:rPr>
        <w:t> </w:t>
      </w:r>
      <w:r>
        <w:rPr>
          <w:sz w:val="20"/>
        </w:rPr>
        <w:t>Venezuela,</w:t>
      </w:r>
      <w:r>
        <w:rPr>
          <w:w w:val="99"/>
          <w:sz w:val="20"/>
        </w:rPr>
        <w:t> </w:t>
      </w:r>
      <w:r>
        <w:rPr>
          <w:sz w:val="20"/>
        </w:rPr>
        <w:t>difundidas</w:t>
      </w:r>
      <w:r>
        <w:rPr>
          <w:spacing w:val="12"/>
          <w:sz w:val="20"/>
        </w:rPr>
        <w:t> </w:t>
      </w:r>
      <w:r>
        <w:rPr>
          <w:sz w:val="20"/>
        </w:rPr>
        <w:t>casi</w:t>
      </w:r>
      <w:r>
        <w:rPr>
          <w:spacing w:val="14"/>
          <w:sz w:val="20"/>
        </w:rPr>
        <w:t> </w:t>
      </w:r>
      <w:r>
        <w:rPr>
          <w:sz w:val="20"/>
        </w:rPr>
        <w:t>a</w:t>
      </w:r>
      <w:r>
        <w:rPr>
          <w:spacing w:val="13"/>
          <w:sz w:val="20"/>
        </w:rPr>
        <w:t> </w:t>
      </w:r>
      <w:r>
        <w:rPr>
          <w:sz w:val="20"/>
        </w:rPr>
        <w:t>diario</w:t>
      </w:r>
      <w:r>
        <w:rPr>
          <w:spacing w:val="15"/>
          <w:sz w:val="20"/>
        </w:rPr>
        <w:t> </w:t>
      </w:r>
      <w:r>
        <w:rPr>
          <w:sz w:val="20"/>
        </w:rPr>
        <w:t>por</w:t>
      </w:r>
      <w:r>
        <w:rPr>
          <w:spacing w:val="13"/>
          <w:sz w:val="20"/>
        </w:rPr>
        <w:t> </w:t>
      </w:r>
      <w:r>
        <w:rPr>
          <w:sz w:val="20"/>
        </w:rPr>
        <w:t>todos</w:t>
      </w:r>
      <w:r>
        <w:rPr>
          <w:spacing w:val="12"/>
          <w:sz w:val="20"/>
        </w:rPr>
        <w:t> </w:t>
      </w:r>
      <w:r>
        <w:rPr>
          <w:sz w:val="20"/>
        </w:rPr>
        <w:t>los</w:t>
      </w:r>
      <w:r>
        <w:rPr>
          <w:spacing w:val="13"/>
          <w:sz w:val="20"/>
        </w:rPr>
        <w:t> </w:t>
      </w:r>
      <w:r>
        <w:rPr>
          <w:sz w:val="20"/>
        </w:rPr>
        <w:t>medios</w:t>
      </w:r>
      <w:r>
        <w:rPr>
          <w:spacing w:val="13"/>
          <w:sz w:val="20"/>
        </w:rPr>
        <w:t> </w:t>
      </w:r>
      <w:r>
        <w:rPr>
          <w:sz w:val="20"/>
        </w:rPr>
        <w:t>y</w:t>
      </w:r>
      <w:r>
        <w:rPr>
          <w:spacing w:val="15"/>
          <w:sz w:val="20"/>
        </w:rPr>
        <w:t> </w:t>
      </w:r>
      <w:r>
        <w:rPr>
          <w:sz w:val="20"/>
        </w:rPr>
        <w:t>agencias</w:t>
      </w:r>
      <w:r>
        <w:rPr>
          <w:spacing w:val="13"/>
          <w:sz w:val="20"/>
        </w:rPr>
        <w:t> </w:t>
      </w:r>
      <w:r>
        <w:rPr>
          <w:sz w:val="20"/>
        </w:rPr>
        <w:t>de</w:t>
      </w:r>
      <w:r>
        <w:rPr>
          <w:spacing w:val="13"/>
          <w:sz w:val="20"/>
        </w:rPr>
        <w:t> </w:t>
      </w:r>
      <w:r>
        <w:rPr>
          <w:sz w:val="20"/>
        </w:rPr>
        <w:t>comunicación,</w:t>
      </w:r>
      <w:r>
        <w:rPr>
          <w:spacing w:val="12"/>
          <w:sz w:val="20"/>
        </w:rPr>
        <w:t> </w:t>
      </w:r>
      <w:r>
        <w:rPr>
          <w:sz w:val="20"/>
        </w:rPr>
        <w:t>que</w:t>
      </w:r>
      <w:r>
        <w:rPr>
          <w:spacing w:val="13"/>
          <w:sz w:val="20"/>
        </w:rPr>
        <w:t> </w:t>
      </w:r>
      <w:r>
        <w:rPr>
          <w:sz w:val="20"/>
        </w:rPr>
        <w:t>dan</w:t>
      </w:r>
      <w:r>
        <w:rPr>
          <w:w w:val="99"/>
          <w:sz w:val="20"/>
        </w:rPr>
        <w:t> </w:t>
      </w:r>
      <w:r>
        <w:rPr>
          <w:sz w:val="20"/>
        </w:rPr>
        <w:t>lugar</w:t>
      </w:r>
      <w:r>
        <w:rPr>
          <w:spacing w:val="-12"/>
          <w:sz w:val="20"/>
        </w:rPr>
        <w:t> </w:t>
      </w:r>
      <w:r>
        <w:rPr>
          <w:sz w:val="20"/>
        </w:rPr>
        <w:t>a</w:t>
      </w:r>
      <w:r>
        <w:rPr>
          <w:spacing w:val="-10"/>
          <w:sz w:val="20"/>
        </w:rPr>
        <w:t> </w:t>
      </w:r>
      <w:r>
        <w:rPr>
          <w:sz w:val="20"/>
        </w:rPr>
        <w:t>diferentes</w:t>
      </w:r>
      <w:r>
        <w:rPr>
          <w:spacing w:val="-10"/>
          <w:sz w:val="20"/>
        </w:rPr>
        <w:t> </w:t>
      </w:r>
      <w:r>
        <w:rPr>
          <w:sz w:val="20"/>
        </w:rPr>
        <w:t>posiciones</w:t>
      </w:r>
      <w:r>
        <w:rPr>
          <w:spacing w:val="-9"/>
          <w:sz w:val="20"/>
        </w:rPr>
        <w:t> </w:t>
      </w:r>
      <w:r>
        <w:rPr>
          <w:sz w:val="20"/>
        </w:rPr>
        <w:t>de</w:t>
      </w:r>
      <w:r>
        <w:rPr>
          <w:spacing w:val="-11"/>
          <w:sz w:val="20"/>
        </w:rPr>
        <w:t> </w:t>
      </w:r>
      <w:r>
        <w:rPr>
          <w:sz w:val="20"/>
        </w:rPr>
        <w:t>los</w:t>
      </w:r>
      <w:r>
        <w:rPr>
          <w:spacing w:val="-10"/>
          <w:sz w:val="20"/>
        </w:rPr>
        <w:t> </w:t>
      </w:r>
      <w:r>
        <w:rPr>
          <w:sz w:val="20"/>
        </w:rPr>
        <w:t>Estados</w:t>
      </w:r>
      <w:r>
        <w:rPr>
          <w:spacing w:val="-11"/>
          <w:sz w:val="20"/>
        </w:rPr>
        <w:t> </w:t>
      </w:r>
      <w:r>
        <w:rPr>
          <w:sz w:val="20"/>
        </w:rPr>
        <w:t>de</w:t>
      </w:r>
      <w:r>
        <w:rPr>
          <w:spacing w:val="-9"/>
          <w:sz w:val="20"/>
        </w:rPr>
        <w:t> </w:t>
      </w:r>
      <w:r>
        <w:rPr>
          <w:sz w:val="20"/>
        </w:rPr>
        <w:t>la</w:t>
      </w:r>
      <w:r>
        <w:rPr>
          <w:spacing w:val="-11"/>
          <w:sz w:val="20"/>
        </w:rPr>
        <w:t> </w:t>
      </w:r>
      <w:r>
        <w:rPr>
          <w:sz w:val="20"/>
        </w:rPr>
        <w:t>región,</w:t>
      </w:r>
      <w:r>
        <w:rPr>
          <w:spacing w:val="-11"/>
          <w:sz w:val="20"/>
        </w:rPr>
        <w:t> </w:t>
      </w:r>
      <w:r>
        <w:rPr>
          <w:sz w:val="20"/>
        </w:rPr>
        <w:t>abiertamente</w:t>
      </w:r>
      <w:r>
        <w:rPr>
          <w:spacing w:val="-10"/>
          <w:sz w:val="20"/>
        </w:rPr>
        <w:t> </w:t>
      </w:r>
      <w:r>
        <w:rPr>
          <w:sz w:val="20"/>
        </w:rPr>
        <w:t>en</w:t>
      </w:r>
      <w:r>
        <w:rPr>
          <w:spacing w:val="-9"/>
          <w:sz w:val="20"/>
        </w:rPr>
        <w:t> </w:t>
      </w:r>
      <w:r>
        <w:rPr>
          <w:sz w:val="20"/>
        </w:rPr>
        <w:t>pugna.</w:t>
      </w:r>
      <w:r>
        <w:rPr>
          <w:spacing w:val="-11"/>
          <w:sz w:val="20"/>
        </w:rPr>
        <w:t> </w:t>
      </w:r>
      <w:r>
        <w:rPr>
          <w:sz w:val="20"/>
        </w:rPr>
        <w:t>(b)</w:t>
      </w:r>
      <w:r>
        <w:rPr>
          <w:w w:val="99"/>
          <w:sz w:val="20"/>
        </w:rPr>
        <w:t> </w:t>
      </w:r>
      <w:r>
        <w:rPr>
          <w:sz w:val="20"/>
        </w:rPr>
        <w:t>El</w:t>
      </w:r>
      <w:r>
        <w:rPr>
          <w:spacing w:val="-15"/>
          <w:sz w:val="20"/>
        </w:rPr>
        <w:t> </w:t>
      </w:r>
      <w:r>
        <w:rPr>
          <w:sz w:val="20"/>
        </w:rPr>
        <w:t>marco</w:t>
      </w:r>
      <w:r>
        <w:rPr>
          <w:spacing w:val="-14"/>
          <w:sz w:val="20"/>
        </w:rPr>
        <w:t> </w:t>
      </w:r>
      <w:r>
        <w:rPr>
          <w:sz w:val="20"/>
        </w:rPr>
        <w:t>de</w:t>
      </w:r>
      <w:r>
        <w:rPr>
          <w:spacing w:val="-16"/>
          <w:sz w:val="20"/>
        </w:rPr>
        <w:t> </w:t>
      </w:r>
      <w:r>
        <w:rPr>
          <w:sz w:val="20"/>
        </w:rPr>
        <w:t>poder</w:t>
      </w:r>
      <w:r>
        <w:rPr>
          <w:spacing w:val="-14"/>
          <w:sz w:val="20"/>
        </w:rPr>
        <w:t> </w:t>
      </w:r>
      <w:r>
        <w:rPr>
          <w:sz w:val="20"/>
        </w:rPr>
        <w:t>e</w:t>
      </w:r>
      <w:r>
        <w:rPr>
          <w:spacing w:val="-16"/>
          <w:sz w:val="20"/>
        </w:rPr>
        <w:t> </w:t>
      </w:r>
      <w:r>
        <w:rPr>
          <w:sz w:val="20"/>
        </w:rPr>
        <w:t>incluso</w:t>
      </w:r>
      <w:r>
        <w:rPr>
          <w:spacing w:val="-16"/>
          <w:sz w:val="20"/>
        </w:rPr>
        <w:t> </w:t>
      </w:r>
      <w:r>
        <w:rPr>
          <w:sz w:val="20"/>
        </w:rPr>
        <w:t>la</w:t>
      </w:r>
      <w:r>
        <w:rPr>
          <w:spacing w:val="-14"/>
          <w:sz w:val="20"/>
        </w:rPr>
        <w:t> </w:t>
      </w:r>
      <w:r>
        <w:rPr>
          <w:sz w:val="20"/>
        </w:rPr>
        <w:t>virulencia</w:t>
      </w:r>
      <w:r>
        <w:rPr>
          <w:spacing w:val="-15"/>
          <w:sz w:val="20"/>
        </w:rPr>
        <w:t> </w:t>
      </w:r>
      <w:r>
        <w:rPr>
          <w:sz w:val="20"/>
        </w:rPr>
        <w:t>de</w:t>
      </w:r>
      <w:r>
        <w:rPr>
          <w:spacing w:val="-16"/>
          <w:sz w:val="20"/>
        </w:rPr>
        <w:t> </w:t>
      </w:r>
      <w:r>
        <w:rPr>
          <w:sz w:val="20"/>
        </w:rPr>
        <w:t>las</w:t>
      </w:r>
      <w:r>
        <w:rPr>
          <w:spacing w:val="-11"/>
          <w:sz w:val="20"/>
        </w:rPr>
        <w:t> </w:t>
      </w:r>
      <w:r>
        <w:rPr>
          <w:sz w:val="20"/>
        </w:rPr>
        <w:t>manifestaciones</w:t>
      </w:r>
      <w:r>
        <w:rPr>
          <w:spacing w:val="-16"/>
          <w:sz w:val="20"/>
        </w:rPr>
        <w:t> </w:t>
      </w:r>
      <w:r>
        <w:rPr>
          <w:sz w:val="20"/>
        </w:rPr>
        <w:t>encontradas</w:t>
      </w:r>
      <w:r>
        <w:rPr>
          <w:spacing w:val="-16"/>
          <w:sz w:val="20"/>
        </w:rPr>
        <w:t> </w:t>
      </w:r>
      <w:r>
        <w:rPr>
          <w:sz w:val="20"/>
        </w:rPr>
        <w:t>respecto</w:t>
      </w:r>
      <w:r>
        <w:rPr>
          <w:w w:val="99"/>
          <w:sz w:val="20"/>
        </w:rPr>
        <w:t> </w:t>
      </w:r>
      <w:r>
        <w:rPr>
          <w:sz w:val="20"/>
        </w:rPr>
        <w:t>del</w:t>
      </w:r>
      <w:r>
        <w:rPr>
          <w:spacing w:val="29"/>
          <w:sz w:val="20"/>
        </w:rPr>
        <w:t> </w:t>
      </w:r>
      <w:r>
        <w:rPr>
          <w:sz w:val="20"/>
        </w:rPr>
        <w:t>caso,</w:t>
      </w:r>
      <w:r>
        <w:rPr>
          <w:spacing w:val="28"/>
          <w:sz w:val="20"/>
        </w:rPr>
        <w:t> </w:t>
      </w:r>
      <w:r>
        <w:rPr>
          <w:sz w:val="20"/>
        </w:rPr>
        <w:t>emanadas</w:t>
      </w:r>
      <w:r>
        <w:rPr>
          <w:spacing w:val="25"/>
          <w:sz w:val="20"/>
        </w:rPr>
        <w:t> </w:t>
      </w:r>
      <w:r>
        <w:rPr>
          <w:sz w:val="20"/>
        </w:rPr>
        <w:t>muchas</w:t>
      </w:r>
      <w:r>
        <w:rPr>
          <w:spacing w:val="25"/>
          <w:sz w:val="20"/>
        </w:rPr>
        <w:t> </w:t>
      </w:r>
      <w:r>
        <w:rPr>
          <w:sz w:val="20"/>
        </w:rPr>
        <w:t>de</w:t>
      </w:r>
      <w:r>
        <w:rPr>
          <w:spacing w:val="27"/>
          <w:sz w:val="20"/>
        </w:rPr>
        <w:t> </w:t>
      </w:r>
      <w:r>
        <w:rPr>
          <w:sz w:val="20"/>
        </w:rPr>
        <w:t>ellas</w:t>
      </w:r>
      <w:r>
        <w:rPr>
          <w:spacing w:val="27"/>
          <w:sz w:val="20"/>
        </w:rPr>
        <w:t> </w:t>
      </w:r>
      <w:r>
        <w:rPr>
          <w:sz w:val="20"/>
        </w:rPr>
        <w:t>no</w:t>
      </w:r>
      <w:r>
        <w:rPr>
          <w:spacing w:val="27"/>
          <w:sz w:val="20"/>
        </w:rPr>
        <w:t> </w:t>
      </w:r>
      <w:r>
        <w:rPr>
          <w:sz w:val="20"/>
        </w:rPr>
        <w:t>sólo</w:t>
      </w:r>
      <w:r>
        <w:rPr>
          <w:spacing w:val="30"/>
          <w:sz w:val="20"/>
        </w:rPr>
        <w:t> </w:t>
      </w:r>
      <w:r>
        <w:rPr>
          <w:sz w:val="20"/>
        </w:rPr>
        <w:t>de</w:t>
      </w:r>
      <w:r>
        <w:rPr>
          <w:spacing w:val="25"/>
          <w:sz w:val="20"/>
        </w:rPr>
        <w:t> </w:t>
      </w:r>
      <w:r>
        <w:rPr>
          <w:sz w:val="20"/>
        </w:rPr>
        <w:t>altos</w:t>
      </w:r>
      <w:r>
        <w:rPr>
          <w:spacing w:val="27"/>
          <w:sz w:val="20"/>
        </w:rPr>
        <w:t> </w:t>
      </w:r>
      <w:r>
        <w:rPr>
          <w:sz w:val="20"/>
        </w:rPr>
        <w:t>responsables</w:t>
      </w:r>
      <w:r>
        <w:rPr>
          <w:spacing w:val="27"/>
          <w:sz w:val="20"/>
        </w:rPr>
        <w:t> </w:t>
      </w:r>
      <w:r>
        <w:rPr>
          <w:sz w:val="20"/>
        </w:rPr>
        <w:t>políticos,</w:t>
      </w:r>
      <w:r>
        <w:rPr>
          <w:spacing w:val="27"/>
          <w:sz w:val="20"/>
        </w:rPr>
        <w:t> </w:t>
      </w:r>
      <w:r>
        <w:rPr>
          <w:sz w:val="20"/>
        </w:rPr>
        <w:t>sino</w:t>
      </w:r>
      <w:r>
        <w:rPr>
          <w:w w:val="99"/>
          <w:sz w:val="20"/>
        </w:rPr>
        <w:t> </w:t>
      </w:r>
      <w:r>
        <w:rPr>
          <w:sz w:val="20"/>
        </w:rPr>
        <w:t>también</w:t>
      </w:r>
      <w:r>
        <w:rPr>
          <w:spacing w:val="16"/>
          <w:sz w:val="20"/>
        </w:rPr>
        <w:t> </w:t>
      </w:r>
      <w:r>
        <w:rPr>
          <w:sz w:val="20"/>
        </w:rPr>
        <w:t>de</w:t>
      </w:r>
      <w:r>
        <w:rPr>
          <w:spacing w:val="14"/>
          <w:sz w:val="20"/>
        </w:rPr>
        <w:t> </w:t>
      </w:r>
      <w:r>
        <w:rPr>
          <w:sz w:val="20"/>
        </w:rPr>
        <w:t>diplomáticos</w:t>
      </w:r>
      <w:r>
        <w:rPr>
          <w:spacing w:val="15"/>
          <w:sz w:val="20"/>
        </w:rPr>
        <w:t> </w:t>
      </w:r>
      <w:r>
        <w:rPr>
          <w:sz w:val="20"/>
        </w:rPr>
        <w:t>y</w:t>
      </w:r>
      <w:r>
        <w:rPr>
          <w:spacing w:val="15"/>
          <w:sz w:val="20"/>
        </w:rPr>
        <w:t> </w:t>
      </w:r>
      <w:r>
        <w:rPr>
          <w:sz w:val="20"/>
        </w:rPr>
        <w:t>funcionarios</w:t>
      </w:r>
      <w:r>
        <w:rPr>
          <w:spacing w:val="14"/>
          <w:sz w:val="20"/>
        </w:rPr>
        <w:t> </w:t>
      </w:r>
      <w:r>
        <w:rPr>
          <w:sz w:val="20"/>
        </w:rPr>
        <w:t>internacionales</w:t>
      </w:r>
      <w:r>
        <w:rPr>
          <w:spacing w:val="15"/>
          <w:sz w:val="20"/>
        </w:rPr>
        <w:t> </w:t>
      </w:r>
      <w:r>
        <w:rPr>
          <w:sz w:val="20"/>
        </w:rPr>
        <w:t>de</w:t>
      </w:r>
      <w:r>
        <w:rPr>
          <w:spacing w:val="16"/>
          <w:sz w:val="20"/>
        </w:rPr>
        <w:t> </w:t>
      </w:r>
      <w:r>
        <w:rPr>
          <w:sz w:val="20"/>
        </w:rPr>
        <w:t>primera</w:t>
      </w:r>
      <w:r>
        <w:rPr>
          <w:spacing w:val="18"/>
          <w:sz w:val="20"/>
        </w:rPr>
        <w:t> </w:t>
      </w:r>
      <w:r>
        <w:rPr>
          <w:sz w:val="20"/>
        </w:rPr>
        <w:t>línea,</w:t>
      </w:r>
      <w:r>
        <w:rPr>
          <w:spacing w:val="16"/>
          <w:sz w:val="20"/>
        </w:rPr>
        <w:t> </w:t>
      </w:r>
      <w:r>
        <w:rPr>
          <w:sz w:val="20"/>
        </w:rPr>
        <w:t>ponen</w:t>
      </w:r>
      <w:r>
        <w:rPr>
          <w:spacing w:val="16"/>
          <w:sz w:val="20"/>
        </w:rPr>
        <w:t> </w:t>
      </w:r>
      <w:r>
        <w:rPr>
          <w:sz w:val="20"/>
        </w:rPr>
        <w:t>de</w:t>
      </w:r>
      <w:r>
        <w:rPr>
          <w:w w:val="99"/>
          <w:sz w:val="20"/>
        </w:rPr>
        <w:t> </w:t>
      </w:r>
      <w:r>
        <w:rPr>
          <w:sz w:val="20"/>
        </w:rPr>
        <w:t>manifiesto</w:t>
      </w:r>
      <w:r>
        <w:rPr>
          <w:spacing w:val="-6"/>
          <w:sz w:val="20"/>
        </w:rPr>
        <w:t> </w:t>
      </w:r>
      <w:r>
        <w:rPr>
          <w:sz w:val="20"/>
        </w:rPr>
        <w:t>la</w:t>
      </w:r>
      <w:r>
        <w:rPr>
          <w:spacing w:val="-7"/>
          <w:sz w:val="20"/>
        </w:rPr>
        <w:t> </w:t>
      </w:r>
      <w:r>
        <w:rPr>
          <w:sz w:val="20"/>
        </w:rPr>
        <w:t>alta</w:t>
      </w:r>
      <w:r>
        <w:rPr>
          <w:spacing w:val="-8"/>
          <w:sz w:val="20"/>
        </w:rPr>
        <w:t> </w:t>
      </w:r>
      <w:r>
        <w:rPr>
          <w:sz w:val="20"/>
        </w:rPr>
        <w:t>intensidad</w:t>
      </w:r>
      <w:r>
        <w:rPr>
          <w:spacing w:val="-6"/>
          <w:sz w:val="20"/>
        </w:rPr>
        <w:t> </w:t>
      </w:r>
      <w:r>
        <w:rPr>
          <w:sz w:val="20"/>
        </w:rPr>
        <w:t>del</w:t>
      </w:r>
      <w:r>
        <w:rPr>
          <w:spacing w:val="-8"/>
          <w:sz w:val="20"/>
        </w:rPr>
        <w:t> </w:t>
      </w:r>
      <w:r>
        <w:rPr>
          <w:sz w:val="20"/>
        </w:rPr>
        <w:t>conflicto.</w:t>
      </w:r>
      <w:r>
        <w:rPr>
          <w:spacing w:val="-7"/>
          <w:sz w:val="20"/>
        </w:rPr>
        <w:t> </w:t>
      </w:r>
      <w:r>
        <w:rPr>
          <w:sz w:val="20"/>
        </w:rPr>
        <w:t>(c)</w:t>
      </w:r>
      <w:r>
        <w:rPr>
          <w:spacing w:val="-6"/>
          <w:sz w:val="20"/>
        </w:rPr>
        <w:t> </w:t>
      </w:r>
      <w:r>
        <w:rPr>
          <w:sz w:val="20"/>
        </w:rPr>
        <w:t>De</w:t>
      </w:r>
      <w:r>
        <w:rPr>
          <w:spacing w:val="-7"/>
          <w:sz w:val="20"/>
        </w:rPr>
        <w:t> </w:t>
      </w:r>
      <w:r>
        <w:rPr>
          <w:sz w:val="20"/>
        </w:rPr>
        <w:t>sumar</w:t>
      </w:r>
      <w:r>
        <w:rPr>
          <w:spacing w:val="-6"/>
          <w:sz w:val="20"/>
        </w:rPr>
        <w:t> </w:t>
      </w:r>
      <w:r>
        <w:rPr>
          <w:sz w:val="20"/>
        </w:rPr>
        <w:t>a</w:t>
      </w:r>
      <w:r>
        <w:rPr>
          <w:spacing w:val="-8"/>
          <w:sz w:val="20"/>
        </w:rPr>
        <w:t> </w:t>
      </w:r>
      <w:r>
        <w:rPr>
          <w:sz w:val="20"/>
        </w:rPr>
        <w:t>lo</w:t>
      </w:r>
      <w:r>
        <w:rPr>
          <w:spacing w:val="-8"/>
          <w:sz w:val="20"/>
        </w:rPr>
        <w:t> </w:t>
      </w:r>
      <w:r>
        <w:rPr>
          <w:sz w:val="20"/>
        </w:rPr>
        <w:t>anterior</w:t>
      </w:r>
      <w:r>
        <w:rPr>
          <w:spacing w:val="-8"/>
          <w:sz w:val="20"/>
        </w:rPr>
        <w:t> </w:t>
      </w:r>
      <w:r>
        <w:rPr>
          <w:sz w:val="20"/>
        </w:rPr>
        <w:t>la</w:t>
      </w:r>
      <w:r>
        <w:rPr>
          <w:spacing w:val="-5"/>
          <w:sz w:val="20"/>
        </w:rPr>
        <w:t> </w:t>
      </w:r>
      <w:r>
        <w:rPr>
          <w:sz w:val="20"/>
        </w:rPr>
        <w:t>calidad</w:t>
      </w:r>
      <w:r>
        <w:rPr>
          <w:spacing w:val="-6"/>
          <w:sz w:val="20"/>
        </w:rPr>
        <w:t> </w:t>
      </w:r>
      <w:r>
        <w:rPr>
          <w:sz w:val="20"/>
        </w:rPr>
        <w:t>de</w:t>
      </w:r>
      <w:r>
        <w:rPr>
          <w:spacing w:val="-9"/>
          <w:sz w:val="20"/>
        </w:rPr>
        <w:t> </w:t>
      </w:r>
      <w:r>
        <w:rPr>
          <w:sz w:val="20"/>
        </w:rPr>
        <w:t>los</w:t>
      </w:r>
      <w:r>
        <w:rPr>
          <w:w w:val="99"/>
          <w:sz w:val="20"/>
        </w:rPr>
        <w:t> </w:t>
      </w:r>
      <w:r>
        <w:rPr>
          <w:sz w:val="20"/>
        </w:rPr>
        <w:t>poderosísimos intereses en colisión, resulta incuestionable que el caso al</w:t>
      </w:r>
      <w:r>
        <w:rPr>
          <w:spacing w:val="21"/>
          <w:sz w:val="20"/>
        </w:rPr>
        <w:t> </w:t>
      </w:r>
      <w:r>
        <w:rPr>
          <w:sz w:val="20"/>
        </w:rPr>
        <w:t>que</w:t>
      </w:r>
      <w:r>
        <w:rPr>
          <w:spacing w:val="2"/>
          <w:sz w:val="20"/>
        </w:rPr>
        <w:t> </w:t>
      </w:r>
      <w:r>
        <w:rPr>
          <w:sz w:val="20"/>
        </w:rPr>
        <w:t>hacen</w:t>
      </w:r>
      <w:r>
        <w:rPr>
          <w:w w:val="99"/>
          <w:sz w:val="20"/>
        </w:rPr>
        <w:t> </w:t>
      </w:r>
      <w:r>
        <w:rPr>
          <w:sz w:val="20"/>
        </w:rPr>
        <w:t>directa referencia las preguntas que se formulan a la Corte es, en este momento,</w:t>
      </w:r>
      <w:r>
        <w:rPr>
          <w:spacing w:val="5"/>
          <w:sz w:val="20"/>
        </w:rPr>
        <w:t> </w:t>
      </w:r>
      <w:r>
        <w:rPr>
          <w:sz w:val="20"/>
        </w:rPr>
        <w:t>el</w:t>
      </w:r>
    </w:p>
    <w:p>
      <w:pPr>
        <w:pStyle w:val="BodyText"/>
        <w:spacing w:line="237" w:lineRule="exact"/>
        <w:ind w:left="121"/>
        <w:jc w:val="both"/>
      </w:pPr>
      <w:r>
        <w:rPr/>
        <w:t>conflicto internacional continental más grave y controvertido en la región.</w:t>
      </w:r>
    </w:p>
    <w:p>
      <w:pPr>
        <w:pStyle w:val="BodyText"/>
        <w:spacing w:line="259" w:lineRule="auto" w:before="21"/>
        <w:ind w:left="120" w:right="117" w:firstLine="708"/>
        <w:jc w:val="both"/>
      </w:pPr>
      <w:r>
        <w:rPr/>
        <w:t>De lo expuesto, corresponde concluir que, mediante esta Opinión Consultiva, se invita a esta Corte, bajo la apariencia de interrogantes abstractos y carentes de objetivo preventivo, a pronunciarse en una materia inescindible del conflicto político internacional de mayor volumen y gravedad en el presente momento regional.</w:t>
      </w:r>
    </w:p>
    <w:p>
      <w:pPr>
        <w:pStyle w:val="BodyText"/>
        <w:spacing w:before="4"/>
        <w:rPr>
          <w:sz w:val="21"/>
        </w:rPr>
      </w:pPr>
    </w:p>
    <w:p>
      <w:pPr>
        <w:pStyle w:val="ListParagraph"/>
        <w:numPr>
          <w:ilvl w:val="0"/>
          <w:numId w:val="24"/>
        </w:numPr>
        <w:tabs>
          <w:tab w:pos="1050" w:val="left" w:leader="none"/>
        </w:tabs>
        <w:spacing w:line="259" w:lineRule="auto" w:before="0" w:after="0"/>
        <w:ind w:left="120" w:right="120" w:firstLine="707"/>
        <w:jc w:val="both"/>
        <w:rPr>
          <w:sz w:val="20"/>
        </w:rPr>
      </w:pPr>
      <w:r>
        <w:rPr>
          <w:sz w:val="20"/>
        </w:rPr>
        <w:t>– Las preguntas que se formulan en la consulta reclaman a esta Corte – como no podría ser de otro modo- una respuesta en términos jurídicos y, por cierto, la provista por su mayoría reviste un alto e incuestionable nivel no sólo de técnica jurídica sino también de elevada prudencia, que merece el mayor</w:t>
      </w:r>
      <w:r>
        <w:rPr>
          <w:spacing w:val="-17"/>
          <w:sz w:val="20"/>
        </w:rPr>
        <w:t> </w:t>
      </w:r>
      <w:r>
        <w:rPr>
          <w:sz w:val="20"/>
        </w:rPr>
        <w:t>respeto.</w:t>
      </w:r>
    </w:p>
    <w:p>
      <w:pPr>
        <w:pStyle w:val="BodyText"/>
        <w:spacing w:line="261" w:lineRule="auto"/>
        <w:ind w:left="120" w:right="122" w:firstLine="707"/>
        <w:jc w:val="both"/>
      </w:pPr>
      <w:r>
        <w:rPr/>
        <w:t>Pero</w:t>
      </w:r>
      <w:r>
        <w:rPr>
          <w:spacing w:val="-7"/>
        </w:rPr>
        <w:t> </w:t>
      </w:r>
      <w:r>
        <w:rPr/>
        <w:t>lo</w:t>
      </w:r>
      <w:r>
        <w:rPr>
          <w:spacing w:val="-6"/>
        </w:rPr>
        <w:t> </w:t>
      </w:r>
      <w:r>
        <w:rPr/>
        <w:t>jurídico</w:t>
      </w:r>
      <w:r>
        <w:rPr>
          <w:spacing w:val="-7"/>
        </w:rPr>
        <w:t> </w:t>
      </w:r>
      <w:r>
        <w:rPr/>
        <w:t>siempre</w:t>
      </w:r>
      <w:r>
        <w:rPr>
          <w:spacing w:val="-3"/>
        </w:rPr>
        <w:t> </w:t>
      </w:r>
      <w:r>
        <w:rPr/>
        <w:t>es</w:t>
      </w:r>
      <w:r>
        <w:rPr>
          <w:spacing w:val="-6"/>
        </w:rPr>
        <w:t> </w:t>
      </w:r>
      <w:r>
        <w:rPr/>
        <w:t>político,</w:t>
      </w:r>
      <w:r>
        <w:rPr>
          <w:spacing w:val="-5"/>
        </w:rPr>
        <w:t> </w:t>
      </w:r>
      <w:r>
        <w:rPr/>
        <w:t>aunque</w:t>
      </w:r>
      <w:r>
        <w:rPr>
          <w:spacing w:val="-6"/>
        </w:rPr>
        <w:t> </w:t>
      </w:r>
      <w:r>
        <w:rPr/>
        <w:t>la</w:t>
      </w:r>
      <w:r>
        <w:rPr>
          <w:spacing w:val="-5"/>
        </w:rPr>
        <w:t> </w:t>
      </w:r>
      <w:r>
        <w:rPr/>
        <w:t>inversa</w:t>
      </w:r>
      <w:r>
        <w:rPr>
          <w:spacing w:val="-4"/>
        </w:rPr>
        <w:t> </w:t>
      </w:r>
      <w:r>
        <w:rPr/>
        <w:t>no</w:t>
      </w:r>
      <w:r>
        <w:rPr>
          <w:spacing w:val="-6"/>
        </w:rPr>
        <w:t> </w:t>
      </w:r>
      <w:r>
        <w:rPr/>
        <w:t>sea</w:t>
      </w:r>
      <w:r>
        <w:rPr>
          <w:spacing w:val="-2"/>
        </w:rPr>
        <w:t> </w:t>
      </w:r>
      <w:r>
        <w:rPr/>
        <w:t>correcta,</w:t>
      </w:r>
      <w:r>
        <w:rPr>
          <w:spacing w:val="-6"/>
        </w:rPr>
        <w:t> </w:t>
      </w:r>
      <w:r>
        <w:rPr/>
        <w:t>puesto que no todo lo político es jurídico, como se verá más</w:t>
      </w:r>
      <w:r>
        <w:rPr>
          <w:spacing w:val="-18"/>
        </w:rPr>
        <w:t> </w:t>
      </w:r>
      <w:r>
        <w:rPr/>
        <w:t>adelante.</w:t>
      </w:r>
    </w:p>
    <w:p>
      <w:pPr>
        <w:pStyle w:val="BodyText"/>
        <w:spacing w:line="259" w:lineRule="auto"/>
        <w:ind w:left="120" w:right="119" w:firstLine="708"/>
        <w:jc w:val="both"/>
      </w:pPr>
      <w:r>
        <w:rPr/>
        <w:t>Lo jurídico es político en el obvio sentido de su inevitable incidencia (real o potencial) en el poder, puesto que toda decisión jurisdiccional, en el nivel que fuese (desde el municipal hasta el internacional), siempre consiste en un acto de poder inherente a la conducción o gobierno de una </w:t>
      </w:r>
      <w:r>
        <w:rPr>
          <w:i/>
        </w:rPr>
        <w:t>polis</w:t>
      </w:r>
      <w:r>
        <w:rPr/>
        <w:t>.</w:t>
      </w:r>
    </w:p>
    <w:p>
      <w:pPr>
        <w:spacing w:after="0" w:line="259" w:lineRule="auto"/>
        <w:jc w:val="both"/>
        <w:sectPr>
          <w:pgSz w:w="11910" w:h="16840"/>
          <w:pgMar w:header="0" w:footer="1002" w:top="1320" w:bottom="1200" w:left="1580" w:right="1580"/>
        </w:sectPr>
      </w:pPr>
    </w:p>
    <w:p>
      <w:pPr>
        <w:pStyle w:val="BodyText"/>
        <w:spacing w:line="259" w:lineRule="auto" w:before="78"/>
        <w:ind w:left="121" w:right="118" w:firstLine="707"/>
        <w:jc w:val="both"/>
      </w:pPr>
      <w:r>
        <w:rPr/>
        <w:t>Pero</w:t>
      </w:r>
      <w:r>
        <w:rPr>
          <w:spacing w:val="-7"/>
        </w:rPr>
        <w:t> </w:t>
      </w:r>
      <w:r>
        <w:rPr/>
        <w:t>además</w:t>
      </w:r>
      <w:r>
        <w:rPr>
          <w:spacing w:val="-9"/>
        </w:rPr>
        <w:t> </w:t>
      </w:r>
      <w:r>
        <w:rPr/>
        <w:t>de</w:t>
      </w:r>
      <w:r>
        <w:rPr>
          <w:spacing w:val="-8"/>
        </w:rPr>
        <w:t> </w:t>
      </w:r>
      <w:r>
        <w:rPr/>
        <w:t>esta</w:t>
      </w:r>
      <w:r>
        <w:rPr>
          <w:spacing w:val="-5"/>
        </w:rPr>
        <w:t> </w:t>
      </w:r>
      <w:r>
        <w:rPr/>
        <w:t>obviedad,</w:t>
      </w:r>
      <w:r>
        <w:rPr>
          <w:spacing w:val="-7"/>
        </w:rPr>
        <w:t> </w:t>
      </w:r>
      <w:r>
        <w:rPr/>
        <w:t>lo</w:t>
      </w:r>
      <w:r>
        <w:rPr>
          <w:spacing w:val="-9"/>
        </w:rPr>
        <w:t> </w:t>
      </w:r>
      <w:r>
        <w:rPr/>
        <w:t>jurídico</w:t>
      </w:r>
      <w:r>
        <w:rPr>
          <w:spacing w:val="-7"/>
        </w:rPr>
        <w:t> </w:t>
      </w:r>
      <w:r>
        <w:rPr/>
        <w:t>también</w:t>
      </w:r>
      <w:r>
        <w:rPr>
          <w:spacing w:val="-4"/>
        </w:rPr>
        <w:t> </w:t>
      </w:r>
      <w:r>
        <w:rPr/>
        <w:t>es</w:t>
      </w:r>
      <w:r>
        <w:rPr>
          <w:spacing w:val="-10"/>
        </w:rPr>
        <w:t> </w:t>
      </w:r>
      <w:r>
        <w:rPr/>
        <w:t>político</w:t>
      </w:r>
      <w:r>
        <w:rPr>
          <w:spacing w:val="-6"/>
        </w:rPr>
        <w:t> </w:t>
      </w:r>
      <w:r>
        <w:rPr/>
        <w:t>en</w:t>
      </w:r>
      <w:r>
        <w:rPr>
          <w:spacing w:val="-5"/>
        </w:rPr>
        <w:t> </w:t>
      </w:r>
      <w:r>
        <w:rPr/>
        <w:t>otro</w:t>
      </w:r>
      <w:r>
        <w:rPr>
          <w:spacing w:val="-6"/>
        </w:rPr>
        <w:t> </w:t>
      </w:r>
      <w:r>
        <w:rPr/>
        <w:t>sentido, que también requiere especial atención: lo es, dado que, la experiencia verifica que todo</w:t>
      </w:r>
      <w:r>
        <w:rPr>
          <w:spacing w:val="-19"/>
        </w:rPr>
        <w:t> </w:t>
      </w:r>
      <w:r>
        <w:rPr/>
        <w:t>discurso</w:t>
      </w:r>
      <w:r>
        <w:rPr>
          <w:spacing w:val="-16"/>
        </w:rPr>
        <w:t> </w:t>
      </w:r>
      <w:r>
        <w:rPr/>
        <w:t>jurídico</w:t>
      </w:r>
      <w:r>
        <w:rPr>
          <w:spacing w:val="-16"/>
        </w:rPr>
        <w:t> </w:t>
      </w:r>
      <w:r>
        <w:rPr/>
        <w:t>siempre</w:t>
      </w:r>
      <w:r>
        <w:rPr>
          <w:spacing w:val="-19"/>
        </w:rPr>
        <w:t> </w:t>
      </w:r>
      <w:r>
        <w:rPr/>
        <w:t>habrá</w:t>
      </w:r>
      <w:r>
        <w:rPr>
          <w:spacing w:val="-16"/>
        </w:rPr>
        <w:t> </w:t>
      </w:r>
      <w:r>
        <w:rPr/>
        <w:t>de</w:t>
      </w:r>
      <w:r>
        <w:rPr>
          <w:spacing w:val="-16"/>
        </w:rPr>
        <w:t> </w:t>
      </w:r>
      <w:r>
        <w:rPr/>
        <w:t>ser</w:t>
      </w:r>
      <w:r>
        <w:rPr>
          <w:spacing w:val="-16"/>
        </w:rPr>
        <w:t> </w:t>
      </w:r>
      <w:r>
        <w:rPr/>
        <w:t>leído</w:t>
      </w:r>
      <w:r>
        <w:rPr>
          <w:spacing w:val="-16"/>
        </w:rPr>
        <w:t> </w:t>
      </w:r>
      <w:r>
        <w:rPr/>
        <w:t>en</w:t>
      </w:r>
      <w:r>
        <w:rPr>
          <w:spacing w:val="-14"/>
        </w:rPr>
        <w:t> </w:t>
      </w:r>
      <w:r>
        <w:rPr/>
        <w:t>clave</w:t>
      </w:r>
      <w:r>
        <w:rPr>
          <w:spacing w:val="-16"/>
        </w:rPr>
        <w:t> </w:t>
      </w:r>
      <w:r>
        <w:rPr/>
        <w:t>política</w:t>
      </w:r>
      <w:r>
        <w:rPr>
          <w:spacing w:val="-14"/>
        </w:rPr>
        <w:t> </w:t>
      </w:r>
      <w:r>
        <w:rPr/>
        <w:t>por</w:t>
      </w:r>
      <w:r>
        <w:rPr>
          <w:spacing w:val="-15"/>
        </w:rPr>
        <w:t> </w:t>
      </w:r>
      <w:r>
        <w:rPr/>
        <w:t>los</w:t>
      </w:r>
      <w:r>
        <w:rPr>
          <w:spacing w:val="-18"/>
        </w:rPr>
        <w:t> </w:t>
      </w:r>
      <w:r>
        <w:rPr/>
        <w:t>involucrados en cualquier conflicto. Es imposible ignorar que cuanta oportunidad se les ofrezca a quienes se hallan involucrados en una confrontación, habrá de ser aprovechada por éstos para apoderarse y esgrimir todo discurso jurídico que consideren como argumento funcional a sus</w:t>
      </w:r>
      <w:r>
        <w:rPr>
          <w:spacing w:val="-2"/>
        </w:rPr>
        <w:t> </w:t>
      </w:r>
      <w:r>
        <w:rPr/>
        <w:t>intereses.</w:t>
      </w:r>
    </w:p>
    <w:p>
      <w:pPr>
        <w:pStyle w:val="BodyText"/>
        <w:spacing w:before="6"/>
        <w:rPr>
          <w:sz w:val="21"/>
        </w:rPr>
      </w:pPr>
    </w:p>
    <w:p>
      <w:pPr>
        <w:pStyle w:val="ListParagraph"/>
        <w:numPr>
          <w:ilvl w:val="0"/>
          <w:numId w:val="24"/>
        </w:numPr>
        <w:tabs>
          <w:tab w:pos="1092" w:val="left" w:leader="none"/>
        </w:tabs>
        <w:spacing w:line="259" w:lineRule="auto" w:before="1" w:after="0"/>
        <w:ind w:left="122" w:right="118" w:firstLine="707"/>
        <w:jc w:val="both"/>
        <w:rPr>
          <w:sz w:val="20"/>
        </w:rPr>
      </w:pPr>
      <w:r>
        <w:rPr>
          <w:sz w:val="20"/>
        </w:rPr>
        <w:t>– Debido a esta invariable experiencia, es imposible que un discurso pronunciado en un contexto jurídico no sea leído en el contexto político, pues es lo que usualmente sucede, sin que revista mayor relevancia en circunstancias más o menos corrientes en cualquier disputa resuelta por jueces, toda vez que, en las sociedades</w:t>
      </w:r>
      <w:r>
        <w:rPr>
          <w:spacing w:val="-5"/>
          <w:sz w:val="20"/>
        </w:rPr>
        <w:t> </w:t>
      </w:r>
      <w:r>
        <w:rPr>
          <w:sz w:val="20"/>
        </w:rPr>
        <w:t>en</w:t>
      </w:r>
      <w:r>
        <w:rPr>
          <w:spacing w:val="-4"/>
          <w:sz w:val="20"/>
        </w:rPr>
        <w:t> </w:t>
      </w:r>
      <w:r>
        <w:rPr>
          <w:sz w:val="20"/>
        </w:rPr>
        <w:t>general,</w:t>
      </w:r>
      <w:r>
        <w:rPr>
          <w:spacing w:val="-5"/>
          <w:sz w:val="20"/>
        </w:rPr>
        <w:t> </w:t>
      </w:r>
      <w:r>
        <w:rPr>
          <w:sz w:val="20"/>
        </w:rPr>
        <w:t>no</w:t>
      </w:r>
      <w:r>
        <w:rPr>
          <w:spacing w:val="-7"/>
          <w:sz w:val="20"/>
        </w:rPr>
        <w:t> </w:t>
      </w:r>
      <w:r>
        <w:rPr>
          <w:sz w:val="20"/>
        </w:rPr>
        <w:t>todas</w:t>
      </w:r>
      <w:r>
        <w:rPr>
          <w:spacing w:val="-7"/>
          <w:sz w:val="20"/>
        </w:rPr>
        <w:t> </w:t>
      </w:r>
      <w:r>
        <w:rPr>
          <w:sz w:val="20"/>
        </w:rPr>
        <w:t>las</w:t>
      </w:r>
      <w:r>
        <w:rPr>
          <w:spacing w:val="-6"/>
          <w:sz w:val="20"/>
        </w:rPr>
        <w:t> </w:t>
      </w:r>
      <w:r>
        <w:rPr>
          <w:sz w:val="20"/>
        </w:rPr>
        <w:t>relaciones</w:t>
      </w:r>
      <w:r>
        <w:rPr>
          <w:spacing w:val="-5"/>
          <w:sz w:val="20"/>
        </w:rPr>
        <w:t> </w:t>
      </w:r>
      <w:r>
        <w:rPr>
          <w:sz w:val="20"/>
        </w:rPr>
        <w:t>son</w:t>
      </w:r>
      <w:r>
        <w:rPr>
          <w:spacing w:val="-4"/>
          <w:sz w:val="20"/>
        </w:rPr>
        <w:t> </w:t>
      </w:r>
      <w:r>
        <w:rPr>
          <w:sz w:val="20"/>
        </w:rPr>
        <w:t>de</w:t>
      </w:r>
      <w:r>
        <w:rPr>
          <w:spacing w:val="-5"/>
          <w:sz w:val="20"/>
        </w:rPr>
        <w:t> </w:t>
      </w:r>
      <w:r>
        <w:rPr>
          <w:sz w:val="20"/>
        </w:rPr>
        <w:t>cooperación,</w:t>
      </w:r>
      <w:r>
        <w:rPr>
          <w:spacing w:val="-6"/>
          <w:sz w:val="20"/>
        </w:rPr>
        <w:t> </w:t>
      </w:r>
      <w:r>
        <w:rPr>
          <w:sz w:val="20"/>
        </w:rPr>
        <w:t>pues</w:t>
      </w:r>
      <w:r>
        <w:rPr>
          <w:spacing w:val="-6"/>
          <w:sz w:val="20"/>
        </w:rPr>
        <w:t> </w:t>
      </w:r>
      <w:r>
        <w:rPr>
          <w:sz w:val="20"/>
        </w:rPr>
        <w:t>también</w:t>
      </w:r>
      <w:r>
        <w:rPr>
          <w:spacing w:val="-6"/>
          <w:sz w:val="20"/>
        </w:rPr>
        <w:t> </w:t>
      </w:r>
      <w:r>
        <w:rPr>
          <w:sz w:val="20"/>
        </w:rPr>
        <w:t>las hay de conflicto y, además, estas últimas también son hasta cierto punto</w:t>
      </w:r>
      <w:r>
        <w:rPr>
          <w:spacing w:val="-43"/>
          <w:sz w:val="20"/>
        </w:rPr>
        <w:t> </w:t>
      </w:r>
      <w:r>
        <w:rPr>
          <w:sz w:val="20"/>
        </w:rPr>
        <w:t>necesarias o funcionales al equilibrio social, en la medida en que operen como motor de su dinámica.</w:t>
      </w:r>
    </w:p>
    <w:p>
      <w:pPr>
        <w:pStyle w:val="BodyText"/>
        <w:spacing w:line="259" w:lineRule="auto"/>
        <w:ind w:left="121" w:right="117" w:firstLine="708"/>
        <w:jc w:val="both"/>
      </w:pPr>
      <w:r>
        <w:rPr/>
        <w:t>Pero, cuando en el contexto concreto, el conflicto adquiere un volumen inusitado y el tono en que se disputa pone de manifiesto un grado extraordinario de altísima virulencia, el conflicto deja de ser un funcional factor dinámico, puesto que su enorme dimensión cuantitativa opera cualitativamente con un efecto disruptivo que altera sustancialmente el potencial significado político del discurso elaborado en términos jurídicos.</w:t>
      </w:r>
    </w:p>
    <w:p>
      <w:pPr>
        <w:pStyle w:val="BodyText"/>
        <w:spacing w:before="2"/>
        <w:rPr>
          <w:sz w:val="21"/>
        </w:rPr>
      </w:pPr>
    </w:p>
    <w:p>
      <w:pPr>
        <w:pStyle w:val="ListParagraph"/>
        <w:numPr>
          <w:ilvl w:val="0"/>
          <w:numId w:val="24"/>
        </w:numPr>
        <w:tabs>
          <w:tab w:pos="1060" w:val="left" w:leader="none"/>
        </w:tabs>
        <w:spacing w:line="259" w:lineRule="auto" w:before="0" w:after="0"/>
        <w:ind w:left="121" w:right="116" w:firstLine="707"/>
        <w:jc w:val="right"/>
        <w:rPr>
          <w:sz w:val="20"/>
        </w:rPr>
      </w:pPr>
      <w:r>
        <w:rPr>
          <w:sz w:val="20"/>
        </w:rPr>
        <w:t>–</w:t>
      </w:r>
      <w:r>
        <w:rPr>
          <w:spacing w:val="32"/>
          <w:sz w:val="20"/>
        </w:rPr>
        <w:t> </w:t>
      </w:r>
      <w:r>
        <w:rPr>
          <w:sz w:val="20"/>
        </w:rPr>
        <w:t>En</w:t>
      </w:r>
      <w:r>
        <w:rPr>
          <w:spacing w:val="33"/>
          <w:sz w:val="20"/>
        </w:rPr>
        <w:t> </w:t>
      </w:r>
      <w:r>
        <w:rPr>
          <w:sz w:val="20"/>
        </w:rPr>
        <w:t>este</w:t>
      </w:r>
      <w:r>
        <w:rPr>
          <w:spacing w:val="34"/>
          <w:sz w:val="20"/>
        </w:rPr>
        <w:t> </w:t>
      </w:r>
      <w:r>
        <w:rPr>
          <w:sz w:val="20"/>
        </w:rPr>
        <w:t>sentido,</w:t>
      </w:r>
      <w:r>
        <w:rPr>
          <w:spacing w:val="31"/>
          <w:sz w:val="20"/>
        </w:rPr>
        <w:t> </w:t>
      </w:r>
      <w:r>
        <w:rPr>
          <w:sz w:val="20"/>
        </w:rPr>
        <w:t>no</w:t>
      </w:r>
      <w:r>
        <w:rPr>
          <w:spacing w:val="30"/>
          <w:sz w:val="20"/>
        </w:rPr>
        <w:t> </w:t>
      </w:r>
      <w:r>
        <w:rPr>
          <w:sz w:val="20"/>
        </w:rPr>
        <w:t>puede</w:t>
      </w:r>
      <w:r>
        <w:rPr>
          <w:spacing w:val="31"/>
          <w:sz w:val="20"/>
        </w:rPr>
        <w:t> </w:t>
      </w:r>
      <w:r>
        <w:rPr>
          <w:sz w:val="20"/>
        </w:rPr>
        <w:t>dejar</w:t>
      </w:r>
      <w:r>
        <w:rPr>
          <w:spacing w:val="31"/>
          <w:sz w:val="20"/>
        </w:rPr>
        <w:t> </w:t>
      </w:r>
      <w:r>
        <w:rPr>
          <w:sz w:val="20"/>
        </w:rPr>
        <w:t>de</w:t>
      </w:r>
      <w:r>
        <w:rPr>
          <w:spacing w:val="31"/>
          <w:sz w:val="20"/>
        </w:rPr>
        <w:t> </w:t>
      </w:r>
      <w:r>
        <w:rPr>
          <w:sz w:val="20"/>
        </w:rPr>
        <w:t>advertirse</w:t>
      </w:r>
      <w:r>
        <w:rPr>
          <w:spacing w:val="30"/>
          <w:sz w:val="20"/>
        </w:rPr>
        <w:t> </w:t>
      </w:r>
      <w:r>
        <w:rPr>
          <w:sz w:val="20"/>
        </w:rPr>
        <w:t>que</w:t>
      </w:r>
      <w:r>
        <w:rPr>
          <w:spacing w:val="33"/>
          <w:sz w:val="20"/>
        </w:rPr>
        <w:t> </w:t>
      </w:r>
      <w:r>
        <w:rPr>
          <w:sz w:val="20"/>
        </w:rPr>
        <w:t>el</w:t>
      </w:r>
      <w:r>
        <w:rPr>
          <w:spacing w:val="33"/>
          <w:sz w:val="20"/>
        </w:rPr>
        <w:t> </w:t>
      </w:r>
      <w:r>
        <w:rPr>
          <w:sz w:val="20"/>
        </w:rPr>
        <w:t>conflicto</w:t>
      </w:r>
      <w:r>
        <w:rPr>
          <w:spacing w:val="33"/>
          <w:sz w:val="20"/>
        </w:rPr>
        <w:t> </w:t>
      </w:r>
      <w:r>
        <w:rPr>
          <w:sz w:val="20"/>
        </w:rPr>
        <w:t>que</w:t>
      </w:r>
      <w:r>
        <w:rPr>
          <w:spacing w:val="31"/>
          <w:sz w:val="20"/>
        </w:rPr>
        <w:t> </w:t>
      </w:r>
      <w:r>
        <w:rPr>
          <w:sz w:val="20"/>
        </w:rPr>
        <w:t>se</w:t>
      </w:r>
      <w:r>
        <w:rPr>
          <w:w w:val="99"/>
          <w:sz w:val="20"/>
        </w:rPr>
        <w:t> </w:t>
      </w:r>
      <w:r>
        <w:rPr>
          <w:sz w:val="20"/>
        </w:rPr>
        <w:t>plantea</w:t>
      </w:r>
      <w:r>
        <w:rPr>
          <w:spacing w:val="-17"/>
          <w:sz w:val="20"/>
        </w:rPr>
        <w:t> </w:t>
      </w:r>
      <w:r>
        <w:rPr>
          <w:sz w:val="20"/>
        </w:rPr>
        <w:t>en</w:t>
      </w:r>
      <w:r>
        <w:rPr>
          <w:spacing w:val="-14"/>
          <w:sz w:val="20"/>
        </w:rPr>
        <w:t> </w:t>
      </w:r>
      <w:r>
        <w:rPr>
          <w:sz w:val="20"/>
        </w:rPr>
        <w:t>el</w:t>
      </w:r>
      <w:r>
        <w:rPr>
          <w:spacing w:val="-17"/>
          <w:sz w:val="20"/>
        </w:rPr>
        <w:t> </w:t>
      </w:r>
      <w:r>
        <w:rPr>
          <w:sz w:val="20"/>
        </w:rPr>
        <w:t>caso</w:t>
      </w:r>
      <w:r>
        <w:rPr>
          <w:spacing w:val="-18"/>
          <w:sz w:val="20"/>
        </w:rPr>
        <w:t> </w:t>
      </w:r>
      <w:r>
        <w:rPr>
          <w:sz w:val="20"/>
        </w:rPr>
        <w:t>al</w:t>
      </w:r>
      <w:r>
        <w:rPr>
          <w:spacing w:val="-17"/>
          <w:sz w:val="20"/>
        </w:rPr>
        <w:t> </w:t>
      </w:r>
      <w:r>
        <w:rPr>
          <w:sz w:val="20"/>
        </w:rPr>
        <w:t>que</w:t>
      </w:r>
      <w:r>
        <w:rPr>
          <w:spacing w:val="-16"/>
          <w:sz w:val="20"/>
        </w:rPr>
        <w:t> </w:t>
      </w:r>
      <w:r>
        <w:rPr>
          <w:sz w:val="20"/>
        </w:rPr>
        <w:t>se</w:t>
      </w:r>
      <w:r>
        <w:rPr>
          <w:spacing w:val="-16"/>
          <w:sz w:val="20"/>
        </w:rPr>
        <w:t> </w:t>
      </w:r>
      <w:r>
        <w:rPr>
          <w:sz w:val="20"/>
        </w:rPr>
        <w:t>refieren</w:t>
      </w:r>
      <w:r>
        <w:rPr>
          <w:spacing w:val="-15"/>
          <w:sz w:val="20"/>
        </w:rPr>
        <w:t> </w:t>
      </w:r>
      <w:r>
        <w:rPr>
          <w:sz w:val="20"/>
        </w:rPr>
        <w:t>las</w:t>
      </w:r>
      <w:r>
        <w:rPr>
          <w:spacing w:val="-18"/>
          <w:sz w:val="20"/>
        </w:rPr>
        <w:t> </w:t>
      </w:r>
      <w:r>
        <w:rPr>
          <w:sz w:val="20"/>
        </w:rPr>
        <w:t>preguntas</w:t>
      </w:r>
      <w:r>
        <w:rPr>
          <w:spacing w:val="-18"/>
          <w:sz w:val="20"/>
        </w:rPr>
        <w:t> </w:t>
      </w:r>
      <w:r>
        <w:rPr>
          <w:sz w:val="20"/>
        </w:rPr>
        <w:t>de</w:t>
      </w:r>
      <w:r>
        <w:rPr>
          <w:spacing w:val="-18"/>
          <w:sz w:val="20"/>
        </w:rPr>
        <w:t> </w:t>
      </w:r>
      <w:r>
        <w:rPr>
          <w:sz w:val="20"/>
        </w:rPr>
        <w:t>la</w:t>
      </w:r>
      <w:r>
        <w:rPr>
          <w:spacing w:val="-15"/>
          <w:sz w:val="20"/>
        </w:rPr>
        <w:t> </w:t>
      </w:r>
      <w:r>
        <w:rPr>
          <w:sz w:val="20"/>
        </w:rPr>
        <w:t>consulta,</w:t>
      </w:r>
      <w:r>
        <w:rPr>
          <w:spacing w:val="-18"/>
          <w:sz w:val="20"/>
        </w:rPr>
        <w:t> </w:t>
      </w:r>
      <w:r>
        <w:rPr>
          <w:sz w:val="20"/>
        </w:rPr>
        <w:t>no</w:t>
      </w:r>
      <w:r>
        <w:rPr>
          <w:spacing w:val="-15"/>
          <w:sz w:val="20"/>
        </w:rPr>
        <w:t> </w:t>
      </w:r>
      <w:r>
        <w:rPr>
          <w:sz w:val="20"/>
        </w:rPr>
        <w:t>sólo</w:t>
      </w:r>
      <w:r>
        <w:rPr>
          <w:spacing w:val="-16"/>
          <w:sz w:val="20"/>
        </w:rPr>
        <w:t> </w:t>
      </w:r>
      <w:r>
        <w:rPr>
          <w:sz w:val="20"/>
        </w:rPr>
        <w:t>ha</w:t>
      </w:r>
      <w:r>
        <w:rPr>
          <w:spacing w:val="-17"/>
          <w:sz w:val="20"/>
        </w:rPr>
        <w:t> </w:t>
      </w:r>
      <w:r>
        <w:rPr>
          <w:sz w:val="20"/>
        </w:rPr>
        <w:t>adquirido</w:t>
      </w:r>
      <w:r>
        <w:rPr>
          <w:w w:val="99"/>
          <w:sz w:val="20"/>
        </w:rPr>
        <w:t> </w:t>
      </w:r>
      <w:r>
        <w:rPr>
          <w:sz w:val="20"/>
        </w:rPr>
        <w:t>inusitado</w:t>
      </w:r>
      <w:r>
        <w:rPr>
          <w:spacing w:val="-16"/>
          <w:sz w:val="20"/>
        </w:rPr>
        <w:t> </w:t>
      </w:r>
      <w:r>
        <w:rPr>
          <w:sz w:val="20"/>
        </w:rPr>
        <w:t>volumen,</w:t>
      </w:r>
      <w:r>
        <w:rPr>
          <w:spacing w:val="-16"/>
          <w:sz w:val="20"/>
        </w:rPr>
        <w:t> </w:t>
      </w:r>
      <w:r>
        <w:rPr>
          <w:sz w:val="20"/>
        </w:rPr>
        <w:t>sino</w:t>
      </w:r>
      <w:r>
        <w:rPr>
          <w:spacing w:val="-13"/>
          <w:sz w:val="20"/>
        </w:rPr>
        <w:t> </w:t>
      </w:r>
      <w:r>
        <w:rPr>
          <w:sz w:val="20"/>
        </w:rPr>
        <w:t>que</w:t>
      </w:r>
      <w:r>
        <w:rPr>
          <w:spacing w:val="-16"/>
          <w:sz w:val="20"/>
        </w:rPr>
        <w:t> </w:t>
      </w:r>
      <w:r>
        <w:rPr>
          <w:sz w:val="20"/>
        </w:rPr>
        <w:t>se</w:t>
      </w:r>
      <w:r>
        <w:rPr>
          <w:spacing w:val="-16"/>
          <w:sz w:val="20"/>
        </w:rPr>
        <w:t> </w:t>
      </w:r>
      <w:r>
        <w:rPr>
          <w:sz w:val="20"/>
        </w:rPr>
        <w:t>presenta</w:t>
      </w:r>
      <w:r>
        <w:rPr>
          <w:spacing w:val="-12"/>
          <w:sz w:val="20"/>
        </w:rPr>
        <w:t> </w:t>
      </w:r>
      <w:r>
        <w:rPr>
          <w:sz w:val="20"/>
        </w:rPr>
        <w:t>claramente</w:t>
      </w:r>
      <w:r>
        <w:rPr>
          <w:spacing w:val="-15"/>
          <w:sz w:val="20"/>
        </w:rPr>
        <w:t> </w:t>
      </w:r>
      <w:r>
        <w:rPr>
          <w:sz w:val="20"/>
        </w:rPr>
        <w:t>como</w:t>
      </w:r>
      <w:r>
        <w:rPr>
          <w:spacing w:val="-14"/>
          <w:sz w:val="20"/>
        </w:rPr>
        <w:t> </w:t>
      </w:r>
      <w:r>
        <w:rPr>
          <w:sz w:val="20"/>
        </w:rPr>
        <w:t>un</w:t>
      </w:r>
      <w:r>
        <w:rPr>
          <w:spacing w:val="-14"/>
          <w:sz w:val="20"/>
        </w:rPr>
        <w:t> </w:t>
      </w:r>
      <w:r>
        <w:rPr>
          <w:sz w:val="20"/>
        </w:rPr>
        <w:t>conflicto</w:t>
      </w:r>
      <w:r>
        <w:rPr>
          <w:spacing w:val="-13"/>
          <w:sz w:val="20"/>
        </w:rPr>
        <w:t> </w:t>
      </w:r>
      <w:r>
        <w:rPr>
          <w:sz w:val="20"/>
        </w:rPr>
        <w:t>entre</w:t>
      </w:r>
      <w:r>
        <w:rPr>
          <w:spacing w:val="-16"/>
          <w:sz w:val="20"/>
        </w:rPr>
        <w:t> </w:t>
      </w:r>
      <w:r>
        <w:rPr>
          <w:sz w:val="20"/>
        </w:rPr>
        <w:t>Estados.</w:t>
      </w:r>
    </w:p>
    <w:p>
      <w:pPr>
        <w:pStyle w:val="BodyText"/>
        <w:spacing w:line="259" w:lineRule="auto"/>
        <w:ind w:left="120" w:right="119" w:firstLine="709"/>
        <w:jc w:val="both"/>
      </w:pPr>
      <w:r>
        <w:rPr/>
        <w:t>Es bien sabido que el derecho internacional de los Derechos Humanos surgió a mediados del siglo pasado como novedad revolucionaria en el derecho internacional, cuando este último, después de trágicas experiencias, comenzó a hacerse cargo de algunas conductas de los Estados respeto de su población, para garantizar un mínimo de derechos inherentes a todo ser humano por el mero hecho de</w:t>
      </w:r>
      <w:r>
        <w:rPr>
          <w:spacing w:val="-15"/>
        </w:rPr>
        <w:t> </w:t>
      </w:r>
      <w:r>
        <w:rPr/>
        <w:t>serlo,</w:t>
      </w:r>
      <w:r>
        <w:rPr>
          <w:spacing w:val="-13"/>
        </w:rPr>
        <w:t> </w:t>
      </w:r>
      <w:r>
        <w:rPr/>
        <w:t>dando</w:t>
      </w:r>
      <w:r>
        <w:rPr>
          <w:spacing w:val="-14"/>
        </w:rPr>
        <w:t> </w:t>
      </w:r>
      <w:r>
        <w:rPr/>
        <w:t>lugar</w:t>
      </w:r>
      <w:r>
        <w:rPr>
          <w:spacing w:val="-11"/>
        </w:rPr>
        <w:t> </w:t>
      </w:r>
      <w:r>
        <w:rPr/>
        <w:t>a</w:t>
      </w:r>
      <w:r>
        <w:rPr>
          <w:spacing w:val="-10"/>
        </w:rPr>
        <w:t> </w:t>
      </w:r>
      <w:r>
        <w:rPr/>
        <w:t>un</w:t>
      </w:r>
      <w:r>
        <w:rPr>
          <w:spacing w:val="-12"/>
        </w:rPr>
        <w:t> </w:t>
      </w:r>
      <w:r>
        <w:rPr/>
        <w:t>embrión</w:t>
      </w:r>
      <w:r>
        <w:rPr>
          <w:spacing w:val="-12"/>
        </w:rPr>
        <w:t> </w:t>
      </w:r>
      <w:r>
        <w:rPr/>
        <w:t>de</w:t>
      </w:r>
      <w:r>
        <w:rPr>
          <w:spacing w:val="-12"/>
        </w:rPr>
        <w:t> </w:t>
      </w:r>
      <w:r>
        <w:rPr/>
        <w:t>ciudadanía</w:t>
      </w:r>
      <w:r>
        <w:rPr>
          <w:spacing w:val="-12"/>
        </w:rPr>
        <w:t> </w:t>
      </w:r>
      <w:r>
        <w:rPr/>
        <w:t>planetaria.</w:t>
      </w:r>
      <w:r>
        <w:rPr>
          <w:spacing w:val="-13"/>
        </w:rPr>
        <w:t> </w:t>
      </w:r>
      <w:r>
        <w:rPr/>
        <w:t>Esta</w:t>
      </w:r>
      <w:r>
        <w:rPr>
          <w:spacing w:val="-12"/>
        </w:rPr>
        <w:t> </w:t>
      </w:r>
      <w:r>
        <w:rPr/>
        <w:t>materia,</w:t>
      </w:r>
      <w:r>
        <w:rPr>
          <w:spacing w:val="-13"/>
        </w:rPr>
        <w:t> </w:t>
      </w:r>
      <w:r>
        <w:rPr/>
        <w:t>que</w:t>
      </w:r>
      <w:r>
        <w:rPr>
          <w:spacing w:val="-14"/>
        </w:rPr>
        <w:t> </w:t>
      </w:r>
      <w:r>
        <w:rPr/>
        <w:t>hasta ese</w:t>
      </w:r>
      <w:r>
        <w:rPr>
          <w:spacing w:val="-17"/>
        </w:rPr>
        <w:t> </w:t>
      </w:r>
      <w:r>
        <w:rPr/>
        <w:t>momento</w:t>
      </w:r>
      <w:r>
        <w:rPr>
          <w:spacing w:val="-14"/>
        </w:rPr>
        <w:t> </w:t>
      </w:r>
      <w:r>
        <w:rPr/>
        <w:t>estaba</w:t>
      </w:r>
      <w:r>
        <w:rPr>
          <w:spacing w:val="-15"/>
        </w:rPr>
        <w:t> </w:t>
      </w:r>
      <w:r>
        <w:rPr/>
        <w:t>librada</w:t>
      </w:r>
      <w:r>
        <w:rPr>
          <w:spacing w:val="-15"/>
        </w:rPr>
        <w:t> </w:t>
      </w:r>
      <w:r>
        <w:rPr/>
        <w:t>al</w:t>
      </w:r>
      <w:r>
        <w:rPr>
          <w:spacing w:val="-15"/>
        </w:rPr>
        <w:t> </w:t>
      </w:r>
      <w:r>
        <w:rPr/>
        <w:t>orden</w:t>
      </w:r>
      <w:r>
        <w:rPr>
          <w:spacing w:val="-15"/>
        </w:rPr>
        <w:t> </w:t>
      </w:r>
      <w:r>
        <w:rPr/>
        <w:t>interno</w:t>
      </w:r>
      <w:r>
        <w:rPr>
          <w:spacing w:val="-16"/>
        </w:rPr>
        <w:t> </w:t>
      </w:r>
      <w:r>
        <w:rPr/>
        <w:t>de</w:t>
      </w:r>
      <w:r>
        <w:rPr>
          <w:spacing w:val="-14"/>
        </w:rPr>
        <w:t> </w:t>
      </w:r>
      <w:r>
        <w:rPr/>
        <w:t>cada</w:t>
      </w:r>
      <w:r>
        <w:rPr>
          <w:spacing w:val="-15"/>
        </w:rPr>
        <w:t> </w:t>
      </w:r>
      <w:r>
        <w:rPr/>
        <w:t>Estado,</w:t>
      </w:r>
      <w:r>
        <w:rPr>
          <w:spacing w:val="-16"/>
        </w:rPr>
        <w:t> </w:t>
      </w:r>
      <w:r>
        <w:rPr/>
        <w:t>fue</w:t>
      </w:r>
      <w:r>
        <w:rPr>
          <w:spacing w:val="-17"/>
        </w:rPr>
        <w:t> </w:t>
      </w:r>
      <w:r>
        <w:rPr/>
        <w:t>pasando,</w:t>
      </w:r>
      <w:r>
        <w:rPr>
          <w:spacing w:val="-16"/>
        </w:rPr>
        <w:t> </w:t>
      </w:r>
      <w:r>
        <w:rPr/>
        <w:t>lenta</w:t>
      </w:r>
      <w:r>
        <w:rPr>
          <w:spacing w:val="-15"/>
        </w:rPr>
        <w:t> </w:t>
      </w:r>
      <w:r>
        <w:rPr/>
        <w:t>pero progresivamente, a ser objeto del derecho</w:t>
      </w:r>
      <w:r>
        <w:rPr>
          <w:spacing w:val="-3"/>
        </w:rPr>
        <w:t> </w:t>
      </w:r>
      <w:r>
        <w:rPr/>
        <w:t>internacional.</w:t>
      </w:r>
    </w:p>
    <w:p>
      <w:pPr>
        <w:pStyle w:val="BodyText"/>
        <w:spacing w:line="259" w:lineRule="auto"/>
        <w:ind w:left="119" w:right="120" w:firstLine="708"/>
        <w:jc w:val="both"/>
      </w:pPr>
      <w:r>
        <w:rPr/>
        <w:t>Dada esta naturaleza, en principio no es de la incumbencia del derecho internacional</w:t>
      </w:r>
      <w:r>
        <w:rPr>
          <w:spacing w:val="-7"/>
        </w:rPr>
        <w:t> </w:t>
      </w:r>
      <w:r>
        <w:rPr/>
        <w:t>jushumanista</w:t>
      </w:r>
      <w:r>
        <w:rPr>
          <w:spacing w:val="-8"/>
        </w:rPr>
        <w:t> </w:t>
      </w:r>
      <w:r>
        <w:rPr/>
        <w:t>la</w:t>
      </w:r>
      <w:r>
        <w:rPr>
          <w:spacing w:val="-8"/>
        </w:rPr>
        <w:t> </w:t>
      </w:r>
      <w:r>
        <w:rPr/>
        <w:t>resolución</w:t>
      </w:r>
      <w:r>
        <w:rPr>
          <w:spacing w:val="-7"/>
        </w:rPr>
        <w:t> </w:t>
      </w:r>
      <w:r>
        <w:rPr/>
        <w:t>de</w:t>
      </w:r>
      <w:r>
        <w:rPr>
          <w:spacing w:val="-9"/>
        </w:rPr>
        <w:t> </w:t>
      </w:r>
      <w:r>
        <w:rPr/>
        <w:t>conflictos</w:t>
      </w:r>
      <w:r>
        <w:rPr>
          <w:spacing w:val="-6"/>
        </w:rPr>
        <w:t> </w:t>
      </w:r>
      <w:r>
        <w:rPr/>
        <w:t>entre</w:t>
      </w:r>
      <w:r>
        <w:rPr>
          <w:spacing w:val="-9"/>
        </w:rPr>
        <w:t> </w:t>
      </w:r>
      <w:r>
        <w:rPr/>
        <w:t>Estados,</w:t>
      </w:r>
      <w:r>
        <w:rPr>
          <w:spacing w:val="-8"/>
        </w:rPr>
        <w:t> </w:t>
      </w:r>
      <w:r>
        <w:rPr/>
        <w:t>de</w:t>
      </w:r>
      <w:r>
        <w:rPr>
          <w:spacing w:val="-7"/>
        </w:rPr>
        <w:t> </w:t>
      </w:r>
      <w:r>
        <w:rPr/>
        <w:t>los</w:t>
      </w:r>
      <w:r>
        <w:rPr>
          <w:spacing w:val="-9"/>
        </w:rPr>
        <w:t> </w:t>
      </w:r>
      <w:r>
        <w:rPr/>
        <w:t>que</w:t>
      </w:r>
      <w:r>
        <w:rPr>
          <w:spacing w:val="-9"/>
        </w:rPr>
        <w:t> </w:t>
      </w:r>
      <w:r>
        <w:rPr/>
        <w:t>debe hacerse</w:t>
      </w:r>
      <w:r>
        <w:rPr>
          <w:spacing w:val="-5"/>
        </w:rPr>
        <w:t> </w:t>
      </w:r>
      <w:r>
        <w:rPr/>
        <w:t>cargo</w:t>
      </w:r>
      <w:r>
        <w:rPr>
          <w:spacing w:val="-5"/>
        </w:rPr>
        <w:t> </w:t>
      </w:r>
      <w:r>
        <w:rPr/>
        <w:t>el</w:t>
      </w:r>
      <w:r>
        <w:rPr>
          <w:spacing w:val="-6"/>
        </w:rPr>
        <w:t> </w:t>
      </w:r>
      <w:r>
        <w:rPr/>
        <w:t>derecho</w:t>
      </w:r>
      <w:r>
        <w:rPr>
          <w:spacing w:val="-8"/>
        </w:rPr>
        <w:t> </w:t>
      </w:r>
      <w:r>
        <w:rPr/>
        <w:t>internacional</w:t>
      </w:r>
      <w:r>
        <w:rPr>
          <w:spacing w:val="-6"/>
        </w:rPr>
        <w:t> </w:t>
      </w:r>
      <w:r>
        <w:rPr/>
        <w:t>tradicional,</w:t>
      </w:r>
      <w:r>
        <w:rPr>
          <w:spacing w:val="-7"/>
        </w:rPr>
        <w:t> </w:t>
      </w:r>
      <w:r>
        <w:rPr/>
        <w:t>o</w:t>
      </w:r>
      <w:r>
        <w:rPr>
          <w:spacing w:val="-6"/>
        </w:rPr>
        <w:t> </w:t>
      </w:r>
      <w:r>
        <w:rPr/>
        <w:t>bien,</w:t>
      </w:r>
      <w:r>
        <w:rPr>
          <w:spacing w:val="-5"/>
        </w:rPr>
        <w:t> </w:t>
      </w:r>
      <w:r>
        <w:rPr/>
        <w:t>resolverse</w:t>
      </w:r>
      <w:r>
        <w:rPr>
          <w:spacing w:val="-8"/>
        </w:rPr>
        <w:t> </w:t>
      </w:r>
      <w:r>
        <w:rPr/>
        <w:t>en</w:t>
      </w:r>
      <w:r>
        <w:rPr>
          <w:spacing w:val="-3"/>
        </w:rPr>
        <w:t> </w:t>
      </w:r>
      <w:r>
        <w:rPr/>
        <w:t>el</w:t>
      </w:r>
      <w:r>
        <w:rPr>
          <w:spacing w:val="-6"/>
        </w:rPr>
        <w:t> </w:t>
      </w:r>
      <w:r>
        <w:rPr/>
        <w:t>campo</w:t>
      </w:r>
      <w:r>
        <w:rPr>
          <w:spacing w:val="-8"/>
        </w:rPr>
        <w:t> </w:t>
      </w:r>
      <w:r>
        <w:rPr/>
        <w:t>de la política</w:t>
      </w:r>
      <w:r>
        <w:rPr>
          <w:spacing w:val="-3"/>
        </w:rPr>
        <w:t> </w:t>
      </w:r>
      <w:r>
        <w:rPr/>
        <w:t>internacional.</w:t>
      </w:r>
    </w:p>
    <w:p>
      <w:pPr>
        <w:pStyle w:val="BodyText"/>
        <w:spacing w:before="4"/>
        <w:rPr>
          <w:sz w:val="21"/>
        </w:rPr>
      </w:pPr>
    </w:p>
    <w:p>
      <w:pPr>
        <w:pStyle w:val="ListParagraph"/>
        <w:numPr>
          <w:ilvl w:val="0"/>
          <w:numId w:val="24"/>
        </w:numPr>
        <w:tabs>
          <w:tab w:pos="1178" w:val="left" w:leader="none"/>
        </w:tabs>
        <w:spacing w:line="259" w:lineRule="auto" w:before="0" w:after="0"/>
        <w:ind w:left="119" w:right="120" w:firstLine="708"/>
        <w:jc w:val="both"/>
        <w:rPr>
          <w:sz w:val="20"/>
        </w:rPr>
      </w:pPr>
      <w:r>
        <w:rPr>
          <w:sz w:val="20"/>
        </w:rPr>
        <w:t>– Considerando lo hasta aquí expuesto, resulta imposible evitar que un pronunciamiento de esta Corte, emitido con la mejor y más transparente y sincera intención de limitarlo a la cuestión de derecho jushumanista, con el máximo nivel técnico y la consiguiente y tradicional prudencia de los jueces, no sea rápidamente apropiado para esgrimirlo como instrumento argumental en la confrontación planteada en el terreno de la pura y descarnada política</w:t>
      </w:r>
      <w:r>
        <w:rPr>
          <w:spacing w:val="-8"/>
          <w:sz w:val="20"/>
        </w:rPr>
        <w:t> </w:t>
      </w:r>
      <w:r>
        <w:rPr>
          <w:sz w:val="20"/>
        </w:rPr>
        <w:t>internacional.</w:t>
      </w:r>
    </w:p>
    <w:p>
      <w:pPr>
        <w:pStyle w:val="BodyText"/>
        <w:spacing w:line="259" w:lineRule="auto"/>
        <w:ind w:left="119" w:right="120" w:firstLine="708"/>
        <w:jc w:val="both"/>
      </w:pPr>
      <w:r>
        <w:rPr/>
        <w:t>Sólo una autolimitación en la política podría evitar que esta transferencia se operase de modo prácticamente automático; pero este género de autolimitaciones nunca se registró en ninguna controversia política, lo que no debe imputarse a ninguna falla ética, sino simplemente a las reglas mismas de toda “praxis” política pura</w:t>
      </w:r>
      <w:r>
        <w:rPr>
          <w:spacing w:val="-11"/>
        </w:rPr>
        <w:t> </w:t>
      </w:r>
      <w:r>
        <w:rPr/>
        <w:t>que,</w:t>
      </w:r>
      <w:r>
        <w:rPr>
          <w:spacing w:val="-11"/>
        </w:rPr>
        <w:t> </w:t>
      </w:r>
      <w:r>
        <w:rPr/>
        <w:t>por</w:t>
      </w:r>
      <w:r>
        <w:rPr>
          <w:spacing w:val="-9"/>
        </w:rPr>
        <w:t> </w:t>
      </w:r>
      <w:r>
        <w:rPr/>
        <w:t>su</w:t>
      </w:r>
      <w:r>
        <w:rPr>
          <w:spacing w:val="-7"/>
        </w:rPr>
        <w:t> </w:t>
      </w:r>
      <w:r>
        <w:rPr/>
        <w:t>naturaleza</w:t>
      </w:r>
      <w:r>
        <w:rPr>
          <w:spacing w:val="-10"/>
        </w:rPr>
        <w:t> </w:t>
      </w:r>
      <w:r>
        <w:rPr/>
        <w:t>misma,</w:t>
      </w:r>
      <w:r>
        <w:rPr>
          <w:spacing w:val="-11"/>
        </w:rPr>
        <w:t> </w:t>
      </w:r>
      <w:r>
        <w:rPr/>
        <w:t>procura</w:t>
      </w:r>
      <w:r>
        <w:rPr>
          <w:spacing w:val="-6"/>
        </w:rPr>
        <w:t> </w:t>
      </w:r>
      <w:r>
        <w:rPr/>
        <w:t>efectos</w:t>
      </w:r>
      <w:r>
        <w:rPr>
          <w:spacing w:val="-9"/>
        </w:rPr>
        <w:t> </w:t>
      </w:r>
      <w:r>
        <w:rPr/>
        <w:t>inmediatos,</w:t>
      </w:r>
      <w:r>
        <w:rPr>
          <w:spacing w:val="-8"/>
        </w:rPr>
        <w:t> </w:t>
      </w:r>
      <w:r>
        <w:rPr/>
        <w:t>no</w:t>
      </w:r>
      <w:r>
        <w:rPr>
          <w:spacing w:val="-9"/>
        </w:rPr>
        <w:t> </w:t>
      </w:r>
      <w:r>
        <w:rPr/>
        <w:t>tolera</w:t>
      </w:r>
      <w:r>
        <w:rPr>
          <w:spacing w:val="-10"/>
        </w:rPr>
        <w:t> </w:t>
      </w:r>
      <w:r>
        <w:rPr/>
        <w:t>dilaciones, “tempora” de modo muy diferente al jurídico y, por ende, entrena a sus operadores para el empleo habilidoso de todo discurso que se halle a su alcance, sin deparar en su naturaleza ni en la función u objetivo de sus</w:t>
      </w:r>
      <w:r>
        <w:rPr>
          <w:spacing w:val="-6"/>
        </w:rPr>
        <w:t> </w:t>
      </w:r>
      <w:r>
        <w:rPr/>
        <w:t>autores.</w:t>
      </w:r>
    </w:p>
    <w:p>
      <w:pPr>
        <w:spacing w:after="0" w:line="259" w:lineRule="auto"/>
        <w:jc w:val="both"/>
        <w:sectPr>
          <w:pgSz w:w="11910" w:h="16840"/>
          <w:pgMar w:header="0" w:footer="1002" w:top="1320" w:bottom="1200" w:left="1580" w:right="1580"/>
        </w:sectPr>
      </w:pPr>
    </w:p>
    <w:p>
      <w:pPr>
        <w:pStyle w:val="BodyText"/>
        <w:spacing w:line="259" w:lineRule="auto" w:before="78"/>
        <w:ind w:left="121" w:right="119" w:firstLine="708"/>
        <w:jc w:val="both"/>
      </w:pPr>
      <w:r>
        <w:rPr/>
        <w:t>Sin mucha exageración, podría decirse que esta característica de la “praxis” política</w:t>
      </w:r>
      <w:r>
        <w:rPr>
          <w:spacing w:val="-11"/>
        </w:rPr>
        <w:t> </w:t>
      </w:r>
      <w:r>
        <w:rPr/>
        <w:t>responde</w:t>
      </w:r>
      <w:r>
        <w:rPr>
          <w:spacing w:val="-12"/>
        </w:rPr>
        <w:t> </w:t>
      </w:r>
      <w:r>
        <w:rPr/>
        <w:t>casi</w:t>
      </w:r>
      <w:r>
        <w:rPr>
          <w:spacing w:val="-11"/>
        </w:rPr>
        <w:t> </w:t>
      </w:r>
      <w:r>
        <w:rPr/>
        <w:t>a</w:t>
      </w:r>
      <w:r>
        <w:rPr>
          <w:spacing w:val="-10"/>
        </w:rPr>
        <w:t> </w:t>
      </w:r>
      <w:r>
        <w:rPr/>
        <w:t>la</w:t>
      </w:r>
      <w:r>
        <w:rPr>
          <w:spacing w:val="-10"/>
        </w:rPr>
        <w:t> </w:t>
      </w:r>
      <w:r>
        <w:rPr/>
        <w:t>propia</w:t>
      </w:r>
      <w:r>
        <w:rPr>
          <w:spacing w:val="-11"/>
        </w:rPr>
        <w:t> </w:t>
      </w:r>
      <w:r>
        <w:rPr/>
        <w:t>condición</w:t>
      </w:r>
      <w:r>
        <w:rPr>
          <w:spacing w:val="-9"/>
        </w:rPr>
        <w:t> </w:t>
      </w:r>
      <w:r>
        <w:rPr/>
        <w:t>humana,</w:t>
      </w:r>
      <w:r>
        <w:rPr>
          <w:spacing w:val="-12"/>
        </w:rPr>
        <w:t> </w:t>
      </w:r>
      <w:r>
        <w:rPr/>
        <w:t>sin</w:t>
      </w:r>
      <w:r>
        <w:rPr>
          <w:spacing w:val="-10"/>
        </w:rPr>
        <w:t> </w:t>
      </w:r>
      <w:r>
        <w:rPr/>
        <w:t>que</w:t>
      </w:r>
      <w:r>
        <w:rPr>
          <w:spacing w:val="-11"/>
        </w:rPr>
        <w:t> </w:t>
      </w:r>
      <w:r>
        <w:rPr/>
        <w:t>esta</w:t>
      </w:r>
      <w:r>
        <w:rPr>
          <w:spacing w:val="-11"/>
        </w:rPr>
        <w:t> </w:t>
      </w:r>
      <w:r>
        <w:rPr/>
        <w:t>afirmación</w:t>
      </w:r>
      <w:r>
        <w:rPr>
          <w:spacing w:val="-10"/>
        </w:rPr>
        <w:t> </w:t>
      </w:r>
      <w:r>
        <w:rPr/>
        <w:t>implique necesariamente la caída en ningún “hobbesianismo” u otro juicio antropológico análogamente</w:t>
      </w:r>
      <w:r>
        <w:rPr>
          <w:spacing w:val="-1"/>
        </w:rPr>
        <w:t> </w:t>
      </w:r>
      <w:r>
        <w:rPr/>
        <w:t>pesimista.</w:t>
      </w:r>
    </w:p>
    <w:p>
      <w:pPr>
        <w:pStyle w:val="BodyText"/>
        <w:spacing w:before="7"/>
        <w:rPr>
          <w:sz w:val="21"/>
        </w:rPr>
      </w:pPr>
    </w:p>
    <w:p>
      <w:pPr>
        <w:pStyle w:val="ListParagraph"/>
        <w:numPr>
          <w:ilvl w:val="0"/>
          <w:numId w:val="24"/>
        </w:numPr>
        <w:tabs>
          <w:tab w:pos="1173" w:val="left" w:leader="none"/>
        </w:tabs>
        <w:spacing w:line="259" w:lineRule="auto" w:before="0" w:after="0"/>
        <w:ind w:left="121" w:right="116" w:firstLine="707"/>
        <w:jc w:val="both"/>
        <w:rPr>
          <w:sz w:val="20"/>
        </w:rPr>
      </w:pPr>
      <w:r>
        <w:rPr>
          <w:sz w:val="20"/>
        </w:rPr>
        <w:t>- En consecuencia, el contexto del caso al que se refieren las preguntas exige suma delicadeza en cualquiera de las aproximaciones que se quiera hacer, habida</w:t>
      </w:r>
      <w:r>
        <w:rPr>
          <w:spacing w:val="-10"/>
          <w:sz w:val="20"/>
        </w:rPr>
        <w:t> </w:t>
      </w:r>
      <w:r>
        <w:rPr>
          <w:sz w:val="20"/>
        </w:rPr>
        <w:t>cuenta</w:t>
      </w:r>
      <w:r>
        <w:rPr>
          <w:spacing w:val="-10"/>
          <w:sz w:val="20"/>
        </w:rPr>
        <w:t> </w:t>
      </w:r>
      <w:r>
        <w:rPr>
          <w:sz w:val="20"/>
        </w:rPr>
        <w:t>de</w:t>
      </w:r>
      <w:r>
        <w:rPr>
          <w:spacing w:val="-11"/>
          <w:sz w:val="20"/>
        </w:rPr>
        <w:t> </w:t>
      </w:r>
      <w:r>
        <w:rPr>
          <w:sz w:val="20"/>
        </w:rPr>
        <w:t>que</w:t>
      </w:r>
      <w:r>
        <w:rPr>
          <w:spacing w:val="-11"/>
          <w:sz w:val="20"/>
        </w:rPr>
        <w:t> </w:t>
      </w:r>
      <w:r>
        <w:rPr>
          <w:sz w:val="20"/>
        </w:rPr>
        <w:t>se</w:t>
      </w:r>
      <w:r>
        <w:rPr>
          <w:spacing w:val="-9"/>
          <w:sz w:val="20"/>
        </w:rPr>
        <w:t> </w:t>
      </w:r>
      <w:r>
        <w:rPr>
          <w:sz w:val="20"/>
        </w:rPr>
        <w:t>trata</w:t>
      </w:r>
      <w:r>
        <w:rPr>
          <w:spacing w:val="-10"/>
          <w:sz w:val="20"/>
        </w:rPr>
        <w:t> </w:t>
      </w:r>
      <w:r>
        <w:rPr>
          <w:sz w:val="20"/>
        </w:rPr>
        <w:t>de</w:t>
      </w:r>
      <w:r>
        <w:rPr>
          <w:spacing w:val="-11"/>
          <w:sz w:val="20"/>
        </w:rPr>
        <w:t> </w:t>
      </w:r>
      <w:r>
        <w:rPr>
          <w:sz w:val="20"/>
        </w:rPr>
        <w:t>una</w:t>
      </w:r>
      <w:r>
        <w:rPr>
          <w:spacing w:val="-10"/>
          <w:sz w:val="20"/>
        </w:rPr>
        <w:t> </w:t>
      </w:r>
      <w:r>
        <w:rPr>
          <w:sz w:val="20"/>
        </w:rPr>
        <w:t>confrontación</w:t>
      </w:r>
      <w:r>
        <w:rPr>
          <w:spacing w:val="-10"/>
          <w:sz w:val="20"/>
        </w:rPr>
        <w:t> </w:t>
      </w:r>
      <w:r>
        <w:rPr>
          <w:sz w:val="20"/>
        </w:rPr>
        <w:t>entre</w:t>
      </w:r>
      <w:r>
        <w:rPr>
          <w:spacing w:val="-10"/>
          <w:sz w:val="20"/>
        </w:rPr>
        <w:t> </w:t>
      </w:r>
      <w:r>
        <w:rPr>
          <w:sz w:val="20"/>
        </w:rPr>
        <w:t>Estados</w:t>
      </w:r>
      <w:r>
        <w:rPr>
          <w:spacing w:val="-10"/>
          <w:sz w:val="20"/>
        </w:rPr>
        <w:t> </w:t>
      </w:r>
      <w:r>
        <w:rPr>
          <w:sz w:val="20"/>
        </w:rPr>
        <w:t>en</w:t>
      </w:r>
      <w:r>
        <w:rPr>
          <w:spacing w:val="-9"/>
          <w:sz w:val="20"/>
        </w:rPr>
        <w:t> </w:t>
      </w:r>
      <w:r>
        <w:rPr>
          <w:sz w:val="20"/>
        </w:rPr>
        <w:t>la</w:t>
      </w:r>
      <w:r>
        <w:rPr>
          <w:spacing w:val="-10"/>
          <w:sz w:val="20"/>
        </w:rPr>
        <w:t> </w:t>
      </w:r>
      <w:r>
        <w:rPr>
          <w:sz w:val="20"/>
        </w:rPr>
        <w:t>que</w:t>
      </w:r>
      <w:r>
        <w:rPr>
          <w:spacing w:val="-11"/>
          <w:sz w:val="20"/>
        </w:rPr>
        <w:t> </w:t>
      </w:r>
      <w:r>
        <w:rPr>
          <w:sz w:val="20"/>
        </w:rPr>
        <w:t>se</w:t>
      </w:r>
      <w:r>
        <w:rPr>
          <w:spacing w:val="-10"/>
          <w:sz w:val="20"/>
        </w:rPr>
        <w:t> </w:t>
      </w:r>
      <w:r>
        <w:rPr>
          <w:sz w:val="20"/>
        </w:rPr>
        <w:t>hallan en juego fortísimos</w:t>
      </w:r>
      <w:r>
        <w:rPr>
          <w:spacing w:val="-3"/>
          <w:sz w:val="20"/>
        </w:rPr>
        <w:t> </w:t>
      </w:r>
      <w:r>
        <w:rPr>
          <w:sz w:val="20"/>
        </w:rPr>
        <w:t>intereses.</w:t>
      </w:r>
    </w:p>
    <w:p>
      <w:pPr>
        <w:pStyle w:val="BodyText"/>
        <w:spacing w:line="259" w:lineRule="auto"/>
        <w:ind w:left="121" w:right="116" w:firstLine="708"/>
        <w:jc w:val="both"/>
      </w:pPr>
      <w:r>
        <w:rPr/>
        <w:t>La propia situación institucional del Estado de Venezuela es de insólita complejidad política, institucional y diplomática, pues existe un gobierno que ejerce el poder territorial, pero hay Estados de nuestro continente que reconocen a una autoridad que no ejerce ese poder, lo que es prácticamente inédito en nuestro continente, aunque otrora se dio en otras regiones del planeta, en particular en el curso de la Segunda Guerra mundial en Europa, con los gobiernos en el exilio de países ocupados por los alemanes, y más cercanamente en Oriente.</w:t>
      </w:r>
    </w:p>
    <w:p>
      <w:pPr>
        <w:pStyle w:val="BodyText"/>
        <w:spacing w:line="259" w:lineRule="auto"/>
        <w:ind w:left="121" w:right="116" w:firstLine="707"/>
        <w:jc w:val="both"/>
      </w:pPr>
      <w:r>
        <w:rPr/>
        <w:t>Al</w:t>
      </w:r>
      <w:r>
        <w:rPr>
          <w:spacing w:val="-10"/>
        </w:rPr>
        <w:t> </w:t>
      </w:r>
      <w:r>
        <w:rPr/>
        <w:t>menos</w:t>
      </w:r>
      <w:r>
        <w:rPr>
          <w:spacing w:val="-8"/>
        </w:rPr>
        <w:t> </w:t>
      </w:r>
      <w:r>
        <w:rPr/>
        <w:t>hace</w:t>
      </w:r>
      <w:r>
        <w:rPr>
          <w:spacing w:val="-9"/>
        </w:rPr>
        <w:t> </w:t>
      </w:r>
      <w:r>
        <w:rPr/>
        <w:t>casi</w:t>
      </w:r>
      <w:r>
        <w:rPr>
          <w:spacing w:val="-7"/>
        </w:rPr>
        <w:t> </w:t>
      </w:r>
      <w:r>
        <w:rPr/>
        <w:t>medio</w:t>
      </w:r>
      <w:r>
        <w:rPr>
          <w:spacing w:val="-8"/>
        </w:rPr>
        <w:t> </w:t>
      </w:r>
      <w:r>
        <w:rPr/>
        <w:t>siglo</w:t>
      </w:r>
      <w:r>
        <w:rPr>
          <w:spacing w:val="-9"/>
        </w:rPr>
        <w:t> </w:t>
      </w:r>
      <w:r>
        <w:rPr/>
        <w:t>que</w:t>
      </w:r>
      <w:r>
        <w:rPr>
          <w:spacing w:val="-8"/>
        </w:rPr>
        <w:t> </w:t>
      </w:r>
      <w:r>
        <w:rPr/>
        <w:t>no</w:t>
      </w:r>
      <w:r>
        <w:rPr>
          <w:spacing w:val="-9"/>
        </w:rPr>
        <w:t> </w:t>
      </w:r>
      <w:r>
        <w:rPr/>
        <w:t>se</w:t>
      </w:r>
      <w:r>
        <w:rPr>
          <w:spacing w:val="-8"/>
        </w:rPr>
        <w:t> </w:t>
      </w:r>
      <w:r>
        <w:rPr/>
        <w:t>plantea</w:t>
      </w:r>
      <w:r>
        <w:rPr>
          <w:spacing w:val="-10"/>
        </w:rPr>
        <w:t> </w:t>
      </w:r>
      <w:r>
        <w:rPr/>
        <w:t>una</w:t>
      </w:r>
      <w:r>
        <w:rPr>
          <w:spacing w:val="-9"/>
        </w:rPr>
        <w:t> </w:t>
      </w:r>
      <w:r>
        <w:rPr/>
        <w:t>situación</w:t>
      </w:r>
      <w:r>
        <w:rPr>
          <w:spacing w:val="-7"/>
        </w:rPr>
        <w:t> </w:t>
      </w:r>
      <w:r>
        <w:rPr/>
        <w:t>relativamente cercana, desde los tiempos en que alguno de los países del continente reconocía al gobierno republicano español en el exilio durante la dictadura franquista. Pero entre nuestros mismos Estados, estas situaciones carecen de registro, salvo momentos muy transitorios y no exactamente iguales, sino limitadas al desconocimiento de regímenes “de</w:t>
      </w:r>
      <w:r>
        <w:rPr>
          <w:spacing w:val="-5"/>
        </w:rPr>
        <w:t> </w:t>
      </w:r>
      <w:r>
        <w:rPr/>
        <w:t>facto”.</w:t>
      </w:r>
    </w:p>
    <w:p>
      <w:pPr>
        <w:pStyle w:val="BodyText"/>
        <w:spacing w:before="2"/>
        <w:rPr>
          <w:sz w:val="21"/>
        </w:rPr>
      </w:pPr>
    </w:p>
    <w:p>
      <w:pPr>
        <w:pStyle w:val="ListParagraph"/>
        <w:numPr>
          <w:ilvl w:val="0"/>
          <w:numId w:val="24"/>
        </w:numPr>
        <w:tabs>
          <w:tab w:pos="1146" w:val="left" w:leader="none"/>
        </w:tabs>
        <w:spacing w:line="259" w:lineRule="auto" w:before="0" w:after="0"/>
        <w:ind w:left="120" w:right="119" w:firstLine="707"/>
        <w:jc w:val="both"/>
        <w:rPr>
          <w:sz w:val="20"/>
        </w:rPr>
      </w:pPr>
      <w:r>
        <w:rPr>
          <w:sz w:val="20"/>
        </w:rPr>
        <w:t>–</w:t>
      </w:r>
      <w:r>
        <w:rPr>
          <w:spacing w:val="-11"/>
          <w:sz w:val="20"/>
        </w:rPr>
        <w:t> </w:t>
      </w:r>
      <w:r>
        <w:rPr>
          <w:sz w:val="20"/>
        </w:rPr>
        <w:t>Las</w:t>
      </w:r>
      <w:r>
        <w:rPr>
          <w:spacing w:val="-9"/>
          <w:sz w:val="20"/>
        </w:rPr>
        <w:t> </w:t>
      </w:r>
      <w:r>
        <w:rPr>
          <w:sz w:val="20"/>
        </w:rPr>
        <w:t>precedentes</w:t>
      </w:r>
      <w:r>
        <w:rPr>
          <w:spacing w:val="-10"/>
          <w:sz w:val="20"/>
        </w:rPr>
        <w:t> </w:t>
      </w:r>
      <w:r>
        <w:rPr>
          <w:sz w:val="20"/>
        </w:rPr>
        <w:t>consideraciones</w:t>
      </w:r>
      <w:r>
        <w:rPr>
          <w:spacing w:val="-11"/>
          <w:sz w:val="20"/>
        </w:rPr>
        <w:t> </w:t>
      </w:r>
      <w:r>
        <w:rPr>
          <w:sz w:val="20"/>
        </w:rPr>
        <w:t>no</w:t>
      </w:r>
      <w:r>
        <w:rPr>
          <w:spacing w:val="-11"/>
          <w:sz w:val="20"/>
        </w:rPr>
        <w:t> </w:t>
      </w:r>
      <w:r>
        <w:rPr>
          <w:sz w:val="20"/>
        </w:rPr>
        <w:t>refieren</w:t>
      </w:r>
      <w:r>
        <w:rPr>
          <w:spacing w:val="-10"/>
          <w:sz w:val="20"/>
        </w:rPr>
        <w:t> </w:t>
      </w:r>
      <w:r>
        <w:rPr>
          <w:sz w:val="20"/>
        </w:rPr>
        <w:t>meras</w:t>
      </w:r>
      <w:r>
        <w:rPr>
          <w:spacing w:val="-9"/>
          <w:sz w:val="20"/>
        </w:rPr>
        <w:t> </w:t>
      </w:r>
      <w:r>
        <w:rPr>
          <w:i/>
          <w:sz w:val="20"/>
        </w:rPr>
        <w:t>obiter</w:t>
      </w:r>
      <w:r>
        <w:rPr>
          <w:i/>
          <w:spacing w:val="-12"/>
          <w:sz w:val="20"/>
        </w:rPr>
        <w:t> </w:t>
      </w:r>
      <w:r>
        <w:rPr>
          <w:i/>
          <w:sz w:val="20"/>
        </w:rPr>
        <w:t>dicta</w:t>
      </w:r>
      <w:r>
        <w:rPr>
          <w:sz w:val="20"/>
        </w:rPr>
        <w:t>,</w:t>
      </w:r>
      <w:r>
        <w:rPr>
          <w:spacing w:val="-8"/>
          <w:sz w:val="20"/>
        </w:rPr>
        <w:t> </w:t>
      </w:r>
      <w:r>
        <w:rPr>
          <w:sz w:val="20"/>
        </w:rPr>
        <w:t>sino</w:t>
      </w:r>
      <w:r>
        <w:rPr>
          <w:spacing w:val="-11"/>
          <w:sz w:val="20"/>
        </w:rPr>
        <w:t> </w:t>
      </w:r>
      <w:r>
        <w:rPr>
          <w:sz w:val="20"/>
        </w:rPr>
        <w:t>que hacen al contexto del caso, es decir, a un elemento de valoración que esta Corte ha tomado correctamente en cuenta en múltiples ocasiones y en el que</w:t>
      </w:r>
      <w:r>
        <w:rPr>
          <w:spacing w:val="-19"/>
          <w:sz w:val="20"/>
        </w:rPr>
        <w:t> </w:t>
      </w:r>
      <w:r>
        <w:rPr>
          <w:sz w:val="20"/>
        </w:rPr>
        <w:t>insistimos.</w:t>
      </w:r>
    </w:p>
    <w:p>
      <w:pPr>
        <w:pStyle w:val="BodyText"/>
        <w:spacing w:line="259" w:lineRule="auto"/>
        <w:ind w:left="120" w:right="120" w:firstLine="707"/>
        <w:jc w:val="both"/>
      </w:pPr>
      <w:r>
        <w:rPr/>
        <w:t>Se trata, por cierto, de hacerse cargo del marco del caso –social, político, económico y en particular de violencia real o potencial- en que se debe valorar y decidir</w:t>
      </w:r>
      <w:r>
        <w:rPr>
          <w:spacing w:val="-12"/>
        </w:rPr>
        <w:t> </w:t>
      </w:r>
      <w:r>
        <w:rPr/>
        <w:t>cada</w:t>
      </w:r>
      <w:r>
        <w:rPr>
          <w:spacing w:val="-11"/>
        </w:rPr>
        <w:t> </w:t>
      </w:r>
      <w:r>
        <w:rPr/>
        <w:t>consideración</w:t>
      </w:r>
      <w:r>
        <w:rPr>
          <w:spacing w:val="-11"/>
        </w:rPr>
        <w:t> </w:t>
      </w:r>
      <w:r>
        <w:rPr/>
        <w:t>que</w:t>
      </w:r>
      <w:r>
        <w:rPr>
          <w:spacing w:val="-12"/>
        </w:rPr>
        <w:t> </w:t>
      </w:r>
      <w:r>
        <w:rPr/>
        <w:t>no</w:t>
      </w:r>
      <w:r>
        <w:rPr>
          <w:spacing w:val="-11"/>
        </w:rPr>
        <w:t> </w:t>
      </w:r>
      <w:r>
        <w:rPr/>
        <w:t>puede</w:t>
      </w:r>
      <w:r>
        <w:rPr>
          <w:spacing w:val="-15"/>
        </w:rPr>
        <w:t> </w:t>
      </w:r>
      <w:r>
        <w:rPr/>
        <w:t>limitarse</w:t>
      </w:r>
      <w:r>
        <w:rPr>
          <w:spacing w:val="-11"/>
        </w:rPr>
        <w:t> </w:t>
      </w:r>
      <w:r>
        <w:rPr/>
        <w:t>a</w:t>
      </w:r>
      <w:r>
        <w:rPr>
          <w:spacing w:val="-13"/>
        </w:rPr>
        <w:t> </w:t>
      </w:r>
      <w:r>
        <w:rPr/>
        <w:t>la</w:t>
      </w:r>
      <w:r>
        <w:rPr>
          <w:spacing w:val="-10"/>
        </w:rPr>
        <w:t> </w:t>
      </w:r>
      <w:r>
        <w:rPr/>
        <w:t>competencia</w:t>
      </w:r>
      <w:r>
        <w:rPr>
          <w:spacing w:val="-11"/>
        </w:rPr>
        <w:t> </w:t>
      </w:r>
      <w:r>
        <w:rPr/>
        <w:t>contenciosa,</w:t>
      </w:r>
      <w:r>
        <w:rPr>
          <w:spacing w:val="-11"/>
        </w:rPr>
        <w:t> </w:t>
      </w:r>
      <w:r>
        <w:rPr/>
        <w:t>sino que -con igual razón- debe ponderarse cuando se postula el ejercicio de la competencia consultiva de la Corte, máxime si resulta claro que las preguntas están referidas a una situación concreta y de significativa y bien conocida</w:t>
      </w:r>
      <w:r>
        <w:rPr>
          <w:spacing w:val="-17"/>
        </w:rPr>
        <w:t> </w:t>
      </w:r>
      <w:r>
        <w:rPr/>
        <w:t>entidad.</w:t>
      </w:r>
    </w:p>
    <w:p>
      <w:pPr>
        <w:pStyle w:val="BodyText"/>
        <w:spacing w:line="259" w:lineRule="auto"/>
        <w:ind w:left="120" w:right="119" w:firstLine="707"/>
        <w:jc w:val="both"/>
      </w:pPr>
      <w:r>
        <w:rPr/>
        <w:t>En este sentido, a las antes señaladas circunstancias configuradoras del contexto en que tiene lugar la solicitud de consulta a la Corte, debe agregarse que es inevitable tomar en consideración -como dato muy preocupante- que, en la confrontación</w:t>
      </w:r>
      <w:r>
        <w:rPr>
          <w:spacing w:val="-15"/>
        </w:rPr>
        <w:t> </w:t>
      </w:r>
      <w:r>
        <w:rPr/>
        <w:t>que</w:t>
      </w:r>
      <w:r>
        <w:rPr>
          <w:spacing w:val="-16"/>
        </w:rPr>
        <w:t> </w:t>
      </w:r>
      <w:r>
        <w:rPr/>
        <w:t>tiene</w:t>
      </w:r>
      <w:r>
        <w:rPr>
          <w:spacing w:val="-15"/>
        </w:rPr>
        <w:t> </w:t>
      </w:r>
      <w:r>
        <w:rPr/>
        <w:t>lugar</w:t>
      </w:r>
      <w:r>
        <w:rPr>
          <w:spacing w:val="-16"/>
        </w:rPr>
        <w:t> </w:t>
      </w:r>
      <w:r>
        <w:rPr/>
        <w:t>respecto</w:t>
      </w:r>
      <w:r>
        <w:rPr>
          <w:spacing w:val="-16"/>
        </w:rPr>
        <w:t> </w:t>
      </w:r>
      <w:r>
        <w:rPr/>
        <w:t>del</w:t>
      </w:r>
      <w:r>
        <w:rPr>
          <w:spacing w:val="-16"/>
        </w:rPr>
        <w:t> </w:t>
      </w:r>
      <w:r>
        <w:rPr/>
        <w:t>Estado</w:t>
      </w:r>
      <w:r>
        <w:rPr>
          <w:spacing w:val="-16"/>
        </w:rPr>
        <w:t> </w:t>
      </w:r>
      <w:r>
        <w:rPr/>
        <w:t>de</w:t>
      </w:r>
      <w:r>
        <w:rPr>
          <w:spacing w:val="-17"/>
        </w:rPr>
        <w:t> </w:t>
      </w:r>
      <w:r>
        <w:rPr/>
        <w:t>Venezuela,</w:t>
      </w:r>
      <w:r>
        <w:rPr>
          <w:spacing w:val="-16"/>
        </w:rPr>
        <w:t> </w:t>
      </w:r>
      <w:r>
        <w:rPr/>
        <w:t>no</w:t>
      </w:r>
      <w:r>
        <w:rPr>
          <w:spacing w:val="-16"/>
        </w:rPr>
        <w:t> </w:t>
      </w:r>
      <w:r>
        <w:rPr/>
        <w:t>han</w:t>
      </w:r>
      <w:r>
        <w:rPr>
          <w:spacing w:val="-15"/>
        </w:rPr>
        <w:t> </w:t>
      </w:r>
      <w:r>
        <w:rPr/>
        <w:t>faltado</w:t>
      </w:r>
      <w:r>
        <w:rPr>
          <w:spacing w:val="-16"/>
        </w:rPr>
        <w:t> </w:t>
      </w:r>
      <w:r>
        <w:rPr/>
        <w:t>serias y conocidas amenazas de pasar a las vías de hecho, o sea, de llegar a una situación bélica por medio de una intervención</w:t>
      </w:r>
      <w:r>
        <w:rPr>
          <w:spacing w:val="-6"/>
        </w:rPr>
        <w:t> </w:t>
      </w:r>
      <w:r>
        <w:rPr/>
        <w:t>armada.</w:t>
      </w:r>
    </w:p>
    <w:p>
      <w:pPr>
        <w:pStyle w:val="BodyText"/>
        <w:spacing w:line="259" w:lineRule="auto"/>
        <w:ind w:left="120" w:right="119" w:firstLine="708"/>
        <w:jc w:val="both"/>
      </w:pPr>
      <w:r>
        <w:rPr/>
        <w:t>Cuando</w:t>
      </w:r>
      <w:r>
        <w:rPr>
          <w:spacing w:val="-17"/>
        </w:rPr>
        <w:t> </w:t>
      </w:r>
      <w:r>
        <w:rPr/>
        <w:t>se</w:t>
      </w:r>
      <w:r>
        <w:rPr>
          <w:spacing w:val="-16"/>
        </w:rPr>
        <w:t> </w:t>
      </w:r>
      <w:r>
        <w:rPr/>
        <w:t>alcanzan</w:t>
      </w:r>
      <w:r>
        <w:rPr>
          <w:spacing w:val="-15"/>
        </w:rPr>
        <w:t> </w:t>
      </w:r>
      <w:r>
        <w:rPr/>
        <w:t>estos</w:t>
      </w:r>
      <w:r>
        <w:rPr>
          <w:spacing w:val="-16"/>
        </w:rPr>
        <w:t> </w:t>
      </w:r>
      <w:r>
        <w:rPr/>
        <w:t>límites</w:t>
      </w:r>
      <w:r>
        <w:rPr>
          <w:spacing w:val="-14"/>
        </w:rPr>
        <w:t> </w:t>
      </w:r>
      <w:r>
        <w:rPr/>
        <w:t>en</w:t>
      </w:r>
      <w:r>
        <w:rPr>
          <w:spacing w:val="-14"/>
        </w:rPr>
        <w:t> </w:t>
      </w:r>
      <w:r>
        <w:rPr/>
        <w:t>la</w:t>
      </w:r>
      <w:r>
        <w:rPr>
          <w:spacing w:val="-15"/>
        </w:rPr>
        <w:t> </w:t>
      </w:r>
      <w:r>
        <w:rPr/>
        <w:t>conflictividad</w:t>
      </w:r>
      <w:r>
        <w:rPr>
          <w:spacing w:val="-16"/>
        </w:rPr>
        <w:t> </w:t>
      </w:r>
      <w:r>
        <w:rPr/>
        <w:t>política</w:t>
      </w:r>
      <w:r>
        <w:rPr>
          <w:spacing w:val="-14"/>
        </w:rPr>
        <w:t> </w:t>
      </w:r>
      <w:r>
        <w:rPr/>
        <w:t>internacional,</w:t>
      </w:r>
      <w:r>
        <w:rPr>
          <w:spacing w:val="-17"/>
        </w:rPr>
        <w:t> </w:t>
      </w:r>
      <w:r>
        <w:rPr/>
        <w:t>con riesgo nada menos que de violencia armada entre Estados del propio sistema, el contexto está indicando que debe procederse con la máxima delicadeza en todo lo que roce el tema</w:t>
      </w:r>
      <w:r>
        <w:rPr>
          <w:spacing w:val="-5"/>
        </w:rPr>
        <w:t> </w:t>
      </w:r>
      <w:r>
        <w:rPr/>
        <w:t>conflictivo.</w:t>
      </w:r>
    </w:p>
    <w:p>
      <w:pPr>
        <w:pStyle w:val="BodyText"/>
        <w:spacing w:line="259" w:lineRule="auto"/>
        <w:ind w:left="121" w:right="118" w:firstLine="707"/>
        <w:jc w:val="both"/>
      </w:pPr>
      <w:r>
        <w:rPr/>
        <w:t>En</w:t>
      </w:r>
      <w:r>
        <w:rPr>
          <w:spacing w:val="-15"/>
        </w:rPr>
        <w:t> </w:t>
      </w:r>
      <w:r>
        <w:rPr/>
        <w:t>otras</w:t>
      </w:r>
      <w:r>
        <w:rPr>
          <w:spacing w:val="-16"/>
        </w:rPr>
        <w:t> </w:t>
      </w:r>
      <w:r>
        <w:rPr/>
        <w:t>palabras:</w:t>
      </w:r>
      <w:r>
        <w:rPr>
          <w:spacing w:val="-13"/>
        </w:rPr>
        <w:t> </w:t>
      </w:r>
      <w:r>
        <w:rPr/>
        <w:t>el</w:t>
      </w:r>
      <w:r>
        <w:rPr>
          <w:spacing w:val="-16"/>
        </w:rPr>
        <w:t> </w:t>
      </w:r>
      <w:r>
        <w:rPr/>
        <w:t>contexto</w:t>
      </w:r>
      <w:r>
        <w:rPr>
          <w:spacing w:val="-14"/>
        </w:rPr>
        <w:t> </w:t>
      </w:r>
      <w:r>
        <w:rPr/>
        <w:t>en</w:t>
      </w:r>
      <w:r>
        <w:rPr>
          <w:spacing w:val="-15"/>
        </w:rPr>
        <w:t> </w:t>
      </w:r>
      <w:r>
        <w:rPr/>
        <w:t>que</w:t>
      </w:r>
      <w:r>
        <w:rPr>
          <w:spacing w:val="-16"/>
        </w:rPr>
        <w:t> </w:t>
      </w:r>
      <w:r>
        <w:rPr/>
        <w:t>se</w:t>
      </w:r>
      <w:r>
        <w:rPr>
          <w:spacing w:val="-15"/>
        </w:rPr>
        <w:t> </w:t>
      </w:r>
      <w:r>
        <w:rPr/>
        <w:t>solicita</w:t>
      </w:r>
      <w:r>
        <w:rPr>
          <w:spacing w:val="-12"/>
        </w:rPr>
        <w:t> </w:t>
      </w:r>
      <w:r>
        <w:rPr/>
        <w:t>la</w:t>
      </w:r>
      <w:r>
        <w:rPr>
          <w:spacing w:val="-16"/>
        </w:rPr>
        <w:t> </w:t>
      </w:r>
      <w:r>
        <w:rPr/>
        <w:t>opinión</w:t>
      </w:r>
      <w:r>
        <w:rPr>
          <w:spacing w:val="-14"/>
        </w:rPr>
        <w:t> </w:t>
      </w:r>
      <w:r>
        <w:rPr/>
        <w:t>de</w:t>
      </w:r>
      <w:r>
        <w:rPr>
          <w:spacing w:val="-17"/>
        </w:rPr>
        <w:t> </w:t>
      </w:r>
      <w:r>
        <w:rPr/>
        <w:t>la</w:t>
      </w:r>
      <w:r>
        <w:rPr>
          <w:spacing w:val="-12"/>
        </w:rPr>
        <w:t> </w:t>
      </w:r>
      <w:r>
        <w:rPr/>
        <w:t>Corte</w:t>
      </w:r>
      <w:r>
        <w:rPr>
          <w:spacing w:val="-15"/>
        </w:rPr>
        <w:t> </w:t>
      </w:r>
      <w:r>
        <w:rPr/>
        <w:t>requiere un supremo nivel de esfuerzo –no sólo posible sino incluso imaginable- en favor de la</w:t>
      </w:r>
      <w:r>
        <w:rPr>
          <w:spacing w:val="-6"/>
        </w:rPr>
        <w:t> </w:t>
      </w:r>
      <w:r>
        <w:rPr/>
        <w:t>pacificación</w:t>
      </w:r>
      <w:r>
        <w:rPr>
          <w:spacing w:val="-4"/>
        </w:rPr>
        <w:t> </w:t>
      </w:r>
      <w:r>
        <w:rPr/>
        <w:t>y</w:t>
      </w:r>
      <w:r>
        <w:rPr>
          <w:spacing w:val="-5"/>
        </w:rPr>
        <w:t> </w:t>
      </w:r>
      <w:r>
        <w:rPr/>
        <w:t>la</w:t>
      </w:r>
      <w:r>
        <w:rPr>
          <w:spacing w:val="-5"/>
        </w:rPr>
        <w:t> </w:t>
      </w:r>
      <w:r>
        <w:rPr/>
        <w:t>solución</w:t>
      </w:r>
      <w:r>
        <w:rPr>
          <w:spacing w:val="-4"/>
        </w:rPr>
        <w:t> </w:t>
      </w:r>
      <w:r>
        <w:rPr/>
        <w:t>racional</w:t>
      </w:r>
      <w:r>
        <w:rPr>
          <w:spacing w:val="-6"/>
        </w:rPr>
        <w:t> </w:t>
      </w:r>
      <w:r>
        <w:rPr/>
        <w:t>del</w:t>
      </w:r>
      <w:r>
        <w:rPr>
          <w:spacing w:val="-3"/>
        </w:rPr>
        <w:t> </w:t>
      </w:r>
      <w:r>
        <w:rPr/>
        <w:t>conflicto,</w:t>
      </w:r>
      <w:r>
        <w:rPr>
          <w:spacing w:val="-6"/>
        </w:rPr>
        <w:t> </w:t>
      </w:r>
      <w:r>
        <w:rPr/>
        <w:t>siempre</w:t>
      </w:r>
      <w:r>
        <w:rPr>
          <w:spacing w:val="-7"/>
        </w:rPr>
        <w:t> </w:t>
      </w:r>
      <w:r>
        <w:rPr/>
        <w:t>asentado</w:t>
      </w:r>
      <w:r>
        <w:rPr>
          <w:spacing w:val="-4"/>
        </w:rPr>
        <w:t> </w:t>
      </w:r>
      <w:r>
        <w:rPr/>
        <w:t>en</w:t>
      </w:r>
      <w:r>
        <w:rPr>
          <w:spacing w:val="-5"/>
        </w:rPr>
        <w:t> </w:t>
      </w:r>
      <w:r>
        <w:rPr/>
        <w:t>la</w:t>
      </w:r>
      <w:r>
        <w:rPr>
          <w:spacing w:val="-5"/>
        </w:rPr>
        <w:t> </w:t>
      </w:r>
      <w:r>
        <w:rPr/>
        <w:t>premisa</w:t>
      </w:r>
      <w:r>
        <w:rPr>
          <w:spacing w:val="-6"/>
        </w:rPr>
        <w:t> </w:t>
      </w:r>
      <w:r>
        <w:rPr/>
        <w:t>de que, cuando se llega a la conclusión de que una controversia sólo se puede resolver por la fuerza o por la violencia, en definitiva, lo que subyace en el fondo es un mal planteo de los términos mismos del</w:t>
      </w:r>
      <w:r>
        <w:rPr>
          <w:spacing w:val="-5"/>
        </w:rPr>
        <w:t> </w:t>
      </w:r>
      <w:r>
        <w:rPr/>
        <w:t>conflicto.</w:t>
      </w:r>
    </w:p>
    <w:p>
      <w:pPr>
        <w:pStyle w:val="BodyText"/>
        <w:spacing w:line="259" w:lineRule="auto"/>
        <w:ind w:left="121" w:right="115" w:firstLine="707"/>
        <w:jc w:val="both"/>
      </w:pPr>
      <w:r>
        <w:rPr/>
        <w:t>Es más que obvio que cualquier situación que diese lugar a algún género de eventuales</w:t>
      </w:r>
      <w:r>
        <w:rPr>
          <w:spacing w:val="-17"/>
        </w:rPr>
        <w:t> </w:t>
      </w:r>
      <w:r>
        <w:rPr/>
        <w:t>medidas</w:t>
      </w:r>
      <w:r>
        <w:rPr>
          <w:spacing w:val="-17"/>
        </w:rPr>
        <w:t> </w:t>
      </w:r>
      <w:r>
        <w:rPr/>
        <w:t>de</w:t>
      </w:r>
      <w:r>
        <w:rPr>
          <w:spacing w:val="-14"/>
        </w:rPr>
        <w:t> </w:t>
      </w:r>
      <w:r>
        <w:rPr/>
        <w:t>fuerza</w:t>
      </w:r>
      <w:r>
        <w:rPr>
          <w:spacing w:val="-16"/>
        </w:rPr>
        <w:t> </w:t>
      </w:r>
      <w:r>
        <w:rPr/>
        <w:t>entre</w:t>
      </w:r>
      <w:r>
        <w:rPr>
          <w:spacing w:val="-17"/>
        </w:rPr>
        <w:t> </w:t>
      </w:r>
      <w:r>
        <w:rPr/>
        <w:t>Estados</w:t>
      </w:r>
      <w:r>
        <w:rPr>
          <w:spacing w:val="-16"/>
        </w:rPr>
        <w:t> </w:t>
      </w:r>
      <w:r>
        <w:rPr/>
        <w:t>de</w:t>
      </w:r>
      <w:r>
        <w:rPr>
          <w:spacing w:val="-15"/>
        </w:rPr>
        <w:t> </w:t>
      </w:r>
      <w:r>
        <w:rPr/>
        <w:t>nuestra</w:t>
      </w:r>
      <w:r>
        <w:rPr>
          <w:spacing w:val="-13"/>
        </w:rPr>
        <w:t> </w:t>
      </w:r>
      <w:r>
        <w:rPr/>
        <w:t>región,</w:t>
      </w:r>
      <w:r>
        <w:rPr>
          <w:spacing w:val="-17"/>
        </w:rPr>
        <w:t> </w:t>
      </w:r>
      <w:r>
        <w:rPr/>
        <w:t>significaría</w:t>
      </w:r>
      <w:r>
        <w:rPr>
          <w:spacing w:val="-15"/>
        </w:rPr>
        <w:t> </w:t>
      </w:r>
      <w:r>
        <w:rPr/>
        <w:t>un</w:t>
      </w:r>
      <w:r>
        <w:rPr>
          <w:spacing w:val="-15"/>
        </w:rPr>
        <w:t> </w:t>
      </w:r>
      <w:r>
        <w:rPr/>
        <w:t>fracaso para el derecho internacional continental, trabajosamente construido a lo largo de más de un</w:t>
      </w:r>
      <w:r>
        <w:rPr>
          <w:spacing w:val="-3"/>
        </w:rPr>
        <w:t> </w:t>
      </w:r>
      <w:r>
        <w:rPr/>
        <w:t>siglo.</w:t>
      </w:r>
    </w:p>
    <w:p>
      <w:pPr>
        <w:spacing w:after="0" w:line="259" w:lineRule="auto"/>
        <w:jc w:val="both"/>
        <w:sectPr>
          <w:pgSz w:w="11910" w:h="16840"/>
          <w:pgMar w:header="0" w:footer="1002" w:top="1320" w:bottom="1200" w:left="1580" w:right="1580"/>
        </w:sectPr>
      </w:pPr>
    </w:p>
    <w:p>
      <w:pPr>
        <w:pStyle w:val="BodyText"/>
        <w:spacing w:line="259" w:lineRule="auto" w:before="78"/>
        <w:ind w:left="121" w:right="116" w:firstLine="707"/>
        <w:jc w:val="both"/>
      </w:pPr>
      <w:r>
        <w:rPr/>
        <w:t>Si bien el orden jurídico internacional continental conoció otrora fracasos de esta naturaleza (quizá el mayor haya sido la hoy lejana “guerra del Chaco” entre 1932 y 1935), son muchos más los que previno y –con la debida justicia- tampoco se le pueden retacear los méritos por el esfuerzo llevado a cabo para hallar salidas racionales</w:t>
      </w:r>
      <w:r>
        <w:rPr>
          <w:spacing w:val="-19"/>
        </w:rPr>
        <w:t> </w:t>
      </w:r>
      <w:r>
        <w:rPr/>
        <w:t>a</w:t>
      </w:r>
      <w:r>
        <w:rPr>
          <w:spacing w:val="-21"/>
        </w:rPr>
        <w:t> </w:t>
      </w:r>
      <w:r>
        <w:rPr/>
        <w:t>los</w:t>
      </w:r>
      <w:r>
        <w:rPr>
          <w:spacing w:val="-18"/>
        </w:rPr>
        <w:t> </w:t>
      </w:r>
      <w:r>
        <w:rPr/>
        <w:t>propios</w:t>
      </w:r>
      <w:r>
        <w:rPr>
          <w:spacing w:val="-19"/>
        </w:rPr>
        <w:t> </w:t>
      </w:r>
      <w:r>
        <w:rPr/>
        <w:t>ocasionales</w:t>
      </w:r>
      <w:r>
        <w:rPr>
          <w:spacing w:val="-19"/>
        </w:rPr>
        <w:t> </w:t>
      </w:r>
      <w:r>
        <w:rPr/>
        <w:t>fracasos,</w:t>
      </w:r>
      <w:r>
        <w:rPr>
          <w:spacing w:val="-19"/>
        </w:rPr>
        <w:t> </w:t>
      </w:r>
      <w:r>
        <w:rPr/>
        <w:t>lo</w:t>
      </w:r>
      <w:r>
        <w:rPr>
          <w:spacing w:val="-16"/>
        </w:rPr>
        <w:t> </w:t>
      </w:r>
      <w:r>
        <w:rPr/>
        <w:t>que</w:t>
      </w:r>
      <w:r>
        <w:rPr>
          <w:spacing w:val="-20"/>
        </w:rPr>
        <w:t> </w:t>
      </w:r>
      <w:r>
        <w:rPr/>
        <w:t>en</w:t>
      </w:r>
      <w:r>
        <w:rPr>
          <w:spacing w:val="-20"/>
        </w:rPr>
        <w:t> </w:t>
      </w:r>
      <w:r>
        <w:rPr/>
        <w:t>varios</w:t>
      </w:r>
      <w:r>
        <w:rPr>
          <w:spacing w:val="-18"/>
        </w:rPr>
        <w:t> </w:t>
      </w:r>
      <w:r>
        <w:rPr/>
        <w:t>casos</w:t>
      </w:r>
      <w:r>
        <w:rPr>
          <w:spacing w:val="-19"/>
        </w:rPr>
        <w:t> </w:t>
      </w:r>
      <w:r>
        <w:rPr/>
        <w:t>impidió</w:t>
      </w:r>
      <w:r>
        <w:rPr>
          <w:spacing w:val="-20"/>
        </w:rPr>
        <w:t> </w:t>
      </w:r>
      <w:r>
        <w:rPr/>
        <w:t>escaladas de letalidad. Ahora, ante el riesgo de un nuevo episodio, la tradición del derecho internacional continental demanda el firme compromiso de no ahorrar esfuerzo alguno por</w:t>
      </w:r>
      <w:r>
        <w:rPr>
          <w:spacing w:val="-3"/>
        </w:rPr>
        <w:t> </w:t>
      </w:r>
      <w:r>
        <w:rPr/>
        <w:t>evitarlo.</w:t>
      </w:r>
    </w:p>
    <w:p>
      <w:pPr>
        <w:pStyle w:val="BodyText"/>
        <w:spacing w:before="5"/>
        <w:rPr>
          <w:sz w:val="21"/>
        </w:rPr>
      </w:pPr>
    </w:p>
    <w:p>
      <w:pPr>
        <w:pStyle w:val="ListParagraph"/>
        <w:numPr>
          <w:ilvl w:val="0"/>
          <w:numId w:val="24"/>
        </w:numPr>
        <w:tabs>
          <w:tab w:pos="1176" w:val="left" w:leader="none"/>
        </w:tabs>
        <w:spacing w:line="259" w:lineRule="auto" w:before="1" w:after="0"/>
        <w:ind w:left="122" w:right="117" w:firstLine="707"/>
        <w:jc w:val="both"/>
        <w:rPr>
          <w:sz w:val="20"/>
        </w:rPr>
      </w:pPr>
      <w:r>
        <w:rPr>
          <w:sz w:val="20"/>
        </w:rPr>
        <w:t>– Es natural que los jueces, por formación y entrenamiento profesional, tengamos la tendencia a confiar en que los destinatarios de nuestras decisiones habrán de proceder con análoga racionalidad y prudencia. No obstante, nunca es adecuado presumir que nuestra prudencia jurídica –y pese a todas las advertencias y salvedades que formulemos- se proyectará en el comportamiento de todos los protagonistas de una pugna política de gran</w:t>
      </w:r>
      <w:r>
        <w:rPr>
          <w:spacing w:val="-8"/>
          <w:sz w:val="20"/>
        </w:rPr>
        <w:t> </w:t>
      </w:r>
      <w:r>
        <w:rPr>
          <w:sz w:val="20"/>
        </w:rPr>
        <w:t>volumen.</w:t>
      </w:r>
    </w:p>
    <w:p>
      <w:pPr>
        <w:pStyle w:val="BodyText"/>
        <w:spacing w:line="259" w:lineRule="auto"/>
        <w:ind w:left="122" w:right="116" w:firstLine="708"/>
        <w:jc w:val="both"/>
      </w:pPr>
      <w:r>
        <w:rPr/>
        <w:t>Esa</w:t>
      </w:r>
      <w:r>
        <w:rPr>
          <w:spacing w:val="-20"/>
        </w:rPr>
        <w:t> </w:t>
      </w:r>
      <w:r>
        <w:rPr/>
        <w:t>presunción</w:t>
      </w:r>
      <w:r>
        <w:rPr>
          <w:spacing w:val="-20"/>
        </w:rPr>
        <w:t> </w:t>
      </w:r>
      <w:r>
        <w:rPr/>
        <w:t>invariablemente</w:t>
      </w:r>
      <w:r>
        <w:rPr>
          <w:spacing w:val="-20"/>
        </w:rPr>
        <w:t> </w:t>
      </w:r>
      <w:r>
        <w:rPr/>
        <w:t>la</w:t>
      </w:r>
      <w:r>
        <w:rPr>
          <w:spacing w:val="-18"/>
        </w:rPr>
        <w:t> </w:t>
      </w:r>
      <w:r>
        <w:rPr/>
        <w:t>contrasta</w:t>
      </w:r>
      <w:r>
        <w:rPr>
          <w:spacing w:val="-20"/>
        </w:rPr>
        <w:t> </w:t>
      </w:r>
      <w:r>
        <w:rPr/>
        <w:t>la</w:t>
      </w:r>
      <w:r>
        <w:rPr>
          <w:spacing w:val="-17"/>
        </w:rPr>
        <w:t> </w:t>
      </w:r>
      <w:r>
        <w:rPr/>
        <w:t>dura</w:t>
      </w:r>
      <w:r>
        <w:rPr>
          <w:spacing w:val="-17"/>
        </w:rPr>
        <w:t> </w:t>
      </w:r>
      <w:r>
        <w:rPr/>
        <w:t>realidad,</w:t>
      </w:r>
      <w:r>
        <w:rPr>
          <w:spacing w:val="-18"/>
        </w:rPr>
        <w:t> </w:t>
      </w:r>
      <w:r>
        <w:rPr/>
        <w:t>donde</w:t>
      </w:r>
      <w:r>
        <w:rPr>
          <w:spacing w:val="-19"/>
        </w:rPr>
        <w:t> </w:t>
      </w:r>
      <w:r>
        <w:rPr/>
        <w:t>se</w:t>
      </w:r>
      <w:r>
        <w:rPr>
          <w:spacing w:val="-19"/>
        </w:rPr>
        <w:t> </w:t>
      </w:r>
      <w:r>
        <w:rPr/>
        <w:t>verifica que</w:t>
      </w:r>
      <w:r>
        <w:rPr>
          <w:spacing w:val="-14"/>
        </w:rPr>
        <w:t> </w:t>
      </w:r>
      <w:r>
        <w:rPr/>
        <w:t>en</w:t>
      </w:r>
      <w:r>
        <w:rPr>
          <w:spacing w:val="-9"/>
        </w:rPr>
        <w:t> </w:t>
      </w:r>
      <w:r>
        <w:rPr/>
        <w:t>el</w:t>
      </w:r>
      <w:r>
        <w:rPr>
          <w:spacing w:val="-12"/>
        </w:rPr>
        <w:t> </w:t>
      </w:r>
      <w:r>
        <w:rPr/>
        <w:t>plano</w:t>
      </w:r>
      <w:r>
        <w:rPr>
          <w:spacing w:val="-14"/>
        </w:rPr>
        <w:t> </w:t>
      </w:r>
      <w:r>
        <w:rPr/>
        <w:t>de</w:t>
      </w:r>
      <w:r>
        <w:rPr>
          <w:spacing w:val="-14"/>
        </w:rPr>
        <w:t> </w:t>
      </w:r>
      <w:r>
        <w:rPr/>
        <w:t>la</w:t>
      </w:r>
      <w:r>
        <w:rPr>
          <w:spacing w:val="-13"/>
        </w:rPr>
        <w:t> </w:t>
      </w:r>
      <w:r>
        <w:rPr/>
        <w:t>confrontación</w:t>
      </w:r>
      <w:r>
        <w:rPr>
          <w:spacing w:val="-12"/>
        </w:rPr>
        <w:t> </w:t>
      </w:r>
      <w:r>
        <w:rPr/>
        <w:t>política</w:t>
      </w:r>
      <w:r>
        <w:rPr>
          <w:spacing w:val="-12"/>
        </w:rPr>
        <w:t> </w:t>
      </w:r>
      <w:r>
        <w:rPr/>
        <w:t>las</w:t>
      </w:r>
      <w:r>
        <w:rPr>
          <w:spacing w:val="-13"/>
        </w:rPr>
        <w:t> </w:t>
      </w:r>
      <w:r>
        <w:rPr/>
        <w:t>conductas</w:t>
      </w:r>
      <w:r>
        <w:rPr>
          <w:spacing w:val="-13"/>
        </w:rPr>
        <w:t> </w:t>
      </w:r>
      <w:r>
        <w:rPr/>
        <w:t>se</w:t>
      </w:r>
      <w:r>
        <w:rPr>
          <w:spacing w:val="-10"/>
        </w:rPr>
        <w:t> </w:t>
      </w:r>
      <w:r>
        <w:rPr/>
        <w:t>rigen</w:t>
      </w:r>
      <w:r>
        <w:rPr>
          <w:spacing w:val="-12"/>
        </w:rPr>
        <w:t> </w:t>
      </w:r>
      <w:r>
        <w:rPr/>
        <w:t>conforme</w:t>
      </w:r>
      <w:r>
        <w:rPr>
          <w:spacing w:val="-14"/>
        </w:rPr>
        <w:t> </w:t>
      </w:r>
      <w:r>
        <w:rPr/>
        <w:t>a</w:t>
      </w:r>
      <w:r>
        <w:rPr>
          <w:spacing w:val="-11"/>
        </w:rPr>
        <w:t> </w:t>
      </w:r>
      <w:r>
        <w:rPr/>
        <w:t>la</w:t>
      </w:r>
      <w:r>
        <w:rPr>
          <w:spacing w:val="-10"/>
        </w:rPr>
        <w:t> </w:t>
      </w:r>
      <w:r>
        <w:rPr/>
        <w:t>regla de su “praxis” utilitaria de efecto</w:t>
      </w:r>
      <w:r>
        <w:rPr>
          <w:spacing w:val="-2"/>
        </w:rPr>
        <w:t> </w:t>
      </w:r>
      <w:r>
        <w:rPr/>
        <w:t>inmediato.</w:t>
      </w:r>
    </w:p>
    <w:p>
      <w:pPr>
        <w:pStyle w:val="BodyText"/>
        <w:spacing w:line="259" w:lineRule="auto"/>
        <w:ind w:left="121" w:right="117" w:firstLine="708"/>
        <w:jc w:val="both"/>
      </w:pPr>
      <w:r>
        <w:rPr/>
        <w:t>En este sentido, cabe aclarar que no es verdad que la esencia de la política consista</w:t>
      </w:r>
      <w:r>
        <w:rPr>
          <w:spacing w:val="-11"/>
        </w:rPr>
        <w:t> </w:t>
      </w:r>
      <w:r>
        <w:rPr/>
        <w:t>en</w:t>
      </w:r>
      <w:r>
        <w:rPr>
          <w:spacing w:val="-12"/>
        </w:rPr>
        <w:t> </w:t>
      </w:r>
      <w:r>
        <w:rPr/>
        <w:t>la</w:t>
      </w:r>
      <w:r>
        <w:rPr>
          <w:spacing w:val="-12"/>
        </w:rPr>
        <w:t> </w:t>
      </w:r>
      <w:r>
        <w:rPr/>
        <w:t>disposición</w:t>
      </w:r>
      <w:r>
        <w:rPr>
          <w:spacing w:val="-12"/>
        </w:rPr>
        <w:t> </w:t>
      </w:r>
      <w:r>
        <w:rPr/>
        <w:t>de</w:t>
      </w:r>
      <w:r>
        <w:rPr>
          <w:spacing w:val="-13"/>
        </w:rPr>
        <w:t> </w:t>
      </w:r>
      <w:r>
        <w:rPr/>
        <w:t>llegar</w:t>
      </w:r>
      <w:r>
        <w:rPr>
          <w:spacing w:val="-14"/>
        </w:rPr>
        <w:t> </w:t>
      </w:r>
      <w:r>
        <w:rPr/>
        <w:t>hasta</w:t>
      </w:r>
      <w:r>
        <w:rPr>
          <w:spacing w:val="-12"/>
        </w:rPr>
        <w:t> </w:t>
      </w:r>
      <w:r>
        <w:rPr/>
        <w:t>la</w:t>
      </w:r>
      <w:r>
        <w:rPr>
          <w:spacing w:val="-12"/>
        </w:rPr>
        <w:t> </w:t>
      </w:r>
      <w:r>
        <w:rPr/>
        <w:t>guerra</w:t>
      </w:r>
      <w:r>
        <w:rPr>
          <w:spacing w:val="-13"/>
        </w:rPr>
        <w:t> </w:t>
      </w:r>
      <w:r>
        <w:rPr/>
        <w:t>que</w:t>
      </w:r>
      <w:r>
        <w:rPr>
          <w:spacing w:val="-14"/>
        </w:rPr>
        <w:t> </w:t>
      </w:r>
      <w:r>
        <w:rPr/>
        <w:t>aniquile</w:t>
      </w:r>
      <w:r>
        <w:rPr>
          <w:spacing w:val="-13"/>
        </w:rPr>
        <w:t> </w:t>
      </w:r>
      <w:r>
        <w:rPr/>
        <w:t>al</w:t>
      </w:r>
      <w:r>
        <w:rPr>
          <w:spacing w:val="-12"/>
        </w:rPr>
        <w:t> </w:t>
      </w:r>
      <w:r>
        <w:rPr/>
        <w:t>enemigo,</w:t>
      </w:r>
      <w:r>
        <w:rPr>
          <w:spacing w:val="-13"/>
        </w:rPr>
        <w:t> </w:t>
      </w:r>
      <w:r>
        <w:rPr/>
        <w:t>conforme a la polarización “amigo-enemigo”, postulada arbitrariamente por el irracionalismo totalitario de Carl Schmitt. Pero no es menos cierto que, en ocasiones, la confrontación</w:t>
      </w:r>
      <w:r>
        <w:rPr>
          <w:spacing w:val="-15"/>
        </w:rPr>
        <w:t> </w:t>
      </w:r>
      <w:r>
        <w:rPr/>
        <w:t>política</w:t>
      </w:r>
      <w:r>
        <w:rPr>
          <w:spacing w:val="-16"/>
        </w:rPr>
        <w:t> </w:t>
      </w:r>
      <w:r>
        <w:rPr/>
        <w:t>alcanza</w:t>
      </w:r>
      <w:r>
        <w:rPr>
          <w:spacing w:val="-15"/>
        </w:rPr>
        <w:t> </w:t>
      </w:r>
      <w:r>
        <w:rPr/>
        <w:t>estos</w:t>
      </w:r>
      <w:r>
        <w:rPr>
          <w:spacing w:val="-17"/>
        </w:rPr>
        <w:t> </w:t>
      </w:r>
      <w:r>
        <w:rPr/>
        <w:t>deplorables</w:t>
      </w:r>
      <w:r>
        <w:rPr>
          <w:spacing w:val="-14"/>
        </w:rPr>
        <w:t> </w:t>
      </w:r>
      <w:r>
        <w:rPr/>
        <w:t>niveles</w:t>
      </w:r>
      <w:r>
        <w:rPr>
          <w:spacing w:val="-17"/>
        </w:rPr>
        <w:t> </w:t>
      </w:r>
      <w:r>
        <w:rPr/>
        <w:t>negativos,</w:t>
      </w:r>
      <w:r>
        <w:rPr>
          <w:spacing w:val="-17"/>
        </w:rPr>
        <w:t> </w:t>
      </w:r>
      <w:r>
        <w:rPr/>
        <w:t>lo</w:t>
      </w:r>
      <w:r>
        <w:rPr>
          <w:spacing w:val="-16"/>
        </w:rPr>
        <w:t> </w:t>
      </w:r>
      <w:r>
        <w:rPr/>
        <w:t>que,</w:t>
      </w:r>
      <w:r>
        <w:rPr>
          <w:spacing w:val="-17"/>
        </w:rPr>
        <w:t> </w:t>
      </w:r>
      <w:r>
        <w:rPr/>
        <w:t>por</w:t>
      </w:r>
      <w:r>
        <w:rPr>
          <w:spacing w:val="-14"/>
        </w:rPr>
        <w:t> </w:t>
      </w:r>
      <w:r>
        <w:rPr/>
        <w:t>fortuna para la humanidad, no agota su contenido ni mucho menos, sino que sólo muestra uno</w:t>
      </w:r>
      <w:r>
        <w:rPr>
          <w:spacing w:val="-11"/>
        </w:rPr>
        <w:t> </w:t>
      </w:r>
      <w:r>
        <w:rPr/>
        <w:t>de</w:t>
      </w:r>
      <w:r>
        <w:rPr>
          <w:spacing w:val="-9"/>
        </w:rPr>
        <w:t> </w:t>
      </w:r>
      <w:r>
        <w:rPr/>
        <w:t>sus</w:t>
      </w:r>
      <w:r>
        <w:rPr>
          <w:spacing w:val="-10"/>
        </w:rPr>
        <w:t> </w:t>
      </w:r>
      <w:r>
        <w:rPr/>
        <w:t>límites</w:t>
      </w:r>
      <w:r>
        <w:rPr>
          <w:spacing w:val="-11"/>
        </w:rPr>
        <w:t> </w:t>
      </w:r>
      <w:r>
        <w:rPr/>
        <w:t>lamentables.</w:t>
      </w:r>
      <w:r>
        <w:rPr>
          <w:spacing w:val="-10"/>
        </w:rPr>
        <w:t> </w:t>
      </w:r>
      <w:r>
        <w:rPr/>
        <w:t>En</w:t>
      </w:r>
      <w:r>
        <w:rPr>
          <w:spacing w:val="-7"/>
        </w:rPr>
        <w:t> </w:t>
      </w:r>
      <w:r>
        <w:rPr/>
        <w:t>esas</w:t>
      </w:r>
      <w:r>
        <w:rPr>
          <w:spacing w:val="-9"/>
        </w:rPr>
        <w:t> </w:t>
      </w:r>
      <w:r>
        <w:rPr/>
        <w:t>circunstancias</w:t>
      </w:r>
      <w:r>
        <w:rPr>
          <w:spacing w:val="-10"/>
        </w:rPr>
        <w:t> </w:t>
      </w:r>
      <w:r>
        <w:rPr/>
        <w:t>que</w:t>
      </w:r>
      <w:r>
        <w:rPr>
          <w:spacing w:val="-11"/>
        </w:rPr>
        <w:t> </w:t>
      </w:r>
      <w:r>
        <w:rPr/>
        <w:t>tocan</w:t>
      </w:r>
      <w:r>
        <w:rPr>
          <w:spacing w:val="-6"/>
        </w:rPr>
        <w:t> </w:t>
      </w:r>
      <w:r>
        <w:rPr/>
        <w:t>el</w:t>
      </w:r>
      <w:r>
        <w:rPr>
          <w:spacing w:val="-10"/>
        </w:rPr>
        <w:t> </w:t>
      </w:r>
      <w:r>
        <w:rPr/>
        <w:t>límite</w:t>
      </w:r>
      <w:r>
        <w:rPr>
          <w:spacing w:val="-11"/>
        </w:rPr>
        <w:t> </w:t>
      </w:r>
      <w:r>
        <w:rPr/>
        <w:t>más</w:t>
      </w:r>
      <w:r>
        <w:rPr>
          <w:spacing w:val="-8"/>
        </w:rPr>
        <w:t> </w:t>
      </w:r>
      <w:r>
        <w:rPr/>
        <w:t>turbio de</w:t>
      </w:r>
      <w:r>
        <w:rPr>
          <w:spacing w:val="-9"/>
        </w:rPr>
        <w:t> </w:t>
      </w:r>
      <w:r>
        <w:rPr/>
        <w:t>la</w:t>
      </w:r>
      <w:r>
        <w:rPr>
          <w:spacing w:val="-8"/>
        </w:rPr>
        <w:t> </w:t>
      </w:r>
      <w:r>
        <w:rPr/>
        <w:t>política,</w:t>
      </w:r>
      <w:r>
        <w:rPr>
          <w:spacing w:val="-8"/>
        </w:rPr>
        <w:t> </w:t>
      </w:r>
      <w:r>
        <w:rPr/>
        <w:t>lo</w:t>
      </w:r>
      <w:r>
        <w:rPr>
          <w:spacing w:val="-9"/>
        </w:rPr>
        <w:t> </w:t>
      </w:r>
      <w:r>
        <w:rPr/>
        <w:t>que</w:t>
      </w:r>
      <w:r>
        <w:rPr>
          <w:spacing w:val="-8"/>
        </w:rPr>
        <w:t> </w:t>
      </w:r>
      <w:r>
        <w:rPr/>
        <w:t>se</w:t>
      </w:r>
      <w:r>
        <w:rPr>
          <w:spacing w:val="-7"/>
        </w:rPr>
        <w:t> </w:t>
      </w:r>
      <w:r>
        <w:rPr/>
        <w:t>requiere</w:t>
      </w:r>
      <w:r>
        <w:rPr>
          <w:spacing w:val="-6"/>
        </w:rPr>
        <w:t> </w:t>
      </w:r>
      <w:r>
        <w:rPr/>
        <w:t>es</w:t>
      </w:r>
      <w:r>
        <w:rPr>
          <w:spacing w:val="-9"/>
        </w:rPr>
        <w:t> </w:t>
      </w:r>
      <w:r>
        <w:rPr/>
        <w:t>un</w:t>
      </w:r>
      <w:r>
        <w:rPr>
          <w:spacing w:val="-6"/>
        </w:rPr>
        <w:t> </w:t>
      </w:r>
      <w:r>
        <w:rPr/>
        <w:t>sano</w:t>
      </w:r>
      <w:r>
        <w:rPr>
          <w:spacing w:val="-7"/>
        </w:rPr>
        <w:t> </w:t>
      </w:r>
      <w:r>
        <w:rPr/>
        <w:t>y</w:t>
      </w:r>
      <w:r>
        <w:rPr>
          <w:spacing w:val="-7"/>
        </w:rPr>
        <w:t> </w:t>
      </w:r>
      <w:r>
        <w:rPr/>
        <w:t>común</w:t>
      </w:r>
      <w:r>
        <w:rPr>
          <w:spacing w:val="-7"/>
        </w:rPr>
        <w:t> </w:t>
      </w:r>
      <w:r>
        <w:rPr/>
        <w:t>esfuerzo</w:t>
      </w:r>
      <w:r>
        <w:rPr>
          <w:spacing w:val="-9"/>
        </w:rPr>
        <w:t> </w:t>
      </w:r>
      <w:r>
        <w:rPr/>
        <w:t>pacificador</w:t>
      </w:r>
      <w:r>
        <w:rPr>
          <w:spacing w:val="-8"/>
        </w:rPr>
        <w:t> </w:t>
      </w:r>
      <w:r>
        <w:rPr/>
        <w:t>de</w:t>
      </w:r>
      <w:r>
        <w:rPr>
          <w:spacing w:val="-9"/>
        </w:rPr>
        <w:t> </w:t>
      </w:r>
      <w:r>
        <w:rPr/>
        <w:t>máxima contención.</w:t>
      </w:r>
    </w:p>
    <w:p>
      <w:pPr>
        <w:pStyle w:val="BodyText"/>
        <w:spacing w:line="259" w:lineRule="auto"/>
        <w:ind w:left="121" w:right="119" w:firstLine="708"/>
        <w:jc w:val="both"/>
      </w:pPr>
      <w:r>
        <w:rPr/>
        <w:t>Por ende, dada la antes señalada práctica de la política y la virulencia de la disputa en torno del caso concreto al que se refieren las preguntas, la más juiciosa valoración de este contexto indica que es poco menos que imposible no abrigar el serio temor de que, en la eventualidad de agravarse el conflicto y desplazarse por cauces más enconados, la prudente y jurídica opinión de esta Corte pueda ser manipulada</w:t>
      </w:r>
      <w:r>
        <w:rPr>
          <w:spacing w:val="-11"/>
        </w:rPr>
        <w:t> </w:t>
      </w:r>
      <w:r>
        <w:rPr/>
        <w:t>en</w:t>
      </w:r>
      <w:r>
        <w:rPr>
          <w:spacing w:val="-10"/>
        </w:rPr>
        <w:t> </w:t>
      </w:r>
      <w:r>
        <w:rPr/>
        <w:t>un</w:t>
      </w:r>
      <w:r>
        <w:rPr>
          <w:spacing w:val="-10"/>
        </w:rPr>
        <w:t> </w:t>
      </w:r>
      <w:r>
        <w:rPr/>
        <w:t>sentido</w:t>
      </w:r>
      <w:r>
        <w:rPr>
          <w:spacing w:val="-12"/>
        </w:rPr>
        <w:t> </w:t>
      </w:r>
      <w:r>
        <w:rPr/>
        <w:t>por</w:t>
      </w:r>
      <w:r>
        <w:rPr>
          <w:spacing w:val="-10"/>
        </w:rPr>
        <w:t> </w:t>
      </w:r>
      <w:r>
        <w:rPr/>
        <w:t>completo</w:t>
      </w:r>
      <w:r>
        <w:rPr>
          <w:spacing w:val="-10"/>
        </w:rPr>
        <w:t> </w:t>
      </w:r>
      <w:r>
        <w:rPr/>
        <w:t>opuesto</w:t>
      </w:r>
      <w:r>
        <w:rPr>
          <w:spacing w:val="-12"/>
        </w:rPr>
        <w:t> </w:t>
      </w:r>
      <w:r>
        <w:rPr/>
        <w:t>a</w:t>
      </w:r>
      <w:r>
        <w:rPr>
          <w:spacing w:val="-11"/>
        </w:rPr>
        <w:t> </w:t>
      </w:r>
      <w:r>
        <w:rPr/>
        <w:t>la</w:t>
      </w:r>
      <w:r>
        <w:rPr>
          <w:spacing w:val="-11"/>
        </w:rPr>
        <w:t> </w:t>
      </w:r>
      <w:r>
        <w:rPr/>
        <w:t>positiva</w:t>
      </w:r>
      <w:r>
        <w:rPr>
          <w:spacing w:val="-11"/>
        </w:rPr>
        <w:t> </w:t>
      </w:r>
      <w:r>
        <w:rPr/>
        <w:t>y</w:t>
      </w:r>
      <w:r>
        <w:rPr>
          <w:spacing w:val="-9"/>
        </w:rPr>
        <w:t> </w:t>
      </w:r>
      <w:r>
        <w:rPr/>
        <w:t>saludable</w:t>
      </w:r>
      <w:r>
        <w:rPr>
          <w:spacing w:val="-12"/>
        </w:rPr>
        <w:t> </w:t>
      </w:r>
      <w:r>
        <w:rPr/>
        <w:t>voluntad</w:t>
      </w:r>
      <w:r>
        <w:rPr>
          <w:spacing w:val="-11"/>
        </w:rPr>
        <w:t> </w:t>
      </w:r>
      <w:r>
        <w:rPr/>
        <w:t>de sus</w:t>
      </w:r>
      <w:r>
        <w:rPr>
          <w:spacing w:val="-3"/>
        </w:rPr>
        <w:t> </w:t>
      </w:r>
      <w:r>
        <w:rPr/>
        <w:t>jueces.</w:t>
      </w:r>
    </w:p>
    <w:p>
      <w:pPr>
        <w:pStyle w:val="BodyText"/>
        <w:spacing w:before="1"/>
        <w:rPr>
          <w:sz w:val="21"/>
        </w:rPr>
      </w:pPr>
    </w:p>
    <w:p>
      <w:pPr>
        <w:pStyle w:val="ListParagraph"/>
        <w:numPr>
          <w:ilvl w:val="0"/>
          <w:numId w:val="24"/>
        </w:numPr>
        <w:tabs>
          <w:tab w:pos="1161" w:val="left" w:leader="none"/>
        </w:tabs>
        <w:spacing w:line="259" w:lineRule="auto" w:before="0" w:after="0"/>
        <w:ind w:left="121" w:right="117" w:firstLine="708"/>
        <w:jc w:val="both"/>
        <w:rPr>
          <w:sz w:val="20"/>
        </w:rPr>
      </w:pPr>
      <w:r>
        <w:rPr>
          <w:sz w:val="20"/>
        </w:rPr>
        <w:t>- La reiterada experiencia internacional justifica ampliamente este temor, puesto que abundan los ejemplos de múltiples violencias que invocan generosas razones</w:t>
      </w:r>
      <w:r>
        <w:rPr>
          <w:spacing w:val="-10"/>
          <w:sz w:val="20"/>
        </w:rPr>
        <w:t> </w:t>
      </w:r>
      <w:r>
        <w:rPr>
          <w:sz w:val="20"/>
        </w:rPr>
        <w:t>“humanitarias”.</w:t>
      </w:r>
      <w:r>
        <w:rPr>
          <w:spacing w:val="-7"/>
          <w:sz w:val="20"/>
        </w:rPr>
        <w:t> </w:t>
      </w:r>
      <w:r>
        <w:rPr>
          <w:sz w:val="20"/>
        </w:rPr>
        <w:t>Más</w:t>
      </w:r>
      <w:r>
        <w:rPr>
          <w:spacing w:val="-10"/>
          <w:sz w:val="20"/>
        </w:rPr>
        <w:t> </w:t>
      </w:r>
      <w:r>
        <w:rPr>
          <w:sz w:val="20"/>
        </w:rPr>
        <w:t>allá</w:t>
      </w:r>
      <w:r>
        <w:rPr>
          <w:spacing w:val="-9"/>
          <w:sz w:val="20"/>
        </w:rPr>
        <w:t> </w:t>
      </w:r>
      <w:r>
        <w:rPr>
          <w:sz w:val="20"/>
        </w:rPr>
        <w:t>de</w:t>
      </w:r>
      <w:r>
        <w:rPr>
          <w:spacing w:val="-10"/>
          <w:sz w:val="20"/>
        </w:rPr>
        <w:t> </w:t>
      </w:r>
      <w:r>
        <w:rPr>
          <w:sz w:val="20"/>
        </w:rPr>
        <w:t>la</w:t>
      </w:r>
      <w:r>
        <w:rPr>
          <w:spacing w:val="-8"/>
          <w:sz w:val="20"/>
        </w:rPr>
        <w:t> </w:t>
      </w:r>
      <w:r>
        <w:rPr>
          <w:sz w:val="20"/>
        </w:rPr>
        <w:t>discusión</w:t>
      </w:r>
      <w:r>
        <w:rPr>
          <w:spacing w:val="-6"/>
          <w:sz w:val="20"/>
        </w:rPr>
        <w:t> </w:t>
      </w:r>
      <w:r>
        <w:rPr>
          <w:sz w:val="20"/>
        </w:rPr>
        <w:t>doctrinaria</w:t>
      </w:r>
      <w:r>
        <w:rPr>
          <w:spacing w:val="-7"/>
          <w:sz w:val="20"/>
        </w:rPr>
        <w:t> </w:t>
      </w:r>
      <w:r>
        <w:rPr>
          <w:sz w:val="20"/>
        </w:rPr>
        <w:t>en</w:t>
      </w:r>
      <w:r>
        <w:rPr>
          <w:spacing w:val="-8"/>
          <w:sz w:val="20"/>
        </w:rPr>
        <w:t> </w:t>
      </w:r>
      <w:r>
        <w:rPr>
          <w:sz w:val="20"/>
        </w:rPr>
        <w:t>cuanto</w:t>
      </w:r>
      <w:r>
        <w:rPr>
          <w:spacing w:val="-10"/>
          <w:sz w:val="20"/>
        </w:rPr>
        <w:t> </w:t>
      </w:r>
      <w:r>
        <w:rPr>
          <w:sz w:val="20"/>
        </w:rPr>
        <w:t>a</w:t>
      </w:r>
      <w:r>
        <w:rPr>
          <w:spacing w:val="-6"/>
          <w:sz w:val="20"/>
        </w:rPr>
        <w:t> </w:t>
      </w:r>
      <w:r>
        <w:rPr>
          <w:sz w:val="20"/>
        </w:rPr>
        <w:t>la</w:t>
      </w:r>
      <w:r>
        <w:rPr>
          <w:spacing w:val="-9"/>
          <w:sz w:val="20"/>
        </w:rPr>
        <w:t> </w:t>
      </w:r>
      <w:r>
        <w:rPr>
          <w:sz w:val="20"/>
        </w:rPr>
        <w:t>existencia de violencias y guerras de esa naturaleza –en la que no es momento de entrar-, al menos “ad argumentandum”, cabe dar por cierto que algunas revistan ese carácter, pero es indudable que no todas las que lo invocan en realidad lo</w:t>
      </w:r>
      <w:r>
        <w:rPr>
          <w:spacing w:val="-20"/>
          <w:sz w:val="20"/>
        </w:rPr>
        <w:t> </w:t>
      </w:r>
      <w:r>
        <w:rPr>
          <w:sz w:val="20"/>
        </w:rPr>
        <w:t>son.</w:t>
      </w:r>
    </w:p>
    <w:p>
      <w:pPr>
        <w:pStyle w:val="BodyText"/>
        <w:ind w:left="120" w:right="116" w:firstLine="708"/>
        <w:jc w:val="both"/>
      </w:pPr>
      <w:r>
        <w:rPr/>
        <w:t>El problema no es nuevo, porque no es posible ignorar que, en la política de todos</w:t>
      </w:r>
      <w:r>
        <w:rPr>
          <w:spacing w:val="-6"/>
        </w:rPr>
        <w:t> </w:t>
      </w:r>
      <w:r>
        <w:rPr/>
        <w:t>los</w:t>
      </w:r>
      <w:r>
        <w:rPr>
          <w:spacing w:val="-9"/>
        </w:rPr>
        <w:t> </w:t>
      </w:r>
      <w:r>
        <w:rPr/>
        <w:t>tiempos,</w:t>
      </w:r>
      <w:r>
        <w:rPr>
          <w:spacing w:val="-8"/>
        </w:rPr>
        <w:t> </w:t>
      </w:r>
      <w:r>
        <w:rPr/>
        <w:t>el</w:t>
      </w:r>
      <w:r>
        <w:rPr>
          <w:spacing w:val="-5"/>
        </w:rPr>
        <w:t> </w:t>
      </w:r>
      <w:r>
        <w:rPr/>
        <w:t>ser</w:t>
      </w:r>
      <w:r>
        <w:rPr>
          <w:spacing w:val="-7"/>
        </w:rPr>
        <w:t> </w:t>
      </w:r>
      <w:r>
        <w:rPr/>
        <w:t>humano</w:t>
      </w:r>
      <w:r>
        <w:rPr>
          <w:spacing w:val="-8"/>
        </w:rPr>
        <w:t> </w:t>
      </w:r>
      <w:r>
        <w:rPr/>
        <w:t>apeló</w:t>
      </w:r>
      <w:r>
        <w:rPr>
          <w:spacing w:val="-9"/>
        </w:rPr>
        <w:t> </w:t>
      </w:r>
      <w:r>
        <w:rPr/>
        <w:t>a</w:t>
      </w:r>
      <w:r>
        <w:rPr>
          <w:spacing w:val="-8"/>
        </w:rPr>
        <w:t> </w:t>
      </w:r>
      <w:r>
        <w:rPr/>
        <w:t>lo</w:t>
      </w:r>
      <w:r>
        <w:rPr>
          <w:spacing w:val="-9"/>
        </w:rPr>
        <w:t> </w:t>
      </w:r>
      <w:r>
        <w:rPr/>
        <w:t>que</w:t>
      </w:r>
      <w:r>
        <w:rPr>
          <w:spacing w:val="-3"/>
        </w:rPr>
        <w:t> </w:t>
      </w:r>
      <w:r>
        <w:rPr/>
        <w:t>ahora</w:t>
      </w:r>
      <w:r>
        <w:rPr>
          <w:spacing w:val="-5"/>
        </w:rPr>
        <w:t> </w:t>
      </w:r>
      <w:r>
        <w:rPr/>
        <w:t>conocemos</w:t>
      </w:r>
      <w:r>
        <w:rPr>
          <w:spacing w:val="-6"/>
        </w:rPr>
        <w:t> </w:t>
      </w:r>
      <w:r>
        <w:rPr/>
        <w:t>como</w:t>
      </w:r>
      <w:r>
        <w:rPr>
          <w:spacing w:val="-7"/>
        </w:rPr>
        <w:t> </w:t>
      </w:r>
      <w:r>
        <w:rPr/>
        <w:t>“técnicas</w:t>
      </w:r>
      <w:r>
        <w:rPr>
          <w:spacing w:val="-9"/>
        </w:rPr>
        <w:t> </w:t>
      </w:r>
      <w:r>
        <w:rPr/>
        <w:t>de neutralización de valores”, puestas de relieve en el campo de las ciencias sociales por</w:t>
      </w:r>
      <w:r>
        <w:rPr>
          <w:spacing w:val="-7"/>
        </w:rPr>
        <w:t> </w:t>
      </w:r>
      <w:r>
        <w:rPr/>
        <w:t>Sykes</w:t>
      </w:r>
      <w:r>
        <w:rPr>
          <w:spacing w:val="-4"/>
        </w:rPr>
        <w:t> </w:t>
      </w:r>
      <w:r>
        <w:rPr/>
        <w:t>y</w:t>
      </w:r>
      <w:r>
        <w:rPr>
          <w:spacing w:val="-7"/>
        </w:rPr>
        <w:t> </w:t>
      </w:r>
      <w:r>
        <w:rPr/>
        <w:t>Matza</w:t>
      </w:r>
      <w:r>
        <w:rPr>
          <w:spacing w:val="-8"/>
        </w:rPr>
        <w:t> </w:t>
      </w:r>
      <w:r>
        <w:rPr/>
        <w:t>hace</w:t>
      </w:r>
      <w:r>
        <w:rPr>
          <w:spacing w:val="-3"/>
        </w:rPr>
        <w:t> </w:t>
      </w:r>
      <w:r>
        <w:rPr/>
        <w:t>más</w:t>
      </w:r>
      <w:r>
        <w:rPr>
          <w:spacing w:val="-9"/>
        </w:rPr>
        <w:t> </w:t>
      </w:r>
      <w:r>
        <w:rPr/>
        <w:t>de</w:t>
      </w:r>
      <w:r>
        <w:rPr>
          <w:spacing w:val="-7"/>
        </w:rPr>
        <w:t> </w:t>
      </w:r>
      <w:r>
        <w:rPr/>
        <w:t>seis</w:t>
      </w:r>
      <w:r>
        <w:rPr>
          <w:spacing w:val="-5"/>
        </w:rPr>
        <w:t> </w:t>
      </w:r>
      <w:r>
        <w:rPr/>
        <w:t>décadas.</w:t>
      </w:r>
      <w:r>
        <w:rPr>
          <w:spacing w:val="-6"/>
        </w:rPr>
        <w:t> </w:t>
      </w:r>
      <w:r>
        <w:rPr/>
        <w:t>Mediante</w:t>
      </w:r>
      <w:r>
        <w:rPr>
          <w:spacing w:val="-6"/>
        </w:rPr>
        <w:t> </w:t>
      </w:r>
      <w:r>
        <w:rPr/>
        <w:t>estas</w:t>
      </w:r>
      <w:r>
        <w:rPr>
          <w:spacing w:val="-6"/>
        </w:rPr>
        <w:t> </w:t>
      </w:r>
      <w:r>
        <w:rPr/>
        <w:t>técnicas</w:t>
      </w:r>
      <w:r>
        <w:rPr>
          <w:spacing w:val="-6"/>
        </w:rPr>
        <w:t> </w:t>
      </w:r>
      <w:r>
        <w:rPr/>
        <w:t>se</w:t>
      </w:r>
      <w:r>
        <w:rPr>
          <w:spacing w:val="-8"/>
        </w:rPr>
        <w:t> </w:t>
      </w:r>
      <w:r>
        <w:rPr/>
        <w:t>apartan</w:t>
      </w:r>
      <w:r>
        <w:rPr>
          <w:spacing w:val="-7"/>
        </w:rPr>
        <w:t> </w:t>
      </w:r>
      <w:r>
        <w:rPr/>
        <w:t>las objeciones de conciencia y se facilita a quienes defienden ciertos valores, llevar a cabo conductas diametralmente opuestas a ellos (Gresham M. Sykes and David Matza, </w:t>
      </w:r>
      <w:r>
        <w:rPr>
          <w:i/>
        </w:rPr>
        <w:t>Techniques of neutralization: a theory of delinquency</w:t>
      </w:r>
      <w:r>
        <w:rPr/>
        <w:t>, en “American Sociological Review”, 1957, 22, p.</w:t>
      </w:r>
      <w:r>
        <w:rPr>
          <w:spacing w:val="-8"/>
        </w:rPr>
        <w:t> </w:t>
      </w:r>
      <w:r>
        <w:rPr/>
        <w:t>664-670).</w:t>
      </w:r>
    </w:p>
    <w:p>
      <w:pPr>
        <w:pStyle w:val="BodyText"/>
        <w:spacing w:before="10"/>
        <w:rPr>
          <w:sz w:val="19"/>
        </w:rPr>
      </w:pPr>
    </w:p>
    <w:p>
      <w:pPr>
        <w:pStyle w:val="ListParagraph"/>
        <w:numPr>
          <w:ilvl w:val="0"/>
          <w:numId w:val="24"/>
        </w:numPr>
        <w:tabs>
          <w:tab w:pos="1200" w:val="left" w:leader="none"/>
        </w:tabs>
        <w:spacing w:line="240" w:lineRule="auto" w:before="0" w:after="0"/>
        <w:ind w:left="119" w:right="120" w:firstLine="708"/>
        <w:jc w:val="both"/>
        <w:rPr>
          <w:sz w:val="20"/>
        </w:rPr>
      </w:pPr>
      <w:r>
        <w:rPr>
          <w:sz w:val="20"/>
        </w:rPr>
        <w:t>– Estas técnicas, empleadas en casos de genocidio, crímenes de lesa humanidad, guerras y otras violencias, consisten en (a) la negación de la responsabilidad (“estoy forzado a hacerlo, no es mi voluntad, son las circunstancias”);</w:t>
      </w:r>
      <w:r>
        <w:rPr>
          <w:spacing w:val="-10"/>
          <w:sz w:val="20"/>
        </w:rPr>
        <w:t> </w:t>
      </w:r>
      <w:r>
        <w:rPr>
          <w:sz w:val="20"/>
        </w:rPr>
        <w:t>(b)</w:t>
      </w:r>
      <w:r>
        <w:rPr>
          <w:spacing w:val="-10"/>
          <w:sz w:val="20"/>
        </w:rPr>
        <w:t> </w:t>
      </w:r>
      <w:r>
        <w:rPr>
          <w:sz w:val="20"/>
        </w:rPr>
        <w:t>la</w:t>
      </w:r>
      <w:r>
        <w:rPr>
          <w:spacing w:val="-8"/>
          <w:sz w:val="20"/>
        </w:rPr>
        <w:t> </w:t>
      </w:r>
      <w:r>
        <w:rPr>
          <w:sz w:val="20"/>
        </w:rPr>
        <w:t>negación</w:t>
      </w:r>
      <w:r>
        <w:rPr>
          <w:spacing w:val="-9"/>
          <w:sz w:val="20"/>
        </w:rPr>
        <w:t> </w:t>
      </w:r>
      <w:r>
        <w:rPr>
          <w:sz w:val="20"/>
        </w:rPr>
        <w:t>de</w:t>
      </w:r>
      <w:r>
        <w:rPr>
          <w:spacing w:val="-11"/>
          <w:sz w:val="20"/>
        </w:rPr>
        <w:t> </w:t>
      </w:r>
      <w:r>
        <w:rPr>
          <w:sz w:val="20"/>
        </w:rPr>
        <w:t>la</w:t>
      </w:r>
      <w:r>
        <w:rPr>
          <w:spacing w:val="-10"/>
          <w:sz w:val="20"/>
        </w:rPr>
        <w:t> </w:t>
      </w:r>
      <w:r>
        <w:rPr>
          <w:sz w:val="20"/>
        </w:rPr>
        <w:t>lesión</w:t>
      </w:r>
      <w:r>
        <w:rPr>
          <w:spacing w:val="-9"/>
          <w:sz w:val="20"/>
        </w:rPr>
        <w:t> </w:t>
      </w:r>
      <w:r>
        <w:rPr>
          <w:sz w:val="20"/>
        </w:rPr>
        <w:t>(“el</w:t>
      </w:r>
      <w:r>
        <w:rPr>
          <w:spacing w:val="-10"/>
          <w:sz w:val="20"/>
        </w:rPr>
        <w:t> </w:t>
      </w:r>
      <w:r>
        <w:rPr>
          <w:sz w:val="20"/>
        </w:rPr>
        <w:t>daño</w:t>
      </w:r>
      <w:r>
        <w:rPr>
          <w:spacing w:val="-10"/>
          <w:sz w:val="20"/>
        </w:rPr>
        <w:t> </w:t>
      </w:r>
      <w:r>
        <w:rPr>
          <w:sz w:val="20"/>
        </w:rPr>
        <w:t>no</w:t>
      </w:r>
      <w:r>
        <w:rPr>
          <w:spacing w:val="-9"/>
          <w:sz w:val="20"/>
        </w:rPr>
        <w:t> </w:t>
      </w:r>
      <w:r>
        <w:rPr>
          <w:sz w:val="20"/>
        </w:rPr>
        <w:t>fue</w:t>
      </w:r>
      <w:r>
        <w:rPr>
          <w:spacing w:val="-11"/>
          <w:sz w:val="20"/>
        </w:rPr>
        <w:t> </w:t>
      </w:r>
      <w:r>
        <w:rPr>
          <w:sz w:val="20"/>
        </w:rPr>
        <w:t>muy</w:t>
      </w:r>
      <w:r>
        <w:rPr>
          <w:spacing w:val="-8"/>
          <w:sz w:val="20"/>
        </w:rPr>
        <w:t> </w:t>
      </w:r>
      <w:r>
        <w:rPr>
          <w:sz w:val="20"/>
        </w:rPr>
        <w:t>grande,</w:t>
      </w:r>
      <w:r>
        <w:rPr>
          <w:spacing w:val="-8"/>
          <w:sz w:val="20"/>
        </w:rPr>
        <w:t> </w:t>
      </w:r>
      <w:r>
        <w:rPr>
          <w:sz w:val="20"/>
        </w:rPr>
        <w:t>son</w:t>
      </w:r>
      <w:r>
        <w:rPr>
          <w:spacing w:val="-9"/>
          <w:sz w:val="20"/>
        </w:rPr>
        <w:t> </w:t>
      </w:r>
      <w:r>
        <w:rPr>
          <w:sz w:val="20"/>
        </w:rPr>
        <w:t>pocos</w:t>
      </w:r>
    </w:p>
    <w:p>
      <w:pPr>
        <w:spacing w:after="0" w:line="240" w:lineRule="auto"/>
        <w:jc w:val="both"/>
        <w:rPr>
          <w:sz w:val="20"/>
        </w:rPr>
        <w:sectPr>
          <w:pgSz w:w="11910" w:h="16840"/>
          <w:pgMar w:header="0" w:footer="1002" w:top="1320" w:bottom="1200" w:left="1580" w:right="1580"/>
        </w:sectPr>
      </w:pPr>
    </w:p>
    <w:p>
      <w:pPr>
        <w:pStyle w:val="BodyText"/>
        <w:spacing w:before="78"/>
        <w:ind w:left="121" w:right="119" w:hanging="1"/>
        <w:jc w:val="both"/>
      </w:pPr>
      <w:r>
        <w:rPr/>
        <w:t>los muertos”); (c) la negación de la víctima (“eran agresores, inferiores, inmorales, delincuentes, depravados”); (d) la condenación de los condenadores (“quienes me critican no tienen ningún derecho a hacerlo, son hipócritas”); (e) y la apelación a lealtades</w:t>
      </w:r>
      <w:r>
        <w:rPr>
          <w:spacing w:val="-18"/>
        </w:rPr>
        <w:t> </w:t>
      </w:r>
      <w:r>
        <w:rPr/>
        <w:t>más</w:t>
      </w:r>
      <w:r>
        <w:rPr>
          <w:spacing w:val="-21"/>
        </w:rPr>
        <w:t> </w:t>
      </w:r>
      <w:r>
        <w:rPr/>
        <w:t>altas</w:t>
      </w:r>
      <w:r>
        <w:rPr>
          <w:spacing w:val="-21"/>
        </w:rPr>
        <w:t> </w:t>
      </w:r>
      <w:r>
        <w:rPr/>
        <w:t>(“me</w:t>
      </w:r>
      <w:r>
        <w:rPr>
          <w:spacing w:val="-19"/>
        </w:rPr>
        <w:t> </w:t>
      </w:r>
      <w:r>
        <w:rPr/>
        <w:t>debo</w:t>
      </w:r>
      <w:r>
        <w:rPr>
          <w:spacing w:val="-19"/>
        </w:rPr>
        <w:t> </w:t>
      </w:r>
      <w:r>
        <w:rPr/>
        <w:t>a</w:t>
      </w:r>
      <w:r>
        <w:rPr>
          <w:spacing w:val="-20"/>
        </w:rPr>
        <w:t> </w:t>
      </w:r>
      <w:r>
        <w:rPr/>
        <w:t>la</w:t>
      </w:r>
      <w:r>
        <w:rPr>
          <w:spacing w:val="-15"/>
        </w:rPr>
        <w:t> </w:t>
      </w:r>
      <w:r>
        <w:rPr/>
        <w:t>república,</w:t>
      </w:r>
      <w:r>
        <w:rPr>
          <w:spacing w:val="-18"/>
        </w:rPr>
        <w:t> </w:t>
      </w:r>
      <w:r>
        <w:rPr/>
        <w:t>a</w:t>
      </w:r>
      <w:r>
        <w:rPr>
          <w:spacing w:val="-17"/>
        </w:rPr>
        <w:t> </w:t>
      </w:r>
      <w:r>
        <w:rPr/>
        <w:t>la</w:t>
      </w:r>
      <w:r>
        <w:rPr>
          <w:spacing w:val="-15"/>
        </w:rPr>
        <w:t> </w:t>
      </w:r>
      <w:r>
        <w:rPr/>
        <w:t>democracia,</w:t>
      </w:r>
      <w:r>
        <w:rPr>
          <w:spacing w:val="-18"/>
        </w:rPr>
        <w:t> </w:t>
      </w:r>
      <w:r>
        <w:rPr/>
        <w:t>a</w:t>
      </w:r>
      <w:r>
        <w:rPr>
          <w:spacing w:val="-20"/>
        </w:rPr>
        <w:t> </w:t>
      </w:r>
      <w:r>
        <w:rPr/>
        <w:t>la</w:t>
      </w:r>
      <w:r>
        <w:rPr>
          <w:spacing w:val="-17"/>
        </w:rPr>
        <w:t> </w:t>
      </w:r>
      <w:r>
        <w:rPr/>
        <w:t>paz,</w:t>
      </w:r>
      <w:r>
        <w:rPr>
          <w:spacing w:val="-18"/>
        </w:rPr>
        <w:t> </w:t>
      </w:r>
      <w:r>
        <w:rPr/>
        <w:t>a</w:t>
      </w:r>
      <w:r>
        <w:rPr>
          <w:spacing w:val="-16"/>
        </w:rPr>
        <w:t> </w:t>
      </w:r>
      <w:r>
        <w:rPr/>
        <w:t>los</w:t>
      </w:r>
      <w:r>
        <w:rPr>
          <w:spacing w:val="-18"/>
        </w:rPr>
        <w:t> </w:t>
      </w:r>
      <w:r>
        <w:rPr/>
        <w:t>Derechos Humanos”).</w:t>
      </w:r>
    </w:p>
    <w:p>
      <w:pPr>
        <w:pStyle w:val="BodyText"/>
        <w:spacing w:line="259" w:lineRule="auto" w:before="1"/>
        <w:ind w:left="121" w:right="119" w:firstLine="707"/>
        <w:jc w:val="both"/>
      </w:pPr>
      <w:r>
        <w:rPr/>
        <w:t>Estas técnicas no son racionalizaciones que procuran justificar o exculpar “a posteriori” cualquier conducta violenta, sino que se trata de formas previas de neutralizar valores, o sea, de eliminar objeciones de conciencia, con el objeto de facilitar</w:t>
      </w:r>
      <w:r>
        <w:rPr>
          <w:spacing w:val="-8"/>
        </w:rPr>
        <w:t> </w:t>
      </w:r>
      <w:r>
        <w:rPr/>
        <w:t>el</w:t>
      </w:r>
      <w:r>
        <w:rPr>
          <w:spacing w:val="-4"/>
        </w:rPr>
        <w:t> </w:t>
      </w:r>
      <w:r>
        <w:rPr/>
        <w:t>emprendimiento</w:t>
      </w:r>
      <w:r>
        <w:rPr>
          <w:spacing w:val="-8"/>
        </w:rPr>
        <w:t> </w:t>
      </w:r>
      <w:r>
        <w:rPr/>
        <w:t>de</w:t>
      </w:r>
      <w:r>
        <w:rPr>
          <w:spacing w:val="-8"/>
        </w:rPr>
        <w:t> </w:t>
      </w:r>
      <w:r>
        <w:rPr/>
        <w:t>la</w:t>
      </w:r>
      <w:r>
        <w:rPr>
          <w:spacing w:val="-6"/>
        </w:rPr>
        <w:t> </w:t>
      </w:r>
      <w:r>
        <w:rPr/>
        <w:t>acción</w:t>
      </w:r>
      <w:r>
        <w:rPr>
          <w:spacing w:val="-5"/>
        </w:rPr>
        <w:t> </w:t>
      </w:r>
      <w:r>
        <w:rPr/>
        <w:t>violenta,</w:t>
      </w:r>
      <w:r>
        <w:rPr>
          <w:spacing w:val="-7"/>
        </w:rPr>
        <w:t> </w:t>
      </w:r>
      <w:r>
        <w:rPr/>
        <w:t>no</w:t>
      </w:r>
      <w:r>
        <w:rPr>
          <w:spacing w:val="-8"/>
        </w:rPr>
        <w:t> </w:t>
      </w:r>
      <w:r>
        <w:rPr/>
        <w:t>siendo</w:t>
      </w:r>
      <w:r>
        <w:rPr>
          <w:spacing w:val="-8"/>
        </w:rPr>
        <w:t> </w:t>
      </w:r>
      <w:r>
        <w:rPr/>
        <w:t>difícil</w:t>
      </w:r>
      <w:r>
        <w:rPr>
          <w:spacing w:val="-6"/>
        </w:rPr>
        <w:t> </w:t>
      </w:r>
      <w:r>
        <w:rPr/>
        <w:t>detectarlas</w:t>
      </w:r>
      <w:r>
        <w:rPr>
          <w:spacing w:val="-5"/>
        </w:rPr>
        <w:t> </w:t>
      </w:r>
      <w:r>
        <w:rPr/>
        <w:t>en</w:t>
      </w:r>
      <w:r>
        <w:rPr>
          <w:spacing w:val="-5"/>
        </w:rPr>
        <w:t> </w:t>
      </w:r>
      <w:r>
        <w:rPr/>
        <w:t>todo episodio histórico de esta</w:t>
      </w:r>
      <w:r>
        <w:rPr>
          <w:spacing w:val="-6"/>
        </w:rPr>
        <w:t> </w:t>
      </w:r>
      <w:r>
        <w:rPr/>
        <w:t>naturaleza.</w:t>
      </w:r>
    </w:p>
    <w:p>
      <w:pPr>
        <w:pStyle w:val="BodyText"/>
        <w:spacing w:before="7"/>
        <w:rPr>
          <w:sz w:val="21"/>
        </w:rPr>
      </w:pPr>
    </w:p>
    <w:p>
      <w:pPr>
        <w:pStyle w:val="ListParagraph"/>
        <w:numPr>
          <w:ilvl w:val="0"/>
          <w:numId w:val="24"/>
        </w:numPr>
        <w:tabs>
          <w:tab w:pos="1229" w:val="left" w:leader="none"/>
        </w:tabs>
        <w:spacing w:line="259" w:lineRule="auto" w:before="0" w:after="0"/>
        <w:ind w:left="122" w:right="118" w:firstLine="707"/>
        <w:jc w:val="both"/>
        <w:rPr>
          <w:sz w:val="20"/>
        </w:rPr>
      </w:pPr>
      <w:r>
        <w:rPr>
          <w:sz w:val="20"/>
        </w:rPr>
        <w:t>– Las “técnicas de neutralización de valores” fueron descubiertas y explicitadas en las ciencias sociales a mediados del siglo pasado, pero se verifica su funcionamiento y eficacia en las más dispares épocas y circunstancias, puesto que ciertas</w:t>
      </w:r>
      <w:r>
        <w:rPr>
          <w:spacing w:val="-15"/>
          <w:sz w:val="20"/>
        </w:rPr>
        <w:t> </w:t>
      </w:r>
      <w:r>
        <w:rPr>
          <w:sz w:val="20"/>
        </w:rPr>
        <w:t>regularidades</w:t>
      </w:r>
      <w:r>
        <w:rPr>
          <w:spacing w:val="-14"/>
          <w:sz w:val="20"/>
        </w:rPr>
        <w:t> </w:t>
      </w:r>
      <w:r>
        <w:rPr>
          <w:sz w:val="20"/>
        </w:rPr>
        <w:t>estructurales</w:t>
      </w:r>
      <w:r>
        <w:rPr>
          <w:spacing w:val="-17"/>
          <w:sz w:val="20"/>
        </w:rPr>
        <w:t> </w:t>
      </w:r>
      <w:r>
        <w:rPr>
          <w:sz w:val="20"/>
        </w:rPr>
        <w:t>de</w:t>
      </w:r>
      <w:r>
        <w:rPr>
          <w:spacing w:val="-18"/>
          <w:sz w:val="20"/>
        </w:rPr>
        <w:t> </w:t>
      </w:r>
      <w:r>
        <w:rPr>
          <w:sz w:val="20"/>
        </w:rPr>
        <w:t>los</w:t>
      </w:r>
      <w:r>
        <w:rPr>
          <w:spacing w:val="-14"/>
          <w:sz w:val="20"/>
        </w:rPr>
        <w:t> </w:t>
      </w:r>
      <w:r>
        <w:rPr>
          <w:sz w:val="20"/>
        </w:rPr>
        <w:t>fenómenos</w:t>
      </w:r>
      <w:r>
        <w:rPr>
          <w:spacing w:val="-14"/>
          <w:sz w:val="20"/>
        </w:rPr>
        <w:t> </w:t>
      </w:r>
      <w:r>
        <w:rPr>
          <w:sz w:val="20"/>
        </w:rPr>
        <w:t>sociales</w:t>
      </w:r>
      <w:r>
        <w:rPr>
          <w:spacing w:val="-15"/>
          <w:sz w:val="20"/>
        </w:rPr>
        <w:t> </w:t>
      </w:r>
      <w:r>
        <w:rPr>
          <w:sz w:val="20"/>
        </w:rPr>
        <w:t>operan</w:t>
      </w:r>
      <w:r>
        <w:rPr>
          <w:spacing w:val="-12"/>
          <w:sz w:val="20"/>
        </w:rPr>
        <w:t> </w:t>
      </w:r>
      <w:r>
        <w:rPr>
          <w:sz w:val="20"/>
        </w:rPr>
        <w:t>de</w:t>
      </w:r>
      <w:r>
        <w:rPr>
          <w:spacing w:val="-16"/>
          <w:sz w:val="20"/>
        </w:rPr>
        <w:t> </w:t>
      </w:r>
      <w:r>
        <w:rPr>
          <w:sz w:val="20"/>
        </w:rPr>
        <w:t>modo</w:t>
      </w:r>
      <w:r>
        <w:rPr>
          <w:spacing w:val="-15"/>
          <w:sz w:val="20"/>
        </w:rPr>
        <w:t> </w:t>
      </w:r>
      <w:r>
        <w:rPr>
          <w:sz w:val="20"/>
        </w:rPr>
        <w:t>similar a</w:t>
      </w:r>
      <w:r>
        <w:rPr>
          <w:spacing w:val="-10"/>
          <w:sz w:val="20"/>
        </w:rPr>
        <w:t> </w:t>
      </w:r>
      <w:r>
        <w:rPr>
          <w:sz w:val="20"/>
        </w:rPr>
        <w:t>las</w:t>
      </w:r>
      <w:r>
        <w:rPr>
          <w:spacing w:val="-11"/>
          <w:sz w:val="20"/>
        </w:rPr>
        <w:t> </w:t>
      </w:r>
      <w:r>
        <w:rPr>
          <w:sz w:val="20"/>
        </w:rPr>
        <w:t>leyes</w:t>
      </w:r>
      <w:r>
        <w:rPr>
          <w:spacing w:val="-10"/>
          <w:sz w:val="20"/>
        </w:rPr>
        <w:t> </w:t>
      </w:r>
      <w:r>
        <w:rPr>
          <w:sz w:val="20"/>
        </w:rPr>
        <w:t>de</w:t>
      </w:r>
      <w:r>
        <w:rPr>
          <w:spacing w:val="-11"/>
          <w:sz w:val="20"/>
        </w:rPr>
        <w:t> </w:t>
      </w:r>
      <w:r>
        <w:rPr>
          <w:sz w:val="20"/>
        </w:rPr>
        <w:t>la</w:t>
      </w:r>
      <w:r>
        <w:rPr>
          <w:spacing w:val="-7"/>
          <w:sz w:val="20"/>
        </w:rPr>
        <w:t> </w:t>
      </w:r>
      <w:r>
        <w:rPr>
          <w:sz w:val="20"/>
        </w:rPr>
        <w:t>física</w:t>
      </w:r>
      <w:r>
        <w:rPr>
          <w:spacing w:val="-10"/>
          <w:sz w:val="20"/>
        </w:rPr>
        <w:t> </w:t>
      </w:r>
      <w:r>
        <w:rPr>
          <w:sz w:val="20"/>
        </w:rPr>
        <w:t>(las</w:t>
      </w:r>
      <w:r>
        <w:rPr>
          <w:spacing w:val="-11"/>
          <w:sz w:val="20"/>
        </w:rPr>
        <w:t> </w:t>
      </w:r>
      <w:r>
        <w:rPr>
          <w:sz w:val="20"/>
        </w:rPr>
        <w:t>cosas</w:t>
      </w:r>
      <w:r>
        <w:rPr>
          <w:spacing w:val="-10"/>
          <w:sz w:val="20"/>
        </w:rPr>
        <w:t> </w:t>
      </w:r>
      <w:r>
        <w:rPr>
          <w:sz w:val="20"/>
        </w:rPr>
        <w:t>pesadas</w:t>
      </w:r>
      <w:r>
        <w:rPr>
          <w:spacing w:val="-11"/>
          <w:sz w:val="20"/>
        </w:rPr>
        <w:t> </w:t>
      </w:r>
      <w:r>
        <w:rPr>
          <w:sz w:val="20"/>
        </w:rPr>
        <w:t>siempre</w:t>
      </w:r>
      <w:r>
        <w:rPr>
          <w:spacing w:val="-8"/>
          <w:sz w:val="20"/>
        </w:rPr>
        <w:t> </w:t>
      </w:r>
      <w:r>
        <w:rPr>
          <w:sz w:val="20"/>
        </w:rPr>
        <w:t>cayeron</w:t>
      </w:r>
      <w:r>
        <w:rPr>
          <w:spacing w:val="-9"/>
          <w:sz w:val="20"/>
        </w:rPr>
        <w:t> </w:t>
      </w:r>
      <w:r>
        <w:rPr>
          <w:sz w:val="20"/>
        </w:rPr>
        <w:t>hacia</w:t>
      </w:r>
      <w:r>
        <w:rPr>
          <w:spacing w:val="-10"/>
          <w:sz w:val="20"/>
        </w:rPr>
        <w:t> </w:t>
      </w:r>
      <w:r>
        <w:rPr>
          <w:sz w:val="20"/>
        </w:rPr>
        <w:t>abajo,</w:t>
      </w:r>
      <w:r>
        <w:rPr>
          <w:spacing w:val="-5"/>
          <w:sz w:val="20"/>
        </w:rPr>
        <w:t> </w:t>
      </w:r>
      <w:r>
        <w:rPr>
          <w:sz w:val="20"/>
        </w:rPr>
        <w:t>sin</w:t>
      </w:r>
      <w:r>
        <w:rPr>
          <w:spacing w:val="-9"/>
          <w:sz w:val="20"/>
        </w:rPr>
        <w:t> </w:t>
      </w:r>
      <w:r>
        <w:rPr>
          <w:sz w:val="20"/>
        </w:rPr>
        <w:t>necesidad de que Newton lo</w:t>
      </w:r>
      <w:r>
        <w:rPr>
          <w:spacing w:val="-3"/>
          <w:sz w:val="20"/>
        </w:rPr>
        <w:t> </w:t>
      </w:r>
      <w:r>
        <w:rPr>
          <w:sz w:val="20"/>
        </w:rPr>
        <w:t>explicase).</w:t>
      </w:r>
    </w:p>
    <w:p>
      <w:pPr>
        <w:pStyle w:val="BodyText"/>
        <w:spacing w:line="259" w:lineRule="auto"/>
        <w:ind w:left="121" w:right="115" w:firstLine="708"/>
        <w:jc w:val="both"/>
      </w:pPr>
      <w:r>
        <w:rPr/>
        <w:t>Debido</w:t>
      </w:r>
      <w:r>
        <w:rPr>
          <w:spacing w:val="-17"/>
        </w:rPr>
        <w:t> </w:t>
      </w:r>
      <w:r>
        <w:rPr/>
        <w:t>a</w:t>
      </w:r>
      <w:r>
        <w:rPr>
          <w:spacing w:val="-17"/>
        </w:rPr>
        <w:t> </w:t>
      </w:r>
      <w:r>
        <w:rPr/>
        <w:t>que</w:t>
      </w:r>
      <w:r>
        <w:rPr>
          <w:spacing w:val="-16"/>
        </w:rPr>
        <w:t> </w:t>
      </w:r>
      <w:r>
        <w:rPr/>
        <w:t>estas</w:t>
      </w:r>
      <w:r>
        <w:rPr>
          <w:spacing w:val="-18"/>
        </w:rPr>
        <w:t> </w:t>
      </w:r>
      <w:r>
        <w:rPr/>
        <w:t>técnicas</w:t>
      </w:r>
      <w:r>
        <w:rPr>
          <w:spacing w:val="-18"/>
        </w:rPr>
        <w:t> </w:t>
      </w:r>
      <w:r>
        <w:rPr/>
        <w:t>apartan</w:t>
      </w:r>
      <w:r>
        <w:rPr>
          <w:spacing w:val="-16"/>
        </w:rPr>
        <w:t> </w:t>
      </w:r>
      <w:r>
        <w:rPr/>
        <w:t>con</w:t>
      </w:r>
      <w:r>
        <w:rPr>
          <w:spacing w:val="-16"/>
        </w:rPr>
        <w:t> </w:t>
      </w:r>
      <w:r>
        <w:rPr/>
        <w:t>facilidad</w:t>
      </w:r>
      <w:r>
        <w:rPr>
          <w:spacing w:val="-17"/>
        </w:rPr>
        <w:t> </w:t>
      </w:r>
      <w:r>
        <w:rPr/>
        <w:t>las</w:t>
      </w:r>
      <w:r>
        <w:rPr>
          <w:spacing w:val="-16"/>
        </w:rPr>
        <w:t> </w:t>
      </w:r>
      <w:r>
        <w:rPr/>
        <w:t>objeciones</w:t>
      </w:r>
      <w:r>
        <w:rPr>
          <w:spacing w:val="-18"/>
        </w:rPr>
        <w:t> </w:t>
      </w:r>
      <w:r>
        <w:rPr/>
        <w:t>de</w:t>
      </w:r>
      <w:r>
        <w:rPr>
          <w:spacing w:val="-16"/>
        </w:rPr>
        <w:t> </w:t>
      </w:r>
      <w:r>
        <w:rPr/>
        <w:t>conciencia, la tentación de las “guerras humanitarias” es algo muy antiguo, al punto que lo hallamos -al menos en lo referente a nuestro continente- desde el siglo XVI, en la famosa controversia entre Ginés de Sepúlveda y Bartolomé de las Casas, cuando el primero, para legitimar la conquista, neutralizaba sus valores cristianos con supuestas razones de “humanidad” fundadas teocráticamente, pero en los siglos posteriores</w:t>
      </w:r>
      <w:r>
        <w:rPr>
          <w:spacing w:val="-14"/>
        </w:rPr>
        <w:t> </w:t>
      </w:r>
      <w:r>
        <w:rPr/>
        <w:t>se</w:t>
      </w:r>
      <w:r>
        <w:rPr>
          <w:spacing w:val="-15"/>
        </w:rPr>
        <w:t> </w:t>
      </w:r>
      <w:r>
        <w:rPr/>
        <w:t>siguieron</w:t>
      </w:r>
      <w:r>
        <w:rPr>
          <w:spacing w:val="-12"/>
        </w:rPr>
        <w:t> </w:t>
      </w:r>
      <w:r>
        <w:rPr/>
        <w:t>neutralizando</w:t>
      </w:r>
      <w:r>
        <w:rPr>
          <w:spacing w:val="-15"/>
        </w:rPr>
        <w:t> </w:t>
      </w:r>
      <w:r>
        <w:rPr/>
        <w:t>valores</w:t>
      </w:r>
      <w:r>
        <w:rPr>
          <w:spacing w:val="-14"/>
        </w:rPr>
        <w:t> </w:t>
      </w:r>
      <w:r>
        <w:rPr/>
        <w:t>en</w:t>
      </w:r>
      <w:r>
        <w:rPr>
          <w:spacing w:val="-10"/>
        </w:rPr>
        <w:t> </w:t>
      </w:r>
      <w:r>
        <w:rPr/>
        <w:t>nombre</w:t>
      </w:r>
      <w:r>
        <w:rPr>
          <w:spacing w:val="-14"/>
        </w:rPr>
        <w:t> </w:t>
      </w:r>
      <w:r>
        <w:rPr/>
        <w:t>de</w:t>
      </w:r>
      <w:r>
        <w:rPr>
          <w:spacing w:val="-15"/>
        </w:rPr>
        <w:t> </w:t>
      </w:r>
      <w:r>
        <w:rPr/>
        <w:t>la</w:t>
      </w:r>
      <w:r>
        <w:rPr>
          <w:spacing w:val="-14"/>
        </w:rPr>
        <w:t> </w:t>
      </w:r>
      <w:r>
        <w:rPr/>
        <w:t>biología</w:t>
      </w:r>
      <w:r>
        <w:rPr>
          <w:spacing w:val="-13"/>
        </w:rPr>
        <w:t> </w:t>
      </w:r>
      <w:r>
        <w:rPr/>
        <w:t>(“raza”),</w:t>
      </w:r>
      <w:r>
        <w:rPr>
          <w:spacing w:val="-14"/>
        </w:rPr>
        <w:t> </w:t>
      </w:r>
      <w:r>
        <w:rPr/>
        <w:t>más tarde invocando la “civilización” y el “progreso” y ahora, nada mejor que hacerlo en nombre</w:t>
      </w:r>
      <w:r>
        <w:rPr>
          <w:spacing w:val="-11"/>
        </w:rPr>
        <w:t> </w:t>
      </w:r>
      <w:r>
        <w:rPr/>
        <w:t>de</w:t>
      </w:r>
      <w:r>
        <w:rPr>
          <w:spacing w:val="-8"/>
        </w:rPr>
        <w:t> </w:t>
      </w:r>
      <w:r>
        <w:rPr/>
        <w:t>los</w:t>
      </w:r>
      <w:r>
        <w:rPr>
          <w:spacing w:val="-10"/>
        </w:rPr>
        <w:t> </w:t>
      </w:r>
      <w:r>
        <w:rPr/>
        <w:t>Derechos</w:t>
      </w:r>
      <w:r>
        <w:rPr>
          <w:spacing w:val="-8"/>
        </w:rPr>
        <w:t> </w:t>
      </w:r>
      <w:r>
        <w:rPr/>
        <w:t>Humanos</w:t>
      </w:r>
      <w:r>
        <w:rPr>
          <w:spacing w:val="-10"/>
        </w:rPr>
        <w:t> </w:t>
      </w:r>
      <w:r>
        <w:rPr/>
        <w:t>y,</w:t>
      </w:r>
      <w:r>
        <w:rPr>
          <w:spacing w:val="-11"/>
        </w:rPr>
        <w:t> </w:t>
      </w:r>
      <w:r>
        <w:rPr/>
        <w:t>por</w:t>
      </w:r>
      <w:r>
        <w:rPr>
          <w:spacing w:val="-8"/>
        </w:rPr>
        <w:t> </w:t>
      </w:r>
      <w:r>
        <w:rPr/>
        <w:t>paradojal</w:t>
      </w:r>
      <w:r>
        <w:rPr>
          <w:spacing w:val="-9"/>
        </w:rPr>
        <w:t> </w:t>
      </w:r>
      <w:r>
        <w:rPr/>
        <w:t>que</w:t>
      </w:r>
      <w:r>
        <w:rPr>
          <w:spacing w:val="-10"/>
        </w:rPr>
        <w:t> </w:t>
      </w:r>
      <w:r>
        <w:rPr/>
        <w:t>parezca,</w:t>
      </w:r>
      <w:r>
        <w:rPr>
          <w:spacing w:val="-10"/>
        </w:rPr>
        <w:t> </w:t>
      </w:r>
      <w:r>
        <w:rPr/>
        <w:t>incluso</w:t>
      </w:r>
      <w:r>
        <w:rPr>
          <w:spacing w:val="-9"/>
        </w:rPr>
        <w:t> </w:t>
      </w:r>
      <w:r>
        <w:rPr/>
        <w:t>invocando</w:t>
      </w:r>
      <w:r>
        <w:rPr>
          <w:spacing w:val="-8"/>
        </w:rPr>
        <w:t> </w:t>
      </w:r>
      <w:r>
        <w:rPr/>
        <w:t>la paz.</w:t>
      </w:r>
    </w:p>
    <w:p>
      <w:pPr>
        <w:pStyle w:val="BodyText"/>
        <w:spacing w:line="259" w:lineRule="auto"/>
        <w:ind w:left="121" w:right="119" w:firstLine="708"/>
        <w:jc w:val="both"/>
      </w:pPr>
      <w:r>
        <w:rPr/>
        <w:t>Lo cierto es que el viejo concepto de “guerra justa”, considerado ahora obsoleto por demasiado discutible, fue desplazado y toda violencia bélica prefiere inclinarse</w:t>
      </w:r>
      <w:r>
        <w:rPr>
          <w:spacing w:val="-7"/>
        </w:rPr>
        <w:t> </w:t>
      </w:r>
      <w:r>
        <w:rPr/>
        <w:t>por</w:t>
      </w:r>
      <w:r>
        <w:rPr>
          <w:spacing w:val="-4"/>
        </w:rPr>
        <w:t> </w:t>
      </w:r>
      <w:r>
        <w:rPr/>
        <w:t>el</w:t>
      </w:r>
      <w:r>
        <w:rPr>
          <w:spacing w:val="-4"/>
        </w:rPr>
        <w:t> </w:t>
      </w:r>
      <w:r>
        <w:rPr/>
        <w:t>de</w:t>
      </w:r>
      <w:r>
        <w:rPr>
          <w:spacing w:val="-7"/>
        </w:rPr>
        <w:t> </w:t>
      </w:r>
      <w:r>
        <w:rPr/>
        <w:t>“guerra</w:t>
      </w:r>
      <w:r>
        <w:rPr>
          <w:spacing w:val="-4"/>
        </w:rPr>
        <w:t> </w:t>
      </w:r>
      <w:r>
        <w:rPr/>
        <w:t>humanitaria”,</w:t>
      </w:r>
      <w:r>
        <w:rPr>
          <w:spacing w:val="-6"/>
        </w:rPr>
        <w:t> </w:t>
      </w:r>
      <w:r>
        <w:rPr/>
        <w:t>dado</w:t>
      </w:r>
      <w:r>
        <w:rPr>
          <w:spacing w:val="-4"/>
        </w:rPr>
        <w:t> </w:t>
      </w:r>
      <w:r>
        <w:rPr/>
        <w:t>que</w:t>
      </w:r>
      <w:r>
        <w:rPr>
          <w:spacing w:val="-6"/>
        </w:rPr>
        <w:t> </w:t>
      </w:r>
      <w:r>
        <w:rPr/>
        <w:t>ésta</w:t>
      </w:r>
      <w:r>
        <w:rPr>
          <w:spacing w:val="-5"/>
        </w:rPr>
        <w:t> </w:t>
      </w:r>
      <w:r>
        <w:rPr/>
        <w:t>siempre</w:t>
      </w:r>
      <w:r>
        <w:rPr>
          <w:spacing w:val="-3"/>
        </w:rPr>
        <w:t> </w:t>
      </w:r>
      <w:r>
        <w:rPr/>
        <w:t>resulta</w:t>
      </w:r>
      <w:r>
        <w:rPr>
          <w:spacing w:val="-5"/>
        </w:rPr>
        <w:t> </w:t>
      </w:r>
      <w:r>
        <w:rPr/>
        <w:t>mucho</w:t>
      </w:r>
      <w:r>
        <w:rPr>
          <w:spacing w:val="-6"/>
        </w:rPr>
        <w:t> </w:t>
      </w:r>
      <w:r>
        <w:rPr/>
        <w:t>más apta para mostrarse como</w:t>
      </w:r>
      <w:r>
        <w:rPr>
          <w:spacing w:val="-5"/>
        </w:rPr>
        <w:t> </w:t>
      </w:r>
      <w:r>
        <w:rPr/>
        <w:t>“justa”.</w:t>
      </w:r>
    </w:p>
    <w:p>
      <w:pPr>
        <w:pStyle w:val="BodyText"/>
        <w:spacing w:before="2"/>
        <w:rPr>
          <w:sz w:val="21"/>
        </w:rPr>
      </w:pPr>
    </w:p>
    <w:p>
      <w:pPr>
        <w:pStyle w:val="ListParagraph"/>
        <w:numPr>
          <w:ilvl w:val="0"/>
          <w:numId w:val="24"/>
        </w:numPr>
        <w:tabs>
          <w:tab w:pos="1152" w:val="left" w:leader="none"/>
        </w:tabs>
        <w:spacing w:line="259" w:lineRule="auto" w:before="0" w:after="0"/>
        <w:ind w:left="121" w:right="118" w:firstLine="708"/>
        <w:jc w:val="both"/>
        <w:rPr>
          <w:sz w:val="20"/>
        </w:rPr>
      </w:pPr>
      <w:r>
        <w:rPr>
          <w:sz w:val="20"/>
        </w:rPr>
        <w:t>- Por conforme al derecho que sea lo que responde esta Corte y con</w:t>
      </w:r>
      <w:r>
        <w:rPr>
          <w:spacing w:val="-43"/>
          <w:sz w:val="20"/>
        </w:rPr>
        <w:t> </w:t>
      </w:r>
      <w:r>
        <w:rPr>
          <w:sz w:val="20"/>
        </w:rPr>
        <w:t>todas las advertencias y salvedades que la tradicional prudencia indica –calidades incuestionables del texto decidido por la mayoría-, el lenguaje humano es equívoco y todo discurso es susceptible de entenderse torcidamente, pues no hay vacuna contra los descaminos semánticos ni contra la segmentación y el recorte antojadizo y malintencionado de los discursos y, menos aún, contra la naturalización de tergiversaciones irracionales a fuerza de reiteración mediática en tiempos de</w:t>
      </w:r>
      <w:r>
        <w:rPr>
          <w:spacing w:val="-50"/>
          <w:sz w:val="20"/>
        </w:rPr>
        <w:t> </w:t>
      </w:r>
      <w:r>
        <w:rPr>
          <w:sz w:val="20"/>
        </w:rPr>
        <w:t>noticas falsas y procesos inventados, donde los “once principios” de Göbbels se emplean cotidianamente, aunque sin mención de autor y con nuevos recursos</w:t>
      </w:r>
      <w:r>
        <w:rPr>
          <w:spacing w:val="-25"/>
          <w:sz w:val="20"/>
        </w:rPr>
        <w:t> </w:t>
      </w:r>
      <w:r>
        <w:rPr>
          <w:sz w:val="20"/>
        </w:rPr>
        <w:t>tecnológicos.</w:t>
      </w:r>
    </w:p>
    <w:p>
      <w:pPr>
        <w:pStyle w:val="BodyText"/>
        <w:spacing w:line="259" w:lineRule="auto"/>
        <w:ind w:left="121" w:right="117" w:firstLine="708"/>
        <w:jc w:val="both"/>
      </w:pPr>
      <w:r>
        <w:rPr/>
        <w:t>En</w:t>
      </w:r>
      <w:r>
        <w:rPr>
          <w:spacing w:val="-14"/>
        </w:rPr>
        <w:t> </w:t>
      </w:r>
      <w:r>
        <w:rPr/>
        <w:t>la</w:t>
      </w:r>
      <w:r>
        <w:rPr>
          <w:spacing w:val="-15"/>
        </w:rPr>
        <w:t> </w:t>
      </w:r>
      <w:r>
        <w:rPr/>
        <w:t>historia,</w:t>
      </w:r>
      <w:r>
        <w:rPr>
          <w:spacing w:val="-13"/>
        </w:rPr>
        <w:t> </w:t>
      </w:r>
      <w:r>
        <w:rPr/>
        <w:t>abundan</w:t>
      </w:r>
      <w:r>
        <w:rPr>
          <w:spacing w:val="-14"/>
        </w:rPr>
        <w:t> </w:t>
      </w:r>
      <w:r>
        <w:rPr/>
        <w:t>los</w:t>
      </w:r>
      <w:r>
        <w:rPr>
          <w:spacing w:val="-13"/>
        </w:rPr>
        <w:t> </w:t>
      </w:r>
      <w:r>
        <w:rPr/>
        <w:t>casos</w:t>
      </w:r>
      <w:r>
        <w:rPr>
          <w:spacing w:val="-12"/>
        </w:rPr>
        <w:t> </w:t>
      </w:r>
      <w:r>
        <w:rPr/>
        <w:t>en</w:t>
      </w:r>
      <w:r>
        <w:rPr>
          <w:spacing w:val="-12"/>
        </w:rPr>
        <w:t> </w:t>
      </w:r>
      <w:r>
        <w:rPr/>
        <w:t>que</w:t>
      </w:r>
      <w:r>
        <w:rPr>
          <w:spacing w:val="-14"/>
        </w:rPr>
        <w:t> </w:t>
      </w:r>
      <w:r>
        <w:rPr/>
        <w:t>los</w:t>
      </w:r>
      <w:r>
        <w:rPr>
          <w:spacing w:val="-16"/>
        </w:rPr>
        <w:t> </w:t>
      </w:r>
      <w:r>
        <w:rPr/>
        <w:t>más</w:t>
      </w:r>
      <w:r>
        <w:rPr>
          <w:spacing w:val="-11"/>
        </w:rPr>
        <w:t> </w:t>
      </w:r>
      <w:r>
        <w:rPr/>
        <w:t>puros</w:t>
      </w:r>
      <w:r>
        <w:rPr>
          <w:spacing w:val="-13"/>
        </w:rPr>
        <w:t> </w:t>
      </w:r>
      <w:r>
        <w:rPr/>
        <w:t>y</w:t>
      </w:r>
      <w:r>
        <w:rPr>
          <w:spacing w:val="-11"/>
        </w:rPr>
        <w:t> </w:t>
      </w:r>
      <w:r>
        <w:rPr/>
        <w:t>espirituales</w:t>
      </w:r>
      <w:r>
        <w:rPr>
          <w:spacing w:val="-13"/>
        </w:rPr>
        <w:t> </w:t>
      </w:r>
      <w:r>
        <w:rPr/>
        <w:t>discursos emanados del amor, se implementaron al servicio del odio, las venganzas y la movilización de masas humanas, desembocando en crímenes atroces, en que las víctimas</w:t>
      </w:r>
      <w:r>
        <w:rPr>
          <w:spacing w:val="-5"/>
        </w:rPr>
        <w:t> </w:t>
      </w:r>
      <w:r>
        <w:rPr/>
        <w:t>se</w:t>
      </w:r>
      <w:r>
        <w:rPr>
          <w:spacing w:val="-5"/>
        </w:rPr>
        <w:t> </w:t>
      </w:r>
      <w:r>
        <w:rPr/>
        <w:t>mostraron</w:t>
      </w:r>
      <w:r>
        <w:rPr>
          <w:spacing w:val="-3"/>
        </w:rPr>
        <w:t> </w:t>
      </w:r>
      <w:r>
        <w:rPr/>
        <w:t>como</w:t>
      </w:r>
      <w:r>
        <w:rPr>
          <w:spacing w:val="-5"/>
        </w:rPr>
        <w:t> </w:t>
      </w:r>
      <w:r>
        <w:rPr/>
        <w:t>verdugos,</w:t>
      </w:r>
      <w:r>
        <w:rPr>
          <w:spacing w:val="-5"/>
        </w:rPr>
        <w:t> </w:t>
      </w:r>
      <w:r>
        <w:rPr/>
        <w:t>feroces</w:t>
      </w:r>
      <w:r>
        <w:rPr>
          <w:spacing w:val="-7"/>
        </w:rPr>
        <w:t> </w:t>
      </w:r>
      <w:r>
        <w:rPr/>
        <w:t>tiranos</w:t>
      </w:r>
      <w:r>
        <w:rPr>
          <w:spacing w:val="-6"/>
        </w:rPr>
        <w:t> </w:t>
      </w:r>
      <w:r>
        <w:rPr/>
        <w:t>se</w:t>
      </w:r>
      <w:r>
        <w:rPr>
          <w:spacing w:val="-8"/>
        </w:rPr>
        <w:t> </w:t>
      </w:r>
      <w:r>
        <w:rPr/>
        <w:t>disfrazaron</w:t>
      </w:r>
      <w:r>
        <w:rPr>
          <w:spacing w:val="-5"/>
        </w:rPr>
        <w:t> </w:t>
      </w:r>
      <w:r>
        <w:rPr/>
        <w:t>de</w:t>
      </w:r>
      <w:r>
        <w:rPr>
          <w:spacing w:val="-5"/>
        </w:rPr>
        <w:t> </w:t>
      </w:r>
      <w:r>
        <w:rPr/>
        <w:t>libertadores y vulgares ladrones en impolutos adalides de la</w:t>
      </w:r>
      <w:r>
        <w:rPr>
          <w:spacing w:val="-10"/>
        </w:rPr>
        <w:t> </w:t>
      </w:r>
      <w:r>
        <w:rPr/>
        <w:t>ética.</w:t>
      </w:r>
    </w:p>
    <w:p>
      <w:pPr>
        <w:pStyle w:val="BodyText"/>
        <w:spacing w:line="259" w:lineRule="auto"/>
        <w:ind w:left="121" w:right="115" w:firstLine="708"/>
        <w:jc w:val="both"/>
      </w:pPr>
      <w:r>
        <w:rPr/>
        <w:t>En casos de conflictividad de tan alto tono y encontrados intereses como el que motiva las preguntas que ahora se dirigen a esta Corte, contra la más sana intención que podamos tener los jueces y el más puro y meticuloso criterio jurídico de nuestras respuestas, conspira por un lado la natural equivocidad del lenguaje humano y, por el otro, la señalada tendencia a neutralizar valores antes de toda violencia y a racionalizarla después de consumada.</w:t>
      </w:r>
    </w:p>
    <w:p>
      <w:pPr>
        <w:spacing w:after="0" w:line="259" w:lineRule="auto"/>
        <w:jc w:val="both"/>
        <w:sectPr>
          <w:pgSz w:w="11910" w:h="16840"/>
          <w:pgMar w:header="0" w:footer="1002" w:top="1320" w:bottom="1200" w:left="1580" w:right="1580"/>
        </w:sectPr>
      </w:pPr>
    </w:p>
    <w:p>
      <w:pPr>
        <w:pStyle w:val="ListParagraph"/>
        <w:numPr>
          <w:ilvl w:val="0"/>
          <w:numId w:val="24"/>
        </w:numPr>
        <w:tabs>
          <w:tab w:pos="1164" w:val="left" w:leader="none"/>
        </w:tabs>
        <w:spacing w:line="259" w:lineRule="auto" w:before="78" w:after="0"/>
        <w:ind w:left="121" w:right="118" w:firstLine="708"/>
        <w:jc w:val="both"/>
        <w:rPr>
          <w:sz w:val="20"/>
        </w:rPr>
      </w:pPr>
      <w:r>
        <w:rPr>
          <w:sz w:val="20"/>
        </w:rPr>
        <w:t>- Podrían mencionarse múltiples ejemplos más o menos contemporáneos del</w:t>
      </w:r>
      <w:r>
        <w:rPr>
          <w:spacing w:val="-7"/>
          <w:sz w:val="20"/>
        </w:rPr>
        <w:t> </w:t>
      </w:r>
      <w:r>
        <w:rPr>
          <w:sz w:val="20"/>
        </w:rPr>
        <w:t>empleo</w:t>
      </w:r>
      <w:r>
        <w:rPr>
          <w:spacing w:val="-8"/>
          <w:sz w:val="20"/>
        </w:rPr>
        <w:t> </w:t>
      </w:r>
      <w:r>
        <w:rPr>
          <w:sz w:val="20"/>
        </w:rPr>
        <w:t>de</w:t>
      </w:r>
      <w:r>
        <w:rPr>
          <w:spacing w:val="-5"/>
          <w:sz w:val="20"/>
        </w:rPr>
        <w:t> </w:t>
      </w:r>
      <w:r>
        <w:rPr>
          <w:sz w:val="20"/>
        </w:rPr>
        <w:t>estas</w:t>
      </w:r>
      <w:r>
        <w:rPr>
          <w:spacing w:val="-5"/>
          <w:sz w:val="20"/>
        </w:rPr>
        <w:t> </w:t>
      </w:r>
      <w:r>
        <w:rPr>
          <w:sz w:val="20"/>
        </w:rPr>
        <w:t>previas</w:t>
      </w:r>
      <w:r>
        <w:rPr>
          <w:spacing w:val="-8"/>
          <w:sz w:val="20"/>
        </w:rPr>
        <w:t> </w:t>
      </w:r>
      <w:r>
        <w:rPr>
          <w:sz w:val="20"/>
        </w:rPr>
        <w:t>neutralizaciones</w:t>
      </w:r>
      <w:r>
        <w:rPr>
          <w:spacing w:val="-7"/>
          <w:sz w:val="20"/>
        </w:rPr>
        <w:t> </w:t>
      </w:r>
      <w:r>
        <w:rPr>
          <w:sz w:val="20"/>
        </w:rPr>
        <w:t>de</w:t>
      </w:r>
      <w:r>
        <w:rPr>
          <w:spacing w:val="-5"/>
          <w:sz w:val="20"/>
        </w:rPr>
        <w:t> </w:t>
      </w:r>
      <w:r>
        <w:rPr>
          <w:sz w:val="20"/>
        </w:rPr>
        <w:t>valor</w:t>
      </w:r>
      <w:r>
        <w:rPr>
          <w:spacing w:val="-5"/>
          <w:sz w:val="20"/>
        </w:rPr>
        <w:t> </w:t>
      </w:r>
      <w:r>
        <w:rPr>
          <w:sz w:val="20"/>
        </w:rPr>
        <w:t>y</w:t>
      </w:r>
      <w:r>
        <w:rPr>
          <w:spacing w:val="-7"/>
          <w:sz w:val="20"/>
        </w:rPr>
        <w:t> </w:t>
      </w:r>
      <w:r>
        <w:rPr>
          <w:sz w:val="20"/>
        </w:rPr>
        <w:t>posteriores</w:t>
      </w:r>
      <w:r>
        <w:rPr>
          <w:spacing w:val="-6"/>
          <w:sz w:val="20"/>
        </w:rPr>
        <w:t> </w:t>
      </w:r>
      <w:r>
        <w:rPr>
          <w:sz w:val="20"/>
        </w:rPr>
        <w:t>racionalizaciones justificantes, exculpantes o excusantes, reveladores del riesgo que se corre, en atención al especial contexto del presente</w:t>
      </w:r>
      <w:r>
        <w:rPr>
          <w:spacing w:val="-2"/>
          <w:sz w:val="20"/>
        </w:rPr>
        <w:t> </w:t>
      </w:r>
      <w:r>
        <w:rPr>
          <w:sz w:val="20"/>
        </w:rPr>
        <w:t>caso.</w:t>
      </w:r>
    </w:p>
    <w:p>
      <w:pPr>
        <w:pStyle w:val="BodyText"/>
        <w:spacing w:line="259" w:lineRule="auto" w:before="1"/>
        <w:ind w:left="120" w:right="119" w:firstLine="708"/>
        <w:jc w:val="both"/>
      </w:pPr>
      <w:r>
        <w:rPr/>
        <w:t>Por</w:t>
      </w:r>
      <w:r>
        <w:rPr>
          <w:spacing w:val="-6"/>
        </w:rPr>
        <w:t> </w:t>
      </w:r>
      <w:r>
        <w:rPr/>
        <w:t>cierto,</w:t>
      </w:r>
      <w:r>
        <w:rPr>
          <w:spacing w:val="-8"/>
        </w:rPr>
        <w:t> </w:t>
      </w:r>
      <w:r>
        <w:rPr/>
        <w:t>de</w:t>
      </w:r>
      <w:r>
        <w:rPr>
          <w:spacing w:val="-6"/>
        </w:rPr>
        <w:t> </w:t>
      </w:r>
      <w:r>
        <w:rPr/>
        <w:t>escogerse</w:t>
      </w:r>
      <w:r>
        <w:rPr>
          <w:spacing w:val="-5"/>
        </w:rPr>
        <w:t> </w:t>
      </w:r>
      <w:r>
        <w:rPr/>
        <w:t>ejemplos</w:t>
      </w:r>
      <w:r>
        <w:rPr>
          <w:spacing w:val="-8"/>
        </w:rPr>
        <w:t> </w:t>
      </w:r>
      <w:r>
        <w:rPr/>
        <w:t>cercanos</w:t>
      </w:r>
      <w:r>
        <w:rPr>
          <w:spacing w:val="-8"/>
        </w:rPr>
        <w:t> </w:t>
      </w:r>
      <w:r>
        <w:rPr/>
        <w:t>en</w:t>
      </w:r>
      <w:r>
        <w:rPr>
          <w:spacing w:val="-4"/>
        </w:rPr>
        <w:t> </w:t>
      </w:r>
      <w:r>
        <w:rPr/>
        <w:t>el</w:t>
      </w:r>
      <w:r>
        <w:rPr>
          <w:spacing w:val="-6"/>
        </w:rPr>
        <w:t> </w:t>
      </w:r>
      <w:r>
        <w:rPr/>
        <w:t>tiempo,</w:t>
      </w:r>
      <w:r>
        <w:rPr>
          <w:spacing w:val="-6"/>
        </w:rPr>
        <w:t> </w:t>
      </w:r>
      <w:r>
        <w:rPr/>
        <w:t>sus</w:t>
      </w:r>
      <w:r>
        <w:rPr>
          <w:spacing w:val="-8"/>
        </w:rPr>
        <w:t> </w:t>
      </w:r>
      <w:r>
        <w:rPr/>
        <w:t>particularidades estructurales no surgen con la necesaria claridad, dado que la abundancia de datos coyunturales dificulta la percepción de las características constantes de los fenómenos sociales. Sólo una perspectiva de mayor arco temporal permite separar lo coyuntural y dejar al descubierto los rasgos permanentes de estos lamentables fenómenos de</w:t>
      </w:r>
      <w:r>
        <w:rPr>
          <w:spacing w:val="-5"/>
        </w:rPr>
        <w:t> </w:t>
      </w:r>
      <w:r>
        <w:rPr/>
        <w:t>poder.</w:t>
      </w:r>
    </w:p>
    <w:p>
      <w:pPr>
        <w:pStyle w:val="BodyText"/>
        <w:spacing w:line="259" w:lineRule="auto"/>
        <w:ind w:left="120" w:right="119" w:firstLine="708"/>
        <w:jc w:val="both"/>
      </w:pPr>
      <w:r>
        <w:rPr/>
        <w:t>Por ello, a efectos de destacar el riesgo que implica cualquier manifestación de esta Corte en el contexto del caso a que se refieren las preguntas de la consulta, no sólo es conveniente, sino necesario, acudir a la memoria de nuestro pasado sudamericano.</w:t>
      </w:r>
    </w:p>
    <w:p>
      <w:pPr>
        <w:pStyle w:val="BodyText"/>
        <w:spacing w:line="259" w:lineRule="auto"/>
        <w:ind w:left="120" w:right="122" w:firstLine="708"/>
        <w:jc w:val="both"/>
      </w:pPr>
      <w:r>
        <w:rPr/>
        <w:t>“Recordar” significa “volver a ligar”, “acordar”, o sea, tender la “cuerda” con el pasado que nos permite recoger la experiencia para la mejor comprensión del presente y eficaz prevención del futuro. De allí que siempre sea menester mantener en tensión la “cuerda” que nos hace “acordar” en la memoria.</w:t>
      </w:r>
    </w:p>
    <w:p>
      <w:pPr>
        <w:pStyle w:val="BodyText"/>
        <w:spacing w:line="259" w:lineRule="auto"/>
        <w:ind w:left="120" w:right="116" w:firstLine="707"/>
        <w:jc w:val="both"/>
      </w:pPr>
      <w:r>
        <w:rPr/>
        <w:t>Es la historia –eterna </w:t>
      </w:r>
      <w:r>
        <w:rPr>
          <w:i/>
        </w:rPr>
        <w:t>magistra vitae- </w:t>
      </w:r>
      <w:r>
        <w:rPr/>
        <w:t>la que nos permite “acordar” con el presente, “religar” el aleccionador episodio sudamericano de mayor crueldad e iniquidad internacional, que permanece clavado como un puñal sangrante –pues hasta hoy sangra- en el corazón del sentimiento continental, y del que fue protagonista mi propio Estado, hace más de un siglo y medio: se trata de la tristemente célebre “guerra al Paraguay” o “guerra de la Triple Alianza”.</w:t>
      </w:r>
    </w:p>
    <w:p>
      <w:pPr>
        <w:pStyle w:val="BodyText"/>
        <w:spacing w:before="1"/>
        <w:rPr>
          <w:sz w:val="21"/>
        </w:rPr>
      </w:pPr>
    </w:p>
    <w:p>
      <w:pPr>
        <w:pStyle w:val="ListParagraph"/>
        <w:numPr>
          <w:ilvl w:val="0"/>
          <w:numId w:val="24"/>
        </w:numPr>
        <w:tabs>
          <w:tab w:pos="1194" w:val="left" w:leader="none"/>
        </w:tabs>
        <w:spacing w:line="259" w:lineRule="auto" w:before="0" w:after="0"/>
        <w:ind w:left="120" w:right="118" w:firstLine="708"/>
        <w:jc w:val="both"/>
        <w:rPr>
          <w:sz w:val="20"/>
        </w:rPr>
      </w:pPr>
      <w:r>
        <w:rPr>
          <w:sz w:val="20"/>
        </w:rPr>
        <w:t>- Precedida por traiciones, faltas a las palabras empeñadas, promesas incumplidas, compra de voluntades y deslealtades, intereses de la potencia hegemónica extracontinental del momento, ambiciones expansionistas en la región, desprecio a los llamados de casi todas las otras naciones sudamericanas a la solidaridad</w:t>
      </w:r>
      <w:r>
        <w:rPr>
          <w:spacing w:val="-7"/>
          <w:sz w:val="20"/>
        </w:rPr>
        <w:t> </w:t>
      </w:r>
      <w:r>
        <w:rPr>
          <w:sz w:val="20"/>
        </w:rPr>
        <w:t>continental,</w:t>
      </w:r>
      <w:r>
        <w:rPr>
          <w:spacing w:val="-7"/>
          <w:sz w:val="20"/>
        </w:rPr>
        <w:t> </w:t>
      </w:r>
      <w:r>
        <w:rPr>
          <w:sz w:val="20"/>
        </w:rPr>
        <w:t>intervención</w:t>
      </w:r>
      <w:r>
        <w:rPr>
          <w:spacing w:val="-6"/>
          <w:sz w:val="20"/>
        </w:rPr>
        <w:t> </w:t>
      </w:r>
      <w:r>
        <w:rPr>
          <w:sz w:val="20"/>
        </w:rPr>
        <w:t>abierta</w:t>
      </w:r>
      <w:r>
        <w:rPr>
          <w:spacing w:val="-7"/>
          <w:sz w:val="20"/>
        </w:rPr>
        <w:t> </w:t>
      </w:r>
      <w:r>
        <w:rPr>
          <w:sz w:val="20"/>
        </w:rPr>
        <w:t>en</w:t>
      </w:r>
      <w:r>
        <w:rPr>
          <w:spacing w:val="-5"/>
          <w:sz w:val="20"/>
        </w:rPr>
        <w:t> </w:t>
      </w:r>
      <w:r>
        <w:rPr>
          <w:sz w:val="20"/>
        </w:rPr>
        <w:t>conflictos</w:t>
      </w:r>
      <w:r>
        <w:rPr>
          <w:spacing w:val="-8"/>
          <w:sz w:val="20"/>
        </w:rPr>
        <w:t> </w:t>
      </w:r>
      <w:r>
        <w:rPr>
          <w:sz w:val="20"/>
        </w:rPr>
        <w:t>de</w:t>
      </w:r>
      <w:r>
        <w:rPr>
          <w:spacing w:val="-9"/>
          <w:sz w:val="20"/>
        </w:rPr>
        <w:t> </w:t>
      </w:r>
      <w:r>
        <w:rPr>
          <w:sz w:val="20"/>
        </w:rPr>
        <w:t>otras</w:t>
      </w:r>
      <w:r>
        <w:rPr>
          <w:spacing w:val="-7"/>
          <w:sz w:val="20"/>
        </w:rPr>
        <w:t> </w:t>
      </w:r>
      <w:r>
        <w:rPr>
          <w:sz w:val="20"/>
        </w:rPr>
        <w:t>naciones,</w:t>
      </w:r>
      <w:r>
        <w:rPr>
          <w:spacing w:val="-8"/>
          <w:sz w:val="20"/>
        </w:rPr>
        <w:t> </w:t>
      </w:r>
      <w:r>
        <w:rPr>
          <w:sz w:val="20"/>
        </w:rPr>
        <w:t>ninguna de</w:t>
      </w:r>
      <w:r>
        <w:rPr>
          <w:spacing w:val="-20"/>
          <w:sz w:val="20"/>
        </w:rPr>
        <w:t> </w:t>
      </w:r>
      <w:r>
        <w:rPr>
          <w:sz w:val="20"/>
        </w:rPr>
        <w:t>estas</w:t>
      </w:r>
      <w:r>
        <w:rPr>
          <w:spacing w:val="-18"/>
          <w:sz w:val="20"/>
        </w:rPr>
        <w:t> </w:t>
      </w:r>
      <w:r>
        <w:rPr>
          <w:sz w:val="20"/>
        </w:rPr>
        <w:t>bajezas</w:t>
      </w:r>
      <w:r>
        <w:rPr>
          <w:spacing w:val="-16"/>
          <w:sz w:val="20"/>
        </w:rPr>
        <w:t> </w:t>
      </w:r>
      <w:r>
        <w:rPr>
          <w:sz w:val="20"/>
        </w:rPr>
        <w:t>se</w:t>
      </w:r>
      <w:r>
        <w:rPr>
          <w:spacing w:val="-19"/>
          <w:sz w:val="20"/>
        </w:rPr>
        <w:t> </w:t>
      </w:r>
      <w:r>
        <w:rPr>
          <w:sz w:val="20"/>
        </w:rPr>
        <w:t>ahorraron</w:t>
      </w:r>
      <w:r>
        <w:rPr>
          <w:spacing w:val="-17"/>
          <w:sz w:val="20"/>
        </w:rPr>
        <w:t> </w:t>
      </w:r>
      <w:r>
        <w:rPr>
          <w:sz w:val="20"/>
        </w:rPr>
        <w:t>para</w:t>
      </w:r>
      <w:r>
        <w:rPr>
          <w:spacing w:val="-17"/>
          <w:sz w:val="20"/>
        </w:rPr>
        <w:t> </w:t>
      </w:r>
      <w:r>
        <w:rPr>
          <w:sz w:val="20"/>
        </w:rPr>
        <w:t>plegarse</w:t>
      </w:r>
      <w:r>
        <w:rPr>
          <w:spacing w:val="-19"/>
          <w:sz w:val="20"/>
        </w:rPr>
        <w:t> </w:t>
      </w:r>
      <w:r>
        <w:rPr>
          <w:sz w:val="20"/>
        </w:rPr>
        <w:t>a</w:t>
      </w:r>
      <w:r>
        <w:rPr>
          <w:spacing w:val="-18"/>
          <w:sz w:val="20"/>
        </w:rPr>
        <w:t> </w:t>
      </w:r>
      <w:r>
        <w:rPr>
          <w:sz w:val="20"/>
        </w:rPr>
        <w:t>una</w:t>
      </w:r>
      <w:r>
        <w:rPr>
          <w:spacing w:val="-17"/>
          <w:sz w:val="20"/>
        </w:rPr>
        <w:t> </w:t>
      </w:r>
      <w:r>
        <w:rPr>
          <w:sz w:val="20"/>
        </w:rPr>
        <w:t>guerra</w:t>
      </w:r>
      <w:r>
        <w:rPr>
          <w:spacing w:val="-17"/>
          <w:sz w:val="20"/>
        </w:rPr>
        <w:t> </w:t>
      </w:r>
      <w:r>
        <w:rPr>
          <w:sz w:val="20"/>
        </w:rPr>
        <w:t>de</w:t>
      </w:r>
      <w:r>
        <w:rPr>
          <w:spacing w:val="-19"/>
          <w:sz w:val="20"/>
        </w:rPr>
        <w:t> </w:t>
      </w:r>
      <w:r>
        <w:rPr>
          <w:sz w:val="20"/>
        </w:rPr>
        <w:t>increíble</w:t>
      </w:r>
      <w:r>
        <w:rPr>
          <w:spacing w:val="-19"/>
          <w:sz w:val="20"/>
        </w:rPr>
        <w:t> </w:t>
      </w:r>
      <w:r>
        <w:rPr>
          <w:sz w:val="20"/>
        </w:rPr>
        <w:t>crueldad</w:t>
      </w:r>
      <w:r>
        <w:rPr>
          <w:spacing w:val="-18"/>
          <w:sz w:val="20"/>
        </w:rPr>
        <w:t> </w:t>
      </w:r>
      <w:r>
        <w:rPr>
          <w:sz w:val="20"/>
        </w:rPr>
        <w:t>contra el</w:t>
      </w:r>
      <w:r>
        <w:rPr>
          <w:spacing w:val="-8"/>
          <w:sz w:val="20"/>
        </w:rPr>
        <w:t> </w:t>
      </w:r>
      <w:r>
        <w:rPr>
          <w:sz w:val="20"/>
        </w:rPr>
        <w:t>Paraguay,</w:t>
      </w:r>
      <w:r>
        <w:rPr>
          <w:spacing w:val="-9"/>
          <w:sz w:val="20"/>
        </w:rPr>
        <w:t> </w:t>
      </w:r>
      <w:r>
        <w:rPr>
          <w:sz w:val="20"/>
        </w:rPr>
        <w:t>cuyo</w:t>
      </w:r>
      <w:r>
        <w:rPr>
          <w:spacing w:val="-10"/>
          <w:sz w:val="20"/>
        </w:rPr>
        <w:t> </w:t>
      </w:r>
      <w:r>
        <w:rPr>
          <w:sz w:val="20"/>
        </w:rPr>
        <w:t>pueblo</w:t>
      </w:r>
      <w:r>
        <w:rPr>
          <w:spacing w:val="-9"/>
          <w:sz w:val="20"/>
        </w:rPr>
        <w:t> </w:t>
      </w:r>
      <w:r>
        <w:rPr>
          <w:sz w:val="20"/>
        </w:rPr>
        <w:t>resistió</w:t>
      </w:r>
      <w:r>
        <w:rPr>
          <w:spacing w:val="-11"/>
          <w:sz w:val="20"/>
        </w:rPr>
        <w:t> </w:t>
      </w:r>
      <w:r>
        <w:rPr>
          <w:sz w:val="20"/>
        </w:rPr>
        <w:t>heroicamente</w:t>
      </w:r>
      <w:r>
        <w:rPr>
          <w:spacing w:val="-8"/>
          <w:sz w:val="20"/>
        </w:rPr>
        <w:t> </w:t>
      </w:r>
      <w:r>
        <w:rPr>
          <w:sz w:val="20"/>
        </w:rPr>
        <w:t>durante</w:t>
      </w:r>
      <w:r>
        <w:rPr>
          <w:spacing w:val="-11"/>
          <w:sz w:val="20"/>
        </w:rPr>
        <w:t> </w:t>
      </w:r>
      <w:r>
        <w:rPr>
          <w:sz w:val="20"/>
        </w:rPr>
        <w:t>años,</w:t>
      </w:r>
      <w:r>
        <w:rPr>
          <w:spacing w:val="-8"/>
          <w:sz w:val="20"/>
        </w:rPr>
        <w:t> </w:t>
      </w:r>
      <w:r>
        <w:rPr>
          <w:sz w:val="20"/>
        </w:rPr>
        <w:t>hasta</w:t>
      </w:r>
      <w:r>
        <w:rPr>
          <w:spacing w:val="-8"/>
          <w:sz w:val="20"/>
        </w:rPr>
        <w:t> </w:t>
      </w:r>
      <w:r>
        <w:rPr>
          <w:sz w:val="20"/>
        </w:rPr>
        <w:t>que</w:t>
      </w:r>
      <w:r>
        <w:rPr>
          <w:spacing w:val="-10"/>
          <w:sz w:val="20"/>
        </w:rPr>
        <w:t> </w:t>
      </w:r>
      <w:r>
        <w:rPr>
          <w:sz w:val="20"/>
        </w:rPr>
        <w:t>culminó</w:t>
      </w:r>
      <w:r>
        <w:rPr>
          <w:spacing w:val="-9"/>
          <w:sz w:val="20"/>
        </w:rPr>
        <w:t> </w:t>
      </w:r>
      <w:r>
        <w:rPr>
          <w:sz w:val="20"/>
        </w:rPr>
        <w:t>con la casi extinción de la población masculina paraguaya y el cobarde asesinato de Francisco Solano López y su hijo adolescente, que nunca se</w:t>
      </w:r>
      <w:r>
        <w:rPr>
          <w:spacing w:val="-11"/>
          <w:sz w:val="20"/>
        </w:rPr>
        <w:t> </w:t>
      </w:r>
      <w:r>
        <w:rPr>
          <w:sz w:val="20"/>
        </w:rPr>
        <w:t>rindieron.</w:t>
      </w:r>
    </w:p>
    <w:p>
      <w:pPr>
        <w:pStyle w:val="BodyText"/>
        <w:spacing w:before="5"/>
        <w:rPr>
          <w:sz w:val="21"/>
        </w:rPr>
      </w:pPr>
    </w:p>
    <w:p>
      <w:pPr>
        <w:pStyle w:val="ListParagraph"/>
        <w:numPr>
          <w:ilvl w:val="0"/>
          <w:numId w:val="24"/>
        </w:numPr>
        <w:tabs>
          <w:tab w:pos="1172" w:val="left" w:leader="none"/>
        </w:tabs>
        <w:spacing w:line="259" w:lineRule="auto" w:before="0" w:after="0"/>
        <w:ind w:left="120" w:right="118" w:firstLine="708"/>
        <w:jc w:val="both"/>
        <w:rPr>
          <w:sz w:val="20"/>
        </w:rPr>
      </w:pPr>
      <w:r>
        <w:rPr>
          <w:sz w:val="20"/>
        </w:rPr>
        <w:t>- Paraguay en 1863 tenía la misma población que la Argentina, con una balanza comercial constantemente favorable, que le permitió fortalecerse, preparar sus defensas, montar en Ibicuy una fundición de cañones impresionante para la época, instalar el primer ferrocarril y el primer telégrafo del continente, comprar navíos acorazados en Europa y enviar allá a sus oficiales y técnicos a entrenarse. El país, gracias a la mano durísima de Gaspar Rodríguez de Francia, se había ahorrado las guerras fratricidas de todos los nuestros y había sabido aprovechar esa oportunidad, hasta convertirse en una verdadera</w:t>
      </w:r>
      <w:r>
        <w:rPr>
          <w:spacing w:val="-8"/>
          <w:sz w:val="20"/>
        </w:rPr>
        <w:t> </w:t>
      </w:r>
      <w:r>
        <w:rPr>
          <w:sz w:val="20"/>
        </w:rPr>
        <w:t>potencia.</w:t>
      </w:r>
    </w:p>
    <w:p>
      <w:pPr>
        <w:pStyle w:val="BodyText"/>
        <w:spacing w:line="259" w:lineRule="auto"/>
        <w:ind w:left="120" w:right="118" w:firstLine="708"/>
        <w:jc w:val="both"/>
      </w:pPr>
      <w:r>
        <w:rPr/>
        <w:t>Para los curiosos “liberales” argentinos de ese momento –que no dudaban</w:t>
      </w:r>
      <w:r>
        <w:rPr>
          <w:spacing w:val="-39"/>
        </w:rPr>
        <w:t> </w:t>
      </w:r>
      <w:r>
        <w:rPr/>
        <w:t>en sumarse al carro expansionista de los esclavistas brasileños y a las presiones imperiales británicas-, Solano López era un terrible “dictador” y, en nombre de la “libertad” de su pueblo, sostenían la necesidad de acabar con el “tirano”. Pero el pueblo no parecía acompañar a los despiadados invasores que invocaban su “libertad”, pues la guerra duró años, el jefe militar y presidente argentino mordió el polvo de la derrota varias veces, hasta que sus aliados, notando su escasa habilidad táctica, prefirieron reemplazarlo y dejar al frente de las tropas al yerno del emperador.</w:t>
      </w:r>
      <w:r>
        <w:rPr>
          <w:spacing w:val="-12"/>
        </w:rPr>
        <w:t> </w:t>
      </w:r>
      <w:r>
        <w:rPr/>
        <w:t>La</w:t>
      </w:r>
      <w:r>
        <w:rPr>
          <w:spacing w:val="-10"/>
        </w:rPr>
        <w:t> </w:t>
      </w:r>
      <w:r>
        <w:rPr/>
        <w:t>resistencia</w:t>
      </w:r>
      <w:r>
        <w:rPr>
          <w:spacing w:val="-12"/>
        </w:rPr>
        <w:t> </w:t>
      </w:r>
      <w:r>
        <w:rPr/>
        <w:t>del</w:t>
      </w:r>
      <w:r>
        <w:rPr>
          <w:spacing w:val="-13"/>
        </w:rPr>
        <w:t> </w:t>
      </w:r>
      <w:r>
        <w:rPr/>
        <w:t>pueblo</w:t>
      </w:r>
      <w:r>
        <w:rPr>
          <w:spacing w:val="-14"/>
        </w:rPr>
        <w:t> </w:t>
      </w:r>
      <w:r>
        <w:rPr/>
        <w:t>paraguayo</w:t>
      </w:r>
      <w:r>
        <w:rPr>
          <w:spacing w:val="-9"/>
        </w:rPr>
        <w:t> </w:t>
      </w:r>
      <w:r>
        <w:rPr/>
        <w:t>hizo</w:t>
      </w:r>
      <w:r>
        <w:rPr>
          <w:spacing w:val="-15"/>
        </w:rPr>
        <w:t> </w:t>
      </w:r>
      <w:r>
        <w:rPr/>
        <w:t>que</w:t>
      </w:r>
      <w:r>
        <w:rPr>
          <w:spacing w:val="-14"/>
        </w:rPr>
        <w:t> </w:t>
      </w:r>
      <w:r>
        <w:rPr/>
        <w:t>la</w:t>
      </w:r>
      <w:r>
        <w:rPr>
          <w:spacing w:val="-13"/>
        </w:rPr>
        <w:t> </w:t>
      </w:r>
      <w:r>
        <w:rPr/>
        <w:t>guerra</w:t>
      </w:r>
      <w:r>
        <w:rPr>
          <w:spacing w:val="-10"/>
        </w:rPr>
        <w:t> </w:t>
      </w:r>
      <w:r>
        <w:rPr/>
        <w:t>se</w:t>
      </w:r>
      <w:r>
        <w:rPr>
          <w:spacing w:val="-12"/>
        </w:rPr>
        <w:t> </w:t>
      </w:r>
      <w:r>
        <w:rPr/>
        <w:t>prolongase</w:t>
      </w:r>
      <w:r>
        <w:rPr>
          <w:spacing w:val="-14"/>
        </w:rPr>
        <w:t> </w:t>
      </w:r>
      <w:r>
        <w:rPr/>
        <w:t>por años; acabó apenas en 1870.</w:t>
      </w:r>
    </w:p>
    <w:p>
      <w:pPr>
        <w:spacing w:after="0" w:line="259" w:lineRule="auto"/>
        <w:jc w:val="both"/>
        <w:sectPr>
          <w:pgSz w:w="11910" w:h="16840"/>
          <w:pgMar w:header="0" w:footer="1002" w:top="1320" w:bottom="1200" w:left="1580" w:right="1580"/>
        </w:sectPr>
      </w:pPr>
    </w:p>
    <w:p>
      <w:pPr>
        <w:pStyle w:val="BodyText"/>
        <w:spacing w:line="259" w:lineRule="auto" w:before="78"/>
        <w:ind w:left="121" w:right="118" w:firstLine="708"/>
        <w:jc w:val="both"/>
      </w:pPr>
      <w:r>
        <w:rPr/>
        <w:t>A la Argentina le dejó una enorme deuda de guerra, que repercutiría años después</w:t>
      </w:r>
      <w:r>
        <w:rPr>
          <w:spacing w:val="-9"/>
        </w:rPr>
        <w:t> </w:t>
      </w:r>
      <w:r>
        <w:rPr/>
        <w:t>en</w:t>
      </w:r>
      <w:r>
        <w:rPr>
          <w:spacing w:val="-7"/>
        </w:rPr>
        <w:t> </w:t>
      </w:r>
      <w:r>
        <w:rPr/>
        <w:t>una</w:t>
      </w:r>
      <w:r>
        <w:rPr>
          <w:spacing w:val="-8"/>
        </w:rPr>
        <w:t> </w:t>
      </w:r>
      <w:r>
        <w:rPr/>
        <w:t>crisis,</w:t>
      </w:r>
      <w:r>
        <w:rPr>
          <w:spacing w:val="-8"/>
        </w:rPr>
        <w:t> </w:t>
      </w:r>
      <w:r>
        <w:rPr/>
        <w:t>precedente</w:t>
      </w:r>
      <w:r>
        <w:rPr>
          <w:spacing w:val="-9"/>
        </w:rPr>
        <w:t> </w:t>
      </w:r>
      <w:r>
        <w:rPr/>
        <w:t>de</w:t>
      </w:r>
      <w:r>
        <w:rPr>
          <w:spacing w:val="-9"/>
        </w:rPr>
        <w:t> </w:t>
      </w:r>
      <w:r>
        <w:rPr/>
        <w:t>todas</w:t>
      </w:r>
      <w:r>
        <w:rPr>
          <w:spacing w:val="-8"/>
        </w:rPr>
        <w:t> </w:t>
      </w:r>
      <w:r>
        <w:rPr/>
        <w:t>las</w:t>
      </w:r>
      <w:r>
        <w:rPr>
          <w:spacing w:val="-9"/>
        </w:rPr>
        <w:t> </w:t>
      </w:r>
      <w:r>
        <w:rPr/>
        <w:t>posteriores</w:t>
      </w:r>
      <w:r>
        <w:rPr>
          <w:spacing w:val="-9"/>
        </w:rPr>
        <w:t> </w:t>
      </w:r>
      <w:r>
        <w:rPr/>
        <w:t>hasta</w:t>
      </w:r>
      <w:r>
        <w:rPr>
          <w:spacing w:val="-8"/>
        </w:rPr>
        <w:t> </w:t>
      </w:r>
      <w:r>
        <w:rPr/>
        <w:t>la</w:t>
      </w:r>
      <w:r>
        <w:rPr>
          <w:spacing w:val="-8"/>
        </w:rPr>
        <w:t> </w:t>
      </w:r>
      <w:r>
        <w:rPr/>
        <w:t>fecha,</w:t>
      </w:r>
      <w:r>
        <w:rPr>
          <w:spacing w:val="-8"/>
        </w:rPr>
        <w:t> </w:t>
      </w:r>
      <w:r>
        <w:rPr/>
        <w:t>en</w:t>
      </w:r>
      <w:r>
        <w:rPr>
          <w:spacing w:val="-7"/>
        </w:rPr>
        <w:t> </w:t>
      </w:r>
      <w:r>
        <w:rPr/>
        <w:t>la</w:t>
      </w:r>
      <w:r>
        <w:rPr>
          <w:spacing w:val="-8"/>
        </w:rPr>
        <w:t> </w:t>
      </w:r>
      <w:r>
        <w:rPr/>
        <w:t>larga y vergonzosa historia de su capítulo como parte del endeudamiento neocolonial de nuestra</w:t>
      </w:r>
      <w:r>
        <w:rPr>
          <w:spacing w:val="-11"/>
        </w:rPr>
        <w:t> </w:t>
      </w:r>
      <w:r>
        <w:rPr/>
        <w:t>región.</w:t>
      </w:r>
      <w:r>
        <w:rPr>
          <w:spacing w:val="-12"/>
        </w:rPr>
        <w:t> </w:t>
      </w:r>
      <w:r>
        <w:rPr/>
        <w:t>Sin</w:t>
      </w:r>
      <w:r>
        <w:rPr>
          <w:spacing w:val="-10"/>
        </w:rPr>
        <w:t> </w:t>
      </w:r>
      <w:r>
        <w:rPr/>
        <w:t>embargo,</w:t>
      </w:r>
      <w:r>
        <w:rPr>
          <w:spacing w:val="-9"/>
        </w:rPr>
        <w:t> </w:t>
      </w:r>
      <w:r>
        <w:rPr/>
        <w:t>obtuvo</w:t>
      </w:r>
      <w:r>
        <w:rPr>
          <w:spacing w:val="-12"/>
        </w:rPr>
        <w:t> </w:t>
      </w:r>
      <w:r>
        <w:rPr/>
        <w:t>su</w:t>
      </w:r>
      <w:r>
        <w:rPr>
          <w:spacing w:val="-9"/>
        </w:rPr>
        <w:t> </w:t>
      </w:r>
      <w:r>
        <w:rPr/>
        <w:t>objetivo,</w:t>
      </w:r>
      <w:r>
        <w:rPr>
          <w:spacing w:val="-12"/>
        </w:rPr>
        <w:t> </w:t>
      </w:r>
      <w:r>
        <w:rPr/>
        <w:t>es</w:t>
      </w:r>
      <w:r>
        <w:rPr>
          <w:spacing w:val="-12"/>
        </w:rPr>
        <w:t> </w:t>
      </w:r>
      <w:r>
        <w:rPr/>
        <w:t>decir,</w:t>
      </w:r>
      <w:r>
        <w:rPr>
          <w:spacing w:val="-12"/>
        </w:rPr>
        <w:t> </w:t>
      </w:r>
      <w:r>
        <w:rPr/>
        <w:t>destruyó</w:t>
      </w:r>
      <w:r>
        <w:rPr>
          <w:spacing w:val="-11"/>
        </w:rPr>
        <w:t> </w:t>
      </w:r>
      <w:r>
        <w:rPr/>
        <w:t>al</w:t>
      </w:r>
      <w:r>
        <w:rPr>
          <w:spacing w:val="-11"/>
        </w:rPr>
        <w:t> </w:t>
      </w:r>
      <w:r>
        <w:rPr/>
        <w:t>Paraguay,</w:t>
      </w:r>
      <w:r>
        <w:rPr>
          <w:spacing w:val="-12"/>
        </w:rPr>
        <w:t> </w:t>
      </w:r>
      <w:r>
        <w:rPr/>
        <w:t>que prácticamente</w:t>
      </w:r>
      <w:r>
        <w:rPr>
          <w:spacing w:val="-13"/>
        </w:rPr>
        <w:t> </w:t>
      </w:r>
      <w:r>
        <w:rPr/>
        <w:t>quedó</w:t>
      </w:r>
      <w:r>
        <w:rPr>
          <w:spacing w:val="-11"/>
        </w:rPr>
        <w:t> </w:t>
      </w:r>
      <w:r>
        <w:rPr/>
        <w:t>sin</w:t>
      </w:r>
      <w:r>
        <w:rPr>
          <w:spacing w:val="-10"/>
        </w:rPr>
        <w:t> </w:t>
      </w:r>
      <w:r>
        <w:rPr/>
        <w:t>hombres,</w:t>
      </w:r>
      <w:r>
        <w:rPr>
          <w:spacing w:val="-11"/>
        </w:rPr>
        <w:t> </w:t>
      </w:r>
      <w:r>
        <w:rPr/>
        <w:t>con</w:t>
      </w:r>
      <w:r>
        <w:rPr>
          <w:spacing w:val="-10"/>
        </w:rPr>
        <w:t> </w:t>
      </w:r>
      <w:r>
        <w:rPr/>
        <w:t>una</w:t>
      </w:r>
      <w:r>
        <w:rPr>
          <w:spacing w:val="-11"/>
        </w:rPr>
        <w:t> </w:t>
      </w:r>
      <w:r>
        <w:rPr/>
        <w:t>aplastante</w:t>
      </w:r>
      <w:r>
        <w:rPr>
          <w:spacing w:val="-11"/>
        </w:rPr>
        <w:t> </w:t>
      </w:r>
      <w:r>
        <w:rPr/>
        <w:t>mayoría</w:t>
      </w:r>
      <w:r>
        <w:rPr>
          <w:spacing w:val="-11"/>
        </w:rPr>
        <w:t> </w:t>
      </w:r>
      <w:r>
        <w:rPr/>
        <w:t>de</w:t>
      </w:r>
      <w:r>
        <w:rPr>
          <w:spacing w:val="-11"/>
        </w:rPr>
        <w:t> </w:t>
      </w:r>
      <w:r>
        <w:rPr/>
        <w:t>mujeres,</w:t>
      </w:r>
      <w:r>
        <w:rPr>
          <w:spacing w:val="-11"/>
        </w:rPr>
        <w:t> </w:t>
      </w:r>
      <w:r>
        <w:rPr/>
        <w:t>ancianos y niños, con su potencial productivo destrozado, sin contar con que estuvo a punto de pasar a ser parte de</w:t>
      </w:r>
      <w:r>
        <w:rPr>
          <w:spacing w:val="-2"/>
        </w:rPr>
        <w:t> </w:t>
      </w:r>
      <w:r>
        <w:rPr/>
        <w:t>Brasil.</w:t>
      </w:r>
    </w:p>
    <w:p>
      <w:pPr>
        <w:pStyle w:val="BodyText"/>
        <w:spacing w:before="6"/>
        <w:rPr>
          <w:sz w:val="21"/>
        </w:rPr>
      </w:pPr>
    </w:p>
    <w:p>
      <w:pPr>
        <w:pStyle w:val="ListParagraph"/>
        <w:numPr>
          <w:ilvl w:val="0"/>
          <w:numId w:val="24"/>
        </w:numPr>
        <w:tabs>
          <w:tab w:pos="1228" w:val="left" w:leader="none"/>
        </w:tabs>
        <w:spacing w:line="259" w:lineRule="auto" w:before="1" w:after="0"/>
        <w:ind w:left="121" w:right="118" w:firstLine="708"/>
        <w:jc w:val="both"/>
        <w:rPr>
          <w:sz w:val="20"/>
        </w:rPr>
      </w:pPr>
      <w:r>
        <w:rPr>
          <w:sz w:val="20"/>
        </w:rPr>
        <w:t>- Hubo argentinos que reaccionaron desde el comienzo contra esta pretendida “guerra humanitaria” o “de liberación”, como los poetas Carlos Guido y Spano</w:t>
      </w:r>
      <w:r>
        <w:rPr>
          <w:spacing w:val="-19"/>
          <w:sz w:val="20"/>
        </w:rPr>
        <w:t> </w:t>
      </w:r>
      <w:r>
        <w:rPr>
          <w:sz w:val="20"/>
        </w:rPr>
        <w:t>y</w:t>
      </w:r>
      <w:r>
        <w:rPr>
          <w:spacing w:val="-15"/>
          <w:sz w:val="20"/>
        </w:rPr>
        <w:t> </w:t>
      </w:r>
      <w:r>
        <w:rPr>
          <w:sz w:val="20"/>
        </w:rPr>
        <w:t>José</w:t>
      </w:r>
      <w:r>
        <w:rPr>
          <w:spacing w:val="-15"/>
          <w:sz w:val="20"/>
        </w:rPr>
        <w:t> </w:t>
      </w:r>
      <w:r>
        <w:rPr>
          <w:sz w:val="20"/>
        </w:rPr>
        <w:t>Hernández</w:t>
      </w:r>
      <w:r>
        <w:rPr>
          <w:spacing w:val="-14"/>
          <w:sz w:val="20"/>
        </w:rPr>
        <w:t> </w:t>
      </w:r>
      <w:r>
        <w:rPr>
          <w:sz w:val="20"/>
        </w:rPr>
        <w:t>(este</w:t>
      </w:r>
      <w:r>
        <w:rPr>
          <w:spacing w:val="-17"/>
          <w:sz w:val="20"/>
        </w:rPr>
        <w:t> </w:t>
      </w:r>
      <w:r>
        <w:rPr>
          <w:sz w:val="20"/>
        </w:rPr>
        <w:t>último</w:t>
      </w:r>
      <w:r>
        <w:rPr>
          <w:spacing w:val="-18"/>
          <w:sz w:val="20"/>
        </w:rPr>
        <w:t> </w:t>
      </w:r>
      <w:r>
        <w:rPr>
          <w:sz w:val="20"/>
        </w:rPr>
        <w:t>autor</w:t>
      </w:r>
      <w:r>
        <w:rPr>
          <w:spacing w:val="-17"/>
          <w:sz w:val="20"/>
        </w:rPr>
        <w:t> </w:t>
      </w:r>
      <w:r>
        <w:rPr>
          <w:sz w:val="20"/>
        </w:rPr>
        <w:t>del</w:t>
      </w:r>
      <w:r>
        <w:rPr>
          <w:spacing w:val="-15"/>
          <w:sz w:val="20"/>
        </w:rPr>
        <w:t> </w:t>
      </w:r>
      <w:r>
        <w:rPr>
          <w:sz w:val="20"/>
        </w:rPr>
        <w:t>poema</w:t>
      </w:r>
      <w:r>
        <w:rPr>
          <w:spacing w:val="-16"/>
          <w:sz w:val="20"/>
        </w:rPr>
        <w:t> </w:t>
      </w:r>
      <w:r>
        <w:rPr>
          <w:sz w:val="20"/>
        </w:rPr>
        <w:t>nacional</w:t>
      </w:r>
      <w:r>
        <w:rPr>
          <w:spacing w:val="-17"/>
          <w:sz w:val="20"/>
        </w:rPr>
        <w:t> </w:t>
      </w:r>
      <w:r>
        <w:rPr>
          <w:sz w:val="20"/>
        </w:rPr>
        <w:t>“Martín</w:t>
      </w:r>
      <w:r>
        <w:rPr>
          <w:spacing w:val="-17"/>
          <w:sz w:val="20"/>
        </w:rPr>
        <w:t> </w:t>
      </w:r>
      <w:r>
        <w:rPr>
          <w:sz w:val="20"/>
        </w:rPr>
        <w:t>Fierro”).</w:t>
      </w:r>
      <w:r>
        <w:rPr>
          <w:spacing w:val="-16"/>
          <w:sz w:val="20"/>
        </w:rPr>
        <w:t> </w:t>
      </w:r>
      <w:r>
        <w:rPr>
          <w:sz w:val="20"/>
        </w:rPr>
        <w:t>Pero, sobre</w:t>
      </w:r>
      <w:r>
        <w:rPr>
          <w:spacing w:val="-9"/>
          <w:sz w:val="20"/>
        </w:rPr>
        <w:t> </w:t>
      </w:r>
      <w:r>
        <w:rPr>
          <w:sz w:val="20"/>
        </w:rPr>
        <w:t>todo,</w:t>
      </w:r>
      <w:r>
        <w:rPr>
          <w:spacing w:val="-7"/>
          <w:sz w:val="20"/>
        </w:rPr>
        <w:t> </w:t>
      </w:r>
      <w:r>
        <w:rPr>
          <w:sz w:val="20"/>
        </w:rPr>
        <w:t>la</w:t>
      </w:r>
      <w:r>
        <w:rPr>
          <w:spacing w:val="-7"/>
          <w:sz w:val="20"/>
        </w:rPr>
        <w:t> </w:t>
      </w:r>
      <w:r>
        <w:rPr>
          <w:sz w:val="20"/>
        </w:rPr>
        <w:t>más</w:t>
      </w:r>
      <w:r>
        <w:rPr>
          <w:spacing w:val="-8"/>
          <w:sz w:val="20"/>
        </w:rPr>
        <w:t> </w:t>
      </w:r>
      <w:r>
        <w:rPr>
          <w:sz w:val="20"/>
        </w:rPr>
        <w:t>potente</w:t>
      </w:r>
      <w:r>
        <w:rPr>
          <w:spacing w:val="-11"/>
          <w:sz w:val="20"/>
        </w:rPr>
        <w:t> </w:t>
      </w:r>
      <w:r>
        <w:rPr>
          <w:sz w:val="20"/>
        </w:rPr>
        <w:t>voz</w:t>
      </w:r>
      <w:r>
        <w:rPr>
          <w:spacing w:val="-8"/>
          <w:sz w:val="20"/>
        </w:rPr>
        <w:t> </w:t>
      </w:r>
      <w:r>
        <w:rPr>
          <w:sz w:val="20"/>
        </w:rPr>
        <w:t>jurídica</w:t>
      </w:r>
      <w:r>
        <w:rPr>
          <w:spacing w:val="-9"/>
          <w:sz w:val="20"/>
        </w:rPr>
        <w:t> </w:t>
      </w:r>
      <w:r>
        <w:rPr>
          <w:sz w:val="20"/>
        </w:rPr>
        <w:t>de</w:t>
      </w:r>
      <w:r>
        <w:rPr>
          <w:spacing w:val="-8"/>
          <w:sz w:val="20"/>
        </w:rPr>
        <w:t> </w:t>
      </w:r>
      <w:r>
        <w:rPr>
          <w:sz w:val="20"/>
        </w:rPr>
        <w:t>la</w:t>
      </w:r>
      <w:r>
        <w:rPr>
          <w:spacing w:val="-10"/>
          <w:sz w:val="20"/>
        </w:rPr>
        <w:t> </w:t>
      </w:r>
      <w:r>
        <w:rPr>
          <w:sz w:val="20"/>
        </w:rPr>
        <w:t>denuncia</w:t>
      </w:r>
      <w:r>
        <w:rPr>
          <w:spacing w:val="-9"/>
          <w:sz w:val="20"/>
        </w:rPr>
        <w:t> </w:t>
      </w:r>
      <w:r>
        <w:rPr>
          <w:sz w:val="20"/>
        </w:rPr>
        <w:t>fue</w:t>
      </w:r>
      <w:r>
        <w:rPr>
          <w:spacing w:val="-8"/>
          <w:sz w:val="20"/>
        </w:rPr>
        <w:t> </w:t>
      </w:r>
      <w:r>
        <w:rPr>
          <w:sz w:val="20"/>
        </w:rPr>
        <w:t>del</w:t>
      </w:r>
      <w:r>
        <w:rPr>
          <w:spacing w:val="-6"/>
          <w:sz w:val="20"/>
        </w:rPr>
        <w:t> </w:t>
      </w:r>
      <w:r>
        <w:rPr>
          <w:sz w:val="20"/>
        </w:rPr>
        <w:t>autor</w:t>
      </w:r>
      <w:r>
        <w:rPr>
          <w:spacing w:val="-10"/>
          <w:sz w:val="20"/>
        </w:rPr>
        <w:t> </w:t>
      </w:r>
      <w:r>
        <w:rPr>
          <w:sz w:val="20"/>
        </w:rPr>
        <w:t>del</w:t>
      </w:r>
      <w:r>
        <w:rPr>
          <w:spacing w:val="-4"/>
          <w:sz w:val="20"/>
        </w:rPr>
        <w:t> </w:t>
      </w:r>
      <w:r>
        <w:rPr>
          <w:sz w:val="20"/>
        </w:rPr>
        <w:t>anteproyecto de</w:t>
      </w:r>
      <w:r>
        <w:rPr>
          <w:spacing w:val="-8"/>
          <w:sz w:val="20"/>
        </w:rPr>
        <w:t> </w:t>
      </w:r>
      <w:r>
        <w:rPr>
          <w:sz w:val="20"/>
        </w:rPr>
        <w:t>la</w:t>
      </w:r>
      <w:r>
        <w:rPr>
          <w:spacing w:val="-6"/>
          <w:sz w:val="20"/>
        </w:rPr>
        <w:t> </w:t>
      </w:r>
      <w:r>
        <w:rPr>
          <w:sz w:val="20"/>
        </w:rPr>
        <w:t>Constitución</w:t>
      </w:r>
      <w:r>
        <w:rPr>
          <w:spacing w:val="-5"/>
          <w:sz w:val="20"/>
        </w:rPr>
        <w:t> </w:t>
      </w:r>
      <w:r>
        <w:rPr>
          <w:sz w:val="20"/>
        </w:rPr>
        <w:t>argentina</w:t>
      </w:r>
      <w:r>
        <w:rPr>
          <w:spacing w:val="-5"/>
          <w:sz w:val="20"/>
        </w:rPr>
        <w:t> </w:t>
      </w:r>
      <w:r>
        <w:rPr>
          <w:sz w:val="20"/>
        </w:rPr>
        <w:t>de</w:t>
      </w:r>
      <w:r>
        <w:rPr>
          <w:spacing w:val="-8"/>
          <w:sz w:val="20"/>
        </w:rPr>
        <w:t> </w:t>
      </w:r>
      <w:r>
        <w:rPr>
          <w:sz w:val="20"/>
        </w:rPr>
        <w:t>1853:</w:t>
      </w:r>
      <w:r>
        <w:rPr>
          <w:spacing w:val="-6"/>
          <w:sz w:val="20"/>
        </w:rPr>
        <w:t> </w:t>
      </w:r>
      <w:r>
        <w:rPr>
          <w:sz w:val="20"/>
        </w:rPr>
        <w:t>Juan</w:t>
      </w:r>
      <w:r>
        <w:rPr>
          <w:spacing w:val="-5"/>
          <w:sz w:val="20"/>
        </w:rPr>
        <w:t> </w:t>
      </w:r>
      <w:r>
        <w:rPr>
          <w:sz w:val="20"/>
        </w:rPr>
        <w:t>Bautista</w:t>
      </w:r>
      <w:r>
        <w:rPr>
          <w:spacing w:val="-5"/>
          <w:sz w:val="20"/>
        </w:rPr>
        <w:t> </w:t>
      </w:r>
      <w:r>
        <w:rPr>
          <w:sz w:val="20"/>
        </w:rPr>
        <w:t>Alberdi</w:t>
      </w:r>
      <w:r>
        <w:rPr>
          <w:spacing w:val="-4"/>
          <w:sz w:val="20"/>
        </w:rPr>
        <w:t> </w:t>
      </w:r>
      <w:r>
        <w:rPr>
          <w:sz w:val="20"/>
        </w:rPr>
        <w:t>(“Organización</w:t>
      </w:r>
      <w:r>
        <w:rPr>
          <w:spacing w:val="-5"/>
          <w:sz w:val="20"/>
        </w:rPr>
        <w:t> </w:t>
      </w:r>
      <w:r>
        <w:rPr>
          <w:sz w:val="20"/>
        </w:rPr>
        <w:t>política</w:t>
      </w:r>
      <w:r>
        <w:rPr>
          <w:spacing w:val="-4"/>
          <w:sz w:val="20"/>
        </w:rPr>
        <w:t> </w:t>
      </w:r>
      <w:r>
        <w:rPr>
          <w:sz w:val="20"/>
        </w:rPr>
        <w:t>y económica de la Confederación Argentina”, 2ª ed., Besanzon,</w:t>
      </w:r>
      <w:r>
        <w:rPr>
          <w:spacing w:val="-8"/>
          <w:sz w:val="20"/>
        </w:rPr>
        <w:t> </w:t>
      </w:r>
      <w:r>
        <w:rPr>
          <w:sz w:val="20"/>
        </w:rPr>
        <w:t>1856).</w:t>
      </w:r>
    </w:p>
    <w:p>
      <w:pPr>
        <w:pStyle w:val="BodyText"/>
        <w:spacing w:line="259" w:lineRule="auto"/>
        <w:ind w:left="120" w:right="116" w:firstLine="708"/>
        <w:jc w:val="both"/>
      </w:pPr>
      <w:r>
        <w:rPr/>
        <w:t>Los responsables de este genocidio no tuvieron reparo en estigmatizar a Alberdi</w:t>
      </w:r>
      <w:r>
        <w:rPr>
          <w:spacing w:val="-9"/>
        </w:rPr>
        <w:t> </w:t>
      </w:r>
      <w:r>
        <w:rPr/>
        <w:t>como</w:t>
      </w:r>
      <w:r>
        <w:rPr>
          <w:spacing w:val="-9"/>
        </w:rPr>
        <w:t> </w:t>
      </w:r>
      <w:r>
        <w:rPr/>
        <w:t>“traidor”</w:t>
      </w:r>
      <w:r>
        <w:rPr>
          <w:spacing w:val="-8"/>
        </w:rPr>
        <w:t> </w:t>
      </w:r>
      <w:r>
        <w:rPr/>
        <w:t>y</w:t>
      </w:r>
      <w:r>
        <w:rPr>
          <w:spacing w:val="-9"/>
        </w:rPr>
        <w:t> </w:t>
      </w:r>
      <w:r>
        <w:rPr/>
        <w:t>le</w:t>
      </w:r>
      <w:r>
        <w:rPr>
          <w:spacing w:val="-9"/>
        </w:rPr>
        <w:t> </w:t>
      </w:r>
      <w:r>
        <w:rPr/>
        <w:t>negaron</w:t>
      </w:r>
      <w:r>
        <w:rPr>
          <w:spacing w:val="-8"/>
        </w:rPr>
        <w:t> </w:t>
      </w:r>
      <w:r>
        <w:rPr/>
        <w:t>el</w:t>
      </w:r>
      <w:r>
        <w:rPr>
          <w:spacing w:val="-10"/>
        </w:rPr>
        <w:t> </w:t>
      </w:r>
      <w:r>
        <w:rPr/>
        <w:t>pago</w:t>
      </w:r>
      <w:r>
        <w:rPr>
          <w:spacing w:val="-11"/>
        </w:rPr>
        <w:t> </w:t>
      </w:r>
      <w:r>
        <w:rPr/>
        <w:t>de</w:t>
      </w:r>
      <w:r>
        <w:rPr>
          <w:spacing w:val="-9"/>
        </w:rPr>
        <w:t> </w:t>
      </w:r>
      <w:r>
        <w:rPr/>
        <w:t>sus</w:t>
      </w:r>
      <w:r>
        <w:rPr>
          <w:spacing w:val="-12"/>
        </w:rPr>
        <w:t> </w:t>
      </w:r>
      <w:r>
        <w:rPr/>
        <w:t>salarios</w:t>
      </w:r>
      <w:r>
        <w:rPr>
          <w:spacing w:val="-9"/>
        </w:rPr>
        <w:t> </w:t>
      </w:r>
      <w:r>
        <w:rPr/>
        <w:t>por</w:t>
      </w:r>
      <w:r>
        <w:rPr>
          <w:spacing w:val="-9"/>
        </w:rPr>
        <w:t> </w:t>
      </w:r>
      <w:r>
        <w:rPr/>
        <w:t>servicios</w:t>
      </w:r>
      <w:r>
        <w:rPr>
          <w:spacing w:val="-10"/>
        </w:rPr>
        <w:t> </w:t>
      </w:r>
      <w:r>
        <w:rPr/>
        <w:t>diplomáticos prestados a la Confederación, para dejarlo morir en la pobreza en París, donde escribió y legó a la posteridad los borradores y notas sin terminar de un libro que, pese a ser incompleto, se haría famoso (“El crimen de la guerra”, Edición crítico- genética/Estudio</w:t>
      </w:r>
      <w:r>
        <w:rPr>
          <w:spacing w:val="-10"/>
        </w:rPr>
        <w:t> </w:t>
      </w:r>
      <w:r>
        <w:rPr/>
        <w:t>preliminar</w:t>
      </w:r>
      <w:r>
        <w:rPr>
          <w:spacing w:val="-10"/>
        </w:rPr>
        <w:t> </w:t>
      </w:r>
      <w:r>
        <w:rPr/>
        <w:t>de</w:t>
      </w:r>
      <w:r>
        <w:rPr>
          <w:spacing w:val="-10"/>
        </w:rPr>
        <w:t> </w:t>
      </w:r>
      <w:r>
        <w:rPr/>
        <w:t>Élida</w:t>
      </w:r>
      <w:r>
        <w:rPr>
          <w:spacing w:val="-5"/>
        </w:rPr>
        <w:t> </w:t>
      </w:r>
      <w:r>
        <w:rPr/>
        <w:t>Lois,</w:t>
      </w:r>
      <w:r>
        <w:rPr>
          <w:spacing w:val="-9"/>
        </w:rPr>
        <w:t> </w:t>
      </w:r>
      <w:r>
        <w:rPr/>
        <w:t>Universidad</w:t>
      </w:r>
      <w:r>
        <w:rPr>
          <w:spacing w:val="-8"/>
        </w:rPr>
        <w:t> </w:t>
      </w:r>
      <w:r>
        <w:rPr/>
        <w:t>Nacional</w:t>
      </w:r>
      <w:r>
        <w:rPr>
          <w:spacing w:val="-9"/>
        </w:rPr>
        <w:t> </w:t>
      </w:r>
      <w:r>
        <w:rPr/>
        <w:t>de</w:t>
      </w:r>
      <w:r>
        <w:rPr>
          <w:spacing w:val="-7"/>
        </w:rPr>
        <w:t> </w:t>
      </w:r>
      <w:r>
        <w:rPr/>
        <w:t>San</w:t>
      </w:r>
      <w:r>
        <w:rPr>
          <w:spacing w:val="-8"/>
        </w:rPr>
        <w:t> </w:t>
      </w:r>
      <w:r>
        <w:rPr/>
        <w:t>Martín,</w:t>
      </w:r>
      <w:r>
        <w:rPr>
          <w:spacing w:val="-9"/>
        </w:rPr>
        <w:t> </w:t>
      </w:r>
      <w:r>
        <w:rPr/>
        <w:t>2007; también:</w:t>
      </w:r>
      <w:r>
        <w:rPr>
          <w:spacing w:val="-11"/>
        </w:rPr>
        <w:t> </w:t>
      </w:r>
      <w:r>
        <w:rPr/>
        <w:t>Idalia</w:t>
      </w:r>
      <w:r>
        <w:rPr>
          <w:spacing w:val="-11"/>
        </w:rPr>
        <w:t> </w:t>
      </w:r>
      <w:r>
        <w:rPr/>
        <w:t>Flores</w:t>
      </w:r>
      <w:r>
        <w:rPr>
          <w:spacing w:val="-12"/>
        </w:rPr>
        <w:t> </w:t>
      </w:r>
      <w:r>
        <w:rPr/>
        <w:t>G.</w:t>
      </w:r>
      <w:r>
        <w:rPr>
          <w:spacing w:val="-12"/>
        </w:rPr>
        <w:t> </w:t>
      </w:r>
      <w:r>
        <w:rPr/>
        <w:t>de</w:t>
      </w:r>
      <w:r>
        <w:rPr>
          <w:spacing w:val="-12"/>
        </w:rPr>
        <w:t> </w:t>
      </w:r>
      <w:r>
        <w:rPr/>
        <w:t>Zarza,</w:t>
      </w:r>
      <w:r>
        <w:rPr>
          <w:spacing w:val="-12"/>
        </w:rPr>
        <w:t> </w:t>
      </w:r>
      <w:r>
        <w:rPr/>
        <w:t>“Juan</w:t>
      </w:r>
      <w:r>
        <w:rPr>
          <w:spacing w:val="-10"/>
        </w:rPr>
        <w:t> </w:t>
      </w:r>
      <w:r>
        <w:rPr/>
        <w:t>Bautista</w:t>
      </w:r>
      <w:r>
        <w:rPr>
          <w:spacing w:val="-11"/>
        </w:rPr>
        <w:t> </w:t>
      </w:r>
      <w:r>
        <w:rPr/>
        <w:t>Alberdi</w:t>
      </w:r>
      <w:r>
        <w:rPr>
          <w:spacing w:val="-11"/>
        </w:rPr>
        <w:t> </w:t>
      </w:r>
      <w:r>
        <w:rPr/>
        <w:t>en</w:t>
      </w:r>
      <w:r>
        <w:rPr>
          <w:spacing w:val="-10"/>
        </w:rPr>
        <w:t> </w:t>
      </w:r>
      <w:r>
        <w:rPr/>
        <w:t>la</w:t>
      </w:r>
      <w:r>
        <w:rPr>
          <w:spacing w:val="-11"/>
        </w:rPr>
        <w:t> </w:t>
      </w:r>
      <w:r>
        <w:rPr/>
        <w:t>defensa</w:t>
      </w:r>
      <w:r>
        <w:rPr>
          <w:spacing w:val="-9"/>
        </w:rPr>
        <w:t> </w:t>
      </w:r>
      <w:r>
        <w:rPr/>
        <w:t>del</w:t>
      </w:r>
      <w:r>
        <w:rPr>
          <w:spacing w:val="-11"/>
        </w:rPr>
        <w:t> </w:t>
      </w:r>
      <w:r>
        <w:rPr/>
        <w:t>Paraguay en la Guerra de la Triple Alianza”, Bs. As.,</w:t>
      </w:r>
      <w:r>
        <w:rPr>
          <w:spacing w:val="-7"/>
        </w:rPr>
        <w:t> </w:t>
      </w:r>
      <w:r>
        <w:rPr/>
        <w:t>1978).</w:t>
      </w:r>
    </w:p>
    <w:p>
      <w:pPr>
        <w:pStyle w:val="BodyText"/>
        <w:spacing w:before="2"/>
        <w:rPr>
          <w:sz w:val="21"/>
        </w:rPr>
      </w:pPr>
    </w:p>
    <w:p>
      <w:pPr>
        <w:pStyle w:val="ListParagraph"/>
        <w:numPr>
          <w:ilvl w:val="0"/>
          <w:numId w:val="24"/>
        </w:numPr>
        <w:tabs>
          <w:tab w:pos="1192" w:val="left" w:leader="none"/>
        </w:tabs>
        <w:spacing w:line="259" w:lineRule="auto" w:before="0" w:after="0"/>
        <w:ind w:left="120" w:right="117" w:firstLine="707"/>
        <w:jc w:val="both"/>
        <w:rPr>
          <w:sz w:val="20"/>
        </w:rPr>
      </w:pPr>
      <w:r>
        <w:rPr>
          <w:sz w:val="20"/>
        </w:rPr>
        <w:t>– El argumento de la “guerra humanitaria”, que fue esgrimido por los gobiernos</w:t>
      </w:r>
      <w:r>
        <w:rPr>
          <w:spacing w:val="-11"/>
          <w:sz w:val="20"/>
        </w:rPr>
        <w:t> </w:t>
      </w:r>
      <w:r>
        <w:rPr>
          <w:sz w:val="20"/>
        </w:rPr>
        <w:t>de</w:t>
      </w:r>
      <w:r>
        <w:rPr>
          <w:spacing w:val="-11"/>
          <w:sz w:val="20"/>
        </w:rPr>
        <w:t> </w:t>
      </w:r>
      <w:r>
        <w:rPr>
          <w:sz w:val="20"/>
        </w:rPr>
        <w:t>Buenos</w:t>
      </w:r>
      <w:r>
        <w:rPr>
          <w:spacing w:val="-11"/>
          <w:sz w:val="20"/>
        </w:rPr>
        <w:t> </w:t>
      </w:r>
      <w:r>
        <w:rPr>
          <w:sz w:val="20"/>
        </w:rPr>
        <w:t>Aires</w:t>
      </w:r>
      <w:r>
        <w:rPr>
          <w:spacing w:val="-10"/>
          <w:sz w:val="20"/>
        </w:rPr>
        <w:t> </w:t>
      </w:r>
      <w:r>
        <w:rPr>
          <w:sz w:val="20"/>
        </w:rPr>
        <w:t>y</w:t>
      </w:r>
      <w:r>
        <w:rPr>
          <w:spacing w:val="-13"/>
          <w:sz w:val="20"/>
        </w:rPr>
        <w:t> </w:t>
      </w:r>
      <w:r>
        <w:rPr>
          <w:sz w:val="20"/>
        </w:rPr>
        <w:t>Rio</w:t>
      </w:r>
      <w:r>
        <w:rPr>
          <w:spacing w:val="-14"/>
          <w:sz w:val="20"/>
        </w:rPr>
        <w:t> </w:t>
      </w:r>
      <w:r>
        <w:rPr>
          <w:sz w:val="20"/>
        </w:rPr>
        <w:t>de</w:t>
      </w:r>
      <w:r>
        <w:rPr>
          <w:spacing w:val="-13"/>
          <w:sz w:val="20"/>
        </w:rPr>
        <w:t> </w:t>
      </w:r>
      <w:r>
        <w:rPr>
          <w:sz w:val="20"/>
        </w:rPr>
        <w:t>Janeiro</w:t>
      </w:r>
      <w:r>
        <w:rPr>
          <w:spacing w:val="-14"/>
          <w:sz w:val="20"/>
        </w:rPr>
        <w:t> </w:t>
      </w:r>
      <w:r>
        <w:rPr>
          <w:sz w:val="20"/>
        </w:rPr>
        <w:t>y</w:t>
      </w:r>
      <w:r>
        <w:rPr>
          <w:spacing w:val="-10"/>
          <w:sz w:val="20"/>
        </w:rPr>
        <w:t> </w:t>
      </w:r>
      <w:r>
        <w:rPr>
          <w:sz w:val="20"/>
        </w:rPr>
        <w:t>hasta</w:t>
      </w:r>
      <w:r>
        <w:rPr>
          <w:spacing w:val="-12"/>
          <w:sz w:val="20"/>
        </w:rPr>
        <w:t> </w:t>
      </w:r>
      <w:r>
        <w:rPr>
          <w:sz w:val="20"/>
        </w:rPr>
        <w:t>hoy</w:t>
      </w:r>
      <w:r>
        <w:rPr>
          <w:spacing w:val="-11"/>
          <w:sz w:val="20"/>
        </w:rPr>
        <w:t> </w:t>
      </w:r>
      <w:r>
        <w:rPr>
          <w:sz w:val="20"/>
        </w:rPr>
        <w:t>se</w:t>
      </w:r>
      <w:r>
        <w:rPr>
          <w:spacing w:val="-11"/>
          <w:sz w:val="20"/>
        </w:rPr>
        <w:t> </w:t>
      </w:r>
      <w:r>
        <w:rPr>
          <w:sz w:val="20"/>
        </w:rPr>
        <w:t>reitera</w:t>
      </w:r>
      <w:r>
        <w:rPr>
          <w:spacing w:val="-9"/>
          <w:sz w:val="20"/>
        </w:rPr>
        <w:t> </w:t>
      </w:r>
      <w:r>
        <w:rPr>
          <w:sz w:val="20"/>
        </w:rPr>
        <w:t>en</w:t>
      </w:r>
      <w:r>
        <w:rPr>
          <w:spacing w:val="-9"/>
          <w:sz w:val="20"/>
        </w:rPr>
        <w:t> </w:t>
      </w:r>
      <w:r>
        <w:rPr>
          <w:sz w:val="20"/>
        </w:rPr>
        <w:t>la</w:t>
      </w:r>
      <w:r>
        <w:rPr>
          <w:spacing w:val="-12"/>
          <w:sz w:val="20"/>
        </w:rPr>
        <w:t> </w:t>
      </w:r>
      <w:r>
        <w:rPr>
          <w:sz w:val="20"/>
        </w:rPr>
        <w:t>historia</w:t>
      </w:r>
      <w:r>
        <w:rPr>
          <w:spacing w:val="-9"/>
          <w:sz w:val="20"/>
        </w:rPr>
        <w:t> </w:t>
      </w:r>
      <w:r>
        <w:rPr>
          <w:sz w:val="20"/>
        </w:rPr>
        <w:t>oficial argentina (escrita por quien comandó la guerra), fue ridiculizado por Alberdi, señalando que mal podía justificar semejante guerra un emperador que mantenía la esclavitud en sus dominios. En cuanto a López, afirmaba: “Decir que la guerra no tuvo más objeto que suprimir la persona de López, es una impertinencia insultante lanzada</w:t>
      </w:r>
      <w:r>
        <w:rPr>
          <w:spacing w:val="-10"/>
          <w:sz w:val="20"/>
        </w:rPr>
        <w:t> </w:t>
      </w:r>
      <w:r>
        <w:rPr>
          <w:sz w:val="20"/>
        </w:rPr>
        <w:t>al</w:t>
      </w:r>
      <w:r>
        <w:rPr>
          <w:spacing w:val="-9"/>
          <w:sz w:val="20"/>
        </w:rPr>
        <w:t> </w:t>
      </w:r>
      <w:r>
        <w:rPr>
          <w:sz w:val="20"/>
        </w:rPr>
        <w:t>sentido</w:t>
      </w:r>
      <w:r>
        <w:rPr>
          <w:spacing w:val="-9"/>
          <w:sz w:val="20"/>
        </w:rPr>
        <w:t> </w:t>
      </w:r>
      <w:r>
        <w:rPr>
          <w:sz w:val="20"/>
        </w:rPr>
        <w:t>común.</w:t>
      </w:r>
      <w:r>
        <w:rPr>
          <w:spacing w:val="-10"/>
          <w:sz w:val="20"/>
        </w:rPr>
        <w:t> </w:t>
      </w:r>
      <w:r>
        <w:rPr>
          <w:sz w:val="20"/>
        </w:rPr>
        <w:t>Un</w:t>
      </w:r>
      <w:r>
        <w:rPr>
          <w:spacing w:val="-9"/>
          <w:sz w:val="20"/>
        </w:rPr>
        <w:t> </w:t>
      </w:r>
      <w:r>
        <w:rPr>
          <w:sz w:val="20"/>
        </w:rPr>
        <w:t>gobierno</w:t>
      </w:r>
      <w:r>
        <w:rPr>
          <w:spacing w:val="-9"/>
          <w:sz w:val="20"/>
        </w:rPr>
        <w:t> </w:t>
      </w:r>
      <w:r>
        <w:rPr>
          <w:sz w:val="20"/>
        </w:rPr>
        <w:t>serio</w:t>
      </w:r>
      <w:r>
        <w:rPr>
          <w:spacing w:val="-8"/>
          <w:sz w:val="20"/>
        </w:rPr>
        <w:t> </w:t>
      </w:r>
      <w:r>
        <w:rPr>
          <w:sz w:val="20"/>
        </w:rPr>
        <w:t>como</w:t>
      </w:r>
      <w:r>
        <w:rPr>
          <w:spacing w:val="-9"/>
          <w:sz w:val="20"/>
        </w:rPr>
        <w:t> </w:t>
      </w:r>
      <w:r>
        <w:rPr>
          <w:sz w:val="20"/>
        </w:rPr>
        <w:t>el</w:t>
      </w:r>
      <w:r>
        <w:rPr>
          <w:spacing w:val="-6"/>
          <w:sz w:val="20"/>
        </w:rPr>
        <w:t> </w:t>
      </w:r>
      <w:r>
        <w:rPr>
          <w:sz w:val="20"/>
        </w:rPr>
        <w:t>del</w:t>
      </w:r>
      <w:r>
        <w:rPr>
          <w:spacing w:val="-7"/>
          <w:sz w:val="20"/>
        </w:rPr>
        <w:t> </w:t>
      </w:r>
      <w:r>
        <w:rPr>
          <w:sz w:val="20"/>
        </w:rPr>
        <w:t>Brasil</w:t>
      </w:r>
      <w:r>
        <w:rPr>
          <w:spacing w:val="-6"/>
          <w:sz w:val="20"/>
        </w:rPr>
        <w:t> </w:t>
      </w:r>
      <w:r>
        <w:rPr>
          <w:sz w:val="20"/>
        </w:rPr>
        <w:t>no</w:t>
      </w:r>
      <w:r>
        <w:rPr>
          <w:spacing w:val="-9"/>
          <w:sz w:val="20"/>
        </w:rPr>
        <w:t> </w:t>
      </w:r>
      <w:r>
        <w:rPr>
          <w:sz w:val="20"/>
        </w:rPr>
        <w:t>gasta</w:t>
      </w:r>
      <w:r>
        <w:rPr>
          <w:spacing w:val="-9"/>
          <w:sz w:val="20"/>
        </w:rPr>
        <w:t> </w:t>
      </w:r>
      <w:r>
        <w:rPr>
          <w:sz w:val="20"/>
        </w:rPr>
        <w:t>dos</w:t>
      </w:r>
      <w:r>
        <w:rPr>
          <w:spacing w:val="-9"/>
          <w:sz w:val="20"/>
        </w:rPr>
        <w:t> </w:t>
      </w:r>
      <w:r>
        <w:rPr>
          <w:sz w:val="20"/>
        </w:rPr>
        <w:t>millones de francos, cien mil hombres, cinco años en suprimir a un individuo. Prueba de que era</w:t>
      </w:r>
      <w:r>
        <w:rPr>
          <w:spacing w:val="-15"/>
          <w:sz w:val="20"/>
        </w:rPr>
        <w:t> </w:t>
      </w:r>
      <w:r>
        <w:rPr>
          <w:sz w:val="20"/>
        </w:rPr>
        <w:t>otro</w:t>
      </w:r>
      <w:r>
        <w:rPr>
          <w:spacing w:val="-15"/>
          <w:sz w:val="20"/>
        </w:rPr>
        <w:t> </w:t>
      </w:r>
      <w:r>
        <w:rPr>
          <w:sz w:val="20"/>
        </w:rPr>
        <w:t>el</w:t>
      </w:r>
      <w:r>
        <w:rPr>
          <w:spacing w:val="-14"/>
          <w:sz w:val="20"/>
        </w:rPr>
        <w:t> </w:t>
      </w:r>
      <w:r>
        <w:rPr>
          <w:sz w:val="20"/>
        </w:rPr>
        <w:t>objeto</w:t>
      </w:r>
      <w:r>
        <w:rPr>
          <w:spacing w:val="-19"/>
          <w:sz w:val="20"/>
        </w:rPr>
        <w:t> </w:t>
      </w:r>
      <w:r>
        <w:rPr>
          <w:sz w:val="20"/>
        </w:rPr>
        <w:t>tenido</w:t>
      </w:r>
      <w:r>
        <w:rPr>
          <w:spacing w:val="-15"/>
          <w:sz w:val="20"/>
        </w:rPr>
        <w:t> </w:t>
      </w:r>
      <w:r>
        <w:rPr>
          <w:sz w:val="20"/>
        </w:rPr>
        <w:t>en</w:t>
      </w:r>
      <w:r>
        <w:rPr>
          <w:spacing w:val="-15"/>
          <w:sz w:val="20"/>
        </w:rPr>
        <w:t> </w:t>
      </w:r>
      <w:r>
        <w:rPr>
          <w:sz w:val="20"/>
        </w:rPr>
        <w:t>mira</w:t>
      </w:r>
      <w:r>
        <w:rPr>
          <w:spacing w:val="-15"/>
          <w:sz w:val="20"/>
        </w:rPr>
        <w:t> </w:t>
      </w:r>
      <w:r>
        <w:rPr>
          <w:sz w:val="20"/>
        </w:rPr>
        <w:t>es</w:t>
      </w:r>
      <w:r>
        <w:rPr>
          <w:spacing w:val="-17"/>
          <w:sz w:val="20"/>
        </w:rPr>
        <w:t> </w:t>
      </w:r>
      <w:r>
        <w:rPr>
          <w:sz w:val="20"/>
        </w:rPr>
        <w:t>que</w:t>
      </w:r>
      <w:r>
        <w:rPr>
          <w:spacing w:val="-18"/>
          <w:sz w:val="20"/>
        </w:rPr>
        <w:t> </w:t>
      </w:r>
      <w:r>
        <w:rPr>
          <w:sz w:val="20"/>
        </w:rPr>
        <w:t>todo</w:t>
      </w:r>
      <w:r>
        <w:rPr>
          <w:spacing w:val="-18"/>
          <w:sz w:val="20"/>
        </w:rPr>
        <w:t> </w:t>
      </w:r>
      <w:r>
        <w:rPr>
          <w:sz w:val="20"/>
        </w:rPr>
        <w:t>un</w:t>
      </w:r>
      <w:r>
        <w:rPr>
          <w:spacing w:val="-16"/>
          <w:sz w:val="20"/>
        </w:rPr>
        <w:t> </w:t>
      </w:r>
      <w:r>
        <w:rPr>
          <w:sz w:val="20"/>
        </w:rPr>
        <w:t>pueblo</w:t>
      </w:r>
      <w:r>
        <w:rPr>
          <w:spacing w:val="-18"/>
          <w:sz w:val="20"/>
        </w:rPr>
        <w:t> </w:t>
      </w:r>
      <w:r>
        <w:rPr>
          <w:sz w:val="20"/>
        </w:rPr>
        <w:t>ha</w:t>
      </w:r>
      <w:r>
        <w:rPr>
          <w:spacing w:val="-16"/>
          <w:sz w:val="20"/>
        </w:rPr>
        <w:t> </w:t>
      </w:r>
      <w:r>
        <w:rPr>
          <w:sz w:val="20"/>
        </w:rPr>
        <w:t>desaparecido</w:t>
      </w:r>
      <w:r>
        <w:rPr>
          <w:spacing w:val="-15"/>
          <w:sz w:val="20"/>
        </w:rPr>
        <w:t> </w:t>
      </w:r>
      <w:r>
        <w:rPr>
          <w:sz w:val="20"/>
        </w:rPr>
        <w:t>bajo</w:t>
      </w:r>
      <w:r>
        <w:rPr>
          <w:spacing w:val="-19"/>
          <w:sz w:val="20"/>
        </w:rPr>
        <w:t> </w:t>
      </w:r>
      <w:r>
        <w:rPr>
          <w:sz w:val="20"/>
        </w:rPr>
        <w:t>el</w:t>
      </w:r>
      <w:r>
        <w:rPr>
          <w:spacing w:val="-14"/>
          <w:sz w:val="20"/>
        </w:rPr>
        <w:t> </w:t>
      </w:r>
      <w:r>
        <w:rPr>
          <w:sz w:val="20"/>
        </w:rPr>
        <w:t>hacha del Brasil, antes que López” (“Escritos Póstumos de Juan Bautista Alberdi. Memorias y Documentos”, T. XV, págs..</w:t>
      </w:r>
      <w:r>
        <w:rPr>
          <w:spacing w:val="-3"/>
          <w:sz w:val="20"/>
        </w:rPr>
        <w:t> </w:t>
      </w:r>
      <w:r>
        <w:rPr>
          <w:sz w:val="20"/>
        </w:rPr>
        <w:t>463-4).</w:t>
      </w:r>
    </w:p>
    <w:p>
      <w:pPr>
        <w:pStyle w:val="BodyText"/>
        <w:spacing w:line="259" w:lineRule="auto"/>
        <w:ind w:left="120" w:right="118" w:firstLine="707"/>
        <w:jc w:val="both"/>
      </w:pPr>
      <w:r>
        <w:rPr/>
        <w:t>Respecto de los crímenes de López expresaba: “¿Qué crímenes son esos que nadie ha visto ni conocido sino sus enemigos? Que ni el Paraguay mismo conoce, pues si López fuera el tirano que se hace obedecer por la fuerza, no quedaría el</w:t>
      </w:r>
      <w:r>
        <w:rPr>
          <w:spacing w:val="-39"/>
        </w:rPr>
        <w:t> </w:t>
      </w:r>
      <w:r>
        <w:rPr/>
        <w:t>país sin</w:t>
      </w:r>
      <w:r>
        <w:rPr>
          <w:spacing w:val="-7"/>
        </w:rPr>
        <w:t> </w:t>
      </w:r>
      <w:r>
        <w:rPr/>
        <w:t>ejército</w:t>
      </w:r>
      <w:r>
        <w:rPr>
          <w:spacing w:val="-7"/>
        </w:rPr>
        <w:t> </w:t>
      </w:r>
      <w:r>
        <w:rPr/>
        <w:t>alguno,</w:t>
      </w:r>
      <w:r>
        <w:rPr>
          <w:spacing w:val="-6"/>
        </w:rPr>
        <w:t> </w:t>
      </w:r>
      <w:r>
        <w:rPr/>
        <w:t>como</w:t>
      </w:r>
      <w:r>
        <w:rPr>
          <w:spacing w:val="-9"/>
        </w:rPr>
        <w:t> </w:t>
      </w:r>
      <w:r>
        <w:rPr/>
        <w:t>hoy</w:t>
      </w:r>
      <w:r>
        <w:rPr>
          <w:spacing w:val="-6"/>
        </w:rPr>
        <w:t> </w:t>
      </w:r>
      <w:r>
        <w:rPr/>
        <w:t>está,</w:t>
      </w:r>
      <w:r>
        <w:rPr>
          <w:spacing w:val="-6"/>
        </w:rPr>
        <w:t> </w:t>
      </w:r>
      <w:r>
        <w:rPr/>
        <w:t>en</w:t>
      </w:r>
      <w:r>
        <w:rPr>
          <w:spacing w:val="-4"/>
        </w:rPr>
        <w:t> </w:t>
      </w:r>
      <w:r>
        <w:rPr/>
        <w:t>presencia</w:t>
      </w:r>
      <w:r>
        <w:rPr>
          <w:spacing w:val="-5"/>
        </w:rPr>
        <w:t> </w:t>
      </w:r>
      <w:r>
        <w:rPr/>
        <w:t>de</w:t>
      </w:r>
      <w:r>
        <w:rPr>
          <w:spacing w:val="-7"/>
        </w:rPr>
        <w:t> </w:t>
      </w:r>
      <w:r>
        <w:rPr/>
        <w:t>treinta</w:t>
      </w:r>
      <w:r>
        <w:rPr>
          <w:spacing w:val="-5"/>
        </w:rPr>
        <w:t> </w:t>
      </w:r>
      <w:r>
        <w:rPr/>
        <w:t>mil</w:t>
      </w:r>
      <w:r>
        <w:rPr>
          <w:spacing w:val="-7"/>
        </w:rPr>
        <w:t> </w:t>
      </w:r>
      <w:r>
        <w:rPr/>
        <w:t>invasores</w:t>
      </w:r>
      <w:r>
        <w:rPr>
          <w:spacing w:val="-6"/>
        </w:rPr>
        <w:t> </w:t>
      </w:r>
      <w:r>
        <w:rPr/>
        <w:t>extranjeros que no pueden arrancarlo a la simpatía de las poblaciones exámines”. En cuanto a su</w:t>
      </w:r>
      <w:r>
        <w:rPr>
          <w:spacing w:val="-4"/>
        </w:rPr>
        <w:t> </w:t>
      </w:r>
      <w:r>
        <w:rPr/>
        <w:t>conducta,</w:t>
      </w:r>
      <w:r>
        <w:rPr>
          <w:spacing w:val="-4"/>
        </w:rPr>
        <w:t> </w:t>
      </w:r>
      <w:r>
        <w:rPr/>
        <w:t>concluía:</w:t>
      </w:r>
      <w:r>
        <w:rPr>
          <w:spacing w:val="-5"/>
        </w:rPr>
        <w:t> </w:t>
      </w:r>
      <w:r>
        <w:rPr/>
        <w:t>“Esa</w:t>
      </w:r>
      <w:r>
        <w:rPr>
          <w:spacing w:val="-5"/>
        </w:rPr>
        <w:t> </w:t>
      </w:r>
      <w:r>
        <w:rPr/>
        <w:t>actitud</w:t>
      </w:r>
      <w:r>
        <w:rPr>
          <w:spacing w:val="-5"/>
        </w:rPr>
        <w:t> </w:t>
      </w:r>
      <w:r>
        <w:rPr/>
        <w:t>de</w:t>
      </w:r>
      <w:r>
        <w:rPr>
          <w:spacing w:val="-7"/>
        </w:rPr>
        <w:t> </w:t>
      </w:r>
      <w:r>
        <w:rPr/>
        <w:t>López</w:t>
      </w:r>
      <w:r>
        <w:rPr>
          <w:spacing w:val="-5"/>
        </w:rPr>
        <w:t> </w:t>
      </w:r>
      <w:r>
        <w:rPr/>
        <w:t>vale</w:t>
      </w:r>
      <w:r>
        <w:rPr>
          <w:spacing w:val="-7"/>
        </w:rPr>
        <w:t> </w:t>
      </w:r>
      <w:r>
        <w:rPr/>
        <w:t>más</w:t>
      </w:r>
      <w:r>
        <w:rPr>
          <w:spacing w:val="-6"/>
        </w:rPr>
        <w:t> </w:t>
      </w:r>
      <w:r>
        <w:rPr/>
        <w:t>que</w:t>
      </w:r>
      <w:r>
        <w:rPr>
          <w:spacing w:val="-7"/>
        </w:rPr>
        <w:t> </w:t>
      </w:r>
      <w:r>
        <w:rPr/>
        <w:t>todas</w:t>
      </w:r>
      <w:r>
        <w:rPr>
          <w:spacing w:val="-4"/>
        </w:rPr>
        <w:t> </w:t>
      </w:r>
      <w:r>
        <w:rPr/>
        <w:t>sus</w:t>
      </w:r>
      <w:r>
        <w:rPr>
          <w:spacing w:val="-6"/>
        </w:rPr>
        <w:t> </w:t>
      </w:r>
      <w:r>
        <w:rPr/>
        <w:t>victorias</w:t>
      </w:r>
      <w:r>
        <w:rPr>
          <w:spacing w:val="-4"/>
        </w:rPr>
        <w:t> </w:t>
      </w:r>
      <w:r>
        <w:rPr/>
        <w:t>y</w:t>
      </w:r>
      <w:r>
        <w:rPr>
          <w:spacing w:val="-6"/>
        </w:rPr>
        <w:t> </w:t>
      </w:r>
      <w:r>
        <w:rPr/>
        <w:t>todo el</w:t>
      </w:r>
      <w:r>
        <w:rPr>
          <w:spacing w:val="-6"/>
        </w:rPr>
        <w:t> </w:t>
      </w:r>
      <w:r>
        <w:rPr/>
        <w:t>honor</w:t>
      </w:r>
      <w:r>
        <w:rPr>
          <w:spacing w:val="-6"/>
        </w:rPr>
        <w:t> </w:t>
      </w:r>
      <w:r>
        <w:rPr/>
        <w:t>de</w:t>
      </w:r>
      <w:r>
        <w:rPr>
          <w:spacing w:val="-7"/>
        </w:rPr>
        <w:t> </w:t>
      </w:r>
      <w:r>
        <w:rPr/>
        <w:t>su</w:t>
      </w:r>
      <w:r>
        <w:rPr>
          <w:spacing w:val="-2"/>
        </w:rPr>
        <w:t> </w:t>
      </w:r>
      <w:r>
        <w:rPr/>
        <w:t>resistencia</w:t>
      </w:r>
      <w:r>
        <w:rPr>
          <w:spacing w:val="-5"/>
        </w:rPr>
        <w:t> </w:t>
      </w:r>
      <w:r>
        <w:rPr/>
        <w:t>gigantesca:</w:t>
      </w:r>
      <w:r>
        <w:rPr>
          <w:spacing w:val="-2"/>
        </w:rPr>
        <w:t> </w:t>
      </w:r>
      <w:r>
        <w:rPr/>
        <w:t>es</w:t>
      </w:r>
      <w:r>
        <w:rPr>
          <w:spacing w:val="-6"/>
        </w:rPr>
        <w:t> </w:t>
      </w:r>
      <w:r>
        <w:rPr/>
        <w:t>la</w:t>
      </w:r>
      <w:r>
        <w:rPr>
          <w:spacing w:val="-3"/>
        </w:rPr>
        <w:t> </w:t>
      </w:r>
      <w:r>
        <w:rPr/>
        <w:t>respuesta</w:t>
      </w:r>
      <w:r>
        <w:rPr>
          <w:spacing w:val="-5"/>
        </w:rPr>
        <w:t> </w:t>
      </w:r>
      <w:r>
        <w:rPr/>
        <w:t>triunfante</w:t>
      </w:r>
      <w:r>
        <w:rPr>
          <w:spacing w:val="-7"/>
        </w:rPr>
        <w:t> </w:t>
      </w:r>
      <w:r>
        <w:rPr/>
        <w:t>de</w:t>
      </w:r>
      <w:r>
        <w:rPr>
          <w:spacing w:val="-7"/>
        </w:rPr>
        <w:t> </w:t>
      </w:r>
      <w:r>
        <w:rPr/>
        <w:t>la</w:t>
      </w:r>
      <w:r>
        <w:rPr>
          <w:spacing w:val="-3"/>
        </w:rPr>
        <w:t> </w:t>
      </w:r>
      <w:r>
        <w:rPr/>
        <w:t>verdad</w:t>
      </w:r>
      <w:r>
        <w:rPr>
          <w:spacing w:val="-5"/>
        </w:rPr>
        <w:t> </w:t>
      </w:r>
      <w:r>
        <w:rPr/>
        <w:t>dada</w:t>
      </w:r>
      <w:r>
        <w:rPr>
          <w:spacing w:val="-5"/>
        </w:rPr>
        <w:t> </w:t>
      </w:r>
      <w:r>
        <w:rPr/>
        <w:t>a la calumnia del usurpador” (“Escritos póstumos”, T. XV, p.</w:t>
      </w:r>
      <w:r>
        <w:rPr>
          <w:spacing w:val="-15"/>
        </w:rPr>
        <w:t> </w:t>
      </w:r>
      <w:r>
        <w:rPr/>
        <w:t>457).</w:t>
      </w:r>
    </w:p>
    <w:p>
      <w:pPr>
        <w:pStyle w:val="BodyText"/>
        <w:spacing w:line="259" w:lineRule="auto"/>
        <w:ind w:left="121" w:right="119" w:firstLine="707"/>
        <w:jc w:val="both"/>
      </w:pPr>
      <w:r>
        <w:rPr/>
        <w:t>Si</w:t>
      </w:r>
      <w:r>
        <w:rPr>
          <w:spacing w:val="-8"/>
        </w:rPr>
        <w:t> </w:t>
      </w:r>
      <w:r>
        <w:rPr/>
        <w:t>a</w:t>
      </w:r>
      <w:r>
        <w:rPr>
          <w:spacing w:val="-8"/>
        </w:rPr>
        <w:t> </w:t>
      </w:r>
      <w:r>
        <w:rPr/>
        <w:t>Alberdi</w:t>
      </w:r>
      <w:r>
        <w:rPr>
          <w:spacing w:val="-5"/>
        </w:rPr>
        <w:t> </w:t>
      </w:r>
      <w:r>
        <w:rPr/>
        <w:t>le</w:t>
      </w:r>
      <w:r>
        <w:rPr>
          <w:spacing w:val="-7"/>
        </w:rPr>
        <w:t> </w:t>
      </w:r>
      <w:r>
        <w:rPr/>
        <w:t>hubiese</w:t>
      </w:r>
      <w:r>
        <w:rPr>
          <w:spacing w:val="-7"/>
        </w:rPr>
        <w:t> </w:t>
      </w:r>
      <w:r>
        <w:rPr/>
        <w:t>sido</w:t>
      </w:r>
      <w:r>
        <w:rPr>
          <w:spacing w:val="-8"/>
        </w:rPr>
        <w:t> </w:t>
      </w:r>
      <w:r>
        <w:rPr/>
        <w:t>dado</w:t>
      </w:r>
      <w:r>
        <w:rPr>
          <w:spacing w:val="-6"/>
        </w:rPr>
        <w:t> </w:t>
      </w:r>
      <w:r>
        <w:rPr/>
        <w:t>vivir</w:t>
      </w:r>
      <w:r>
        <w:rPr>
          <w:spacing w:val="-7"/>
        </w:rPr>
        <w:t> </w:t>
      </w:r>
      <w:r>
        <w:rPr/>
        <w:t>hasta</w:t>
      </w:r>
      <w:r>
        <w:rPr>
          <w:spacing w:val="-5"/>
        </w:rPr>
        <w:t> </w:t>
      </w:r>
      <w:r>
        <w:rPr/>
        <w:t>hoy,</w:t>
      </w:r>
      <w:r>
        <w:rPr>
          <w:spacing w:val="-6"/>
        </w:rPr>
        <w:t> </w:t>
      </w:r>
      <w:r>
        <w:rPr/>
        <w:t>en</w:t>
      </w:r>
      <w:r>
        <w:rPr>
          <w:spacing w:val="-2"/>
        </w:rPr>
        <w:t> </w:t>
      </w:r>
      <w:r>
        <w:rPr/>
        <w:t>el</w:t>
      </w:r>
      <w:r>
        <w:rPr>
          <w:spacing w:val="-5"/>
        </w:rPr>
        <w:t> </w:t>
      </w:r>
      <w:r>
        <w:rPr/>
        <w:t>curso</w:t>
      </w:r>
      <w:r>
        <w:rPr>
          <w:spacing w:val="-6"/>
        </w:rPr>
        <w:t> </w:t>
      </w:r>
      <w:r>
        <w:rPr/>
        <w:t>del</w:t>
      </w:r>
      <w:r>
        <w:rPr>
          <w:spacing w:val="-4"/>
        </w:rPr>
        <w:t> </w:t>
      </w:r>
      <w:r>
        <w:rPr/>
        <w:t>siglo</w:t>
      </w:r>
      <w:r>
        <w:rPr>
          <w:spacing w:val="-4"/>
        </w:rPr>
        <w:t> </w:t>
      </w:r>
      <w:r>
        <w:rPr/>
        <w:t>y</w:t>
      </w:r>
      <w:r>
        <w:rPr>
          <w:spacing w:val="-6"/>
        </w:rPr>
        <w:t> </w:t>
      </w:r>
      <w:r>
        <w:rPr/>
        <w:t>medio transcurrido desde que escribió estas líneas, se le hubiesen presentado múltiples ocasiones para reiterar sus argumentos, con los pertinentes cambios de lugares y nombres.</w:t>
      </w:r>
    </w:p>
    <w:p>
      <w:pPr>
        <w:pStyle w:val="BodyText"/>
        <w:spacing w:before="1"/>
        <w:rPr>
          <w:sz w:val="21"/>
        </w:rPr>
      </w:pPr>
    </w:p>
    <w:p>
      <w:pPr>
        <w:pStyle w:val="ListParagraph"/>
        <w:numPr>
          <w:ilvl w:val="0"/>
          <w:numId w:val="24"/>
        </w:numPr>
        <w:tabs>
          <w:tab w:pos="1182" w:val="left" w:leader="none"/>
        </w:tabs>
        <w:spacing w:line="259" w:lineRule="auto" w:before="0" w:after="0"/>
        <w:ind w:left="121" w:right="117" w:firstLine="707"/>
        <w:jc w:val="both"/>
        <w:rPr>
          <w:sz w:val="20"/>
        </w:rPr>
      </w:pPr>
      <w:r>
        <w:rPr>
          <w:sz w:val="20"/>
        </w:rPr>
        <w:t>– Tal vez Solano López no diese con la imagen perfecta del presidente democrático de una república ideal conforme al modelo del estado ético kantiano o del racional hegeliano –como nunca lo había sido el Paraguay ni ninguno de los nuestros- ni la de una pureza política pulcramente respetuosa de derechos, pero tampoco era nada democrático un imperio esclavista que fue el último Estado en abolir la esclavitud en nuestro continente (apenas en 1888, con la “Lei Áurea” de</w:t>
      </w:r>
      <w:r>
        <w:rPr>
          <w:spacing w:val="44"/>
          <w:sz w:val="20"/>
        </w:rPr>
        <w:t> </w:t>
      </w:r>
      <w:r>
        <w:rPr>
          <w:sz w:val="20"/>
        </w:rPr>
        <w:t>la</w:t>
      </w:r>
    </w:p>
    <w:p>
      <w:pPr>
        <w:spacing w:after="0" w:line="259" w:lineRule="auto"/>
        <w:jc w:val="both"/>
        <w:rPr>
          <w:sz w:val="20"/>
        </w:rPr>
        <w:sectPr>
          <w:pgSz w:w="11910" w:h="16840"/>
          <w:pgMar w:header="0" w:footer="1002" w:top="1320" w:bottom="1200" w:left="1580" w:right="1580"/>
        </w:sectPr>
      </w:pPr>
    </w:p>
    <w:p>
      <w:pPr>
        <w:pStyle w:val="BodyText"/>
        <w:spacing w:line="259" w:lineRule="auto" w:before="78"/>
        <w:ind w:left="121" w:right="116" w:hanging="1"/>
        <w:jc w:val="both"/>
      </w:pPr>
      <w:r>
        <w:rPr/>
        <w:t>princesa Isabel), ni tampoco lo era el presidente argentino que faltó a su palabra al intervenir</w:t>
      </w:r>
      <w:r>
        <w:rPr>
          <w:spacing w:val="-8"/>
        </w:rPr>
        <w:t> </w:t>
      </w:r>
      <w:r>
        <w:rPr/>
        <w:t>en</w:t>
      </w:r>
      <w:r>
        <w:rPr>
          <w:spacing w:val="-7"/>
        </w:rPr>
        <w:t> </w:t>
      </w:r>
      <w:r>
        <w:rPr/>
        <w:t>la</w:t>
      </w:r>
      <w:r>
        <w:rPr>
          <w:spacing w:val="-8"/>
        </w:rPr>
        <w:t> </w:t>
      </w:r>
      <w:r>
        <w:rPr/>
        <w:t>política</w:t>
      </w:r>
      <w:r>
        <w:rPr>
          <w:spacing w:val="-6"/>
        </w:rPr>
        <w:t> </w:t>
      </w:r>
      <w:r>
        <w:rPr/>
        <w:t>uruguaya,</w:t>
      </w:r>
      <w:r>
        <w:rPr>
          <w:spacing w:val="-8"/>
        </w:rPr>
        <w:t> </w:t>
      </w:r>
      <w:r>
        <w:rPr/>
        <w:t>transportando</w:t>
      </w:r>
      <w:r>
        <w:rPr>
          <w:spacing w:val="-9"/>
        </w:rPr>
        <w:t> </w:t>
      </w:r>
      <w:r>
        <w:rPr/>
        <w:t>rebeldes</w:t>
      </w:r>
      <w:r>
        <w:rPr>
          <w:spacing w:val="-7"/>
        </w:rPr>
        <w:t> </w:t>
      </w:r>
      <w:r>
        <w:rPr/>
        <w:t>en</w:t>
      </w:r>
      <w:r>
        <w:rPr>
          <w:spacing w:val="-7"/>
        </w:rPr>
        <w:t> </w:t>
      </w:r>
      <w:r>
        <w:rPr/>
        <w:t>sus</w:t>
      </w:r>
      <w:r>
        <w:rPr>
          <w:spacing w:val="-9"/>
        </w:rPr>
        <w:t> </w:t>
      </w:r>
      <w:r>
        <w:rPr/>
        <w:t>buques</w:t>
      </w:r>
      <w:r>
        <w:rPr>
          <w:spacing w:val="-9"/>
        </w:rPr>
        <w:t> </w:t>
      </w:r>
      <w:r>
        <w:rPr/>
        <w:t>de</w:t>
      </w:r>
      <w:r>
        <w:rPr>
          <w:spacing w:val="-10"/>
        </w:rPr>
        <w:t> </w:t>
      </w:r>
      <w:r>
        <w:rPr/>
        <w:t>guerra</w:t>
      </w:r>
      <w:r>
        <w:rPr>
          <w:spacing w:val="-8"/>
        </w:rPr>
        <w:t> </w:t>
      </w:r>
      <w:r>
        <w:rPr/>
        <w:t>y que, en la simultánea campaña contra nuestros caudillos del norte, que nunca se plegaron a esa vergonzosa guerra, mandó militares que asesinaron a Ángel Vicente Peñaloza y clavaron su cabeza en una pica, como tampoco el renombrado ilustrado que, pese a los muchos tomos que dejó escritos, le aconsejaba “no ahorrar sangre de gaucho”; menos aún quien debía ser garante del federalismo argentino y de la integridad uruguaya y paraguaya, pero a quien el banquero del emperador (el vizconde de Mauá) se apresuró a otorgar un generoso préstamo y los agresores a comprarle a buen precio caballos, ganado y pertrechos para la invasión. Tampoco lo fue el ministro obediente a la embajada británica, que respondió con inaudita soberbia los reclamos sudamericanistas contra la guerra, formulados por los gobiernos de Chile, Perú, Bolivia, Ecuador y Colombia; menos aún cabe pensar que los representantes británicos tuviesen por objeto mejorar la institucionalidad del Paraguay, ni que el imperio brasileño no tuviese ambiciones expansionistas (v. sólo por mencionar alguna de la nutrida literatura histórica, de la argentina: José María Rosa, “La guerra del Paraguay y las montoneras argentinas”, Buenos Aires, 1985; del mismo, “Historia Argentina”, Bs. As., 1974, T. VII; de la brasileña: Julio José Chiavenato, “Genocidio americano: la guerra del Paraguay”, Bs. As., 1984; del mismo, “O negro no Brasil: da senzala à guerra do Paraguai”, San Pablo, 1986; de la paraguaya: Josefina Pla, “Los británicos en el Paraguay 1850-1870”, Asunción, 1994).</w:t>
      </w:r>
    </w:p>
    <w:p>
      <w:pPr>
        <w:pStyle w:val="BodyText"/>
        <w:spacing w:before="2"/>
        <w:rPr>
          <w:sz w:val="21"/>
        </w:rPr>
      </w:pPr>
    </w:p>
    <w:p>
      <w:pPr>
        <w:pStyle w:val="ListParagraph"/>
        <w:numPr>
          <w:ilvl w:val="0"/>
          <w:numId w:val="24"/>
        </w:numPr>
        <w:tabs>
          <w:tab w:pos="1174" w:val="left" w:leader="none"/>
        </w:tabs>
        <w:spacing w:line="259" w:lineRule="auto" w:before="0" w:after="0"/>
        <w:ind w:left="122" w:right="119" w:firstLine="707"/>
        <w:jc w:val="both"/>
        <w:rPr>
          <w:sz w:val="20"/>
        </w:rPr>
      </w:pPr>
      <w:r>
        <w:rPr>
          <w:sz w:val="20"/>
        </w:rPr>
        <w:t>- En este episodio, que ha dejado una mancha imborrable en la historia sudamericana, salieron a la luz las peores mezquindades y miserias humanas, no exclusivas de un hecho histórico aislado, sino las mismas que emergen cuando los intereses en pugna son demasiado</w:t>
      </w:r>
      <w:r>
        <w:rPr>
          <w:spacing w:val="-2"/>
          <w:sz w:val="20"/>
        </w:rPr>
        <w:t> </w:t>
      </w:r>
      <w:r>
        <w:rPr>
          <w:sz w:val="20"/>
        </w:rPr>
        <w:t>poderosos.</w:t>
      </w:r>
    </w:p>
    <w:p>
      <w:pPr>
        <w:pStyle w:val="BodyText"/>
        <w:spacing w:line="259" w:lineRule="auto"/>
        <w:ind w:left="121" w:right="118" w:firstLine="708"/>
        <w:jc w:val="both"/>
      </w:pPr>
      <w:r>
        <w:rPr/>
        <w:t>Pese</w:t>
      </w:r>
      <w:r>
        <w:rPr>
          <w:spacing w:val="-7"/>
        </w:rPr>
        <w:t> </w:t>
      </w:r>
      <w:r>
        <w:rPr/>
        <w:t>a</w:t>
      </w:r>
      <w:r>
        <w:rPr>
          <w:spacing w:val="-7"/>
        </w:rPr>
        <w:t> </w:t>
      </w:r>
      <w:r>
        <w:rPr/>
        <w:t>que</w:t>
      </w:r>
      <w:r>
        <w:rPr>
          <w:spacing w:val="-6"/>
        </w:rPr>
        <w:t> </w:t>
      </w:r>
      <w:r>
        <w:rPr/>
        <w:t>muchos</w:t>
      </w:r>
      <w:r>
        <w:rPr>
          <w:spacing w:val="-8"/>
        </w:rPr>
        <w:t> </w:t>
      </w:r>
      <w:r>
        <w:rPr/>
        <w:t>años</w:t>
      </w:r>
      <w:r>
        <w:rPr>
          <w:spacing w:val="-8"/>
        </w:rPr>
        <w:t> </w:t>
      </w:r>
      <w:r>
        <w:rPr/>
        <w:t>más</w:t>
      </w:r>
      <w:r>
        <w:rPr>
          <w:spacing w:val="-6"/>
        </w:rPr>
        <w:t> </w:t>
      </w:r>
      <w:r>
        <w:rPr/>
        <w:t>tarde</w:t>
      </w:r>
      <w:r>
        <w:rPr>
          <w:spacing w:val="-8"/>
        </w:rPr>
        <w:t> </w:t>
      </w:r>
      <w:r>
        <w:rPr/>
        <w:t>un</w:t>
      </w:r>
      <w:r>
        <w:rPr>
          <w:spacing w:val="-6"/>
        </w:rPr>
        <w:t> </w:t>
      </w:r>
      <w:r>
        <w:rPr/>
        <w:t>gobierno</w:t>
      </w:r>
      <w:r>
        <w:rPr>
          <w:spacing w:val="-5"/>
        </w:rPr>
        <w:t> </w:t>
      </w:r>
      <w:r>
        <w:rPr/>
        <w:t>popular</w:t>
      </w:r>
      <w:r>
        <w:rPr>
          <w:spacing w:val="-6"/>
        </w:rPr>
        <w:t> </w:t>
      </w:r>
      <w:r>
        <w:rPr/>
        <w:t>argentino</w:t>
      </w:r>
      <w:r>
        <w:rPr>
          <w:spacing w:val="-9"/>
        </w:rPr>
        <w:t> </w:t>
      </w:r>
      <w:r>
        <w:rPr/>
        <w:t>devolvió</w:t>
      </w:r>
      <w:r>
        <w:rPr>
          <w:spacing w:val="-8"/>
        </w:rPr>
        <w:t> </w:t>
      </w:r>
      <w:r>
        <w:rPr/>
        <w:t>al Paraguay</w:t>
      </w:r>
      <w:r>
        <w:rPr>
          <w:spacing w:val="-7"/>
        </w:rPr>
        <w:t> </w:t>
      </w:r>
      <w:r>
        <w:rPr/>
        <w:t>las</w:t>
      </w:r>
      <w:r>
        <w:rPr>
          <w:spacing w:val="-6"/>
        </w:rPr>
        <w:t> </w:t>
      </w:r>
      <w:r>
        <w:rPr/>
        <w:t>banderas</w:t>
      </w:r>
      <w:r>
        <w:rPr>
          <w:spacing w:val="-2"/>
        </w:rPr>
        <w:t> </w:t>
      </w:r>
      <w:r>
        <w:rPr/>
        <w:t>y</w:t>
      </w:r>
      <w:r>
        <w:rPr>
          <w:spacing w:val="-6"/>
        </w:rPr>
        <w:t> </w:t>
      </w:r>
      <w:r>
        <w:rPr/>
        <w:t>supuestos</w:t>
      </w:r>
      <w:r>
        <w:rPr>
          <w:spacing w:val="-5"/>
        </w:rPr>
        <w:t> </w:t>
      </w:r>
      <w:r>
        <w:rPr/>
        <w:t>“trofeos”</w:t>
      </w:r>
      <w:r>
        <w:rPr>
          <w:spacing w:val="-3"/>
        </w:rPr>
        <w:t> </w:t>
      </w:r>
      <w:r>
        <w:rPr/>
        <w:t>de</w:t>
      </w:r>
      <w:r>
        <w:rPr>
          <w:spacing w:val="-7"/>
        </w:rPr>
        <w:t> </w:t>
      </w:r>
      <w:r>
        <w:rPr/>
        <w:t>guerra,</w:t>
      </w:r>
      <w:r>
        <w:rPr>
          <w:spacing w:val="-5"/>
        </w:rPr>
        <w:t> </w:t>
      </w:r>
      <w:r>
        <w:rPr/>
        <w:t>esta</w:t>
      </w:r>
      <w:r>
        <w:rPr>
          <w:spacing w:val="-3"/>
        </w:rPr>
        <w:t> </w:t>
      </w:r>
      <w:r>
        <w:rPr/>
        <w:t>lección</w:t>
      </w:r>
      <w:r>
        <w:rPr>
          <w:spacing w:val="-3"/>
        </w:rPr>
        <w:t> </w:t>
      </w:r>
      <w:r>
        <w:rPr/>
        <w:t>nos</w:t>
      </w:r>
      <w:r>
        <w:rPr>
          <w:spacing w:val="-6"/>
        </w:rPr>
        <w:t> </w:t>
      </w:r>
      <w:r>
        <w:rPr/>
        <w:t>avergüenza hasta la fecha y hace que los sudamericanos, que mantenemos viva en la memoria la “cuerda” de la historia, experimentemos fundado y profundo temor a las guerras “humanitarias”, teniendo muy presente aquella frase que unos atribuyen a Baltazar Gracián</w:t>
      </w:r>
      <w:r>
        <w:rPr>
          <w:spacing w:val="-15"/>
        </w:rPr>
        <w:t> </w:t>
      </w:r>
      <w:r>
        <w:rPr/>
        <w:t>y</w:t>
      </w:r>
      <w:r>
        <w:rPr>
          <w:spacing w:val="-15"/>
        </w:rPr>
        <w:t> </w:t>
      </w:r>
      <w:r>
        <w:rPr/>
        <w:t>otros</w:t>
      </w:r>
      <w:r>
        <w:rPr>
          <w:spacing w:val="-17"/>
        </w:rPr>
        <w:t> </w:t>
      </w:r>
      <w:r>
        <w:rPr/>
        <w:t>a</w:t>
      </w:r>
      <w:r>
        <w:rPr>
          <w:spacing w:val="-15"/>
        </w:rPr>
        <w:t> </w:t>
      </w:r>
      <w:r>
        <w:rPr/>
        <w:t>Benjamín</w:t>
      </w:r>
      <w:r>
        <w:rPr>
          <w:spacing w:val="-14"/>
        </w:rPr>
        <w:t> </w:t>
      </w:r>
      <w:r>
        <w:rPr/>
        <w:t>Franklin,</w:t>
      </w:r>
      <w:r>
        <w:rPr>
          <w:spacing w:val="-17"/>
        </w:rPr>
        <w:t> </w:t>
      </w:r>
      <w:r>
        <w:rPr/>
        <w:t>pero</w:t>
      </w:r>
      <w:r>
        <w:rPr>
          <w:spacing w:val="-16"/>
        </w:rPr>
        <w:t> </w:t>
      </w:r>
      <w:r>
        <w:rPr/>
        <w:t>que,</w:t>
      </w:r>
      <w:r>
        <w:rPr>
          <w:spacing w:val="-14"/>
        </w:rPr>
        <w:t> </w:t>
      </w:r>
      <w:r>
        <w:rPr/>
        <w:t>cualquiera</w:t>
      </w:r>
      <w:r>
        <w:rPr>
          <w:spacing w:val="-15"/>
        </w:rPr>
        <w:t> </w:t>
      </w:r>
      <w:r>
        <w:rPr/>
        <w:t>haya</w:t>
      </w:r>
      <w:r>
        <w:rPr>
          <w:spacing w:val="-13"/>
        </w:rPr>
        <w:t> </w:t>
      </w:r>
      <w:r>
        <w:rPr/>
        <w:t>sido</w:t>
      </w:r>
      <w:r>
        <w:rPr>
          <w:spacing w:val="-14"/>
        </w:rPr>
        <w:t> </w:t>
      </w:r>
      <w:r>
        <w:rPr/>
        <w:t>el</w:t>
      </w:r>
      <w:r>
        <w:rPr>
          <w:spacing w:val="-15"/>
        </w:rPr>
        <w:t> </w:t>
      </w:r>
      <w:r>
        <w:rPr/>
        <w:t>autor,</w:t>
      </w:r>
      <w:r>
        <w:rPr>
          <w:spacing w:val="-14"/>
        </w:rPr>
        <w:t> </w:t>
      </w:r>
      <w:r>
        <w:rPr/>
        <w:t>encierra una verdad imperecedera: “nunca hubo una buena guerra ni una mala</w:t>
      </w:r>
      <w:r>
        <w:rPr>
          <w:spacing w:val="-17"/>
        </w:rPr>
        <w:t> </w:t>
      </w:r>
      <w:r>
        <w:rPr/>
        <w:t>paz”.</w:t>
      </w:r>
    </w:p>
    <w:p>
      <w:pPr>
        <w:pStyle w:val="BodyText"/>
        <w:spacing w:line="259" w:lineRule="auto"/>
        <w:ind w:left="121" w:right="118" w:firstLine="708"/>
        <w:jc w:val="both"/>
      </w:pPr>
      <w:r>
        <w:rPr/>
        <w:t>A esta ilimitada e impúdica vocación estructural fagocitaria de nobles discursos,</w:t>
      </w:r>
      <w:r>
        <w:rPr>
          <w:spacing w:val="-9"/>
        </w:rPr>
        <w:t> </w:t>
      </w:r>
      <w:r>
        <w:rPr/>
        <w:t>propia</w:t>
      </w:r>
      <w:r>
        <w:rPr>
          <w:spacing w:val="-8"/>
        </w:rPr>
        <w:t> </w:t>
      </w:r>
      <w:r>
        <w:rPr/>
        <w:t>de</w:t>
      </w:r>
      <w:r>
        <w:rPr>
          <w:spacing w:val="-10"/>
        </w:rPr>
        <w:t> </w:t>
      </w:r>
      <w:r>
        <w:rPr/>
        <w:t>los</w:t>
      </w:r>
      <w:r>
        <w:rPr>
          <w:spacing w:val="-6"/>
        </w:rPr>
        <w:t> </w:t>
      </w:r>
      <w:r>
        <w:rPr/>
        <w:t>episodios</w:t>
      </w:r>
      <w:r>
        <w:rPr>
          <w:spacing w:val="-10"/>
        </w:rPr>
        <w:t> </w:t>
      </w:r>
      <w:r>
        <w:rPr/>
        <w:t>análogos</w:t>
      </w:r>
      <w:r>
        <w:rPr>
          <w:spacing w:val="-9"/>
        </w:rPr>
        <w:t> </w:t>
      </w:r>
      <w:r>
        <w:rPr/>
        <w:t>al</w:t>
      </w:r>
      <w:r>
        <w:rPr>
          <w:spacing w:val="-6"/>
        </w:rPr>
        <w:t> </w:t>
      </w:r>
      <w:r>
        <w:rPr/>
        <w:t>contexto</w:t>
      </w:r>
      <w:r>
        <w:rPr>
          <w:spacing w:val="-9"/>
        </w:rPr>
        <w:t> </w:t>
      </w:r>
      <w:r>
        <w:rPr/>
        <w:t>del</w:t>
      </w:r>
      <w:r>
        <w:rPr>
          <w:spacing w:val="-6"/>
        </w:rPr>
        <w:t> </w:t>
      </w:r>
      <w:r>
        <w:rPr/>
        <w:t>caso</w:t>
      </w:r>
      <w:r>
        <w:rPr>
          <w:spacing w:val="-9"/>
        </w:rPr>
        <w:t> </w:t>
      </w:r>
      <w:r>
        <w:rPr/>
        <w:t>al</w:t>
      </w:r>
      <w:r>
        <w:rPr>
          <w:spacing w:val="-8"/>
        </w:rPr>
        <w:t> </w:t>
      </w:r>
      <w:r>
        <w:rPr/>
        <w:t>que</w:t>
      </w:r>
      <w:r>
        <w:rPr>
          <w:spacing w:val="-9"/>
        </w:rPr>
        <w:t> </w:t>
      </w:r>
      <w:r>
        <w:rPr/>
        <w:t>se</w:t>
      </w:r>
      <w:r>
        <w:rPr>
          <w:spacing w:val="-10"/>
        </w:rPr>
        <w:t> </w:t>
      </w:r>
      <w:r>
        <w:rPr/>
        <w:t>refieren</w:t>
      </w:r>
      <w:r>
        <w:rPr>
          <w:spacing w:val="-7"/>
        </w:rPr>
        <w:t> </w:t>
      </w:r>
      <w:r>
        <w:rPr/>
        <w:t>las preguntas de la consulta, obedece el enorme temor a que cualquier manifestación jurídica –por mejor intencionada, técnica, prudente y pletórica de advertencias que fuese-, pueda ser manipulada, aún en mínima parte, como combustible para una “buena</w:t>
      </w:r>
      <w:r>
        <w:rPr>
          <w:spacing w:val="-2"/>
        </w:rPr>
        <w:t> </w:t>
      </w:r>
      <w:r>
        <w:rPr/>
        <w:t>guerra”.</w:t>
      </w:r>
    </w:p>
    <w:p>
      <w:pPr>
        <w:pStyle w:val="BodyText"/>
        <w:spacing w:before="6"/>
        <w:rPr>
          <w:sz w:val="21"/>
        </w:rPr>
      </w:pPr>
    </w:p>
    <w:p>
      <w:pPr>
        <w:pStyle w:val="ListParagraph"/>
        <w:numPr>
          <w:ilvl w:val="0"/>
          <w:numId w:val="24"/>
        </w:numPr>
        <w:tabs>
          <w:tab w:pos="1217" w:val="left" w:leader="none"/>
        </w:tabs>
        <w:spacing w:line="259" w:lineRule="auto" w:before="0" w:after="0"/>
        <w:ind w:left="121" w:right="117" w:firstLine="707"/>
        <w:jc w:val="both"/>
        <w:rPr>
          <w:sz w:val="20"/>
        </w:rPr>
      </w:pPr>
      <w:r>
        <w:rPr>
          <w:sz w:val="20"/>
        </w:rPr>
        <w:t>– Por cierto, antes de quedar claro en la audiencia pública que las preguntas se refieren en concreto al caso particular de Venezuela, la consulta procuraba llegar elípticamente al caso, planteándolo como una cuestión de eventual violación de Derechos Humanos. A este respecto, cabe advertir que en el estricto plano del derecho internacional jushumanista –no en el del derecho internacional tradicional entre Estados- las preguntas de la consulta demandan respuestas innecesarias por obvias.</w:t>
      </w:r>
    </w:p>
    <w:p>
      <w:pPr>
        <w:pStyle w:val="BodyText"/>
        <w:spacing w:line="259" w:lineRule="auto"/>
        <w:ind w:left="121" w:right="118" w:firstLine="707"/>
        <w:jc w:val="both"/>
      </w:pPr>
      <w:r>
        <w:rPr/>
        <w:t>Así,</w:t>
      </w:r>
      <w:r>
        <w:rPr>
          <w:spacing w:val="-16"/>
        </w:rPr>
        <w:t> </w:t>
      </w:r>
      <w:r>
        <w:rPr/>
        <w:t>no</w:t>
      </w:r>
      <w:r>
        <w:rPr>
          <w:spacing w:val="-15"/>
        </w:rPr>
        <w:t> </w:t>
      </w:r>
      <w:r>
        <w:rPr/>
        <w:t>hay</w:t>
      </w:r>
      <w:r>
        <w:rPr>
          <w:spacing w:val="-12"/>
        </w:rPr>
        <w:t> </w:t>
      </w:r>
      <w:r>
        <w:rPr/>
        <w:t>buenas</w:t>
      </w:r>
      <w:r>
        <w:rPr>
          <w:spacing w:val="-13"/>
        </w:rPr>
        <w:t> </w:t>
      </w:r>
      <w:r>
        <w:rPr/>
        <w:t>y</w:t>
      </w:r>
      <w:r>
        <w:rPr>
          <w:spacing w:val="-14"/>
        </w:rPr>
        <w:t> </w:t>
      </w:r>
      <w:r>
        <w:rPr/>
        <w:t>malas</w:t>
      </w:r>
      <w:r>
        <w:rPr>
          <w:spacing w:val="-15"/>
        </w:rPr>
        <w:t> </w:t>
      </w:r>
      <w:r>
        <w:rPr/>
        <w:t>violaciones</w:t>
      </w:r>
      <w:r>
        <w:rPr>
          <w:spacing w:val="-12"/>
        </w:rPr>
        <w:t> </w:t>
      </w:r>
      <w:r>
        <w:rPr/>
        <w:t>de</w:t>
      </w:r>
      <w:r>
        <w:rPr>
          <w:spacing w:val="-14"/>
        </w:rPr>
        <w:t> </w:t>
      </w:r>
      <w:r>
        <w:rPr/>
        <w:t>Derechos</w:t>
      </w:r>
      <w:r>
        <w:rPr>
          <w:spacing w:val="-12"/>
        </w:rPr>
        <w:t> </w:t>
      </w:r>
      <w:r>
        <w:rPr/>
        <w:t>Humanos,</w:t>
      </w:r>
      <w:r>
        <w:rPr>
          <w:spacing w:val="-12"/>
        </w:rPr>
        <w:t> </w:t>
      </w:r>
      <w:r>
        <w:rPr/>
        <w:t>pues</w:t>
      </w:r>
      <w:r>
        <w:rPr>
          <w:spacing w:val="-13"/>
        </w:rPr>
        <w:t> </w:t>
      </w:r>
      <w:r>
        <w:rPr/>
        <w:t>todas</w:t>
      </w:r>
      <w:r>
        <w:rPr>
          <w:spacing w:val="-12"/>
        </w:rPr>
        <w:t> </w:t>
      </w:r>
      <w:r>
        <w:rPr/>
        <w:t>son malas</w:t>
      </w:r>
      <w:r>
        <w:rPr>
          <w:spacing w:val="-10"/>
        </w:rPr>
        <w:t> </w:t>
      </w:r>
      <w:r>
        <w:rPr/>
        <w:t>y,</w:t>
      </w:r>
      <w:r>
        <w:rPr>
          <w:spacing w:val="-7"/>
        </w:rPr>
        <w:t> </w:t>
      </w:r>
      <w:r>
        <w:rPr/>
        <w:t>esta</w:t>
      </w:r>
      <w:r>
        <w:rPr>
          <w:spacing w:val="-5"/>
        </w:rPr>
        <w:t> </w:t>
      </w:r>
      <w:r>
        <w:rPr/>
        <w:t>Corte,</w:t>
      </w:r>
      <w:r>
        <w:rPr>
          <w:spacing w:val="-9"/>
        </w:rPr>
        <w:t> </w:t>
      </w:r>
      <w:r>
        <w:rPr/>
        <w:t>en</w:t>
      </w:r>
      <w:r>
        <w:rPr>
          <w:spacing w:val="-5"/>
        </w:rPr>
        <w:t> </w:t>
      </w:r>
      <w:r>
        <w:rPr/>
        <w:t>ejercicio</w:t>
      </w:r>
      <w:r>
        <w:rPr>
          <w:spacing w:val="-9"/>
        </w:rPr>
        <w:t> </w:t>
      </w:r>
      <w:r>
        <w:rPr/>
        <w:t>de</w:t>
      </w:r>
      <w:r>
        <w:rPr>
          <w:spacing w:val="-8"/>
        </w:rPr>
        <w:t> </w:t>
      </w:r>
      <w:r>
        <w:rPr/>
        <w:t>su</w:t>
      </w:r>
      <w:r>
        <w:rPr>
          <w:spacing w:val="-7"/>
        </w:rPr>
        <w:t> </w:t>
      </w:r>
      <w:r>
        <w:rPr/>
        <w:t>jurisdicción</w:t>
      </w:r>
      <w:r>
        <w:rPr>
          <w:spacing w:val="-8"/>
        </w:rPr>
        <w:t> </w:t>
      </w:r>
      <w:r>
        <w:rPr/>
        <w:t>y</w:t>
      </w:r>
      <w:r>
        <w:rPr>
          <w:spacing w:val="-7"/>
        </w:rPr>
        <w:t> </w:t>
      </w:r>
      <w:r>
        <w:rPr/>
        <w:t>en</w:t>
      </w:r>
      <w:r>
        <w:rPr>
          <w:spacing w:val="-7"/>
        </w:rPr>
        <w:t> </w:t>
      </w:r>
      <w:r>
        <w:rPr/>
        <w:t>la</w:t>
      </w:r>
      <w:r>
        <w:rPr>
          <w:spacing w:val="-9"/>
        </w:rPr>
        <w:t> </w:t>
      </w:r>
      <w:r>
        <w:rPr/>
        <w:t>medida</w:t>
      </w:r>
      <w:r>
        <w:rPr>
          <w:spacing w:val="-9"/>
        </w:rPr>
        <w:t> </w:t>
      </w:r>
      <w:r>
        <w:rPr/>
        <w:t>de</w:t>
      </w:r>
      <w:r>
        <w:rPr>
          <w:spacing w:val="-9"/>
        </w:rPr>
        <w:t> </w:t>
      </w:r>
      <w:r>
        <w:rPr/>
        <w:t>su</w:t>
      </w:r>
      <w:r>
        <w:rPr>
          <w:spacing w:val="-5"/>
        </w:rPr>
        <w:t> </w:t>
      </w:r>
      <w:r>
        <w:rPr/>
        <w:t>competencia contenciosa, habrá de resolver las pasadas en que hubiese incurrido el Estado de Venezuela, de la misma manera que lo está haciendo en el</w:t>
      </w:r>
      <w:r>
        <w:rPr>
          <w:spacing w:val="-9"/>
        </w:rPr>
        <w:t> </w:t>
      </w:r>
      <w:r>
        <w:rPr/>
        <w:t>presente.</w:t>
      </w:r>
    </w:p>
    <w:p>
      <w:pPr>
        <w:spacing w:after="0" w:line="259" w:lineRule="auto"/>
        <w:jc w:val="both"/>
        <w:sectPr>
          <w:pgSz w:w="11910" w:h="16840"/>
          <w:pgMar w:header="0" w:footer="1002" w:top="1320" w:bottom="1200" w:left="1580" w:right="1580"/>
        </w:sectPr>
      </w:pPr>
    </w:p>
    <w:p>
      <w:pPr>
        <w:pStyle w:val="BodyText"/>
        <w:spacing w:line="259" w:lineRule="auto" w:before="78"/>
        <w:ind w:left="121" w:right="118" w:firstLine="707"/>
        <w:jc w:val="both"/>
      </w:pPr>
      <w:r>
        <w:rPr/>
        <w:t>En cuanto a posibles violaciones futuras, no tiene sentido pronunciarse sobre la base de hipótesis de eventuales violaciones que, obviamente, no se le han planteado, todo ello sin contar con que un pronunciamiento al respecto, por las razones</w:t>
      </w:r>
      <w:r>
        <w:rPr>
          <w:spacing w:val="-17"/>
        </w:rPr>
        <w:t> </w:t>
      </w:r>
      <w:r>
        <w:rPr/>
        <w:t>antes</w:t>
      </w:r>
      <w:r>
        <w:rPr>
          <w:spacing w:val="-14"/>
        </w:rPr>
        <w:t> </w:t>
      </w:r>
      <w:r>
        <w:rPr/>
        <w:t>señaladas</w:t>
      </w:r>
      <w:r>
        <w:rPr>
          <w:spacing w:val="-14"/>
        </w:rPr>
        <w:t> </w:t>
      </w:r>
      <w:r>
        <w:rPr/>
        <w:t>(supra,</w:t>
      </w:r>
      <w:r>
        <w:rPr>
          <w:spacing w:val="-16"/>
        </w:rPr>
        <w:t> </w:t>
      </w:r>
      <w:r>
        <w:rPr/>
        <w:t>5),</w:t>
      </w:r>
      <w:r>
        <w:rPr>
          <w:spacing w:val="-17"/>
        </w:rPr>
        <w:t> </w:t>
      </w:r>
      <w:r>
        <w:rPr/>
        <w:t>tampoco</w:t>
      </w:r>
      <w:r>
        <w:rPr>
          <w:spacing w:val="-15"/>
        </w:rPr>
        <w:t> </w:t>
      </w:r>
      <w:r>
        <w:rPr/>
        <w:t>sería</w:t>
      </w:r>
      <w:r>
        <w:rPr>
          <w:spacing w:val="-15"/>
        </w:rPr>
        <w:t> </w:t>
      </w:r>
      <w:r>
        <w:rPr/>
        <w:t>idóneo</w:t>
      </w:r>
      <w:r>
        <w:rPr>
          <w:spacing w:val="-17"/>
        </w:rPr>
        <w:t> </w:t>
      </w:r>
      <w:r>
        <w:rPr/>
        <w:t>para</w:t>
      </w:r>
      <w:r>
        <w:rPr>
          <w:spacing w:val="-16"/>
        </w:rPr>
        <w:t> </w:t>
      </w:r>
      <w:r>
        <w:rPr/>
        <w:t>surtir</w:t>
      </w:r>
      <w:r>
        <w:rPr>
          <w:spacing w:val="-16"/>
        </w:rPr>
        <w:t> </w:t>
      </w:r>
      <w:r>
        <w:rPr/>
        <w:t>cualquier</w:t>
      </w:r>
      <w:r>
        <w:rPr>
          <w:spacing w:val="-18"/>
        </w:rPr>
        <w:t> </w:t>
      </w:r>
      <w:r>
        <w:rPr/>
        <w:t>efecto preventivo.</w:t>
      </w:r>
    </w:p>
    <w:p>
      <w:pPr>
        <w:pStyle w:val="BodyText"/>
        <w:spacing w:before="6"/>
        <w:rPr>
          <w:sz w:val="21"/>
        </w:rPr>
      </w:pPr>
    </w:p>
    <w:p>
      <w:pPr>
        <w:pStyle w:val="ListParagraph"/>
        <w:numPr>
          <w:ilvl w:val="0"/>
          <w:numId w:val="24"/>
        </w:numPr>
        <w:tabs>
          <w:tab w:pos="1188" w:val="left" w:leader="none"/>
        </w:tabs>
        <w:spacing w:line="259" w:lineRule="auto" w:before="0" w:after="0"/>
        <w:ind w:left="122" w:right="117" w:firstLine="707"/>
        <w:jc w:val="both"/>
        <w:rPr>
          <w:sz w:val="20"/>
        </w:rPr>
      </w:pPr>
      <w:r>
        <w:rPr>
          <w:sz w:val="20"/>
        </w:rPr>
        <w:t>- El problema que se pretende plantear como de eventual violación de Derechos</w:t>
      </w:r>
      <w:r>
        <w:rPr>
          <w:spacing w:val="-10"/>
          <w:sz w:val="20"/>
        </w:rPr>
        <w:t> </w:t>
      </w:r>
      <w:r>
        <w:rPr>
          <w:sz w:val="20"/>
        </w:rPr>
        <w:t>Humanos</w:t>
      </w:r>
      <w:r>
        <w:rPr>
          <w:spacing w:val="-11"/>
          <w:sz w:val="20"/>
        </w:rPr>
        <w:t> </w:t>
      </w:r>
      <w:r>
        <w:rPr>
          <w:sz w:val="20"/>
        </w:rPr>
        <w:t>por</w:t>
      </w:r>
      <w:r>
        <w:rPr>
          <w:spacing w:val="-9"/>
          <w:sz w:val="20"/>
        </w:rPr>
        <w:t> </w:t>
      </w:r>
      <w:r>
        <w:rPr>
          <w:sz w:val="20"/>
        </w:rPr>
        <w:t>parte</w:t>
      </w:r>
      <w:r>
        <w:rPr>
          <w:spacing w:val="-11"/>
          <w:sz w:val="20"/>
        </w:rPr>
        <w:t> </w:t>
      </w:r>
      <w:r>
        <w:rPr>
          <w:sz w:val="20"/>
        </w:rPr>
        <w:t>del</w:t>
      </w:r>
      <w:r>
        <w:rPr>
          <w:spacing w:val="-10"/>
          <w:sz w:val="20"/>
        </w:rPr>
        <w:t> </w:t>
      </w:r>
      <w:r>
        <w:rPr>
          <w:sz w:val="20"/>
        </w:rPr>
        <w:t>Estado</w:t>
      </w:r>
      <w:r>
        <w:rPr>
          <w:spacing w:val="-12"/>
          <w:sz w:val="20"/>
        </w:rPr>
        <w:t> </w:t>
      </w:r>
      <w:r>
        <w:rPr>
          <w:sz w:val="20"/>
        </w:rPr>
        <w:t>de</w:t>
      </w:r>
      <w:r>
        <w:rPr>
          <w:spacing w:val="-11"/>
          <w:sz w:val="20"/>
        </w:rPr>
        <w:t> </w:t>
      </w:r>
      <w:r>
        <w:rPr>
          <w:sz w:val="20"/>
        </w:rPr>
        <w:t>Venezuela</w:t>
      </w:r>
      <w:r>
        <w:rPr>
          <w:spacing w:val="-10"/>
          <w:sz w:val="20"/>
        </w:rPr>
        <w:t> </w:t>
      </w:r>
      <w:r>
        <w:rPr>
          <w:sz w:val="20"/>
        </w:rPr>
        <w:t>y</w:t>
      </w:r>
      <w:r>
        <w:rPr>
          <w:spacing w:val="-11"/>
          <w:sz w:val="20"/>
        </w:rPr>
        <w:t> </w:t>
      </w:r>
      <w:r>
        <w:rPr>
          <w:sz w:val="20"/>
        </w:rPr>
        <w:t>que</w:t>
      </w:r>
      <w:r>
        <w:rPr>
          <w:spacing w:val="-11"/>
          <w:sz w:val="20"/>
        </w:rPr>
        <w:t> </w:t>
      </w:r>
      <w:r>
        <w:rPr>
          <w:sz w:val="20"/>
        </w:rPr>
        <w:t>subyace</w:t>
      </w:r>
      <w:r>
        <w:rPr>
          <w:spacing w:val="-12"/>
          <w:sz w:val="20"/>
        </w:rPr>
        <w:t> </w:t>
      </w:r>
      <w:r>
        <w:rPr>
          <w:sz w:val="20"/>
        </w:rPr>
        <w:t>a</w:t>
      </w:r>
      <w:r>
        <w:rPr>
          <w:spacing w:val="-10"/>
          <w:sz w:val="20"/>
        </w:rPr>
        <w:t> </w:t>
      </w:r>
      <w:r>
        <w:rPr>
          <w:sz w:val="20"/>
        </w:rPr>
        <w:t>las</w:t>
      </w:r>
      <w:r>
        <w:rPr>
          <w:spacing w:val="-11"/>
          <w:sz w:val="20"/>
        </w:rPr>
        <w:t> </w:t>
      </w:r>
      <w:r>
        <w:rPr>
          <w:sz w:val="20"/>
        </w:rPr>
        <w:t>preguntas formuladas a esta Corte, enfrenta al tribunal con una cuestión de muy diversa naturaleza y que nada tiene que ver con cualquier insostenible racionalización que pretenda legitimar violaciones de Derechos Humanos pasadas o</w:t>
      </w:r>
      <w:r>
        <w:rPr>
          <w:spacing w:val="-15"/>
          <w:sz w:val="20"/>
        </w:rPr>
        <w:t> </w:t>
      </w:r>
      <w:r>
        <w:rPr>
          <w:sz w:val="20"/>
        </w:rPr>
        <w:t>futuras.</w:t>
      </w:r>
    </w:p>
    <w:p>
      <w:pPr>
        <w:pStyle w:val="BodyText"/>
        <w:spacing w:line="259" w:lineRule="auto"/>
        <w:ind w:left="122" w:right="117" w:firstLine="707"/>
        <w:jc w:val="both"/>
      </w:pPr>
      <w:r>
        <w:rPr/>
        <w:t>Se trata nada menos que de una cuestión que hace a los límites materiales o reales</w:t>
      </w:r>
      <w:r>
        <w:rPr>
          <w:spacing w:val="-7"/>
        </w:rPr>
        <w:t> </w:t>
      </w:r>
      <w:r>
        <w:rPr/>
        <w:t>de</w:t>
      </w:r>
      <w:r>
        <w:rPr>
          <w:spacing w:val="-7"/>
        </w:rPr>
        <w:t> </w:t>
      </w:r>
      <w:r>
        <w:rPr/>
        <w:t>la</w:t>
      </w:r>
      <w:r>
        <w:rPr>
          <w:spacing w:val="-5"/>
        </w:rPr>
        <w:t> </w:t>
      </w:r>
      <w:r>
        <w:rPr/>
        <w:t>jurisdicción</w:t>
      </w:r>
      <w:r>
        <w:rPr>
          <w:spacing w:val="-2"/>
        </w:rPr>
        <w:t> </w:t>
      </w:r>
      <w:r>
        <w:rPr/>
        <w:t>de</w:t>
      </w:r>
      <w:r>
        <w:rPr>
          <w:spacing w:val="-8"/>
        </w:rPr>
        <w:t> </w:t>
      </w:r>
      <w:r>
        <w:rPr/>
        <w:t>la</w:t>
      </w:r>
      <w:r>
        <w:rPr>
          <w:spacing w:val="-5"/>
        </w:rPr>
        <w:t> </w:t>
      </w:r>
      <w:r>
        <w:rPr/>
        <w:t>Corte,</w:t>
      </w:r>
      <w:r>
        <w:rPr>
          <w:spacing w:val="-4"/>
        </w:rPr>
        <w:t> </w:t>
      </w:r>
      <w:r>
        <w:rPr/>
        <w:t>es</w:t>
      </w:r>
      <w:r>
        <w:rPr>
          <w:spacing w:val="-4"/>
        </w:rPr>
        <w:t> </w:t>
      </w:r>
      <w:r>
        <w:rPr/>
        <w:t>decir,</w:t>
      </w:r>
      <w:r>
        <w:rPr>
          <w:spacing w:val="-5"/>
        </w:rPr>
        <w:t> </w:t>
      </w:r>
      <w:r>
        <w:rPr/>
        <w:t>al</w:t>
      </w:r>
      <w:r>
        <w:rPr>
          <w:spacing w:val="-3"/>
        </w:rPr>
        <w:t> </w:t>
      </w:r>
      <w:r>
        <w:rPr/>
        <w:t>alcance</w:t>
      </w:r>
      <w:r>
        <w:rPr>
          <w:spacing w:val="-4"/>
        </w:rPr>
        <w:t> </w:t>
      </w:r>
      <w:r>
        <w:rPr/>
        <w:t>real</w:t>
      </w:r>
      <w:r>
        <w:rPr>
          <w:spacing w:val="-5"/>
        </w:rPr>
        <w:t> </w:t>
      </w:r>
      <w:r>
        <w:rPr/>
        <w:t>de</w:t>
      </w:r>
      <w:r>
        <w:rPr>
          <w:spacing w:val="-5"/>
        </w:rPr>
        <w:t> </w:t>
      </w:r>
      <w:r>
        <w:rPr/>
        <w:t>su</w:t>
      </w:r>
      <w:r>
        <w:rPr>
          <w:spacing w:val="-4"/>
        </w:rPr>
        <w:t> </w:t>
      </w:r>
      <w:r>
        <w:rPr/>
        <w:t>“imperium”</w:t>
      </w:r>
      <w:r>
        <w:rPr>
          <w:spacing w:val="-3"/>
        </w:rPr>
        <w:t> </w:t>
      </w:r>
      <w:r>
        <w:rPr/>
        <w:t>frente a un conflicto entre Estados de semejante</w:t>
      </w:r>
      <w:r>
        <w:rPr>
          <w:spacing w:val="-7"/>
        </w:rPr>
        <w:t> </w:t>
      </w:r>
      <w:r>
        <w:rPr/>
        <w:t>volumen.</w:t>
      </w:r>
    </w:p>
    <w:p>
      <w:pPr>
        <w:pStyle w:val="BodyText"/>
        <w:spacing w:line="259" w:lineRule="auto"/>
        <w:ind w:left="121" w:right="119" w:firstLine="708"/>
        <w:jc w:val="both"/>
      </w:pPr>
      <w:r>
        <w:rPr/>
        <w:t>Es claro que en la región se registran muchas violaciones a Derechos Humanos, pero también lo es que esta Corte carece de la posibilidad material de sancionarlas a todas, pese a que la múltiple letalidad de algunas de ellas no escapa a</w:t>
      </w:r>
      <w:r>
        <w:rPr>
          <w:spacing w:val="-14"/>
        </w:rPr>
        <w:t> </w:t>
      </w:r>
      <w:r>
        <w:rPr/>
        <w:t>la</w:t>
      </w:r>
      <w:r>
        <w:rPr>
          <w:spacing w:val="-13"/>
        </w:rPr>
        <w:t> </w:t>
      </w:r>
      <w:r>
        <w:rPr/>
        <w:t>mirada</w:t>
      </w:r>
      <w:r>
        <w:rPr>
          <w:spacing w:val="-13"/>
        </w:rPr>
        <w:t> </w:t>
      </w:r>
      <w:r>
        <w:rPr/>
        <w:t>más</w:t>
      </w:r>
      <w:r>
        <w:rPr>
          <w:spacing w:val="-14"/>
        </w:rPr>
        <w:t> </w:t>
      </w:r>
      <w:r>
        <w:rPr/>
        <w:t>superficial.</w:t>
      </w:r>
      <w:r>
        <w:rPr>
          <w:spacing w:val="-14"/>
        </w:rPr>
        <w:t> </w:t>
      </w:r>
      <w:r>
        <w:rPr/>
        <w:t>Basta</w:t>
      </w:r>
      <w:r>
        <w:rPr>
          <w:spacing w:val="-13"/>
        </w:rPr>
        <w:t> </w:t>
      </w:r>
      <w:r>
        <w:rPr/>
        <w:t>mencionar</w:t>
      </w:r>
      <w:r>
        <w:rPr>
          <w:spacing w:val="-15"/>
        </w:rPr>
        <w:t> </w:t>
      </w:r>
      <w:r>
        <w:rPr/>
        <w:t>las</w:t>
      </w:r>
      <w:r>
        <w:rPr>
          <w:spacing w:val="-12"/>
        </w:rPr>
        <w:t> </w:t>
      </w:r>
      <w:r>
        <w:rPr/>
        <w:t>cometidas</w:t>
      </w:r>
      <w:r>
        <w:rPr>
          <w:spacing w:val="-14"/>
        </w:rPr>
        <w:t> </w:t>
      </w:r>
      <w:r>
        <w:rPr/>
        <w:t>en</w:t>
      </w:r>
      <w:r>
        <w:rPr>
          <w:spacing w:val="-11"/>
        </w:rPr>
        <w:t> </w:t>
      </w:r>
      <w:r>
        <w:rPr/>
        <w:t>el</w:t>
      </w:r>
      <w:r>
        <w:rPr>
          <w:spacing w:val="-13"/>
        </w:rPr>
        <w:t> </w:t>
      </w:r>
      <w:r>
        <w:rPr/>
        <w:t>Estado</w:t>
      </w:r>
      <w:r>
        <w:rPr>
          <w:spacing w:val="-12"/>
        </w:rPr>
        <w:t> </w:t>
      </w:r>
      <w:r>
        <w:rPr/>
        <w:t>Plurinacional de Bolivia a partir del golpe de Estado de noviembre del año pasado, donde se masacró población disparando contra civiles desarmados e incluso se intentó por decreto consagrar la impunidad de los agentes</w:t>
      </w:r>
      <w:r>
        <w:rPr>
          <w:spacing w:val="-7"/>
        </w:rPr>
        <w:t> </w:t>
      </w:r>
      <w:r>
        <w:rPr/>
        <w:t>homicidas.</w:t>
      </w:r>
    </w:p>
    <w:p>
      <w:pPr>
        <w:pStyle w:val="BodyText"/>
        <w:spacing w:line="259" w:lineRule="auto"/>
        <w:ind w:left="121" w:right="117" w:firstLine="708"/>
        <w:jc w:val="both"/>
      </w:pPr>
      <w:r>
        <w:rPr/>
        <w:t>Este dato no sirve para legitimar ninguna violación a Derechos Humanos, porque es más que obvio que nunca las violaciones de un Estado pueden legitimar las de otro.</w:t>
      </w:r>
    </w:p>
    <w:p>
      <w:pPr>
        <w:pStyle w:val="BodyText"/>
        <w:spacing w:line="259" w:lineRule="auto"/>
        <w:ind w:left="121" w:right="118" w:firstLine="707"/>
        <w:jc w:val="both"/>
      </w:pPr>
      <w:r>
        <w:rPr/>
        <w:t>Lo</w:t>
      </w:r>
      <w:r>
        <w:rPr>
          <w:spacing w:val="-16"/>
        </w:rPr>
        <w:t> </w:t>
      </w:r>
      <w:r>
        <w:rPr/>
        <w:t>que</w:t>
      </w:r>
      <w:r>
        <w:rPr>
          <w:spacing w:val="-16"/>
        </w:rPr>
        <w:t> </w:t>
      </w:r>
      <w:r>
        <w:rPr/>
        <w:t>la</w:t>
      </w:r>
      <w:r>
        <w:rPr>
          <w:spacing w:val="-15"/>
        </w:rPr>
        <w:t> </w:t>
      </w:r>
      <w:r>
        <w:rPr/>
        <w:t>anterior</w:t>
      </w:r>
      <w:r>
        <w:rPr>
          <w:spacing w:val="-14"/>
        </w:rPr>
        <w:t> </w:t>
      </w:r>
      <w:r>
        <w:rPr/>
        <w:t>verificación</w:t>
      </w:r>
      <w:r>
        <w:rPr>
          <w:spacing w:val="-13"/>
        </w:rPr>
        <w:t> </w:t>
      </w:r>
      <w:r>
        <w:rPr/>
        <w:t>demuestra</w:t>
      </w:r>
      <w:r>
        <w:rPr>
          <w:spacing w:val="-15"/>
        </w:rPr>
        <w:t> </w:t>
      </w:r>
      <w:r>
        <w:rPr/>
        <w:t>es</w:t>
      </w:r>
      <w:r>
        <w:rPr>
          <w:spacing w:val="-16"/>
        </w:rPr>
        <w:t> </w:t>
      </w:r>
      <w:r>
        <w:rPr/>
        <w:t>un</w:t>
      </w:r>
      <w:r>
        <w:rPr>
          <w:spacing w:val="-14"/>
        </w:rPr>
        <w:t> </w:t>
      </w:r>
      <w:r>
        <w:rPr/>
        <w:t>elemental</w:t>
      </w:r>
      <w:r>
        <w:rPr>
          <w:spacing w:val="-14"/>
        </w:rPr>
        <w:t> </w:t>
      </w:r>
      <w:r>
        <w:rPr/>
        <w:t>dato</w:t>
      </w:r>
      <w:r>
        <w:rPr>
          <w:spacing w:val="-16"/>
        </w:rPr>
        <w:t> </w:t>
      </w:r>
      <w:r>
        <w:rPr/>
        <w:t>de</w:t>
      </w:r>
      <w:r>
        <w:rPr>
          <w:spacing w:val="-16"/>
        </w:rPr>
        <w:t> </w:t>
      </w:r>
      <w:r>
        <w:rPr/>
        <w:t>realidad</w:t>
      </w:r>
      <w:r>
        <w:rPr>
          <w:spacing w:val="-15"/>
        </w:rPr>
        <w:t> </w:t>
      </w:r>
      <w:r>
        <w:rPr/>
        <w:t>que debe ser asumido por todos los tribunales y jueces del mundo, cualquiera sea su competencia formal y como inherente a la propia función jurisdiccional: se trata de que es inevitable reconocer que el “imperium” de todo tribunal siempre es</w:t>
      </w:r>
      <w:r>
        <w:rPr>
          <w:spacing w:val="-27"/>
        </w:rPr>
        <w:t> </w:t>
      </w:r>
      <w:r>
        <w:rPr/>
        <w:t>limitado.</w:t>
      </w:r>
    </w:p>
    <w:p>
      <w:pPr>
        <w:pStyle w:val="BodyText"/>
        <w:spacing w:before="2"/>
        <w:rPr>
          <w:sz w:val="21"/>
        </w:rPr>
      </w:pPr>
    </w:p>
    <w:p>
      <w:pPr>
        <w:pStyle w:val="ListParagraph"/>
        <w:numPr>
          <w:ilvl w:val="0"/>
          <w:numId w:val="24"/>
        </w:numPr>
        <w:tabs>
          <w:tab w:pos="1179" w:val="left" w:leader="none"/>
        </w:tabs>
        <w:spacing w:line="259" w:lineRule="auto" w:before="0" w:after="0"/>
        <w:ind w:left="122" w:right="118" w:firstLine="707"/>
        <w:jc w:val="both"/>
        <w:rPr>
          <w:sz w:val="20"/>
        </w:rPr>
      </w:pPr>
      <w:r>
        <w:rPr>
          <w:sz w:val="20"/>
        </w:rPr>
        <w:t>- El “imperium” de cualquier tribunal no es un problema de límites a la jurisdicción impuestos formalmente por la competencia que la ley le atribuya, pues no es una cuestión de límite formal o legal, sino real o material: es lo atinente al poder</w:t>
      </w:r>
      <w:r>
        <w:rPr>
          <w:spacing w:val="-12"/>
          <w:sz w:val="20"/>
        </w:rPr>
        <w:t> </w:t>
      </w:r>
      <w:r>
        <w:rPr>
          <w:sz w:val="20"/>
        </w:rPr>
        <w:t>efectivo,</w:t>
      </w:r>
      <w:r>
        <w:rPr>
          <w:spacing w:val="-11"/>
          <w:sz w:val="20"/>
        </w:rPr>
        <w:t> </w:t>
      </w:r>
      <w:r>
        <w:rPr>
          <w:sz w:val="20"/>
        </w:rPr>
        <w:t>no</w:t>
      </w:r>
      <w:r>
        <w:rPr>
          <w:spacing w:val="-11"/>
          <w:sz w:val="20"/>
        </w:rPr>
        <w:t> </w:t>
      </w:r>
      <w:r>
        <w:rPr>
          <w:sz w:val="20"/>
        </w:rPr>
        <w:t>únicamente</w:t>
      </w:r>
      <w:r>
        <w:rPr>
          <w:spacing w:val="-12"/>
          <w:sz w:val="20"/>
        </w:rPr>
        <w:t> </w:t>
      </w:r>
      <w:r>
        <w:rPr>
          <w:sz w:val="20"/>
        </w:rPr>
        <w:t>de</w:t>
      </w:r>
      <w:r>
        <w:rPr>
          <w:spacing w:val="-12"/>
          <w:sz w:val="20"/>
        </w:rPr>
        <w:t> </w:t>
      </w:r>
      <w:r>
        <w:rPr>
          <w:sz w:val="20"/>
        </w:rPr>
        <w:t>hacer</w:t>
      </w:r>
      <w:r>
        <w:rPr>
          <w:spacing w:val="-11"/>
          <w:sz w:val="20"/>
        </w:rPr>
        <w:t> </w:t>
      </w:r>
      <w:r>
        <w:rPr>
          <w:sz w:val="20"/>
        </w:rPr>
        <w:t>cumplir</w:t>
      </w:r>
      <w:r>
        <w:rPr>
          <w:spacing w:val="-10"/>
          <w:sz w:val="20"/>
        </w:rPr>
        <w:t> </w:t>
      </w:r>
      <w:r>
        <w:rPr>
          <w:sz w:val="20"/>
        </w:rPr>
        <w:t>sus</w:t>
      </w:r>
      <w:r>
        <w:rPr>
          <w:spacing w:val="-13"/>
          <w:sz w:val="20"/>
        </w:rPr>
        <w:t> </w:t>
      </w:r>
      <w:r>
        <w:rPr>
          <w:sz w:val="20"/>
        </w:rPr>
        <w:t>decisiones,</w:t>
      </w:r>
      <w:r>
        <w:rPr>
          <w:spacing w:val="-11"/>
          <w:sz w:val="20"/>
        </w:rPr>
        <w:t> </w:t>
      </w:r>
      <w:r>
        <w:rPr>
          <w:sz w:val="20"/>
        </w:rPr>
        <w:t>es</w:t>
      </w:r>
      <w:r>
        <w:rPr>
          <w:spacing w:val="-11"/>
          <w:sz w:val="20"/>
        </w:rPr>
        <w:t> </w:t>
      </w:r>
      <w:r>
        <w:rPr>
          <w:sz w:val="20"/>
        </w:rPr>
        <w:t>decir,</w:t>
      </w:r>
      <w:r>
        <w:rPr>
          <w:spacing w:val="-12"/>
          <w:sz w:val="20"/>
        </w:rPr>
        <w:t> </w:t>
      </w:r>
      <w:r>
        <w:rPr>
          <w:sz w:val="20"/>
        </w:rPr>
        <w:t>de</w:t>
      </w:r>
      <w:r>
        <w:rPr>
          <w:spacing w:val="-12"/>
          <w:sz w:val="20"/>
        </w:rPr>
        <w:t> </w:t>
      </w:r>
      <w:r>
        <w:rPr>
          <w:sz w:val="20"/>
        </w:rPr>
        <w:t>controlar su cumplimiento, sino también y, sobre todo, de mantener bajo control sus inevitables consecuencias sociales y políticas en un contexto</w:t>
      </w:r>
      <w:r>
        <w:rPr>
          <w:spacing w:val="-14"/>
          <w:sz w:val="20"/>
        </w:rPr>
        <w:t> </w:t>
      </w:r>
      <w:r>
        <w:rPr>
          <w:sz w:val="20"/>
        </w:rPr>
        <w:t>determinado.</w:t>
      </w:r>
    </w:p>
    <w:p>
      <w:pPr>
        <w:pStyle w:val="BodyText"/>
        <w:spacing w:line="259" w:lineRule="auto"/>
        <w:ind w:left="122" w:right="118" w:firstLine="708"/>
        <w:jc w:val="both"/>
      </w:pPr>
      <w:r>
        <w:rPr/>
        <w:t>Como se ha señalado, es obvio que “el derecho es política”, porque incide sobre</w:t>
      </w:r>
      <w:r>
        <w:rPr>
          <w:spacing w:val="-4"/>
        </w:rPr>
        <w:t> </w:t>
      </w:r>
      <w:r>
        <w:rPr/>
        <w:t>el</w:t>
      </w:r>
      <w:r>
        <w:rPr>
          <w:spacing w:val="-4"/>
        </w:rPr>
        <w:t> </w:t>
      </w:r>
      <w:r>
        <w:rPr/>
        <w:t>poder</w:t>
      </w:r>
      <w:r>
        <w:rPr>
          <w:spacing w:val="-6"/>
        </w:rPr>
        <w:t> </w:t>
      </w:r>
      <w:r>
        <w:rPr/>
        <w:t>de</w:t>
      </w:r>
      <w:r>
        <w:rPr>
          <w:spacing w:val="-6"/>
        </w:rPr>
        <w:t> </w:t>
      </w:r>
      <w:r>
        <w:rPr/>
        <w:t>gobierno</w:t>
      </w:r>
      <w:r>
        <w:rPr>
          <w:spacing w:val="-7"/>
        </w:rPr>
        <w:t> </w:t>
      </w:r>
      <w:r>
        <w:rPr/>
        <w:t>de</w:t>
      </w:r>
      <w:r>
        <w:rPr>
          <w:spacing w:val="-6"/>
        </w:rPr>
        <w:t> </w:t>
      </w:r>
      <w:r>
        <w:rPr/>
        <w:t>una</w:t>
      </w:r>
      <w:r>
        <w:rPr>
          <w:spacing w:val="-4"/>
        </w:rPr>
        <w:t> </w:t>
      </w:r>
      <w:r>
        <w:rPr/>
        <w:t>“polis”,</w:t>
      </w:r>
      <w:r>
        <w:rPr>
          <w:spacing w:val="-6"/>
        </w:rPr>
        <w:t> </w:t>
      </w:r>
      <w:r>
        <w:rPr/>
        <w:t>sea</w:t>
      </w:r>
      <w:r>
        <w:rPr>
          <w:spacing w:val="-2"/>
        </w:rPr>
        <w:t> </w:t>
      </w:r>
      <w:r>
        <w:rPr/>
        <w:t>ésta</w:t>
      </w:r>
      <w:r>
        <w:rPr>
          <w:spacing w:val="-5"/>
        </w:rPr>
        <w:t> </w:t>
      </w:r>
      <w:r>
        <w:rPr/>
        <w:t>más</w:t>
      </w:r>
      <w:r>
        <w:rPr>
          <w:spacing w:val="-5"/>
        </w:rPr>
        <w:t> </w:t>
      </w:r>
      <w:r>
        <w:rPr/>
        <w:t>local</w:t>
      </w:r>
      <w:r>
        <w:rPr>
          <w:spacing w:val="-3"/>
        </w:rPr>
        <w:t> </w:t>
      </w:r>
      <w:r>
        <w:rPr/>
        <w:t>o</w:t>
      </w:r>
      <w:r>
        <w:rPr>
          <w:spacing w:val="-5"/>
        </w:rPr>
        <w:t> </w:t>
      </w:r>
      <w:r>
        <w:rPr/>
        <w:t>más</w:t>
      </w:r>
      <w:r>
        <w:rPr>
          <w:spacing w:val="-3"/>
        </w:rPr>
        <w:t> </w:t>
      </w:r>
      <w:r>
        <w:rPr/>
        <w:t>extensa.</w:t>
      </w:r>
      <w:r>
        <w:rPr>
          <w:spacing w:val="-4"/>
        </w:rPr>
        <w:t> </w:t>
      </w:r>
      <w:r>
        <w:rPr/>
        <w:t>Pero</w:t>
      </w:r>
      <w:r>
        <w:rPr>
          <w:spacing w:val="-3"/>
        </w:rPr>
        <w:t> </w:t>
      </w:r>
      <w:r>
        <w:rPr/>
        <w:t>al admitir</w:t>
      </w:r>
      <w:r>
        <w:rPr>
          <w:spacing w:val="-16"/>
        </w:rPr>
        <w:t> </w:t>
      </w:r>
      <w:r>
        <w:rPr/>
        <w:t>esta</w:t>
      </w:r>
      <w:r>
        <w:rPr>
          <w:spacing w:val="-15"/>
        </w:rPr>
        <w:t> </w:t>
      </w:r>
      <w:r>
        <w:rPr/>
        <w:t>premisa,</w:t>
      </w:r>
      <w:r>
        <w:rPr>
          <w:spacing w:val="-15"/>
        </w:rPr>
        <w:t> </w:t>
      </w:r>
      <w:r>
        <w:rPr/>
        <w:t>debe</w:t>
      </w:r>
      <w:r>
        <w:rPr>
          <w:spacing w:val="-14"/>
        </w:rPr>
        <w:t> </w:t>
      </w:r>
      <w:r>
        <w:rPr/>
        <w:t>evitarse</w:t>
      </w:r>
      <w:r>
        <w:rPr>
          <w:spacing w:val="-13"/>
        </w:rPr>
        <w:t> </w:t>
      </w:r>
      <w:r>
        <w:rPr/>
        <w:t>sufrir</w:t>
      </w:r>
      <w:r>
        <w:rPr>
          <w:spacing w:val="-14"/>
        </w:rPr>
        <w:t> </w:t>
      </w:r>
      <w:r>
        <w:rPr/>
        <w:t>una</w:t>
      </w:r>
      <w:r>
        <w:rPr>
          <w:spacing w:val="-14"/>
        </w:rPr>
        <w:t> </w:t>
      </w:r>
      <w:r>
        <w:rPr/>
        <w:t>alucinación</w:t>
      </w:r>
      <w:r>
        <w:rPr>
          <w:spacing w:val="-14"/>
        </w:rPr>
        <w:t> </w:t>
      </w:r>
      <w:r>
        <w:rPr/>
        <w:t>y</w:t>
      </w:r>
      <w:r>
        <w:rPr>
          <w:spacing w:val="-12"/>
        </w:rPr>
        <w:t> </w:t>
      </w:r>
      <w:r>
        <w:rPr/>
        <w:t>creer</w:t>
      </w:r>
      <w:r>
        <w:rPr>
          <w:spacing w:val="-16"/>
        </w:rPr>
        <w:t> </w:t>
      </w:r>
      <w:r>
        <w:rPr/>
        <w:t>que</w:t>
      </w:r>
      <w:r>
        <w:rPr>
          <w:spacing w:val="-13"/>
        </w:rPr>
        <w:t> </w:t>
      </w:r>
      <w:r>
        <w:rPr/>
        <w:t>“toda</w:t>
      </w:r>
      <w:r>
        <w:rPr>
          <w:spacing w:val="-15"/>
        </w:rPr>
        <w:t> </w:t>
      </w:r>
      <w:r>
        <w:rPr/>
        <w:t>la</w:t>
      </w:r>
      <w:r>
        <w:rPr>
          <w:spacing w:val="-14"/>
        </w:rPr>
        <w:t> </w:t>
      </w:r>
      <w:r>
        <w:rPr/>
        <w:t>política es derecho”, equívoco acerca del cual adelantamos opinión (supra,</w:t>
      </w:r>
      <w:r>
        <w:rPr>
          <w:spacing w:val="-11"/>
        </w:rPr>
        <w:t> </w:t>
      </w:r>
      <w:r>
        <w:rPr/>
        <w:t>7).</w:t>
      </w:r>
    </w:p>
    <w:p>
      <w:pPr>
        <w:pStyle w:val="BodyText"/>
        <w:spacing w:line="259" w:lineRule="auto"/>
        <w:ind w:left="121" w:right="120" w:firstLine="708"/>
        <w:jc w:val="both"/>
      </w:pPr>
      <w:r>
        <w:rPr/>
        <w:t>En efecto: no puede ignorarse que hay una dimensión que es propia de la política “pura” y que, como tal, excede al derecho, siendo imposible</w:t>
      </w:r>
      <w:r>
        <w:rPr>
          <w:spacing w:val="-51"/>
        </w:rPr>
        <w:t> </w:t>
      </w:r>
      <w:r>
        <w:rPr/>
        <w:t>desconocerle su cometido</w:t>
      </w:r>
      <w:r>
        <w:rPr>
          <w:spacing w:val="-8"/>
        </w:rPr>
        <w:t> </w:t>
      </w:r>
      <w:r>
        <w:rPr/>
        <w:t>sin</w:t>
      </w:r>
      <w:r>
        <w:rPr>
          <w:spacing w:val="-8"/>
        </w:rPr>
        <w:t> </w:t>
      </w:r>
      <w:r>
        <w:rPr/>
        <w:t>caer</w:t>
      </w:r>
      <w:r>
        <w:rPr>
          <w:spacing w:val="-8"/>
        </w:rPr>
        <w:t> </w:t>
      </w:r>
      <w:r>
        <w:rPr/>
        <w:t>en</w:t>
      </w:r>
      <w:r>
        <w:rPr>
          <w:spacing w:val="-8"/>
        </w:rPr>
        <w:t> </w:t>
      </w:r>
      <w:r>
        <w:rPr/>
        <w:t>la</w:t>
      </w:r>
      <w:r>
        <w:rPr>
          <w:spacing w:val="-6"/>
        </w:rPr>
        <w:t> </w:t>
      </w:r>
      <w:r>
        <w:rPr/>
        <w:t>referida</w:t>
      </w:r>
      <w:r>
        <w:rPr>
          <w:spacing w:val="-9"/>
        </w:rPr>
        <w:t> </w:t>
      </w:r>
      <w:r>
        <w:rPr/>
        <w:t>alucinación</w:t>
      </w:r>
      <w:r>
        <w:rPr>
          <w:spacing w:val="-5"/>
        </w:rPr>
        <w:t> </w:t>
      </w:r>
      <w:r>
        <w:rPr/>
        <w:t>peligrosa:</w:t>
      </w:r>
      <w:r>
        <w:rPr>
          <w:spacing w:val="-8"/>
        </w:rPr>
        <w:t> </w:t>
      </w:r>
      <w:r>
        <w:rPr/>
        <w:t>la</w:t>
      </w:r>
      <w:r>
        <w:rPr>
          <w:spacing w:val="-9"/>
        </w:rPr>
        <w:t> </w:t>
      </w:r>
      <w:r>
        <w:rPr/>
        <w:t>política</w:t>
      </w:r>
      <w:r>
        <w:rPr>
          <w:spacing w:val="-6"/>
        </w:rPr>
        <w:t> </w:t>
      </w:r>
      <w:r>
        <w:rPr/>
        <w:t>tiene</w:t>
      </w:r>
      <w:r>
        <w:rPr>
          <w:spacing w:val="-7"/>
        </w:rPr>
        <w:t> </w:t>
      </w:r>
      <w:r>
        <w:rPr/>
        <w:t>un</w:t>
      </w:r>
      <w:r>
        <w:rPr>
          <w:spacing w:val="-7"/>
        </w:rPr>
        <w:t> </w:t>
      </w:r>
      <w:r>
        <w:rPr/>
        <w:t>ámbito</w:t>
      </w:r>
      <w:r>
        <w:rPr>
          <w:spacing w:val="-10"/>
        </w:rPr>
        <w:t> </w:t>
      </w:r>
      <w:r>
        <w:rPr/>
        <w:t>que al mismo tiempo es jurídico, pero siempre se reserva otro que es político</w:t>
      </w:r>
      <w:r>
        <w:rPr>
          <w:spacing w:val="-25"/>
        </w:rPr>
        <w:t> </w:t>
      </w:r>
      <w:r>
        <w:rPr/>
        <w:t>puro.</w:t>
      </w:r>
    </w:p>
    <w:p>
      <w:pPr>
        <w:pStyle w:val="BodyText"/>
        <w:spacing w:line="259" w:lineRule="auto"/>
        <w:ind w:left="121" w:right="117" w:firstLine="708"/>
        <w:jc w:val="both"/>
      </w:pPr>
      <w:r>
        <w:rPr/>
        <w:t>Hay conflictos que por su naturaleza deben ser resueltos en el terreno de la política, porque ésta se lo ha reservado y, por ende, no se lo puede sustraer a este ámbito “natural”. Las soluciones a los conflictos abiertamente políticos las debe proporcionar la política misma, porque los jueces carecen de “imperium” para hacerlo, por mucho que un tribunal quiera practicar el mejor intencionado activismo judicial.</w:t>
      </w:r>
    </w:p>
    <w:p>
      <w:pPr>
        <w:pStyle w:val="BodyText"/>
        <w:spacing w:before="4"/>
        <w:rPr>
          <w:sz w:val="21"/>
        </w:rPr>
      </w:pPr>
    </w:p>
    <w:p>
      <w:pPr>
        <w:pStyle w:val="ListParagraph"/>
        <w:numPr>
          <w:ilvl w:val="0"/>
          <w:numId w:val="24"/>
        </w:numPr>
        <w:tabs>
          <w:tab w:pos="1142" w:val="left" w:leader="none"/>
        </w:tabs>
        <w:spacing w:line="259" w:lineRule="auto" w:before="0" w:after="0"/>
        <w:ind w:left="121" w:right="118" w:firstLine="708"/>
        <w:jc w:val="both"/>
        <w:rPr>
          <w:sz w:val="20"/>
        </w:rPr>
      </w:pPr>
      <w:r>
        <w:rPr>
          <w:sz w:val="20"/>
        </w:rPr>
        <w:t>–</w:t>
      </w:r>
      <w:r>
        <w:rPr>
          <w:spacing w:val="-15"/>
          <w:sz w:val="20"/>
        </w:rPr>
        <w:t> </w:t>
      </w:r>
      <w:r>
        <w:rPr>
          <w:sz w:val="20"/>
        </w:rPr>
        <w:t>Si</w:t>
      </w:r>
      <w:r>
        <w:rPr>
          <w:spacing w:val="-15"/>
          <w:sz w:val="20"/>
        </w:rPr>
        <w:t> </w:t>
      </w:r>
      <w:r>
        <w:rPr>
          <w:sz w:val="20"/>
        </w:rPr>
        <w:t>bien</w:t>
      </w:r>
      <w:r>
        <w:rPr>
          <w:spacing w:val="-14"/>
          <w:sz w:val="20"/>
        </w:rPr>
        <w:t> </w:t>
      </w:r>
      <w:r>
        <w:rPr>
          <w:sz w:val="20"/>
        </w:rPr>
        <w:t>teóricamente</w:t>
      </w:r>
      <w:r>
        <w:rPr>
          <w:spacing w:val="-17"/>
          <w:sz w:val="20"/>
        </w:rPr>
        <w:t> </w:t>
      </w:r>
      <w:r>
        <w:rPr>
          <w:sz w:val="20"/>
        </w:rPr>
        <w:t>–en</w:t>
      </w:r>
      <w:r>
        <w:rPr>
          <w:spacing w:val="-12"/>
          <w:sz w:val="20"/>
        </w:rPr>
        <w:t> </w:t>
      </w:r>
      <w:r>
        <w:rPr>
          <w:sz w:val="20"/>
        </w:rPr>
        <w:t>el</w:t>
      </w:r>
      <w:r>
        <w:rPr>
          <w:spacing w:val="-15"/>
          <w:sz w:val="20"/>
        </w:rPr>
        <w:t> </w:t>
      </w:r>
      <w:r>
        <w:rPr>
          <w:sz w:val="20"/>
        </w:rPr>
        <w:t>plano</w:t>
      </w:r>
      <w:r>
        <w:rPr>
          <w:spacing w:val="-16"/>
          <w:sz w:val="20"/>
        </w:rPr>
        <w:t> </w:t>
      </w:r>
      <w:r>
        <w:rPr>
          <w:sz w:val="20"/>
        </w:rPr>
        <w:t>del</w:t>
      </w:r>
      <w:r>
        <w:rPr>
          <w:spacing w:val="-15"/>
          <w:sz w:val="20"/>
        </w:rPr>
        <w:t> </w:t>
      </w:r>
      <w:r>
        <w:rPr>
          <w:sz w:val="20"/>
        </w:rPr>
        <w:t>“deber</w:t>
      </w:r>
      <w:r>
        <w:rPr>
          <w:spacing w:val="-16"/>
          <w:sz w:val="20"/>
        </w:rPr>
        <w:t> </w:t>
      </w:r>
      <w:r>
        <w:rPr>
          <w:sz w:val="20"/>
        </w:rPr>
        <w:t>ser”</w:t>
      </w:r>
      <w:r>
        <w:rPr>
          <w:spacing w:val="-15"/>
          <w:sz w:val="20"/>
        </w:rPr>
        <w:t> </w:t>
      </w:r>
      <w:r>
        <w:rPr>
          <w:sz w:val="20"/>
        </w:rPr>
        <w:t>o</w:t>
      </w:r>
      <w:r>
        <w:rPr>
          <w:spacing w:val="-16"/>
          <w:sz w:val="20"/>
        </w:rPr>
        <w:t> </w:t>
      </w:r>
      <w:r>
        <w:rPr>
          <w:sz w:val="20"/>
        </w:rPr>
        <w:t>normativo-</w:t>
      </w:r>
      <w:r>
        <w:rPr>
          <w:spacing w:val="-12"/>
          <w:sz w:val="20"/>
        </w:rPr>
        <w:t> </w:t>
      </w:r>
      <w:r>
        <w:rPr>
          <w:sz w:val="20"/>
        </w:rPr>
        <w:t>el</w:t>
      </w:r>
      <w:r>
        <w:rPr>
          <w:spacing w:val="-15"/>
          <w:sz w:val="20"/>
        </w:rPr>
        <w:t> </w:t>
      </w:r>
      <w:r>
        <w:rPr>
          <w:sz w:val="20"/>
        </w:rPr>
        <w:t>derecho siempre dispone de la solución racional a los conflictos, el “imperium” de los</w:t>
      </w:r>
      <w:r>
        <w:rPr>
          <w:spacing w:val="67"/>
          <w:sz w:val="20"/>
        </w:rPr>
        <w:t> </w:t>
      </w:r>
      <w:r>
        <w:rPr>
          <w:sz w:val="20"/>
        </w:rPr>
        <w:t>jueces</w:t>
      </w:r>
    </w:p>
    <w:p>
      <w:pPr>
        <w:spacing w:after="0" w:line="259" w:lineRule="auto"/>
        <w:jc w:val="both"/>
        <w:rPr>
          <w:sz w:val="20"/>
        </w:rPr>
        <w:sectPr>
          <w:pgSz w:w="11910" w:h="16840"/>
          <w:pgMar w:header="0" w:footer="1002" w:top="1320" w:bottom="1200" w:left="1580" w:right="1580"/>
        </w:sectPr>
      </w:pPr>
    </w:p>
    <w:p>
      <w:pPr>
        <w:pStyle w:val="BodyText"/>
        <w:spacing w:line="261" w:lineRule="auto" w:before="78"/>
        <w:ind w:left="121" w:right="120"/>
        <w:jc w:val="both"/>
      </w:pPr>
      <w:r>
        <w:rPr/>
        <w:t>es limitado en cuanto a su capacidad para resolver eficazmente problemas que son de naturaleza política “pura”.</w:t>
      </w:r>
    </w:p>
    <w:p>
      <w:pPr>
        <w:pStyle w:val="BodyText"/>
        <w:spacing w:line="259" w:lineRule="auto"/>
        <w:ind w:left="121" w:right="117" w:firstLine="708"/>
        <w:jc w:val="both"/>
      </w:pPr>
      <w:r>
        <w:rPr/>
        <w:t>Pretender que los jueces decidan sin “imperium” no es una virtud, sino un vicio institucional ampliamente conocido en el mundo y que se denomina “judicialización</w:t>
      </w:r>
      <w:r>
        <w:rPr>
          <w:spacing w:val="-16"/>
        </w:rPr>
        <w:t> </w:t>
      </w:r>
      <w:r>
        <w:rPr/>
        <w:t>de</w:t>
      </w:r>
      <w:r>
        <w:rPr>
          <w:spacing w:val="-17"/>
        </w:rPr>
        <w:t> </w:t>
      </w:r>
      <w:r>
        <w:rPr/>
        <w:t>la</w:t>
      </w:r>
      <w:r>
        <w:rPr>
          <w:spacing w:val="-17"/>
        </w:rPr>
        <w:t> </w:t>
      </w:r>
      <w:r>
        <w:rPr/>
        <w:t>política”</w:t>
      </w:r>
      <w:r>
        <w:rPr>
          <w:spacing w:val="-15"/>
        </w:rPr>
        <w:t> </w:t>
      </w:r>
      <w:r>
        <w:rPr/>
        <w:t>(Patrizia</w:t>
      </w:r>
      <w:r>
        <w:rPr>
          <w:spacing w:val="-17"/>
        </w:rPr>
        <w:t> </w:t>
      </w:r>
      <w:r>
        <w:rPr/>
        <w:t>Pederzoli</w:t>
      </w:r>
      <w:r>
        <w:rPr>
          <w:spacing w:val="-13"/>
        </w:rPr>
        <w:t> </w:t>
      </w:r>
      <w:r>
        <w:rPr/>
        <w:t>–</w:t>
      </w:r>
      <w:r>
        <w:rPr>
          <w:spacing w:val="-16"/>
        </w:rPr>
        <w:t> </w:t>
      </w:r>
      <w:r>
        <w:rPr/>
        <w:t>Carlo</w:t>
      </w:r>
      <w:r>
        <w:rPr>
          <w:spacing w:val="-16"/>
        </w:rPr>
        <w:t> </w:t>
      </w:r>
      <w:r>
        <w:rPr/>
        <w:t>Guarnieri,</w:t>
      </w:r>
      <w:r>
        <w:rPr>
          <w:spacing w:val="-17"/>
        </w:rPr>
        <w:t> </w:t>
      </w:r>
      <w:r>
        <w:rPr/>
        <w:t>“The</w:t>
      </w:r>
      <w:r>
        <w:rPr>
          <w:spacing w:val="-18"/>
        </w:rPr>
        <w:t> </w:t>
      </w:r>
      <w:r>
        <w:rPr/>
        <w:t>judicialization of</w:t>
      </w:r>
      <w:r>
        <w:rPr>
          <w:spacing w:val="-12"/>
        </w:rPr>
        <w:t> </w:t>
      </w:r>
      <w:r>
        <w:rPr/>
        <w:t>politics</w:t>
      </w:r>
      <w:r>
        <w:rPr>
          <w:spacing w:val="-11"/>
        </w:rPr>
        <w:t> </w:t>
      </w:r>
      <w:r>
        <w:rPr/>
        <w:t>Italian</w:t>
      </w:r>
      <w:r>
        <w:rPr>
          <w:spacing w:val="-9"/>
        </w:rPr>
        <w:t> </w:t>
      </w:r>
      <w:r>
        <w:rPr/>
        <w:t>Style”,</w:t>
      </w:r>
      <w:r>
        <w:rPr>
          <w:spacing w:val="-8"/>
        </w:rPr>
        <w:t> </w:t>
      </w:r>
      <w:r>
        <w:rPr/>
        <w:t>en</w:t>
      </w:r>
      <w:r>
        <w:rPr>
          <w:spacing w:val="-9"/>
        </w:rPr>
        <w:t> </w:t>
      </w:r>
      <w:r>
        <w:rPr/>
        <w:t>“Journal</w:t>
      </w:r>
      <w:r>
        <w:rPr>
          <w:spacing w:val="-9"/>
        </w:rPr>
        <w:t> </w:t>
      </w:r>
      <w:r>
        <w:rPr/>
        <w:t>of</w:t>
      </w:r>
      <w:r>
        <w:rPr>
          <w:spacing w:val="-11"/>
        </w:rPr>
        <w:t> </w:t>
      </w:r>
      <w:r>
        <w:rPr/>
        <w:t>modern</w:t>
      </w:r>
      <w:r>
        <w:rPr>
          <w:spacing w:val="-9"/>
        </w:rPr>
        <w:t> </w:t>
      </w:r>
      <w:r>
        <w:rPr/>
        <w:t>Italian</w:t>
      </w:r>
      <w:r>
        <w:rPr>
          <w:spacing w:val="-9"/>
        </w:rPr>
        <w:t> </w:t>
      </w:r>
      <w:r>
        <w:rPr/>
        <w:t>Studies”,</w:t>
      </w:r>
      <w:r>
        <w:rPr>
          <w:spacing w:val="-11"/>
        </w:rPr>
        <w:t> </w:t>
      </w:r>
      <w:r>
        <w:rPr/>
        <w:t>1997,</w:t>
      </w:r>
      <w:r>
        <w:rPr>
          <w:spacing w:val="-11"/>
        </w:rPr>
        <w:t> </w:t>
      </w:r>
      <w:r>
        <w:rPr/>
        <w:t>vol.</w:t>
      </w:r>
      <w:r>
        <w:rPr>
          <w:spacing w:val="-11"/>
        </w:rPr>
        <w:t> </w:t>
      </w:r>
      <w:r>
        <w:rPr/>
        <w:t>2,</w:t>
      </w:r>
      <w:r>
        <w:rPr>
          <w:spacing w:val="-11"/>
        </w:rPr>
        <w:t> </w:t>
      </w:r>
      <w:r>
        <w:rPr/>
        <w:t>pp.</w:t>
      </w:r>
      <w:r>
        <w:rPr>
          <w:spacing w:val="-12"/>
        </w:rPr>
        <w:t> </w:t>
      </w:r>
      <w:r>
        <w:rPr/>
        <w:t>321 y</w:t>
      </w:r>
      <w:r>
        <w:rPr>
          <w:spacing w:val="-2"/>
        </w:rPr>
        <w:t> </w:t>
      </w:r>
      <w:r>
        <w:rPr/>
        <w:t>ss.).</w:t>
      </w:r>
    </w:p>
    <w:p>
      <w:pPr>
        <w:pStyle w:val="BodyText"/>
        <w:spacing w:line="259" w:lineRule="auto"/>
        <w:ind w:left="121" w:right="119" w:firstLine="708"/>
        <w:jc w:val="both"/>
      </w:pPr>
      <w:r>
        <w:rPr/>
        <w:t>Este fenómeno negativo tiene lugar cuando los protagonistas de la política pura</w:t>
      </w:r>
      <w:r>
        <w:rPr>
          <w:spacing w:val="-6"/>
        </w:rPr>
        <w:t> </w:t>
      </w:r>
      <w:r>
        <w:rPr/>
        <w:t>no</w:t>
      </w:r>
      <w:r>
        <w:rPr>
          <w:spacing w:val="-6"/>
        </w:rPr>
        <w:t> </w:t>
      </w:r>
      <w:r>
        <w:rPr/>
        <w:t>quieren</w:t>
      </w:r>
      <w:r>
        <w:rPr>
          <w:spacing w:val="-2"/>
        </w:rPr>
        <w:t> </w:t>
      </w:r>
      <w:r>
        <w:rPr/>
        <w:t>o</w:t>
      </w:r>
      <w:r>
        <w:rPr>
          <w:spacing w:val="-6"/>
        </w:rPr>
        <w:t> </w:t>
      </w:r>
      <w:r>
        <w:rPr/>
        <w:t>no</w:t>
      </w:r>
      <w:r>
        <w:rPr>
          <w:spacing w:val="-7"/>
        </w:rPr>
        <w:t> </w:t>
      </w:r>
      <w:r>
        <w:rPr/>
        <w:t>pueden</w:t>
      </w:r>
      <w:r>
        <w:rPr>
          <w:spacing w:val="-2"/>
        </w:rPr>
        <w:t> </w:t>
      </w:r>
      <w:r>
        <w:rPr/>
        <w:t>resolver</w:t>
      </w:r>
      <w:r>
        <w:rPr>
          <w:spacing w:val="-6"/>
        </w:rPr>
        <w:t> </w:t>
      </w:r>
      <w:r>
        <w:rPr/>
        <w:t>alguno</w:t>
      </w:r>
      <w:r>
        <w:rPr>
          <w:spacing w:val="-7"/>
        </w:rPr>
        <w:t> </w:t>
      </w:r>
      <w:r>
        <w:rPr/>
        <w:t>de</w:t>
      </w:r>
      <w:r>
        <w:rPr>
          <w:spacing w:val="-4"/>
        </w:rPr>
        <w:t> </w:t>
      </w:r>
      <w:r>
        <w:rPr/>
        <w:t>los</w:t>
      </w:r>
      <w:r>
        <w:rPr>
          <w:spacing w:val="-6"/>
        </w:rPr>
        <w:t> </w:t>
      </w:r>
      <w:r>
        <w:rPr/>
        <w:t>problemas</w:t>
      </w:r>
      <w:r>
        <w:rPr>
          <w:spacing w:val="-6"/>
        </w:rPr>
        <w:t> </w:t>
      </w:r>
      <w:r>
        <w:rPr/>
        <w:t>de</w:t>
      </w:r>
      <w:r>
        <w:rPr>
          <w:spacing w:val="-7"/>
        </w:rPr>
        <w:t> </w:t>
      </w:r>
      <w:r>
        <w:rPr/>
        <w:t>su</w:t>
      </w:r>
      <w:r>
        <w:rPr>
          <w:spacing w:val="-2"/>
        </w:rPr>
        <w:t> </w:t>
      </w:r>
      <w:r>
        <w:rPr/>
        <w:t>competencia</w:t>
      </w:r>
      <w:r>
        <w:rPr>
          <w:spacing w:val="-4"/>
        </w:rPr>
        <w:t> </w:t>
      </w:r>
      <w:r>
        <w:rPr/>
        <w:t>y, en ese trance, se lo derivan a los jueces, pese a que los operadores políticos que impulsan esta derivación son plenamente conscientes de que los jueces carecen de “imperium” para darle solución, es decir, saben muy bien que los tribunales no la proveerán.</w:t>
      </w:r>
    </w:p>
    <w:p>
      <w:pPr>
        <w:pStyle w:val="BodyText"/>
        <w:spacing w:line="259" w:lineRule="auto"/>
        <w:ind w:left="121" w:right="118" w:firstLine="708"/>
        <w:jc w:val="both"/>
      </w:pPr>
      <w:r>
        <w:rPr/>
        <w:t>Es sabido que cuando un problema se sustrae al ámbito propio de su “naturaleza”, en el terreno artificial al que se lo remite, no se resuelve. Esto sucede cuando se quiere resolver lo económico con meras medidas penales, los problemas de salud con puras medidas educativas, o problemas de educación exclusivamente con leyes civiles. Del mismo modo, cuando los jueces caen en la trampa de hacerse cargo de un conflicto de naturaleza política pura, como finalmente no pueden resolverlo,</w:t>
      </w:r>
      <w:r>
        <w:rPr>
          <w:spacing w:val="-5"/>
        </w:rPr>
        <w:t> </w:t>
      </w:r>
      <w:r>
        <w:rPr/>
        <w:t>el</w:t>
      </w:r>
      <w:r>
        <w:rPr>
          <w:spacing w:val="-4"/>
        </w:rPr>
        <w:t> </w:t>
      </w:r>
      <w:r>
        <w:rPr/>
        <w:t>descrédito</w:t>
      </w:r>
      <w:r>
        <w:rPr>
          <w:spacing w:val="-5"/>
        </w:rPr>
        <w:t> </w:t>
      </w:r>
      <w:r>
        <w:rPr/>
        <w:t>por</w:t>
      </w:r>
      <w:r>
        <w:rPr>
          <w:spacing w:val="-6"/>
        </w:rPr>
        <w:t> </w:t>
      </w:r>
      <w:r>
        <w:rPr/>
        <w:t>la</w:t>
      </w:r>
      <w:r>
        <w:rPr>
          <w:spacing w:val="-5"/>
        </w:rPr>
        <w:t> </w:t>
      </w:r>
      <w:r>
        <w:rPr/>
        <w:t>falta</w:t>
      </w:r>
      <w:r>
        <w:rPr>
          <w:spacing w:val="-5"/>
        </w:rPr>
        <w:t> </w:t>
      </w:r>
      <w:r>
        <w:rPr/>
        <w:t>de</w:t>
      </w:r>
      <w:r>
        <w:rPr>
          <w:spacing w:val="-7"/>
        </w:rPr>
        <w:t> </w:t>
      </w:r>
      <w:r>
        <w:rPr/>
        <w:t>solución</w:t>
      </w:r>
      <w:r>
        <w:rPr>
          <w:spacing w:val="-2"/>
        </w:rPr>
        <w:t> </w:t>
      </w:r>
      <w:r>
        <w:rPr/>
        <w:t>recae</w:t>
      </w:r>
      <w:r>
        <w:rPr>
          <w:spacing w:val="-4"/>
        </w:rPr>
        <w:t> </w:t>
      </w:r>
      <w:r>
        <w:rPr/>
        <w:t>sobre</w:t>
      </w:r>
      <w:r>
        <w:rPr>
          <w:spacing w:val="-7"/>
        </w:rPr>
        <w:t> </w:t>
      </w:r>
      <w:r>
        <w:rPr/>
        <w:t>ellos</w:t>
      </w:r>
      <w:r>
        <w:rPr>
          <w:spacing w:val="-6"/>
        </w:rPr>
        <w:t> </w:t>
      </w:r>
      <w:r>
        <w:rPr/>
        <w:t>y,</w:t>
      </w:r>
      <w:r>
        <w:rPr>
          <w:spacing w:val="-6"/>
        </w:rPr>
        <w:t> </w:t>
      </w:r>
      <w:r>
        <w:rPr/>
        <w:t>en</w:t>
      </w:r>
      <w:r>
        <w:rPr>
          <w:spacing w:val="-2"/>
        </w:rPr>
        <w:t> </w:t>
      </w:r>
      <w:r>
        <w:rPr/>
        <w:t>ese</w:t>
      </w:r>
      <w:r>
        <w:rPr>
          <w:spacing w:val="-7"/>
        </w:rPr>
        <w:t> </w:t>
      </w:r>
      <w:r>
        <w:rPr/>
        <w:t>trance,</w:t>
      </w:r>
      <w:r>
        <w:rPr>
          <w:spacing w:val="-6"/>
        </w:rPr>
        <w:t> </w:t>
      </w:r>
      <w:r>
        <w:rPr/>
        <w:t>la política pura -siempre impiadosa- se encarga de hacerlos responsables ante la opinión pública nacional o internacional y eludir su propia</w:t>
      </w:r>
      <w:r>
        <w:rPr>
          <w:spacing w:val="-12"/>
        </w:rPr>
        <w:t> </w:t>
      </w:r>
      <w:r>
        <w:rPr/>
        <w:t>responsabilidad.</w:t>
      </w:r>
    </w:p>
    <w:p>
      <w:pPr>
        <w:pStyle w:val="BodyText"/>
        <w:spacing w:before="10"/>
      </w:pPr>
    </w:p>
    <w:p>
      <w:pPr>
        <w:pStyle w:val="ListParagraph"/>
        <w:numPr>
          <w:ilvl w:val="0"/>
          <w:numId w:val="24"/>
        </w:numPr>
        <w:tabs>
          <w:tab w:pos="1175" w:val="left" w:leader="none"/>
        </w:tabs>
        <w:spacing w:line="259" w:lineRule="auto" w:before="0" w:after="0"/>
        <w:ind w:left="121" w:right="118" w:firstLine="708"/>
        <w:jc w:val="both"/>
        <w:rPr>
          <w:sz w:val="20"/>
        </w:rPr>
      </w:pPr>
      <w:r>
        <w:rPr>
          <w:sz w:val="20"/>
        </w:rPr>
        <w:t>- Tobías Barreto, el conductor de la llamada “Escuela de Recife”, jurista importante y creativo de nuestra región, pensador solitario del nordeste brasileño, en la segunda parte del siglo XIX, escribió que no se ocupaba del derecho natural, porque lo que existía era “una ley natural del derecho” (</w:t>
      </w:r>
      <w:r>
        <w:rPr>
          <w:i/>
          <w:sz w:val="20"/>
        </w:rPr>
        <w:t>Estudos de Direito</w:t>
      </w:r>
      <w:r>
        <w:rPr>
          <w:sz w:val="20"/>
        </w:rPr>
        <w:t>, volume II, </w:t>
      </w:r>
      <w:r>
        <w:rPr>
          <w:i/>
          <w:sz w:val="20"/>
        </w:rPr>
        <w:t>Obras Completas</w:t>
      </w:r>
      <w:r>
        <w:rPr>
          <w:sz w:val="20"/>
        </w:rPr>
        <w:t>, volumen VII, Estado de Sergipe, 1926, p.</w:t>
      </w:r>
      <w:r>
        <w:rPr>
          <w:spacing w:val="-14"/>
          <w:sz w:val="20"/>
        </w:rPr>
        <w:t> </w:t>
      </w:r>
      <w:r>
        <w:rPr>
          <w:sz w:val="20"/>
        </w:rPr>
        <w:t>39).</w:t>
      </w:r>
    </w:p>
    <w:p>
      <w:pPr>
        <w:pStyle w:val="BodyText"/>
        <w:spacing w:line="259" w:lineRule="auto"/>
        <w:ind w:left="121" w:right="119" w:firstLine="707"/>
        <w:jc w:val="both"/>
      </w:pPr>
      <w:r>
        <w:rPr/>
        <w:t>En</w:t>
      </w:r>
      <w:r>
        <w:rPr>
          <w:spacing w:val="-9"/>
        </w:rPr>
        <w:t> </w:t>
      </w:r>
      <w:r>
        <w:rPr/>
        <w:t>efecto:</w:t>
      </w:r>
      <w:r>
        <w:rPr>
          <w:spacing w:val="-7"/>
        </w:rPr>
        <w:t> </w:t>
      </w:r>
      <w:r>
        <w:rPr/>
        <w:t>el</w:t>
      </w:r>
      <w:r>
        <w:rPr>
          <w:spacing w:val="-9"/>
        </w:rPr>
        <w:t> </w:t>
      </w:r>
      <w:r>
        <w:rPr/>
        <w:t>derecho</w:t>
      </w:r>
      <w:r>
        <w:rPr>
          <w:spacing w:val="-10"/>
        </w:rPr>
        <w:t> </w:t>
      </w:r>
      <w:r>
        <w:rPr/>
        <w:t>–como</w:t>
      </w:r>
      <w:r>
        <w:rPr>
          <w:spacing w:val="-11"/>
        </w:rPr>
        <w:t> </w:t>
      </w:r>
      <w:r>
        <w:rPr/>
        <w:t>todo</w:t>
      </w:r>
      <w:r>
        <w:rPr>
          <w:spacing w:val="-10"/>
        </w:rPr>
        <w:t> </w:t>
      </w:r>
      <w:r>
        <w:rPr/>
        <w:t>lo</w:t>
      </w:r>
      <w:r>
        <w:rPr>
          <w:spacing w:val="-11"/>
        </w:rPr>
        <w:t> </w:t>
      </w:r>
      <w:r>
        <w:rPr/>
        <w:t>humano-</w:t>
      </w:r>
      <w:r>
        <w:rPr>
          <w:spacing w:val="-9"/>
        </w:rPr>
        <w:t> </w:t>
      </w:r>
      <w:r>
        <w:rPr/>
        <w:t>no</w:t>
      </w:r>
      <w:r>
        <w:rPr>
          <w:spacing w:val="-11"/>
        </w:rPr>
        <w:t> </w:t>
      </w:r>
      <w:r>
        <w:rPr/>
        <w:t>es</w:t>
      </w:r>
      <w:r>
        <w:rPr>
          <w:spacing w:val="-8"/>
        </w:rPr>
        <w:t> </w:t>
      </w:r>
      <w:r>
        <w:rPr/>
        <w:t>omnipotente,</w:t>
      </w:r>
      <w:r>
        <w:rPr>
          <w:spacing w:val="-11"/>
        </w:rPr>
        <w:t> </w:t>
      </w:r>
      <w:r>
        <w:rPr/>
        <w:t>y</w:t>
      </w:r>
      <w:r>
        <w:rPr>
          <w:spacing w:val="-10"/>
        </w:rPr>
        <w:t> </w:t>
      </w:r>
      <w:r>
        <w:rPr/>
        <w:t>los</w:t>
      </w:r>
      <w:r>
        <w:rPr>
          <w:spacing w:val="-9"/>
        </w:rPr>
        <w:t> </w:t>
      </w:r>
      <w:r>
        <w:rPr/>
        <w:t>jueces lo son menos todavía. Muchas veces nos habituamos a emplear metáforas en el discurso jurídico, pero debemos tener el máximo de cuidado para no confundirnos y acabar creyendo que las metáforas son la realidad. La omnipotencia jurídica es una alucinación peligrosa, como todo romanticismo filosófico lanzado a la búsqueda de principios infinitos para traerlos al</w:t>
      </w:r>
      <w:r>
        <w:rPr>
          <w:spacing w:val="-6"/>
        </w:rPr>
        <w:t> </w:t>
      </w:r>
      <w:r>
        <w:rPr/>
        <w:t>derecho.</w:t>
      </w:r>
    </w:p>
    <w:p>
      <w:pPr>
        <w:pStyle w:val="BodyText"/>
        <w:spacing w:before="5"/>
        <w:rPr>
          <w:sz w:val="21"/>
        </w:rPr>
      </w:pPr>
    </w:p>
    <w:p>
      <w:pPr>
        <w:pStyle w:val="ListParagraph"/>
        <w:numPr>
          <w:ilvl w:val="0"/>
          <w:numId w:val="24"/>
        </w:numPr>
        <w:tabs>
          <w:tab w:pos="1156" w:val="left" w:leader="none"/>
        </w:tabs>
        <w:spacing w:line="259" w:lineRule="auto" w:before="0" w:after="0"/>
        <w:ind w:left="121" w:right="120" w:firstLine="708"/>
        <w:jc w:val="both"/>
        <w:rPr>
          <w:sz w:val="20"/>
        </w:rPr>
      </w:pPr>
      <w:r>
        <w:rPr>
          <w:sz w:val="20"/>
        </w:rPr>
        <w:t>- Juzgar y sancionar violaciones de Derechos Humanos es función de esta Corte, como también prevenirlas, siempre en la medida de lo posible y de su competencia. Pero en el plano de la realidad social -que es a la que se atiene el derecho internacional jushumanista a medida que va elaborando su doctrina y jurisprudencia- la jurisdicción de esta Corte, como la de cualquier juez y tribunal del mundo, debe admitir la existencia de límites a su “imperium”, o sea, reconocer lo que puede resolver y hacer cumplir y controlar, para distinguirlo de aquello que - aunque decida- no podrá hacer cumplir o cuyas consecuencias no podrá controlar, por</w:t>
      </w:r>
      <w:r>
        <w:rPr>
          <w:spacing w:val="-9"/>
          <w:sz w:val="20"/>
        </w:rPr>
        <w:t> </w:t>
      </w:r>
      <w:r>
        <w:rPr>
          <w:sz w:val="20"/>
        </w:rPr>
        <w:t>muchas</w:t>
      </w:r>
      <w:r>
        <w:rPr>
          <w:spacing w:val="-9"/>
          <w:sz w:val="20"/>
        </w:rPr>
        <w:t> </w:t>
      </w:r>
      <w:r>
        <w:rPr>
          <w:sz w:val="20"/>
        </w:rPr>
        <w:t>que</w:t>
      </w:r>
      <w:r>
        <w:rPr>
          <w:spacing w:val="-7"/>
          <w:sz w:val="20"/>
        </w:rPr>
        <w:t> </w:t>
      </w:r>
      <w:r>
        <w:rPr>
          <w:sz w:val="20"/>
        </w:rPr>
        <w:t>sean</w:t>
      </w:r>
      <w:r>
        <w:rPr>
          <w:spacing w:val="-7"/>
          <w:sz w:val="20"/>
        </w:rPr>
        <w:t> </w:t>
      </w:r>
      <w:r>
        <w:rPr>
          <w:sz w:val="20"/>
        </w:rPr>
        <w:t>las</w:t>
      </w:r>
      <w:r>
        <w:rPr>
          <w:spacing w:val="-8"/>
          <w:sz w:val="20"/>
        </w:rPr>
        <w:t> </w:t>
      </w:r>
      <w:r>
        <w:rPr>
          <w:sz w:val="20"/>
        </w:rPr>
        <w:t>advertencias</w:t>
      </w:r>
      <w:r>
        <w:rPr>
          <w:spacing w:val="-6"/>
          <w:sz w:val="20"/>
        </w:rPr>
        <w:t> </w:t>
      </w:r>
      <w:r>
        <w:rPr>
          <w:sz w:val="20"/>
        </w:rPr>
        <w:t>que</w:t>
      </w:r>
      <w:r>
        <w:rPr>
          <w:spacing w:val="-7"/>
          <w:sz w:val="20"/>
        </w:rPr>
        <w:t> </w:t>
      </w:r>
      <w:r>
        <w:rPr>
          <w:sz w:val="20"/>
        </w:rPr>
        <w:t>en</w:t>
      </w:r>
      <w:r>
        <w:rPr>
          <w:spacing w:val="-7"/>
          <w:sz w:val="20"/>
        </w:rPr>
        <w:t> </w:t>
      </w:r>
      <w:r>
        <w:rPr>
          <w:sz w:val="20"/>
        </w:rPr>
        <w:t>cuanto</w:t>
      </w:r>
      <w:r>
        <w:rPr>
          <w:spacing w:val="-9"/>
          <w:sz w:val="20"/>
        </w:rPr>
        <w:t> </w:t>
      </w:r>
      <w:r>
        <w:rPr>
          <w:sz w:val="20"/>
        </w:rPr>
        <w:t>a</w:t>
      </w:r>
      <w:r>
        <w:rPr>
          <w:spacing w:val="-7"/>
          <w:sz w:val="20"/>
        </w:rPr>
        <w:t> </w:t>
      </w:r>
      <w:r>
        <w:rPr>
          <w:sz w:val="20"/>
        </w:rPr>
        <w:t>ellas</w:t>
      </w:r>
      <w:r>
        <w:rPr>
          <w:spacing w:val="-6"/>
          <w:sz w:val="20"/>
        </w:rPr>
        <w:t> </w:t>
      </w:r>
      <w:r>
        <w:rPr>
          <w:sz w:val="20"/>
        </w:rPr>
        <w:t>formule,</w:t>
      </w:r>
      <w:r>
        <w:rPr>
          <w:spacing w:val="-8"/>
          <w:sz w:val="20"/>
        </w:rPr>
        <w:t> </w:t>
      </w:r>
      <w:r>
        <w:rPr>
          <w:sz w:val="20"/>
        </w:rPr>
        <w:t>porque</w:t>
      </w:r>
      <w:r>
        <w:rPr>
          <w:spacing w:val="-7"/>
          <w:sz w:val="20"/>
        </w:rPr>
        <w:t> </w:t>
      </w:r>
      <w:r>
        <w:rPr>
          <w:sz w:val="20"/>
        </w:rPr>
        <w:t>no</w:t>
      </w:r>
      <w:r>
        <w:rPr>
          <w:spacing w:val="-7"/>
          <w:sz w:val="20"/>
        </w:rPr>
        <w:t> </w:t>
      </w:r>
      <w:r>
        <w:rPr>
          <w:sz w:val="20"/>
        </w:rPr>
        <w:t>está en sus manos hacerlo, dado que pertenecen al ámbito de la política</w:t>
      </w:r>
      <w:r>
        <w:rPr>
          <w:spacing w:val="-14"/>
          <w:sz w:val="20"/>
        </w:rPr>
        <w:t> </w:t>
      </w:r>
      <w:r>
        <w:rPr>
          <w:sz w:val="20"/>
        </w:rPr>
        <w:t>“pura”.</w:t>
      </w:r>
    </w:p>
    <w:p>
      <w:pPr>
        <w:pStyle w:val="BodyText"/>
        <w:spacing w:line="259" w:lineRule="auto"/>
        <w:ind w:left="120" w:right="118" w:firstLine="708"/>
        <w:jc w:val="both"/>
      </w:pPr>
      <w:r>
        <w:rPr/>
        <w:t>Las decisiones jurisdiccionales que pretendieron resolver conflictos de naturaleza puramente política y, por ende, no tomaron en cuenta los límites de su “imperium”, al que claramente escapaba el control de sus efectos políticos, con demasiada</w:t>
      </w:r>
      <w:r>
        <w:rPr>
          <w:spacing w:val="-6"/>
        </w:rPr>
        <w:t> </w:t>
      </w:r>
      <w:r>
        <w:rPr/>
        <w:t>frecuencia</w:t>
      </w:r>
      <w:r>
        <w:rPr>
          <w:spacing w:val="-9"/>
        </w:rPr>
        <w:t> </w:t>
      </w:r>
      <w:r>
        <w:rPr/>
        <w:t>han</w:t>
      </w:r>
      <w:r>
        <w:rPr>
          <w:spacing w:val="-8"/>
        </w:rPr>
        <w:t> </w:t>
      </w:r>
      <w:r>
        <w:rPr/>
        <w:t>resultado</w:t>
      </w:r>
      <w:r>
        <w:rPr>
          <w:spacing w:val="-7"/>
        </w:rPr>
        <w:t> </w:t>
      </w:r>
      <w:r>
        <w:rPr/>
        <w:t>fatales</w:t>
      </w:r>
      <w:r>
        <w:rPr>
          <w:spacing w:val="-7"/>
        </w:rPr>
        <w:t> </w:t>
      </w:r>
      <w:r>
        <w:rPr/>
        <w:t>en</w:t>
      </w:r>
      <w:r>
        <w:rPr>
          <w:spacing w:val="-8"/>
        </w:rPr>
        <w:t> </w:t>
      </w:r>
      <w:r>
        <w:rPr/>
        <w:t>la</w:t>
      </w:r>
      <w:r>
        <w:rPr>
          <w:spacing w:val="-8"/>
        </w:rPr>
        <w:t> </w:t>
      </w:r>
      <w:r>
        <w:rPr/>
        <w:t>historia,</w:t>
      </w:r>
      <w:r>
        <w:rPr>
          <w:spacing w:val="-7"/>
        </w:rPr>
        <w:t> </w:t>
      </w:r>
      <w:r>
        <w:rPr/>
        <w:t>siendo</w:t>
      </w:r>
      <w:r>
        <w:rPr>
          <w:spacing w:val="-7"/>
        </w:rPr>
        <w:t> </w:t>
      </w:r>
      <w:r>
        <w:rPr/>
        <w:t>suficiente</w:t>
      </w:r>
      <w:r>
        <w:rPr>
          <w:spacing w:val="-9"/>
        </w:rPr>
        <w:t> </w:t>
      </w:r>
      <w:r>
        <w:rPr/>
        <w:t>con</w:t>
      </w:r>
      <w:r>
        <w:rPr>
          <w:spacing w:val="-8"/>
        </w:rPr>
        <w:t> </w:t>
      </w:r>
      <w:r>
        <w:rPr/>
        <w:t>traer a la memoria las consecuencias de “Dred Scott V. Sandford” (60 U.S. 393) de</w:t>
      </w:r>
      <w:r>
        <w:rPr>
          <w:spacing w:val="-35"/>
        </w:rPr>
        <w:t> </w:t>
      </w:r>
      <w:r>
        <w:rPr/>
        <w:t>1856.</w:t>
      </w:r>
    </w:p>
    <w:p>
      <w:pPr>
        <w:pStyle w:val="BodyText"/>
        <w:spacing w:before="1"/>
        <w:rPr>
          <w:sz w:val="21"/>
        </w:rPr>
      </w:pPr>
    </w:p>
    <w:p>
      <w:pPr>
        <w:pStyle w:val="ListParagraph"/>
        <w:numPr>
          <w:ilvl w:val="0"/>
          <w:numId w:val="24"/>
        </w:numPr>
        <w:tabs>
          <w:tab w:pos="1175" w:val="left" w:leader="none"/>
        </w:tabs>
        <w:spacing w:line="261" w:lineRule="auto" w:before="0" w:after="0"/>
        <w:ind w:left="121" w:right="120" w:firstLine="707"/>
        <w:jc w:val="both"/>
        <w:rPr>
          <w:sz w:val="20"/>
        </w:rPr>
      </w:pPr>
      <w:r>
        <w:rPr>
          <w:sz w:val="20"/>
        </w:rPr>
        <w:t>– En la realidad social y política, no está en las manos de esta Corte el poder de resolver el mayor conflicto internacional de la región, porque pertenece</w:t>
      </w:r>
      <w:r>
        <w:rPr>
          <w:spacing w:val="58"/>
          <w:sz w:val="20"/>
        </w:rPr>
        <w:t> </w:t>
      </w:r>
      <w:r>
        <w:rPr>
          <w:sz w:val="20"/>
        </w:rPr>
        <w:t>al</w:t>
      </w:r>
    </w:p>
    <w:p>
      <w:pPr>
        <w:spacing w:after="0" w:line="261" w:lineRule="auto"/>
        <w:jc w:val="both"/>
        <w:rPr>
          <w:sz w:val="20"/>
        </w:rPr>
        <w:sectPr>
          <w:pgSz w:w="11910" w:h="16840"/>
          <w:pgMar w:header="0" w:footer="1002" w:top="1320" w:bottom="1200" w:left="1580" w:right="1580"/>
        </w:sectPr>
      </w:pPr>
    </w:p>
    <w:p>
      <w:pPr>
        <w:pStyle w:val="BodyText"/>
        <w:spacing w:line="259" w:lineRule="auto" w:before="78"/>
        <w:ind w:left="121" w:right="117"/>
        <w:jc w:val="both"/>
      </w:pPr>
      <w:r>
        <w:rPr/>
        <w:t>terreno propio y puro de la política internacional y, por ende, cualquier decisión que sea capaz de incidir sobre ese conflicto, por jurídicamente fundada que fuese -y acompañada con las más prudentes advertencias pertinentes-, no puede menos</w:t>
      </w:r>
      <w:r>
        <w:rPr>
          <w:spacing w:val="-42"/>
        </w:rPr>
        <w:t> </w:t>
      </w:r>
      <w:r>
        <w:rPr/>
        <w:t>que dejar en manos de la política “pura” la forma en que haya de incidir en la concreta lucha de poder. Es como lanzar una botella al mar, sin saber a qué playa habrá de dar y sin posibilidad alguna de</w:t>
      </w:r>
      <w:r>
        <w:rPr>
          <w:spacing w:val="-7"/>
        </w:rPr>
        <w:t> </w:t>
      </w:r>
      <w:r>
        <w:rPr/>
        <w:t>recogerla.</w:t>
      </w:r>
    </w:p>
    <w:p>
      <w:pPr>
        <w:pStyle w:val="BodyText"/>
        <w:spacing w:line="259" w:lineRule="auto"/>
        <w:ind w:left="121" w:right="117" w:firstLine="708"/>
        <w:jc w:val="both"/>
      </w:pPr>
      <w:r>
        <w:rPr/>
        <w:t>La mayoría de la Corte, con su consabida y tradicional prudencia y sabiduría, responde</w:t>
      </w:r>
      <w:r>
        <w:rPr>
          <w:spacing w:val="-13"/>
        </w:rPr>
        <w:t> </w:t>
      </w:r>
      <w:r>
        <w:rPr/>
        <w:t>ateniéndose</w:t>
      </w:r>
      <w:r>
        <w:rPr>
          <w:spacing w:val="-15"/>
        </w:rPr>
        <w:t> </w:t>
      </w:r>
      <w:r>
        <w:rPr/>
        <w:t>al</w:t>
      </w:r>
      <w:r>
        <w:rPr>
          <w:spacing w:val="-11"/>
        </w:rPr>
        <w:t> </w:t>
      </w:r>
      <w:r>
        <w:rPr/>
        <w:t>derecho,</w:t>
      </w:r>
      <w:r>
        <w:rPr>
          <w:spacing w:val="-12"/>
        </w:rPr>
        <w:t> </w:t>
      </w:r>
      <w:r>
        <w:rPr/>
        <w:t>proporciona</w:t>
      </w:r>
      <w:r>
        <w:rPr>
          <w:spacing w:val="-11"/>
        </w:rPr>
        <w:t> </w:t>
      </w:r>
      <w:r>
        <w:rPr/>
        <w:t>respuestas</w:t>
      </w:r>
      <w:r>
        <w:rPr>
          <w:spacing w:val="-12"/>
        </w:rPr>
        <w:t> </w:t>
      </w:r>
      <w:r>
        <w:rPr/>
        <w:t>razonables</w:t>
      </w:r>
      <w:r>
        <w:rPr>
          <w:spacing w:val="-14"/>
        </w:rPr>
        <w:t> </w:t>
      </w:r>
      <w:r>
        <w:rPr/>
        <w:t>a</w:t>
      </w:r>
      <w:r>
        <w:rPr>
          <w:spacing w:val="-13"/>
        </w:rPr>
        <w:t> </w:t>
      </w:r>
      <w:r>
        <w:rPr/>
        <w:t>las</w:t>
      </w:r>
      <w:r>
        <w:rPr>
          <w:spacing w:val="-14"/>
        </w:rPr>
        <w:t> </w:t>
      </w:r>
      <w:r>
        <w:rPr/>
        <w:t>preguntas de la Opinión Consultiva, formula las advertencias del caso, pero en lo fáctico, lanza un mensaje que la política “pura” y descarnada habrá de usar del arbitrario modo que las circunstancias hagan que lo considere funcional alguno de los intereses o bandos en pugna, puesto que carece del “imperium” necesario para controlar el uso que haga de la botella quien la recoja, quién sabe en qué lejana</w:t>
      </w:r>
      <w:r>
        <w:rPr>
          <w:spacing w:val="-18"/>
        </w:rPr>
        <w:t> </w:t>
      </w:r>
      <w:r>
        <w:rPr/>
        <w:t>playa.</w:t>
      </w:r>
    </w:p>
    <w:p>
      <w:pPr>
        <w:pStyle w:val="BodyText"/>
        <w:spacing w:before="5"/>
        <w:rPr>
          <w:sz w:val="21"/>
        </w:rPr>
      </w:pPr>
    </w:p>
    <w:p>
      <w:pPr>
        <w:pStyle w:val="ListParagraph"/>
        <w:numPr>
          <w:ilvl w:val="0"/>
          <w:numId w:val="24"/>
        </w:numPr>
        <w:tabs>
          <w:tab w:pos="1176" w:val="left" w:leader="none"/>
        </w:tabs>
        <w:spacing w:line="259" w:lineRule="auto" w:before="1" w:after="0"/>
        <w:ind w:left="121" w:right="118" w:firstLine="708"/>
        <w:jc w:val="both"/>
        <w:rPr>
          <w:sz w:val="20"/>
        </w:rPr>
      </w:pPr>
      <w:r>
        <w:rPr>
          <w:sz w:val="20"/>
        </w:rPr>
        <w:t>- Por todas las razones antes expuestas entiendo que (a) las preguntas que</w:t>
      </w:r>
      <w:r>
        <w:rPr>
          <w:spacing w:val="-8"/>
          <w:sz w:val="20"/>
        </w:rPr>
        <w:t> </w:t>
      </w:r>
      <w:r>
        <w:rPr>
          <w:sz w:val="20"/>
        </w:rPr>
        <w:t>se</w:t>
      </w:r>
      <w:r>
        <w:rPr>
          <w:spacing w:val="-5"/>
          <w:sz w:val="20"/>
        </w:rPr>
        <w:t> </w:t>
      </w:r>
      <w:r>
        <w:rPr>
          <w:sz w:val="20"/>
        </w:rPr>
        <w:t>dirigen</w:t>
      </w:r>
      <w:r>
        <w:rPr>
          <w:spacing w:val="-4"/>
          <w:sz w:val="20"/>
        </w:rPr>
        <w:t> </w:t>
      </w:r>
      <w:r>
        <w:rPr>
          <w:sz w:val="20"/>
        </w:rPr>
        <w:t>a</w:t>
      </w:r>
      <w:r>
        <w:rPr>
          <w:spacing w:val="-4"/>
          <w:sz w:val="20"/>
        </w:rPr>
        <w:t> </w:t>
      </w:r>
      <w:r>
        <w:rPr>
          <w:sz w:val="20"/>
        </w:rPr>
        <w:t>esta</w:t>
      </w:r>
      <w:r>
        <w:rPr>
          <w:spacing w:val="-3"/>
          <w:sz w:val="20"/>
        </w:rPr>
        <w:t> </w:t>
      </w:r>
      <w:r>
        <w:rPr>
          <w:sz w:val="20"/>
        </w:rPr>
        <w:t>Corte</w:t>
      </w:r>
      <w:r>
        <w:rPr>
          <w:spacing w:val="-5"/>
          <w:sz w:val="20"/>
        </w:rPr>
        <w:t> </w:t>
      </w:r>
      <w:r>
        <w:rPr>
          <w:sz w:val="20"/>
        </w:rPr>
        <w:t>están</w:t>
      </w:r>
      <w:r>
        <w:rPr>
          <w:spacing w:val="-3"/>
          <w:sz w:val="20"/>
        </w:rPr>
        <w:t> </w:t>
      </w:r>
      <w:r>
        <w:rPr>
          <w:sz w:val="20"/>
        </w:rPr>
        <w:t>referidas</w:t>
      </w:r>
      <w:r>
        <w:rPr>
          <w:spacing w:val="-6"/>
          <w:sz w:val="20"/>
        </w:rPr>
        <w:t> </w:t>
      </w:r>
      <w:r>
        <w:rPr>
          <w:sz w:val="20"/>
        </w:rPr>
        <w:t>al</w:t>
      </w:r>
      <w:r>
        <w:rPr>
          <w:spacing w:val="-6"/>
          <w:sz w:val="20"/>
        </w:rPr>
        <w:t> </w:t>
      </w:r>
      <w:r>
        <w:rPr>
          <w:sz w:val="20"/>
        </w:rPr>
        <w:t>caso</w:t>
      </w:r>
      <w:r>
        <w:rPr>
          <w:spacing w:val="-7"/>
          <w:sz w:val="20"/>
        </w:rPr>
        <w:t> </w:t>
      </w:r>
      <w:r>
        <w:rPr>
          <w:sz w:val="20"/>
        </w:rPr>
        <w:t>particular</w:t>
      </w:r>
      <w:r>
        <w:rPr>
          <w:spacing w:val="-7"/>
          <w:sz w:val="20"/>
        </w:rPr>
        <w:t> </w:t>
      </w:r>
      <w:r>
        <w:rPr>
          <w:sz w:val="20"/>
        </w:rPr>
        <w:t>de</w:t>
      </w:r>
      <w:r>
        <w:rPr>
          <w:spacing w:val="-7"/>
          <w:sz w:val="20"/>
        </w:rPr>
        <w:t> </w:t>
      </w:r>
      <w:r>
        <w:rPr>
          <w:sz w:val="20"/>
        </w:rPr>
        <w:t>la</w:t>
      </w:r>
      <w:r>
        <w:rPr>
          <w:spacing w:val="-6"/>
          <w:sz w:val="20"/>
        </w:rPr>
        <w:t> </w:t>
      </w:r>
      <w:r>
        <w:rPr>
          <w:sz w:val="20"/>
        </w:rPr>
        <w:t>desvinculación</w:t>
      </w:r>
      <w:r>
        <w:rPr>
          <w:spacing w:val="-4"/>
          <w:sz w:val="20"/>
        </w:rPr>
        <w:t> </w:t>
      </w:r>
      <w:r>
        <w:rPr>
          <w:sz w:val="20"/>
        </w:rPr>
        <w:t>del Estado</w:t>
      </w:r>
      <w:r>
        <w:rPr>
          <w:spacing w:val="-8"/>
          <w:sz w:val="20"/>
        </w:rPr>
        <w:t> </w:t>
      </w:r>
      <w:r>
        <w:rPr>
          <w:sz w:val="20"/>
        </w:rPr>
        <w:t>de</w:t>
      </w:r>
      <w:r>
        <w:rPr>
          <w:spacing w:val="-7"/>
          <w:sz w:val="20"/>
        </w:rPr>
        <w:t> </w:t>
      </w:r>
      <w:r>
        <w:rPr>
          <w:sz w:val="20"/>
        </w:rPr>
        <w:t>Venezuela</w:t>
      </w:r>
      <w:r>
        <w:rPr>
          <w:spacing w:val="-6"/>
          <w:sz w:val="20"/>
        </w:rPr>
        <w:t> </w:t>
      </w:r>
      <w:r>
        <w:rPr>
          <w:sz w:val="20"/>
        </w:rPr>
        <w:t>del</w:t>
      </w:r>
      <w:r>
        <w:rPr>
          <w:spacing w:val="-4"/>
          <w:sz w:val="20"/>
        </w:rPr>
        <w:t> </w:t>
      </w:r>
      <w:r>
        <w:rPr>
          <w:sz w:val="20"/>
        </w:rPr>
        <w:t>sistema</w:t>
      </w:r>
      <w:r>
        <w:rPr>
          <w:spacing w:val="-3"/>
          <w:sz w:val="20"/>
        </w:rPr>
        <w:t> </w:t>
      </w:r>
      <w:r>
        <w:rPr>
          <w:sz w:val="20"/>
        </w:rPr>
        <w:t>continental;</w:t>
      </w:r>
      <w:r>
        <w:rPr>
          <w:spacing w:val="-6"/>
          <w:sz w:val="20"/>
        </w:rPr>
        <w:t> </w:t>
      </w:r>
      <w:r>
        <w:rPr>
          <w:sz w:val="20"/>
        </w:rPr>
        <w:t>(b)</w:t>
      </w:r>
      <w:r>
        <w:rPr>
          <w:spacing w:val="-5"/>
          <w:sz w:val="20"/>
        </w:rPr>
        <w:t> </w:t>
      </w:r>
      <w:r>
        <w:rPr>
          <w:sz w:val="20"/>
        </w:rPr>
        <w:t>la</w:t>
      </w:r>
      <w:r>
        <w:rPr>
          <w:spacing w:val="-6"/>
          <w:sz w:val="20"/>
        </w:rPr>
        <w:t> </w:t>
      </w:r>
      <w:r>
        <w:rPr>
          <w:sz w:val="20"/>
        </w:rPr>
        <w:t>consulta</w:t>
      </w:r>
      <w:r>
        <w:rPr>
          <w:spacing w:val="-5"/>
          <w:sz w:val="20"/>
        </w:rPr>
        <w:t> </w:t>
      </w:r>
      <w:r>
        <w:rPr>
          <w:sz w:val="20"/>
        </w:rPr>
        <w:t>no</w:t>
      </w:r>
      <w:r>
        <w:rPr>
          <w:spacing w:val="-7"/>
          <w:sz w:val="20"/>
        </w:rPr>
        <w:t> </w:t>
      </w:r>
      <w:r>
        <w:rPr>
          <w:sz w:val="20"/>
        </w:rPr>
        <w:t>responde</w:t>
      </w:r>
      <w:r>
        <w:rPr>
          <w:spacing w:val="-7"/>
          <w:sz w:val="20"/>
        </w:rPr>
        <w:t> </w:t>
      </w:r>
      <w:r>
        <w:rPr>
          <w:sz w:val="20"/>
        </w:rPr>
        <w:t>al</w:t>
      </w:r>
      <w:r>
        <w:rPr>
          <w:spacing w:val="-6"/>
          <w:sz w:val="20"/>
        </w:rPr>
        <w:t> </w:t>
      </w:r>
      <w:r>
        <w:rPr>
          <w:sz w:val="20"/>
        </w:rPr>
        <w:t>objetivo preventivo</w:t>
      </w:r>
      <w:r>
        <w:rPr>
          <w:spacing w:val="-8"/>
          <w:sz w:val="20"/>
        </w:rPr>
        <w:t> </w:t>
      </w:r>
      <w:r>
        <w:rPr>
          <w:sz w:val="20"/>
        </w:rPr>
        <w:t>que</w:t>
      </w:r>
      <w:r>
        <w:rPr>
          <w:spacing w:val="-7"/>
          <w:sz w:val="20"/>
        </w:rPr>
        <w:t> </w:t>
      </w:r>
      <w:r>
        <w:rPr>
          <w:sz w:val="20"/>
        </w:rPr>
        <w:t>habilita</w:t>
      </w:r>
      <w:r>
        <w:rPr>
          <w:spacing w:val="-8"/>
          <w:sz w:val="20"/>
        </w:rPr>
        <w:t> </w:t>
      </w:r>
      <w:r>
        <w:rPr>
          <w:sz w:val="20"/>
        </w:rPr>
        <w:t>la</w:t>
      </w:r>
      <w:r>
        <w:rPr>
          <w:spacing w:val="-8"/>
          <w:sz w:val="20"/>
        </w:rPr>
        <w:t> </w:t>
      </w:r>
      <w:r>
        <w:rPr>
          <w:sz w:val="20"/>
        </w:rPr>
        <w:t>competencia</w:t>
      </w:r>
      <w:r>
        <w:rPr>
          <w:spacing w:val="-5"/>
          <w:sz w:val="20"/>
        </w:rPr>
        <w:t> </w:t>
      </w:r>
      <w:r>
        <w:rPr>
          <w:sz w:val="20"/>
        </w:rPr>
        <w:t>consultiva</w:t>
      </w:r>
      <w:r>
        <w:rPr>
          <w:spacing w:val="-9"/>
          <w:sz w:val="20"/>
        </w:rPr>
        <w:t> </w:t>
      </w:r>
      <w:r>
        <w:rPr>
          <w:sz w:val="20"/>
        </w:rPr>
        <w:t>de</w:t>
      </w:r>
      <w:r>
        <w:rPr>
          <w:spacing w:val="-7"/>
          <w:sz w:val="20"/>
        </w:rPr>
        <w:t> </w:t>
      </w:r>
      <w:r>
        <w:rPr>
          <w:sz w:val="20"/>
        </w:rPr>
        <w:t>la</w:t>
      </w:r>
      <w:r>
        <w:rPr>
          <w:spacing w:val="-5"/>
          <w:sz w:val="20"/>
        </w:rPr>
        <w:t> </w:t>
      </w:r>
      <w:r>
        <w:rPr>
          <w:sz w:val="20"/>
        </w:rPr>
        <w:t>Corte</w:t>
      </w:r>
      <w:r>
        <w:rPr>
          <w:spacing w:val="-5"/>
          <w:sz w:val="20"/>
        </w:rPr>
        <w:t> </w:t>
      </w:r>
      <w:r>
        <w:rPr>
          <w:sz w:val="20"/>
        </w:rPr>
        <w:t>conforme</w:t>
      </w:r>
      <w:r>
        <w:rPr>
          <w:spacing w:val="-5"/>
          <w:sz w:val="20"/>
        </w:rPr>
        <w:t> </w:t>
      </w:r>
      <w:r>
        <w:rPr>
          <w:sz w:val="20"/>
        </w:rPr>
        <w:t>al</w:t>
      </w:r>
      <w:r>
        <w:rPr>
          <w:spacing w:val="-7"/>
          <w:sz w:val="20"/>
        </w:rPr>
        <w:t> </w:t>
      </w:r>
      <w:r>
        <w:rPr>
          <w:sz w:val="20"/>
        </w:rPr>
        <w:t>artículo</w:t>
      </w:r>
      <w:r>
        <w:rPr>
          <w:spacing w:val="-9"/>
          <w:sz w:val="20"/>
        </w:rPr>
        <w:t> </w:t>
      </w:r>
      <w:r>
        <w:rPr>
          <w:sz w:val="20"/>
        </w:rPr>
        <w:t>64 de la Convención Americana; (c) la desvinculación del Estado de Venezuela del sistema</w:t>
      </w:r>
      <w:r>
        <w:rPr>
          <w:spacing w:val="-13"/>
          <w:sz w:val="20"/>
        </w:rPr>
        <w:t> </w:t>
      </w:r>
      <w:r>
        <w:rPr>
          <w:sz w:val="20"/>
        </w:rPr>
        <w:t>se</w:t>
      </w:r>
      <w:r>
        <w:rPr>
          <w:spacing w:val="-14"/>
          <w:sz w:val="20"/>
        </w:rPr>
        <w:t> </w:t>
      </w:r>
      <w:r>
        <w:rPr>
          <w:sz w:val="20"/>
        </w:rPr>
        <w:t>inscribe</w:t>
      </w:r>
      <w:r>
        <w:rPr>
          <w:spacing w:val="-12"/>
          <w:sz w:val="20"/>
        </w:rPr>
        <w:t> </w:t>
      </w:r>
      <w:r>
        <w:rPr>
          <w:sz w:val="20"/>
        </w:rPr>
        <w:t>en</w:t>
      </w:r>
      <w:r>
        <w:rPr>
          <w:spacing w:val="-12"/>
          <w:sz w:val="20"/>
        </w:rPr>
        <w:t> </w:t>
      </w:r>
      <w:r>
        <w:rPr>
          <w:sz w:val="20"/>
        </w:rPr>
        <w:t>el</w:t>
      </w:r>
      <w:r>
        <w:rPr>
          <w:spacing w:val="-12"/>
          <w:sz w:val="20"/>
        </w:rPr>
        <w:t> </w:t>
      </w:r>
      <w:r>
        <w:rPr>
          <w:sz w:val="20"/>
        </w:rPr>
        <w:t>conflicto</w:t>
      </w:r>
      <w:r>
        <w:rPr>
          <w:spacing w:val="-14"/>
          <w:sz w:val="20"/>
        </w:rPr>
        <w:t> </w:t>
      </w:r>
      <w:r>
        <w:rPr>
          <w:sz w:val="20"/>
        </w:rPr>
        <w:t>de</w:t>
      </w:r>
      <w:r>
        <w:rPr>
          <w:spacing w:val="-15"/>
          <w:sz w:val="20"/>
        </w:rPr>
        <w:t> </w:t>
      </w:r>
      <w:r>
        <w:rPr>
          <w:sz w:val="20"/>
        </w:rPr>
        <w:t>mayor</w:t>
      </w:r>
      <w:r>
        <w:rPr>
          <w:spacing w:val="-14"/>
          <w:sz w:val="20"/>
        </w:rPr>
        <w:t> </w:t>
      </w:r>
      <w:r>
        <w:rPr>
          <w:sz w:val="20"/>
        </w:rPr>
        <w:t>volumen</w:t>
      </w:r>
      <w:r>
        <w:rPr>
          <w:spacing w:val="-14"/>
          <w:sz w:val="20"/>
        </w:rPr>
        <w:t> </w:t>
      </w:r>
      <w:r>
        <w:rPr>
          <w:sz w:val="20"/>
        </w:rPr>
        <w:t>que</w:t>
      </w:r>
      <w:r>
        <w:rPr>
          <w:spacing w:val="-15"/>
          <w:sz w:val="20"/>
        </w:rPr>
        <w:t> </w:t>
      </w:r>
      <w:r>
        <w:rPr>
          <w:sz w:val="20"/>
        </w:rPr>
        <w:t>se</w:t>
      </w:r>
      <w:r>
        <w:rPr>
          <w:spacing w:val="-14"/>
          <w:sz w:val="20"/>
        </w:rPr>
        <w:t> </w:t>
      </w:r>
      <w:r>
        <w:rPr>
          <w:sz w:val="20"/>
        </w:rPr>
        <w:t>plantea</w:t>
      </w:r>
      <w:r>
        <w:rPr>
          <w:spacing w:val="-12"/>
          <w:sz w:val="20"/>
        </w:rPr>
        <w:t> </w:t>
      </w:r>
      <w:r>
        <w:rPr>
          <w:sz w:val="20"/>
        </w:rPr>
        <w:t>hoy</w:t>
      </w:r>
      <w:r>
        <w:rPr>
          <w:spacing w:val="-14"/>
          <w:sz w:val="20"/>
        </w:rPr>
        <w:t> </w:t>
      </w:r>
      <w:r>
        <w:rPr>
          <w:sz w:val="20"/>
        </w:rPr>
        <w:t>en</w:t>
      </w:r>
      <w:r>
        <w:rPr>
          <w:spacing w:val="-14"/>
          <w:sz w:val="20"/>
        </w:rPr>
        <w:t> </w:t>
      </w:r>
      <w:r>
        <w:rPr>
          <w:sz w:val="20"/>
        </w:rPr>
        <w:t>la</w:t>
      </w:r>
      <w:r>
        <w:rPr>
          <w:spacing w:val="-13"/>
          <w:sz w:val="20"/>
        </w:rPr>
        <w:t> </w:t>
      </w:r>
      <w:r>
        <w:rPr>
          <w:sz w:val="20"/>
        </w:rPr>
        <w:t>política internacional regional entre Estados; (d) por ajustada al derecho y con las más prudentes advertencias conducentes por parte de la Corte, será inevitable que sea leída de modo funcional por alguno de los contendientes en la pugna política internacional; (e) dada la magnitud y virulencia del conflicto, existe el grave peligro de que lo prudentemente advertido y jurídicamente manifestado por esta Corte, pueda</w:t>
      </w:r>
      <w:r>
        <w:rPr>
          <w:spacing w:val="-11"/>
          <w:sz w:val="20"/>
        </w:rPr>
        <w:t> </w:t>
      </w:r>
      <w:r>
        <w:rPr>
          <w:sz w:val="20"/>
        </w:rPr>
        <w:t>ser</w:t>
      </w:r>
      <w:r>
        <w:rPr>
          <w:spacing w:val="-10"/>
          <w:sz w:val="20"/>
        </w:rPr>
        <w:t> </w:t>
      </w:r>
      <w:r>
        <w:rPr>
          <w:sz w:val="20"/>
        </w:rPr>
        <w:t>manipulado</w:t>
      </w:r>
      <w:r>
        <w:rPr>
          <w:spacing w:val="-9"/>
          <w:sz w:val="20"/>
        </w:rPr>
        <w:t> </w:t>
      </w:r>
      <w:r>
        <w:rPr>
          <w:sz w:val="20"/>
        </w:rPr>
        <w:t>y</w:t>
      </w:r>
      <w:r>
        <w:rPr>
          <w:spacing w:val="-9"/>
          <w:sz w:val="20"/>
        </w:rPr>
        <w:t> </w:t>
      </w:r>
      <w:r>
        <w:rPr>
          <w:sz w:val="20"/>
        </w:rPr>
        <w:t>desvirtuado</w:t>
      </w:r>
      <w:r>
        <w:rPr>
          <w:spacing w:val="-10"/>
          <w:sz w:val="20"/>
        </w:rPr>
        <w:t> </w:t>
      </w:r>
      <w:r>
        <w:rPr>
          <w:sz w:val="20"/>
        </w:rPr>
        <w:t>para</w:t>
      </w:r>
      <w:r>
        <w:rPr>
          <w:spacing w:val="-10"/>
          <w:sz w:val="20"/>
        </w:rPr>
        <w:t> </w:t>
      </w:r>
      <w:r>
        <w:rPr>
          <w:sz w:val="20"/>
        </w:rPr>
        <w:t>legitimar</w:t>
      </w:r>
      <w:r>
        <w:rPr>
          <w:spacing w:val="-10"/>
          <w:sz w:val="20"/>
        </w:rPr>
        <w:t> </w:t>
      </w:r>
      <w:r>
        <w:rPr>
          <w:sz w:val="20"/>
        </w:rPr>
        <w:t>eventuales</w:t>
      </w:r>
      <w:r>
        <w:rPr>
          <w:spacing w:val="-10"/>
          <w:sz w:val="20"/>
        </w:rPr>
        <w:t> </w:t>
      </w:r>
      <w:r>
        <w:rPr>
          <w:sz w:val="20"/>
        </w:rPr>
        <w:t>actos</w:t>
      </w:r>
      <w:r>
        <w:rPr>
          <w:spacing w:val="-9"/>
          <w:sz w:val="20"/>
        </w:rPr>
        <w:t> </w:t>
      </w:r>
      <w:r>
        <w:rPr>
          <w:sz w:val="20"/>
        </w:rPr>
        <w:t>de</w:t>
      </w:r>
      <w:r>
        <w:rPr>
          <w:spacing w:val="-10"/>
          <w:sz w:val="20"/>
        </w:rPr>
        <w:t> </w:t>
      </w:r>
      <w:r>
        <w:rPr>
          <w:sz w:val="20"/>
        </w:rPr>
        <w:t>violencia;</w:t>
      </w:r>
      <w:r>
        <w:rPr>
          <w:spacing w:val="-11"/>
          <w:sz w:val="20"/>
        </w:rPr>
        <w:t> </w:t>
      </w:r>
      <w:r>
        <w:rPr>
          <w:sz w:val="20"/>
        </w:rPr>
        <w:t>(f) la</w:t>
      </w:r>
      <w:r>
        <w:rPr>
          <w:spacing w:val="-13"/>
          <w:sz w:val="20"/>
        </w:rPr>
        <w:t> </w:t>
      </w:r>
      <w:r>
        <w:rPr>
          <w:sz w:val="20"/>
        </w:rPr>
        <w:t>magnitud</w:t>
      </w:r>
      <w:r>
        <w:rPr>
          <w:spacing w:val="-12"/>
          <w:sz w:val="20"/>
        </w:rPr>
        <w:t> </w:t>
      </w:r>
      <w:r>
        <w:rPr>
          <w:sz w:val="20"/>
        </w:rPr>
        <w:t>del</w:t>
      </w:r>
      <w:r>
        <w:rPr>
          <w:spacing w:val="-13"/>
          <w:sz w:val="20"/>
        </w:rPr>
        <w:t> </w:t>
      </w:r>
      <w:r>
        <w:rPr>
          <w:sz w:val="20"/>
        </w:rPr>
        <w:t>conflicto</w:t>
      </w:r>
      <w:r>
        <w:rPr>
          <w:spacing w:val="-11"/>
          <w:sz w:val="20"/>
        </w:rPr>
        <w:t> </w:t>
      </w:r>
      <w:r>
        <w:rPr>
          <w:sz w:val="20"/>
        </w:rPr>
        <w:t>político</w:t>
      </w:r>
      <w:r>
        <w:rPr>
          <w:spacing w:val="-12"/>
          <w:sz w:val="20"/>
        </w:rPr>
        <w:t> </w:t>
      </w:r>
      <w:r>
        <w:rPr>
          <w:sz w:val="20"/>
        </w:rPr>
        <w:t>respecto</w:t>
      </w:r>
      <w:r>
        <w:rPr>
          <w:spacing w:val="-11"/>
          <w:sz w:val="20"/>
        </w:rPr>
        <w:t> </w:t>
      </w:r>
      <w:r>
        <w:rPr>
          <w:sz w:val="20"/>
        </w:rPr>
        <w:t>del</w:t>
      </w:r>
      <w:r>
        <w:rPr>
          <w:spacing w:val="-13"/>
          <w:sz w:val="20"/>
        </w:rPr>
        <w:t> </w:t>
      </w:r>
      <w:r>
        <w:rPr>
          <w:sz w:val="20"/>
        </w:rPr>
        <w:t>Estado</w:t>
      </w:r>
      <w:r>
        <w:rPr>
          <w:spacing w:val="-14"/>
          <w:sz w:val="20"/>
        </w:rPr>
        <w:t> </w:t>
      </w:r>
      <w:r>
        <w:rPr>
          <w:sz w:val="20"/>
        </w:rPr>
        <w:t>de</w:t>
      </w:r>
      <w:r>
        <w:rPr>
          <w:spacing w:val="-15"/>
          <w:sz w:val="20"/>
        </w:rPr>
        <w:t> </w:t>
      </w:r>
      <w:r>
        <w:rPr>
          <w:sz w:val="20"/>
        </w:rPr>
        <w:t>Venezuela</w:t>
      </w:r>
      <w:r>
        <w:rPr>
          <w:spacing w:val="-12"/>
          <w:sz w:val="20"/>
        </w:rPr>
        <w:t> </w:t>
      </w:r>
      <w:r>
        <w:rPr>
          <w:sz w:val="20"/>
        </w:rPr>
        <w:t>hace</w:t>
      </w:r>
      <w:r>
        <w:rPr>
          <w:spacing w:val="-12"/>
          <w:sz w:val="20"/>
        </w:rPr>
        <w:t> </w:t>
      </w:r>
      <w:r>
        <w:rPr>
          <w:sz w:val="20"/>
        </w:rPr>
        <w:t>evidente</w:t>
      </w:r>
      <w:r>
        <w:rPr>
          <w:spacing w:val="-14"/>
          <w:sz w:val="20"/>
        </w:rPr>
        <w:t> </w:t>
      </w:r>
      <w:r>
        <w:rPr>
          <w:sz w:val="20"/>
        </w:rPr>
        <w:t>que se trata de un claro caso de pura política internacional, respecto del cual la Corte carece en la práctica de “imperium” para controlar las consecuencias políticas de cualquier empleo perverso y parcializado de su</w:t>
      </w:r>
      <w:r>
        <w:rPr>
          <w:spacing w:val="-8"/>
          <w:sz w:val="20"/>
        </w:rPr>
        <w:t> </w:t>
      </w:r>
      <w:r>
        <w:rPr>
          <w:sz w:val="20"/>
        </w:rPr>
        <w:t>pronunciamiento.</w:t>
      </w:r>
    </w:p>
    <w:p>
      <w:pPr>
        <w:pStyle w:val="BodyText"/>
        <w:spacing w:before="2"/>
        <w:rPr>
          <w:sz w:val="21"/>
        </w:rPr>
      </w:pPr>
    </w:p>
    <w:p>
      <w:pPr>
        <w:pStyle w:val="ListParagraph"/>
        <w:numPr>
          <w:ilvl w:val="0"/>
          <w:numId w:val="24"/>
        </w:numPr>
        <w:tabs>
          <w:tab w:pos="1178" w:val="left" w:leader="none"/>
        </w:tabs>
        <w:spacing w:line="259" w:lineRule="auto" w:before="0" w:after="0"/>
        <w:ind w:left="121" w:right="118" w:firstLine="708"/>
        <w:jc w:val="both"/>
        <w:rPr>
          <w:sz w:val="20"/>
        </w:rPr>
      </w:pPr>
      <w:r>
        <w:rPr>
          <w:sz w:val="20"/>
        </w:rPr>
        <w:t>– En conclusión: si bien tributo el merecido homenaje al esfuerzo de la mayoría</w:t>
      </w:r>
      <w:r>
        <w:rPr>
          <w:spacing w:val="-4"/>
          <w:sz w:val="20"/>
        </w:rPr>
        <w:t> </w:t>
      </w:r>
      <w:r>
        <w:rPr>
          <w:sz w:val="20"/>
        </w:rPr>
        <w:t>de</w:t>
      </w:r>
      <w:r>
        <w:rPr>
          <w:spacing w:val="-4"/>
          <w:sz w:val="20"/>
        </w:rPr>
        <w:t> </w:t>
      </w:r>
      <w:r>
        <w:rPr>
          <w:sz w:val="20"/>
        </w:rPr>
        <w:t>la</w:t>
      </w:r>
      <w:r>
        <w:rPr>
          <w:spacing w:val="-4"/>
          <w:sz w:val="20"/>
        </w:rPr>
        <w:t> </w:t>
      </w:r>
      <w:r>
        <w:rPr>
          <w:sz w:val="20"/>
        </w:rPr>
        <w:t>Corte,</w:t>
      </w:r>
      <w:r>
        <w:rPr>
          <w:spacing w:val="-4"/>
          <w:sz w:val="20"/>
        </w:rPr>
        <w:t> </w:t>
      </w:r>
      <w:r>
        <w:rPr>
          <w:sz w:val="20"/>
        </w:rPr>
        <w:t>puesto</w:t>
      </w:r>
      <w:r>
        <w:rPr>
          <w:spacing w:val="-4"/>
          <w:sz w:val="20"/>
        </w:rPr>
        <w:t> </w:t>
      </w:r>
      <w:r>
        <w:rPr>
          <w:sz w:val="20"/>
        </w:rPr>
        <w:t>de</w:t>
      </w:r>
      <w:r>
        <w:rPr>
          <w:spacing w:val="-5"/>
          <w:sz w:val="20"/>
        </w:rPr>
        <w:t> </w:t>
      </w:r>
      <w:r>
        <w:rPr>
          <w:sz w:val="20"/>
        </w:rPr>
        <w:t>manifiesto</w:t>
      </w:r>
      <w:r>
        <w:rPr>
          <w:spacing w:val="-2"/>
          <w:sz w:val="20"/>
        </w:rPr>
        <w:t> </w:t>
      </w:r>
      <w:r>
        <w:rPr>
          <w:sz w:val="20"/>
        </w:rPr>
        <w:t>en</w:t>
      </w:r>
      <w:r>
        <w:rPr>
          <w:spacing w:val="-3"/>
          <w:sz w:val="20"/>
        </w:rPr>
        <w:t> </w:t>
      </w:r>
      <w:r>
        <w:rPr>
          <w:sz w:val="20"/>
        </w:rPr>
        <w:t>el alto</w:t>
      </w:r>
      <w:r>
        <w:rPr>
          <w:spacing w:val="-5"/>
          <w:sz w:val="20"/>
        </w:rPr>
        <w:t> </w:t>
      </w:r>
      <w:r>
        <w:rPr>
          <w:sz w:val="20"/>
        </w:rPr>
        <w:t>nivel</w:t>
      </w:r>
      <w:r>
        <w:rPr>
          <w:spacing w:val="-3"/>
          <w:sz w:val="20"/>
        </w:rPr>
        <w:t> </w:t>
      </w:r>
      <w:r>
        <w:rPr>
          <w:sz w:val="20"/>
        </w:rPr>
        <w:t>del</w:t>
      </w:r>
      <w:r>
        <w:rPr>
          <w:spacing w:val="-4"/>
          <w:sz w:val="20"/>
        </w:rPr>
        <w:t> </w:t>
      </w:r>
      <w:r>
        <w:rPr>
          <w:sz w:val="20"/>
        </w:rPr>
        <w:t>contenido</w:t>
      </w:r>
      <w:r>
        <w:rPr>
          <w:spacing w:val="-2"/>
          <w:sz w:val="20"/>
        </w:rPr>
        <w:t> </w:t>
      </w:r>
      <w:r>
        <w:rPr>
          <w:sz w:val="20"/>
        </w:rPr>
        <w:t>jurídico</w:t>
      </w:r>
      <w:r>
        <w:rPr>
          <w:spacing w:val="-4"/>
          <w:sz w:val="20"/>
        </w:rPr>
        <w:t> </w:t>
      </w:r>
      <w:r>
        <w:rPr>
          <w:sz w:val="20"/>
        </w:rPr>
        <w:t>y</w:t>
      </w:r>
      <w:r>
        <w:rPr>
          <w:spacing w:val="-4"/>
          <w:sz w:val="20"/>
        </w:rPr>
        <w:t> </w:t>
      </w:r>
      <w:r>
        <w:rPr>
          <w:sz w:val="20"/>
        </w:rPr>
        <w:t>en la prudencia de sus advertencias, considero que cualquier pronunciamiento en la presente</w:t>
      </w:r>
      <w:r>
        <w:rPr>
          <w:spacing w:val="-15"/>
          <w:sz w:val="20"/>
        </w:rPr>
        <w:t> </w:t>
      </w:r>
      <w:r>
        <w:rPr>
          <w:sz w:val="20"/>
        </w:rPr>
        <w:t>Opinión</w:t>
      </w:r>
      <w:r>
        <w:rPr>
          <w:spacing w:val="-17"/>
          <w:sz w:val="20"/>
        </w:rPr>
        <w:t> </w:t>
      </w:r>
      <w:r>
        <w:rPr>
          <w:sz w:val="20"/>
        </w:rPr>
        <w:t>Consultiva</w:t>
      </w:r>
      <w:r>
        <w:rPr>
          <w:spacing w:val="-17"/>
          <w:sz w:val="20"/>
        </w:rPr>
        <w:t> </w:t>
      </w:r>
      <w:r>
        <w:rPr>
          <w:sz w:val="20"/>
        </w:rPr>
        <w:t>es</w:t>
      </w:r>
      <w:r>
        <w:rPr>
          <w:spacing w:val="-19"/>
          <w:sz w:val="20"/>
        </w:rPr>
        <w:t> </w:t>
      </w:r>
      <w:r>
        <w:rPr>
          <w:sz w:val="20"/>
        </w:rPr>
        <w:t>improcedente</w:t>
      </w:r>
      <w:r>
        <w:rPr>
          <w:spacing w:val="-16"/>
          <w:sz w:val="20"/>
        </w:rPr>
        <w:t> </w:t>
      </w:r>
      <w:r>
        <w:rPr>
          <w:sz w:val="20"/>
        </w:rPr>
        <w:t>conforme</w:t>
      </w:r>
      <w:r>
        <w:rPr>
          <w:spacing w:val="-17"/>
          <w:sz w:val="20"/>
        </w:rPr>
        <w:t> </w:t>
      </w:r>
      <w:r>
        <w:rPr>
          <w:sz w:val="20"/>
        </w:rPr>
        <w:t>a</w:t>
      </w:r>
      <w:r>
        <w:rPr>
          <w:spacing w:val="-18"/>
          <w:sz w:val="20"/>
        </w:rPr>
        <w:t> </w:t>
      </w:r>
      <w:r>
        <w:rPr>
          <w:sz w:val="20"/>
        </w:rPr>
        <w:t>los</w:t>
      </w:r>
      <w:r>
        <w:rPr>
          <w:spacing w:val="-16"/>
          <w:sz w:val="20"/>
        </w:rPr>
        <w:t> </w:t>
      </w:r>
      <w:r>
        <w:rPr>
          <w:sz w:val="20"/>
        </w:rPr>
        <w:t>prescripto</w:t>
      </w:r>
      <w:r>
        <w:rPr>
          <w:spacing w:val="-15"/>
          <w:sz w:val="20"/>
        </w:rPr>
        <w:t> </w:t>
      </w:r>
      <w:r>
        <w:rPr>
          <w:sz w:val="20"/>
        </w:rPr>
        <w:t>por</w:t>
      </w:r>
      <w:r>
        <w:rPr>
          <w:spacing w:val="-17"/>
          <w:sz w:val="20"/>
        </w:rPr>
        <w:t> </w:t>
      </w:r>
      <w:r>
        <w:rPr>
          <w:sz w:val="20"/>
        </w:rPr>
        <w:t>el</w:t>
      </w:r>
      <w:r>
        <w:rPr>
          <w:spacing w:val="-15"/>
          <w:sz w:val="20"/>
        </w:rPr>
        <w:t> </w:t>
      </w:r>
      <w:r>
        <w:rPr>
          <w:sz w:val="20"/>
        </w:rPr>
        <w:t>artículo 64 de la Convención Americana y, en atención al grave contexto del caso, también lo considero inconveniente, por todo lo cual propongo no dar respuesta a las preguntas</w:t>
      </w:r>
      <w:r>
        <w:rPr>
          <w:spacing w:val="-3"/>
          <w:sz w:val="20"/>
        </w:rPr>
        <w:t> </w:t>
      </w:r>
      <w:r>
        <w:rPr>
          <w:sz w:val="20"/>
        </w:rPr>
        <w:t>formuladas.</w:t>
      </w:r>
    </w:p>
    <w:p>
      <w:pPr>
        <w:pStyle w:val="BodyText"/>
        <w:spacing w:line="241" w:lineRule="exact"/>
        <w:ind w:left="829"/>
        <w:jc w:val="both"/>
      </w:pPr>
      <w:r>
        <w:rPr/>
        <w:t>Así lo voto.</w:t>
      </w:r>
    </w:p>
    <w:p>
      <w:pPr>
        <w:pStyle w:val="BodyText"/>
        <w:rPr>
          <w:sz w:val="24"/>
        </w:rPr>
      </w:pPr>
    </w:p>
    <w:p>
      <w:pPr>
        <w:pStyle w:val="BodyText"/>
        <w:rPr>
          <w:sz w:val="24"/>
        </w:rPr>
      </w:pPr>
    </w:p>
    <w:p>
      <w:pPr>
        <w:pStyle w:val="BodyText"/>
        <w:spacing w:before="4"/>
        <w:rPr>
          <w:sz w:val="18"/>
        </w:rPr>
      </w:pPr>
    </w:p>
    <w:p>
      <w:pPr>
        <w:pStyle w:val="BodyText"/>
        <w:spacing w:line="259" w:lineRule="auto"/>
        <w:ind w:left="5567" w:right="2098" w:hanging="622"/>
      </w:pPr>
      <w:r>
        <w:rPr/>
        <w:t>E. Raúl Zaffaroni Juez</w:t>
      </w:r>
    </w:p>
    <w:p>
      <w:pPr>
        <w:pStyle w:val="BodyText"/>
        <w:rPr>
          <w:sz w:val="24"/>
        </w:rPr>
      </w:pPr>
    </w:p>
    <w:p>
      <w:pPr>
        <w:pStyle w:val="BodyText"/>
        <w:rPr>
          <w:sz w:val="24"/>
        </w:rPr>
      </w:pPr>
    </w:p>
    <w:p>
      <w:pPr>
        <w:pStyle w:val="BodyText"/>
        <w:rPr>
          <w:sz w:val="24"/>
        </w:rPr>
      </w:pPr>
    </w:p>
    <w:p>
      <w:pPr>
        <w:pStyle w:val="BodyText"/>
        <w:spacing w:line="259" w:lineRule="auto" w:before="174"/>
        <w:ind w:left="1600" w:right="5243" w:hanging="771"/>
      </w:pPr>
      <w:r>
        <w:rPr/>
        <w:t>Pablo Saavedra Alessandri Secretario</w:t>
      </w:r>
    </w:p>
    <w:sectPr>
      <w:pgSz w:w="11910" w:h="16840"/>
      <w:pgMar w:header="0" w:footer="1002" w:top="1320" w:bottom="1200" w:left="15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Verdana">
    <w:altName w:val="Verdana"/>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9.760010pt;margin-top:731.306519pt;width:12.35pt;height:14.15pt;mso-position-horizontal-relative:page;mso-position-vertical-relative:page;z-index:-253840384" type="#_x0000_t202" filled="false" stroked="false">
          <v:textbox inset="0,0,0,0">
            <w:txbxContent>
              <w:p>
                <w:pPr>
                  <w:pStyle w:val="BodyText"/>
                  <w:spacing w:before="19"/>
                  <w:ind w:left="60"/>
                </w:pPr>
                <w:r>
                  <w:rPr/>
                  <w:fldChar w:fldCharType="begin"/>
                </w:r>
                <w:r>
                  <w:rPr>
                    <w:w w:val="99"/>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3839360" from="70.919998pt,641.940002pt" to="214.919998pt,641.940002pt" stroked="true" strokeweight=".6pt" strokecolor="#000000">
          <v:stroke dashstyle="solid"/>
          <w10:wrap type="none"/>
        </v:line>
      </w:pict>
    </w:r>
    <w:r>
      <w:rPr/>
      <w:pict>
        <v:shape style="position:absolute;margin-left:301.760010pt;margin-top:731.306519pt;width:8.35pt;height:14.15pt;mso-position-horizontal-relative:page;mso-position-vertical-relative:page;z-index:-253838336" type="#_x0000_t202" filled="false" stroked="false">
          <v:textbox inset="0,0,0,0">
            <w:txbxContent>
              <w:p>
                <w:pPr>
                  <w:pStyle w:val="BodyText"/>
                  <w:spacing w:before="19"/>
                  <w:ind w:left="20"/>
                </w:pPr>
                <w:r>
                  <w:rPr>
                    <w:w w:val="99"/>
                  </w:rPr>
                  <w:t>5</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760010pt;margin-top:731.306519pt;width:12.35pt;height:14.15pt;mso-position-horizontal-relative:page;mso-position-vertical-relative:page;z-index:-253837312" type="#_x0000_t202" filled="false" stroked="false">
          <v:textbox inset="0,0,0,0">
            <w:txbxContent>
              <w:p>
                <w:pPr>
                  <w:pStyle w:val="BodyText"/>
                  <w:spacing w:before="19"/>
                  <w:ind w:left="60"/>
                </w:pPr>
                <w:r>
                  <w:rPr/>
                  <w:fldChar w:fldCharType="begin"/>
                </w:r>
                <w:r>
                  <w:rPr>
                    <w:w w:val="99"/>
                  </w:rPr>
                  <w:instrText> PAGE </w:instrText>
                </w:r>
                <w:r>
                  <w:rPr/>
                  <w:fldChar w:fldCharType="separate"/>
                </w:r>
                <w:r>
                  <w:rPr/>
                  <w:t>6</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640015pt;margin-top:731.306519pt;width:18.7pt;height:14.15pt;mso-position-horizontal-relative:page;mso-position-vertical-relative:page;z-index:-253836288" type="#_x0000_t202" filled="false" stroked="false">
          <v:textbox inset="0,0,0,0">
            <w:txbxContent>
              <w:p>
                <w:pPr>
                  <w:pStyle w:val="BodyText"/>
                  <w:spacing w:before="19"/>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3835264" from="70.919998pt,668.099976pt" to="214.919998pt,668.099976pt" stroked="true" strokeweight=".6pt" strokecolor="#000000">
          <v:stroke dashstyle="solid"/>
          <w10:wrap type="none"/>
        </v:line>
      </w:pict>
    </w:r>
    <w:r>
      <w:rPr/>
      <w:pict>
        <v:shape style="position:absolute;margin-left:298.640015pt;margin-top:731.306519pt;width:14.7pt;height:14.15pt;mso-position-horizontal-relative:page;mso-position-vertical-relative:page;z-index:-253834240" type="#_x0000_t202" filled="false" stroked="false">
          <v:textbox inset="0,0,0,0">
            <w:txbxContent>
              <w:p>
                <w:pPr>
                  <w:pStyle w:val="BodyText"/>
                  <w:spacing w:before="19"/>
                  <w:ind w:left="20"/>
                </w:pPr>
                <w:r>
                  <w:rPr/>
                  <w:t>47</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640015pt;margin-top:731.306519pt;width:18.7pt;height:14.15pt;mso-position-horizontal-relative:page;mso-position-vertical-relative:page;z-index:-253833216" type="#_x0000_t202" filled="false" stroked="false">
          <v:textbox inset="0,0,0,0">
            <w:txbxContent>
              <w:p>
                <w:pPr>
                  <w:pStyle w:val="BodyText"/>
                  <w:spacing w:before="19"/>
                  <w:ind w:left="60"/>
                </w:pPr>
                <w:r>
                  <w:rPr/>
                  <w:fldChar w:fldCharType="begin"/>
                </w:r>
                <w:r>
                  <w:rPr/>
                  <w:instrText> PAGE </w:instrText>
                </w:r>
                <w:r>
                  <w:rPr/>
                  <w:fldChar w:fldCharType="separate"/>
                </w:r>
                <w:r>
                  <w:rPr/>
                  <w:t>48</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760010pt;margin-top:729.506531pt;width:12.35pt;height:14.15pt;mso-position-horizontal-relative:page;mso-position-vertical-relative:page;z-index:-253832192" type="#_x0000_t202" filled="false" stroked="false">
          <v:textbox inset="0,0,0,0">
            <w:txbxContent>
              <w:p>
                <w:pPr>
                  <w:pStyle w:val="BodyText"/>
                  <w:spacing w:before="19"/>
                  <w:ind w:left="60"/>
                </w:pPr>
                <w:r>
                  <w:rPr/>
                  <w:fldChar w:fldCharType="begin"/>
                </w:r>
                <w:r>
                  <w:rPr>
                    <w:w w:val="99"/>
                  </w:rPr>
                  <w:instrText> PAGE </w:instrText>
                </w:r>
                <w:r>
                  <w:rPr/>
                  <w:fldChar w:fldCharType="separate"/>
                </w:r>
                <w:r>
                  <w:rPr/>
                  <w:t>1</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3831168" from="72pt,675.719971pt" to="216pt,675.719971pt" stroked="true" strokeweight=".72pt" strokecolor="#000000">
          <v:stroke dashstyle="solid"/>
          <w10:wrap type="none"/>
        </v:line>
      </w:pict>
    </w:r>
    <w:r>
      <w:rPr/>
      <w:pict>
        <v:shape style="position:absolute;margin-left:301.760010pt;margin-top:729.506531pt;width:8.35pt;height:14.15pt;mso-position-horizontal-relative:page;mso-position-vertical-relative:page;z-index:-253830144" type="#_x0000_t202" filled="false" stroked="false">
          <v:textbox inset="0,0,0,0">
            <w:txbxContent>
              <w:p>
                <w:pPr>
                  <w:pStyle w:val="BodyText"/>
                  <w:spacing w:before="19"/>
                  <w:ind w:left="20"/>
                </w:pPr>
                <w:r>
                  <w:rPr>
                    <w:w w:val="99"/>
                  </w:rPr>
                  <w:t>7</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01.760010pt;margin-top:729.506531pt;width:8.35pt;height:14.15pt;mso-position-horizontal-relative:page;mso-position-vertical-relative:page;z-index:-253829120" type="#_x0000_t202" filled="false" stroked="false">
          <v:textbox inset="0,0,0,0">
            <w:txbxContent>
              <w:p>
                <w:pPr>
                  <w:pStyle w:val="BodyText"/>
                  <w:spacing w:before="19"/>
                  <w:ind w:left="20"/>
                </w:pPr>
                <w:r>
                  <w:rPr>
                    <w:w w:val="99"/>
                  </w:rPr>
                  <w:t>8</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9.079987pt;margin-top:780.799988pt;width:17.3pt;height:13.05pt;mso-position-horizontal-relative:page;mso-position-vertical-relative:page;z-index:-253828096" type="#_x0000_t202" filled="false" stroked="false">
          <v:textbox inset="0,0,0,0">
            <w:txbxContent>
              <w:p>
                <w:pPr>
                  <w:spacing w:line="245" w:lineRule="exact" w:before="0"/>
                  <w:ind w:left="60" w:right="0" w:firstLine="0"/>
                  <w:jc w:val="left"/>
                  <w:rPr>
                    <w:rFonts w:ascii="Calibri"/>
                    <w:sz w:val="22"/>
                  </w:rPr>
                </w:pPr>
                <w:r>
                  <w:rPr/>
                  <w:fldChar w:fldCharType="begin"/>
                </w:r>
                <w:r>
                  <w:rPr>
                    <w:rFonts w:ascii="Calibri"/>
                    <w:color w:val="4F81BC"/>
                    <w:sz w:val="22"/>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21" w:hanging="185"/>
        <w:jc w:val="left"/>
      </w:pPr>
      <w:rPr>
        <w:rFonts w:hint="default" w:ascii="Verdana" w:hAnsi="Verdana" w:eastAsia="Verdana" w:cs="Verdana"/>
        <w:w w:val="99"/>
        <w:sz w:val="20"/>
        <w:szCs w:val="20"/>
      </w:rPr>
    </w:lvl>
    <w:lvl w:ilvl="1">
      <w:start w:val="0"/>
      <w:numFmt w:val="bullet"/>
      <w:lvlText w:val="•"/>
      <w:lvlJc w:val="left"/>
      <w:pPr>
        <w:ind w:left="982" w:hanging="185"/>
      </w:pPr>
      <w:rPr>
        <w:rFonts w:hint="default"/>
      </w:rPr>
    </w:lvl>
    <w:lvl w:ilvl="2">
      <w:start w:val="0"/>
      <w:numFmt w:val="bullet"/>
      <w:lvlText w:val="•"/>
      <w:lvlJc w:val="left"/>
      <w:pPr>
        <w:ind w:left="1845" w:hanging="185"/>
      </w:pPr>
      <w:rPr>
        <w:rFonts w:hint="default"/>
      </w:rPr>
    </w:lvl>
    <w:lvl w:ilvl="3">
      <w:start w:val="0"/>
      <w:numFmt w:val="bullet"/>
      <w:lvlText w:val="•"/>
      <w:lvlJc w:val="left"/>
      <w:pPr>
        <w:ind w:left="2707" w:hanging="185"/>
      </w:pPr>
      <w:rPr>
        <w:rFonts w:hint="default"/>
      </w:rPr>
    </w:lvl>
    <w:lvl w:ilvl="4">
      <w:start w:val="0"/>
      <w:numFmt w:val="bullet"/>
      <w:lvlText w:val="•"/>
      <w:lvlJc w:val="left"/>
      <w:pPr>
        <w:ind w:left="3570" w:hanging="185"/>
      </w:pPr>
      <w:rPr>
        <w:rFonts w:hint="default"/>
      </w:rPr>
    </w:lvl>
    <w:lvl w:ilvl="5">
      <w:start w:val="0"/>
      <w:numFmt w:val="bullet"/>
      <w:lvlText w:val="•"/>
      <w:lvlJc w:val="left"/>
      <w:pPr>
        <w:ind w:left="4433" w:hanging="185"/>
      </w:pPr>
      <w:rPr>
        <w:rFonts w:hint="default"/>
      </w:rPr>
    </w:lvl>
    <w:lvl w:ilvl="6">
      <w:start w:val="0"/>
      <w:numFmt w:val="bullet"/>
      <w:lvlText w:val="•"/>
      <w:lvlJc w:val="left"/>
      <w:pPr>
        <w:ind w:left="5295" w:hanging="185"/>
      </w:pPr>
      <w:rPr>
        <w:rFonts w:hint="default"/>
      </w:rPr>
    </w:lvl>
    <w:lvl w:ilvl="7">
      <w:start w:val="0"/>
      <w:numFmt w:val="bullet"/>
      <w:lvlText w:val="•"/>
      <w:lvlJc w:val="left"/>
      <w:pPr>
        <w:ind w:left="6158" w:hanging="185"/>
      </w:pPr>
      <w:rPr>
        <w:rFonts w:hint="default"/>
      </w:rPr>
    </w:lvl>
    <w:lvl w:ilvl="8">
      <w:start w:val="0"/>
      <w:numFmt w:val="bullet"/>
      <w:lvlText w:val="•"/>
      <w:lvlJc w:val="left"/>
      <w:pPr>
        <w:ind w:left="7021" w:hanging="185"/>
      </w:pPr>
      <w:rPr>
        <w:rFonts w:hint="default"/>
      </w:rPr>
    </w:lvl>
  </w:abstractNum>
  <w:abstractNum w:abstractNumId="22">
    <w:multiLevelType w:val="hybridMultilevel"/>
    <w:lvl w:ilvl="0">
      <w:start w:val="1"/>
      <w:numFmt w:val="decimal"/>
      <w:lvlText w:val="%1."/>
      <w:lvlJc w:val="left"/>
      <w:pPr>
        <w:ind w:left="139" w:hanging="720"/>
        <w:jc w:val="left"/>
      </w:pPr>
      <w:rPr>
        <w:rFonts w:hint="default" w:ascii="Verdana" w:hAnsi="Verdana" w:eastAsia="Verdana" w:cs="Verdana"/>
        <w:w w:val="99"/>
        <w:sz w:val="20"/>
        <w:szCs w:val="20"/>
      </w:rPr>
    </w:lvl>
    <w:lvl w:ilvl="1">
      <w:start w:val="0"/>
      <w:numFmt w:val="bullet"/>
      <w:lvlText w:val="•"/>
      <w:lvlJc w:val="left"/>
      <w:pPr>
        <w:ind w:left="1090" w:hanging="720"/>
      </w:pPr>
      <w:rPr>
        <w:rFonts w:hint="default"/>
      </w:rPr>
    </w:lvl>
    <w:lvl w:ilvl="2">
      <w:start w:val="0"/>
      <w:numFmt w:val="bullet"/>
      <w:lvlText w:val="•"/>
      <w:lvlJc w:val="left"/>
      <w:pPr>
        <w:ind w:left="2040" w:hanging="720"/>
      </w:pPr>
      <w:rPr>
        <w:rFonts w:hint="default"/>
      </w:rPr>
    </w:lvl>
    <w:lvl w:ilvl="3">
      <w:start w:val="0"/>
      <w:numFmt w:val="bullet"/>
      <w:lvlText w:val="•"/>
      <w:lvlJc w:val="left"/>
      <w:pPr>
        <w:ind w:left="2990" w:hanging="720"/>
      </w:pPr>
      <w:rPr>
        <w:rFonts w:hint="default"/>
      </w:rPr>
    </w:lvl>
    <w:lvl w:ilvl="4">
      <w:start w:val="0"/>
      <w:numFmt w:val="bullet"/>
      <w:lvlText w:val="•"/>
      <w:lvlJc w:val="left"/>
      <w:pPr>
        <w:ind w:left="3940" w:hanging="720"/>
      </w:pPr>
      <w:rPr>
        <w:rFonts w:hint="default"/>
      </w:rPr>
    </w:lvl>
    <w:lvl w:ilvl="5">
      <w:start w:val="0"/>
      <w:numFmt w:val="bullet"/>
      <w:lvlText w:val="•"/>
      <w:lvlJc w:val="left"/>
      <w:pPr>
        <w:ind w:left="4890" w:hanging="720"/>
      </w:pPr>
      <w:rPr>
        <w:rFonts w:hint="default"/>
      </w:rPr>
    </w:lvl>
    <w:lvl w:ilvl="6">
      <w:start w:val="0"/>
      <w:numFmt w:val="bullet"/>
      <w:lvlText w:val="•"/>
      <w:lvlJc w:val="left"/>
      <w:pPr>
        <w:ind w:left="5840" w:hanging="720"/>
      </w:pPr>
      <w:rPr>
        <w:rFonts w:hint="default"/>
      </w:rPr>
    </w:lvl>
    <w:lvl w:ilvl="7">
      <w:start w:val="0"/>
      <w:numFmt w:val="bullet"/>
      <w:lvlText w:val="•"/>
      <w:lvlJc w:val="left"/>
      <w:pPr>
        <w:ind w:left="6790" w:hanging="720"/>
      </w:pPr>
      <w:rPr>
        <w:rFonts w:hint="default"/>
      </w:rPr>
    </w:lvl>
    <w:lvl w:ilvl="8">
      <w:start w:val="0"/>
      <w:numFmt w:val="bullet"/>
      <w:lvlText w:val="•"/>
      <w:lvlJc w:val="left"/>
      <w:pPr>
        <w:ind w:left="7740" w:hanging="720"/>
      </w:pPr>
      <w:rPr>
        <w:rFonts w:hint="default"/>
      </w:rPr>
    </w:lvl>
  </w:abstractNum>
  <w:abstractNum w:abstractNumId="21">
    <w:multiLevelType w:val="hybridMultilevel"/>
    <w:lvl w:ilvl="0">
      <w:start w:val="1"/>
      <w:numFmt w:val="decimal"/>
      <w:lvlText w:val="%1)"/>
      <w:lvlJc w:val="left"/>
      <w:pPr>
        <w:ind w:left="859" w:hanging="360"/>
        <w:jc w:val="left"/>
      </w:pPr>
      <w:rPr>
        <w:rFonts w:hint="default" w:ascii="Verdana" w:hAnsi="Verdana" w:eastAsia="Verdana" w:cs="Verdana"/>
        <w:b/>
        <w:bCs/>
        <w:w w:val="99"/>
        <w:sz w:val="20"/>
        <w:szCs w:val="20"/>
      </w:rPr>
    </w:lvl>
    <w:lvl w:ilvl="1">
      <w:start w:val="0"/>
      <w:numFmt w:val="bullet"/>
      <w:lvlText w:val="•"/>
      <w:lvlJc w:val="left"/>
      <w:pPr>
        <w:ind w:left="860" w:hanging="360"/>
      </w:pPr>
      <w:rPr>
        <w:rFonts w:hint="default"/>
      </w:rPr>
    </w:lvl>
    <w:lvl w:ilvl="2">
      <w:start w:val="0"/>
      <w:numFmt w:val="bullet"/>
      <w:lvlText w:val="•"/>
      <w:lvlJc w:val="left"/>
      <w:pPr>
        <w:ind w:left="1835" w:hanging="360"/>
      </w:pPr>
      <w:rPr>
        <w:rFonts w:hint="default"/>
      </w:rPr>
    </w:lvl>
    <w:lvl w:ilvl="3">
      <w:start w:val="0"/>
      <w:numFmt w:val="bullet"/>
      <w:lvlText w:val="•"/>
      <w:lvlJc w:val="left"/>
      <w:pPr>
        <w:ind w:left="2811" w:hanging="360"/>
      </w:pPr>
      <w:rPr>
        <w:rFonts w:hint="default"/>
      </w:rPr>
    </w:lvl>
    <w:lvl w:ilvl="4">
      <w:start w:val="0"/>
      <w:numFmt w:val="bullet"/>
      <w:lvlText w:val="•"/>
      <w:lvlJc w:val="left"/>
      <w:pPr>
        <w:ind w:left="3786" w:hanging="360"/>
      </w:pPr>
      <w:rPr>
        <w:rFonts w:hint="default"/>
      </w:rPr>
    </w:lvl>
    <w:lvl w:ilvl="5">
      <w:start w:val="0"/>
      <w:numFmt w:val="bullet"/>
      <w:lvlText w:val="•"/>
      <w:lvlJc w:val="left"/>
      <w:pPr>
        <w:ind w:left="4762" w:hanging="360"/>
      </w:pPr>
      <w:rPr>
        <w:rFonts w:hint="default"/>
      </w:rPr>
    </w:lvl>
    <w:lvl w:ilvl="6">
      <w:start w:val="0"/>
      <w:numFmt w:val="bullet"/>
      <w:lvlText w:val="•"/>
      <w:lvlJc w:val="left"/>
      <w:pPr>
        <w:ind w:left="5737" w:hanging="360"/>
      </w:pPr>
      <w:rPr>
        <w:rFonts w:hint="default"/>
      </w:rPr>
    </w:lvl>
    <w:lvl w:ilvl="7">
      <w:start w:val="0"/>
      <w:numFmt w:val="bullet"/>
      <w:lvlText w:val="•"/>
      <w:lvlJc w:val="left"/>
      <w:pPr>
        <w:ind w:left="6713" w:hanging="360"/>
      </w:pPr>
      <w:rPr>
        <w:rFonts w:hint="default"/>
      </w:rPr>
    </w:lvl>
    <w:lvl w:ilvl="8">
      <w:start w:val="0"/>
      <w:numFmt w:val="bullet"/>
      <w:lvlText w:val="•"/>
      <w:lvlJc w:val="left"/>
      <w:pPr>
        <w:ind w:left="7688" w:hanging="360"/>
      </w:pPr>
      <w:rPr>
        <w:rFonts w:hint="default"/>
      </w:rPr>
    </w:lvl>
  </w:abstractNum>
  <w:abstractNum w:abstractNumId="20">
    <w:multiLevelType w:val="hybridMultilevel"/>
    <w:lvl w:ilvl="0">
      <w:start w:val="1"/>
      <w:numFmt w:val="decimal"/>
      <w:lvlText w:val="%1."/>
      <w:lvlJc w:val="left"/>
      <w:pPr>
        <w:ind w:left="118" w:hanging="708"/>
        <w:jc w:val="left"/>
      </w:pPr>
      <w:rPr>
        <w:rFonts w:hint="default" w:ascii="Verdana" w:hAnsi="Verdana" w:eastAsia="Verdana" w:cs="Verdana"/>
        <w:w w:val="99"/>
        <w:sz w:val="20"/>
        <w:szCs w:val="20"/>
      </w:rPr>
    </w:lvl>
    <w:lvl w:ilvl="1">
      <w:start w:val="0"/>
      <w:numFmt w:val="bullet"/>
      <w:lvlText w:val="•"/>
      <w:lvlJc w:val="left"/>
      <w:pPr>
        <w:ind w:left="1072" w:hanging="708"/>
      </w:pPr>
      <w:rPr>
        <w:rFonts w:hint="default"/>
      </w:rPr>
    </w:lvl>
    <w:lvl w:ilvl="2">
      <w:start w:val="0"/>
      <w:numFmt w:val="bullet"/>
      <w:lvlText w:val="•"/>
      <w:lvlJc w:val="left"/>
      <w:pPr>
        <w:ind w:left="2024" w:hanging="708"/>
      </w:pPr>
      <w:rPr>
        <w:rFonts w:hint="default"/>
      </w:rPr>
    </w:lvl>
    <w:lvl w:ilvl="3">
      <w:start w:val="0"/>
      <w:numFmt w:val="bullet"/>
      <w:lvlText w:val="•"/>
      <w:lvlJc w:val="left"/>
      <w:pPr>
        <w:ind w:left="2976" w:hanging="708"/>
      </w:pPr>
      <w:rPr>
        <w:rFonts w:hint="default"/>
      </w:rPr>
    </w:lvl>
    <w:lvl w:ilvl="4">
      <w:start w:val="0"/>
      <w:numFmt w:val="bullet"/>
      <w:lvlText w:val="•"/>
      <w:lvlJc w:val="left"/>
      <w:pPr>
        <w:ind w:left="3928" w:hanging="708"/>
      </w:pPr>
      <w:rPr>
        <w:rFonts w:hint="default"/>
      </w:rPr>
    </w:lvl>
    <w:lvl w:ilvl="5">
      <w:start w:val="0"/>
      <w:numFmt w:val="bullet"/>
      <w:lvlText w:val="•"/>
      <w:lvlJc w:val="left"/>
      <w:pPr>
        <w:ind w:left="4880" w:hanging="708"/>
      </w:pPr>
      <w:rPr>
        <w:rFonts w:hint="default"/>
      </w:rPr>
    </w:lvl>
    <w:lvl w:ilvl="6">
      <w:start w:val="0"/>
      <w:numFmt w:val="bullet"/>
      <w:lvlText w:val="•"/>
      <w:lvlJc w:val="left"/>
      <w:pPr>
        <w:ind w:left="5832" w:hanging="708"/>
      </w:pPr>
      <w:rPr>
        <w:rFonts w:hint="default"/>
      </w:rPr>
    </w:lvl>
    <w:lvl w:ilvl="7">
      <w:start w:val="0"/>
      <w:numFmt w:val="bullet"/>
      <w:lvlText w:val="•"/>
      <w:lvlJc w:val="left"/>
      <w:pPr>
        <w:ind w:left="6784" w:hanging="708"/>
      </w:pPr>
      <w:rPr>
        <w:rFonts w:hint="default"/>
      </w:rPr>
    </w:lvl>
    <w:lvl w:ilvl="8">
      <w:start w:val="0"/>
      <w:numFmt w:val="bullet"/>
      <w:lvlText w:val="•"/>
      <w:lvlJc w:val="left"/>
      <w:pPr>
        <w:ind w:left="7736" w:hanging="708"/>
      </w:pPr>
      <w:rPr>
        <w:rFonts w:hint="default"/>
      </w:rPr>
    </w:lvl>
  </w:abstractNum>
  <w:abstractNum w:abstractNumId="19">
    <w:multiLevelType w:val="hybridMultilevel"/>
    <w:lvl w:ilvl="0">
      <w:start w:val="2"/>
      <w:numFmt w:val="upperLetter"/>
      <w:lvlText w:val="%1"/>
      <w:lvlJc w:val="left"/>
      <w:pPr>
        <w:ind w:left="826" w:hanging="708"/>
        <w:jc w:val="left"/>
      </w:pPr>
      <w:rPr>
        <w:rFonts w:hint="default"/>
      </w:rPr>
    </w:lvl>
    <w:lvl w:ilvl="1">
      <w:start w:val="1"/>
      <w:numFmt w:val="decimal"/>
      <w:lvlText w:val="%1.%2)"/>
      <w:lvlJc w:val="left"/>
      <w:pPr>
        <w:ind w:left="826" w:hanging="708"/>
        <w:jc w:val="left"/>
      </w:pPr>
      <w:rPr>
        <w:rFonts w:hint="default" w:ascii="Verdana" w:hAnsi="Verdana" w:eastAsia="Verdana" w:cs="Verdana"/>
        <w:i/>
        <w:spacing w:val="-1"/>
        <w:w w:val="99"/>
        <w:sz w:val="20"/>
        <w:szCs w:val="20"/>
      </w:rPr>
    </w:lvl>
    <w:lvl w:ilvl="2">
      <w:start w:val="0"/>
      <w:numFmt w:val="bullet"/>
      <w:lvlText w:val="•"/>
      <w:lvlJc w:val="left"/>
      <w:pPr>
        <w:ind w:left="2584" w:hanging="708"/>
      </w:pPr>
      <w:rPr>
        <w:rFonts w:hint="default"/>
      </w:rPr>
    </w:lvl>
    <w:lvl w:ilvl="3">
      <w:start w:val="0"/>
      <w:numFmt w:val="bullet"/>
      <w:lvlText w:val="•"/>
      <w:lvlJc w:val="left"/>
      <w:pPr>
        <w:ind w:left="3466" w:hanging="708"/>
      </w:pPr>
      <w:rPr>
        <w:rFonts w:hint="default"/>
      </w:rPr>
    </w:lvl>
    <w:lvl w:ilvl="4">
      <w:start w:val="0"/>
      <w:numFmt w:val="bullet"/>
      <w:lvlText w:val="•"/>
      <w:lvlJc w:val="left"/>
      <w:pPr>
        <w:ind w:left="4348" w:hanging="708"/>
      </w:pPr>
      <w:rPr>
        <w:rFonts w:hint="default"/>
      </w:rPr>
    </w:lvl>
    <w:lvl w:ilvl="5">
      <w:start w:val="0"/>
      <w:numFmt w:val="bullet"/>
      <w:lvlText w:val="•"/>
      <w:lvlJc w:val="left"/>
      <w:pPr>
        <w:ind w:left="5230" w:hanging="708"/>
      </w:pPr>
      <w:rPr>
        <w:rFonts w:hint="default"/>
      </w:rPr>
    </w:lvl>
    <w:lvl w:ilvl="6">
      <w:start w:val="0"/>
      <w:numFmt w:val="bullet"/>
      <w:lvlText w:val="•"/>
      <w:lvlJc w:val="left"/>
      <w:pPr>
        <w:ind w:left="6112" w:hanging="708"/>
      </w:pPr>
      <w:rPr>
        <w:rFonts w:hint="default"/>
      </w:rPr>
    </w:lvl>
    <w:lvl w:ilvl="7">
      <w:start w:val="0"/>
      <w:numFmt w:val="bullet"/>
      <w:lvlText w:val="•"/>
      <w:lvlJc w:val="left"/>
      <w:pPr>
        <w:ind w:left="6994" w:hanging="708"/>
      </w:pPr>
      <w:rPr>
        <w:rFonts w:hint="default"/>
      </w:rPr>
    </w:lvl>
    <w:lvl w:ilvl="8">
      <w:start w:val="0"/>
      <w:numFmt w:val="bullet"/>
      <w:lvlText w:val="•"/>
      <w:lvlJc w:val="left"/>
      <w:pPr>
        <w:ind w:left="7876" w:hanging="708"/>
      </w:pPr>
      <w:rPr>
        <w:rFonts w:hint="default"/>
      </w:rPr>
    </w:lvl>
  </w:abstractNum>
  <w:abstractNum w:abstractNumId="18">
    <w:multiLevelType w:val="hybridMultilevel"/>
    <w:lvl w:ilvl="0">
      <w:start w:val="0"/>
      <w:numFmt w:val="bullet"/>
      <w:lvlText w:val=""/>
      <w:lvlJc w:val="left"/>
      <w:pPr>
        <w:ind w:left="838" w:hanging="348"/>
      </w:pPr>
      <w:rPr>
        <w:rFonts w:hint="default" w:ascii="Symbol" w:hAnsi="Symbol" w:eastAsia="Symbol" w:cs="Symbol"/>
        <w:w w:val="100"/>
        <w:sz w:val="16"/>
        <w:szCs w:val="16"/>
      </w:rPr>
    </w:lvl>
    <w:lvl w:ilvl="1">
      <w:start w:val="0"/>
      <w:numFmt w:val="bullet"/>
      <w:lvlText w:val="•"/>
      <w:lvlJc w:val="left"/>
      <w:pPr>
        <w:ind w:left="1720" w:hanging="348"/>
      </w:pPr>
      <w:rPr>
        <w:rFonts w:hint="default"/>
      </w:rPr>
    </w:lvl>
    <w:lvl w:ilvl="2">
      <w:start w:val="0"/>
      <w:numFmt w:val="bullet"/>
      <w:lvlText w:val="•"/>
      <w:lvlJc w:val="left"/>
      <w:pPr>
        <w:ind w:left="2600" w:hanging="348"/>
      </w:pPr>
      <w:rPr>
        <w:rFonts w:hint="default"/>
      </w:rPr>
    </w:lvl>
    <w:lvl w:ilvl="3">
      <w:start w:val="0"/>
      <w:numFmt w:val="bullet"/>
      <w:lvlText w:val="•"/>
      <w:lvlJc w:val="left"/>
      <w:pPr>
        <w:ind w:left="3480" w:hanging="348"/>
      </w:pPr>
      <w:rPr>
        <w:rFonts w:hint="default"/>
      </w:rPr>
    </w:lvl>
    <w:lvl w:ilvl="4">
      <w:start w:val="0"/>
      <w:numFmt w:val="bullet"/>
      <w:lvlText w:val="•"/>
      <w:lvlJc w:val="left"/>
      <w:pPr>
        <w:ind w:left="4360" w:hanging="348"/>
      </w:pPr>
      <w:rPr>
        <w:rFonts w:hint="default"/>
      </w:rPr>
    </w:lvl>
    <w:lvl w:ilvl="5">
      <w:start w:val="0"/>
      <w:numFmt w:val="bullet"/>
      <w:lvlText w:val="•"/>
      <w:lvlJc w:val="left"/>
      <w:pPr>
        <w:ind w:left="5240" w:hanging="348"/>
      </w:pPr>
      <w:rPr>
        <w:rFonts w:hint="default"/>
      </w:rPr>
    </w:lvl>
    <w:lvl w:ilvl="6">
      <w:start w:val="0"/>
      <w:numFmt w:val="bullet"/>
      <w:lvlText w:val="•"/>
      <w:lvlJc w:val="left"/>
      <w:pPr>
        <w:ind w:left="6120" w:hanging="348"/>
      </w:pPr>
      <w:rPr>
        <w:rFonts w:hint="default"/>
      </w:rPr>
    </w:lvl>
    <w:lvl w:ilvl="7">
      <w:start w:val="0"/>
      <w:numFmt w:val="bullet"/>
      <w:lvlText w:val="•"/>
      <w:lvlJc w:val="left"/>
      <w:pPr>
        <w:ind w:left="7000" w:hanging="348"/>
      </w:pPr>
      <w:rPr>
        <w:rFonts w:hint="default"/>
      </w:rPr>
    </w:lvl>
    <w:lvl w:ilvl="8">
      <w:start w:val="0"/>
      <w:numFmt w:val="bullet"/>
      <w:lvlText w:val="•"/>
      <w:lvlJc w:val="left"/>
      <w:pPr>
        <w:ind w:left="7880" w:hanging="348"/>
      </w:pPr>
      <w:rPr>
        <w:rFonts w:hint="default"/>
      </w:rPr>
    </w:lvl>
  </w:abstractNum>
  <w:abstractNum w:abstractNumId="17">
    <w:multiLevelType w:val="hybridMultilevel"/>
    <w:lvl w:ilvl="0">
      <w:start w:val="1"/>
      <w:numFmt w:val="lowerRoman"/>
      <w:lvlText w:val="%1)"/>
      <w:lvlJc w:val="left"/>
      <w:pPr>
        <w:ind w:left="1112" w:hanging="428"/>
        <w:jc w:val="left"/>
      </w:pPr>
      <w:rPr>
        <w:rFonts w:hint="default" w:ascii="Verdana" w:hAnsi="Verdana" w:eastAsia="Verdana" w:cs="Verdana"/>
        <w:w w:val="99"/>
        <w:sz w:val="20"/>
        <w:szCs w:val="20"/>
      </w:rPr>
    </w:lvl>
    <w:lvl w:ilvl="1">
      <w:start w:val="0"/>
      <w:numFmt w:val="bullet"/>
      <w:lvlText w:val="•"/>
      <w:lvlJc w:val="left"/>
      <w:pPr>
        <w:ind w:left="1972" w:hanging="428"/>
      </w:pPr>
      <w:rPr>
        <w:rFonts w:hint="default"/>
      </w:rPr>
    </w:lvl>
    <w:lvl w:ilvl="2">
      <w:start w:val="0"/>
      <w:numFmt w:val="bullet"/>
      <w:lvlText w:val="•"/>
      <w:lvlJc w:val="left"/>
      <w:pPr>
        <w:ind w:left="2824" w:hanging="428"/>
      </w:pPr>
      <w:rPr>
        <w:rFonts w:hint="default"/>
      </w:rPr>
    </w:lvl>
    <w:lvl w:ilvl="3">
      <w:start w:val="0"/>
      <w:numFmt w:val="bullet"/>
      <w:lvlText w:val="•"/>
      <w:lvlJc w:val="left"/>
      <w:pPr>
        <w:ind w:left="3676" w:hanging="428"/>
      </w:pPr>
      <w:rPr>
        <w:rFonts w:hint="default"/>
      </w:rPr>
    </w:lvl>
    <w:lvl w:ilvl="4">
      <w:start w:val="0"/>
      <w:numFmt w:val="bullet"/>
      <w:lvlText w:val="•"/>
      <w:lvlJc w:val="left"/>
      <w:pPr>
        <w:ind w:left="4528" w:hanging="428"/>
      </w:pPr>
      <w:rPr>
        <w:rFonts w:hint="default"/>
      </w:rPr>
    </w:lvl>
    <w:lvl w:ilvl="5">
      <w:start w:val="0"/>
      <w:numFmt w:val="bullet"/>
      <w:lvlText w:val="•"/>
      <w:lvlJc w:val="left"/>
      <w:pPr>
        <w:ind w:left="5380" w:hanging="428"/>
      </w:pPr>
      <w:rPr>
        <w:rFonts w:hint="default"/>
      </w:rPr>
    </w:lvl>
    <w:lvl w:ilvl="6">
      <w:start w:val="0"/>
      <w:numFmt w:val="bullet"/>
      <w:lvlText w:val="•"/>
      <w:lvlJc w:val="left"/>
      <w:pPr>
        <w:ind w:left="6232" w:hanging="428"/>
      </w:pPr>
      <w:rPr>
        <w:rFonts w:hint="default"/>
      </w:rPr>
    </w:lvl>
    <w:lvl w:ilvl="7">
      <w:start w:val="0"/>
      <w:numFmt w:val="bullet"/>
      <w:lvlText w:val="•"/>
      <w:lvlJc w:val="left"/>
      <w:pPr>
        <w:ind w:left="7084" w:hanging="428"/>
      </w:pPr>
      <w:rPr>
        <w:rFonts w:hint="default"/>
      </w:rPr>
    </w:lvl>
    <w:lvl w:ilvl="8">
      <w:start w:val="0"/>
      <w:numFmt w:val="bullet"/>
      <w:lvlText w:val="•"/>
      <w:lvlJc w:val="left"/>
      <w:pPr>
        <w:ind w:left="7936" w:hanging="428"/>
      </w:pPr>
      <w:rPr>
        <w:rFonts w:hint="default"/>
      </w:rPr>
    </w:lvl>
  </w:abstractNum>
  <w:abstractNum w:abstractNumId="16">
    <w:multiLevelType w:val="hybridMultilevel"/>
    <w:lvl w:ilvl="0">
      <w:start w:val="1"/>
      <w:numFmt w:val="lowerLetter"/>
      <w:lvlText w:val="%1)"/>
      <w:lvlJc w:val="left"/>
      <w:pPr>
        <w:ind w:left="1052" w:hanging="226"/>
        <w:jc w:val="left"/>
      </w:pPr>
      <w:rPr>
        <w:rFonts w:hint="default" w:ascii="Verdana" w:hAnsi="Verdana" w:eastAsia="Verdana" w:cs="Verdana"/>
        <w:spacing w:val="-1"/>
        <w:w w:val="100"/>
        <w:sz w:val="16"/>
        <w:szCs w:val="16"/>
      </w:rPr>
    </w:lvl>
    <w:lvl w:ilvl="1">
      <w:start w:val="0"/>
      <w:numFmt w:val="bullet"/>
      <w:lvlText w:val="•"/>
      <w:lvlJc w:val="left"/>
      <w:pPr>
        <w:ind w:left="1918" w:hanging="226"/>
      </w:pPr>
      <w:rPr>
        <w:rFonts w:hint="default"/>
      </w:rPr>
    </w:lvl>
    <w:lvl w:ilvl="2">
      <w:start w:val="0"/>
      <w:numFmt w:val="bullet"/>
      <w:lvlText w:val="•"/>
      <w:lvlJc w:val="left"/>
      <w:pPr>
        <w:ind w:left="2776" w:hanging="226"/>
      </w:pPr>
      <w:rPr>
        <w:rFonts w:hint="default"/>
      </w:rPr>
    </w:lvl>
    <w:lvl w:ilvl="3">
      <w:start w:val="0"/>
      <w:numFmt w:val="bullet"/>
      <w:lvlText w:val="•"/>
      <w:lvlJc w:val="left"/>
      <w:pPr>
        <w:ind w:left="3634" w:hanging="226"/>
      </w:pPr>
      <w:rPr>
        <w:rFonts w:hint="default"/>
      </w:rPr>
    </w:lvl>
    <w:lvl w:ilvl="4">
      <w:start w:val="0"/>
      <w:numFmt w:val="bullet"/>
      <w:lvlText w:val="•"/>
      <w:lvlJc w:val="left"/>
      <w:pPr>
        <w:ind w:left="4492" w:hanging="226"/>
      </w:pPr>
      <w:rPr>
        <w:rFonts w:hint="default"/>
      </w:rPr>
    </w:lvl>
    <w:lvl w:ilvl="5">
      <w:start w:val="0"/>
      <w:numFmt w:val="bullet"/>
      <w:lvlText w:val="•"/>
      <w:lvlJc w:val="left"/>
      <w:pPr>
        <w:ind w:left="5350" w:hanging="226"/>
      </w:pPr>
      <w:rPr>
        <w:rFonts w:hint="default"/>
      </w:rPr>
    </w:lvl>
    <w:lvl w:ilvl="6">
      <w:start w:val="0"/>
      <w:numFmt w:val="bullet"/>
      <w:lvlText w:val="•"/>
      <w:lvlJc w:val="left"/>
      <w:pPr>
        <w:ind w:left="6208" w:hanging="226"/>
      </w:pPr>
      <w:rPr>
        <w:rFonts w:hint="default"/>
      </w:rPr>
    </w:lvl>
    <w:lvl w:ilvl="7">
      <w:start w:val="0"/>
      <w:numFmt w:val="bullet"/>
      <w:lvlText w:val="•"/>
      <w:lvlJc w:val="left"/>
      <w:pPr>
        <w:ind w:left="7066" w:hanging="226"/>
      </w:pPr>
      <w:rPr>
        <w:rFonts w:hint="default"/>
      </w:rPr>
    </w:lvl>
    <w:lvl w:ilvl="8">
      <w:start w:val="0"/>
      <w:numFmt w:val="bullet"/>
      <w:lvlText w:val="•"/>
      <w:lvlJc w:val="left"/>
      <w:pPr>
        <w:ind w:left="7924" w:hanging="226"/>
      </w:pPr>
      <w:rPr>
        <w:rFonts w:hint="default"/>
      </w:rPr>
    </w:lvl>
  </w:abstractNum>
  <w:abstractNum w:abstractNumId="15">
    <w:multiLevelType w:val="hybridMultilevel"/>
    <w:lvl w:ilvl="0">
      <w:start w:val="1"/>
      <w:numFmt w:val="upperLetter"/>
      <w:lvlText w:val="%1."/>
      <w:lvlJc w:val="left"/>
      <w:pPr>
        <w:ind w:left="838" w:hanging="361"/>
        <w:jc w:val="left"/>
      </w:pPr>
      <w:rPr>
        <w:rFonts w:hint="default" w:ascii="Verdana" w:hAnsi="Verdana" w:eastAsia="Verdana" w:cs="Verdana"/>
        <w:b/>
        <w:bCs/>
        <w:i/>
        <w:spacing w:val="-2"/>
        <w:w w:val="99"/>
        <w:sz w:val="20"/>
        <w:szCs w:val="20"/>
      </w:rPr>
    </w:lvl>
    <w:lvl w:ilvl="1">
      <w:start w:val="1"/>
      <w:numFmt w:val="decimal"/>
      <w:lvlText w:val="%1.%2)"/>
      <w:lvlJc w:val="left"/>
      <w:pPr>
        <w:ind w:left="1534" w:hanging="696"/>
        <w:jc w:val="left"/>
      </w:pPr>
      <w:rPr>
        <w:rFonts w:hint="default" w:ascii="Verdana" w:hAnsi="Verdana" w:eastAsia="Verdana" w:cs="Verdana"/>
        <w:i/>
        <w:spacing w:val="-1"/>
        <w:w w:val="99"/>
        <w:sz w:val="20"/>
        <w:szCs w:val="20"/>
      </w:rPr>
    </w:lvl>
    <w:lvl w:ilvl="2">
      <w:start w:val="0"/>
      <w:numFmt w:val="bullet"/>
      <w:lvlText w:val="•"/>
      <w:lvlJc w:val="left"/>
      <w:pPr>
        <w:ind w:left="2440" w:hanging="696"/>
      </w:pPr>
      <w:rPr>
        <w:rFonts w:hint="default"/>
      </w:rPr>
    </w:lvl>
    <w:lvl w:ilvl="3">
      <w:start w:val="0"/>
      <w:numFmt w:val="bullet"/>
      <w:lvlText w:val="•"/>
      <w:lvlJc w:val="left"/>
      <w:pPr>
        <w:ind w:left="3340" w:hanging="696"/>
      </w:pPr>
      <w:rPr>
        <w:rFonts w:hint="default"/>
      </w:rPr>
    </w:lvl>
    <w:lvl w:ilvl="4">
      <w:start w:val="0"/>
      <w:numFmt w:val="bullet"/>
      <w:lvlText w:val="•"/>
      <w:lvlJc w:val="left"/>
      <w:pPr>
        <w:ind w:left="4240" w:hanging="696"/>
      </w:pPr>
      <w:rPr>
        <w:rFonts w:hint="default"/>
      </w:rPr>
    </w:lvl>
    <w:lvl w:ilvl="5">
      <w:start w:val="0"/>
      <w:numFmt w:val="bullet"/>
      <w:lvlText w:val="•"/>
      <w:lvlJc w:val="left"/>
      <w:pPr>
        <w:ind w:left="5140" w:hanging="696"/>
      </w:pPr>
      <w:rPr>
        <w:rFonts w:hint="default"/>
      </w:rPr>
    </w:lvl>
    <w:lvl w:ilvl="6">
      <w:start w:val="0"/>
      <w:numFmt w:val="bullet"/>
      <w:lvlText w:val="•"/>
      <w:lvlJc w:val="left"/>
      <w:pPr>
        <w:ind w:left="6040" w:hanging="696"/>
      </w:pPr>
      <w:rPr>
        <w:rFonts w:hint="default"/>
      </w:rPr>
    </w:lvl>
    <w:lvl w:ilvl="7">
      <w:start w:val="0"/>
      <w:numFmt w:val="bullet"/>
      <w:lvlText w:val="•"/>
      <w:lvlJc w:val="left"/>
      <w:pPr>
        <w:ind w:left="6940" w:hanging="696"/>
      </w:pPr>
      <w:rPr>
        <w:rFonts w:hint="default"/>
      </w:rPr>
    </w:lvl>
    <w:lvl w:ilvl="8">
      <w:start w:val="0"/>
      <w:numFmt w:val="bullet"/>
      <w:lvlText w:val="•"/>
      <w:lvlJc w:val="left"/>
      <w:pPr>
        <w:ind w:left="7840" w:hanging="696"/>
      </w:pPr>
      <w:rPr>
        <w:rFonts w:hint="default"/>
      </w:rPr>
    </w:lvl>
  </w:abstractNum>
  <w:abstractNum w:abstractNumId="14">
    <w:multiLevelType w:val="hybridMultilevel"/>
    <w:lvl w:ilvl="0">
      <w:start w:val="20"/>
      <w:numFmt w:val="upperLetter"/>
      <w:lvlText w:val="%1"/>
      <w:lvlJc w:val="left"/>
      <w:pPr>
        <w:ind w:left="485" w:hanging="368"/>
        <w:jc w:val="left"/>
      </w:pPr>
      <w:rPr>
        <w:rFonts w:hint="default"/>
      </w:rPr>
    </w:lvl>
    <w:lvl w:ilvl="1">
      <w:start w:val="0"/>
      <w:numFmt w:val="bullet"/>
      <w:lvlText w:val=""/>
      <w:lvlJc w:val="left"/>
      <w:pPr>
        <w:ind w:left="838" w:hanging="360"/>
      </w:pPr>
      <w:rPr>
        <w:rFonts w:hint="default" w:ascii="Wingdings" w:hAnsi="Wingdings" w:eastAsia="Wingdings" w:cs="Wingdings"/>
        <w:w w:val="99"/>
        <w:sz w:val="20"/>
        <w:szCs w:val="20"/>
      </w:rPr>
    </w:lvl>
    <w:lvl w:ilvl="2">
      <w:start w:val="0"/>
      <w:numFmt w:val="bullet"/>
      <w:lvlText w:val="•"/>
      <w:lvlJc w:val="left"/>
      <w:pPr>
        <w:ind w:left="1817" w:hanging="360"/>
      </w:pPr>
      <w:rPr>
        <w:rFonts w:hint="default"/>
      </w:rPr>
    </w:lvl>
    <w:lvl w:ilvl="3">
      <w:start w:val="0"/>
      <w:numFmt w:val="bullet"/>
      <w:lvlText w:val="•"/>
      <w:lvlJc w:val="left"/>
      <w:pPr>
        <w:ind w:left="2795" w:hanging="360"/>
      </w:pPr>
      <w:rPr>
        <w:rFonts w:hint="default"/>
      </w:rPr>
    </w:lvl>
    <w:lvl w:ilvl="4">
      <w:start w:val="0"/>
      <w:numFmt w:val="bullet"/>
      <w:lvlText w:val="•"/>
      <w:lvlJc w:val="left"/>
      <w:pPr>
        <w:ind w:left="3773" w:hanging="360"/>
      </w:pPr>
      <w:rPr>
        <w:rFonts w:hint="default"/>
      </w:rPr>
    </w:lvl>
    <w:lvl w:ilvl="5">
      <w:start w:val="0"/>
      <w:numFmt w:val="bullet"/>
      <w:lvlText w:val="•"/>
      <w:lvlJc w:val="left"/>
      <w:pPr>
        <w:ind w:left="4751" w:hanging="360"/>
      </w:pPr>
      <w:rPr>
        <w:rFonts w:hint="default"/>
      </w:rPr>
    </w:lvl>
    <w:lvl w:ilvl="6">
      <w:start w:val="0"/>
      <w:numFmt w:val="bullet"/>
      <w:lvlText w:val="•"/>
      <w:lvlJc w:val="left"/>
      <w:pPr>
        <w:ind w:left="5728" w:hanging="360"/>
      </w:pPr>
      <w:rPr>
        <w:rFonts w:hint="default"/>
      </w:rPr>
    </w:lvl>
    <w:lvl w:ilvl="7">
      <w:start w:val="0"/>
      <w:numFmt w:val="bullet"/>
      <w:lvlText w:val="•"/>
      <w:lvlJc w:val="left"/>
      <w:pPr>
        <w:ind w:left="6706" w:hanging="360"/>
      </w:pPr>
      <w:rPr>
        <w:rFonts w:hint="default"/>
      </w:rPr>
    </w:lvl>
    <w:lvl w:ilvl="8">
      <w:start w:val="0"/>
      <w:numFmt w:val="bullet"/>
      <w:lvlText w:val="•"/>
      <w:lvlJc w:val="left"/>
      <w:pPr>
        <w:ind w:left="7684" w:hanging="360"/>
      </w:pPr>
      <w:rPr>
        <w:rFonts w:hint="default"/>
      </w:rPr>
    </w:lvl>
  </w:abstractNum>
  <w:abstractNum w:abstractNumId="13">
    <w:multiLevelType w:val="hybridMultilevel"/>
    <w:lvl w:ilvl="0">
      <w:start w:val="1"/>
      <w:numFmt w:val="lowerLetter"/>
      <w:lvlText w:val="%1)"/>
      <w:lvlJc w:val="left"/>
      <w:pPr>
        <w:ind w:left="826" w:hanging="224"/>
        <w:jc w:val="left"/>
      </w:pPr>
      <w:rPr>
        <w:rFonts w:hint="default" w:ascii="Verdana" w:hAnsi="Verdana" w:eastAsia="Verdana" w:cs="Verdana"/>
        <w:spacing w:val="-1"/>
        <w:w w:val="100"/>
        <w:sz w:val="16"/>
        <w:szCs w:val="16"/>
      </w:rPr>
    </w:lvl>
    <w:lvl w:ilvl="1">
      <w:start w:val="0"/>
      <w:numFmt w:val="bullet"/>
      <w:lvlText w:val="•"/>
      <w:lvlJc w:val="left"/>
      <w:pPr>
        <w:ind w:left="1702" w:hanging="224"/>
      </w:pPr>
      <w:rPr>
        <w:rFonts w:hint="default"/>
      </w:rPr>
    </w:lvl>
    <w:lvl w:ilvl="2">
      <w:start w:val="0"/>
      <w:numFmt w:val="bullet"/>
      <w:lvlText w:val="•"/>
      <w:lvlJc w:val="left"/>
      <w:pPr>
        <w:ind w:left="2584" w:hanging="224"/>
      </w:pPr>
      <w:rPr>
        <w:rFonts w:hint="default"/>
      </w:rPr>
    </w:lvl>
    <w:lvl w:ilvl="3">
      <w:start w:val="0"/>
      <w:numFmt w:val="bullet"/>
      <w:lvlText w:val="•"/>
      <w:lvlJc w:val="left"/>
      <w:pPr>
        <w:ind w:left="3466" w:hanging="224"/>
      </w:pPr>
      <w:rPr>
        <w:rFonts w:hint="default"/>
      </w:rPr>
    </w:lvl>
    <w:lvl w:ilvl="4">
      <w:start w:val="0"/>
      <w:numFmt w:val="bullet"/>
      <w:lvlText w:val="•"/>
      <w:lvlJc w:val="left"/>
      <w:pPr>
        <w:ind w:left="4348" w:hanging="224"/>
      </w:pPr>
      <w:rPr>
        <w:rFonts w:hint="default"/>
      </w:rPr>
    </w:lvl>
    <w:lvl w:ilvl="5">
      <w:start w:val="0"/>
      <w:numFmt w:val="bullet"/>
      <w:lvlText w:val="•"/>
      <w:lvlJc w:val="left"/>
      <w:pPr>
        <w:ind w:left="5230" w:hanging="224"/>
      </w:pPr>
      <w:rPr>
        <w:rFonts w:hint="default"/>
      </w:rPr>
    </w:lvl>
    <w:lvl w:ilvl="6">
      <w:start w:val="0"/>
      <w:numFmt w:val="bullet"/>
      <w:lvlText w:val="•"/>
      <w:lvlJc w:val="left"/>
      <w:pPr>
        <w:ind w:left="6112" w:hanging="224"/>
      </w:pPr>
      <w:rPr>
        <w:rFonts w:hint="default"/>
      </w:rPr>
    </w:lvl>
    <w:lvl w:ilvl="7">
      <w:start w:val="0"/>
      <w:numFmt w:val="bullet"/>
      <w:lvlText w:val="•"/>
      <w:lvlJc w:val="left"/>
      <w:pPr>
        <w:ind w:left="6994" w:hanging="224"/>
      </w:pPr>
      <w:rPr>
        <w:rFonts w:hint="default"/>
      </w:rPr>
    </w:lvl>
    <w:lvl w:ilvl="8">
      <w:start w:val="0"/>
      <w:numFmt w:val="bullet"/>
      <w:lvlText w:val="•"/>
      <w:lvlJc w:val="left"/>
      <w:pPr>
        <w:ind w:left="7876" w:hanging="224"/>
      </w:pPr>
      <w:rPr>
        <w:rFonts w:hint="default"/>
      </w:rPr>
    </w:lvl>
  </w:abstractNum>
  <w:abstractNum w:abstractNumId="12">
    <w:multiLevelType w:val="hybridMultilevel"/>
    <w:lvl w:ilvl="0">
      <w:start w:val="1"/>
      <w:numFmt w:val="lowerLetter"/>
      <w:lvlText w:val="%1)"/>
      <w:lvlJc w:val="left"/>
      <w:pPr>
        <w:ind w:left="826" w:hanging="224"/>
        <w:jc w:val="left"/>
      </w:pPr>
      <w:rPr>
        <w:rFonts w:hint="default" w:ascii="Verdana" w:hAnsi="Verdana" w:eastAsia="Verdana" w:cs="Verdana"/>
        <w:spacing w:val="-1"/>
        <w:w w:val="100"/>
        <w:sz w:val="16"/>
        <w:szCs w:val="16"/>
      </w:rPr>
    </w:lvl>
    <w:lvl w:ilvl="1">
      <w:start w:val="0"/>
      <w:numFmt w:val="bullet"/>
      <w:lvlText w:val="•"/>
      <w:lvlJc w:val="left"/>
      <w:pPr>
        <w:ind w:left="1702" w:hanging="224"/>
      </w:pPr>
      <w:rPr>
        <w:rFonts w:hint="default"/>
      </w:rPr>
    </w:lvl>
    <w:lvl w:ilvl="2">
      <w:start w:val="0"/>
      <w:numFmt w:val="bullet"/>
      <w:lvlText w:val="•"/>
      <w:lvlJc w:val="left"/>
      <w:pPr>
        <w:ind w:left="2584" w:hanging="224"/>
      </w:pPr>
      <w:rPr>
        <w:rFonts w:hint="default"/>
      </w:rPr>
    </w:lvl>
    <w:lvl w:ilvl="3">
      <w:start w:val="0"/>
      <w:numFmt w:val="bullet"/>
      <w:lvlText w:val="•"/>
      <w:lvlJc w:val="left"/>
      <w:pPr>
        <w:ind w:left="3466" w:hanging="224"/>
      </w:pPr>
      <w:rPr>
        <w:rFonts w:hint="default"/>
      </w:rPr>
    </w:lvl>
    <w:lvl w:ilvl="4">
      <w:start w:val="0"/>
      <w:numFmt w:val="bullet"/>
      <w:lvlText w:val="•"/>
      <w:lvlJc w:val="left"/>
      <w:pPr>
        <w:ind w:left="4348" w:hanging="224"/>
      </w:pPr>
      <w:rPr>
        <w:rFonts w:hint="default"/>
      </w:rPr>
    </w:lvl>
    <w:lvl w:ilvl="5">
      <w:start w:val="0"/>
      <w:numFmt w:val="bullet"/>
      <w:lvlText w:val="•"/>
      <w:lvlJc w:val="left"/>
      <w:pPr>
        <w:ind w:left="5230" w:hanging="224"/>
      </w:pPr>
      <w:rPr>
        <w:rFonts w:hint="default"/>
      </w:rPr>
    </w:lvl>
    <w:lvl w:ilvl="6">
      <w:start w:val="0"/>
      <w:numFmt w:val="bullet"/>
      <w:lvlText w:val="•"/>
      <w:lvlJc w:val="left"/>
      <w:pPr>
        <w:ind w:left="6112" w:hanging="224"/>
      </w:pPr>
      <w:rPr>
        <w:rFonts w:hint="default"/>
      </w:rPr>
    </w:lvl>
    <w:lvl w:ilvl="7">
      <w:start w:val="0"/>
      <w:numFmt w:val="bullet"/>
      <w:lvlText w:val="•"/>
      <w:lvlJc w:val="left"/>
      <w:pPr>
        <w:ind w:left="6994" w:hanging="224"/>
      </w:pPr>
      <w:rPr>
        <w:rFonts w:hint="default"/>
      </w:rPr>
    </w:lvl>
    <w:lvl w:ilvl="8">
      <w:start w:val="0"/>
      <w:numFmt w:val="bullet"/>
      <w:lvlText w:val="•"/>
      <w:lvlJc w:val="left"/>
      <w:pPr>
        <w:ind w:left="7876" w:hanging="224"/>
      </w:pPr>
      <w:rPr>
        <w:rFonts w:hint="default"/>
      </w:rPr>
    </w:lvl>
  </w:abstractNum>
  <w:abstractNum w:abstractNumId="11">
    <w:multiLevelType w:val="hybridMultilevel"/>
    <w:lvl w:ilvl="0">
      <w:start w:val="1"/>
      <w:numFmt w:val="decimal"/>
      <w:lvlText w:val="%1."/>
      <w:lvlJc w:val="left"/>
      <w:pPr>
        <w:ind w:left="826" w:hanging="224"/>
        <w:jc w:val="left"/>
      </w:pPr>
      <w:rPr>
        <w:rFonts w:hint="default" w:ascii="Verdana" w:hAnsi="Verdana" w:eastAsia="Verdana" w:cs="Verdana"/>
        <w:w w:val="100"/>
        <w:sz w:val="16"/>
        <w:szCs w:val="16"/>
      </w:rPr>
    </w:lvl>
    <w:lvl w:ilvl="1">
      <w:start w:val="0"/>
      <w:numFmt w:val="bullet"/>
      <w:lvlText w:val="•"/>
      <w:lvlJc w:val="left"/>
      <w:pPr>
        <w:ind w:left="1702" w:hanging="224"/>
      </w:pPr>
      <w:rPr>
        <w:rFonts w:hint="default"/>
      </w:rPr>
    </w:lvl>
    <w:lvl w:ilvl="2">
      <w:start w:val="0"/>
      <w:numFmt w:val="bullet"/>
      <w:lvlText w:val="•"/>
      <w:lvlJc w:val="left"/>
      <w:pPr>
        <w:ind w:left="2584" w:hanging="224"/>
      </w:pPr>
      <w:rPr>
        <w:rFonts w:hint="default"/>
      </w:rPr>
    </w:lvl>
    <w:lvl w:ilvl="3">
      <w:start w:val="0"/>
      <w:numFmt w:val="bullet"/>
      <w:lvlText w:val="•"/>
      <w:lvlJc w:val="left"/>
      <w:pPr>
        <w:ind w:left="3466" w:hanging="224"/>
      </w:pPr>
      <w:rPr>
        <w:rFonts w:hint="default"/>
      </w:rPr>
    </w:lvl>
    <w:lvl w:ilvl="4">
      <w:start w:val="0"/>
      <w:numFmt w:val="bullet"/>
      <w:lvlText w:val="•"/>
      <w:lvlJc w:val="left"/>
      <w:pPr>
        <w:ind w:left="4348" w:hanging="224"/>
      </w:pPr>
      <w:rPr>
        <w:rFonts w:hint="default"/>
      </w:rPr>
    </w:lvl>
    <w:lvl w:ilvl="5">
      <w:start w:val="0"/>
      <w:numFmt w:val="bullet"/>
      <w:lvlText w:val="•"/>
      <w:lvlJc w:val="left"/>
      <w:pPr>
        <w:ind w:left="5230" w:hanging="224"/>
      </w:pPr>
      <w:rPr>
        <w:rFonts w:hint="default"/>
      </w:rPr>
    </w:lvl>
    <w:lvl w:ilvl="6">
      <w:start w:val="0"/>
      <w:numFmt w:val="bullet"/>
      <w:lvlText w:val="•"/>
      <w:lvlJc w:val="left"/>
      <w:pPr>
        <w:ind w:left="6112" w:hanging="224"/>
      </w:pPr>
      <w:rPr>
        <w:rFonts w:hint="default"/>
      </w:rPr>
    </w:lvl>
    <w:lvl w:ilvl="7">
      <w:start w:val="0"/>
      <w:numFmt w:val="bullet"/>
      <w:lvlText w:val="•"/>
      <w:lvlJc w:val="left"/>
      <w:pPr>
        <w:ind w:left="6994" w:hanging="224"/>
      </w:pPr>
      <w:rPr>
        <w:rFonts w:hint="default"/>
      </w:rPr>
    </w:lvl>
    <w:lvl w:ilvl="8">
      <w:start w:val="0"/>
      <w:numFmt w:val="bullet"/>
      <w:lvlText w:val="•"/>
      <w:lvlJc w:val="left"/>
      <w:pPr>
        <w:ind w:left="7876" w:hanging="224"/>
      </w:pPr>
      <w:rPr>
        <w:rFonts w:hint="default"/>
      </w:rPr>
    </w:lvl>
  </w:abstractNum>
  <w:abstractNum w:abstractNumId="10">
    <w:multiLevelType w:val="hybridMultilevel"/>
    <w:lvl w:ilvl="0">
      <w:start w:val="1"/>
      <w:numFmt w:val="decimal"/>
      <w:lvlText w:val="%1."/>
      <w:lvlJc w:val="left"/>
      <w:pPr>
        <w:ind w:left="826" w:hanging="214"/>
        <w:jc w:val="left"/>
      </w:pPr>
      <w:rPr>
        <w:rFonts w:hint="default" w:ascii="Verdana" w:hAnsi="Verdana" w:eastAsia="Verdana" w:cs="Verdana"/>
        <w:w w:val="100"/>
        <w:sz w:val="16"/>
        <w:szCs w:val="16"/>
      </w:rPr>
    </w:lvl>
    <w:lvl w:ilvl="1">
      <w:start w:val="0"/>
      <w:numFmt w:val="bullet"/>
      <w:lvlText w:val="•"/>
      <w:lvlJc w:val="left"/>
      <w:pPr>
        <w:ind w:left="1702" w:hanging="214"/>
      </w:pPr>
      <w:rPr>
        <w:rFonts w:hint="default"/>
      </w:rPr>
    </w:lvl>
    <w:lvl w:ilvl="2">
      <w:start w:val="0"/>
      <w:numFmt w:val="bullet"/>
      <w:lvlText w:val="•"/>
      <w:lvlJc w:val="left"/>
      <w:pPr>
        <w:ind w:left="2584" w:hanging="214"/>
      </w:pPr>
      <w:rPr>
        <w:rFonts w:hint="default"/>
      </w:rPr>
    </w:lvl>
    <w:lvl w:ilvl="3">
      <w:start w:val="0"/>
      <w:numFmt w:val="bullet"/>
      <w:lvlText w:val="•"/>
      <w:lvlJc w:val="left"/>
      <w:pPr>
        <w:ind w:left="3466" w:hanging="214"/>
      </w:pPr>
      <w:rPr>
        <w:rFonts w:hint="default"/>
      </w:rPr>
    </w:lvl>
    <w:lvl w:ilvl="4">
      <w:start w:val="0"/>
      <w:numFmt w:val="bullet"/>
      <w:lvlText w:val="•"/>
      <w:lvlJc w:val="left"/>
      <w:pPr>
        <w:ind w:left="4348" w:hanging="214"/>
      </w:pPr>
      <w:rPr>
        <w:rFonts w:hint="default"/>
      </w:rPr>
    </w:lvl>
    <w:lvl w:ilvl="5">
      <w:start w:val="0"/>
      <w:numFmt w:val="bullet"/>
      <w:lvlText w:val="•"/>
      <w:lvlJc w:val="left"/>
      <w:pPr>
        <w:ind w:left="5230" w:hanging="214"/>
      </w:pPr>
      <w:rPr>
        <w:rFonts w:hint="default"/>
      </w:rPr>
    </w:lvl>
    <w:lvl w:ilvl="6">
      <w:start w:val="0"/>
      <w:numFmt w:val="bullet"/>
      <w:lvlText w:val="•"/>
      <w:lvlJc w:val="left"/>
      <w:pPr>
        <w:ind w:left="6112" w:hanging="214"/>
      </w:pPr>
      <w:rPr>
        <w:rFonts w:hint="default"/>
      </w:rPr>
    </w:lvl>
    <w:lvl w:ilvl="7">
      <w:start w:val="0"/>
      <w:numFmt w:val="bullet"/>
      <w:lvlText w:val="•"/>
      <w:lvlJc w:val="left"/>
      <w:pPr>
        <w:ind w:left="6994" w:hanging="214"/>
      </w:pPr>
      <w:rPr>
        <w:rFonts w:hint="default"/>
      </w:rPr>
    </w:lvl>
    <w:lvl w:ilvl="8">
      <w:start w:val="0"/>
      <w:numFmt w:val="bullet"/>
      <w:lvlText w:val="•"/>
      <w:lvlJc w:val="left"/>
      <w:pPr>
        <w:ind w:left="7876" w:hanging="214"/>
      </w:pPr>
      <w:rPr>
        <w:rFonts w:hint="default"/>
      </w:rPr>
    </w:lvl>
  </w:abstractNum>
  <w:abstractNum w:abstractNumId="9">
    <w:multiLevelType w:val="hybridMultilevel"/>
    <w:lvl w:ilvl="0">
      <w:start w:val="3"/>
      <w:numFmt w:val="upperLetter"/>
      <w:lvlText w:val="%1"/>
      <w:lvlJc w:val="left"/>
      <w:pPr>
        <w:ind w:left="826" w:hanging="708"/>
        <w:jc w:val="left"/>
      </w:pPr>
      <w:rPr>
        <w:rFonts w:hint="default"/>
      </w:rPr>
    </w:lvl>
    <w:lvl w:ilvl="1">
      <w:start w:val="1"/>
      <w:numFmt w:val="decimal"/>
      <w:lvlText w:val="%1.%2)"/>
      <w:lvlJc w:val="left"/>
      <w:pPr>
        <w:ind w:left="826" w:hanging="708"/>
        <w:jc w:val="left"/>
      </w:pPr>
      <w:rPr>
        <w:rFonts w:hint="default" w:ascii="Verdana" w:hAnsi="Verdana" w:eastAsia="Verdana" w:cs="Verdana"/>
        <w:i/>
        <w:spacing w:val="-1"/>
        <w:w w:val="99"/>
        <w:sz w:val="20"/>
        <w:szCs w:val="20"/>
      </w:rPr>
    </w:lvl>
    <w:lvl w:ilvl="2">
      <w:start w:val="0"/>
      <w:numFmt w:val="bullet"/>
      <w:lvlText w:val="•"/>
      <w:lvlJc w:val="left"/>
      <w:pPr>
        <w:ind w:left="2584" w:hanging="708"/>
      </w:pPr>
      <w:rPr>
        <w:rFonts w:hint="default"/>
      </w:rPr>
    </w:lvl>
    <w:lvl w:ilvl="3">
      <w:start w:val="0"/>
      <w:numFmt w:val="bullet"/>
      <w:lvlText w:val="•"/>
      <w:lvlJc w:val="left"/>
      <w:pPr>
        <w:ind w:left="3466" w:hanging="708"/>
      </w:pPr>
      <w:rPr>
        <w:rFonts w:hint="default"/>
      </w:rPr>
    </w:lvl>
    <w:lvl w:ilvl="4">
      <w:start w:val="0"/>
      <w:numFmt w:val="bullet"/>
      <w:lvlText w:val="•"/>
      <w:lvlJc w:val="left"/>
      <w:pPr>
        <w:ind w:left="4348" w:hanging="708"/>
      </w:pPr>
      <w:rPr>
        <w:rFonts w:hint="default"/>
      </w:rPr>
    </w:lvl>
    <w:lvl w:ilvl="5">
      <w:start w:val="0"/>
      <w:numFmt w:val="bullet"/>
      <w:lvlText w:val="•"/>
      <w:lvlJc w:val="left"/>
      <w:pPr>
        <w:ind w:left="5230" w:hanging="708"/>
      </w:pPr>
      <w:rPr>
        <w:rFonts w:hint="default"/>
      </w:rPr>
    </w:lvl>
    <w:lvl w:ilvl="6">
      <w:start w:val="0"/>
      <w:numFmt w:val="bullet"/>
      <w:lvlText w:val="•"/>
      <w:lvlJc w:val="left"/>
      <w:pPr>
        <w:ind w:left="6112" w:hanging="708"/>
      </w:pPr>
      <w:rPr>
        <w:rFonts w:hint="default"/>
      </w:rPr>
    </w:lvl>
    <w:lvl w:ilvl="7">
      <w:start w:val="0"/>
      <w:numFmt w:val="bullet"/>
      <w:lvlText w:val="•"/>
      <w:lvlJc w:val="left"/>
      <w:pPr>
        <w:ind w:left="6994" w:hanging="708"/>
      </w:pPr>
      <w:rPr>
        <w:rFonts w:hint="default"/>
      </w:rPr>
    </w:lvl>
    <w:lvl w:ilvl="8">
      <w:start w:val="0"/>
      <w:numFmt w:val="bullet"/>
      <w:lvlText w:val="•"/>
      <w:lvlJc w:val="left"/>
      <w:pPr>
        <w:ind w:left="7876" w:hanging="708"/>
      </w:pPr>
      <w:rPr>
        <w:rFonts w:hint="default"/>
      </w:rPr>
    </w:lvl>
  </w:abstractNum>
  <w:abstractNum w:abstractNumId="8">
    <w:multiLevelType w:val="hybridMultilevel"/>
    <w:lvl w:ilvl="0">
      <w:start w:val="63"/>
      <w:numFmt w:val="decimal"/>
      <w:lvlText w:val="%1."/>
      <w:lvlJc w:val="left"/>
      <w:pPr>
        <w:ind w:left="117" w:hanging="721"/>
        <w:jc w:val="left"/>
      </w:pPr>
      <w:rPr>
        <w:rFonts w:hint="default" w:ascii="Verdana" w:hAnsi="Verdana" w:eastAsia="Verdana" w:cs="Verdana"/>
        <w:w w:val="99"/>
        <w:sz w:val="20"/>
        <w:szCs w:val="20"/>
      </w:rPr>
    </w:lvl>
    <w:lvl w:ilvl="1">
      <w:start w:val="1"/>
      <w:numFmt w:val="decimal"/>
      <w:lvlText w:val="%2."/>
      <w:lvlJc w:val="left"/>
      <w:pPr>
        <w:ind w:left="826" w:hanging="219"/>
        <w:jc w:val="left"/>
      </w:pPr>
      <w:rPr>
        <w:rFonts w:hint="default" w:ascii="Verdana" w:hAnsi="Verdana" w:eastAsia="Verdana" w:cs="Verdana"/>
        <w:w w:val="100"/>
        <w:sz w:val="16"/>
        <w:szCs w:val="16"/>
      </w:rPr>
    </w:lvl>
    <w:lvl w:ilvl="2">
      <w:start w:val="0"/>
      <w:numFmt w:val="bullet"/>
      <w:lvlText w:val="•"/>
      <w:lvlJc w:val="left"/>
      <w:pPr>
        <w:ind w:left="1800" w:hanging="219"/>
      </w:pPr>
      <w:rPr>
        <w:rFonts w:hint="default"/>
      </w:rPr>
    </w:lvl>
    <w:lvl w:ilvl="3">
      <w:start w:val="0"/>
      <w:numFmt w:val="bullet"/>
      <w:lvlText w:val="•"/>
      <w:lvlJc w:val="left"/>
      <w:pPr>
        <w:ind w:left="2780" w:hanging="219"/>
      </w:pPr>
      <w:rPr>
        <w:rFonts w:hint="default"/>
      </w:rPr>
    </w:lvl>
    <w:lvl w:ilvl="4">
      <w:start w:val="0"/>
      <w:numFmt w:val="bullet"/>
      <w:lvlText w:val="•"/>
      <w:lvlJc w:val="left"/>
      <w:pPr>
        <w:ind w:left="3760" w:hanging="219"/>
      </w:pPr>
      <w:rPr>
        <w:rFonts w:hint="default"/>
      </w:rPr>
    </w:lvl>
    <w:lvl w:ilvl="5">
      <w:start w:val="0"/>
      <w:numFmt w:val="bullet"/>
      <w:lvlText w:val="•"/>
      <w:lvlJc w:val="left"/>
      <w:pPr>
        <w:ind w:left="4740" w:hanging="219"/>
      </w:pPr>
      <w:rPr>
        <w:rFonts w:hint="default"/>
      </w:rPr>
    </w:lvl>
    <w:lvl w:ilvl="6">
      <w:start w:val="0"/>
      <w:numFmt w:val="bullet"/>
      <w:lvlText w:val="•"/>
      <w:lvlJc w:val="left"/>
      <w:pPr>
        <w:ind w:left="5720" w:hanging="219"/>
      </w:pPr>
      <w:rPr>
        <w:rFonts w:hint="default"/>
      </w:rPr>
    </w:lvl>
    <w:lvl w:ilvl="7">
      <w:start w:val="0"/>
      <w:numFmt w:val="bullet"/>
      <w:lvlText w:val="•"/>
      <w:lvlJc w:val="left"/>
      <w:pPr>
        <w:ind w:left="6700" w:hanging="219"/>
      </w:pPr>
      <w:rPr>
        <w:rFonts w:hint="default"/>
      </w:rPr>
    </w:lvl>
    <w:lvl w:ilvl="8">
      <w:start w:val="0"/>
      <w:numFmt w:val="bullet"/>
      <w:lvlText w:val="•"/>
      <w:lvlJc w:val="left"/>
      <w:pPr>
        <w:ind w:left="7680" w:hanging="219"/>
      </w:pPr>
      <w:rPr>
        <w:rFonts w:hint="default"/>
      </w:rPr>
    </w:lvl>
  </w:abstractNum>
  <w:abstractNum w:abstractNumId="7">
    <w:multiLevelType w:val="hybridMultilevel"/>
    <w:lvl w:ilvl="0">
      <w:start w:val="1"/>
      <w:numFmt w:val="decimal"/>
      <w:lvlText w:val="%1."/>
      <w:lvlJc w:val="left"/>
      <w:pPr>
        <w:ind w:left="826" w:hanging="233"/>
        <w:jc w:val="left"/>
      </w:pPr>
      <w:rPr>
        <w:rFonts w:hint="default" w:ascii="Verdana" w:hAnsi="Verdana" w:eastAsia="Verdana" w:cs="Verdana"/>
        <w:w w:val="100"/>
        <w:sz w:val="16"/>
        <w:szCs w:val="16"/>
      </w:rPr>
    </w:lvl>
    <w:lvl w:ilvl="1">
      <w:start w:val="0"/>
      <w:numFmt w:val="bullet"/>
      <w:lvlText w:val="•"/>
      <w:lvlJc w:val="left"/>
      <w:pPr>
        <w:ind w:left="1702" w:hanging="233"/>
      </w:pPr>
      <w:rPr>
        <w:rFonts w:hint="default"/>
      </w:rPr>
    </w:lvl>
    <w:lvl w:ilvl="2">
      <w:start w:val="0"/>
      <w:numFmt w:val="bullet"/>
      <w:lvlText w:val="•"/>
      <w:lvlJc w:val="left"/>
      <w:pPr>
        <w:ind w:left="2584" w:hanging="233"/>
      </w:pPr>
      <w:rPr>
        <w:rFonts w:hint="default"/>
      </w:rPr>
    </w:lvl>
    <w:lvl w:ilvl="3">
      <w:start w:val="0"/>
      <w:numFmt w:val="bullet"/>
      <w:lvlText w:val="•"/>
      <w:lvlJc w:val="left"/>
      <w:pPr>
        <w:ind w:left="3466" w:hanging="233"/>
      </w:pPr>
      <w:rPr>
        <w:rFonts w:hint="default"/>
      </w:rPr>
    </w:lvl>
    <w:lvl w:ilvl="4">
      <w:start w:val="0"/>
      <w:numFmt w:val="bullet"/>
      <w:lvlText w:val="•"/>
      <w:lvlJc w:val="left"/>
      <w:pPr>
        <w:ind w:left="4348" w:hanging="233"/>
      </w:pPr>
      <w:rPr>
        <w:rFonts w:hint="default"/>
      </w:rPr>
    </w:lvl>
    <w:lvl w:ilvl="5">
      <w:start w:val="0"/>
      <w:numFmt w:val="bullet"/>
      <w:lvlText w:val="•"/>
      <w:lvlJc w:val="left"/>
      <w:pPr>
        <w:ind w:left="5230" w:hanging="233"/>
      </w:pPr>
      <w:rPr>
        <w:rFonts w:hint="default"/>
      </w:rPr>
    </w:lvl>
    <w:lvl w:ilvl="6">
      <w:start w:val="0"/>
      <w:numFmt w:val="bullet"/>
      <w:lvlText w:val="•"/>
      <w:lvlJc w:val="left"/>
      <w:pPr>
        <w:ind w:left="6112" w:hanging="233"/>
      </w:pPr>
      <w:rPr>
        <w:rFonts w:hint="default"/>
      </w:rPr>
    </w:lvl>
    <w:lvl w:ilvl="7">
      <w:start w:val="0"/>
      <w:numFmt w:val="bullet"/>
      <w:lvlText w:val="•"/>
      <w:lvlJc w:val="left"/>
      <w:pPr>
        <w:ind w:left="6994" w:hanging="233"/>
      </w:pPr>
      <w:rPr>
        <w:rFonts w:hint="default"/>
      </w:rPr>
    </w:lvl>
    <w:lvl w:ilvl="8">
      <w:start w:val="0"/>
      <w:numFmt w:val="bullet"/>
      <w:lvlText w:val="•"/>
      <w:lvlJc w:val="left"/>
      <w:pPr>
        <w:ind w:left="7876" w:hanging="233"/>
      </w:pPr>
      <w:rPr>
        <w:rFonts w:hint="default"/>
      </w:rPr>
    </w:lvl>
  </w:abstractNum>
  <w:abstractNum w:abstractNumId="6">
    <w:multiLevelType w:val="hybridMultilevel"/>
    <w:lvl w:ilvl="0">
      <w:start w:val="1"/>
      <w:numFmt w:val="upperLetter"/>
      <w:lvlText w:val="%1."/>
      <w:lvlJc w:val="left"/>
      <w:pPr>
        <w:ind w:left="838" w:hanging="361"/>
        <w:jc w:val="left"/>
      </w:pPr>
      <w:rPr>
        <w:rFonts w:hint="default" w:ascii="Verdana" w:hAnsi="Verdana" w:eastAsia="Verdana" w:cs="Verdana"/>
        <w:b/>
        <w:bCs/>
        <w:i/>
        <w:spacing w:val="-2"/>
        <w:w w:val="99"/>
        <w:sz w:val="20"/>
        <w:szCs w:val="20"/>
      </w:rPr>
    </w:lvl>
    <w:lvl w:ilvl="1">
      <w:start w:val="1"/>
      <w:numFmt w:val="decimal"/>
      <w:lvlText w:val="%1.%2)"/>
      <w:lvlJc w:val="left"/>
      <w:pPr>
        <w:ind w:left="1534" w:hanging="708"/>
        <w:jc w:val="left"/>
      </w:pPr>
      <w:rPr>
        <w:rFonts w:hint="default" w:ascii="Verdana" w:hAnsi="Verdana" w:eastAsia="Verdana" w:cs="Verdana"/>
        <w:i/>
        <w:spacing w:val="-1"/>
        <w:w w:val="99"/>
        <w:sz w:val="20"/>
        <w:szCs w:val="20"/>
      </w:rPr>
    </w:lvl>
    <w:lvl w:ilvl="2">
      <w:start w:val="0"/>
      <w:numFmt w:val="bullet"/>
      <w:lvlText w:val="•"/>
      <w:lvlJc w:val="left"/>
      <w:pPr>
        <w:ind w:left="2440" w:hanging="708"/>
      </w:pPr>
      <w:rPr>
        <w:rFonts w:hint="default"/>
      </w:rPr>
    </w:lvl>
    <w:lvl w:ilvl="3">
      <w:start w:val="0"/>
      <w:numFmt w:val="bullet"/>
      <w:lvlText w:val="•"/>
      <w:lvlJc w:val="left"/>
      <w:pPr>
        <w:ind w:left="3340" w:hanging="708"/>
      </w:pPr>
      <w:rPr>
        <w:rFonts w:hint="default"/>
      </w:rPr>
    </w:lvl>
    <w:lvl w:ilvl="4">
      <w:start w:val="0"/>
      <w:numFmt w:val="bullet"/>
      <w:lvlText w:val="•"/>
      <w:lvlJc w:val="left"/>
      <w:pPr>
        <w:ind w:left="4240" w:hanging="708"/>
      </w:pPr>
      <w:rPr>
        <w:rFonts w:hint="default"/>
      </w:rPr>
    </w:lvl>
    <w:lvl w:ilvl="5">
      <w:start w:val="0"/>
      <w:numFmt w:val="bullet"/>
      <w:lvlText w:val="•"/>
      <w:lvlJc w:val="left"/>
      <w:pPr>
        <w:ind w:left="5140" w:hanging="708"/>
      </w:pPr>
      <w:rPr>
        <w:rFonts w:hint="default"/>
      </w:rPr>
    </w:lvl>
    <w:lvl w:ilvl="6">
      <w:start w:val="0"/>
      <w:numFmt w:val="bullet"/>
      <w:lvlText w:val="•"/>
      <w:lvlJc w:val="left"/>
      <w:pPr>
        <w:ind w:left="6040" w:hanging="708"/>
      </w:pPr>
      <w:rPr>
        <w:rFonts w:hint="default"/>
      </w:rPr>
    </w:lvl>
    <w:lvl w:ilvl="7">
      <w:start w:val="0"/>
      <w:numFmt w:val="bullet"/>
      <w:lvlText w:val="•"/>
      <w:lvlJc w:val="left"/>
      <w:pPr>
        <w:ind w:left="6940" w:hanging="708"/>
      </w:pPr>
      <w:rPr>
        <w:rFonts w:hint="default"/>
      </w:rPr>
    </w:lvl>
    <w:lvl w:ilvl="8">
      <w:start w:val="0"/>
      <w:numFmt w:val="bullet"/>
      <w:lvlText w:val="•"/>
      <w:lvlJc w:val="left"/>
      <w:pPr>
        <w:ind w:left="7840" w:hanging="708"/>
      </w:pPr>
      <w:rPr>
        <w:rFonts w:hint="default"/>
      </w:rPr>
    </w:lvl>
  </w:abstractNum>
  <w:abstractNum w:abstractNumId="5">
    <w:multiLevelType w:val="hybridMultilevel"/>
    <w:lvl w:ilvl="0">
      <w:start w:val="1"/>
      <w:numFmt w:val="decimal"/>
      <w:lvlText w:val="%1)"/>
      <w:lvlJc w:val="left"/>
      <w:pPr>
        <w:ind w:left="1183" w:hanging="358"/>
        <w:jc w:val="left"/>
      </w:pPr>
      <w:rPr>
        <w:rFonts w:hint="default" w:ascii="Verdana" w:hAnsi="Verdana" w:eastAsia="Verdana" w:cs="Verdana"/>
        <w:w w:val="99"/>
        <w:sz w:val="20"/>
        <w:szCs w:val="20"/>
      </w:rPr>
    </w:lvl>
    <w:lvl w:ilvl="1">
      <w:start w:val="0"/>
      <w:numFmt w:val="bullet"/>
      <w:lvlText w:val="•"/>
      <w:lvlJc w:val="left"/>
      <w:pPr>
        <w:ind w:left="2026" w:hanging="358"/>
      </w:pPr>
      <w:rPr>
        <w:rFonts w:hint="default"/>
      </w:rPr>
    </w:lvl>
    <w:lvl w:ilvl="2">
      <w:start w:val="0"/>
      <w:numFmt w:val="bullet"/>
      <w:lvlText w:val="•"/>
      <w:lvlJc w:val="left"/>
      <w:pPr>
        <w:ind w:left="2872" w:hanging="358"/>
      </w:pPr>
      <w:rPr>
        <w:rFonts w:hint="default"/>
      </w:rPr>
    </w:lvl>
    <w:lvl w:ilvl="3">
      <w:start w:val="0"/>
      <w:numFmt w:val="bullet"/>
      <w:lvlText w:val="•"/>
      <w:lvlJc w:val="left"/>
      <w:pPr>
        <w:ind w:left="3718" w:hanging="358"/>
      </w:pPr>
      <w:rPr>
        <w:rFonts w:hint="default"/>
      </w:rPr>
    </w:lvl>
    <w:lvl w:ilvl="4">
      <w:start w:val="0"/>
      <w:numFmt w:val="bullet"/>
      <w:lvlText w:val="•"/>
      <w:lvlJc w:val="left"/>
      <w:pPr>
        <w:ind w:left="4564" w:hanging="358"/>
      </w:pPr>
      <w:rPr>
        <w:rFonts w:hint="default"/>
      </w:rPr>
    </w:lvl>
    <w:lvl w:ilvl="5">
      <w:start w:val="0"/>
      <w:numFmt w:val="bullet"/>
      <w:lvlText w:val="•"/>
      <w:lvlJc w:val="left"/>
      <w:pPr>
        <w:ind w:left="5410" w:hanging="358"/>
      </w:pPr>
      <w:rPr>
        <w:rFonts w:hint="default"/>
      </w:rPr>
    </w:lvl>
    <w:lvl w:ilvl="6">
      <w:start w:val="0"/>
      <w:numFmt w:val="bullet"/>
      <w:lvlText w:val="•"/>
      <w:lvlJc w:val="left"/>
      <w:pPr>
        <w:ind w:left="6256" w:hanging="358"/>
      </w:pPr>
      <w:rPr>
        <w:rFonts w:hint="default"/>
      </w:rPr>
    </w:lvl>
    <w:lvl w:ilvl="7">
      <w:start w:val="0"/>
      <w:numFmt w:val="bullet"/>
      <w:lvlText w:val="•"/>
      <w:lvlJc w:val="left"/>
      <w:pPr>
        <w:ind w:left="7102" w:hanging="358"/>
      </w:pPr>
      <w:rPr>
        <w:rFonts w:hint="default"/>
      </w:rPr>
    </w:lvl>
    <w:lvl w:ilvl="8">
      <w:start w:val="0"/>
      <w:numFmt w:val="bullet"/>
      <w:lvlText w:val="•"/>
      <w:lvlJc w:val="left"/>
      <w:pPr>
        <w:ind w:left="7948" w:hanging="358"/>
      </w:pPr>
      <w:rPr>
        <w:rFonts w:hint="default"/>
      </w:rPr>
    </w:lvl>
  </w:abstractNum>
  <w:abstractNum w:abstractNumId="4">
    <w:multiLevelType w:val="hybridMultilevel"/>
    <w:lvl w:ilvl="0">
      <w:start w:val="1"/>
      <w:numFmt w:val="upperLetter"/>
      <w:lvlText w:val="%1."/>
      <w:lvlJc w:val="left"/>
      <w:pPr>
        <w:ind w:left="837" w:hanging="361"/>
        <w:jc w:val="left"/>
      </w:pPr>
      <w:rPr>
        <w:rFonts w:hint="default" w:ascii="Verdana" w:hAnsi="Verdana" w:eastAsia="Verdana" w:cs="Verdana"/>
        <w:b/>
        <w:bCs/>
        <w:i/>
        <w:spacing w:val="-2"/>
        <w:w w:val="99"/>
        <w:sz w:val="20"/>
        <w:szCs w:val="20"/>
      </w:rPr>
    </w:lvl>
    <w:lvl w:ilvl="1">
      <w:start w:val="0"/>
      <w:numFmt w:val="bullet"/>
      <w:lvlText w:val="•"/>
      <w:lvlJc w:val="left"/>
      <w:pPr>
        <w:ind w:left="1720" w:hanging="361"/>
      </w:pPr>
      <w:rPr>
        <w:rFonts w:hint="default"/>
      </w:rPr>
    </w:lvl>
    <w:lvl w:ilvl="2">
      <w:start w:val="0"/>
      <w:numFmt w:val="bullet"/>
      <w:lvlText w:val="•"/>
      <w:lvlJc w:val="left"/>
      <w:pPr>
        <w:ind w:left="2600" w:hanging="361"/>
      </w:pPr>
      <w:rPr>
        <w:rFonts w:hint="default"/>
      </w:rPr>
    </w:lvl>
    <w:lvl w:ilvl="3">
      <w:start w:val="0"/>
      <w:numFmt w:val="bullet"/>
      <w:lvlText w:val="•"/>
      <w:lvlJc w:val="left"/>
      <w:pPr>
        <w:ind w:left="3480" w:hanging="361"/>
      </w:pPr>
      <w:rPr>
        <w:rFonts w:hint="default"/>
      </w:rPr>
    </w:lvl>
    <w:lvl w:ilvl="4">
      <w:start w:val="0"/>
      <w:numFmt w:val="bullet"/>
      <w:lvlText w:val="•"/>
      <w:lvlJc w:val="left"/>
      <w:pPr>
        <w:ind w:left="4360" w:hanging="361"/>
      </w:pPr>
      <w:rPr>
        <w:rFonts w:hint="default"/>
      </w:rPr>
    </w:lvl>
    <w:lvl w:ilvl="5">
      <w:start w:val="0"/>
      <w:numFmt w:val="bullet"/>
      <w:lvlText w:val="•"/>
      <w:lvlJc w:val="left"/>
      <w:pPr>
        <w:ind w:left="5240" w:hanging="361"/>
      </w:pPr>
      <w:rPr>
        <w:rFonts w:hint="default"/>
      </w:rPr>
    </w:lvl>
    <w:lvl w:ilvl="6">
      <w:start w:val="0"/>
      <w:numFmt w:val="bullet"/>
      <w:lvlText w:val="•"/>
      <w:lvlJc w:val="left"/>
      <w:pPr>
        <w:ind w:left="6120" w:hanging="361"/>
      </w:pPr>
      <w:rPr>
        <w:rFonts w:hint="default"/>
      </w:rPr>
    </w:lvl>
    <w:lvl w:ilvl="7">
      <w:start w:val="0"/>
      <w:numFmt w:val="bullet"/>
      <w:lvlText w:val="•"/>
      <w:lvlJc w:val="left"/>
      <w:pPr>
        <w:ind w:left="7000" w:hanging="361"/>
      </w:pPr>
      <w:rPr>
        <w:rFonts w:hint="default"/>
      </w:rPr>
    </w:lvl>
    <w:lvl w:ilvl="8">
      <w:start w:val="0"/>
      <w:numFmt w:val="bullet"/>
      <w:lvlText w:val="•"/>
      <w:lvlJc w:val="left"/>
      <w:pPr>
        <w:ind w:left="7880" w:hanging="361"/>
      </w:pPr>
      <w:rPr>
        <w:rFonts w:hint="default"/>
      </w:rPr>
    </w:lvl>
  </w:abstractNum>
  <w:abstractNum w:abstractNumId="3">
    <w:multiLevelType w:val="hybridMultilevel"/>
    <w:lvl w:ilvl="0">
      <w:start w:val="1"/>
      <w:numFmt w:val="decimal"/>
      <w:lvlText w:val="%1)"/>
      <w:lvlJc w:val="left"/>
      <w:pPr>
        <w:ind w:left="838" w:hanging="361"/>
        <w:jc w:val="left"/>
      </w:pPr>
      <w:rPr>
        <w:rFonts w:hint="default" w:ascii="Verdana" w:hAnsi="Verdana" w:eastAsia="Verdana" w:cs="Verdana"/>
        <w:spacing w:val="0"/>
        <w:w w:val="100"/>
        <w:sz w:val="16"/>
        <w:szCs w:val="16"/>
      </w:rPr>
    </w:lvl>
    <w:lvl w:ilvl="1">
      <w:start w:val="0"/>
      <w:numFmt w:val="bullet"/>
      <w:lvlText w:val="•"/>
      <w:lvlJc w:val="left"/>
      <w:pPr>
        <w:ind w:left="1720" w:hanging="361"/>
      </w:pPr>
      <w:rPr>
        <w:rFonts w:hint="default"/>
      </w:rPr>
    </w:lvl>
    <w:lvl w:ilvl="2">
      <w:start w:val="0"/>
      <w:numFmt w:val="bullet"/>
      <w:lvlText w:val="•"/>
      <w:lvlJc w:val="left"/>
      <w:pPr>
        <w:ind w:left="2600" w:hanging="361"/>
      </w:pPr>
      <w:rPr>
        <w:rFonts w:hint="default"/>
      </w:rPr>
    </w:lvl>
    <w:lvl w:ilvl="3">
      <w:start w:val="0"/>
      <w:numFmt w:val="bullet"/>
      <w:lvlText w:val="•"/>
      <w:lvlJc w:val="left"/>
      <w:pPr>
        <w:ind w:left="3480" w:hanging="361"/>
      </w:pPr>
      <w:rPr>
        <w:rFonts w:hint="default"/>
      </w:rPr>
    </w:lvl>
    <w:lvl w:ilvl="4">
      <w:start w:val="0"/>
      <w:numFmt w:val="bullet"/>
      <w:lvlText w:val="•"/>
      <w:lvlJc w:val="left"/>
      <w:pPr>
        <w:ind w:left="4360" w:hanging="361"/>
      </w:pPr>
      <w:rPr>
        <w:rFonts w:hint="default"/>
      </w:rPr>
    </w:lvl>
    <w:lvl w:ilvl="5">
      <w:start w:val="0"/>
      <w:numFmt w:val="bullet"/>
      <w:lvlText w:val="•"/>
      <w:lvlJc w:val="left"/>
      <w:pPr>
        <w:ind w:left="5240" w:hanging="361"/>
      </w:pPr>
      <w:rPr>
        <w:rFonts w:hint="default"/>
      </w:rPr>
    </w:lvl>
    <w:lvl w:ilvl="6">
      <w:start w:val="0"/>
      <w:numFmt w:val="bullet"/>
      <w:lvlText w:val="•"/>
      <w:lvlJc w:val="left"/>
      <w:pPr>
        <w:ind w:left="6120" w:hanging="361"/>
      </w:pPr>
      <w:rPr>
        <w:rFonts w:hint="default"/>
      </w:rPr>
    </w:lvl>
    <w:lvl w:ilvl="7">
      <w:start w:val="0"/>
      <w:numFmt w:val="bullet"/>
      <w:lvlText w:val="•"/>
      <w:lvlJc w:val="left"/>
      <w:pPr>
        <w:ind w:left="7000" w:hanging="361"/>
      </w:pPr>
      <w:rPr>
        <w:rFonts w:hint="default"/>
      </w:rPr>
    </w:lvl>
    <w:lvl w:ilvl="8">
      <w:start w:val="0"/>
      <w:numFmt w:val="bullet"/>
      <w:lvlText w:val="•"/>
      <w:lvlJc w:val="left"/>
      <w:pPr>
        <w:ind w:left="7880" w:hanging="361"/>
      </w:pPr>
      <w:rPr>
        <w:rFonts w:hint="default"/>
      </w:rPr>
    </w:lvl>
  </w:abstractNum>
  <w:abstractNum w:abstractNumId="2">
    <w:multiLevelType w:val="hybridMultilevel"/>
    <w:lvl w:ilvl="0">
      <w:start w:val="1"/>
      <w:numFmt w:val="decimal"/>
      <w:lvlText w:val="%1."/>
      <w:lvlJc w:val="left"/>
      <w:pPr>
        <w:ind w:left="970" w:hanging="281"/>
        <w:jc w:val="right"/>
      </w:pPr>
      <w:rPr>
        <w:rFonts w:hint="default" w:ascii="Verdana" w:hAnsi="Verdana" w:eastAsia="Verdana" w:cs="Verdana"/>
        <w:w w:val="99"/>
        <w:sz w:val="20"/>
        <w:szCs w:val="20"/>
      </w:rPr>
    </w:lvl>
    <w:lvl w:ilvl="1">
      <w:start w:val="1"/>
      <w:numFmt w:val="lowerLetter"/>
      <w:lvlText w:val="%2."/>
      <w:lvlJc w:val="left"/>
      <w:pPr>
        <w:ind w:left="1047" w:hanging="360"/>
        <w:jc w:val="left"/>
      </w:pPr>
      <w:rPr>
        <w:rFonts w:hint="default" w:ascii="Verdana" w:hAnsi="Verdana" w:eastAsia="Verdana" w:cs="Verdana"/>
        <w:i/>
        <w:w w:val="99"/>
        <w:sz w:val="20"/>
        <w:szCs w:val="20"/>
      </w:rPr>
    </w:lvl>
    <w:lvl w:ilvl="2">
      <w:start w:val="17"/>
      <w:numFmt w:val="decimal"/>
      <w:lvlText w:val="%3)"/>
      <w:lvlJc w:val="left"/>
      <w:pPr>
        <w:ind w:left="1462" w:hanging="416"/>
        <w:jc w:val="left"/>
      </w:pPr>
      <w:rPr>
        <w:rFonts w:hint="default" w:ascii="Verdana" w:hAnsi="Verdana" w:eastAsia="Verdana" w:cs="Verdana"/>
        <w:w w:val="99"/>
        <w:sz w:val="20"/>
        <w:szCs w:val="20"/>
      </w:rPr>
    </w:lvl>
    <w:lvl w:ilvl="3">
      <w:start w:val="0"/>
      <w:numFmt w:val="bullet"/>
      <w:lvlText w:val="•"/>
      <w:lvlJc w:val="left"/>
      <w:pPr>
        <w:ind w:left="2482" w:hanging="416"/>
      </w:pPr>
      <w:rPr>
        <w:rFonts w:hint="default"/>
      </w:rPr>
    </w:lvl>
    <w:lvl w:ilvl="4">
      <w:start w:val="0"/>
      <w:numFmt w:val="bullet"/>
      <w:lvlText w:val="•"/>
      <w:lvlJc w:val="left"/>
      <w:pPr>
        <w:ind w:left="3505" w:hanging="416"/>
      </w:pPr>
      <w:rPr>
        <w:rFonts w:hint="default"/>
      </w:rPr>
    </w:lvl>
    <w:lvl w:ilvl="5">
      <w:start w:val="0"/>
      <w:numFmt w:val="bullet"/>
      <w:lvlText w:val="•"/>
      <w:lvlJc w:val="left"/>
      <w:pPr>
        <w:ind w:left="4527" w:hanging="416"/>
      </w:pPr>
      <w:rPr>
        <w:rFonts w:hint="default"/>
      </w:rPr>
    </w:lvl>
    <w:lvl w:ilvl="6">
      <w:start w:val="0"/>
      <w:numFmt w:val="bullet"/>
      <w:lvlText w:val="•"/>
      <w:lvlJc w:val="left"/>
      <w:pPr>
        <w:ind w:left="5550" w:hanging="416"/>
      </w:pPr>
      <w:rPr>
        <w:rFonts w:hint="default"/>
      </w:rPr>
    </w:lvl>
    <w:lvl w:ilvl="7">
      <w:start w:val="0"/>
      <w:numFmt w:val="bullet"/>
      <w:lvlText w:val="•"/>
      <w:lvlJc w:val="left"/>
      <w:pPr>
        <w:ind w:left="6572" w:hanging="416"/>
      </w:pPr>
      <w:rPr>
        <w:rFonts w:hint="default"/>
      </w:rPr>
    </w:lvl>
    <w:lvl w:ilvl="8">
      <w:start w:val="0"/>
      <w:numFmt w:val="bullet"/>
      <w:lvlText w:val="•"/>
      <w:lvlJc w:val="left"/>
      <w:pPr>
        <w:ind w:left="7595" w:hanging="416"/>
      </w:pPr>
      <w:rPr>
        <w:rFonts w:hint="default"/>
      </w:rPr>
    </w:lvl>
  </w:abstractNum>
  <w:abstractNum w:abstractNumId="1">
    <w:multiLevelType w:val="hybridMultilevel"/>
    <w:lvl w:ilvl="0">
      <w:start w:val="1"/>
      <w:numFmt w:val="decimal"/>
      <w:lvlText w:val="%1."/>
      <w:lvlJc w:val="left"/>
      <w:pPr>
        <w:ind w:left="118" w:hanging="720"/>
        <w:jc w:val="left"/>
      </w:pPr>
      <w:rPr>
        <w:rFonts w:hint="default" w:ascii="Verdana" w:hAnsi="Verdana" w:eastAsia="Verdana" w:cs="Verdana"/>
        <w:w w:val="99"/>
        <w:sz w:val="20"/>
        <w:szCs w:val="20"/>
      </w:rPr>
    </w:lvl>
    <w:lvl w:ilvl="1">
      <w:start w:val="1"/>
      <w:numFmt w:val="upperLetter"/>
      <w:lvlText w:val="%2."/>
      <w:lvlJc w:val="left"/>
      <w:pPr>
        <w:ind w:left="970" w:hanging="564"/>
        <w:jc w:val="left"/>
      </w:pPr>
      <w:rPr>
        <w:rFonts w:hint="default" w:ascii="Verdana" w:hAnsi="Verdana" w:eastAsia="Verdana" w:cs="Verdana"/>
        <w:w w:val="99"/>
        <w:sz w:val="20"/>
        <w:szCs w:val="20"/>
      </w:rPr>
    </w:lvl>
    <w:lvl w:ilvl="2">
      <w:start w:val="0"/>
      <w:numFmt w:val="bullet"/>
      <w:lvlText w:val="•"/>
      <w:lvlJc w:val="left"/>
      <w:pPr>
        <w:ind w:left="980" w:hanging="564"/>
      </w:pPr>
      <w:rPr>
        <w:rFonts w:hint="default"/>
      </w:rPr>
    </w:lvl>
    <w:lvl w:ilvl="3">
      <w:start w:val="0"/>
      <w:numFmt w:val="bullet"/>
      <w:lvlText w:val="•"/>
      <w:lvlJc w:val="left"/>
      <w:pPr>
        <w:ind w:left="2062" w:hanging="564"/>
      </w:pPr>
      <w:rPr>
        <w:rFonts w:hint="default"/>
      </w:rPr>
    </w:lvl>
    <w:lvl w:ilvl="4">
      <w:start w:val="0"/>
      <w:numFmt w:val="bullet"/>
      <w:lvlText w:val="•"/>
      <w:lvlJc w:val="left"/>
      <w:pPr>
        <w:ind w:left="3145" w:hanging="564"/>
      </w:pPr>
      <w:rPr>
        <w:rFonts w:hint="default"/>
      </w:rPr>
    </w:lvl>
    <w:lvl w:ilvl="5">
      <w:start w:val="0"/>
      <w:numFmt w:val="bullet"/>
      <w:lvlText w:val="•"/>
      <w:lvlJc w:val="left"/>
      <w:pPr>
        <w:ind w:left="4227" w:hanging="564"/>
      </w:pPr>
      <w:rPr>
        <w:rFonts w:hint="default"/>
      </w:rPr>
    </w:lvl>
    <w:lvl w:ilvl="6">
      <w:start w:val="0"/>
      <w:numFmt w:val="bullet"/>
      <w:lvlText w:val="•"/>
      <w:lvlJc w:val="left"/>
      <w:pPr>
        <w:ind w:left="5310" w:hanging="564"/>
      </w:pPr>
      <w:rPr>
        <w:rFonts w:hint="default"/>
      </w:rPr>
    </w:lvl>
    <w:lvl w:ilvl="7">
      <w:start w:val="0"/>
      <w:numFmt w:val="bullet"/>
      <w:lvlText w:val="•"/>
      <w:lvlJc w:val="left"/>
      <w:pPr>
        <w:ind w:left="6392" w:hanging="564"/>
      </w:pPr>
      <w:rPr>
        <w:rFonts w:hint="default"/>
      </w:rPr>
    </w:lvl>
    <w:lvl w:ilvl="8">
      <w:start w:val="0"/>
      <w:numFmt w:val="bullet"/>
      <w:lvlText w:val="•"/>
      <w:lvlJc w:val="left"/>
      <w:pPr>
        <w:ind w:left="7475" w:hanging="564"/>
      </w:pPr>
      <w:rPr>
        <w:rFonts w:hint="default"/>
      </w:rPr>
    </w:lvl>
  </w:abstractNum>
  <w:abstractNum w:abstractNumId="0">
    <w:multiLevelType w:val="hybridMultilevel"/>
    <w:lvl w:ilvl="0">
      <w:start w:val="1"/>
      <w:numFmt w:val="upperRoman"/>
      <w:lvlText w:val="%1"/>
      <w:lvlJc w:val="left"/>
      <w:pPr>
        <w:ind w:left="293" w:hanging="176"/>
        <w:jc w:val="left"/>
      </w:pPr>
      <w:rPr>
        <w:rFonts w:hint="default" w:ascii="Verdana" w:hAnsi="Verdana" w:eastAsia="Verdana" w:cs="Verdana"/>
        <w:b/>
        <w:bCs/>
        <w:w w:val="99"/>
        <w:sz w:val="20"/>
        <w:szCs w:val="20"/>
      </w:rPr>
    </w:lvl>
    <w:lvl w:ilvl="1">
      <w:start w:val="1"/>
      <w:numFmt w:val="upperLetter"/>
      <w:lvlText w:val="%2."/>
      <w:lvlJc w:val="left"/>
      <w:pPr>
        <w:ind w:left="718" w:hanging="401"/>
        <w:jc w:val="left"/>
      </w:pPr>
      <w:rPr>
        <w:rFonts w:hint="default" w:ascii="Verdana" w:hAnsi="Verdana" w:eastAsia="Verdana" w:cs="Verdana"/>
        <w:b/>
        <w:bCs/>
        <w:i/>
        <w:spacing w:val="-2"/>
        <w:w w:val="99"/>
        <w:sz w:val="20"/>
        <w:szCs w:val="20"/>
      </w:rPr>
    </w:lvl>
    <w:lvl w:ilvl="2">
      <w:start w:val="0"/>
      <w:numFmt w:val="bullet"/>
      <w:lvlText w:val="•"/>
      <w:lvlJc w:val="left"/>
      <w:pPr>
        <w:ind w:left="720" w:hanging="401"/>
      </w:pPr>
      <w:rPr>
        <w:rFonts w:hint="default"/>
      </w:rPr>
    </w:lvl>
    <w:lvl w:ilvl="3">
      <w:start w:val="0"/>
      <w:numFmt w:val="bullet"/>
      <w:lvlText w:val="•"/>
      <w:lvlJc w:val="left"/>
      <w:pPr>
        <w:ind w:left="1835" w:hanging="401"/>
      </w:pPr>
      <w:rPr>
        <w:rFonts w:hint="default"/>
      </w:rPr>
    </w:lvl>
    <w:lvl w:ilvl="4">
      <w:start w:val="0"/>
      <w:numFmt w:val="bullet"/>
      <w:lvlText w:val="•"/>
      <w:lvlJc w:val="left"/>
      <w:pPr>
        <w:ind w:left="2950" w:hanging="401"/>
      </w:pPr>
      <w:rPr>
        <w:rFonts w:hint="default"/>
      </w:rPr>
    </w:lvl>
    <w:lvl w:ilvl="5">
      <w:start w:val="0"/>
      <w:numFmt w:val="bullet"/>
      <w:lvlText w:val="•"/>
      <w:lvlJc w:val="left"/>
      <w:pPr>
        <w:ind w:left="4065" w:hanging="401"/>
      </w:pPr>
      <w:rPr>
        <w:rFonts w:hint="default"/>
      </w:rPr>
    </w:lvl>
    <w:lvl w:ilvl="6">
      <w:start w:val="0"/>
      <w:numFmt w:val="bullet"/>
      <w:lvlText w:val="•"/>
      <w:lvlJc w:val="left"/>
      <w:pPr>
        <w:ind w:left="5180" w:hanging="401"/>
      </w:pPr>
      <w:rPr>
        <w:rFonts w:hint="default"/>
      </w:rPr>
    </w:lvl>
    <w:lvl w:ilvl="7">
      <w:start w:val="0"/>
      <w:numFmt w:val="bullet"/>
      <w:lvlText w:val="•"/>
      <w:lvlJc w:val="left"/>
      <w:pPr>
        <w:ind w:left="6295" w:hanging="401"/>
      </w:pPr>
      <w:rPr>
        <w:rFonts w:hint="default"/>
      </w:rPr>
    </w:lvl>
    <w:lvl w:ilvl="8">
      <w:start w:val="0"/>
      <w:numFmt w:val="bullet"/>
      <w:lvlText w:val="•"/>
      <w:lvlJc w:val="left"/>
      <w:pPr>
        <w:ind w:left="7410" w:hanging="401"/>
      </w:pPr>
      <w:rPr>
        <w:rFonts w:hint="default"/>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119"/>
      <w:ind w:left="118"/>
      <w:jc w:val="both"/>
    </w:pPr>
    <w:rPr>
      <w:rFonts w:ascii="Verdana" w:hAnsi="Verdana" w:eastAsia="Verdana" w:cs="Verdana"/>
      <w:b/>
      <w:bCs/>
      <w:sz w:val="20"/>
      <w:szCs w:val="20"/>
    </w:rPr>
  </w:style>
  <w:style w:styleId="TOC2" w:type="paragraph">
    <w:name w:val="TOC 2"/>
    <w:basedOn w:val="Normal"/>
    <w:uiPriority w:val="1"/>
    <w:qFormat/>
    <w:pPr>
      <w:ind w:left="317"/>
    </w:pPr>
    <w:rPr>
      <w:rFonts w:ascii="Verdana" w:hAnsi="Verdana" w:eastAsia="Verdana" w:cs="Verdana"/>
      <w:b/>
      <w:bCs/>
      <w:i/>
      <w:sz w:val="16"/>
      <w:szCs w:val="16"/>
    </w:rPr>
  </w:style>
  <w:style w:styleId="TOC3" w:type="paragraph">
    <w:name w:val="TOC 3"/>
    <w:basedOn w:val="Normal"/>
    <w:uiPriority w:val="1"/>
    <w:qFormat/>
    <w:pPr>
      <w:spacing w:line="243" w:lineRule="exact"/>
      <w:ind w:left="718" w:hanging="402"/>
    </w:pPr>
    <w:rPr>
      <w:rFonts w:ascii="Verdana" w:hAnsi="Verdana" w:eastAsia="Verdana" w:cs="Verdana"/>
      <w:b/>
      <w:bCs/>
      <w:i/>
    </w:rPr>
  </w:style>
  <w:style w:styleId="TOC4" w:type="paragraph">
    <w:name w:val="TOC 4"/>
    <w:basedOn w:val="Normal"/>
    <w:uiPriority w:val="1"/>
    <w:qFormat/>
    <w:pPr>
      <w:spacing w:line="243" w:lineRule="exact"/>
      <w:ind w:left="787"/>
    </w:pPr>
    <w:rPr>
      <w:rFonts w:ascii="Verdana" w:hAnsi="Verdana" w:eastAsia="Verdana" w:cs="Verdana"/>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97"/>
      <w:jc w:val="center"/>
      <w:outlineLvl w:val="1"/>
    </w:pPr>
    <w:rPr>
      <w:rFonts w:ascii="Verdana" w:hAnsi="Verdana" w:eastAsia="Verdana" w:cs="Verdana"/>
      <w:b/>
      <w:bCs/>
      <w:sz w:val="20"/>
      <w:szCs w:val="20"/>
    </w:rPr>
  </w:style>
  <w:style w:styleId="Heading2" w:type="paragraph">
    <w:name w:val="Heading 2"/>
    <w:basedOn w:val="Normal"/>
    <w:uiPriority w:val="1"/>
    <w:qFormat/>
    <w:pPr>
      <w:ind w:left="838" w:right="115" w:hanging="361"/>
      <w:outlineLvl w:val="2"/>
    </w:pPr>
    <w:rPr>
      <w:rFonts w:ascii="Verdana" w:hAnsi="Verdana" w:eastAsia="Verdana" w:cs="Verdana"/>
      <w:b/>
      <w:bCs/>
      <w:i/>
      <w:sz w:val="20"/>
      <w:szCs w:val="20"/>
    </w:rPr>
  </w:style>
  <w:style w:styleId="ListParagraph" w:type="paragraph">
    <w:name w:val="List Paragraph"/>
    <w:basedOn w:val="Normal"/>
    <w:uiPriority w:val="1"/>
    <w:qFormat/>
    <w:pPr>
      <w:ind w:left="118" w:right="115"/>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opiniones/sol_oc_26_esp.pdf" TargetMode="External"/><Relationship Id="rId7" Type="http://schemas.openxmlformats.org/officeDocument/2006/relationships/footer" Target="footer2.xml"/><Relationship Id="rId8" Type="http://schemas.openxmlformats.org/officeDocument/2006/relationships/hyperlink" Target="http://www.corteidh.or.cr/cf/jurisprudencia2/observaciones_oc.cfm?lang=es&amp;lang_oc=es&amp;nId_oc=2069" TargetMode="External"/><Relationship Id="rId9" Type="http://schemas.openxmlformats.org/officeDocument/2006/relationships/footer" Target="footer3.xml"/><Relationship Id="rId10" Type="http://schemas.openxmlformats.org/officeDocument/2006/relationships/hyperlink" Target="http://www.corteidh.or.cr/docs/asuntos/solicitud_5_02_2020_spa.pdf" TargetMode="External"/><Relationship Id="rId11" Type="http://schemas.openxmlformats.org/officeDocument/2006/relationships/footer" Target="footer4.xml"/><Relationship Id="rId12" Type="http://schemas.openxmlformats.org/officeDocument/2006/relationships/hyperlink" Target="https://treaties.un.org/doc/Publication/CN/1997/CN.467.1997-Eng.pdf" TargetMode="Externa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yperlink" Target="https://www.corteidh.or.cr/sitios/libros/todos/docs/futuro-corteidh.pdf" TargetMode="External"/><Relationship Id="rId17" Type="http://schemas.openxmlformats.org/officeDocument/2006/relationships/footer" Target="footer8.xml"/><Relationship Id="rId18" Type="http://schemas.openxmlformats.org/officeDocument/2006/relationships/hyperlink" Target="https://search.coe.int/cm/Pages/result_details.aspx?ObjectId=09000016806dd2a5" TargetMode="Externa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2020-12-16T15:25:39Z</dcterms:created>
  <dcterms:modified xsi:type="dcterms:W3CDTF">2020-12-16T15:25:39Z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2020-12-16T00:00:00Z</vt:filetime>
  </property>
  <property fmtid="{D5CDD505-2E9C-101B-9397-08002B2CF9AE}" pid="3" name="Creator">
    <vt:lpwstr>Acrobat PDFMaker 19 for Word</vt:lpwstr>
  </property>
  <property fmtid="{D5CDD505-2E9C-101B-9397-08002B2CF9AE}" pid="4" name="LastSaved">
    <vt:filetime>2020-12-16T00:00:00Z</vt:filetime>
  </property>
</Properties>
</file>