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Caso de la “Panel Blanca” (Paniagua Morales y otros) Vs. Guatemala</w:t>
        <w:br/>
        <w:br/>
        <w:br/>
        <w:t xml:space="preserve">                       Sentencia de 25 de mayo de 2001</w:t>
        <w:br/>
        <w:t xml:space="preserve">                           (Reparaciones y Costas)</w:t>
        <w:br/>
        <w:br/>
        <w:br/>
        <w:br/>
        <w:t>En el caso de la “Panel Blanca”,</w:t>
        <w:br/>
        <w:br/>
        <w:t>la Corte Interamericana de Derechos Humanos, integrada  por  los  siguientes</w:t>
        <w:br/>
        <w:t>jueces[1]:</w:t>
        <w:br/>
        <w:br/>
        <w:t xml:space="preserve">      Antônio A. Cançado Trindade, 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Edgar E. Larraondo Salguero, Juez ad hoc;</w:t>
        <w:br/>
        <w:br/>
        <w:t>presentes, además,</w:t>
        <w:br/>
        <w:br/>
        <w:t xml:space="preserve">      Manuel E. Ventura Robles, Secretario, y</w:t>
        <w:br/>
        <w:t xml:space="preserve">      Renzo Pomi, Secretario adjunto,</w:t>
        <w:br/>
        <w:br/>
        <w:t>de acuerdo con los artículos  29,  55  y  56  del  Reglamento  de  la  Corte</w:t>
        <w:br/>
        <w:t>Interamericana de Derechos  Humanos  (en  adelante  “la  Corte”,  “la  Corte</w:t>
        <w:br/>
        <w:t>Interamericana” o “el Tribunal”), en relación con el  artículo  63.1  de  la</w:t>
        <w:br/>
        <w:t>Convención Americana sobre Derechos Humanos (en adelante “la  Convención”  o</w:t>
        <w:br/>
        <w:t>“la Convención Americana”) y en  consideración  de  lo  establecido  en  los</w:t>
        <w:br/>
        <w:t>puntos resolutivos sexto, séptimo y octavo de la sentencia de 8 de marzo  de</w:t>
        <w:br/>
        <w:t>1998, dicta la presente sentencia sobre reparaciones.</w:t>
        <w:br/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reparaciones  y  costas  y  gastos  en  el</w:t>
        <w:br/>
        <w:t>presente caso, en razón de que el  25  de  mayo  de  1978  la  República  de</w:t>
        <w:br/>
        <w:t>Guatemala (en adelante “Guatemala” o “el  Estado”)  ratificó  la  Convención</w:t>
        <w:br/>
        <w:t>Americana y el 9 de marzo de 1987 aceptó la competencia  contenciosa  de  la</w:t>
        <w:br/>
        <w:t>Corte.</w:t>
        <w:br/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 de  Derechos  Humanos  (en  adelante  “la  Comisión”  o  “la</w:t>
        <w:br/>
        <w:t>Comisión Interamericana”) mediante demanda de 19 de enero de  1995,  con  la</w:t>
        <w:br/>
        <w:t>que acompañó el Informe No. 23/94 de 28 de septiembre de 1994.   Se  originó</w:t>
        <w:br/>
        <w:t>en la denuncia No. 10.154 contra Guatemala recibida en la Secretaría  de  la</w:t>
        <w:br/>
        <w:t>Comisión el 10 de febrero de 1988.</w:t>
        <w:br/>
        <w:br/>
        <w:t>3.    El 8 de marzo de 1998, la Corte dictó sentencia  sobre  el  fondo  del</w:t>
        <w:br/>
        <w:t>caso, en la cual, por unanimidad:</w:t>
        <w:br/>
        <w:br/>
        <w:t xml:space="preserve">      1.    Declar[ó] que el Estado de Guatemala violó el artículo 7  de  la</w:t>
        <w:br/>
        <w:t xml:space="preserve">      Convención Americana  sobre  Derechos  Humanos,  en  relación  con  el</w:t>
        <w:br/>
        <w:t xml:space="preserve">      artículo 1.1 de la misma, en perjuicio de los señores  Anna  Elizabeth</w:t>
        <w:br/>
        <w:t xml:space="preserve">      Paniagua Morales, Julián Salomón Gómez Ayala, William Otilio  González</w:t>
        <w:br/>
        <w:t xml:space="preserve">      Rivera, Pablo Corado  Barrientos,  Manuel  de  Jesús  González  López,</w:t>
        <w:br/>
        <w:t xml:space="preserve">      Augusto Angárita Ramírez, Doris Torres  Gil  y  Marco  Antonio  Montes</w:t>
        <w:br/>
        <w:t xml:space="preserve">      Letona.</w:t>
        <w:br/>
        <w:t xml:space="preserve">      ...</w:t>
        <w:br/>
        <w:br/>
        <w:br/>
        <w:t xml:space="preserve">      2.    Declar[ó] que el Estado de Guatemala violó el artículo 4.1 de la</w:t>
        <w:br/>
        <w:t xml:space="preserve">      Convención Americana  sobre  Derechos  Humanos,  en  relación  con  el</w:t>
        <w:br/>
        <w:t xml:space="preserve">      artículo 1.1 de la misma, en perjuicio de los señores  Anna  Elizabeth</w:t>
        <w:br/>
        <w:t xml:space="preserve">      Paniagua Morales, Julián Salomón Gómez Ayala, William Otilio  González</w:t>
        <w:br/>
        <w:t xml:space="preserve">      Rivera, Pablo Corado Barrientos y Manuel de Jesús González López.</w:t>
        <w:br/>
        <w:br/>
        <w:br/>
        <w:t xml:space="preserve">      ...</w:t>
        <w:br/>
        <w:br/>
        <w:br/>
        <w:t xml:space="preserve">      3.    Declar[ó] que el Estado de Guatemala violó el artículo 5.1 y 5.2</w:t>
        <w:br/>
        <w:t xml:space="preserve">      de la Convención Americana sobre Derechos Humanos, en relación con  el</w:t>
        <w:br/>
        <w:t xml:space="preserve">      artículo 1.1 de la misma, y los artículos 1, 6 y 8  de  la  Convención</w:t>
        <w:br/>
        <w:t xml:space="preserve">      Interamericana para Prevenir y Sancionar la Tortura  en  perjuicio  de</w:t>
        <w:br/>
        <w:t xml:space="preserve">      los señores Anna Elizabeth  Paniagua  Morales,  Julián  Salomón  Gómez</w:t>
        <w:br/>
        <w:t xml:space="preserve">      Ayala, William Otilio González Rivera, Pablo Corado Barrientos, Manuel</w:t>
        <w:br/>
        <w:t xml:space="preserve">      de Jesús González López, Augusto Angárita Ramírez y Oscar Vásquez.</w:t>
        <w:br/>
        <w:br/>
        <w:br/>
        <w:t xml:space="preserve">      ...</w:t>
        <w:br/>
        <w:br/>
        <w:br/>
        <w:t xml:space="preserve">      4.    Declar[ó] que el Estado de Guatemala violó el artículo 8.1 de la</w:t>
        <w:br/>
        <w:t xml:space="preserve">      Convención Americana  sobre  Derechos  Humanos,  en  relación  con  el</w:t>
        <w:br/>
        <w:t xml:space="preserve">      artículo 1.1 de la misma, en perjuicio de los señores  Anna  Elizabeth</w:t>
        <w:br/>
        <w:t xml:space="preserve">      Paniagua Morales, Julián Salomón Gómez Ayala, William Otilio  González</w:t>
        <w:br/>
        <w:t xml:space="preserve">      Rivera, Pablo Corado Barrientos, Manuel  de  Jesús  González  López  y</w:t>
        <w:br/>
        <w:t xml:space="preserve">      Erick Leonardo Chinchilla.</w:t>
        <w:br/>
        <w:br/>
        <w:br/>
        <w:t xml:space="preserve">      ...</w:t>
        <w:br/>
        <w:t xml:space="preserve">      5.    Declar[ó] que el Estado de Guatemala violó el artículo 25 de  la</w:t>
        <w:br/>
        <w:t xml:space="preserve">      Convención Americana  sobre  Derechos  Humanos,  en  relación  con  el</w:t>
        <w:br/>
        <w:t xml:space="preserve">      artículo 1.1 de la misma, en perjuicio de los señores  Anna  Elizabeth</w:t>
        <w:br/>
        <w:t xml:space="preserve">      Paniagua Morales, Julián Salomón Gómez Ayala, William Otilio  González</w:t>
        <w:br/>
        <w:t xml:space="preserve">      Rivera, Pablo Corado Barrientos y Manuel de Jesús González López.</w:t>
        <w:br/>
        <w:br/>
        <w:br/>
        <w:t xml:space="preserve">      ...</w:t>
        <w:br/>
        <w:br/>
        <w:br/>
        <w:t xml:space="preserve">      6.    Declar[ó] que  el  Estado  de  Guatemala  deb[ía]  realizar  una</w:t>
        <w:br/>
        <w:t xml:space="preserve">      investigación  real  y   efectiva   para   determinar   las   personas</w:t>
        <w:br/>
        <w:t xml:space="preserve">      responsables de las violaciones a los derechos humanos  a  que  se  ha</w:t>
        <w:br/>
        <w:t xml:space="preserve">      hecho referencia en [dicha] Sentencia y, eventualmente, sancionarlas.</w:t>
        <w:br/>
        <w:br/>
        <w:br/>
        <w:t xml:space="preserve">      ...</w:t>
        <w:br/>
        <w:br/>
        <w:br/>
        <w:t xml:space="preserve">      7.    Declar[ó] que el Estado de Guatemala est[aba] obligado a reparar</w:t>
        <w:br/>
        <w:t xml:space="preserve">      las consecuencias de las violaciones declaradas y a  pagar  una  justa</w:t>
        <w:br/>
        <w:t xml:space="preserve">      indemnización a las víctimas y, en su caso, a sus familiares.</w:t>
        <w:br/>
        <w:br/>
        <w:br/>
        <w:t xml:space="preserve">      ...</w:t>
        <w:br/>
        <w:br/>
        <w:br/>
        <w:t xml:space="preserve">      8.    Orden[ó] abrir la  etapa  de  reparaciones  y  para  el  trámite</w:t>
        <w:br/>
        <w:t xml:space="preserve">      respectivo, comision[ó] a su Presidente.</w:t>
        <w:br/>
        <w:br/>
        <w:t xml:space="preserve">                                     iii</w:t>
        <w:br/>
        <w:t xml:space="preserve">                  procedimiento en la etapa de reparaciones</w:t>
        <w:br/>
        <w:br/>
        <w:t>4.    El 21 de mayo de 1998, el Presidente de  la  Corte  (en  adelante  “el</w:t>
        <w:br/>
        <w:t>Presidente”) resolvió:</w:t>
        <w:br/>
        <w:br/>
        <w:t xml:space="preserve">      1.    Otorgar a la Comisión Interamericana de Derechos  Humanos  plazo</w:t>
        <w:br/>
        <w:t xml:space="preserve">      hasta el 21 de julio de 1998 para que present[ara] un  escrito  y  las</w:t>
        <w:br/>
        <w:t xml:space="preserve">      pruebas de que disp[usiera] para la determinación de las  reparaciones</w:t>
        <w:br/>
        <w:t xml:space="preserve">      en este caso.</w:t>
        <w:br/>
        <w:br/>
        <w:br/>
        <w:t xml:space="preserve">      2.    Otorgar a las víctimas y, en su caso,  a  sus  familiares  plazo</w:t>
        <w:br/>
        <w:t xml:space="preserve">      hasta el 21 de julio de 1998 para que present[aran] un escrito  y  las</w:t>
        <w:br/>
        <w:t xml:space="preserve">      pruebas  de  que  disp[usieran]   para   la   determinación   de   las</w:t>
        <w:br/>
        <w:t xml:space="preserve">      reparaciones.</w:t>
        <w:br/>
        <w:br/>
        <w:br/>
        <w:t xml:space="preserve">      3.    Otorgar al Estado de Guatemala un plazo de dos meses  calendario</w:t>
        <w:br/>
        <w:t xml:space="preserve">      para que present[ara] un escrito y las  pruebas  de  que  disp[usiera]</w:t>
        <w:br/>
        <w:t xml:space="preserve">      para la determinación de las reparaciones en este caso.   Dicho  plazo</w:t>
        <w:br/>
        <w:t xml:space="preserve">      tendr[ía] inicio el día en que el Estado recib[iera] los  escritos  de</w:t>
        <w:br/>
        <w:t xml:space="preserve">      la Comisión Interamericana de Derechos Humanos y de las víctimas o, en</w:t>
        <w:br/>
        <w:t xml:space="preserve">      su caso, de sus familiares.</w:t>
        <w:br/>
        <w:br/>
        <w:t>5.    El 25 de mayo de 1998, la Secretaría de  la  Corte  (en  adelante  “la</w:t>
        <w:br/>
        <w:t>Secretaría”) solicitó a las organizaciones señaladas como  peticionarios  en</w:t>
        <w:br/>
        <w:t>la demanda de este caso que, en razón de lo dispuesto en el artículo 23  del</w:t>
        <w:br/>
        <w:t>Reglamento de la  Corte  (en  adelante  “el  Reglamento”),  presentaran  los</w:t>
        <w:br/>
        <w:t>poderes que las acreditaban  como  representantes  de  las  víctimas  o  sus</w:t>
        <w:br/>
        <w:t>familiares, así como  una  dirección  única  en  la  cual  se  tendrían  por</w:t>
        <w:br/>
        <w:t>notificadas las comunicaciones de la Corte.  El 21 de agosto  siguiente,  la</w:t>
        <w:br/>
        <w:t>Secretaría reiteró dicha solicitud a los representantes de  las  víctimas  o</w:t>
        <w:br/>
        <w:t>sus familiares.  El 8 de septiembre de 1998 el Centro por la Justicia  y  el</w:t>
        <w:br/>
        <w:t>Derecho Internacional y Human Rights Watch/Americas informaron  al  Tribunal</w:t>
        <w:br/>
        <w:t>que no representarían a ninguna de las víctimas  en  este  caso  durante  la</w:t>
        <w:br/>
        <w:t>etapa de reparaciones.</w:t>
        <w:br/>
        <w:br/>
        <w:t>6.    El 16 de julio de 1998, el señor  German  Giovanni  Paniagua  Morales,</w:t>
        <w:br/>
        <w:t>hermano de la señora  Anna  Elizabeth  Paniagua  Morales,  envió  una  carta</w:t>
        <w:br/>
        <w:t>mediante la cual solicitó  información  sobre  el  caso.   El  20  de  julio</w:t>
        <w:br/>
        <w:t>siguiente la Secretaría, siguiendo instrucciones del Presidente, le  informó</w:t>
        <w:br/>
        <w:t>que el caso pendía ante la Corte en etapa de reparaciones y le notificó  las</w:t>
        <w:br/>
        <w:t>resoluciones de apertura de dicha etapa dictadas por  el  Presidente  (supra</w:t>
        <w:br/>
        <w:t>4/infra 9), así como la carta dirigida a los representantes legales  de  los</w:t>
        <w:br/>
        <w:t>peticionarios el 25 de mayo de 1998.</w:t>
        <w:br/>
        <w:br/>
        <w:t>7.    El 17 de julio de 1998, la Comisión informó que realizaría una  visita</w:t>
        <w:br/>
        <w:t>in loco a Guatemala del 6 al 11 de agosto de 1998, en la  cual  trataría  de</w:t>
        <w:br/>
        <w:t>restablecer contacto con varios de los familiares  de  las  víctimas  en  el</w:t>
        <w:br/>
        <w:t>caso sub judice.  En razón de lo anterior, solicitó a la Corte una  prórroga</w:t>
        <w:br/>
        <w:t>del plazo para la presentación de sus observaciones sobre las reparaciones.</w:t>
        <w:br/>
        <w:br/>
        <w:t>8.    El 20 de julio de 1998, el señor Mark  Martel,  representante  de  los</w:t>
        <w:br/>
        <w:t>familiares de Oscar Vásquez, Anna Elizabeth Paniagua  Morales  y  Manuel  de</w:t>
        <w:br/>
        <w:t>Jesús González López, señaló que estaba  esperando  información  relacionada</w:t>
        <w:br/>
        <w:t>con las pretensiones de indemnización de las  familias  Vásquez  y  Paniagua</w:t>
        <w:br/>
        <w:t>Morales para enviar el escrito sobre reparaciones, por  lo  cual  solicitaba</w:t>
        <w:br/>
        <w:t>una prórroga de un mes para la presentación de dicho documento.</w:t>
        <w:br/>
        <w:br/>
        <w:t>9.    El 20 de julio de 1998, el Presidente decidió:</w:t>
        <w:br/>
        <w:br/>
        <w:t xml:space="preserve">      1.    Prorrogar a la Comisión Interamericana de  Derechos  Humanos  el</w:t>
        <w:br/>
        <w:t xml:space="preserve">      plazo hasta el 31 de agosto de 1998 para que present[ara] un escrito y</w:t>
        <w:br/>
        <w:t xml:space="preserve">      las  pruebas  de  que  disp[usiera]  para  la  determinación  de   las</w:t>
        <w:br/>
        <w:t xml:space="preserve">      reparaciones en este caso.</w:t>
        <w:br/>
        <w:br/>
        <w:br/>
        <w:t xml:space="preserve">      2.    Prorrogar a las víctimas y, en su  caso,  a  sus  familiares  el</w:t>
        <w:br/>
        <w:t xml:space="preserve">      plazo hasta el 31 de agosto de 1998 para que present[aran] un  escrito</w:t>
        <w:br/>
        <w:t xml:space="preserve">      y las pruebas de  que  disp[usieran]  para  la  determinación  de  las</w:t>
        <w:br/>
        <w:t xml:space="preserve">      reparaciones.</w:t>
        <w:br/>
        <w:br/>
        <w:br/>
        <w:t xml:space="preserve">      3.    Otorgar al Estado de Guatemala un plazo de dos meses  calendario</w:t>
        <w:br/>
        <w:t xml:space="preserve">      para que present[ara] un escrito y las  pruebas  de  que  disp[usiera]</w:t>
        <w:br/>
        <w:t xml:space="preserve">      para la determinación de las reparaciones en este caso.   Dicho  plazo</w:t>
        <w:br/>
        <w:t xml:space="preserve">      tendr[ía] inicio el día en que el Estado recib[iera] los  escritos  de</w:t>
        <w:br/>
        <w:t xml:space="preserve">      la Comisión Interamericana de Derechos Humanos y de las víctimas o, en</w:t>
        <w:br/>
        <w:t xml:space="preserve">      su caso, de sus familiares.</w:t>
        <w:br/>
        <w:br/>
        <w:t>10.   El 27 de agosto de 1998, el señor  German  Giovanni  Paniagua  Morales</w:t>
        <w:br/>
        <w:t>presentó un escrito en el cual se refirió  a  los  efectos  que  han  tenido</w:t>
        <w:br/>
        <w:t>sobre su persona los hechos del caso.</w:t>
        <w:br/>
        <w:br/>
        <w:t>11.   El 31 de agosto de 1998, la Comisión presentó sus observaciones  sobre</w:t>
        <w:br/>
        <w:t>las reparaciones, así como la prueba correspondiente en el caso en estudio.</w:t>
        <w:br/>
        <w:br/>
        <w:t>12.   El 1º de septiembre de 1998, el señor Mark Martel presentó, en  nombre</w:t>
        <w:br/>
        <w:t>de las personas  a  quienes  representaba  (supra  8),  sus  alegatos  sobre</w:t>
        <w:br/>
        <w:t>reparaciones y la prueba respectiva.  El 24 de septiembre de 1998  el  señor</w:t>
        <w:br/>
        <w:t>Martel envió algunas correcciones al escrito mencionado.</w:t>
        <w:br/>
        <w:br/>
        <w:t>13.   El 23 de octubre de 1998, el Presidente,  luego  de  haber  constatado</w:t>
        <w:br/>
        <w:t>que varias de las  víctimas  o,  en  su  caso,  sus  familiares,  no  habían</w:t>
        <w:br/>
        <w:t>comparecido directamente ante la Corte en esta etapa del proceso, y  con  el</w:t>
        <w:br/>
        <w:t>fin de garantizar el effet util del artículo 23 del Reglamento de  la  Corte</w:t>
        <w:br/>
        <w:t>y la protección efectiva de los intereses de las víctimas, resolvió:</w:t>
        <w:br/>
        <w:br/>
        <w:t xml:space="preserve">      1.    Requerir a la Comisión Interamericana de Derechos  Humanos  y  a</w:t>
        <w:br/>
        <w:t xml:space="preserve">      los peticionarios, incluyendo a CEJIL, a Human Rights Watch/Americas y</w:t>
        <w:br/>
        <w:t xml:space="preserve">      al señor Mark Martel, que present[asen] toda  la  información  de  que</w:t>
        <w:br/>
        <w:t xml:space="preserve">      disp[usieren] para asegurar la  localización  de  los  señores  Julián</w:t>
        <w:br/>
        <w:t xml:space="preserve">      Salomón Gómez Ayala, William  Otilio  González  Rivera,  Pablo  Corado</w:t>
        <w:br/>
        <w:t xml:space="preserve">      Barrientos, Augusto Angárita Ramírez, Doris Torres Gil, Marco  Antonio</w:t>
        <w:br/>
        <w:t xml:space="preserve">      Montes Letona y Erick Leonardo  Chinchilla  o,  en  su  caso,  de  sus</w:t>
        <w:br/>
        <w:t xml:space="preserve">      familiares.  En caso de no disponer de información  actualizada,  [la]</w:t>
        <w:br/>
        <w:t xml:space="preserve">      Presidencia  requi[rió]  a  la  Comisión,  a  CEJIL,  a  Human  Rights</w:t>
        <w:br/>
        <w:t xml:space="preserve">      Watch/Americas y al señor  Martel  que  compromet[iesen]  sus  mejores</w:t>
        <w:br/>
        <w:t xml:space="preserve">      esfuerzos para obtenerla y presentarla en la Secretaría de la Corte en</w:t>
        <w:br/>
        <w:t xml:space="preserve">      un plazo de 30 días, el cual se contar[ía] a partir de la notificación</w:t>
        <w:br/>
        <w:t xml:space="preserve">      de [la] Resolución.</w:t>
        <w:br/>
        <w:br/>
        <w:br/>
        <w:t xml:space="preserve">      2.    Requerir al Estado que publi[case] en un medio de radiodifusión,</w:t>
        <w:br/>
        <w:t xml:space="preserve">      un medio de televisión y un medio de prensa escrita,  todos  ellos  de</w:t>
        <w:br/>
        <w:t xml:space="preserve">      cobertura nacional,  [un]  anuncio  [relativo  a  la  localización  de</w:t>
        <w:br/>
        <w:t xml:space="preserve">      algunas de las víctimas o, en  su  caso,  de  sus  familiares]  en  el</w:t>
        <w:br/>
        <w:t xml:space="preserve">      término de los 30 días siguientes a la notificación de [la] Resolución</w:t>
        <w:br/>
        <w:t xml:space="preserve">      y, en  cada  caso,  en  al  menos  tres  días  no  consecutivos.   Las</w:t>
        <w:br/>
        <w:t xml:space="preserve">      grabaciones o, en su caso, copias de  dichos  anuncios,  así  como  la</w:t>
        <w:br/>
        <w:t xml:space="preserve">      indicación exacta de los medios y fechas en que éstos  fueron  hechos,</w:t>
        <w:br/>
        <w:t xml:space="preserve">      deber[ían] ser presentadas en la Secretaría de la Corte a  más  tardar</w:t>
        <w:br/>
        <w:t xml:space="preserve">      el 15 de diciembre de 1998, para ser agregadas al expediente.</w:t>
        <w:br/>
        <w:br/>
        <w:br/>
        <w:t xml:space="preserve">      3.    Instruir a la Secretaría de la Corte Interamericana de  Derechos</w:t>
        <w:br/>
        <w:t xml:space="preserve">      Humanos que, tan pronto como recib[iese] las direcciones  y  datos  de</w:t>
        <w:br/>
        <w:t xml:space="preserve">      localización de las víctimas  y  sus  familiares  en  este  caso,  les</w:t>
        <w:br/>
        <w:t xml:space="preserve">      notifi[case] la  sentencia  de  fondo  y  cualquier  otra  información</w:t>
        <w:br/>
        <w:t xml:space="preserve">      necesaria para cumplir con los artículos 23 y 57 del Reglamento de  la</w:t>
        <w:br/>
        <w:t xml:space="preserve">      Corte.</w:t>
        <w:br/>
        <w:br/>
        <w:t>14.   El 16 de noviembre de 1998, Guatemala  solicitó  una  prórroga  de  30</w:t>
        <w:br/>
        <w:t>días para dar cumplimiento a lo resuelto por el Presidente (supra  13).   Al</w:t>
        <w:br/>
        <w:t>respecto, el 23 de noviembre siguiente el Presidente otorgó plazo  hasta  el</w:t>
        <w:br/>
        <w:t>15 de enero  de  1999  para  que  el  Estado  presentase  los  documentos  e</w:t>
        <w:br/>
        <w:t>información requeridos.</w:t>
        <w:br/>
        <w:br/>
        <w:t>15.   El 25 de noviembre de 1998, la Comisión informó a la Corte  que  había</w:t>
        <w:br/>
        <w:t>logrado comunicarse con los familiares de las víctimas Julián Salomón  Gómez</w:t>
        <w:br/>
        <w:t>Ayala, William Otilio González Rivera y Pablo Corado Barrientos,  y  remitió</w:t>
        <w:br/>
        <w:t>sus correspondientes datos de localización.</w:t>
        <w:br/>
        <w:br/>
        <w:t>16.   El 8 de diciembre de 1998, la señora  María  Luisa  Chinchilla  Ruano,</w:t>
        <w:br/>
        <w:t>madre del señor Erick Leonardo Chinchilla,  informó  a  la  Secretaría,  vía</w:t>
        <w:br/>
        <w:t>telefónica, su dirección y número de teléfono.  Al día siguiente, la  señora</w:t>
        <w:br/>
        <w:t>Ingrid Elizabeth Gómez Ayala, hermana del señor Julián Salomón Gómez  Ayala,</w:t>
        <w:br/>
        <w:t>informó igualmente por vía telefónica su número  de  teléfono  y  el  de  la</w:t>
        <w:br/>
        <w:t>señora Blanca Esperanza Ayala de la Cruz, madre de la víctima.</w:t>
        <w:br/>
        <w:br/>
        <w:t>17.   El 9 de diciembre de 1998, la Secretaría notificó la  sentencia  de  8</w:t>
        <w:br/>
        <w:t>de marzo de 1998 a los familiares de Julián  Salomón  Gómez  Ayala,  William</w:t>
        <w:br/>
        <w:t>Otilio González Rivera, Pablo Corado Barrientos y Erick Leonardo  Chinchilla</w:t>
        <w:br/>
        <w:t>y les explicó sucintamente el procedimiento correspondiente a  la  etapa  de</w:t>
        <w:br/>
        <w:t>reparaciones.  Además, les envió otros documentos pertinentes y les  informó</w:t>
        <w:br/>
        <w:t>que “[e]l plazo para que las víctimas o  sus  familiares  present[ara]n  sus</w:t>
        <w:br/>
        <w:t>escritos ser[ía] fijado por el Presidente [...] en un futuro” (infra 20).</w:t>
        <w:br/>
        <w:br/>
        <w:t>18.   El 16 de diciembre de 1998, el Estado informó sobre las  publicaciones</w:t>
        <w:br/>
        <w:t>de  anuncios  en  la  prensa,  la  televisión  y  la  radio  realizadas   de</w:t>
        <w:br/>
        <w:t>conformidad con lo ordenado por el Presidente (supra 13).  El 7 de enero  de</w:t>
        <w:br/>
        <w:t>1999, por su parte, remitió publicaciones en diarios, una cinta de  audio  y</w:t>
        <w:br/>
        <w:t>una cinta de vídeo que contenían dichos anuncios.</w:t>
        <w:br/>
        <w:t>19.   El 23 de diciembre de 1998, el señor German Giovanni Paniagua  Morales</w:t>
        <w:br/>
        <w:t>presentó su escrito sobre reparaciones.</w:t>
        <w:br/>
        <w:br/>
        <w:t>20.   El 29 de enero de 1999, el Presidente dispuso:</w:t>
        <w:br/>
        <w:br/>
        <w:t xml:space="preserve">      1.    Otorgar a las víctimas o, en su caso, a  sus  familiares,  plazo</w:t>
        <w:br/>
        <w:t xml:space="preserve">      hasta el 27 de marzo de 1999 para que present[aran] un escrito  y  las</w:t>
        <w:br/>
        <w:t xml:space="preserve">      pruebas  de  que  disp[usieran]   para   la   determinación   de   las</w:t>
        <w:br/>
        <w:t xml:space="preserve">      indemnizaciones  y  gastos.   En  el  caso  de  aquellas  víctimas   o</w:t>
        <w:br/>
        <w:t xml:space="preserve">      familiares que ya h[ubiesen] presentado sus escritos ante la Corte, no</w:t>
        <w:br/>
        <w:t xml:space="preserve">      ser[ía] necesario que los reiter[asen], teniéndose  como  válidas  las</w:t>
        <w:br/>
        <w:t xml:space="preserve">      presentaciones hechas.</w:t>
        <w:br/>
        <w:br/>
        <w:br/>
        <w:t xml:space="preserve">      2.    Instruir a la Secretaría de la Corte que,  una  vez  vencido  el</w:t>
        <w:br/>
        <w:t xml:space="preserve">      plazo a que hace referencia el párrafo anterior, transmit[iera]  todos</w:t>
        <w:br/>
        <w:t xml:space="preserve">      los escritos  recibidos  a  la  Comisión  Interamericana  de  Derechos</w:t>
        <w:br/>
        <w:t xml:space="preserve">      Humanos.</w:t>
        <w:br/>
        <w:br/>
        <w:br/>
        <w:t xml:space="preserve">      3.    Otorgar a la Comisión  Interamericana  de  Derechos  Humanos  un</w:t>
        <w:br/>
        <w:t xml:space="preserve">      plazo de un mes, que se  contar[ía]  a  partir  de  la  fecha  en  que</w:t>
        <w:br/>
        <w:t xml:space="preserve">      recib[iere] los escritos a que hace  referencia  el  punto  resolutivo</w:t>
        <w:br/>
        <w:t xml:space="preserve">      segundo  de  [dicha]  Resolución,  para  que  present[ara]   cualquier</w:t>
        <w:br/>
        <w:t xml:space="preserve">      observación adicional  que  consider[ara]  pertinente  en  materia  de</w:t>
        <w:br/>
        <w:t xml:space="preserve">      reparaciones.</w:t>
        <w:br/>
        <w:br/>
        <w:br/>
        <w:t xml:space="preserve">      4.    Instruir a la Secretaría de la Corte que,  una  vez  vencido  el</w:t>
        <w:br/>
        <w:t xml:space="preserve">      plazo  a  que  hac[ía]  referencia  el  punto   resolutivo   anterior,</w:t>
        <w:br/>
        <w:t xml:space="preserve">      transmit[iera] todos los escritos presentados al Estado de Guatemala.</w:t>
        <w:br/>
        <w:br/>
        <w:br/>
        <w:t xml:space="preserve">      5.    Otorgar al Estado de Guatemala un plazo de  dos  meses,  que  se</w:t>
        <w:br/>
        <w:t xml:space="preserve">      contar[ía] a partir de la fecha en que recib[iere] los escritos a  que</w:t>
        <w:br/>
        <w:t xml:space="preserve">      hace referencia el punto resolutivo anterior,  para  que  present[ara]</w:t>
        <w:br/>
        <w:t xml:space="preserve">      sus  observaciones  y  la  prueba  de   que   disp[usiere]   para   la</w:t>
        <w:br/>
        <w:t xml:space="preserve">      determinación de las reparaciones en el presente caso.</w:t>
        <w:br/>
        <w:br/>
        <w:t>21.   El 3 de febrero de 1999, la Corte solicitó al señor  Mark  Martel  que</w:t>
        <w:br/>
        <w:t>enviara los poderes que le fueron conferidos por  los  familiares  de  Oscar</w:t>
        <w:br/>
        <w:t>Vásquez, Anna Elizabeth Paniagua Morales y Manuel de  Jesús  González  López</w:t>
        <w:br/>
        <w:t>y, para tal efecto, le concedió plazo hasta el 27 de marzo de 1999.   El  26</w:t>
        <w:br/>
        <w:t>de marzo siguiente el señor Martel envió los poderes requeridos.</w:t>
        <w:br/>
        <w:br/>
        <w:t>22.   El 18 de marzo de 1999, la Comisión  solicitó,  en  nombre  de  varios</w:t>
        <w:br/>
        <w:t>familiares de las víctimas, una prórroga hasta  el  30  de  abril  siguiente</w:t>
        <w:br/>
        <w:t>para la  presentación  sus  escritos  sobre  reparaciones.   El  Presidente,</w:t>
        <w:br/>
        <w:t>considerando que no había objeciones de las partes, resolvió el 26 de  marzo</w:t>
        <w:br/>
        <w:t>de 1999 otorgar la prórroga solicitada.</w:t>
        <w:br/>
        <w:br/>
        <w:t>23.   El 23 de marzo de 1999, el señor Salvador González Najarro,  padre  de</w:t>
        <w:br/>
        <w:t>William Otilio González Rivera, presentó su escrito sobre reparaciones y  la</w:t>
        <w:br/>
        <w:t>prueba correspondiente.</w:t>
        <w:br/>
        <w:br/>
        <w:t>24.   El 26 de marzo de 1999, la señora María Luisa Chinchilla Ruano,  madre</w:t>
        <w:br/>
        <w:t>del señor Erick Leonardo Chinchilla, informó que  la  Coordinadora  Jurídica</w:t>
        <w:br/>
        <w:t>Popular (en adelante “COJUPO”) estaría a  cargo,  a  través  del  licenciado</w:t>
        <w:br/>
        <w:t>Antonio René Argueta  Beltrán,  de  su  asesoría  legal  en  esta  etapa  de</w:t>
        <w:br/>
        <w:t>reparaciones.</w:t>
        <w:br/>
        <w:br/>
        <w:t>25.   El 26 y 28 de abril de 1999, las señoras Blanca Esperanza Ayala de  la</w:t>
        <w:br/>
        <w:t>Cruz y Bertha Violeta Flores Gómez, madre y compañera, respectivamente,  del</w:t>
        <w:br/>
        <w:t>señor Julián Salomón Gómez Ayala, presentaron sus alegatos  y  prueba  sobre</w:t>
        <w:br/>
        <w:t>reparaciones.</w:t>
        <w:br/>
        <w:t>26.   El 30 de abril de 1999, la señora María Luisa Chinchilla Ruano,  madre</w:t>
        <w:br/>
        <w:t>del señor Erick Leonardo Chinchilla,  remitió  su  escrito  y  prueba  sobre</w:t>
        <w:br/>
        <w:t>reparaciones.</w:t>
        <w:br/>
        <w:br/>
        <w:t>27.   Ese mismo día y el 28 de mayo  siguiente,  la  Comisión  solicitó,  en</w:t>
        <w:br/>
        <w:t>nombre  de  la  familia  Corado  Barrientos  prórrogas  de  10  y  15  días,</w:t>
        <w:br/>
        <w:t>respectivamente,  para  la  presentación  de  sus   argumentos   sobre   las</w:t>
        <w:br/>
        <w:t>reparaciones.  Dichas prórrogas fueron concedidas hasta el 14  de  junio  de</w:t>
        <w:br/>
        <w:t>1999.</w:t>
        <w:br/>
        <w:br/>
        <w:t>28.   El 3 de junio de 1999, la señora  Juana  Barrientos  Valenzuela  y  el</w:t>
        <w:br/>
        <w:t>señor Tino Corado Barrientos, madre y hermano de  Pablo  Corado  Barrientos,</w:t>
        <w:br/>
        <w:t>informaron que,  para  efectos  de  comunicaciones  posteriores,  recibirían</w:t>
        <w:br/>
        <w:t>asesoría legal  por  parte  de  COJUPO,  a  través  del  Director  de  dicha</w:t>
        <w:br/>
        <w:t>institución, licenciado Antonio René Argueta Beltrán, por lo  que  señalaron</w:t>
        <w:br/>
        <w:t>la dirección postal correspondiente.  El 11 de junio siguiente,  presentaron</w:t>
        <w:br/>
        <w:t>su memorial sobre reparaciones.  Finalmente, el 23  de  junio  de  1999,  se</w:t>
        <w:br/>
        <w:t>recibieron las pruebas que acompañaban dicho memorial.</w:t>
        <w:br/>
        <w:br/>
        <w:t>29.   El 16 de julio de 1999, la Comisión solicitó una prórroga de  14  días</w:t>
        <w:br/>
        <w:t>para la presentación de sus  observaciones  relativas  a  las  reparaciones,</w:t>
        <w:br/>
        <w:t>“con el fin de obtener la información adicional  necesaria  y  consultar  al</w:t>
        <w:br/>
        <w:t>respecto con las personas afectadas”.  Dicha prórroga fue  otorgada  por  el</w:t>
        <w:br/>
        <w:t>Presidente hasta el 2 de agosto siguiente.  Ese día la Comisión  remitió  su</w:t>
        <w:br/>
        <w:t>escrito   adicional   sobre   observaciones,   así    como    las    pruebas</w:t>
        <w:br/>
        <w:t>correspondientes.</w:t>
        <w:br/>
        <w:br/>
        <w:t>30.   El 28 de septiembre de 1999, el Estado solicitó a la Corte que  se  le</w:t>
        <w:br/>
        <w:t>otorgara “un plazo igual al concedido a la Comisión Interamericana y  a  las</w:t>
        <w:br/>
        <w:t>víctimas o sus familiares, para la presentación de sus  observaciones  y  la</w:t>
        <w:br/>
        <w:t>prueba para la determinación de las reparaciones”. El  Presidente,  teniendo</w:t>
        <w:br/>
        <w:t>en  cuenta  la  complejidad  de  los  asuntos  en  estudio  y   considerando</w:t>
        <w:br/>
        <w:t>“imposible conceder al Estado una  prórroga  en  la  extensión  solicitada”,</w:t>
        <w:br/>
        <w:t>decidió otorgar al Estado plazo hasta el 2 de enero de 2000.</w:t>
        <w:br/>
        <w:br/>
        <w:t>31.   El 14 de octubre de 1999, el  Presidente  de  la  organización  Rights</w:t>
        <w:br/>
        <w:t>International presentó un escrito en calidad de amicus curiae.</w:t>
        <w:br/>
        <w:br/>
        <w:t>32.   El 27 de diciembre de 1999, el  Estado  solicitó  una  nueva  prórroga</w:t>
        <w:br/>
        <w:t>para la presentación de sus observaciones  a  los  escritos  y  las  pruebas</w:t>
        <w:br/>
        <w:t>sobre reparaciones.  El 5 de enero  de  2000,  el  Presidente  otorgó  dicha</w:t>
        <w:br/>
        <w:t>prórroga hasta el 2 de mayo del mismo año.</w:t>
        <w:br/>
        <w:br/>
        <w:t>33.   El 25 de febrero de 2000, la Secretaría solicitó a  la  Comisión  y  a</w:t>
        <w:br/>
        <w:t>los familiares de los señores  Pablo  Corado  Barrientos  y  Erick  Leonardo</w:t>
        <w:br/>
        <w:t>Chinchilla la presentación de  la  lista  de  los  testigos  y  peritos  que</w:t>
        <w:br/>
        <w:t>declararían en la audiencia pública sobre reparaciones.  El 24  de  mayo  de</w:t>
        <w:br/>
        <w:t>ese año, la Comisión presentó una lista con algunos de los  nombres  de  los</w:t>
        <w:br/>
        <w:t>peritos y testigos por ella propuestos para  la  audiencia  pública.   Dicha</w:t>
        <w:br/>
        <w:t>lista fue completada el 12 de junio siguiente.  El 19 de junio  de  2000  el</w:t>
        <w:br/>
        <w:t>Presidente hizo algunas observaciones  a  la  Comisión,  entre  las  que  se</w:t>
        <w:br/>
        <w:t>destacaba la constatación de que la Comisión había  incluido  el  nombre  de</w:t>
        <w:br/>
        <w:t>una testigo que no había sido propuesta en el  escrito  de  reparaciones  de</w:t>
        <w:br/>
        <w:t>ésta.  En razón de lo anterior, otorgó plazo hasta el 26 de junio  siguiente</w:t>
        <w:br/>
        <w:t>para  que  las  víctimas  o  sus  familiares  y  el  Estado   enviasen   sus</w:t>
        <w:br/>
        <w:t>observaciones al respecto.  Dicho plazo transcurrió sin que las víctimas  o,</w:t>
        <w:br/>
        <w:t>en su caso, sus familiares, ni el Estado enviasen  observación  alguna.   El</w:t>
        <w:br/>
        <w:t>27 de junio de 2000, la Comisión envió una comunicación en  la  que  destacó</w:t>
        <w:br/>
        <w:t>que la testigo que había sido propuesta por  primera  vez  en  la  lista  de</w:t>
        <w:br/>
        <w:t>testigos y peritos no comparecería, sino  que  en  su  lugar  depondría  una</w:t>
        <w:br/>
        <w:t>persona propuesta en el escrito sobre reparaciones.  Asimismo,  informó  que</w:t>
        <w:br/>
        <w:t>dos de los peritos propuestos  no  podrían  asistir  y  que  se  buscaba  un</w:t>
        <w:br/>
        <w:t>reemplazo.  El 30 de junio siguiente, la Comisión  remitió  los  nombres  de</w:t>
        <w:br/>
        <w:t>los peritos y sus respectivos curricula vitae.  El 3 de  julio  de  2000  se</w:t>
        <w:br/>
        <w:t>transmitió copia a las partes de los documentos aportados por la Comisión  y</w:t>
        <w:br/>
        <w:t>se le dio plazo hasta el 5 de julio siguiente para que el Estado  presentase</w:t>
        <w:br/>
        <w:t>sus  observaciones.   Dicho  plazo  transcurrió  sin  que   éste   remitiera</w:t>
        <w:br/>
        <w:t>documento alguno.</w:t>
        <w:br/>
        <w:br/>
        <w:t>34.   El 8 de marzo de 2000, el Presidente comunicó  a  las  partes  que  se</w:t>
        <w:br/>
        <w:t>había previsto la celebración de una audiencia  pública  sobre  reparaciones</w:t>
        <w:br/>
        <w:t>en el mes de junio siguiente.  El 7 de abril de 2000, el Presidente  informó</w:t>
        <w:br/>
        <w:t>a las partes que, por recortes presupuestarios ordenados por la Comisión  de</w:t>
        <w:br/>
        <w:t>Asuntos Administrativos y Presupuestarios de la Organización de los  Estados</w:t>
        <w:br/>
        <w:t>Americanos, “la Corte se [veía] en la necesidad  de  suspender  [el  XLVIII]</w:t>
        <w:br/>
        <w:t>Período Ordinario de Sesiones”.</w:t>
        <w:br/>
        <w:br/>
        <w:t>35.   Los días 7 de abril, 7 de agosto y 13 de noviembre de 2000, el  Estado</w:t>
        <w:br/>
        <w:t>nombró,  respectivamente,  como  agente  en  sustitución   del   agente   en</w:t>
        <w:br/>
        <w:t>funciones, a los señores José Briz Gutiérrez, Enrique D. Barascout  y  Jorge</w:t>
        <w:br/>
        <w:t>Mario García Laguardia.</w:t>
        <w:br/>
        <w:br/>
        <w:t>36.   El 28 de abril de 2000, Guatemala solicitó una nueva prórroga para  la</w:t>
        <w:br/>
        <w:t>presentación de su escrito sobre reparaciones. El  Presidente,  considerando</w:t>
        <w:br/>
        <w:t>la programación de trabajo de la Corte, otorgó plazo al Estado  hasta  el  9</w:t>
        <w:br/>
        <w:t>de junio del mismo año.</w:t>
        <w:br/>
        <w:br/>
        <w:t>37.    El  9  de  junio  de  2000,  el  Estado  remitió  su  escrito   sobre</w:t>
        <w:br/>
        <w:t>observaciones a las reparaciones solicitadas.  El original y los  anexos  de</w:t>
        <w:br/>
        <w:t>este escrito fueron recibidos en la Secretaría el 13 de junio siguiente.</w:t>
        <w:br/>
        <w:br/>
        <w:t>38.   El 5 de julio de 2000, el Presidente convocó a las víctimas, o  en  su</w:t>
        <w:br/>
        <w:t>caso, a los familiares o representantes, a la Comisión y  al  Estado  a  una</w:t>
        <w:br/>
        <w:t>audiencia pública sobre reparaciones que se celebraría a partir  del  11  de</w:t>
        <w:br/>
        <w:t>agosto de 2000, en la sede del Tribunal.</w:t>
        <w:br/>
        <w:br/>
        <w:t>39.   El 10 de julio de 2000, la Comisión solicitó a  la  Corte  ampliar  la</w:t>
        <w:br/>
        <w:t>lista de personas convocadas a la audiencia pública sobre reparaciones,  con</w:t>
        <w:br/>
        <w:t>el fin de incluir a la señora Blanca Esperanza Ayala de  la  Cruz  quien,  a</w:t>
        <w:br/>
        <w:t>pesar  de  haber  sido  propuesta  oportunamente   en   el   escrito   sobre</w:t>
        <w:br/>
        <w:t>reparaciones, no había sido incluida en  la  lista  de  testigos  y  peritos</w:t>
        <w:br/>
        <w:t>(supra 33) por razones de  fuerza  mayor.   El  12  de  julio  siguiente  el</w:t>
        <w:br/>
        <w:t>Presidente  otorgó  plazo  al   Estado   para   la   presentación   de   sus</w:t>
        <w:br/>
        <w:t>observaciones.  El 20 de  los  mismos  mes  y  año,  sin  que  se  recibiese</w:t>
        <w:br/>
        <w:t>observación del Estado, el Presidente resolvió convocar a  la  señora  Ayala</w:t>
        <w:br/>
        <w:t>de  la  Cruz  para  que  compareciera  a  rendir   su   testimonio   en   la</w:t>
        <w:br/>
        <w:t>correspondiente audiencia pública.</w:t>
        <w:br/>
        <w:br/>
        <w:t>40.   El 24 de julio de 2000, el  señor  German  Giovanni  Paniagua  Morales</w:t>
        <w:br/>
        <w:t>presentó observaciones al escrito del Estado de 9 de junio de 2000.</w:t>
        <w:br/>
        <w:br/>
        <w:t>41.   Los días 11 y 12 de agosto de 2000,  la  Corte  recibió  en  audiencia</w:t>
        <w:br/>
        <w:t>pública las declaraciones de los testigos y los  peritos  ofrecidos  por  la</w:t>
        <w:br/>
        <w:t>Comisión.</w:t>
        <w:br/>
        <w:br/>
        <w:br/>
        <w:t>Comparecieron ante la Corte:</w:t>
        <w:br/>
        <w:br/>
        <w:t>por los familiares de las víctimas:</w:t>
        <w:br/>
        <w:br/>
        <w:t xml:space="preserve">      Mark Martel, abogado;</w:t>
        <w:br/>
        <w:t xml:space="preserve">      Avilio Carrillo Martínez, abogado; y</w:t>
        <w:br/>
        <w:t xml:space="preserve">      Antonio René Argueta Beltrán, abogado;</w:t>
        <w:br/>
        <w:br/>
        <w:t>por la Comisión Interamericana:</w:t>
        <w:br/>
        <w:br/>
        <w:t xml:space="preserve">      Claudio Grossman, delegado; y</w:t>
        <w:br/>
        <w:t xml:space="preserve">      Elizabeth Abi-Mershed, abogada;</w:t>
        <w:br/>
        <w:br/>
        <w:t>por el Estado de Guatemala:</w:t>
        <w:br/>
        <w:br/>
        <w:t xml:space="preserve">      Enrique D. Barascout, agente;</w:t>
        <w:br/>
        <w:t xml:space="preserve">      Osvaldo Enríquez, asesor;</w:t>
        <w:br/>
        <w:t xml:space="preserve">      Cruz Munguía Sosa, asesor; y</w:t>
        <w:br/>
        <w:t xml:space="preserve">      Ricardo Efraín Alvarado Ortigoza, asesor.</w:t>
        <w:br/>
        <w:br/>
        <w:t>Testigos propuestos por la Comisión:</w:t>
        <w:br/>
        <w:br/>
        <w:t xml:space="preserve">      Salvador González Najarro;</w:t>
        <w:br/>
        <w:t xml:space="preserve">      Blanca Esperanza Ayala de la Cruz;</w:t>
        <w:br/>
        <w:t xml:space="preserve">      Ingrid Elizabeth Gómez Ayala;</w:t>
        <w:br/>
        <w:t xml:space="preserve">      Tino Corado Barrientos;</w:t>
        <w:br/>
        <w:t xml:space="preserve">      Miriam Enoé Zelada Chinchilla;</w:t>
        <w:br/>
        <w:t xml:space="preserve">      María Ildefonsa Morales de Paniagua;</w:t>
        <w:br/>
        <w:t xml:space="preserve">      María Elizabeth Chinchilla de González; y</w:t>
        <w:br/>
        <w:t xml:space="preserve">      Manuel Alberto González Chinchilla.</w:t>
        <w:br/>
        <w:br/>
        <w:t>Peritos propuestos por la Comisión:</w:t>
        <w:br/>
        <w:br/>
        <w:t xml:space="preserve">      Robin Eric Hahnel; y</w:t>
        <w:br/>
        <w:t xml:space="preserve">      Graciela Marisa Guilis.</w:t>
        <w:br/>
        <w:br/>
        <w:t>No obstante haber sido  citado  por  la  Corte,  el  señor  Alberto  Antonio</w:t>
        <w:br/>
        <w:t>Paniagua Morales no compareció a rendir su declaración.</w:t>
        <w:br/>
        <w:br/>
        <w:t>42.   El 22 de febrero de 2001, la Secretaría,  siguiendo  instrucciones  de</w:t>
        <w:br/>
        <w:t>la Corte y de conformidad con el artículo 44 de su  Reglamento,  solicitó  a</w:t>
        <w:br/>
        <w:t>algunos de los familiares de las víctimas y al Estado  el  envío  de  prueba</w:t>
        <w:br/>
        <w:t>para mejor proveer. El 21 de marzo y 2 de abril  de  2001,  respectivamente,</w:t>
        <w:br/>
        <w:t>los abogados Avilio Carrillo Martínez y René Argueta Beltrán  remitieron  la</w:t>
        <w:br/>
        <w:t>documentación solicitada (infra 62 y 64). Los días  23  y  30  de  marzo  de</w:t>
        <w:br/>
        <w:t>2001, el abogado Mark Martel envió  parte  de  la  documentación  solicitada</w:t>
        <w:br/>
        <w:t>(infra  63).  Finalmente,  el  Estado  presentó  parte  de  la   información</w:t>
        <w:br/>
        <w:t>solicitada los días 16 y 30 de marzo y 6 de abril de 2001 (infra 61). El  17</w:t>
        <w:br/>
        <w:t>de abril de 2001, la  Secretaría  remitió  a  las  partes  la  documentación</w:t>
        <w:br/>
        <w:t>recabada como prueba para mejor resolver.</w:t>
        <w:br/>
        <w:br/>
        <w:br/>
        <w:br/>
        <w:br/>
        <w:t xml:space="preserve">                                     iv</w:t>
        <w:br/>
        <w:br/>
        <w:t xml:space="preserve">                            medidas provisionales</w:t>
        <w:br/>
        <w:br/>
        <w:t>43.   El 26 de enero de 2001, la Comisión Interamericana informó a la  Corte</w:t>
        <w:br/>
        <w:t>sobre un ataque perpetrado por personas desconocidas contra el menor  Manuel</w:t>
        <w:br/>
        <w:t>Alberto  González  Chinchilla  en  diciembre  de  2000,  producto  del  cual</w:t>
        <w:br/>
        <w:t>“recibió dos impactos de  bala  y  fue  [trasladado]  a  un  hospital  donde</w:t>
        <w:br/>
        <w:t>recibió tratamiento médico”. El menor González  Chinchilla  es  hijo  de  la</w:t>
        <w:br/>
        <w:t>víctima Manuel de Jesús González López y compareció a rendir  testimonio  en</w:t>
        <w:br/>
        <w:t>la audiencia pública sobre reparaciones, celebrada en la sede  de  la  Corte</w:t>
        <w:br/>
        <w:t>durante los días 11 y 12 de agosto de 2000 (supra 41).</w:t>
        <w:br/>
        <w:br/>
        <w:t>44.   Por Resolución de 29 de enero de 2001, la Corte decidió:</w:t>
        <w:br/>
        <w:br/>
        <w:t xml:space="preserve">      1.    Requerir al Estado de Guatemala que adopt[ara] las  medidas  que</w:t>
        <w:br/>
        <w:t xml:space="preserve">      [fuesen] necesarias para proteger la vida e  integridad  personal  del</w:t>
        <w:br/>
        <w:t xml:space="preserve">      señor Manuel Alberto González Chinchilla.</w:t>
        <w:br/>
        <w:br/>
        <w:br/>
        <w:t xml:space="preserve">      2.    Requerir al Estado de Guatemala  que  investig[ara]  los  hechos</w:t>
        <w:br/>
        <w:t xml:space="preserve">      señalados e inform[ara] sobre la situación de la  persona  mencionada,</w:t>
        <w:br/>
        <w:t xml:space="preserve">      así como sobre  las  medidas  adoptadas  en  cumplimiento  de  [dicha]</w:t>
        <w:br/>
        <w:t xml:space="preserve">      Resolución, a más tardar el 8 de febrero de 2001.</w:t>
        <w:br/>
        <w:br/>
        <w:br/>
        <w:t xml:space="preserve">      3.    Requerir al Estado de Guatemala que, a partir  de  la  fecha  de</w:t>
        <w:br/>
        <w:t xml:space="preserve">      notificación de [dicha] Resolución, present[ara]  informes  sobre  las</w:t>
        <w:br/>
        <w:t xml:space="preserve">      medidas provisionales adoptadas en el presente caso cada dos meses y a</w:t>
        <w:br/>
        <w:t xml:space="preserve">      la Comisión  Interamericana  de  Derechos  Humanos  que  presente  sus</w:t>
        <w:br/>
        <w:t xml:space="preserve">      observaciones a dichos informes dentro de un plazo de seis  semanas  a</w:t>
        <w:br/>
        <w:t xml:space="preserve">      partir de su recepción.</w:t>
        <w:br/>
        <w:br/>
        <w:br/>
        <w:t>45.   El 28 de febrero de 2001, el  Estado  envió  a  la  Corte  el  informe</w:t>
        <w:br/>
        <w:t>solicitado (supra 44.2). En el mencionado documento el Estado manifestó  que</w:t>
        <w:br/>
        <w:t>comunicó al menor González Chinchilla y a su  representante  la  disposición</w:t>
        <w:br/>
        <w:t>del  Estado  de  brindar  la  protección  necesaria  para  salvaguardar   su</w:t>
        <w:br/>
        <w:t>seguridad y proteger su vida e integridad física.</w:t>
        <w:br/>
        <w:br/>
        <w:t>46.   Al momento de dictarse esta sentencia el Estado no  ha  presentado  su</w:t>
        <w:br/>
        <w:t>primer informe, de  conformidad  con  el  punto  resolutivo  tercero  de  la</w:t>
        <w:br/>
        <w:t>Resolución de la Corte de 29 de enero de 2001 (supra  44.3).  Estas  medidas</w:t>
        <w:br/>
        <w:t>provisionales  se  mantendrán  mientras  se  demuestre  que  persisten   las</w:t>
        <w:br/>
        <w:t>circunstancias de extrema gravedad y urgencia que justificaron su adopción.</w:t>
        <w:br/>
        <w:br/>
        <w:t xml:space="preserve">                                      v</w:t>
        <w:br/>
        <w:t xml:space="preserve">                      prueba en materia de reparaciones</w:t>
        <w:br/>
        <w:br/>
        <w:t>47.   Antes del examen de las pruebas  recibidas,  la  Corte  precisará  los</w:t>
        <w:br/>
        <w:t>criterios generales sobre la valoración de la  prueba  y  realizará  algunas</w:t>
        <w:br/>
        <w:t>consideraciones aplicables al caso específico, la mayoría de las cuales  han</w:t>
        <w:br/>
        <w:t>sido desarrolladas anteriormente por la jurisprudencia de este Tribunal.</w:t>
        <w:br/>
        <w:br/>
        <w:t>48.   El artículo 43 del Reglamento establece que</w:t>
        <w:br/>
        <w:br/>
        <w:t xml:space="preserve">      [l]as pruebas promovidas por las partes sólo serán  admitidas  si  son</w:t>
        <w:br/>
        <w:t xml:space="preserve">      señaladas en la demanda y en su contestación […]. Excepcionalmente 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49.   El artículo 44 del Reglamento señala que en  cualquier  estado  de  la</w:t>
        <w:br/>
        <w:t>causa la Corte podrá:</w:t>
        <w:br/>
        <w:br/>
        <w:t xml:space="preserve">      1.     Procurar  de  oficio  toda  prueba  que  considere   útil.   En</w:t>
        <w:br/>
        <w:t xml:space="preserve">      particular, podrá oir en calidad de testigo, perito o por otro título,</w:t>
        <w:br/>
        <w:t xml:space="preserve">      a cualquier persona cuyo  testimonio,  declaración  y  opinión  estime</w:t>
        <w:br/>
        <w:t xml:space="preserve">      pertinente.</w:t>
        <w:br/>
        <w:br/>
        <w:br/>
        <w:t xml:space="preserve">      2.     Requerir de las partes el suministro de alguna prueba que  esté</w:t>
        <w:br/>
        <w:t xml:space="preserve">      a su alcance o de  cualquier  explicación  o  declaración  que,  a  su</w:t>
        <w:br/>
        <w:t xml:space="preserve">      juicio,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dictamen sobre un punto determinado. Mientras la Corte no</w:t>
        <w:br/>
        <w:t xml:space="preserve">      lo autorice, los documentos respectivos no serán publicados.</w:t>
        <w:br/>
        <w:br/>
        <w:br/>
        <w:t xml:space="preserve">      [...]</w:t>
        <w:br/>
        <w:br/>
        <w:t>50.   Según  la  práctica  reiterada  del  Tribunal,  durante  la  etapa  de</w:t>
        <w:br/>
        <w:t>reparaciones, las partes deben señalar qué pruebas  ofrecen  en  la  primera</w:t>
        <w:br/>
        <w:t>oportunidad que se les  concede  para  pronunciarse  por  escrito  en  dicha</w:t>
        <w:br/>
        <w:t>etapa. Además, el ejercicio de las potestades discrecionales  de  la  Corte,</w:t>
        <w:br/>
        <w:t>contempladas en  el  artículo  44  de  su  Reglamento,  le  permite  a  ésta</w:t>
        <w:br/>
        <w:t>solicitar a  aquéllas  elementos  probatorios  adicionales  en  carácter  de</w:t>
        <w:br/>
        <w:t>prueba para mejor resolver, sin que esta posibilidad otorgue  a  las  partes</w:t>
        <w:br/>
        <w:t>una nueva oportunidad para ampliar o complementar  sus  alegatos  u  ofrecer</w:t>
        <w:br/>
        <w:t>nueva prueba sobre reparaciones, salvo que la Corte así lo permitiera.</w:t>
        <w:br/>
        <w:br/>
        <w:t>51.   La Corte ha señalado anteriormente,  que  los  procedimientos  que  se</w:t>
        <w:br/>
        <w:t>siguen ante ella  no  están  sujetos  a  las  mismas  formalidades  que  los</w:t>
        <w:br/>
        <w:t>procedimientos internos, y que la incorporación  de  determinados  elementos</w:t>
        <w:br/>
        <w:t>al acervo probatorio debe ser efectuado prestando particular atención a  las</w:t>
        <w:br/>
        <w:t>circunstancias del caso concreto y teniendo presentes los límites dados  por</w:t>
        <w:br/>
        <w:t>el respeto  a  la  seguridad  jurídica  y  al  equilibrio  procesal  de  las</w:t>
        <w:br/>
        <w:t>partes[2].  La jurisprudencia internacional ha sostenido la potestad de  los</w:t>
        <w:br/>
        <w:t>tribunales para evaluar las  pruebas  dentro  de  los  límites  de  la  sana</w:t>
        <w:br/>
        <w:t>crítica[3]; y, ha evitado siempre suministrar una  rígida  determinación  de</w:t>
        <w:br/>
        <w:t>la cantidad de prueba necesaria para fundar un fallo[4].</w:t>
        <w:br/>
        <w:br/>
        <w:t>52.   Esta práctica es extensiva a los  escritos  en  que  se  formulan  las</w:t>
        <w:br/>
        <w:t>pretensiones sobre reparaciones de los representantes de las víctimas o,  en</w:t>
        <w:br/>
        <w:t>su caso, de sus familiares y de la Comisión Interamericana y al  escrito  de</w:t>
        <w:br/>
        <w:t>contestación del Estado, que son los principales documentos de  la  presente</w:t>
        <w:br/>
        <w:t>etapa y revisten, en términos generales,  las  mismas  formalidades  que  la</w:t>
        <w:br/>
        <w:t>demanda respecto al ofrecimiento de prueba[5]. Con  base  en  lo  dicho,  la</w:t>
        <w:br/>
        <w:t>Corte procederá a examinar y  valorar  el  conjunto  de  los  elementos  que</w:t>
        <w:br/>
        <w:t>conforman el acervo probatorio del caso, según la regla de la sana  crítica,</w:t>
        <w:br/>
        <w:t>dentro del marco legal del caso en estudio.</w:t>
        <w:br/>
        <w:br/>
        <w:t xml:space="preserve">                            a) PRUEBA DOCUMENTAL</w:t>
        <w:br/>
        <w:br/>
        <w:t>53.   Mediante escrito de 27 de agosto de 1998 los familiares de  la  señora</w:t>
        <w:br/>
        <w:t>Anna Elizabeth Paniagua presentaron un documento[6].</w:t>
        <w:br/>
        <w:br/>
        <w:t>54.   Junto con el escrito de 1º de septiembre  de  1998,  el  abogado  Mark</w:t>
        <w:br/>
        <w:t>Martel,  en  representación  de  los  familiares  de  los  señores  Vásquez,</w:t>
        <w:br/>
        <w:t>Paniagua Morales y González López, presentó nueve anexos[7].</w:t>
        <w:br/>
        <w:br/>
        <w:t>55.   Los familiares del señor William Otilio González Rivera adjuntaron  un</w:t>
        <w:br/>
        <w:t>documento a su escrito de 23 de marzo de 1999[8].</w:t>
        <w:br/>
        <w:br/>
        <w:t>56.   Mediante notas de 28 de  abril  de  1999,  los  familiares  de  Julián</w:t>
        <w:br/>
        <w:t>Salomón Gómez Ayala remitieron 11 anexos[9].</w:t>
        <w:br/>
        <w:t>57.   Por medio del escrito de 30 de abril de 1999, los familiares de  Erick</w:t>
        <w:br/>
        <w:t>Leonardo Chinchilla, anexaron un documento[10].</w:t>
        <w:br/>
        <w:br/>
        <w:t>58.   Junto con las comunicaciones de 3 y 23 de junio de  1999,  la  familia</w:t>
        <w:br/>
        <w:t>Corado Barrientos aportó cuatro anexos[11].</w:t>
        <w:br/>
        <w:br/>
        <w:t>59.   La Comisión, en sus observaciones sobre reparaciones de 31  de  agosto</w:t>
        <w:br/>
        <w:t>de 1998 y de 2 de agosto de 1999, aportó cinco documentos[12].</w:t>
        <w:br/>
        <w:br/>
        <w:t xml:space="preserve">  60. El Estado, con el escrito de 13 de junio de 2000  de  observaciones  a</w:t>
        <w:br/>
        <w:t xml:space="preserve">      las reparaciones solicitadas, incluyó 13 anexos, dentro de los  cuales</w:t>
        <w:br/>
        <w:t xml:space="preserve">      hay 25 documentos[13].</w:t>
        <w:br/>
        <w:t xml:space="preserve">                                      *</w:t>
        <w:br/>
        <w:t xml:space="preserve">                                   *     *</w:t>
        <w:br/>
        <w:br/>
        <w:t>61.   El Estado presentó, en cumplimiento  de  la  solicitud  hecha  por  la</w:t>
        <w:br/>
        <w:t>Corte el 22 de febrero de 2001 (supra 42), 16 documentos  como  prueba  para</w:t>
        <w:br/>
        <w:t>mejor resolver en los días 16 y 30 de marzo y 6 de abril de 2001[14].</w:t>
        <w:br/>
        <w:br/>
        <w:t>62.   El 21 de marzo de 2001  los  familiares  de  William  Otilio  González</w:t>
        <w:br/>
        <w:t>Rivera representados por el abogado Avilio Carrillo  Martínez  enviaron,  de</w:t>
        <w:br/>
        <w:t>conformidad con el requerimiento hecho por la Corte  el  22  de  febrero  de</w:t>
        <w:br/>
        <w:t>2001 (supra 42), cinco documentos[15].</w:t>
        <w:br/>
        <w:br/>
        <w:t>63.   Los días 23 y 30  de  marzo  de  2001,  el  abogado  Mark  Martel,  en</w:t>
        <w:br/>
        <w:t>representación de los familiares de los señores Vásquez, Paniagua Morales  y</w:t>
        <w:br/>
        <w:t>González López, presentó 12 documentos como prueba para mejor resolver[16].</w:t>
        <w:br/>
        <w:br/>
        <w:t>64.    El  2  de  abril  de  2001,  el  abogado  René  Argueta  Beltrán,  en</w:t>
        <w:br/>
        <w:t>representación de los familiares de la  familias  Corado  Barrientos  y  del</w:t>
        <w:br/>
        <w:t>señor Erick Leonardo Chinchilla, de  conformidad  con  la  solicitud  de  la</w:t>
        <w:br/>
        <w:t>Corte de 22 de febrero de 2001, envió  siete  documentos  como  prueba  para</w:t>
        <w:br/>
        <w:t>mejor resolver[17].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b) PRUEBA TESTIMONIAL</w:t>
        <w:br/>
        <w:br/>
        <w:t>65.   La Corte recibió en la audiencia pública  de  los  días  11  y  12  de</w:t>
        <w:br/>
        <w:t>agosto de 2000, las declaraciones de los testigos y  peritos  ofrecidos  por</w:t>
        <w:br/>
        <w:t>la Comisión Interamericana, cuyo resumen se ofrece  a  continuación,  en  el</w:t>
        <w:br/>
        <w:t>orden en que fueron presentadas:</w:t>
        <w:br/>
        <w:br/>
        <w:br/>
        <w:t>a)    Testimonio de Salvador González Najarro, padre de William Otilio</w:t>
        <w:br/>
        <w:t xml:space="preserve">      González Rivera</w:t>
        <w:br/>
        <w:br/>
        <w:br/>
        <w:t>Está casado  con  María  Rivera  Velázquez,  con  quien  tuvo  cinco  hijos,</w:t>
        <w:br/>
        <w:t>incluyendo a  la  víctima.  Reside  en  la  Aldea  Jocote,  Departamento  de</w:t>
        <w:br/>
        <w:t>Jutiapa, Guatemala.</w:t>
        <w:br/>
        <w:br/>
        <w:t>Su hijo adquirió, por un  precio  de  Q5000,00  (cinco  mil  quetzales),  un</w:t>
        <w:br/>
        <w:t>puesto de mercadería en la terminal de buses, zona cuatro de  la  ciudad  de</w:t>
        <w:br/>
        <w:t>Guatemala, negocio que le generaba cerca de Q500,00  (quinientos  quetzales)</w:t>
        <w:br/>
        <w:t>por mes, por concepto de utilidades. Sin embargo, producto de  su  secuestro</w:t>
        <w:br/>
        <w:t>y posterior desaparición, perdió  toda  la  mercadería  existente,  la  cual</w:t>
        <w:br/>
        <w:t>tenía un valor de Q5000,00 (cinco mil quetzales), y también  el  derecho  de</w:t>
        <w:br/>
        <w:t>utilizar el local del negocio.</w:t>
        <w:br/>
        <w:br/>
        <w:t>La relación entre padre e hijo y  toda  la  familia  fue  “muy  amplia,  con</w:t>
        <w:br/>
        <w:t>respeto y con  educación”.  La  víctima  vivía  en  ciudad  de  Guatemala  y</w:t>
        <w:br/>
        <w:t>visitaba la familia cada 15 días, a la que  aportaba  algo  de  los  Q500,00</w:t>
        <w:br/>
        <w:t>(quinientos  quetzales)  que  ganaba  para   ayudarles   a   enfrentar   sus</w:t>
        <w:br/>
        <w:t>necesidades.</w:t>
        <w:br/>
        <w:br/>
        <w:t>Se percató de la muerte de su hijo el 10 de febrero de 1988,  cuando  fue  a</w:t>
        <w:br/>
        <w:t>visitarlo. Al día siguiente se enteró que habían aparecido unos cuerpos.  La</w:t>
        <w:br/>
        <w:t>identificación de su hijo muerto le causó mucha tristeza, pues para  él  “es</w:t>
        <w:br/>
        <w:t>doloroso […] ver tanta crueldad” y constituyó “un  sentimiento  grande  para</w:t>
        <w:br/>
        <w:t>[él y] toda [su] familia”.</w:t>
        <w:br/>
        <w:br/>
        <w:t>Tuvo que asumir los gastos correspondientes al traslado  del  cuerpo  de  su</w:t>
        <w:br/>
        <w:t>hijo a su comunidad, al velorio y a la sepultura de su hijo,  todo  lo  cual</w:t>
        <w:br/>
        <w:t>tuvo un costo aproximado de Q5.000,00  (cinco mil quetzales).</w:t>
        <w:br/>
        <w:br/>
        <w:t>Desde el fallecimiento de su  hijo  padece  de  muchas  enfermedades  y  los</w:t>
        <w:br/>
        <w:t>recuerdos le causan resentimiento, tristeza y sufrimiento.  La  vida  de  su</w:t>
        <w:br/>
        <w:t>esposa “ha bajado y será imposible que esta vida se  recupere  igual”.  Ella</w:t>
        <w:br/>
        <w:t>sufre enfermedades cardíacas y la falta de recursos económicos hace  que  no</w:t>
        <w:br/>
        <w:t>pueda ser supervisada por un médico. Esto es muy doloroso  para  la  familia</w:t>
        <w:br/>
        <w:t>“porque est[án] sufriendo todos”. Su hijo sería “la primer  cabeza  para  mi</w:t>
        <w:br/>
        <w:t>familia, porque ya no estando [el declarante], pues, tendría que ser él  que</w:t>
        <w:br/>
        <w:t>tenía que dirigir a [sus] hermanos”, y esa esperanza no existe más.</w:t>
        <w:br/>
        <w:br/>
        <w:t>Reconoce que si bien ningún recurso  económico  recuperará  la  vida  de  su</w:t>
        <w:br/>
        <w:t>hijo, una indemnización “serviría para aliviar algo lo que en [su]  vida  ha</w:t>
        <w:br/>
        <w:t>sucedido”.</w:t>
        <w:br/>
        <w:br/>
        <w:t>No recurrió ante las instituciones estatales por causa de  su  enfermedad  y</w:t>
        <w:br/>
        <w:t>porque tenía temor debido a las amenazas que recibió.</w:t>
        <w:br/>
        <w:br/>
        <w:br/>
        <w:br/>
        <w:t>b)    Testimonio de Blanca Esperanza Ayala de la Cruz, madre de Julián</w:t>
        <w:br/>
        <w:t xml:space="preserve">      Salomón Gómez Ayala</w:t>
        <w:br/>
        <w:br/>
        <w:br/>
        <w:t>Está casada con Petronilo Gómez  Chávez,  tiene  siete  hijos  y  reside  en</w:t>
        <w:br/>
        <w:t>Samayach, Guatemala.</w:t>
        <w:br/>
        <w:br/>
        <w:t>La víctima cumplió sexto año y el servicio  obligatorio  en  el  ejército  y</w:t>
        <w:br/>
        <w:t>trabajaba como mecánico.  Tenía  una  compañera  de  nombre  Bertha  Violeta</w:t>
        <w:br/>
        <w:t>Flores Gómez, y un hijo llamado Julio  Salomón  Gómez  Flores  y  vivían  en</w:t>
        <w:br/>
        <w:t>ciudad de Guatemala. La víctima tenía una relación afectuosa con  sus  otros</w:t>
        <w:br/>
        <w:t>hermanos y eran muy unidos en la casa. Visitaba la familia cada mes  o  cada</w:t>
        <w:br/>
        <w:t>dos meses y les brindaba apoyo económico cuando  podía  con  Q1.200,00  (mil</w:t>
        <w:br/>
        <w:t>doscientos quetzales).</w:t>
        <w:br/>
        <w:br/>
        <w:t>Cuando  se  enteró  que  su   hijo   había   sido   secuestrado   estuvieron</w:t>
        <w:br/>
        <w:t>aproximadamente  16  días  buscándolo  sin  ningún  éxito  y  sin  que   las</w:t>
        <w:br/>
        <w:t>autoridades judiciales dieran respuestas; al día siguiente de  suspender  la</w:t>
        <w:br/>
        <w:t>busqueda, supo por medio de la radio que su hijo estaba muerto y  que  había</w:t>
        <w:br/>
        <w:t>sido enterrado  en  un  cementerio.  Lograron  exhumarlo  para  luego  darle</w:t>
        <w:br/>
        <w:t>sepultura en Samayach. Pudieron llevar a cabo el funeral gracias a la  ayuda</w:t>
        <w:br/>
        <w:t>de un vecino, quien les prestó Q7.000,00 (siete  mil  quetzales),  debido  a</w:t>
        <w:br/>
        <w:t>que los familiares no tenían los fondos suficientes.</w:t>
        <w:br/>
        <w:t>La compañera de la víctima se puso a trabajar para mantenerse a ella y a  su</w:t>
        <w:br/>
        <w:t>hijo, para que éste pudiera estudiar. Esta se fue con su hijo  a  vivir  con</w:t>
        <w:br/>
        <w:t>la testigo para no  tener  que  pagar  alquiler  y  la  testigo  le  ayudaba</w:t>
        <w:br/>
        <w:t>económicamente. El hijo de la víctima tenía tres años cuando  ésta  murió  y</w:t>
        <w:br/>
        <w:t>siempre pregunta cómo era su padre y por qué fue asesinado. Su vida  hubiera</w:t>
        <w:br/>
        <w:t>sido distinta si su padre hubiera vivido a su lado.</w:t>
        <w:br/>
        <w:br/>
        <w:t>El aspecto más difícil es “la tristeza [porque] los demás  hijos  no  llenan</w:t>
        <w:br/>
        <w:t>ese vacío”. Su esposo ha estado enfermo desde la muerte de  su  hijo  porque</w:t>
        <w:br/>
        <w:t>no  ha  tenido  tranquilidad  y  porque  la  víctima  era  el  hijo   mayor;</w:t>
        <w:br/>
        <w:t>actualmente recibe tratamiento médico. Además él no ha  aceptado  plenamente</w:t>
        <w:br/>
        <w:t>que su hijo murió. Cuando hablan del hijo él se pone triste y llora.</w:t>
        <w:br/>
        <w:br/>
        <w:t>No ha sido citada a dar declaración ante un tribunal guatemalteco  y  no  ha</w:t>
        <w:br/>
        <w:t>recibido ayuda económica del Estado. Tenía temor por su  seguridad  producto</w:t>
        <w:br/>
        <w:t>de estos sucesos, pero ahora se siente tranquila de estar ante  la  Corte  y</w:t>
        <w:br/>
        <w:t>quiere “que se cumpla algo para que las personas ya no vuelvan  a  hacer  lo</w:t>
        <w:br/>
        <w:t>mismo con otras, pues si no siguen haciendo cosas injustas”.</w:t>
        <w:br/>
        <w:br/>
        <w:br/>
        <w:br/>
        <w:t>c)    Testimonio de Ingrid Elizabeth Gómez Ayala, hermana de Julián  Salomón</w:t>
        <w:br/>
        <w:t xml:space="preserve">      Gómez Ayala</w:t>
        <w:br/>
        <w:br/>
        <w:br/>
        <w:t>Reside en Samayach, Guatemala.</w:t>
        <w:br/>
        <w:br/>
        <w:t>Su hermano era una persona muy buena, amigable y honesta y  ella  necesitaba</w:t>
        <w:br/>
        <w:t>de sus consejos, porque estaba estudiando y él la  ayudaba  mucho.  Le  veía</w:t>
        <w:br/>
        <w:t>aproximadamente una vez al mes.</w:t>
        <w:br/>
        <w:br/>
        <w:t>Cuando sus hermanos y ella  se  enteraron  de  que  su  hermano  había  sido</w:t>
        <w:br/>
        <w:t>asesinado fue  “algo  horrible  [y]  doloroso”.  Ni  ella  ni  sus  hermanos</w:t>
        <w:br/>
        <w:t>acompañaron a sus padres a las diligencias que tuvieron que realizar  en  la</w:t>
        <w:br/>
        <w:t>capital. Es algo “que [les] quedó [...] para siempre”.  Antes de  la  muerte</w:t>
        <w:br/>
        <w:t>de su hermano la familia era muy unida pero después no fue lo mismo “por  el</w:t>
        <w:br/>
        <w:t>recuerdo de él, que nos hacía falta” y  porque  sus  padres  se  enfermaron,</w:t>
        <w:br/>
        <w:t>situación que se mantiene hasta la fecha.</w:t>
        <w:br/>
        <w:br/>
        <w:t>Sus hermanos y ella tratan de consolar a su madre en cierta medida, pero  no</w:t>
        <w:br/>
        <w:t>pueden ocupar el lugar de la víctima en  la  familia.  Cuando  su  padre  lo</w:t>
        <w:br/>
        <w:t>recuerda se siente “oprimido, triste”.  La  familia  visita  el  cementerio,</w:t>
        <w:br/>
        <w:t>salvo la madre porque es muy difícil para  ella  y  “porque  le  hace  mucho</w:t>
        <w:br/>
        <w:t>daño”.  Tiene  dos  hermanos  mudos,  desde  nacimiento,  que  expresan  sus</w:t>
        <w:br/>
        <w:t>sentimientos, su dolor, en relación con lo sucedido a su hermano  por  medio</w:t>
        <w:br/>
        <w:t>de señas. Ella y sus hermanos tienen una relación estrecha y en  la  familia</w:t>
        <w:br/>
        <w:t>se apoyan el uno al otro económicamente. Al hijo  de  la  víctima  “le  hace</w:t>
        <w:br/>
        <w:t>falta [su padre] en todo sentido”.</w:t>
        <w:br/>
        <w:br/>
        <w:t>Le daría un  poco  más  de  tranquilidad  saber  que  los  responsables  son</w:t>
        <w:br/>
        <w:t>condenados  “para  que  otras  familias  no  sufran  lo  que  [ellos  están]</w:t>
        <w:br/>
        <w:t>sufriendo”. Tenía preocupación por su familia y  por  su  persona,  pero  se</w:t>
        <w:br/>
        <w:t>siente más tranquila al estar ante la Corte porque sabe que  ahora  se  está</w:t>
        <w:br/>
        <w:t>haciendo justicia después de tantos años. Una indemnización  por  parte  del</w:t>
        <w:br/>
        <w:t>Estado como consecuencia de la muerte de la víctima no es un  consuelo  para</w:t>
        <w:br/>
        <w:t>ella, pues lo único que la consolaría sería “si él estuviera aquí”.</w:t>
        <w:br/>
        <w:br/>
        <w:t>d)     Testimonio  de  Tino  Corado  Barrientos,  hermano  de  Pablo  Corado</w:t>
        <w:br/>
        <w:t>Barrientos</w:t>
        <w:br/>
        <w:br/>
        <w:t>Reside  en  Guatemala  y  tiene  una  hermana  de  nombre  Francisca  Corado</w:t>
        <w:br/>
        <w:t>Barrientos. Su padre, Marco Antonio  Corado  Morales,  falleció  siete  años</w:t>
        <w:br/>
        <w:t>antes de la muerte de su hermano  y  su  madre  se  llama  Juana  Barrientos</w:t>
        <w:br/>
        <w:t>Valenzuela.</w:t>
        <w:br/>
        <w:br/>
        <w:t>La víctima trabajaba en la capital, donde tenía  un  depósito  de  venta  de</w:t>
        <w:br/>
        <w:t>banano y plátano en el centro de la terminal de buses,  en  el  cual  ganaba</w:t>
        <w:br/>
        <w:t>una cantidad cercana a Q500,00 (quinientos quetzales). Viajaba cada 15  días</w:t>
        <w:br/>
        <w:t>a la casa de  la  familia,  ayudando  económicamente  por  mes.  Además,  el</w:t>
        <w:br/>
        <w:t>hermano le ayudaba económicamente en las compras de  sus  útiles  escolares,</w:t>
        <w:br/>
        <w:t>gracias a lo cual podía estudiar. El pudo  llegar  hasta  el  sexto  año  de</w:t>
        <w:br/>
        <w:t>primaria, pues después tuvo que cumplir el servicio militar.</w:t>
        <w:br/>
        <w:br/>
        <w:t>Su hermano era una persona  trabajadora  y  humilde  que  realizaba  labores</w:t>
        <w:br/>
        <w:t>agrícolas. Era muy bueno con su madre y no tenía ningún  vicio.  El  testigo</w:t>
        <w:br/>
        <w:t>tenía once años cuando su hermano murió, y se encontraba en  el  tercero  de</w:t>
        <w:br/>
        <w:t>primaria y además trabajaba en la  agricultura.  Su  hermana  no  vivía  con</w:t>
        <w:br/>
        <w:t>ellos porque ya estaba casada, y era la víctima  la  que  se  encargaba  del</w:t>
        <w:br/>
        <w:t>sostenimiento del hogar.</w:t>
        <w:br/>
        <w:br/>
        <w:t>Se enteraron de su muerte a través de un amigo de la víctima que  les  trajo</w:t>
        <w:br/>
        <w:t>la información que apareció en  la  prensa.  Ese  día  estaba  estudiando  y</w:t>
        <w:br/>
        <w:t>cuando llegó a casa encontró  a  su  madre  “bastante  triste,  con  dolor”.</w:t>
        <w:br/>
        <w:t>Cuando ella le dijo lo que le había pasado a su hermano y  que  éste  ya  no</w:t>
        <w:br/>
        <w:t>volvería, sintió tristeza y se puso a llorar. Hicieron  el  velorio  sin  el</w:t>
        <w:br/>
        <w:t>cuerpo de su hermano, pues a la fecha no sabe dónde está enterrado;  tampoco</w:t>
        <w:br/>
        <w:t>iniciaron ninguna diligencia o acción  de  investigación  debido  a  que  no</w:t>
        <w:br/>
        <w:t>tenían los recursos económicos necesarios.</w:t>
        <w:br/>
        <w:br/>
        <w:t>Luego de la muerte de su hermano, su madre y él permanecieron  en  la  misma</w:t>
        <w:br/>
        <w:t>casa. El siguió trabajando y  estudiando  y  su  madre  debió  emplearse  en</w:t>
        <w:br/>
        <w:t>servicios domésticos para sostener el hogar y sostenerle a  él  y  para  que</w:t>
        <w:br/>
        <w:t>sacara los últimos estudios. No  hubo  ninguna  otra  persona  que  ayudara.</w:t>
        <w:br/>
        <w:t>Actualmente trabaja para su madre.</w:t>
        <w:br/>
        <w:br/>
        <w:t>El asesinato de su hermano le ha afectado  bastante.  Supo  por  noticias  o</w:t>
        <w:br/>
        <w:t>pláticas de los vecinos que su hermano murió torturado a  manos  de  agentes</w:t>
        <w:br/>
        <w:t>de Estado. Le pediría al Estado  que  cumpla  con  la  justicia  y  que  los</w:t>
        <w:br/>
        <w:t>ejecutores sean consignados.</w:t>
        <w:br/>
        <w:br/>
        <w:t>Al estar ante la Corte se siente “un poco nervioso y dolorido” por el  hecho</w:t>
        <w:br/>
        <w:t>de estar recordando algo que pasó hace  mucho  tiempo  y  porque  no  se  ha</w:t>
        <w:br/>
        <w:t>podido hacer justicia.</w:t>
        <w:br/>
        <w:br/>
        <w:br/>
        <w:t>e)    Testimonio de Miriam Enoé Zelada Chinchilla, hermana de Erick</w:t>
        <w:br/>
        <w:t xml:space="preserve">      Leonardo Chinchilla</w:t>
        <w:br/>
        <w:br/>
        <w:br/>
        <w:t>Reside en ciudad de Guatemala y trabaja en una empresa farmacéutica.</w:t>
        <w:br/>
        <w:br/>
        <w:t>Eran una familia muy unida. Al momento  de  la  muerte  de  Erick  Leonardo,</w:t>
        <w:br/>
        <w:t>vivían en la casa  su  madre,  María  Luisa  Chinchilla  Ruano,  ella,  tres</w:t>
        <w:br/>
        <w:t>hermanos -Sandra del Carmen, Hugo Alejandro e Ingrid Aracely- y la  víctima.</w:t>
        <w:br/>
        <w:t>Erick era el quinto hijo,  el  más  pequeño,  y  dentro  de  la  familia  se</w:t>
        <w:br/>
        <w:t>dedicaban a ayudarlo y a orientarlo “para que él fuera creciendo  y  tuviera</w:t>
        <w:br/>
        <w:t>mejores posiciones que [ellos]”.</w:t>
        <w:br/>
        <w:t>La víctima estudiaba, pero como su madre se quedó  sola,  terminó  hasta  el</w:t>
        <w:br/>
        <w:t>Primero Básico y se dedicó desde los 15 años a trabajar en la  panadería  de</w:t>
        <w:br/>
        <w:t>ésta.  Su  familia  percibía  aproximadamente  Q1.000,00   (mil   quetzales)</w:t>
        <w:br/>
        <w:t>mensuales por el trabajo que hacían en el  negocio.  Desde  el  momento  que</w:t>
        <w:br/>
        <w:t>faltó su hermano el negocio se vino  abajo,  dado  que  su  madre  no  tenía</w:t>
        <w:br/>
        <w:t>ánimos, y que, con su diabetes, consecuencia de la muerte  de  su  hijo,  no</w:t>
        <w:br/>
        <w:t>podía seguir con el trabajo.</w:t>
        <w:br/>
        <w:br/>
        <w:t>Se enteraron de lo sucedido por un agente  de  policía  y  fue  la  testigo,</w:t>
        <w:br/>
        <w:t>junto con otro hermano, quienes identificaron el cadáver.  Cuando  su  madre</w:t>
        <w:br/>
        <w:t>recibió la noticia se desmayó y, luego, se enfermó. Posteriormente,  ninguna</w:t>
        <w:br/>
        <w:t>autoridad llegó a investigar el hecho. Cuando quisieron  poner  la  denuncia</w:t>
        <w:br/>
        <w:t>fueron  amenazados  por  teléfono,  diciéndoles  que  en  caso   de   seguir</w:t>
        <w:br/>
        <w:t>averiguando sobre la muerte de la víctima, se  tomarían  represalias  contra</w:t>
        <w:br/>
        <w:t>su familia. Asimismo, balearon dos veces  la  casa  y  dijeron  que  era  un</w:t>
        <w:br/>
        <w:t>aviso, que los  podían  matar,  lo  que  los  motivó  a  no  seguir  con  la</w:t>
        <w:br/>
        <w:t>investigación porque tenían miedo.</w:t>
        <w:br/>
        <w:br/>
        <w:t>En razón de la diabetes, su madre debe  recibir  tratamiento  médico  y  los</w:t>
        <w:br/>
        <w:t>gastos para los medicamentos son de  Q1.500,00  (mil  quinientos  quetzales)</w:t>
        <w:br/>
        <w:t>mensuales. Su madre visita a su hermano  al  cementerio  todos  los  días  y</w:t>
        <w:br/>
        <w:t>permanece una hora sentada y hablándole en la tumba.</w:t>
        <w:br/>
        <w:br/>
        <w:t>Ella y sus otros hermanos no llenan el vacío que tiene su  madre.  La  madre</w:t>
        <w:br/>
        <w:t>continúa llorando todos los días,  no  quiere  seguir  tomando  medicina  y,</w:t>
        <w:br/>
        <w:t>recientemente, tuvo dos pequeños infartos. Sus hermanos y ella  han  tratado</w:t>
        <w:br/>
        <w:t>de distraerla, pero para su madre “no hay otra distracción, [...]  lo  [que]</w:t>
        <w:br/>
        <w:t>ella más pide es llevarla al cementerio”.</w:t>
        <w:br/>
        <w:br/>
        <w:t>Cuando discuten sobre la causa de la muerte y sobre los  victimarios  de  su</w:t>
        <w:br/>
        <w:t>hermano, su madre se pregunta por qué lo hicieron si  la  víctima  no  tenía</w:t>
        <w:br/>
        <w:t>enemigos, no tenía vicios, y se dedicaba a ayudar en la  panadería.  También</w:t>
        <w:br/>
        <w:t>le gustaba la mecánica y arreglaba carros. Supo que los responsables  de  su</w:t>
        <w:br/>
        <w:t>muerte eran agentes del Estado, de lo cual tuvieron  conocimiento  al  poner</w:t>
        <w:br/>
        <w:t>la denuncia ante la policía.</w:t>
        <w:br/>
        <w:br/>
        <w:t>La familia todavía siente temor de represalias por parte de las  autoridades</w:t>
        <w:br/>
        <w:t>por rendir testimonio ante la Corte Interamericana y por  querer  “saber  la</w:t>
        <w:br/>
        <w:t>verdad para limpiar el honor” de su familiar. Estar ante la Corte  significa</w:t>
        <w:br/>
        <w:t>al  menos  “satisfacer  a  [su]  madre,  que  [su]   hermano   no   era   un</w:t>
        <w:br/>
        <w:t>narcotraficante, drogadicto o lo que la gente  comenta”.  La  reparación  no</w:t>
        <w:br/>
        <w:t>puede mitigar el dolor, porque la vida de su hermano  “no  tiene  precio”  y</w:t>
        <w:br/>
        <w:t>“no lograría quitarle esa enfermedad que tiene [su] madre”.</w:t>
        <w:br/>
        <w:br/>
        <w:br/>
        <w:br/>
        <w:t>f)    Testimonio de María Ildefonsa  Morales  de  Paniagua,  madre  de  Anna</w:t>
        <w:br/>
        <w:t xml:space="preserve">      Elizabeth Paniagua Morales</w:t>
        <w:br/>
        <w:br/>
        <w:br/>
        <w:t>Reside en Toronto, Canadá.</w:t>
        <w:br/>
        <w:br/>
        <w:t>Al momento de la muerte de Anna Elizabeth, vivían en la casa de uno  de  sus</w:t>
        <w:br/>
        <w:t>hijos -Alberto Antonio-, su esposo,  sus  otros  hijos  -German  Giovanni  y</w:t>
        <w:br/>
        <w:t>Carolina, su nuera -Blanca de Paniagua-, sus cuatro nietos, la víctima y  la</w:t>
        <w:br/>
        <w:t>hija de ésta -María Elisa-. Esta última tenía entonces cuatro años.</w:t>
        <w:br/>
        <w:t>Su hija tenía 23 años cuando murió y había estado casada, pero  a  la  fecha</w:t>
        <w:br/>
        <w:t>de los hechos su marido ya había muerto.</w:t>
        <w:br/>
        <w:br/>
        <w:t>Su hija había obtenido el título de perito contador  de  la  Escuela  Carlos</w:t>
        <w:br/>
        <w:t>Federico Mora. Aunque no asistía a la Universidad de San  Carlos  corría  en</w:t>
        <w:br/>
        <w:t>su representación. Trabajaba inclusive sábados y domingos, e iba  a  empezar</w:t>
        <w:br/>
        <w:t>un trabajo nuevo justo antes de morir.  Además  la  víctima  estudiaba  para</w:t>
        <w:br/>
        <w:t>conseguir su licencia de auditor y así ayudar a sostener la familia con  los</w:t>
        <w:br/>
        <w:t>ingresos que generara.</w:t>
        <w:br/>
        <w:br/>
        <w:t>La relación entre la testigo y su hija era muy buena. Esta última  “era  muy</w:t>
        <w:br/>
        <w:t>obediente, [le] ayudaba para el gasto, [...] le hacía caso a su padre” y  se</w:t>
        <w:br/>
        <w:t>llevaba bien con sus  hermanos.  Al  saber  del  secuestro  se  enfureció  y</w:t>
        <w:br/>
        <w:t>producto de esto cayó  enferma.  Buscaron  a  su  hija  y  días  después  se</w:t>
        <w:br/>
        <w:t>enteraron por televisión que se había encontrado un cuerpo  no  identificado</w:t>
        <w:br/>
        <w:t>y ella entonces sintió que era su hija. Revisó la condición  del  cuerpo  de</w:t>
        <w:br/>
        <w:t>su hija y vio que había sufrido “una muerte terrible”. Se siente  triste  al</w:t>
        <w:br/>
        <w:t>recordar la imagen de su hija por las torturas que le hicieron.</w:t>
        <w:br/>
        <w:br/>
        <w:t>Su familia salió de Guatemala porque se sentían amenazados.  Desde  entonces</w:t>
        <w:br/>
        <w:t>la testigo reside en Toronto, Canadá, con su esposo.  Unos  hijos  viven  en</w:t>
        <w:br/>
        <w:t>Toronto, otra hija vive en British Columbia y dos hijos en  Nueva  York.  La</w:t>
        <w:br/>
        <w:t>hija de la víctima permaneció en Guatemala con la  abuela  paterna.  Es  una</w:t>
        <w:br/>
        <w:t>muchacha triste y callada de 17 años. Cuando su hija murió, su nieta  perdió</w:t>
        <w:br/>
        <w:t>algunos años de estudio en la escuela porque “le hacía falta el amor  de  la</w:t>
        <w:br/>
        <w:t>mamá”. Aunque mantiene contacto con su nieta, le gustaría que  ella  viviera</w:t>
        <w:br/>
        <w:t>con su familia.</w:t>
        <w:br/>
        <w:br/>
        <w:t>La relación con su esposo cambió después de la muerte de la víctima.</w:t>
        <w:br/>
        <w:br/>
        <w:t>Tuvo un derrame cerebral y enfermó de diabetes. Estaba mal por  la  tristeza</w:t>
        <w:br/>
        <w:t>y ahora se va reponiendo un poco, pero  cuando  se  acuerda  de  la  víctima</w:t>
        <w:br/>
        <w:t>llora. A causa del derrame tiene que usar una silla de ruedas y  camina  muy</w:t>
        <w:br/>
        <w:t>poco. El día del cumpleaños de su hija le llevan flores a la tumba o  se  le</w:t>
        <w:br/>
        <w:t>hace una misa. Visita la tumba cada vez que viene a Guatemala.</w:t>
        <w:br/>
        <w:br/>
        <w:br/>
        <w:t>g)    Testimonio de María Elizabeth Chinchilla de González, viuda de  Manuel</w:t>
        <w:br/>
        <w:t xml:space="preserve">      de Jesús González López</w:t>
        <w:br/>
        <w:br/>
        <w:t>Reside en Los Angeles, Estados Unidos de América, desde 1988.</w:t>
        <w:br/>
        <w:br/>
        <w:t>Antes de los hechos de este caso, vivía con su esposo y sus  tres  hijos  en</w:t>
        <w:br/>
        <w:t>una casa en ciudad de Guatemala, que estaban pagando. Su  marido  tenía  una</w:t>
        <w:br/>
        <w:t>muy buena relación con sus hijos y era muy cariñoso; también jugaba y  hacía</w:t>
        <w:br/>
        <w:t>deportes con ellos. Trabajaba  como  mecánico  y  antes  de  su  muerte  fue</w:t>
        <w:br/>
        <w:t>ascendido a jefe de mecánicos  en  una  empresa  que  vendía  carros,  donde</w:t>
        <w:br/>
        <w:t>ganaba aproximadamente Q800,00 (ochocientos  quetzales)  al  mes.  Al  mismo</w:t>
        <w:br/>
        <w:t>tiempo estudiaba Relaciones Humanas para tener una mejor  comunicación  como</w:t>
        <w:br/>
        <w:t>jefe con sus compañeros de trabajo.</w:t>
        <w:br/>
        <w:br/>
        <w:t>Ver el cuerpo torturado de su  marido  le  impactó  mucho.  Después  de  los</w:t>
        <w:br/>
        <w:t>hechos fue a vivir con su hermano porque le  quitaron  la  casa.  Además  le</w:t>
        <w:br/>
        <w:t>robaron todas sus pertenencias y fue entonces  cuando  decidió  irse  a  los</w:t>
        <w:br/>
        <w:t>Estados Unidos de América para poder  sobrevivir  y  sacar  adelante  a  sus</w:t>
        <w:br/>
        <w:t>hijos. Tuvo que gastar aproximadamente US$3.000,00 (tres mil dólares de  los</w:t>
        <w:br/>
        <w:t>Estados Unidos de América) para huir de Guatemala para el viaje,  la  comida</w:t>
        <w:br/>
        <w:t>y para pagar a alguien que la pasara por la  frontera.  Dejó  sus  hijos  en</w:t>
        <w:br/>
        <w:t>Guatemala con su madre desde entonces,  lo  que  le  causó  “muchísimo  daño</w:t>
        <w:br/>
        <w:t>[...] puesto que ellos han tenido la necesidad de estar con su mamá, con  su</w:t>
        <w:br/>
        <w:t>papá”. Entre 1988, año en que se fue a Estados Unidos de  América,  y  1997,</w:t>
        <w:br/>
        <w:t>fecha en que compareció a la audiencia de fondo del presente  caso  ante  la</w:t>
        <w:br/>
        <w:t>Corte, no había visto a sus hijos, y desde esa última vez no los  ha  vuelto</w:t>
        <w:br/>
        <w:t>a ver. Esto le ha causado “mucha tristeza, mucha pena”.</w:t>
        <w:br/>
        <w:br/>
        <w:t>En Estados Unidos de  América  se  encuentra  en  una  condición  migratoria</w:t>
        <w:br/>
        <w:t>irregular, trabaja con  una  familia  y  cuida  sus  niños;  tiene  ingresos</w:t>
        <w:br/>
        <w:t>cercanos a los US$900,00 (novecientos  dólares  de  los  Estados  Unidos  de</w:t>
        <w:br/>
        <w:t>América) por mes y envía mensualmente US$400,00  (cuatrocientos  dólares  de</w:t>
        <w:br/>
        <w:t>los Estados Unidos de América) a sus hijos.</w:t>
        <w:br/>
        <w:br/>
        <w:t>Hasta la muerte de su marido estaban viviendo una vida normal y estaban  muy</w:t>
        <w:br/>
        <w:t>bien, pero en los Estados  Unidos  de  América  vive  sola  y  siempre  está</w:t>
        <w:br/>
        <w:t>trabajando, por lo cual no ha  tenido  vacaciones  durante  los  últimos  12</w:t>
        <w:br/>
        <w:t>años.  Siempre  ha  estado  en  contacto  con  sus  hijos  y  nunca  los  ha</w:t>
        <w:br/>
        <w:t>abandonado. La hija mayor, de 22 años de edad, desesperada por los  años  de</w:t>
        <w:br/>
        <w:t>separación, viajó durante 22  días  para  llegar  a  los  Estados  Unidos  y</w:t>
        <w:br/>
        <w:t>reunirse con ella.</w:t>
        <w:br/>
        <w:br/>
        <w:t>La ausencia del padre le ha causado mucho  daño  a  sus  hijos.  La  segunda</w:t>
        <w:br/>
        <w:t>hija, de 19 años, fue la única que  no  se  desahogó  completamente.  Cuando</w:t>
        <w:br/>
        <w:t>ésta era una niña tuvo que llevarla con una psicóloga para que  le  brindara</w:t>
        <w:br/>
        <w:t>ayuda profesional, pero aún hoy se distrae  en  sus  estudios.  Su  hija  le</w:t>
        <w:br/>
        <w:t>manifiesta “cuánto ella daría por estar con su papá y su mamá”. En  relación</w:t>
        <w:br/>
        <w:t>con su hija mayor, señaló que de no  haber  sucedido  los  hechos,  hubieran</w:t>
        <w:br/>
        <w:t>estado juntos siempre y ella no hubiera tenido  que  tomar  la  decisión  de</w:t>
        <w:br/>
        <w:t>irse con  su  madre;  además  hubiera  terminado  sus  estudios,  porque  se</w:t>
        <w:br/>
        <w:t>encontraba en la universidad estudiando Administración  de  Empresas  y  los</w:t>
        <w:br/>
        <w:t>dejó para quedarse con la madre. El más afectado fue su hijo,  de  15  años,</w:t>
        <w:br/>
        <w:t>que está estudiando el Segundo Básico. Este expresa que hubiera querido  que</w:t>
        <w:br/>
        <w:t>su padre siempre estuviera a su lado, pues le hubiera enseñado muchas  cosas</w:t>
        <w:br/>
        <w:t>que él a veces no le puede preguntar  a  otros,  como  por  ejemplo,  cuando</w:t>
        <w:br/>
        <w:t>tiene problemas con los amigos, o cuando le ofrecen drogas.</w:t>
        <w:br/>
        <w:br/>
        <w:t>Finalmente, ella también ha cambiado en su manera de actuar y en  su  manera</w:t>
        <w:br/>
        <w:t>de ser desde la muerte de su esposo. Antes  era  su  esposo  quien  manejaba</w:t>
        <w:br/>
        <w:t>todo y esto se terminó, pues desde su fallecimiento  “ya  no  [ha  sido]  la</w:t>
        <w:br/>
        <w:t>misma, [...] ya [se ha] sentido como un robot que siempre  tiene  que  estar</w:t>
        <w:br/>
        <w:t>haciendo lo mismo y lo mismo, trabajar y trabajar nada más,  no  hay  tiempo</w:t>
        <w:br/>
        <w:t>para [ella]”. Siempre piensa en su esposo, pues de  estar  presente  todavía</w:t>
        <w:br/>
        <w:t>ella no estuviera “en esta soledad, trabajando duro”.</w:t>
        <w:br/>
        <w:br/>
        <w:t>Del proceso espera justicia, “que castiguen a los que  hicieron  eso  [...],</w:t>
        <w:br/>
        <w:t>pues no tenían ninguna razón [para hacerlo]”.</w:t>
        <w:br/>
        <w:br/>
        <w:t>h)    Testimonio de Manuel Alberto González Chinchilla, hijo  de  Manuel  de</w:t>
        <w:br/>
        <w:t xml:space="preserve">      Jesús González López</w:t>
        <w:br/>
        <w:br/>
        <w:t>Reside en Guatemala. Tiene 15 años y vive con  su  abuela,  María  Luisa  de</w:t>
        <w:br/>
        <w:t>Chinchilla, su hermana de 19 años, Silvia Argentina, y su cuñado.  Cursa  el</w:t>
        <w:br/>
        <w:t>Segundo Básico. En las mañanas, sale a la escuela; luego hace sus deberes  y</w:t>
        <w:br/>
        <w:t>sale a  la  calle  a  jugar;  le  gusta  el  deporte,  porque  su  padre  lo</w:t>
        <w:br/>
        <w:t>practicaba.</w:t>
        <w:br/>
        <w:br/>
        <w:t>Recuerda el día cuando capturaron a su padre. No obstante que conoce lo  que</w:t>
        <w:br/>
        <w:t>sucedió a su padre, desconoce la identidad de los agentes del Estado que  le</w:t>
        <w:br/>
        <w:t>provocaron la muerte. No recuerda cuándo se  fue  su  madre,  pero  ésta  ha</w:t>
        <w:br/>
        <w:t>estado manteniendo económicamente a sus hermanas y a él.</w:t>
        <w:br/>
        <w:br/>
        <w:t>En la escuela le enseñaron sobre los  derechos  humanos,  el  deber  de  los</w:t>
        <w:br/>
        <w:t>ciudadanos de obedecer la ley y la obligación que tiene el Estado de  cuidar</w:t>
        <w:br/>
        <w:t>a todos los ciudadanos. Sin embargo, en razón de lo  ocurrido  a  su  padre,</w:t>
        <w:br/>
        <w:t>esto le genera dudas, pues “el libro dice una cosa y  el  Estado  hace  otra</w:t>
        <w:br/>
        <w:t>diferente”.</w:t>
        <w:br/>
        <w:br/>
        <w:t>Hacía tres años que no veía a su madre y se comunica con ella  por  teléfono</w:t>
        <w:br/>
        <w:t>cada semana o dos semanas. La hermana mayor se fue a los Estados  Unidos  de</w:t>
        <w:br/>
        <w:t>América porque quería estar con su madre y él también  quería  ir,  pero  no</w:t>
        <w:br/>
        <w:t>puede hacer nada al respecto.</w:t>
        <w:br/>
        <w:br/>
        <w:t>Desde pequeño su padre le ha hecho mucha  falta.  Lo  recuerda  mucho  y  ha</w:t>
        <w:br/>
        <w:t>sentido la necesidad de tenerlo a su lado. Quiere parecerse a él,  lo  tiene</w:t>
        <w:br/>
        <w:t>como su guía, ya que lo veía como un buen padre, lo cual lo  ha  motivado  a</w:t>
        <w:br/>
        <w:t>ser igual, pues en el lugar  que  reside  “hay  muchos  pandilleros,  muchas</w:t>
        <w:br/>
        <w:t>malas [personas] y [él] no [está] metido en nada de  esto”.  Al  momento  de</w:t>
        <w:br/>
        <w:t>tomar una decisión ante un problema o una situación ha sentido la  necesidad</w:t>
        <w:br/>
        <w:t>de tener cerca a su padre, por ejemplo, en sus estudios,  porque  él  podría</w:t>
        <w:br/>
        <w:t>aconsejarlo sobre qué carrera le convendría. Actualmente  piensa  en  seguir</w:t>
        <w:br/>
        <w:t>la carrera de arquitectura o de piloto  aviador.  Siente  “la  presencia  de</w:t>
        <w:br/>
        <w:t>[su] padre dentro de sí”.</w:t>
        <w:br/>
        <w:br/>
        <w:t>Le gustaría que volvieran a estar todos juntos como antes.</w:t>
        <w:br/>
        <w:br/>
        <w:br/>
        <w:t xml:space="preserve">                             c) PRUEBA PERICIAL</w:t>
        <w:br/>
        <w:br/>
        <w:t>66.   La Corte recibió, en la audiencia pública de 11  y  12  de  agosto  de</w:t>
        <w:br/>
        <w:t>2001, los informes de los peritos ofrecidos por la Comisión  Interamericana.</w:t>
        <w:br/>
        <w:t>Dichas declaraciones son sintetizadas a continuación:</w:t>
        <w:br/>
        <w:br/>
        <w:br/>
        <w:t>a)     Peritaje  de  Graciela  Marisa  Guilis,  Licenciada  en   Psicología,</w:t>
        <w:br/>
        <w:t xml:space="preserve">      especialista en  salud  mental  y  violaciones  de  derechos  humanos,</w:t>
        <w:br/>
        <w:t xml:space="preserve">      funcionaria del Centro de Estudios Legales y Sociales en Buenos Aires</w:t>
        <w:br/>
        <w:br/>
        <w:br/>
        <w:t>Una  persona  que  ha  sido  secuestrada  y  detenida  en   condiciones   de</w:t>
        <w:br/>
        <w:t>clandestinidad,  que  ha  sido  expuesta  a  un  acontecimiento   traumático</w:t>
        <w:br/>
        <w:t>extremadamente estresante y envuelta en hechos que  representan  un  peligro</w:t>
        <w:br/>
        <w:t>real para  su  vida  o  su  integridad  física,  o  es  testigo  de  muertes</w:t>
        <w:br/>
        <w:t>inesperadas o violentas, daños serios, amenazas contra  la  vida  o  heridas</w:t>
        <w:br/>
        <w:t>graves. Esta persona sufre lo que se conoce como síndrome  de  “estrés  post</w:t>
        <w:br/>
        <w:t>traumático”, el que también puede  presentarse  en  un  familiar  o  persona</w:t>
        <w:br/>
        <w:t>cercana “que recibe el testimonio de quien ha sufrido  algo  de  esto”,  por</w:t>
        <w:br/>
        <w:t>cuanto la tortura tiene como objetivo no sólo “la  desintegración  física  y</w:t>
        <w:br/>
        <w:t>psicológica de la víctima, sino también de su grupo”.</w:t>
        <w:br/>
        <w:t>El grupo familiar resulta afectado cuando una situación traumática  de  esta</w:t>
        <w:br/>
        <w:t>severidad afecta a uno de sus miembros. Las personas que están  sometidas  a</w:t>
        <w:br/>
        <w:t>tales circunstancias, padecen los efectos de  estar  en  una  situación  sin</w:t>
        <w:br/>
        <w:t>salida, de absoluto desamparo, denominada “encerrona trágica”,  en  la  cual</w:t>
        <w:br/>
        <w:t>la vida de un sujeto queda expuesta al deseo arbitrario  de  la  vida  o  la</w:t>
        <w:br/>
        <w:t>muerte por otra persona. Esto se presenta  especialmente  en  casos  en  los</w:t>
        <w:br/>
        <w:t>cuales las víctimas resulten asesinadas, pues irrumpe en  el  seno  familiar</w:t>
        <w:br/>
        <w:t>un sentimiento de terror por cuanto, en general,  los  hechos  son  causados</w:t>
        <w:br/>
        <w:t>por instituciones que  en  principio  deberían  garantizar  su  seguridad  y</w:t>
        <w:br/>
        <w:t>resguardo.</w:t>
        <w:br/>
        <w:br/>
        <w:t>Así, el “estrés post traumático”  puede  ser  definido  como  “una  reacción</w:t>
        <w:br/>
        <w:t>severa  a  situaciones  de  crisis  tales  como  guerras,  catástrofes,  [y]</w:t>
        <w:br/>
        <w:t>atentados  [...],  que  deja  secuelas  no  siempre  aparentes,  capaces  de</w:t>
        <w:br/>
        <w:t>provocar en quienes la padecen,  severas  fallas  de  adaptabilidad  en  las</w:t>
        <w:br/>
        <w:t>áreas sociales, familiares, laborales y creativas, así  como  trastornos  de</w:t>
        <w:br/>
        <w:t>diversas características que, de cronificarse, pueden llevar a la  invalidez</w:t>
        <w:br/>
        <w:t>total, cuando no a la muerte”.</w:t>
        <w:br/>
        <w:br/>
        <w:t>Las traumatizaciones tienen  una  perdurabilidad  en  el  tiempo  y  resulta</w:t>
        <w:br/>
        <w:t>difícil que cicatricen hasta tanto no haya  alguna  posibilidad  de  que  el</w:t>
        <w:br/>
        <w:t>duelo por el familiar perdido pueda terminarse. El duelo, en  una  situación</w:t>
        <w:br/>
        <w:t>normal, es un proceso de elaboración psicológica trabajoso  y  penoso,  pero</w:t>
        <w:br/>
        <w:t>que tiene la posibilidad de cerrarse con la aceptación  de  la  muerte  como</w:t>
        <w:br/>
        <w:t>algo  “irreductible  a  todo  ser  humano”.  En  el  caso  de   los   duelos</w:t>
        <w:br/>
        <w:t>patológicos, se trata de duelos que se cronifican y no  terminan  porque  no</w:t>
        <w:br/>
        <w:t>hay respuesta acerca de la causa de la muerte,  ante  lo  cual  el  familiar</w:t>
        <w:br/>
        <w:t>siente que es el responsable de la muerte de su ser querido.</w:t>
        <w:br/>
        <w:br/>
        <w:br/>
        <w:t>El duelo patológico además provoca que el sujeto se quede  solo,  se  retire</w:t>
        <w:br/>
        <w:t>de la realidad y construya su propio mundo. Asimismo,  los  lazos  afectivos</w:t>
        <w:br/>
        <w:t>preexistentes pueden ser destruidos como, por ejemplo,  en  el  caso  de  la</w:t>
        <w:br/>
        <w:t>testigo María Ildefonsa Paniagua, que culpaba al padre de la víctima  de  no</w:t>
        <w:br/>
        <w:t>haberla  protegido  lo  suficiente.  Cuando  no  hay  un   culpable   o   un</w:t>
        <w:br/>
        <w:t>responsable, hay que encontrarlo a cualquier precio. Es  una  característica</w:t>
        <w:br/>
        <w:t>del psiquismo humano, la necesidad de tener causalidad y explicación  a  sus</w:t>
        <w:br/>
        <w:t>preguntas. Cuando no las haya,  las  crea.  Se  trata  de  construcciones  o</w:t>
        <w:br/>
        <w:t>verdades delirantes.</w:t>
        <w:br/>
        <w:br/>
        <w:br/>
        <w:t>Además, en todas las familias que atraviesan un duelo patológico se  produce</w:t>
        <w:br/>
        <w:t>una suerte de atemporalidad: el ayer es hoy, el acontecimiento siempre  está</w:t>
        <w:br/>
        <w:t>presente. Es característico también la falta de explicaciones para la  causa</w:t>
        <w:br/>
        <w:t>de la muerte  y  la  falta  de  habilidad  para  ligarse  a  otros  “objetos</w:t>
        <w:br/>
        <w:t>amorosos” después de la pérdida de una persona querida.</w:t>
        <w:br/>
        <w:br/>
        <w:br/>
        <w:t>En todos los familiares entrevistados existe un antes y  un  después  de  la</w:t>
        <w:br/>
        <w:t>situación traumática por la que atravesaron, de manera que se dio un  cambio</w:t>
        <w:br/>
        <w:t>absoluto en su vida. Cuando un duelo se cronifica, las personas  pierden  el</w:t>
        <w:br/>
        <w:t>interés por el mundo externo y se da  un  sentimiento  de  desesperanza.  Al</w:t>
        <w:br/>
        <w:t>respecto, en el caso de los padres de las  víctimas,  ninguno  de  ellos  ha</w:t>
        <w:br/>
        <w:t>podido hacerse cargo, no sólo de sí mismo, sino de su trabajo  y  del  resto</w:t>
        <w:br/>
        <w:t>de  su  familia,  como  lo  hacían  antes.  El   duelo   es   “absolutamente</w:t>
        <w:br/>
        <w:t>insoportable e inelaborable para los padres [y]  generalmente  los  hermanos</w:t>
        <w:br/>
        <w:t>son los que buscan suturar de alguna manera el dolor de los  padres”.  Estos</w:t>
        <w:br/>
        <w:t>últimos eran quienes cuidaban, protegían y sostenían a sus  hijos.  Esto  se</w:t>
        <w:br/>
        <w:t>invierte luego del trauma y son los hijos los que pasan a hacerse  cargo  de</w:t>
        <w:br/>
        <w:t>los padres. Esto sucedió en el caso de  Ingrid  Elizabeth  Gómez  Ayala,  lo</w:t>
        <w:br/>
        <w:t>cual se tradujo en una limitación de sus posibilidades de  desarrollo  y  de</w:t>
        <w:br/>
        <w:t>existencia de una mujer joven que tiene todas las potencialidades de vida.</w:t>
        <w:br/>
        <w:t>Además, se produce una retracción, un ensimismamiento en la  afectividad  de</w:t>
        <w:br/>
        <w:t>los familiares de las víctimas, como si volver a establecer lazos  afectivos</w:t>
        <w:br/>
        <w:t>los pusiera en  riesgo  de  nuevas  pérdidas.  Sin  embargo,  es  importante</w:t>
        <w:br/>
        <w:t>destacar que hay diferencias al interior de  la  familia,  por  el  tipo  de</w:t>
        <w:br/>
        <w:t>lazos que los unían con la víctima. “No es  lo  mismo  los  efectos  en  los</w:t>
        <w:br/>
        <w:t>padres, en los hijos, en los hermanos”.</w:t>
        <w:br/>
        <w:br/>
        <w:t>En general, los afectados no sienten deseos de nada  y  muchas  veces  dicen</w:t>
        <w:br/>
        <w:t>que quieren morir porque el dolor  es  tan  intenso  que  pareciera  que  la</w:t>
        <w:br/>
        <w:t>muerte es la única manera de salvación frente a ese dolor.</w:t>
        <w:br/>
        <w:br/>
        <w:t>Otra constante en los familiares de las víctimas es  el  daño  físico,  pues</w:t>
        <w:br/>
        <w:t>padecen de  enfermedades  múltiples.  Particularmente  en  el  caso  de  los</w:t>
        <w:br/>
        <w:t>padres, las enfermedades de carácter psicosomático comenzaron a  partir  del</w:t>
        <w:br/>
        <w:t>asesinato de sus hijos.</w:t>
        <w:br/>
        <w:br/>
        <w:t xml:space="preserve">      1.    Respecto del testigo Salvador González Najarro:</w:t>
        <w:br/>
        <w:br/>
        <w:br/>
        <w:t>Expresó que  tenía  problemas  de  deglución  y  en  el  aparato  digestivo.</w:t>
        <w:br/>
        <w:t>Asimismo,  constantemente  pasa  varios  días  sin  poder  comer  y   siente</w:t>
        <w:br/>
        <w:t>problemas de carácter intestinal, ardores, lo que indica la  posibilidad  de</w:t>
        <w:br/>
        <w:t>que haya una úlcera. Según le relató  el  señor  González,  estos  problemas</w:t>
        <w:br/>
        <w:t>surgieron cuando supo que su hijo  había  muerto  y  desde  entonces  no  ha</w:t>
        <w:br/>
        <w:t>podido recuperar su salud. Es  importante  subrayar  la  condición  de  hijo</w:t>
        <w:br/>
        <w:t>primogénito que tenía la víctima, pues en su  cultura  el  hijo  primogénito</w:t>
        <w:br/>
        <w:t>tiene un lugar fundamental y esa pérdida no puede ser  sustituida  por  otro</w:t>
        <w:br/>
        <w:t>hijo.</w:t>
        <w:br/>
        <w:br/>
        <w:br/>
        <w:t xml:space="preserve">      2.    Respecto a la testigo Blanca Esperanza Ayala de la Cruz:</w:t>
        <w:br/>
        <w:br/>
        <w:br/>
        <w:t>También le refirió problemas de salud, entre los que destaca  la  enfermedad</w:t>
        <w:br/>
        <w:t>del corazón. Resaltó que las enfermedades  psicosomáticas  que  existen,  no</w:t>
        <w:br/>
        <w:t>son  inventadas por el paciente  y  tienen  un  origen  psicológico.  Blanca</w:t>
        <w:br/>
        <w:t>Esperanza le relató que  tampoco  ha  podido  volver  a  trabajar  desde  lo</w:t>
        <w:br/>
        <w:t>sucedido.</w:t>
        <w:br/>
        <w:br/>
        <w:br/>
        <w:t xml:space="preserve">      3.    Respecto del testigo Tino Corado Barrientos:</w:t>
        <w:br/>
        <w:br/>
        <w:t>Señaló que éste pertenece a una familia donde todos los varones han  muerto,</w:t>
        <w:br/>
        <w:t>por distintas razones. Tino es  el  último  representante  masculino  en  el</w:t>
        <w:br/>
        <w:t>núcleo familiar y, producto de ello, siente mucha  responsabilidad.  Resaltó</w:t>
        <w:br/>
        <w:t>como significativa la elección de su oficio como guardaespaldas  y  advirtió</w:t>
        <w:br/>
        <w:t>que ese hecho se puede interpretar como una forma de “controlar la  muerte”,</w:t>
        <w:br/>
        <w:t>o también como una forma de poner su vida en riesgo, para continuar  con  la</w:t>
        <w:br/>
        <w:t>genealogía familiar,  en  lo  que  podría  considerarse  una  identificación</w:t>
        <w:br/>
        <w:t>patológica con los aspectos más duros de la figura perdida.</w:t>
        <w:br/>
        <w:br/>
        <w:t xml:space="preserve">      4.    Respecto de la testigo Miriam Enoé Zelada Chinchilla:</w:t>
        <w:br/>
        <w:br/>
        <w:t>Su situación es similar a la de Tino Corado Barrientos, por su condición  de</w:t>
        <w:br/>
        <w:t>hermana de una  de  las  víctimas.  Toda  la  angustia  y  preocupación  que</w:t>
        <w:br/>
        <w:t>demuestra es acerca del dolor de su  madre,  porque  ésta  nunca  ha  podido</w:t>
        <w:br/>
        <w:t>superar la muerte de su hijo. Su madre se quedó encerrada en  el  cuarto  de</w:t>
        <w:br/>
        <w:t>la víctima durante 15 días después de la muerte de ésta y, según Miriam,  no</w:t>
        <w:br/>
        <w:t>logra salir de este  espacio,  como  si  fuese  una  tumba.  Como  resultado</w:t>
        <w:br/>
        <w:t>psicosomático la madre comenzó, al parecer, un cuadro de  diabetes.  Además,</w:t>
        <w:br/>
        <w:t>ésta casi diariamente va al cementerio porque dice que es  la  única  manera</w:t>
        <w:br/>
        <w:t>de tranquilizarse y de calmar su angustia.</w:t>
        <w:br/>
        <w:br/>
        <w:t xml:space="preserve">      5.    Respecto de la testigo María Ildefonsa Morales de Paniagua:</w:t>
        <w:br/>
        <w:br/>
        <w:t>Ha sufrido serios problemas de salud como consecuencia de la  muerte  de  su</w:t>
        <w:br/>
        <w:t>hija, entre los que  destacan,  la  aparición  inmediata  de  un  cuadro  de</w:t>
        <w:br/>
        <w:t>diabetes y un derrame cerebral que le  imposibilitó  caminar.  Asimismo,  el</w:t>
        <w:br/>
        <w:t>haber tenido que huir de su país en busca de asilo constituyó una  situación</w:t>
        <w:br/>
        <w:t>dramática que produjo la dispersión de su núcleo familiar.</w:t>
        <w:br/>
        <w:br/>
        <w:br/>
        <w:t xml:space="preserve">      6.    Respecto de la testigo María Elizabeth Chinchilla de González</w:t>
        <w:br/>
        <w:br/>
        <w:br/>
        <w:t>Ante el secuestro de su esposo se rompieron los lazos solidarios: se  perdió</w:t>
        <w:br/>
        <w:t>la confianza entre los vecinos y ella quedó sola en esta  situación,  porque</w:t>
        <w:br/>
        <w:t>la gente siente miedo y no le brinda ayuda. Además,  se  presentaron  muchos</w:t>
        <w:br/>
        <w:t>factores trágicos para María Elizabeth: la muerte de su esposo, el  desalojo</w:t>
        <w:br/>
        <w:t>de su hogar, el robo de todas sus pertenencias,  el  haber  sido  objeto  de</w:t>
        <w:br/>
        <w:t>amenazas, el haberse trasladado ilegalmente a los Estados Unidos de  América</w:t>
        <w:br/>
        <w:t>a emplearse en  trabajos  temporales  y,  finalmente,  sus  sentimientos  de</w:t>
        <w:br/>
        <w:t>culpabilidad por haber abandonado a sus hijos. Este último sentimiento  pudo</w:t>
        <w:br/>
        <w:t>resultar en una inhabilidad de construir nuevas relaciones  emocionales  con</w:t>
        <w:br/>
        <w:t>otros seres humanos. El contraste de una situación de felicidad  previa  con</w:t>
        <w:br/>
        <w:t>la situación actual puede producir fenómenos de exageración  que  hacen  más</w:t>
        <w:br/>
        <w:t>profundo el dolor por la soledad. El  ser  humano  tiende  a  idealizar  las</w:t>
        <w:br/>
        <w:t>situaciones perdidas, los amores perdidos.</w:t>
        <w:br/>
        <w:br/>
        <w:br/>
        <w:t xml:space="preserve">      7.    Respecto del testigo Manuel Alberto González Chinchilla:</w:t>
        <w:br/>
        <w:br/>
        <w:br/>
        <w:t>La familia le transmitió  una  imagen  paterna  buena,  con  la  que  Manuel</w:t>
        <w:br/>
        <w:t>Alberto decidió identificarse. En su caso, resulta  positiva  la  existencia</w:t>
        <w:br/>
        <w:t>de condiciones favorables que permiten un  desarrollo  saludable.  Asimismo,</w:t>
        <w:br/>
        <w:t>elementos como conocer la verdad y que se haga  justicia  en  su  situación,</w:t>
        <w:br/>
        <w:t>resultarían muy positivos en su progreso psicológico.</w:t>
        <w:br/>
        <w:br/>
        <w:t>En relación con los otros familiares de las víctimas con quienes no  sostuvo</w:t>
        <w:br/>
        <w:t>una entrevista  directa,  afirmó  que  por  tratarse  el  presente  caso  de</w:t>
        <w:br/>
        <w:t>traumatismos sociales, dichos actos dañan a todo el núcleo familiar, por  lo</w:t>
        <w:br/>
        <w:t>cual si se afectó a un miembro de la familia, es seguro que se  haya  dañado</w:t>
        <w:br/>
        <w:t>toda la célula familiar. En el caso de los  familiares  que  eran  niños  al</w:t>
        <w:br/>
        <w:t>ocurrir los hechos, el  efecto  del  “estrés  post  traumático”  afecta,  en</w:t>
        <w:br/>
        <w:t>general, su aparato psíquico de una manera  diferente  a  la  forma  en  que</w:t>
        <w:br/>
        <w:t>afectaría  a  un  adulto,  pues  aquél  todavía  está  en  formación  y   ha</w:t>
        <w:br/>
        <w:t>desarrollado menos mecanismos de defensa. Asimismo, el duelo patológico  que</w:t>
        <w:br/>
        <w:t>sufre un padre o madre incide en la capacidad de sostener  un  lazo  amoroso</w:t>
        <w:br/>
        <w:t>con los hijos, lo que repercute en el desarrollo normal de éstos.</w:t>
        <w:br/>
        <w:br/>
        <w:t>Finalmente, manifestó que la denegación de justicia y la  impunidad  afectan</w:t>
        <w:br/>
        <w:t>el psiquismo  de  las  personas  y  agudiza  el  miedo  de  los  familiares,</w:t>
        <w:br/>
        <w:t>especialmente a que la situación se repita en su núcleo familiar. De  manera</w:t>
        <w:br/>
        <w:t>que “siempre la verdad y la  justicia  ayudan  a  cicatrizar  esas  heridas,</w:t>
        <w:br/>
        <w:t>[aunque] no las borran”.</w:t>
        <w:br/>
        <w:br/>
        <w:t>b)    Peritaje de  Robin  Eric  Hahnel,  doctor  en  Economía,  profesor  de</w:t>
        <w:br/>
        <w:t xml:space="preserve">      American  University  en  Washington  D.C.,  especialista  en   teoría</w:t>
        <w:br/>
        <w:t xml:space="preserve">      microeconómica y en el cálculo de sueldos perdidos</w:t>
        <w:br/>
        <w:br/>
        <w:t>Las víctimas de violaciones de derechos humanos  y  sus  familias  perdieron</w:t>
        <w:br/>
        <w:t>ganancias, ingresos y sueldos que hubieran ganado durante la  vida  laboral.</w:t>
        <w:br/>
        <w:t>En consecuencia, se debe estimar lo que  hubieran  ganado  y  luego  estimar</w:t>
        <w:br/>
        <w:t>también, según el sistema de pago, lo que se debe pagar a  las  familias  de</w:t>
        <w:br/>
        <w:t>las víctimas por los ingresos perdidos.</w:t>
        <w:br/>
        <w:br/>
        <w:t>Para este cálculo resulta esencial conocer una  estimación  del  tiempo  que</w:t>
        <w:br/>
        <w:t>hubiera trabajado la víctima, lo cual obliga a establecer la expectativa  de</w:t>
        <w:br/>
        <w:t>vida de ésta, según su edad al momento de su muerte  y  no  respecto  de  la</w:t>
        <w:br/>
        <w:t>vida promedio de cualquier miembro de la población.  Y además  con  base  en</w:t>
        <w:br/>
        <w:t>los datos más recientes para hacer este cálculo, en vez de  utilizar  tablas</w:t>
        <w:br/>
        <w:t>publicadas en la fecha de su nacimiento.</w:t>
        <w:br/>
        <w:br/>
        <w:t>La forma más adecuada de realizar  el  cálculo  del  lucro  cesante  de  las</w:t>
        <w:br/>
        <w:t>víctimas es  establecer  dos  diferentes  momentos,  tomando  como  base  el</w:t>
        <w:br/>
        <w:t>momento de los hechos del caso y los años en que la víctima  hubiese  muerto</w:t>
        <w:br/>
        <w:t>por causas naturales.</w:t>
        <w:br/>
        <w:br/>
        <w:t>El primer período se contaría a partir del momento de los  hechos  hasta  la</w:t>
        <w:br/>
        <w:t>fecha en que se realice el  pago.  Durante  este  primer  tracto  el  Estado</w:t>
        <w:br/>
        <w:t>realizaría un  pago  atrasado,  por  lo  cual  debe  conllevar  el  pago  de</w:t>
        <w:br/>
        <w:t>intereses. El segundo período se iniciaría en la fecha  del  pago  hasta  el</w:t>
        <w:br/>
        <w:t>momento  en  que  la  víctima  muriera  por  causas  naturales,  en  lo  que</w:t>
        <w:br/>
        <w:t>resultaría una cancelación por adelantado, por lo cual asimismo  habría  que</w:t>
        <w:br/>
        <w:t>descontar una cantidad en favor del Estado.  En  el  caso  en  estudio,  las</w:t>
        <w:br/>
        <w:t>familias hubieran tenido que sacar préstamos pagando  una  tasa  de  interés</w:t>
        <w:br/>
        <w:t>activa para reemplazar los pagos atrasados del Estado y ésta  es  dos  veces</w:t>
        <w:br/>
        <w:t>más alta que la tasa de interés pasiva. Mientras  que  cuando  las  familias</w:t>
        <w:br/>
        <w:t>reciben el prepago para el período del futuro pueden invertirlo y se  supone</w:t>
        <w:br/>
        <w:t>que esta inversión sería a una tasa de interés igual a la que se recibe  por</w:t>
        <w:br/>
        <w:t>una inversión de riesgo mínimo. Por eso se debe usar  una  tasa  de  interés</w:t>
        <w:br/>
        <w:t>para el descuento que es distinta a la tasa  de  interés  que  se  usa  para</w:t>
        <w:br/>
        <w:t>cobrar al Estado por no haber pagado desde el momento  del  secuestro  hasta</w:t>
        <w:br/>
        <w:t>el futuro. Si se decide usar 3 % para el período de descuento,  se  deberían</w:t>
        <w:br/>
        <w:t>usar por lo menos 6% para cobrar los  intereses  no  pagados  por  la  parte</w:t>
        <w:br/>
        <w:t>debida desde 1988 hasta el presente.</w:t>
        <w:br/>
        <w:br/>
        <w:t>Otro motivo para realizar la división en dos períodos es porque no  se  sabe</w:t>
        <w:br/>
        <w:t>lo que iba a pasar en el futuro con los ingresos de estas personas, pero  sí</w:t>
        <w:br/>
        <w:t>se puede, con las informaciones disponibles, definir el  capital  humano  de</w:t>
        <w:br/>
        <w:t>la víctima y averiguar a través  de  datos  e  informaciones  el  desarrollo</w:t>
        <w:br/>
        <w:t>laboral de personas semejantes a la víctima del año 1988 hasta el  presente.</w:t>
        <w:br/>
        <w:t>En otras palabras, existen datos fijos para las estimaciones del ingreso  de</w:t>
        <w:br/>
        <w:t>las víctimas de 1988 hasta el presente, pero no para el futuro. En  relación</w:t>
        <w:br/>
        <w:t>con el segundo período hay que  tener  en  consideración  que  las  personas</w:t>
        <w:br/>
        <w:t>reciben aumentos en sus  sueldos.  Las  víctimas  hubieran  avanzado  en  su</w:t>
        <w:br/>
        <w:t>posición dentro de la fuerza laboral de Guatemala  cada  año  por  su  edad,</w:t>
        <w:br/>
        <w:t>experiencia personal y  antigüedad.   Además,  toda  fuerza  de  trabajo  en</w:t>
        <w:br/>
        <w:t>Guatemala a largo plazo aumenta su  productividad,  y  reciben  aumentos  de</w:t>
        <w:br/>
        <w:t>sueldos en  términos  reales.  Y,  finalmente,  se  puede  esperar  que  las</w:t>
        <w:br/>
        <w:t>víctimas hubieran recibido aumentos en sueldos nominales  por  causa  de  la</w:t>
        <w:br/>
        <w:t>inflación en el país.  En  el  caso  sub  judice,  con  respecto  al  primer</w:t>
        <w:br/>
        <w:t>momento, los criterios aplicables para llegar a una estimación razonable  de</w:t>
        <w:br/>
        <w:t>estos incrementos dependen de los datos disponibles.  Si  falta  información</w:t>
        <w:br/>
        <w:t>acerca de los sueldos de personas semejantes en  Guatemala,  ésta  se  puede</w:t>
        <w:br/>
        <w:t>obtener consultando datos  de  la  Organización  Internacional  del  Trabajo</w:t>
        <w:br/>
        <w:t>(OIT), que indican que entre 1988 y 1998 hubo un aumento de sueldo del  24%.</w:t>
        <w:br/>
        <w:t>Por otro lado, según los datos estadísticos del Banco Central  de  Guatemala</w:t>
        <w:br/>
        <w:t>los aumentos de salarios habían subido un poco más que 50% por año,  durante</w:t>
        <w:br/>
        <w:t>los años 1998 y 1999. Hay que mencionar que esto se debe en su mayoría a  la</w:t>
        <w:br/>
        <w:t>inflación, pero también obedece a motivos reales. Para  el  segundo  período</w:t>
        <w:br/>
        <w:t>la experiencia es que hay aumentos  de  2%.  También  se  debe  observar  la</w:t>
        <w:br/>
        <w:t>historia reciente de Guatemala, con respecto  al  crecimiento  del  producto</w:t>
        <w:br/>
        <w:t>bruto interno per cápita, que es de  un  1,5%,  y  podrían  consultarse  los</w:t>
        <w:br/>
        <w:t>documentos del Banco Mundial, que emite estimaciones sobre  la  economía  de</w:t>
        <w:br/>
        <w:t>Guatemala con respecto a aumentos en la productividad  para  los  siguientes</w:t>
        <w:br/>
        <w:t>cinco años, lo cual resulta muy útil para el período  comprendido  entre  el</w:t>
        <w:br/>
        <w:t>presente hasta el futuro.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67.   El acervo probatorio de un caso constituye un todo indivisible que  se</w:t>
        <w:br/>
        <w:t>integra con la prueba presentada durante las etapas  del  procedimiento;  de</w:t>
        <w:br/>
        <w:t>esta manera, también forman parte del acervo que  será  considerado  durante</w:t>
        <w:br/>
        <w:t>la  presente  etapa  las  declaraciones  rendidas  por  los  señores   María</w:t>
        <w:br/>
        <w:t>Elizabeth Chinchilla, María Ildefonsa Morales de Paniagua,  Alberto  Antonio</w:t>
        <w:br/>
        <w:t>Paniagua Morales, Blanca Lidia Zamora de Paniagua, Oscar Humberto Vásquez  y</w:t>
        <w:br/>
        <w:t>Raquel de Jesús Solórzano y  la  declaración  del  señor  Gilberto  González</w:t>
        <w:br/>
        <w:t>Saquij consignada en informe policial de 22 de  marzo  de  1998  durante  la</w:t>
        <w:br/>
        <w:t>audiencia pública celebrada ante  esta  Corte  los  días  22,  23  y  24  de</w:t>
        <w:br/>
        <w:t>septiembre de 1997 sobre el fondo del caso.</w:t>
        <w:br/>
        <w:br/>
        <w:t>68.   Las partes han  aportado  al  expediente  una  serie  de  tablas  para</w:t>
        <w:br/>
        <w:t>demostrar la expectativa de vida de las víctimas al momento de  los  hechos.</w:t>
        <w:br/>
        <w:t>Dichas tablas,  que  no  se  contradicen  sino  que  responden  a  distintos</w:t>
        <w:br/>
        <w:t>sistemas de cálculo se incorporan al  acervo  probatorio.  En  razón  de  la</w:t>
        <w:br/>
        <w:t>discusión sobre este rubro,  suscitada  entre  las  partes,  la  Corte  hace</w:t>
        <w:br/>
        <w:t>algunas  precisiones  respecto  de  dichas  tablas.  El  documento  titulado</w:t>
        <w:br/>
        <w:t>“Guatemala:  los  contrastes  del  desarrollo  humano”  auspiciado  por  las</w:t>
        <w:br/>
        <w:t>Naciones Unidas, mide la esperanza al nacer por sexo en el  departamento  de</w:t>
        <w:br/>
        <w:t>Guatemala. Estos cálculos, que consideran la expectativa de vida  al  nacer,</w:t>
        <w:br/>
        <w:t>no pueden ser utilizados en razón de  que  las  víctimas  ya  habían  vivido</w:t>
        <w:br/>
        <w:t>determinados años, situación que  les  permitía  tener  mejores  condiciones</w:t>
        <w:br/>
        <w:t>para que la expectativa de vida que se les aplicara fuese  mayor.  La  tabla</w:t>
        <w:br/>
        <w:t>abreviada de mortalidad para Guatemala 1990-1995 del Instituto  Nacional  de</w:t>
        <w:br/>
        <w:t>Estadística corresponde a la  población  general  por  quinquenio  etáreo  y</w:t>
        <w:br/>
        <w:t>sexo. Finalmente el trifoliar  del  Instituto  Nacional  de  Estadística  de</w:t>
        <w:br/>
        <w:t>Guatemala titulado “Indicadores Sociales de Guatemala” de  la  Dirección  de</w:t>
        <w:br/>
        <w:t>Producción y Difusión Estadística, de enero de 1999 fija la  expectativa  de</w:t>
        <w:br/>
        <w:t>vida en razón de los quinquenios. La Corte tomará los  datos  contenidos  en</w:t>
        <w:br/>
        <w:t>las dos  últimas  tablas  y  determinará  la  expectativa  de  vida  de  las</w:t>
        <w:br/>
        <w:t>víctimas, comprendida como el número de años adicionales que se  espera  que</w:t>
        <w:br/>
        <w:t>cada víctima hubiese vivido, tomando en especial consideración  datos  tales</w:t>
        <w:br/>
        <w:t>como la edad, sexo y zona geográfica de residencia (supra 66.b)</w:t>
        <w:br/>
        <w:br/>
        <w:t>69.   En este caso, como en otros, el Tribunal admite  el  valor  probatorio</w:t>
        <w:br/>
        <w:t>de  aquellos  documentos  presentados  por  las  partes  en  su  oportunidad</w:t>
        <w:br/>
        <w:t>procesal o como prueba para mejor resolver que no fueron  controvertidos  ni</w:t>
        <w:br/>
        <w:t>objetados, ni cuya autenticidad fue puesta en duda[18].</w:t>
        <w:br/>
        <w:br/>
        <w:t>70.   En relación con los testimonios rendidos por  los  familiares  de  las</w:t>
        <w:br/>
        <w:t>víctimas en el presente caso, la Corte los admite en cuanto  concuerden  con</w:t>
        <w:br/>
        <w:t>el objeto del interrogatorio propuesto por la Comisión.  Al  respecto,  este</w:t>
        <w:br/>
        <w:t>Tribunal estima que por tratarse de parientes cercanos y  tener  un  interés</w:t>
        <w:br/>
        <w:t>directo  en  este  caso,  sus  manifestaciones  no  pueden   ser   valoradas</w:t>
        <w:br/>
        <w:t>aisladamente, sino dentro del  conjunto  de  las  pruebas  del  proceso.  En</w:t>
        <w:br/>
        <w:t>materia de reparaciones los testimonios de los familiares son útiles  en  la</w:t>
        <w:br/>
        <w:t>medida en que pueden proporcionar mayor información sobre las  consecuencias</w:t>
        <w:br/>
        <w:t>de las violaciones que fueron perpetradas.</w:t>
        <w:br/>
        <w:br/>
        <w:t>71.   En cuanto a los peritajes,  rendidos  por  Graciela  Marisa  Guilis  y</w:t>
        <w:br/>
        <w:t>Robin Eric Hahnel, esta Corte los admite en cuanto concuerden con el  objeto</w:t>
        <w:br/>
        <w:t>propuesto por la Comisión.</w:t>
        <w:br/>
        <w:br/>
        <w:br/>
        <w:br/>
        <w:br/>
        <w:t xml:space="preserve">                                     vi</w:t>
        <w:br/>
        <w:t xml:space="preserve">                            obligación de reparar</w:t>
        <w:br/>
        <w:br/>
        <w:t>72.   En el punto resolutivo séptimo de la sentencia de 8 de marzo de  1998,</w:t>
        <w:br/>
        <w:t>la  Corte  decidió  que  Guatemala  “est[aba]   obligado   a   reparar   las</w:t>
        <w:br/>
        <w:t>consecuencias  de  las  violaciones  [declaradas]  y  a  pagar   una   justa</w:t>
        <w:br/>
        <w:t>indemnización a las víctimas y, en su caso, a sus familiares”  (supra  3.7).</w:t>
        <w:br/>
        <w:t>La controversia sobre estas cuestiones será decidida  por  la  Corte  en  la</w:t>
        <w:br/>
        <w:t>presente sentencia.</w:t>
        <w:br/>
        <w:br/>
        <w:t>73.   En el punto resolutivo octavo de la misma sentencia, la Corte  decidió</w:t>
        <w:br/>
        <w:t>abrir la etapa de reparaciones y, comisionar al Presidente para  que  adopte</w:t>
        <w:br/>
        <w:t>las medidas procedimentales correspondientes.</w:t>
        <w:br/>
        <w:br/>
        <w:t>74.   En materia de reparaciones,  es  aplicable  el  artículo  63.1  de  la</w:t>
        <w:br/>
        <w:t>Convención Americana in fine que prescribe</w:t>
        <w:br/>
        <w:br/>
        <w:t xml:space="preserve">      [d]ispondrá [la Corte] asimismo, si  ello  fuera  procedente,  que  se</w:t>
        <w:br/>
        <w:t xml:space="preserve">      reparen las consecuencias de la medida o situación que ha  configurado</w:t>
        <w:br/>
        <w:t xml:space="preserve">      la vulneración de esos derechos y el pago de una justa indemnización a</w:t>
        <w:br/>
        <w:t xml:space="preserve">      la parte lesionada (subrayado no es del original).</w:t>
        <w:br/>
        <w:br/>
        <w:t>75. 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adecuadamente[19].</w:t>
        <w:br/>
        <w:t>76. 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De no ser esto posible, como en el presente 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ocasionados[20].</w:t>
        <w:br/>
        <w:br/>
        <w:t>77.   La obligación  de  reparar  que  se  regula,  en  todos  los  aspectos</w:t>
        <w:br/>
        <w:t>(alcance, naturaleza, modalidades y la determinación de  los  beneficiarios)</w:t>
        <w:br/>
        <w:t>por el derecho internacional, no puede ser modificado o  incumplido  por  el</w:t>
        <w:br/>
        <w:t>Estado  obligado,  invocando  para  ello   disposiciones   de   su   derecho</w:t>
        <w:br/>
        <w:t>interno[21].</w:t>
        <w:br/>
        <w:br/>
        <w:t>78. 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 de  los  Estados[22].  Al  producirse  un  hecho   ilícito,</w:t>
        <w:br/>
        <w:t>imputable a un Estado surge de inmediato  la  responsabilidad  internacional</w:t>
        <w:br/>
        <w:t>de éste por la violación de una  norma  internacional,  con  el  consecuente</w:t>
        <w:br/>
        <w:t>deber de reparación y de hacer cesar las consecuencias de la violación.</w:t>
        <w:br/>
        <w:br/>
        <w:t>79.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como moral. Las reparaciones no pueden implicar ni  enriquecimiento</w:t>
        <w:br/>
        <w:t>ni empobrecimiento para las víctimas o sus sucesores[23].</w:t>
        <w:br/>
        <w:br/>
        <w:t>80.   En lo que se refiere a violaciones al derecho a la vida,  como  ocurre</w:t>
        <w:br/>
        <w:t>con cinco de las víctimas en  el  presente  caso,  la  reparación,  dada  la</w:t>
        <w:br/>
        <w:t>naturaleza  del  bien  afectado,  adquiere  sobre  todo  la  forma  de   una</w:t>
        <w:br/>
        <w:t>indemnización o compensación pecuniaria según  la  práctica  jurisprudencial</w:t>
        <w:br/>
        <w:t>internacional, a la cual debe sumársele la garantía  de  no  repetición  del</w:t>
        <w:br/>
        <w:t>hecho lesivo[24].</w:t>
        <w:br/>
        <w:br/>
        <w:t>81.   Las reparaciones que se establezcan en esta sentencia,  deben  guardar</w:t>
        <w:br/>
        <w:t>relación con las violaciones declaradas en la  sentencia  de  fondo  dictada</w:t>
        <w:br/>
        <w:t>por la Corte el 8 de marzo de 1998 (supra 3).</w:t>
        <w:br/>
        <w:br/>
        <w:br/>
        <w:br/>
        <w:t xml:space="preserve">                                     vii</w:t>
        <w:br/>
        <w:t xml:space="preserve">                                beneficiarios</w:t>
        <w:br/>
        <w:br/>
        <w:t>82.    La  Corte  pasa  ahora  a  determinar  la  persona  o  personas   que</w:t>
        <w:br/>
        <w:t>constituyen en el presente caso la “parte lesionada”, en  los  términos  del</w:t>
        <w:br/>
        <w:t>artículo 63.1 de la Convención Americana.  En vista de que  las  violaciones</w:t>
        <w:br/>
        <w:t>a la Convención Americana establecidas por la Corte en su sentencia de 8  de</w:t>
        <w:br/>
        <w:t>marzo de 1998 fueron cometidas  en  perjuicio  de  Anna  Elizabeth  Paniagua</w:t>
        <w:br/>
        <w:t>Morales, Julián Salomón Gómez Ayala, William Otilio González  Rivera,  Pablo</w:t>
        <w:br/>
        <w:t>Corado  Barrientos,  Manuel  de  Jesús  González  López,  Augusto   Angárita</w:t>
        <w:br/>
        <w:t>Ramírez, Doris Torres Gil, Marco Antonio  Montes  Letona,  Oscar  Vásquez  y</w:t>
        <w:br/>
        <w:t>Erick Leonardo  Chinchilla,  todos  ellos  deben  considerarse  comprendidos</w:t>
        <w:br/>
        <w:t>dentro de dicha categoría y ser acreedores de las reparaciones que  fije  la</w:t>
        <w:br/>
        <w:t>Corte. En el caso de las víctimas fallecidas, habrá  además  que  determinar</w:t>
        <w:br/>
        <w:t>cuáles de las reparaciones establecidas en su favor  pueden  ser  objeto  de</w:t>
        <w:br/>
        <w:t>transmisión por sucesión a sus familiares, y a cuáles de ellos.</w:t>
        <w:br/>
        <w:br/>
        <w:t>83.   En el caso de los señores Augusto Angárita Ramírez, Doris  Torres  Gil</w:t>
        <w:br/>
        <w:t>y Marco Antonio Montes Letona no existe controversia  en  que  ellos  mismos</w:t>
        <w:br/>
        <w:t>son los beneficiarios. Tampoco existe controversia sobre  la  hija  de  Anna</w:t>
        <w:br/>
        <w:t>Elizabeth  Paniagua  Morales  (María  Elisa  Meza  Paniagua)  y  la  familia</w:t>
        <w:br/>
        <w:t>González Chinchilla (María Elizabeth  Chinchilla,  Silvia  Argentina,  Karen</w:t>
        <w:br/>
        <w:t>Paola y Manuel Alberto, todos González  Chinchilla),  la  Corte  estima  que</w:t>
        <w:br/>
        <w:t>esta designación es acorde  con  la  jurisprudencia  del  Tribunal  por  ser</w:t>
        <w:br/>
        <w:t>beneficiarios como derechohabientes de sus parientes fallecidos  (infra  96,</w:t>
        <w:br/>
        <w:t>167, 187 y 193).</w:t>
        <w:br/>
        <w:br/>
        <w:t>84.   La Corte considera que el  derecho  a  la  reparación  por  los  daños</w:t>
        <w:br/>
        <w:t>sufridos por las víctimas hasta el momento de su  muerte  se  transmite  por</w:t>
        <w:br/>
        <w:t>sucesión a sus herederos. Según ha afirmado este Tribunal</w:t>
        <w:br/>
        <w:br/>
        <w:br/>
        <w:t xml:space="preserve">      [e]s una regla común en  la  mayoría  de  las  legislaciones  que  los</w:t>
        <w:br/>
        <w:t xml:space="preserve">      sucesores de una persona son sus hijos. Se acepta también generalmente</w:t>
        <w:br/>
        <w:t xml:space="preserve">      que  el  cónyuge  participa  de  los  bienes  adquiridos  durante   el</w:t>
        <w:br/>
        <w:t xml:space="preserve">      matrimonio y  algunas  legislaciones  le  otorgan  además  un  derecho</w:t>
        <w:br/>
        <w:t xml:space="preserve">      sucesorio junto con los hijos. Si no  existen  hijos  ni  cónyuge,  el</w:t>
        <w:br/>
        <w:t xml:space="preserve">      derecho privado común reconoce  como  herederos  a  los  ascendientes.</w:t>
        <w:br/>
        <w:t xml:space="preserve">      Estas reglas generalmente admitidas en el concierto  de  las  naciones</w:t>
        <w:br/>
        <w:t xml:space="preserve">      deben ser aplicadas, a criterio de la Corte, en el presente litigio  a</w:t>
        <w:br/>
        <w:t xml:space="preserve">      fin de determinar los sucesores de las víctimas en lo  relativo  a  la</w:t>
        <w:br/>
        <w:t xml:space="preserve">      indemnización[25].</w:t>
        <w:br/>
        <w:br/>
        <w:t>85.   Por otro lado, los daños provocados por la muerte de la víctima a  sus</w:t>
        <w:br/>
        <w:t>familiares o a terceros pueden  ser  reclamados  fundándose  en  un  derecho</w:t>
        <w:br/>
        <w:t>propio[26]. Sin  embargo,  este  Tribunal  ha  señalado  que  se  deben  dar</w:t>
        <w:br/>
        <w:t>determinadas  circunstancias,   entre   las   que   figuran,   que   existan</w:t>
        <w:br/>
        <w:t>prestaciones efectivas y regulares entre la víctima y el reclamante; que  se</w:t>
        <w:br/>
        <w:t>pueda presumir que esta prestación  hubiese  continuado  si  la  víctima  no</w:t>
        <w:br/>
        <w:t>hubiese muerto; y que el reclamante hubiera tenido una  necesidad  económica</w:t>
        <w:br/>
        <w:t>que  regularmente  era  satisfecha  con  la  prestación  efectuada  por   la</w:t>
        <w:br/>
        <w:t>víctima[27].</w:t>
        <w:br/>
        <w:br/>
        <w:t>86.   Respecto de estos reclamantes  el  onus  probandi  corresponde  a  los</w:t>
        <w:br/>
        <w:t>familiares de la víctima[28],  entendiendo  el  término  “familiares  de  la</w:t>
        <w:br/>
        <w:t>víctima” como un concepto  amplio  que  abarca  a  todas  aquellas  personas</w:t>
        <w:br/>
        <w:t>vinculadas por un parentesco cercano,  incluyendo  a  los  hijos,  padres  y</w:t>
        <w:br/>
        <w:t>hermanos, los cuales podrían ser tenidos como familiares y tener  derecho  a</w:t>
        <w:br/>
        <w:t>recibir una indemnización, en  la  medida  en  que  cumplan  los  requisitos</w:t>
        <w:br/>
        <w:t>fijados por la jurisprudencia de este Tribunal[29]. Para  efectos  del  caso</w:t>
        <w:br/>
        <w:t>sub  judice,  este  tipo  de  reparación  será  analizado  en   la   sección</w:t>
        <w:br/>
        <w:t>correspondiente (infra IX), bajo las  circunstancias  de  cada  una  de  las</w:t>
        <w:br/>
        <w:t>víctimas y del acervo probatorio que los familiares hayan  aportado  a  este</w:t>
        <w:br/>
        <w:t>Tribunal.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87.   Con el fin de determinar las  medidas  de  reparación  procedentes  en</w:t>
        <w:br/>
        <w:t>este caso, la Corte tendrá como base  de  referencia  los  hechos  admitidos</w:t>
        <w:br/>
        <w:t>como probados en la sentencia  de  8  de  marzo  de  1998.   Además,  en  la</w:t>
        <w:br/>
        <w:t>presente etapa del procedimiento  las  partes  han  aportado  al  expediente</w:t>
        <w:br/>
        <w:t>elementos   probatorios   para   demostrar   la   existencia    de    hechos</w:t>
        <w:br/>
        <w:t>complementarios que tienen relevancia para la determinación de  las  medidas</w:t>
        <w:br/>
        <w:t>de reparación.  La  Corte  ha  examinado  los  elementos  de  prueba  y  los</w:t>
        <w:br/>
        <w:t>alegatos de las partes, y declara probados los siguientes hechos:</w:t>
        <w:br/>
        <w:br/>
        <w:br/>
        <w:t>1)    con respecto a todas las víctimas en el caso</w:t>
        <w:br/>
        <w:br/>
        <w:t>a)    que el tipo de cambio de la moneda guatemalteca  en  relación  con  el</w:t>
        <w:br/>
        <w:t>dólar de los Estados Unidos de América en los meses de febrero  y  marzo  de</w:t>
        <w:br/>
        <w:t>1988 era de Q2,55 (dos quetzales con cincuenta y cinco centavos),  aplicable</w:t>
        <w:br/>
        <w:t>a todos excepto a Julián  Salomón Gómez Ayala, cuya muerte ocurrió el 1º  de</w:t>
        <w:br/>
        <w:t>junio de 1987 (infra 87.3.b)</w:t>
        <w:br/>
        <w:br/>
        <w:t xml:space="preserve">      Cfr. Tabla relativa a las estadísticas del  tipo  de  cambio  promedio</w:t>
        <w:br/>
        <w:t xml:space="preserve">      mensual  de  enero  de  1985  a  enero  de  2001,  elaboradas  por  el</w:t>
        <w:br/>
        <w:t xml:space="preserve">      Departamento de Estudios Económicos del Banco de Guatemala.</w:t>
        <w:br/>
        <w:br/>
        <w:br/>
        <w:t>b)    que en  Guatemala  existen  disposiciones  legales  en  favor  de  los</w:t>
        <w:br/>
        <w:t>trabajadores del sector privado y público</w:t>
        <w:br/>
        <w:br/>
        <w:t xml:space="preserve">      Cfr.  Decreto  No.  78-89  “Bonificación-Incentivo   Sector   Privado”</w:t>
        <w:br/>
        <w:t xml:space="preserve">      aprobado el 7 de diciembre de 1989 y sancionado el 19 de diciembre  de</w:t>
        <w:br/>
        <w:t xml:space="preserve">      1989; decreto No. 42-92 aprobado y sancionado el 2 de julio de 1992; y</w:t>
        <w:br/>
        <w:t xml:space="preserve">      decreto No. 7-2000 aprobado el 1 de marzo de 2000 y sancionado el 6 de</w:t>
        <w:br/>
        <w:t xml:space="preserve">      marzo de 2000.</w:t>
        <w:br/>
        <w:br/>
        <w:br/>
        <w:t>2)    CON RESPECTO A ANNA ELIZABETH PANIAGUA MORALES:</w:t>
        <w:br/>
        <w:br/>
        <w:t>a)    que tenía 25,6 años al momento de su detención y posterior ejecución</w:t>
        <w:br/>
        <w:br/>
        <w:t xml:space="preserve">      Cfr. Copia de la  certificación  de  partida  de  nacimiento  de  Anna</w:t>
        <w:br/>
        <w:t xml:space="preserve">      Elizabeth Paniagua Morales; copia de la cédula  de  vecindad  de  Anna</w:t>
        <w:br/>
        <w:t xml:space="preserve">      Elizabeth Paniagua Morales; copia de la inscripción  de  defunción  de</w:t>
        <w:br/>
        <w:t xml:space="preserve">      Anna  Elizabeth  Paniagua  Morales;  affidavit  de  Alberto   Paniagua</w:t>
        <w:br/>
        <w:t xml:space="preserve">      Morales; y testimonio de María Ildefonsa Morales de  Paniagua  rendido</w:t>
        <w:br/>
        <w:t xml:space="preserve">      ante la Corte Interamericana el 11 de agosto de 2000.</w:t>
        <w:br/>
        <w:br/>
        <w:t>b)    que al momento de los hechos vivía  con  su  hija,  María  Elisa  Meza</w:t>
        <w:br/>
        <w:t>Paniagua, sus padres, Alberto Antonio Paniagua  y  María  Ildefonsa  Morales</w:t>
        <w:br/>
        <w:t>Chavez, su hermano, Alberto Antonio  Paniagua  Morales,  su  cuñada,  Blanca</w:t>
        <w:br/>
        <w:t>Lidia Zamora Martínez, y sus sobrinas.</w:t>
        <w:br/>
        <w:br/>
        <w:t xml:space="preserve">      Cfr. Testimonio de Blanca Lidia Zamora de  Paniagua  rendido  ante  la</w:t>
        <w:br/>
        <w:t xml:space="preserve">      Corte Interamericana 22 de septiembre de  1997;  testimonio  de  María</w:t>
        <w:br/>
        <w:t xml:space="preserve">      Ildefonsa Morales rendido  ante  la  Corte  Interamericana  el  22  de</w:t>
        <w:br/>
        <w:t xml:space="preserve">      septiembre de 1997; testimonio de  Alberto  Antonio  Paniagua  Morales</w:t>
        <w:br/>
        <w:t xml:space="preserve">      rendido ante la Corte Interamericana el  22  de  septiembre  de  1997;</w:t>
        <w:br/>
        <w:t xml:space="preserve">      testimonio  de  María  Ildefonsa  Morales  rendido   ante   la   Corte</w:t>
        <w:br/>
        <w:t xml:space="preserve">      Interamericana el 11 de agosto de 2000;  y  copia  de  la  partida  de</w:t>
        <w:br/>
        <w:t xml:space="preserve">      nacimiento de Alberto Antonio Paniagua Morales.</w:t>
        <w:br/>
        <w:br/>
        <w:t>c)    que trabajaba como contable</w:t>
        <w:br/>
        <w:br/>
        <w:t xml:space="preserve">      Cfr. Affidavit de Elsa Carolina Paniagua Morales; affidavit de Alberto</w:t>
        <w:br/>
        <w:t xml:space="preserve">      Antonio Paniagua Morales; y testimonio de María Ildefonsa  Morales  de</w:t>
        <w:br/>
        <w:t xml:space="preserve">      Paniagua rendido ante la Corte Interamericana el 11 de agosto de 2000.</w:t>
        <w:br/>
        <w:br/>
        <w:t>d)    que la expectativa de vida de una mujer de 25,6 años en  Guatemala  en</w:t>
        <w:br/>
        <w:t>1988, era de 48,33 años adicionales (supra 68)</w:t>
        <w:br/>
        <w:br/>
        <w:t xml:space="preserve">      Cfr. Tablas  abreviadas  de  mortalidad  en  Guatemala  del  Instituto</w:t>
        <w:br/>
        <w:t xml:space="preserve">      Nacional  de  Estadísticas  (período  1990-1995);  y   trifoliar   del</w:t>
        <w:br/>
        <w:t xml:space="preserve">      Instituto Nacional de Estadística “Indicadores Sociales de Guatemala”.</w:t>
        <w:br/>
        <w:br/>
        <w:br/>
        <w:t>2.1)  con respecto a los familiares de Anna Elizabeth Paniagua Morales:</w:t>
        <w:br/>
        <w:br/>
        <w:t>a)    que su hija es  María  Elisa  Meza  Paniagua,  sus  padres  son  María</w:t>
        <w:br/>
        <w:t>Ildefonsa Morales de Paniagua y Alberto Antonio  Paniagua  y  sus  hermanos,</w:t>
        <w:br/>
        <w:t>Blanca Beatriz,  Alberto  Antonio,  Hugo  Morani,  Elsa  Carolina  y  German</w:t>
        <w:br/>
        <w:t>Giovanni, todos Paniagua Morales</w:t>
        <w:br/>
        <w:br/>
        <w:t xml:space="preserve">      Cfr. Copia del certificado de nacimiento de  María  Ildefonsa  Morales</w:t>
        <w:br/>
        <w:t xml:space="preserve">      Chávez; copia de la partida de  nacimiento  de  Hugo  Morani  Paniagua</w:t>
        <w:br/>
        <w:t xml:space="preserve">      Morales; copia de la partida de nacimiento de Alberto Antonio Paniagua</w:t>
        <w:br/>
        <w:t xml:space="preserve">      Morales; copia de la partida de nacimiento de Elsa  Carolina  Paniagua</w:t>
        <w:br/>
        <w:t xml:space="preserve">      Morales; copia de la partida de nacimiento de German Giovanni Paniagua</w:t>
        <w:br/>
        <w:t xml:space="preserve">      Morales; copia de la partida de nacimiento de Blanca Beatriz  Paniagua</w:t>
        <w:br/>
        <w:t xml:space="preserve">      Morales; copia de la certificación de partida de  nacimiento  de  Anna</w:t>
        <w:br/>
        <w:t xml:space="preserve">      Elizabeth Paniagua Morales; testimonio de María Ildefonsa  Morales  de</w:t>
        <w:br/>
        <w:t xml:space="preserve">      Paniagua rendido ante la Corte Interamericana el 22 de  septiembre  de</w:t>
        <w:br/>
        <w:t xml:space="preserve">      1997; y testimonio de María Ildefonsa Morales de Paniagua rendido ante</w:t>
        <w:br/>
        <w:t xml:space="preserve">      la Corte Interamericana el 11 de agosto de 2000.</w:t>
        <w:br/>
        <w:br/>
        <w:t>b)    que los familiares con quienes  vivía  sufrieron  daños  materiales  y</w:t>
        <w:br/>
        <w:t>morales por la detención y ejecución de Anna Elizabeth Paniagua Morales</w:t>
        <w:br/>
        <w:br/>
        <w:t xml:space="preserve">      Cfr.  Artículo  periodístico  “Trading  murder,  torture  for   peace,</w:t>
        <w:br/>
        <w:t xml:space="preserve">      freedom”.   THE  INTELLIGENCE.   Tuesday,  March  15,  1988,  p.   13;</w:t>
        <w:br/>
        <w:t xml:space="preserve">      affidavit de Alberto Paniagua; testimonio de María  Ildefonsa  Morales</w:t>
        <w:br/>
        <w:t xml:space="preserve">      de Paniagua rendido ante la Corte Interamericana el 22  de  septiembre</w:t>
        <w:br/>
        <w:t xml:space="preserve">      de 1997; testimonio de Alberto Antonio Paniagua Morales  rendido  ante</w:t>
        <w:br/>
        <w:t xml:space="preserve">      la Corte Interamericana el 22 de septiembre  de  1997;  testimonio  de</w:t>
        <w:br/>
        <w:t xml:space="preserve">      María  Ildefonsa  Morales  de   Paniagua   rendido   ante   la   Corte</w:t>
        <w:br/>
        <w:t xml:space="preserve">      Interamericana el 11 de agosto de 2000; y peritaje de Graciela  Marisa</w:t>
        <w:br/>
        <w:t xml:space="preserve">      Guilis rendido ante la Corte Interamericana el 11 de agosto de 2000.</w:t>
        <w:br/>
        <w:br/>
        <w:t>c)    que la madre y cuñada de la víctima (Blanca Lidia Zamora de  Paniagua)</w:t>
        <w:br/>
        <w:t>iniciaron la búsqueda  en  diversas  dependencias  policiales  y  realizaron</w:t>
        <w:br/>
        <w:t>gestiones  judiciales  pertinentes,  conforme  al  derecho   interno,   para</w:t>
        <w:br/>
        <w:t>localizarla, todo lo cual generó diversos gastos</w:t>
        <w:br/>
        <w:br/>
        <w:t xml:space="preserve">      Cfr. Testimonio de María Ildefonsa Morales de Paniagua rendido ante la</w:t>
        <w:br/>
        <w:t xml:space="preserve">      Corte Interamericana el 22 de septiembre de 1997; testimonio de Blanca</w:t>
        <w:br/>
        <w:t xml:space="preserve">      Lidia Zamora de Paniagua rendido ante la Corte Interamericana el 22 de</w:t>
        <w:br/>
        <w:t xml:space="preserve">      septiembre de 1997;  y  testimonio  de  María  Ildefonsa  de  Paniagua</w:t>
        <w:br/>
        <w:t xml:space="preserve">      rendido ante la Corte Interamericana el 11 de agosto de 2000.</w:t>
        <w:br/>
        <w:br/>
        <w:t>d)    como consecuencia de las amenazas recibidas  luego  de  la  muerte  de</w:t>
        <w:br/>
        <w:t>Anna Elizabeth Paniagua Morales, miembros de  la  familia  Paniagua  Morales</w:t>
        <w:br/>
        <w:t>salieron de Guatemala rumbo a los Estados Unidos de América  y Canadá</w:t>
        <w:br/>
        <w:br/>
        <w:t xml:space="preserve">      Cfr. Testimonio de María Ildefonsa Morales de Paniagua rendido ante la</w:t>
        <w:br/>
        <w:t xml:space="preserve">      Corte Interamericana el  22  de  septiembre  de  1997;  testimonio  de</w:t>
        <w:br/>
        <w:t xml:space="preserve">      Alberto Antonio Paniagua Morales rendido ante la Corte  Interamericana</w:t>
        <w:br/>
        <w:t xml:space="preserve">      el 22 de septiembre de 1997; testimonio de María Ildefonsa Morales  de</w:t>
        <w:br/>
        <w:t xml:space="preserve">      Paniagua rendido ante la Corte Interamericana el 11 de agosto de 2000;</w:t>
        <w:br/>
        <w:t xml:space="preserve">      y  peritaje  de  Graciela  Marisa  Guilis  rendido   ante   la   Corte</w:t>
        <w:br/>
        <w:t xml:space="preserve">      Interamericana el 11 de agosto de 2000.</w:t>
        <w:br/>
        <w:br/>
        <w:t>2.2)  con respecto a la  representación  de  los  familiares  y  los  gastos</w:t>
        <w:br/>
        <w:t>relativos a dicha representación</w:t>
        <w:br/>
        <w:br/>
        <w:t>que el abogado Mark Martel representó a los  familiares  de  Anna  Elizabeth</w:t>
        <w:br/>
        <w:t>Paniagua  Morales  en  sus  gestiones  ante   la   Comisión   y   la   Corte</w:t>
        <w:br/>
        <w:t>Interamericanas,  y  asumió  determinados  gastos  relacionados  con  dichas</w:t>
        <w:br/>
        <w:t>gestiones</w:t>
        <w:br/>
        <w:br/>
        <w:t xml:space="preserve">      Cfr. Affidavit de Mark Martel; y poder otorgado por Alberto Paniagua a</w:t>
        <w:br/>
        <w:t xml:space="preserve">      Mark Martel.</w:t>
        <w:br/>
        <w:br/>
        <w:br/>
        <w:t>3)    con respecto a Julián Salomón Gómez Ayala</w:t>
        <w:br/>
        <w:br/>
        <w:t>a)    que tenía 24,2 años al momento de su detención y posterior ejecución</w:t>
        <w:br/>
        <w:br/>
        <w:br/>
        <w:t xml:space="preserve">      Cfr. Copia de la certificación de nacimiento de Julián  Salomón  Gómez</w:t>
        <w:br/>
        <w:t xml:space="preserve">      Ayala; y copia de la cédula de vecindad de Julián Salomón Gómez Ayala.</w:t>
        <w:br/>
        <w:br/>
        <w:br/>
        <w:t>b)    que el tipo de cambio de la moneda guatemalteca  en  relación  con  el</w:t>
        <w:br/>
        <w:t>dólar de los Estados Unidos de América al 1º de junio de 1987 era  de  Q2,75</w:t>
        <w:br/>
        <w:t>(dos quetzales con setenta y cinco centavos)</w:t>
        <w:br/>
        <w:br/>
        <w:t xml:space="preserve">      Cfr. Tabla relativa a las estadísticas del  tipo  de  cambio  promedio</w:t>
        <w:br/>
        <w:t xml:space="preserve">      mensual  de  enero  de  1985  a  enero  de  2001,  elaboradas  por  el</w:t>
        <w:br/>
        <w:t xml:space="preserve">      Departamento de Estudios Económicos del Banco de Guatemala.</w:t>
        <w:br/>
        <w:br/>
        <w:br/>
        <w:t>c)    que al momento de los hechos, vivía con su compañera,  Bertha  Violeta</w:t>
        <w:br/>
        <w:t>Flores Gómez, y su hijo,  Julio  Salomón  Gómez  Flores,  en  la  ciudad  de</w:t>
        <w:br/>
        <w:t>Guatemala</w:t>
        <w:br/>
        <w:br/>
        <w:t xml:space="preserve">      Cfr. Testimonio de Blanca Esperanza Ayala de la Cruz rendido  ante  la</w:t>
        <w:br/>
        <w:t xml:space="preserve">      Corte Interamericana el 11 de agosto de 2000.</w:t>
        <w:br/>
        <w:br/>
        <w:t>d)    que la expectativa de vida de un varón de 24,2 años  en  Guatemala  en</w:t>
        <w:br/>
        <w:t>1988, era de 43,98 años adicionales (supra 68)</w:t>
        <w:br/>
        <w:br/>
        <w:t xml:space="preserve">      Cfr. Tablas  abreviadas  de  mortalidad  en  Guatemala  del  Instituto</w:t>
        <w:br/>
        <w:t xml:space="preserve">      Nacional  de  Estadísticas  (período  1990-1995);  y   trifoliar   del</w:t>
        <w:br/>
        <w:t xml:space="preserve">      Instituto Nacional de Estadística “Indicadores Sociales de Guatemala”.</w:t>
        <w:br/>
        <w:br/>
        <w:t>e)    que sus padres son Petronilo Gómez Chávez y Blanca Esperanza Ayala  de</w:t>
        <w:br/>
        <w:t>la Cruz, su compañera es Bertha Violeta  Flores  Gómez,  su  hijo  es  Julio</w:t>
        <w:br/>
        <w:t>Salomón Gómez Flores y tenía siete hermanos: Danilo Abraham, Deifin  Olivia,</w:t>
        <w:br/>
        <w:t>Ingrid Elizabeth, Israel, Jorge Isaías, Douglas Moisés, Lidia Marisa,  todos</w:t>
        <w:br/>
        <w:t>Gómez Ayala</w:t>
        <w:br/>
        <w:br/>
        <w:t xml:space="preserve">      Cfr. Copia de la cédula de vecindad de Bertha  Violeta  Flores  Gómez;</w:t>
        <w:br/>
        <w:t xml:space="preserve">      copia de la certificación de partida de nacimiento  de  Julio  Salomón</w:t>
        <w:br/>
        <w:t xml:space="preserve">      Gómez Flores; copia de la cédula de vecindad de Blanca Esperanza Ayala</w:t>
        <w:br/>
        <w:t xml:space="preserve">      de la Cruz; copia de la cédula de vecindad de Petronilo Gómez  Chávez;</w:t>
        <w:br/>
        <w:t xml:space="preserve">      copia de la cédula de vecindad de Lidia Marisa Gómez Ayala;  copia  de</w:t>
        <w:br/>
        <w:t xml:space="preserve">      la cédula de vecindad de Deifin Olivia Gómez Ayala; copia de la cédula</w:t>
        <w:br/>
        <w:t xml:space="preserve">      de vecindad de Ingrid Elizabeth Gómez Ayala; copia  de  la  cédula  de</w:t>
        <w:br/>
        <w:t xml:space="preserve">      vecindad de Danilo Abraham Gómez Ayala; copia de la cédula de vecindad</w:t>
        <w:br/>
        <w:t xml:space="preserve">      de Israel Gómez Ayala; copia de la cédula de vecindad de Jorge  Isaías</w:t>
        <w:br/>
        <w:t xml:space="preserve">      Gómez Ayala; copia de la certificación de  partida  de  nacimiento  de</w:t>
        <w:br/>
        <w:t xml:space="preserve">      Douglas Moises Gómez Ayala; y testimonio de Blanca Esperanza Ayala  de</w:t>
        <w:br/>
        <w:t xml:space="preserve">      la Cruz rendido ante la Corte Interamericana el 11 de agosto de 2000.</w:t>
        <w:br/>
        <w:br/>
        <w:br/>
        <w:t>3.1   con respecto a los familiares de Julián Salomón Gómez Ayala</w:t>
        <w:br/>
        <w:br/>
        <w:t>a)    que sus padres, su compañera  e  hijo  sufrieron  daños  materiales  y</w:t>
        <w:br/>
        <w:t>morales por la detención y ejecución de Julián Salomón Gómez Ayala</w:t>
        <w:br/>
        <w:br/>
        <w:t xml:space="preserve">      Cfr. Testimonio de Blanca Esperanza Ayala de la Cruz rendido  ante  la</w:t>
        <w:br/>
        <w:t xml:space="preserve">      Corte Interamericana el 11 de agosto de  2000;  testimonio  de  Ingrid</w:t>
        <w:br/>
        <w:t xml:space="preserve">      Elizabeth Gómez Ayala rendido ante la Corte Interamericana  el  11  de</w:t>
        <w:br/>
        <w:t xml:space="preserve">      agosto de 2000; y peritaje de Graciela Marisa Guilis rendido  ante  la</w:t>
        <w:br/>
        <w:t xml:space="preserve">      Corte Interamericana el 11 de agosto de 2000.</w:t>
        <w:br/>
        <w:br/>
        <w:t>b)    que su compañera y  sus  padres  iniciaron  su  búsqueda  en  diversas</w:t>
        <w:br/>
        <w:t>dependencias  policiales  y  realizaron  gestiones  judiciales  pertinentes,</w:t>
        <w:br/>
        <w:t>conforme  al  derecho   interno,   para   localizarlo   y,   posteriormente,</w:t>
        <w:br/>
        <w:t>recurrieron al sistema interamericano, todo lo cual generó diversos gastos</w:t>
        <w:br/>
        <w:br/>
        <w:t xml:space="preserve">      Cfr. Testimonio de Blanca Esperanza Ayala de la Cruz rendido  ante  la</w:t>
        <w:br/>
        <w:t xml:space="preserve">      Corte Interamericana el 11 de agosto de 2000; y testimonio  de  Ingrid</w:t>
        <w:br/>
        <w:t xml:space="preserve">      Elizabeth Gómez Ayala rendido ante la Corte Interamericana  el  11  de</w:t>
        <w:br/>
        <w:t xml:space="preserve">      agosto de 2000.</w:t>
        <w:br/>
        <w:br/>
        <w:t>3.2)  con respecto a la representación de los familiares y  los  respectivos</w:t>
        <w:br/>
        <w:t>gastos</w:t>
        <w:br/>
        <w:br/>
        <w:t>que los abogados Viviana  Krsticevic,  Ariel  Dulitzky,  Marcela  Matamoros,</w:t>
        <w:br/>
        <w:t>Juan Méndez y José Miguel Vivanco representaron a los familiares  de  Julián</w:t>
        <w:br/>
        <w:t>Salomón Gómez Ayala en sus gestiones  ante  la  Comisión.  En  la  etapa  de</w:t>
        <w:br/>
        <w:t>reparaciones ante la Corte, los familiares asumieron su propia defensa y  no</w:t>
        <w:br/>
        <w:t>establecieron que estas gestiones generaran determinados gastos</w:t>
        <w:br/>
        <w:br/>
        <w:t xml:space="preserve">      Cfr. Escritos de la Comisión de 31 de agosto de 1998 y 2 de agosto  de</w:t>
        <w:br/>
        <w:t xml:space="preserve">      1999 (supra 11 y 29); y escritos de los familiares de 28 de  abril  de</w:t>
        <w:br/>
        <w:t xml:space="preserve">      1999 presentados directamente sin asesoría de  abogado  alguno  (supra</w:t>
        <w:br/>
        <w:t xml:space="preserve">      25).</w:t>
        <w:br/>
        <w:br/>
        <w:t>4)    con respecto a William Otilio González Rivera</w:t>
        <w:br/>
        <w:br/>
        <w:t>a)    que tenía 26,7 años al momento de su detención y posterior ejecución</w:t>
        <w:br/>
        <w:br/>
        <w:t xml:space="preserve">      Cfr. Copia de la certificación de la partida de nacimiento de  William</w:t>
        <w:br/>
        <w:t xml:space="preserve">      Otilio González Rivera; y copia de la certificación del Secretario del</w:t>
        <w:br/>
        <w:t xml:space="preserve">      Municipio de Comapa, del Departamento de Jutiapa de 5 de junio de 2000</w:t>
        <w:br/>
        <w:t xml:space="preserve">      sobre la cédula de vecindad de William Otilio González Rivera.</w:t>
        <w:br/>
        <w:br/>
        <w:t>b)    que tenía un puesto de venta informal en uno de  los  mercados  de  la</w:t>
        <w:br/>
        <w:t>ciudad de Guatemala</w:t>
        <w:br/>
        <w:br/>
        <w:t xml:space="preserve">      Cfr. Declaración del señor  Gilberto  González  Saquij  consignada  en</w:t>
        <w:br/>
        <w:t xml:space="preserve">      informe policial de 22  de  marzo  de  1988;  testimonio  de  Salvador</w:t>
        <w:br/>
        <w:t xml:space="preserve">      González Najarro rendido ante la Corte Interamericana el 11 de  agosto</w:t>
        <w:br/>
        <w:t xml:space="preserve">      de 2000; y oficio No. 100-2000 de 22 de mayo de 2000  de  Mercados  de</w:t>
        <w:br/>
        <w:t xml:space="preserve">      Guatemala, servicios públicos de la municipalidad.</w:t>
        <w:br/>
        <w:br/>
        <w:t>c)    que la expectativa de vida de un varón de 26,7 años  en  Guatemala  en</w:t>
        <w:br/>
        <w:t>1988, era de 42,37 años adicionales (supra 68)</w:t>
        <w:br/>
        <w:br/>
        <w:t xml:space="preserve">      Cfr. Tablas  abreviadas  de  mortalidad  en  Guatemala  del  Instituto</w:t>
        <w:br/>
        <w:t xml:space="preserve">      Nacional  de  Estadísticas  (período  1990-1995);  y   trifoliar   del</w:t>
        <w:br/>
        <w:t xml:space="preserve">      Instituto Nacional de Estadística “Indicadores Sociales de Guatemala”.</w:t>
        <w:br/>
        <w:br/>
        <w:t>4.1)  con respecto a  los  familiares  del  señor  William  Otilio  González</w:t>
        <w:br/>
        <w:t>Rivera</w:t>
        <w:br/>
        <w:br/>
        <w:t>a)    que sus padres son Salvador González Najarro y María  Asunción  Rivera</w:t>
        <w:br/>
        <w:t>Velásquez y que tenía cinco  hermanos:  Santos  Hugo,  José  Alfredo,  Julio</w:t>
        <w:br/>
        <w:t>Moisés, Anatanahel y Leydi Rosibel, todos González Rivera</w:t>
        <w:br/>
        <w:br/>
        <w:t xml:space="preserve">       Cfr. Certificación de nacimiento de William Otilio  González  Rivera;</w:t>
        <w:br/>
        <w:t xml:space="preserve">       certificación  de  nacimiento  de  Santos   Hugo   González   Rivera;</w:t>
        <w:br/>
        <w:t xml:space="preserve">       certificación  de  nacimiento  de  José  Alfredo   González   Rivera;</w:t>
        <w:br/>
        <w:t xml:space="preserve">       certificación  de  nacimiento  de  Julio  Moisés   González   Rivera;</w:t>
        <w:br/>
        <w:t xml:space="preserve">       certificación  de   nacimiento   de   Anatanahel   González   Rivera;</w:t>
        <w:br/>
        <w:t xml:space="preserve">       certificación de nacimiento  de  Leydi  Rosibel  González  Rivera;  y</w:t>
        <w:br/>
        <w:t xml:space="preserve">       testimonio  de  Salvador  González  Najarro  rendido  ante  la  Corte</w:t>
        <w:br/>
        <w:t xml:space="preserve">       Interamericana el 11 de agosto de 2000.</w:t>
        <w:br/>
        <w:br/>
        <w:t>b)    que sus  familiares  sufrieron  daños  materiales  y  morales  por  la</w:t>
        <w:br/>
        <w:t>detención y ejecución de William Otilio González Rivera</w:t>
        <w:br/>
        <w:br/>
        <w:t xml:space="preserve">      Cfr. Testimonio de Salvador González Najarro  rendido  ante  la  Corte</w:t>
        <w:br/>
        <w:t xml:space="preserve">      Interamericana el 11 de agosto de 2000; y peritaje de Graciela  Marisa</w:t>
        <w:br/>
        <w:t xml:space="preserve">      Guilis rendido ante la Corte Interamericana el 11 de agosto de 2000.</w:t>
        <w:br/>
        <w:br/>
        <w:t>4.2)  con respecto a la  representación  de  los  familiares  y  los  gastos</w:t>
        <w:br/>
        <w:t>correspondientes</w:t>
        <w:br/>
        <w:br/>
        <w:t>que los abogados Viviana  Krsticevic,  Ariel  Dulitzky,  Marcela  Matamoros,</w:t>
        <w:br/>
        <w:t>Juan Méndez y José Miguel Vivanco representaron a los familiares de  William</w:t>
        <w:br/>
        <w:t>Otilio González Rivera ante la Comisión Interamericana y el  abogado  Avilio</w:t>
        <w:br/>
        <w:t>Carrillo Martínez los representó ante la Corte Interamericana  en  la  etapa</w:t>
        <w:br/>
        <w:t>de reparaciones. Estas gestiones generaron determinados gastos</w:t>
        <w:br/>
        <w:br/>
        <w:t xml:space="preserve">      Cfr. Escritos de los familiares de la víctima de 23 de marzo de 1999 y</w:t>
        <w:br/>
        <w:t xml:space="preserve">      21 de marzo de 2001  (supra 23) y escritos de la  Comisión  de  31  de</w:t>
        <w:br/>
        <w:t xml:space="preserve">      agosto de 1998 y 2 de agosto de 1999 (supra 11 y 29).</w:t>
        <w:br/>
        <w:br/>
        <w:t>5)    con respecto a Pablo Corado Barrientos</w:t>
        <w:br/>
        <w:br/>
        <w:t>a)    que tenía 24,9 años al momento de su detención y posterior ejecución</w:t>
        <w:br/>
        <w:br/>
        <w:t xml:space="preserve">      Cfr. Copia de la certificación de la partida de  nacimiento  de  Pablo</w:t>
        <w:br/>
        <w:t xml:space="preserve">      Corado  Barrientos;  y  certificación  extendida  por  el   Secretario</w:t>
        <w:br/>
        <w:t xml:space="preserve">      Municipal del Registro Civil de la Población El Adelanto, departamento</w:t>
        <w:br/>
        <w:t xml:space="preserve">      de Jutiapa de 19 de mayo de 2000 sobre la cédula de vecindad de  Pablo</w:t>
        <w:br/>
        <w:t xml:space="preserve">      Corado Barrientos.</w:t>
        <w:br/>
        <w:br/>
        <w:t>b)    que tenía un puesto de venta informal en uno de  los  mercados  de  la</w:t>
        <w:br/>
        <w:t>ciudad de Guatemala</w:t>
        <w:br/>
        <w:br/>
        <w:t xml:space="preserve">      Cfr. Declaración del señor  Gilberto  González  Saquij  consignada  en</w:t>
        <w:br/>
        <w:t xml:space="preserve">      informe policial de 22 de marzo de 1988;  testimonio  de  Tino  Corado</w:t>
        <w:br/>
        <w:t xml:space="preserve">      Barrientos rendido ante la Corte Interamericana el  11  de  agosto  de</w:t>
        <w:br/>
        <w:t xml:space="preserve">      2000; y oficio No. 100-2000 de 22 de  mayo  de  2000  de  Mercados  de</w:t>
        <w:br/>
        <w:t xml:space="preserve">      Guatemala, servicios públicos de la municipalidad.</w:t>
        <w:br/>
        <w:br/>
        <w:t>c)    que la expectativa de vida de un varón de 24,9 años  en  Guatemala  en</w:t>
        <w:br/>
        <w:t>1988, era de 43,98 años adicionales (supra 68)</w:t>
        <w:br/>
        <w:br/>
        <w:t xml:space="preserve">      Cfr. Tablas  abreviadas  de  mortalidad  en  Guatemala  del  Instituto</w:t>
        <w:br/>
        <w:t xml:space="preserve">      Nacional  de  Estadísticas  (período  1990-1995);  y   trifoliar   del</w:t>
        <w:br/>
        <w:t xml:space="preserve">      Instituto Nacional de Estadística “Indicadores Sociales de Guatemala”.</w:t>
        <w:br/>
        <w:br/>
        <w:t>5.1)  con respecto a los familiares de Pablo Corado Barrientos</w:t>
        <w:br/>
        <w:br/>
        <w:t>que su madre es Juana Barrientos Valenzuela y sus hermanos Tino y  Francisca</w:t>
        <w:br/>
        <w:t>Corado Barrientos</w:t>
        <w:br/>
        <w:br/>
        <w:t xml:space="preserve">      Cfr. Copia de la cédula de vecindad de Tino Corado  Barrientos;  copia</w:t>
        <w:br/>
        <w:t xml:space="preserve">      de la cédula de vecindad de Juana Barrientos Valenzuela; copia  de  la</w:t>
        <w:br/>
        <w:t xml:space="preserve">      certificación de partida de  nacimiento  de  Tino  Corado  Barrientos;</w:t>
        <w:br/>
        <w:t xml:space="preserve">      copia de la certificación de partida de  nacimiento  de  Pablo  Corado</w:t>
        <w:br/>
        <w:t xml:space="preserve">      Barrientos; testimonio de Tino Corado Barrientos rendido ante la Corte</w:t>
        <w:br/>
        <w:t xml:space="preserve">      Interamericana el 11 de agosto de 2000;  y  copia  de  la  partida  de</w:t>
        <w:br/>
        <w:t xml:space="preserve">      nacimiento de Francisca Corado Barrientos.</w:t>
        <w:br/>
        <w:br/>
        <w:t>5.2)  con respecto a la  representación  de  los  familiares  y  los  gastos</w:t>
        <w:br/>
        <w:t>correspondientes</w:t>
        <w:br/>
        <w:br/>
        <w:t>que los abogados Viviana  Krsticevic,  Ariel  Dulitzky,  Marcela  Matamoros,</w:t>
        <w:br/>
        <w:t>Juan Méndez y José Miguel Vivanco representaron a los familiares  del  señor</w:t>
        <w:br/>
        <w:t>Pablo Corado Barrientos  ante  la  Comisión  Interamericana,  y  el  abogado</w:t>
        <w:br/>
        <w:t>Antonio René Argueta Beltrán los representó ante la Corte Interamericana  en</w:t>
        <w:br/>
        <w:t>la etapa de reparaciones. Estas gestiones generaron determinados gastos</w:t>
        <w:br/>
        <w:br/>
        <w:t xml:space="preserve">      Cfr. Escritos de los familiares de la víctima de 3 y 23  de  junio  de</w:t>
        <w:br/>
        <w:t xml:space="preserve">      1999 (supra 28); escritos de la Comisión de 31 de agosto de 1998  y  2</w:t>
        <w:br/>
        <w:t xml:space="preserve">      de agosto de 1999 (supra 11 y 29); y poder otorgado  por  Tino  Corado</w:t>
        <w:br/>
        <w:t xml:space="preserve">      Barrientos y Juana Barrientos Valenzuela  a  COJUPO  a  través  de  su</w:t>
        <w:br/>
        <w:t xml:space="preserve">      abogado Antonio René Argueta Beltrán, recibido en la Secretaría  el  3</w:t>
        <w:br/>
        <w:t xml:space="preserve">      de junio de 1999.</w:t>
        <w:br/>
        <w:br/>
        <w:br/>
        <w:t>6)    con respecto a Manuel de Jesús González López</w:t>
        <w:br/>
        <w:br/>
        <w:t>a)    que tenía 29,1  años  en  el  momento  de  su  detención  y  posterior</w:t>
        <w:br/>
        <w:t>ejecución</w:t>
        <w:br/>
        <w:br/>
        <w:t xml:space="preserve">      Cfr.  Cédula  de  vecindad  de  Manuel  de   Jesús   González   López;</w:t>
        <w:br/>
        <w:t xml:space="preserve">      certificación de nacimiento de Manuel de Jesús González López; y copia</w:t>
        <w:br/>
        <w:t xml:space="preserve">      de la inscripción de defunción de Manuel de Jesús González López.</w:t>
        <w:br/>
        <w:br/>
        <w:t>b)    que al momento de los hechos vivía  con  su  esposa,  María  Elizabeth</w:t>
        <w:br/>
        <w:t>Chinchilla, y sus  tres  hijos,  Karen  Paola,  Silvia  Argentina  y  Manuel</w:t>
        <w:br/>
        <w:t>Alberto, todos González Chinchilla</w:t>
        <w:br/>
        <w:br/>
        <w:t xml:space="preserve">      Cfr. Copia de la inscripción de defunción de Manuel de Jesús  González</w:t>
        <w:br/>
        <w:t xml:space="preserve">      López; copia de la inscripción de nacimiento de Karen  Paola  González</w:t>
        <w:br/>
        <w:t xml:space="preserve">      Chinchilla; copia de la inscripción de nacimiento de Silvia  Argentina</w:t>
        <w:br/>
        <w:t xml:space="preserve">      González Chinchilla; copia de la inscripción de nacimiento  de  Manuel</w:t>
        <w:br/>
        <w:t xml:space="preserve">      Alberto González Chinchilla; testimonio de María Elizabeth  Chinchilla</w:t>
        <w:br/>
        <w:t xml:space="preserve">      rendido ante la Corte Interamericana el 22 de septiembre  de  1997;  y</w:t>
        <w:br/>
        <w:t xml:space="preserve">      testimonio  de  María  Elizabeth  Chinchilla  rendido  ante  la  Corte</w:t>
        <w:br/>
        <w:t xml:space="preserve">      Interamericana el 11 de agosto de 2000.</w:t>
        <w:br/>
        <w:br/>
        <w:t>c)    que  era  mecánico  de  oficio  y  devengaba  un  salario  de  Q598,82</w:t>
        <w:br/>
        <w:t>(quinientos noventa y ocho quetzales con ochenta y dos centavos) por mes</w:t>
        <w:br/>
        <w:br/>
        <w:t xml:space="preserve">      Cfr. Affidavit de María Chinchilla de 31 de agosto de 1998; constancia</w:t>
        <w:br/>
        <w:t xml:space="preserve">      extendida por el señor Ramiro R. Velásquez de 31 de  agosto  de  1998;</w:t>
        <w:br/>
        <w:t xml:space="preserve">      copia de la inscripción de  defunción  de  Manuel  de  Jesús  González</w:t>
        <w:br/>
        <w:t xml:space="preserve">      López; copia de la inscripción de nacimiento de Karen  Paola  González</w:t>
        <w:br/>
        <w:t xml:space="preserve">      Chinchilla; copia de la inscripción de nacimiento de Silvia  Argentina</w:t>
        <w:br/>
        <w:t xml:space="preserve">      González Chinchilla; copia de la inscripción de nacimiento  de  Manuel</w:t>
        <w:br/>
        <w:t xml:space="preserve">      Alberto González Chinchilla; testimonio de María Elizabeth  Chinchilla</w:t>
        <w:br/>
        <w:t xml:space="preserve">      rendido ante la Corte Interamericana el 22 de septiembre  de  1997;  y</w:t>
        <w:br/>
        <w:t xml:space="preserve">      testimonio  de  María  Elizabeth  Chinchilla  rendido  ante  la  Corte</w:t>
        <w:br/>
        <w:t xml:space="preserve">      Interamericana el 11 de agosto de 2000.</w:t>
        <w:br/>
        <w:br/>
        <w:t>d)    que la expectativa de vida de un varón de 29,1 años  en  Guatemala  en</w:t>
        <w:br/>
        <w:t>1988, era de 40,05  años adicionales (supra 68)</w:t>
        <w:br/>
        <w:br/>
        <w:t xml:space="preserve">      Cfr. Tablas abreviadas de  mortalidad  para  Guatemala  del  Instituto</w:t>
        <w:br/>
        <w:t xml:space="preserve">      Nacional  de  Estadísticas  (período  1990-1995);  y   trifoliar   del</w:t>
        <w:br/>
        <w:t xml:space="preserve">      Instituto Nacional de Estadística “Indicadores Sociales de Guatemala”.</w:t>
        <w:br/>
        <w:br/>
        <w:br/>
        <w:t>6.1   con respecto a los familiares de Manuel de Jesús González López</w:t>
        <w:br/>
        <w:br/>
        <w:t>a)     que  su  familia  está  compuesta  por  su  esposa,  María  Elizabeth</w:t>
        <w:br/>
        <w:t>Chinchilla, y sus  tres  hijos,  Karen  Paola,  Silvia  Argentina  y  Manuel</w:t>
        <w:br/>
        <w:t>Alberto, todos González Chinchilla</w:t>
        <w:br/>
        <w:br/>
        <w:t xml:space="preserve">      Cfr. Copia de la  certificación  de  nacimiento  de  Manuel  de  Jesús</w:t>
        <w:br/>
        <w:t xml:space="preserve">      González López; copia de la inscripción  de  defunción  de  Manuel  de</w:t>
        <w:br/>
        <w:t xml:space="preserve">      Jesús González López; copia de la inscripción de nacimiento  de  Karen</w:t>
        <w:br/>
        <w:t xml:space="preserve">      Paola González Chinchilla; copia de la inscripción  de  nacimiento  de</w:t>
        <w:br/>
        <w:t xml:space="preserve">      Silvia Argentina González  Chinchilla;  copia  de  la  inscripción  de</w:t>
        <w:br/>
        <w:t xml:space="preserve">      nacimiento de Manuel Alberto González Chinchilla; testimonio de  María</w:t>
        <w:br/>
        <w:t xml:space="preserve">      Elizabeth Chinchilla rendido ante la Corte  Interamericana  el  22  de</w:t>
        <w:br/>
        <w:t xml:space="preserve">      septiembre de 1997; y testimonio de María Elizabeth Chinchilla rendido</w:t>
        <w:br/>
        <w:t xml:space="preserve">      ante la Corte Interamericana el 11 de agosto de 2000.</w:t>
        <w:br/>
        <w:br/>
        <w:t>b)    que dichos familiares sufrieron daños  materiales  y  morales  por  la</w:t>
        <w:br/>
        <w:t>detención y posterior ejecución de Manuel de Jesús González López</w:t>
        <w:br/>
        <w:br/>
        <w:t xml:space="preserve">      Cfr. Affidavit de María Elizabeth Chinchilla de 31 de agosto de  1998;</w:t>
        <w:br/>
        <w:t xml:space="preserve">      testimonio  de  María  Elizabeth  Chinchilla  rendido  ante  la  Corte</w:t>
        <w:br/>
        <w:t xml:space="preserve">      Interamericana el 11 de agosto de 2000; testimonio de  Manuel  Alberto</w:t>
        <w:br/>
        <w:t xml:space="preserve">      González Chinchilla rendido ante la  Corte  Interamericana  el  11  de</w:t>
        <w:br/>
        <w:t xml:space="preserve">      agosto de 2000; y peritaje de Graciela Marisa Guilis rendido  ante  la</w:t>
        <w:br/>
        <w:t xml:space="preserve">      Corte Interamericana el 11 de agosto de 2000.</w:t>
        <w:br/>
        <w:br/>
        <w:t>c)    que su esposa inició su búsqueda en diversas  dependencias  estatales,</w:t>
        <w:br/>
        <w:t>todo lo cual generó diversos gastos</w:t>
        <w:br/>
        <w:br/>
        <w:t xml:space="preserve">      Cfr. Testimonio de María Elizabeth Chinchilla rendido  ante  la  Corte</w:t>
        <w:br/>
        <w:t xml:space="preserve">      Interamericana el 22 de septiembre de  1997;  y  testimonio  de  María</w:t>
        <w:br/>
        <w:t xml:space="preserve">      Elizabeth Chinchilla rendido ante la Corte  Interamericana  el  11  de</w:t>
        <w:br/>
        <w:t xml:space="preserve">      agosto de 2000.</w:t>
        <w:br/>
        <w:br/>
        <w:t>d)    que en la actualidad los miembros de la  familia  González  Chinchilla</w:t>
        <w:br/>
        <w:t>se sostienen con el ingreso de  la  madre,  quien  tuvo  que  trasladarse  a</w:t>
        <w:br/>
        <w:t>trabajar a Los Angeles, Estados Unidos de América</w:t>
        <w:br/>
        <w:br/>
        <w:t xml:space="preserve">      Cfr. Testimonio de María Elizabeth Chinchilla rendido  ante  la  Corte</w:t>
        <w:br/>
        <w:t xml:space="preserve">      Interamericana el 22  de  septiembre  de  1997;  testimonio  de  María</w:t>
        <w:br/>
        <w:t xml:space="preserve">      Elizabeth Chinchilla rendido ante la Corte  Interamericana  el  11  de</w:t>
        <w:br/>
        <w:t xml:space="preserve">      agosto de 2000;  testimonio  de  Manuel  Alberto  González  Chinchilla</w:t>
        <w:br/>
        <w:t xml:space="preserve">      rendido ante la Corte Interamericana  el  11  de  agosto  de  2000;  y</w:t>
        <w:br/>
        <w:t xml:space="preserve">      peritaje  de  Graciela   Marisa   Guilis   rendido   ante   la   Corte</w:t>
        <w:br/>
        <w:t xml:space="preserve">      Interamericana el 11 de agosto de 2000.</w:t>
        <w:br/>
        <w:br/>
        <w:t>6.2)  con respecto a la  representación  de  los  familiares  y  los  gastos</w:t>
        <w:br/>
        <w:t>correspondientes</w:t>
        <w:br/>
        <w:br/>
        <w:t>que el abogado Mark Martel representó a los familiares de  Manuel  de  Jesús</w:t>
        <w:br/>
        <w:t>González López en sus gestiones ante la Comisión y la Corte  Interamericanas</w:t>
        <w:br/>
        <w:t>y asumió determinados gastos relacionados con dichas gestiones</w:t>
        <w:br/>
        <w:br/>
        <w:t xml:space="preserve">      Cfr. Affidavit de Mark Martel  de  31  de  agosto  de  1998;  y  poder</w:t>
        <w:br/>
        <w:t xml:space="preserve">      otorgado a Mark Martel por María Elizabeth Chinchilla el 25  de  marzo</w:t>
        <w:br/>
        <w:t xml:space="preserve">      de 1999.</w:t>
        <w:br/>
        <w:br/>
        <w:t>7)    con respecto a Oscar Vásquez</w:t>
        <w:br/>
        <w:br/>
        <w:t>que el abogado Mark Martel representó a los familiares de Oscar  Vásquez  en</w:t>
        <w:br/>
        <w:t>sus  gestiones  ante  la  Comisión  y  la  Corte  Interamericanas  y  asumió</w:t>
        <w:br/>
        <w:t>determinados gastos relacionados con dichas gestiones</w:t>
        <w:br/>
        <w:br/>
        <w:br/>
        <w:t xml:space="preserve">      Cfr. Affidavit de Mark Martel  de  31  de  agosto  de  1998;  y  poder</w:t>
        <w:br/>
        <w:t xml:space="preserve">      otorgado a Mark Martel por Oscar Vásquez.</w:t>
        <w:br/>
        <w:br/>
        <w:t>8)    con respecto a Erick Leonardo Chinchilla</w:t>
        <w:br/>
        <w:br/>
        <w:t>a)    que su madre es María Luisa Chinchilla Ruano</w:t>
        <w:br/>
        <w:br/>
        <w:t xml:space="preserve">      Cfr. Testimonio de Miriam Enoé Zelada Chinchilla rendido ante la Corte</w:t>
        <w:br/>
        <w:t xml:space="preserve">      Interamericana el 11 de agosto de 2000; y  copia  del  certificado  de</w:t>
        <w:br/>
        <w:t xml:space="preserve">      nacimiento de María Luisa Chinchilla Ruano.</w:t>
        <w:br/>
        <w:br/>
        <w:t>b)    que los familiares de Erick Leonardo Chinchilla  realizaron  gestiones</w:t>
        <w:br/>
        <w:t>judiciales  pertinentes,  conforme  al  derecho  interno,  lo  cual   generó</w:t>
        <w:br/>
        <w:t>diversos gastos</w:t>
        <w:br/>
        <w:br/>
        <w:t xml:space="preserve">      Cfr. Testimonio de Miriam Enoé Zelada Chinchilla rendido ante la Corte</w:t>
        <w:br/>
        <w:t xml:space="preserve">      Interamericana el 11 de agosto de 2000.</w:t>
        <w:br/>
        <w:br/>
        <w:t>c)     que  los  abogados  Viviana  Krsticevic,  Ariel   Dulitzky,   Marcela</w:t>
        <w:br/>
        <w:t>Matamoros, Juan Méndez y José Miguel Vivanco representaron a los  familiares</w:t>
        <w:br/>
        <w:t>de Erick Leonardo Chinchilla ante la Comisión Interamericana, y  el  abogado</w:t>
        <w:br/>
        <w:t>Antonio René Argueta Beltrán los representó ante la Corte Interamericana  en</w:t>
        <w:br/>
        <w:t>la etapa de reparaciones. Estas gestiones generaron determinados gastos</w:t>
        <w:br/>
        <w:br/>
        <w:t xml:space="preserve">      Cfr. Escritos de los familiares de la víctima de 30 de abril  de  1999</w:t>
        <w:br/>
        <w:t xml:space="preserve">      (supra 26); escritos de la Comisión de 31 de agosto de  1998  y  2  de</w:t>
        <w:br/>
        <w:t xml:space="preserve">      agosto de 1999 (supra 11 y 29);  y  poder  otorgado  por  María  Luisa</w:t>
        <w:br/>
        <w:t xml:space="preserve">      Chinchilla Ruano a  la  Coordinadora  Jurídica  Popular  a  cargo  del</w:t>
        <w:br/>
        <w:t xml:space="preserve">      abogado Antonio René Argueta, recibido en la Secretaría el 26 de marzo</w:t>
        <w:br/>
        <w:t xml:space="preserve">      de 1999.</w:t>
        <w:br/>
        <w:br/>
        <w:t xml:space="preserve">                                      *</w:t>
        <w:br/>
        <w:t xml:space="preserve">                                   *     *</w:t>
        <w:br/>
        <w:br/>
        <w:t>No se aportó prueba alguna con respecto a las reparaciones  correspondientes</w:t>
        <w:br/>
        <w:t>a Doris Torres Gil, Augusto Angárita Ramírez y Marco Antonio Montes Letona.</w:t>
        <w:br/>
        <w:br/>
        <w:br/>
        <w:t xml:space="preserve">                                     ix</w:t>
        <w:br/>
        <w:t xml:space="preserve">                                reparaciones</w:t>
        <w:br/>
        <w:br/>
        <w:br/>
        <w:t xml:space="preserve">                       ANNA ELIZABETH PANIAGUA MORALES</w:t>
        <w:br/>
        <w:br/>
        <w:br/>
        <w:t xml:space="preserve">                                Daño Material</w:t>
        <w:br/>
        <w:br/>
        <w:t>Alegatos de los familiares</w:t>
        <w:br/>
        <w:br/>
        <w:t>88.   Bajo el concepto genérico de daño material, en su  escrito  de  1º  de</w:t>
        <w:br/>
        <w:t>septiembre de  1998  los  familiares  de  Anna  Elizabeth  Paniagua  Morales</w:t>
        <w:br/>
        <w:t>incluyeron dos rubros:</w:t>
        <w:br/>
        <w:br/>
        <w:t xml:space="preserve">      a)    la pérdida de los ingresos de  la  víctima,  quien  contaba  con</w:t>
        <w:br/>
        <w:t xml:space="preserve">      cuatro años de experiencia como contable y habría alcanzado su  título</w:t>
        <w:br/>
        <w:t xml:space="preserve">      de Licenciada en Economía en 1990. De esta forma, a partir de  1988  y</w:t>
        <w:br/>
        <w:t xml:space="preserve">      hasta 1990 hubiese recibido  un  salario  de  US$10.000,00  (diez  mil</w:t>
        <w:br/>
        <w:t xml:space="preserve">      dólares de los Estados Unidos de América); luego de recibir su  título</w:t>
        <w:br/>
        <w:t xml:space="preserve">      en Economía, hubiese ganado el equivalente a  US$16.650,00  (dieciséis</w:t>
        <w:br/>
        <w:t xml:space="preserve">      mil seiscientos cincuenta dólares de los Estados  Unidos  de  América)</w:t>
        <w:br/>
        <w:t xml:space="preserve">      -salario medio para un auditor- durante  los  siguientes  10  años,  y</w:t>
        <w:br/>
        <w:t xml:space="preserve">      luego un salario de US$20.000,00 (veinte mil dólares  de  los  Estados</w:t>
        <w:br/>
        <w:t xml:space="preserve">      Unidos de América) anuales por el resto de su  vida  laboral,  que  en</w:t>
        <w:br/>
        <w:t xml:space="preserve">      consideración  a  su  esperanza  de  vida,  habrían   sido   47   años</w:t>
        <w:br/>
        <w:t xml:space="preserve">      adicionales. En promedio, solicitaron un sueldo mensual  aproximado  a</w:t>
        <w:br/>
        <w:t xml:space="preserve">      US$1.600,00  (mil  seiscientos  dólares  de  los  Estados  Unidos   de</w:t>
        <w:br/>
        <w:t xml:space="preserve">      América); y</w:t>
        <w:br/>
        <w:br/>
        <w:br/>
        <w:t xml:space="preserve">      b)    los gastos en que incurrieron  los  familiares,  entre  los  que</w:t>
        <w:br/>
        <w:t xml:space="preserve">      figuran los gastos funerarios de  la  víctima  y  el  traslado  de  12</w:t>
        <w:br/>
        <w:t xml:space="preserve">      miembros de la familia Paniagua Morales hacia los  Estados  Unidos  de</w:t>
        <w:br/>
        <w:t xml:space="preserve">      América y Canadá, por un total de US$17.000,00 (diecisiete mil dólares</w:t>
        <w:br/>
        <w:t xml:space="preserve">      de los Estados Unidos  de  América);  asimismo,  con  respecto  a  las</w:t>
        <w:br/>
        <w:t xml:space="preserve">      pérdidas patrimoniales diversas que sufrió  German  Giovanni  Paniagua</w:t>
        <w:br/>
        <w:t xml:space="preserve">      Morales, hermano de la víctima, como consecuencia  de  lo  sucedido  a</w:t>
        <w:br/>
        <w:t xml:space="preserve">      ésta,  aquél incluyó gastos de traslado  a  Canadá,  lo  que  dejó  de</w:t>
        <w:br/>
        <w:t xml:space="preserve">      percibir en Guatemala como maestro de primaria  durante  dos  años  y,</w:t>
        <w:br/>
        <w:t xml:space="preserve">      luego, lo que habría percibido como abogado y  notario  durante  nueve</w:t>
        <w:br/>
        <w:t xml:space="preserve">      años, por un total de US$708.000,00 (setecientos ocho mil  dólares  de</w:t>
        <w:br/>
        <w:t xml:space="preserve">      los Estados Unidos de América).</w:t>
        <w:br/>
        <w:br/>
        <w:t>Alegatos de la Comisión</w:t>
        <w:br/>
        <w:br/>
        <w:t>89.   En sus escritos de 31 de agosto de 1998 y de 2 de agosto de  1999,  la</w:t>
        <w:br/>
        <w:t>Comisión señaló bajo el concepto genérico de “daño material”, lo siguiente:</w:t>
        <w:br/>
        <w:br/>
        <w:t xml:space="preserve">      a)    en cuanto a  la  pérdida  de  los  ingresos  de  Anna  Elizabeth</w:t>
        <w:br/>
        <w:t xml:space="preserve">      Paniagua  Morales,  hizo  suyos  los  cálculos  presentados  por   los</w:t>
        <w:br/>
        <w:t xml:space="preserve">      familiares de la víctima y resaltó que la expectativa de vida  de  una</w:t>
        <w:br/>
        <w:t xml:space="preserve">      mujer en Guatemala era 46,53 años adicionales y que la  víctima  tenía</w:t>
        <w:br/>
        <w:t xml:space="preserve">      una hija de cinco años.  Estableció  también  que  la  víctima  habría</w:t>
        <w:br/>
        <w:t xml:space="preserve">      tenido un ingreso mensual de US$1.600,00, durante el resto del  tiempo</w:t>
        <w:br/>
        <w:t xml:space="preserve">      correspondiente a su esperanza de vida, deducido el 25%  por  concepto</w:t>
        <w:br/>
        <w:t xml:space="preserve">      de consumo personal, más intereses; y</w:t>
        <w:br/>
        <w:br/>
        <w:br/>
        <w:t xml:space="preserve">      b)    respecto de los otros gastos, la Comisión igualmente  hizo  suya</w:t>
        <w:br/>
        <w:t xml:space="preserve">      la información aportada por los familiares de la víctima.</w:t>
        <w:br/>
        <w:br/>
        <w:t>Alegatos del Estado</w:t>
        <w:br/>
        <w:br/>
        <w:t>90.   Por su parte,  el  Estado  objetó  las  afirmaciones  y  los  cálculos</w:t>
        <w:br/>
        <w:t>formulados por los familiares  de  Anna  Elizabeth  Paniagua  Morales  y  la</w:t>
        <w:br/>
        <w:t>Comisión, al observar, entre otras cosas, lo siguiente:</w:t>
        <w:br/>
        <w:br/>
        <w:t xml:space="preserve">      a)    en cuanto a la pérdida de los ingresos de la víctima, afirmó que</w:t>
        <w:br/>
        <w:t xml:space="preserve">      ésta no figuraba como perito contadora en el  Ministerio  de  Finanzas</w:t>
        <w:br/>
        <w:t xml:space="preserve">      Públicas, lo cual era requisito indispensable para el ejercicio de tal</w:t>
        <w:br/>
        <w:t xml:space="preserve">      profesión en Guatemala, y que,  de  acuerdo  con  la  información  del</w:t>
        <w:br/>
        <w:t xml:space="preserve">      Registro de Cédulas de la Municipalidad de Guatemala, la víctima había</w:t>
        <w:br/>
        <w:t xml:space="preserve">      consignado como profesión la de “ayudante de oficina”, por lo  que  el</w:t>
        <w:br/>
        <w:t xml:space="preserve">      cálculo del lucro cesante debería tomar en cuenta esta  actividad.   A</w:t>
        <w:br/>
        <w:t xml:space="preserve">      falta de un récord salarial, se  debía  tomar  en  cuenta  el  salario</w:t>
        <w:br/>
        <w:t xml:space="preserve">      mínimo reportado por el Ministerio de Trabajo y Previsión Social  para</w:t>
        <w:br/>
        <w:t xml:space="preserve">      1988, el cual era de Q150,00 al mes (ciento cincuenta quetzales)  para</w:t>
        <w:br/>
        <w:t xml:space="preserve">      un empleado administrativo. Además, señaló que la  víctima  no  estaba</w:t>
        <w:br/>
        <w:t xml:space="preserve">      cursando estudios avanzados de Ciencias Económicas en  la  Universidad</w:t>
        <w:br/>
        <w:t xml:space="preserve">      de San Carlos al momento de los hechos, y que la expectativa de  vida,</w:t>
        <w:br/>
        <w:t xml:space="preserve">      de conformidad con el Instituto Nacional de Estadística de  Guatemala,</w:t>
        <w:br/>
        <w:t xml:space="preserve">      para las mujeres que nacieron en el período de 1960  a  1965,  era  de</w:t>
        <w:br/>
        <w:t xml:space="preserve">      47,90 años; y</w:t>
        <w:br/>
        <w:br/>
        <w:br/>
        <w:t xml:space="preserve">      b)    respecto de otros gastos en que habría incurrido la  familia  de</w:t>
        <w:br/>
        <w:t xml:space="preserve">      la víctima, afirmó que no estaba debidamente probado el supuesto gasto</w:t>
        <w:br/>
        <w:t xml:space="preserve">      efectuado para conocer el paradero de la víctima y que los gastos  por</w:t>
        <w:br/>
        <w:t xml:space="preserve">      concepto de sepultura eran excesivos.  En cuanto a  los  otros  gastos</w:t>
        <w:br/>
        <w:t xml:space="preserve">      afrontados por la familia Paniagua Morales, no se demuestra que  hayan</w:t>
        <w:br/>
        <w:t xml:space="preserve">      sido consecuencia inmediata del hecho principal. Finalmente,  respecto</w:t>
        <w:br/>
        <w:t xml:space="preserve">      de los gastos de German Giovanni Paniagua Morales, manifestó  que  los</w:t>
        <w:br/>
        <w:t xml:space="preserve">      mismos resultaban irreales para Guatemala.</w:t>
        <w:br/>
        <w:br/>
        <w:t>Consideraciones de la Corte</w:t>
        <w:br/>
        <w:br/>
        <w:t>91.   De conformidad con la cédula de vecindad No. 661077, se establece  que</w:t>
        <w:br/>
        <w:t>la víctima nació el 25 de julio de 1962, es decir, que  a  la  fecha  de  su</w:t>
        <w:br/>
        <w:t>muerte tenía 25,6 años.</w:t>
        <w:br/>
        <w:br/>
        <w:t>92.   En dicha cédula  consta  que  su  profesión  era  la  de  ayudante  de</w:t>
        <w:br/>
        <w:t>oficina, pero en su acta de defunción aparece como ama de casa.  En  cambio,</w:t>
        <w:br/>
        <w:t>sus familiares en sus declaraciones afirman que era perito contadora  y  que</w:t>
        <w:br/>
        <w:t>como tal trabajaba. Sin embargo, no existe documento que certifique  en  qué</w:t>
        <w:br/>
        <w:t>centro de estudios obtuvo sus  conocimientos  de  perito  contable.  Por  su</w:t>
        <w:br/>
        <w:t>parte, el Estado no acepta la afirmación de los familiares de la víctima  en</w:t>
        <w:br/>
        <w:t>razón de que la señora Paniagua Morales no figuraba  como  perito  contadora</w:t>
        <w:br/>
        <w:t>en el Ministerio de Finanzas Públicas, requisito para ejercer la  profesión,</w:t>
        <w:br/>
        <w:t>ni existen declaraciones del impuesto sobre la  renta  que  comprueben  esta</w:t>
        <w:br/>
        <w:t>calidad.</w:t>
        <w:br/>
        <w:br/>
        <w:t>93.   La Corte no puede aceptar  que  la  víctima  haya  realizado  estudios</w:t>
        <w:br/>
        <w:t>universitarios en economía, por existir diferencias testimoniales en  cuanto</w:t>
        <w:br/>
        <w:t>a la indicación de que cursaba los mismos en la Universidad  de  San  Carlos</w:t>
        <w:br/>
        <w:t>de Guatemala. Su propia madre declaró ante la Corte que ello no era  cierto,</w:t>
        <w:br/>
        <w:t>y  dicho  centro  de  estudios  superiores  certificó  que  la  señora  Anna</w:t>
        <w:br/>
        <w:t>Elizabeth Paniagua Morales, no había  sido  estudiante  de  ninguna  de  sus</w:t>
        <w:br/>
        <w:t>unidades académicas.</w:t>
        <w:br/>
        <w:br/>
        <w:t>94.   En estas circunstancias y ante la falta de elementos  probatorios,  es</w:t>
        <w:br/>
        <w:t>difícil  prever  que  la  víctima  hubiera  podido,  eventualmente,   seguir</w:t>
        <w:br/>
        <w:t>estudios universitarios y finalizar la carrera  de  Economía.  La  Corte  se</w:t>
        <w:br/>
        <w:t>inclina a aceptar que la víctima trabajó como contable,  y  en  consecuencia</w:t>
        <w:br/>
        <w:t>el daño material correspondiente a la pérdida de los  ingresos  sufrida  por</w:t>
        <w:br/>
        <w:t>la víctima deberá basarse en el salario  que  devengaba  en  su  calidad  de</w:t>
        <w:br/>
        <w:t>contable.</w:t>
        <w:br/>
        <w:br/>
        <w:t>95.    La  Corte  observa  que  el   salario   mínimo   para   un   empleado</w:t>
        <w:br/>
        <w:t>administrativo era de Q150,00 (ciento cincuenta quetzales) en  la  fecha  en</w:t>
        <w:br/>
        <w:t>que  murió  la  víctima.  Por  los  antecedentes  expuestos,  este  Tribunal</w:t>
        <w:br/>
        <w:t>reconoce la cantidad de cinco salarios mínimos para dicho tipo de  actividad</w:t>
        <w:br/>
        <w:t>en favor  de  la  víctima;  es  decir,  el  valor  de  Q750,00  (setecientos</w:t>
        <w:br/>
        <w:t>cincuenta quetzales), que equivalen  a  US$  294,00  (doscientos  noventa  y</w:t>
        <w:br/>
        <w:t>cuatro dólares de los  Estados  Unidos  de  América)  como  salario  mensual</w:t>
        <w:br/>
        <w:t>correspondiente a un contable. Además, el cálculo supondrá  la  base  de  12</w:t>
        <w:br/>
        <w:t>salarios  al  año,  más   las  bonificaciones  anuales  correspondientes  de</w:t>
        <w:br/>
        <w:t>acuerdo  con  las  normas  guatemaltecas  (supra  87.1.b.).  Estos  son  los</w:t>
        <w:br/>
        <w:t>ingresos que presumiblemente la víctima pudo  haber  disfrutado  durante  su</w:t>
        <w:br/>
        <w:t>expectativa de vida de 48,33 años, período  que  media  entre  la  edad  que</w:t>
        <w:br/>
        <w:t>tenía la víctima al momento de los hechos y el término de la expectativa  de</w:t>
        <w:br/>
        <w:t>vida de una mujer en Guatemala en 1988  (supra  87.2.d.).  A  esta  cantidad</w:t>
        <w:br/>
        <w:t>deberá restarse el 25%, por concepto de gastos  personales.  Las  cantidades</w:t>
        <w:br/>
        <w:t>así resultantes deben traerse a valor presente a la fecha de  la  sentencia.</w:t>
        <w:br/>
        <w:t>En consecuencia, el monto por este rubro es de  US$108.759,00  (ciento  ocho</w:t>
        <w:br/>
        <w:t>mil  setecientos  cincuenta  y  nueve  dólares  de  los  Estados  Unidos  de</w:t>
        <w:br/>
        <w:t>América).</w:t>
        <w:br/>
        <w:br/>
        <w:t>96.   De conformidad con los criterios establecidos por  este  Tribunal,  el</w:t>
        <w:br/>
        <w:t>hecho de que la víctima hubiese formado  su  núcleo  familiar  y  que,  como</w:t>
        <w:br/>
        <w:t>producto de éste, naciese su hija María Elisa  Meza  Paniagua,  convierte  a</w:t>
        <w:br/>
        <w:t>esta persona en sucesora primaria de cualquier beneficio que le  corresponda</w:t>
        <w:br/>
        <w:t>a Anna Elizabeth Paniagua Morales (supra 83). En razón de lo  expuesto  esta</w:t>
        <w:br/>
        <w:t>Corte considera oportuno otorgar a María Elisa Meza  Paniagua,  la  cantidad</w:t>
        <w:br/>
        <w:t>reconocida en el párrafo anterior.</w:t>
        <w:br/>
        <w:br/>
        <w:t xml:space="preserve">                                      *</w:t>
        <w:br/>
        <w:t xml:space="preserve">                                   *     *</w:t>
        <w:br/>
        <w:br/>
        <w:t>97.   María Ildefonsa Morales de Paniagua, en sus testimonios  tanto  en  el</w:t>
        <w:br/>
        <w:t>fondo como  en  esta  fase  de  reparaciones,  indicó  que  sufrió  diversas</w:t>
        <w:br/>
        <w:t>enfermedades como resultado de la muerte de su hija, las cuales  requirieron</w:t>
        <w:br/>
        <w:t>de tratamientos médicos; sin embargo, no aportó elementos probatorios.</w:t>
        <w:br/>
        <w:br/>
        <w:t>98.    Igualmente,  se  ha  solicitado  el  resarcimiento  de   los   gastos</w:t>
        <w:br/>
        <w:t>sufragados por  los  familiares  de  Anna  Elizabeth  Paniagua  Morales  por</w:t>
        <w:br/>
        <w:t>concepto de traslados y visitas a instituciones  públicas  en  busca  de  la</w:t>
        <w:br/>
        <w:t>víctima, del funeral y de los gastos correspondientes  al  traslado  de  los</w:t>
        <w:br/>
        <w:t>familiares a los Estados Unidos de América y Canadá.  Además,  las  pérdidas</w:t>
        <w:br/>
        <w:t>en los ingresos y educación que sufriera el hermano de  la  víctima,  German</w:t>
        <w:br/>
        <w:t>Giovanni Paniagua Morales, como producto  de  su  desplazamiento  a  Canadá.</w:t>
        <w:br/>
        <w:t>Este Tribunal ha reconocido en otras oportunidades  gastos  correspondientes</w:t>
        <w:br/>
        <w:t>a la búsqueda de la víctima y a desplazamientos fuera del país[30].</w:t>
        <w:br/>
        <w:br/>
        <w:t>99.   La Corte considera además  que,  no  es  posible  establecer  un  nexo</w:t>
        <w:br/>
        <w:t>causal entre el hecho y las supuestas consecuencias que  sufrió  el  hermano</w:t>
        <w:br/>
        <w:t>German Giovanni en  cuanto  a  su  ocupación  y  preparación  académica;  no</w:t>
        <w:br/>
        <w:t>obstante, este Tribunal considera que en términos reales,  existió  un  daño</w:t>
        <w:br/>
        <w:t>patrimonial general ocasionado al  grupo  familiar  por  lo  sucedido  a  la</w:t>
        <w:br/>
        <w:t>víctima, por motivos imputables al Estado,  lo  cual  generó  a  la  familia</w:t>
        <w:br/>
        <w:t>trastornos económicos, de salud y de otra índole, que  deben  ser  reparados</w:t>
        <w:br/>
        <w:t>en equidad[31].</w:t>
        <w:br/>
        <w:br/>
        <w:t>100.  La Corte toma en cuenta que la prueba  presentada  para  respaldar  el</w:t>
        <w:br/>
        <w:t>cálculo del daño ocasionado a la familia de la víctima no es  suficiente  ni</w:t>
        <w:br/>
        <w:t>concluyente, como lo señalara el Estado, ya que  se  basa  en  los  diversos</w:t>
        <w:br/>
        <w:t>testimonios  rendidos  por  los   propios   familiares   (supra   100).   En</w:t>
        <w:br/>
        <w:t>consideración de lo anterior, la Corte fija,  equitativamente,  la  cantidad</w:t>
        <w:br/>
        <w:t>de US$ 10.000,00 (diez mil dólares de los Estados Unidos de América) por  el</w:t>
        <w:br/>
        <w:t>concepto bajo análisis, que serán entregados a  la  señora  María  Ildefonsa</w:t>
        <w:br/>
        <w:t>Morales Chávez, en su calidad de madre de la víctima,  para  que  proceda  a</w:t>
        <w:br/>
        <w:t>repartir este valor de conformidad con los gastos  varios   que  realizó  la</w:t>
        <w:br/>
        <w:t>familia.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    Daño Moral</w:t>
        <w:br/>
        <w:br/>
        <w:t>Alegatos de los familiares</w:t>
        <w:br/>
        <w:br/>
        <w:t>101.  Los familiares de la víctima solicitaron la cantidad de  US$125.000,00</w:t>
        <w:br/>
        <w:t>(ciento veinticinco mil dólares  de  los  Estados  Unidos  de  América)  por</w:t>
        <w:br/>
        <w:t>concepto de daño moral y  señalaron  que  para  su  cálculo  se  tomaron  en</w:t>
        <w:br/>
        <w:t>consideración los siguientes hechos:</w:t>
        <w:br/>
        <w:br/>
        <w:br/>
        <w:t xml:space="preserve">      a)    el dolor físico  y  el  sufrimiento  emocional  de  la  víctima,</w:t>
        <w:br/>
        <w:t xml:space="preserve">      producto de la tortura de que fue objeto;</w:t>
        <w:br/>
        <w:br/>
        <w:br/>
        <w:t xml:space="preserve">      b)    el sufrimiento emocional de los familiares por la desaparición y</w:t>
        <w:br/>
        <w:t xml:space="preserve">      el posterior hallazgo  del  cadáver  mutilado  de  la  víctima  y,  en</w:t>
        <w:br/>
        <w:t xml:space="preserve">      especial, el trauma que han sufrido los padres por  la  muerte  de  su</w:t>
        <w:br/>
        <w:t xml:space="preserve">      hija;</w:t>
        <w:br/>
        <w:br/>
        <w:br/>
        <w:t xml:space="preserve">      c)    la dispersión de la familia, pues algunos  miembros  han  tenido</w:t>
        <w:br/>
        <w:t xml:space="preserve">      que huir de su país, buscando asilo en países como Estados  Unidos  de</w:t>
        <w:br/>
        <w:t xml:space="preserve">      América y Canadá;</w:t>
        <w:br/>
        <w:br/>
        <w:br/>
        <w:t xml:space="preserve">      d)    el trauma sufrido por la hija de la víctima, quien tenía 4  años</w:t>
        <w:br/>
        <w:t xml:space="preserve">      al  momento  de  los  hechos,  y  hoy  en  día  es  una  persona   muy</w:t>
        <w:br/>
        <w:t xml:space="preserve">      introvertida; y</w:t>
        <w:br/>
        <w:br/>
        <w:br/>
        <w:t xml:space="preserve">      e)    la pérdida del hijo que llevaba la  víctima  en  su  vientre  al</w:t>
        <w:br/>
        <w:t xml:space="preserve">      momento en que la mataron.</w:t>
        <w:br/>
        <w:br/>
        <w:t>Alegatos de la Comisión</w:t>
        <w:br/>
        <w:br/>
        <w:t>102.  La Comisión, en sus escritos de 31 de agosto de 1998 y 2 de agosto  de</w:t>
        <w:br/>
        <w:t>1999, alegó que la familia Paniagua Morales debía recibir una  indemnización</w:t>
        <w:br/>
        <w:t>de US$125.000,00 (ciento veinticinco mil dólares de los  Estados  Unidos  de</w:t>
        <w:br/>
        <w:t>América), fundamentándose en los siguientes hechos:</w:t>
        <w:br/>
        <w:br/>
        <w:t xml:space="preserve">      a)    que la reclusión  clandestina,  el  aislamiento,  el  deliberado</w:t>
        <w:br/>
        <w:t xml:space="preserve">      maltrato y el propósito de causar grave dolor  físico  y  mental,  que</w:t>
        <w:br/>
        <w:t xml:space="preserve">      quedó reflejado en el estado en  que  se  encontró  el  cuerpo  de  la</w:t>
        <w:br/>
        <w:t xml:space="preserve">      víctima, causó en ésta un sufrimiento físico y mental; y</w:t>
        <w:br/>
        <w:t xml:space="preserve">      b)    el sufrimiento psicológico y  la  angustia  que  padecieron  los</w:t>
        <w:br/>
        <w:t xml:space="preserve">      familiares, tanto por la búsqueda infructuosa de la víctima, como  por</w:t>
        <w:br/>
        <w:t xml:space="preserve">      el abandono de su cuerpo en un camino y la identificación que hicieron</w:t>
        <w:br/>
        <w:t xml:space="preserve">      del mismo, durante la cual pudieron observar el  severo  daño  sufrido</w:t>
        <w:br/>
        <w:t xml:space="preserve">      por la víctima; también, por la  angustia  ante  la  impunidad  y  las</w:t>
        <w:br/>
        <w:t xml:space="preserve">      amenazas  y  por  los  ataques  sufridos  por  los  familiares  y   la</w:t>
        <w:br/>
        <w:t xml:space="preserve">      consecuente necesidad de salida del país de algunos de ellos.</w:t>
        <w:br/>
        <w:br/>
        <w:br/>
        <w:t>Alegatos del Estado</w:t>
        <w:br/>
        <w:br/>
        <w:t>103.  El Estado señaló que consideraba como apropiada,  por  este  concepto,</w:t>
        <w:br/>
        <w:t>la cantidad de US$10.000,00 (diez mil  dólares  de  los  Estados  Unidos  de</w:t>
        <w:br/>
        <w:t>América) para ser entregada a “los sucesores legales de l[a] víctim[a]”.</w:t>
        <w:br/>
        <w:br/>
        <w:br/>
        <w:t>Consideraciones de la Corte</w:t>
        <w:br/>
        <w:br/>
        <w:t>104.  La Corte estima que la  jurisprudencia  puede  servir  de  orientación</w:t>
        <w:br/>
        <w:t>para establecer principios en esta materia, aunque no puede  invocarse  como</w:t>
        <w:br/>
        <w:t>criterio  unívoco  a  seguir  porque  cada  caso  debe  analizarse  en   sus</w:t>
        <w:br/>
        <w:t>especificidades[32].</w:t>
        <w:br/>
        <w:br/>
        <w:t>105.  En cuanto al daño moral, los tribunales internacionales  han  señalado</w:t>
        <w:br/>
        <w:t>en reiteradas ocasiones que la sentencia de condena constituye  per  se  una</w:t>
        <w:br/>
        <w:t>forma de reparación[33]. Sin embargo, la Corte  considera  que  esto  no  es</w:t>
        <w:br/>
        <w:t>suficiente en cuanto al sufrimiento moral causado  a  la  víctima  y  a  sus</w:t>
        <w:br/>
        <w:t>familiares en un caso como el presente, y que aquél debe ser  reparado,  por</w:t>
        <w:br/>
        <w:t>vía sustitutiva, mediante una indemnización pecuniaria,  la  cual  debe  ser</w:t>
        <w:br/>
        <w:t>fijada conforme a la equidad, en consideración de que el daño  moral  no  es</w:t>
        <w:br/>
        <w:t>susceptible de una tasación precisa[34].</w:t>
        <w:br/>
        <w:br/>
        <w:t>106.  En el caso sub judice, el daño moral infligido a  la  víctima  resulta</w:t>
        <w:br/>
        <w:t>evidente, pues es propio de la naturaleza humana que toda  persona  sometida</w:t>
        <w:br/>
        <w:t>a agresiones  y  vejámenes,  como  los  que  se  cometieron  contra  aquélla</w:t>
        <w:br/>
        <w:t>(detención ilegal, torturas y muerte), experimente un  profundo  sufrimiento</w:t>
        <w:br/>
        <w:t>moral, el cual se extiende  a  los  miembros  más  íntimos  de  la  familia,</w:t>
        <w:br/>
        <w:t>particularmente a aquéllos que estuvieron en contacto afectivo estrecho  con</w:t>
        <w:br/>
        <w:t>la víctima. La Corte considera que no  requiere  prueba  para  llegar  a  la</w:t>
        <w:br/>
        <w:t>mencionada conclusión[35].</w:t>
        <w:br/>
        <w:br/>
        <w:t>107.  Por otra parte, los representantes de los familiares de la  víctima  y</w:t>
        <w:br/>
        <w:t>la Comisión solicitaron que la Corte fijara cantidades  indemnizatorias  del</w:t>
        <w:br/>
        <w:t>daño moral en favor de los familiares de la víctima.  En  las  declaraciones</w:t>
        <w:br/>
        <w:t>de los familiares ante esta Corte: Blanca  Lidia  Zamora  (cuñada),  Alberto</w:t>
        <w:br/>
        <w:t>Antonio Paniagua Morales (hermano) y María  Ildefonsa  Morales  de  Paniagua</w:t>
        <w:br/>
        <w:t>(madre) en el fondo de este caso, así como de esta última y  el  informe  de</w:t>
        <w:br/>
        <w:t>Graciela  Marisa  Guilis  en  la  presente  etapa   (supra   66.a),   quedan</w:t>
        <w:br/>
        <w:t>demostrados  los diferentes sufrimientos que les ocasionó a  los  familiares</w:t>
        <w:br/>
        <w:t>el secuestro, la tortura y la muerte de  Anna  Elizabeth  Paniagua  Morales.</w:t>
        <w:br/>
        <w:t>Esas declaraciones resaltan el dolor causado por la pérdida de su  familiar,</w:t>
        <w:br/>
        <w:t>el traslado de los hermanos a Canadá y   Estados  Unidos  de  América  y  la</w:t>
        <w:br/>
        <w:t>desintegración de la familia.</w:t>
        <w:br/>
        <w:br/>
        <w:t>108.  En el caso de los padres de la víctima, no es necesario  demostrar  el</w:t>
        <w:br/>
        <w:t>daño moral, pues éste  se  presume[36].  Igualmente  se  puede  presumir  el</w:t>
        <w:br/>
        <w:t>sufrimiento moral por parte de la hija de la víctima.</w:t>
        <w:br/>
        <w:br/>
        <w:t>109.  Con respecto a sus hermanos,  debe  tenerse  en  cuenta  el  grado  de</w:t>
        <w:br/>
        <w:t>relación y afecto que existía  entre  ellos.  En  el  caso  sub  judice,  se</w:t>
        <w:br/>
        <w:t>observa que hubo un vínculo estrecho entre la víctima y su hermano,  Alberto</w:t>
        <w:br/>
        <w:t>Antonio Paniagua Morales, y su cuñada,  Blanca  Lidia  Zamora  de  Paniagua,</w:t>
        <w:br/>
        <w:t>quienes convivían en la misma casa. Asimismo, con respecto  a  esta  última,</w:t>
        <w:br/>
        <w:t>la Corte ha tomado en  consideración  que  participó  intensivamente  en  la</w:t>
        <w:br/>
        <w:t>búsqueda y reconocimiento del cadáver mutilado de su  cuñada,  como  quedara</w:t>
        <w:br/>
        <w:t>consignado en la sentencia de 8 de marzo de  1998,  la  cual  constituye  un</w:t>
        <w:br/>
        <w:t>importante elemento de prueba para diversas cuestiones de familia.</w:t>
        <w:br/>
        <w:br/>
        <w:t>110.  Con respecto a los otros hermanos de la víctima, no cabe duda  de  que</w:t>
        <w:br/>
        <w:t>forman parte de la familia[37] y aún cuando  no  aparece  que  intervinieron</w:t>
        <w:br/>
        <w:t>directamente en las diligencias asumidas en el caso por la madre  y  por  la</w:t>
        <w:br/>
        <w:t>cuñada, no por ello debieron ser indiferentes al sufrimiento ocasionado  por</w:t>
        <w:br/>
        <w:t>la pérdida de su hermana, menos aún cuando las circunstancias de  la  muerte</w:t>
        <w:br/>
        <w:t>revisten caracteres singularmente  traumáticos.  Por  tanto,  la  Corte,  al</w:t>
        <w:br/>
        <w:t>considerarles como beneficiarios de una indemnización, debe fijar  su  monto</w:t>
        <w:br/>
        <w:t>siguiendo el criterio de la equidad, y en consecuencia, fija una  reparación</w:t>
        <w:br/>
        <w:t>compensatoria por daño moral de  US$4.000,00  (cuatro  mil  dólares  de  los</w:t>
        <w:br/>
        <w:t>Estados Unidos de América), a los hermanos Paniagua Morales[38].</w:t>
        <w:br/>
        <w:br/>
        <w:t>111.  Por lo expuesto, este Tribunal estima  equitativo  fijar  la  cantidad</w:t>
        <w:br/>
        <w:t>global de US$ 54.000,00 (cincuenta y  cuatro  mil  dólares  de  los  Estados</w:t>
        <w:br/>
        <w:t>Unidos de América) por concepto de daño moral ocasionado a la  víctima  y  a</w:t>
        <w:br/>
        <w:t>sus familiares. Dicho monto  deberá  ser  distribuido  bajo  los  siguientes</w:t>
        <w:br/>
        <w:t>criterios: US$20.000,00  (veinte  mil  dólares  de  los  Estados  Unidos  de</w:t>
        <w:br/>
        <w:t>América) para María Elisa Meza Paniagua  (hija de la víctima),  US$15.000,00</w:t>
        <w:br/>
        <w:t>(quince mil dólares de los Estados Unidos de América) para  María  Ildefonsa</w:t>
        <w:br/>
        <w:t>Morales Chávez (madre),  US$5.000,00  (cinco  mil  dólares  de  los  Estados</w:t>
        <w:br/>
        <w:t>Unidos de América) para Antonio Paniagua  (padre),  US$5.000,00  (cinco  mil</w:t>
        <w:br/>
        <w:t>dólares de los Estados Unidos de América) para Blanca Lidia  Zamora  (cuñada</w:t>
        <w:br/>
        <w:t>de la víctima), US$5.000,00  (cinco mil dólares de  los  Estados  Unidos  de</w:t>
        <w:br/>
        <w:t>América) para Alberto Antonio Paniagua Morales (hermano), y la  cantidad  de</w:t>
        <w:br/>
        <w:t>US$1.000,00   (mil   dólares   de   los   Estados   Unidos   de    América),</w:t>
        <w:br/>
        <w:t>respectivamente, a Blanca Beatriz,  Hugo  Morani,  Elsa  Carolina  y  German</w:t>
        <w:br/>
        <w:t>Giovanni, todos Paniagua Morales.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 JULIÁN SALOMÓN GÓMEZ AYALA</w:t>
        <w:br/>
        <w:br/>
        <w:br/>
        <w:t xml:space="preserve">                                Daño Material</w:t>
        <w:br/>
        <w:br/>
        <w:t>Alegatos de los familiares</w:t>
        <w:br/>
        <w:br/>
        <w:t>112.  Bajo el concepto genérico de daño material, en su  escrito  de  26  de</w:t>
        <w:br/>
        <w:t>abril de 1999, los familiares de Julián Salomón Gómez Ayala  incluyeron  dos</w:t>
        <w:br/>
        <w:t>rubros:</w:t>
        <w:br/>
        <w:br/>
        <w:br/>
        <w:t xml:space="preserve">      a)     la  pérdida  de  los  ingresos  de  la  víctima  como  mecánico</w:t>
        <w:br/>
        <w:t xml:space="preserve">      automotriz,  con  ingreso  mensual  de  Q1.400,00  (mil  cuatrocientos</w:t>
        <w:br/>
        <w:t xml:space="preserve">      quetzales) e  ingreso  anual,  incluidos  los  ingresos  periódicos  o</w:t>
        <w:br/>
        <w:t xml:space="preserve">      estacionales, de Q17.400,00 (diecisiete mil cuatrocientos  quetzales),</w:t>
        <w:br/>
        <w:t xml:space="preserve">      con aumento anual de Q305,00  (trescientos cinco quetzales); y</w:t>
        <w:br/>
        <w:br/>
        <w:br/>
        <w:t xml:space="preserve">      b)    los gastos en que incurrieron  los  familiares,  entre  los  que</w:t>
        <w:br/>
        <w:t xml:space="preserve">      figuran la búsqueda de la  víctima  (el  transporte  a  la  ciudad  de</w:t>
        <w:br/>
        <w:t xml:space="preserve">      Guatemala y la alimentación diaria durante aproximadamente 20 días  en</w:t>
        <w:br/>
        <w:t xml:space="preserve">      esa ciudad) por Q5.800,00 (cinco mil  ochocientos  quetzales);  gastos</w:t>
        <w:br/>
        <w:t xml:space="preserve">      funerarios y de transporte a la ciudad capital  para  tal  efecto  por</w:t>
        <w:br/>
        <w:t xml:space="preserve">      Q7.500,00 (siete mil quinientos quetzales), y consultas médicas de dos</w:t>
        <w:br/>
        <w:t xml:space="preserve">      de sus familiares por Q800,00 (ochocientos quetzales), por un total de</w:t>
        <w:br/>
        <w:t xml:space="preserve">      Q14.100,00 (catorce mil cien quetzales). También  incluyeron  el  daño</w:t>
        <w:br/>
        <w:t xml:space="preserve">      patrimonial al núcleo familiar en perjuicio tanto de sus  padres  como</w:t>
        <w:br/>
        <w:t xml:space="preserve">      de su esposa e hijo, ya que la víctima tenía  a  su  cargo  el  sostén</w:t>
        <w:br/>
        <w:t xml:space="preserve">      económico de estos últimos y  enviaba  dinero  esporádicamente  a  los</w:t>
        <w:br/>
        <w:t xml:space="preserve">      primeros. Finalmente, agregaron la pérdida  de  documentos  y  efectos</w:t>
        <w:br/>
        <w:t xml:space="preserve">      personales de la víctima, tales como una medalla de oro y ropa.</w:t>
        <w:br/>
        <w:br/>
        <w:t>Alegatos de la Comisión</w:t>
        <w:br/>
        <w:br/>
        <w:t>113.  En sus escritos de 31 de agosto de 1998 y de 2 de agosto  de  1999  la</w:t>
        <w:br/>
        <w:t>Comisión  señaló,  bajo  el  concepto  genérico  de  “daño   material”,   lo</w:t>
        <w:br/>
        <w:t>siguiente:</w:t>
        <w:br/>
        <w:t xml:space="preserve">      a)    en cuanto a la pérdida de los ingresos de Julián  Salomón  Gómez</w:t>
        <w:br/>
        <w:t xml:space="preserve">      Ayala, que la expectativa de vida de un hombre  en  Guatemala  era  de</w:t>
        <w:br/>
        <w:t xml:space="preserve">      45,59 años adicionales,   que la víctima se desempeñaba como  mecánico</w:t>
        <w:br/>
        <w:t xml:space="preserve">      al momento de los hechos y que de sus ingresos dependían su compañera,</w:t>
        <w:br/>
        <w:t xml:space="preserve">      su hijo “de dos años y medio” y su madre, a quien  le  brindaba  ayuda</w:t>
        <w:br/>
        <w:t xml:space="preserve">      monetaria.  En  su  primer  escrito,  la  Comisión  señaló   que,   de</w:t>
        <w:br/>
        <w:t xml:space="preserve">      conformidad  con  los  datos  de  la  Organización  Internacional  del</w:t>
        <w:br/>
        <w:t xml:space="preserve">      Trabajo, un trabajador del sector transporte tendría un sueldo mensual</w:t>
        <w:br/>
        <w:t xml:space="preserve">      de Q266,66 (doscientos sesenta y seis quetzales  con  sesenta  y  seis</w:t>
        <w:br/>
        <w:t xml:space="preserve">      centavos) en  1987,  por  lo  que  solicitaba  una  indemnización  por</w:t>
        <w:br/>
        <w:t xml:space="preserve">      US$30.528,74 (treinta mil quinientos veintiocho dólares de los Estados</w:t>
        <w:br/>
        <w:t xml:space="preserve">      Unidos de América con setenta y cuatro centavos). Sin embargo,  en  su</w:t>
        <w:br/>
        <w:t xml:space="preserve">      segundo escrito, la Comisión hizo suya la estimación de  los  ingresos</w:t>
        <w:br/>
        <w:t xml:space="preserve">      reclamados por los familiares  de  la  víctima  y  los  ajustó  a  los</w:t>
        <w:br/>
        <w:t xml:space="preserve">      criterios establecidos por este Tribunal, es decir, entre otros, a  la</w:t>
        <w:br/>
        <w:t xml:space="preserve">      deducción del 25% por consumo personal, el cálculo de los intereses  y</w:t>
        <w:br/>
        <w:t xml:space="preserve">      el cálculo del valor actual de las correspondientes cantidades; y</w:t>
        <w:br/>
        <w:br/>
        <w:br/>
        <w:t xml:space="preserve">      b)    respecto de los otros gastos, la Comisión en su primer  escrito,</w:t>
        <w:br/>
        <w:t xml:space="preserve">      señaló que al día siguiente de terminada la búsqueda  de  la  víctima,</w:t>
        <w:br/>
        <w:t xml:space="preserve">      llevada a cabo por la madre y la compañera durante 12 días, el  cuerpo</w:t>
        <w:br/>
        <w:t xml:space="preserve">      apareció y fue enterrado en ciudad de Guatemala, para lo cual la madre</w:t>
        <w:br/>
        <w:t xml:space="preserve">      tuvo que obtener una orden judicial para exhumar el cuerpo y trasladar</w:t>
        <w:br/>
        <w:t xml:space="preserve">      los restos a “Suchitepéquez”, lo  cual  supuso  gastos  por  Q4.000,00</w:t>
        <w:br/>
        <w:t xml:space="preserve">      (cuatro  mil  quetzales);  asimismo,  los  familiares  incurrieron  en</w:t>
        <w:br/>
        <w:t xml:space="preserve">      erogaciones de Q7.000,00  (siete mil quetzales)  por  diversos  gastos</w:t>
        <w:br/>
        <w:t xml:space="preserve">      funerarios. Finalmente, la Comisión  afirmó  que  la  víctima  llevaba</w:t>
        <w:br/>
        <w:t xml:space="preserve">      consigo una medalla de oro al momento de los hechos, cuyo valor  debía</w:t>
        <w:br/>
        <w:t xml:space="preserve">      ser reembolsado. En su segundo escrito, la  Comisión  hizo  suyos  los</w:t>
        <w:br/>
        <w:t xml:space="preserve">      cálculos y cifras dados por los familiares de la víctima.</w:t>
        <w:br/>
        <w:br/>
        <w:br/>
        <w:br/>
        <w:br/>
        <w:br/>
        <w:br/>
        <w:br/>
        <w:br/>
        <w:br/>
        <w:br/>
        <w:t>Alegatos del Estado</w:t>
        <w:br/>
        <w:br/>
        <w:br/>
        <w:t>114.  Por su parte,  el  Estado  objetó  las  afirmaciones  y  los  cálculos</w:t>
        <w:br/>
        <w:t>formulados por los familiares de Julián Salomón Gómez Ayala y  la  Comisión,</w:t>
        <w:br/>
        <w:t>observando, entre otras cosas, lo siguiente:</w:t>
        <w:br/>
        <w:br/>
        <w:br/>
        <w:t xml:space="preserve">      a)    en cuanto a la pérdida de los ingresos de la víctima, afirmó que</w:t>
        <w:br/>
        <w:t xml:space="preserve">      tenía por ocupación la de agricultor, de conformidad con su cédula  de</w:t>
        <w:br/>
        <w:t xml:space="preserve">      vecindad, y que ante la inexistencia de información sobre  las  rentas</w:t>
        <w:br/>
        <w:t xml:space="preserve">      devengadas por esta víctima, se debe acudir al salario  mínimo  fijado</w:t>
        <w:br/>
        <w:t xml:space="preserve">      por el Ministerio de Trabajo  en  el  decreto  respectivo  para  dicha</w:t>
        <w:br/>
        <w:t xml:space="preserve">      actividad, que, para 1988, establecía la cantidad de  Q135,00  (ciento</w:t>
        <w:br/>
        <w:t xml:space="preserve">      treinta y cinco quetzales).  Expresó su  conformidad  con  los  rubros</w:t>
        <w:br/>
        <w:t xml:space="preserve">      utilizados por la Comisión para el cálculo de este monto, salvo en  la</w:t>
        <w:br/>
        <w:t xml:space="preserve">      deducción del 25% anual por  concepto  de  manutención  personal,  que</w:t>
        <w:br/>
        <w:t xml:space="preserve">      debería ser más alto; y rechazó el pago  de  intereses  del  3%  desde</w:t>
        <w:br/>
        <w:t xml:space="preserve">      1987; y</w:t>
        <w:br/>
        <w:br/>
        <w:br/>
        <w:t xml:space="preserve">      b)    respecto de otros gastos en que habría incurrido la  familia  de</w:t>
        <w:br/>
        <w:t xml:space="preserve">      la víctima, estableció que el cálculo de  las  erogaciones  realizadas</w:t>
        <w:br/>
        <w:t xml:space="preserve">      por sus familiares no tenía sustento probatorio. Asimismo,  especificó</w:t>
        <w:br/>
        <w:t xml:space="preserve">      que los gastos para la investigación de los hechos y la  obtención  de</w:t>
        <w:br/>
        <w:t xml:space="preserve">      los restos de la víctima son excesivos; que, en cuanto  a  los  gastos</w:t>
        <w:br/>
        <w:t xml:space="preserve">      funerarios, existe una contradicción entre los datos  presentados  por</w:t>
        <w:br/>
        <w:t xml:space="preserve">      la Comisión y  los  de  los  familiares  de  la  víctima.   Finalmente</w:t>
        <w:br/>
        <w:t xml:space="preserve">      sostuvo, en relación con la medalla de oro, que  “ese  extremo  no  es</w:t>
        <w:br/>
        <w:t xml:space="preserve">      sujeto de comprobación por lo tanto no puede  ser  relevante  para  la</w:t>
        <w:br/>
        <w:t xml:space="preserve">      Corte”.</w:t>
        <w:br/>
        <w:br/>
        <w:t>Consideraciones de la Corte</w:t>
        <w:br/>
        <w:br/>
        <w:t>115.  De conformidad con la cédula de vecindad No. 649865, la víctima  nació</w:t>
        <w:br/>
        <w:t>el 30 de marzo de 1963, es decir, que tenía 24,2  años  a  la  fecha  de  su</w:t>
        <w:br/>
        <w:t>muerte.</w:t>
        <w:br/>
        <w:br/>
        <w:t>116.   En  dicho  documento  de  identificación  consta  su   ocupación   de</w:t>
        <w:br/>
        <w:t>agricultor. Sin embargo, también es cierto que dicho documento  fue  emitido</w:t>
        <w:br/>
        <w:t>el 10 de abril de 1981, por lo cual este Tribunal considera posible  que  la</w:t>
        <w:br/>
        <w:t>víctima en el correr de seis años hubiese podido cambiar de ocupación y  que</w:t>
        <w:br/>
        <w:t>no se tuviese un registro de tal cambio. Por otra parte, del escrito de  los</w:t>
        <w:br/>
        <w:t>familiares surge que era mecánico  y  que  como  tal  devengaba  un  salario</w:t>
        <w:br/>
        <w:t>mensual de Q1.400,00 (mil cuatrocientos quetzales). La Corte  considera  que</w:t>
        <w:br/>
        <w:t>estas declaraciones no tienen respaldo en documento alguno  que  permita  al</w:t>
        <w:br/>
        <w:t>Tribunal establecer  efectivamente  que  aquélla  era  la  actividad  de  la</w:t>
        <w:br/>
        <w:t>víctima, por lo cual al no poderse determinar el salario real por  falta  de</w:t>
        <w:br/>
        <w:t>información precisa, se debe  utilizar  el  salario  mínimo  vigente  en  el</w:t>
        <w:br/>
        <w:t>país[39].</w:t>
        <w:br/>
        <w:br/>
        <w:t>117.  En el caso sub judice, de conformidad con la  documentación  que  obra</w:t>
        <w:br/>
        <w:t>en el acervo probatorio, al momento de  los  hechos  el  salario  mínimo  de</w:t>
        <w:br/>
        <w:t>canasta básica que hubiese recibido la víctima, correspondía a  la  cantidad</w:t>
        <w:br/>
        <w:t>de Q153,00 (ciento cincuenta y  tres  quetzales),  equivalentes  a  US$60,00</w:t>
        <w:br/>
        <w:t>(sesenta dólares de los Estados Unidos  de  América)  mensuales.  Además  el</w:t>
        <w:br/>
        <w:t>cálculo supondrá la base de 12  salarios  anuales,  más  las  bonificaciones</w:t>
        <w:br/>
        <w:t>anuales correspondientes de acuerdo  con  las  normas  guatemaltecas  (supra</w:t>
        <w:br/>
        <w:t>87.1.b). Estos son los ingresos que presumiblemente la  víctima  pudo  haber</w:t>
        <w:br/>
        <w:t>disfrutado durante su expectativa de vida de 43,98 años, período  que  media</w:t>
        <w:br/>
        <w:t>entre la edad que tenía la víctima al momento de los hechos y el término  de</w:t>
        <w:br/>
        <w:t>la expectativa de vida de un hombre  de  24,2  años  en  Guatemala  en  1987</w:t>
        <w:br/>
        <w:t>(supra 87.3.d). A esta cantidad deberá restarse  el  25%,  por  concepto  de</w:t>
        <w:br/>
        <w:t>gastos personales. Las cantidades así  resultantes  deben  traerse  a  valor</w:t>
        <w:br/>
        <w:t>presente a la fecha de la sentencia. En  consecuencia,  el  monto  por  este</w:t>
        <w:br/>
        <w:t>rubro es de US$25.855,00 (veinticinco  mil  ochocientos  cincuenta  y  cinco</w:t>
        <w:br/>
        <w:t>dólares de los Estados Unidos de América).</w:t>
        <w:br/>
        <w:br/>
        <w:t>118.  De conformidad con los criterios establecidos por  este  Tribunal,  la</w:t>
        <w:br/>
        <w:t>Corte considera que el hecho de que la víctima  hubiese  formado  su  núcleo</w:t>
        <w:br/>
        <w:t>familiar con Bertha Violeta Flores Gómez y que, producto  de  éste,  naciese</w:t>
        <w:br/>
        <w:t>un hijo, Julio Salomón Gómez Flores,  convierte  a  estas  dos  personas  en</w:t>
        <w:br/>
        <w:t>beneficiarios de cualquier indemnización que se le otorgue a la víctima.  En</w:t>
        <w:br/>
        <w:t>consecuencia, la  cantidad  de  US$25.855,00  (veinticinco  mil  ochocientos</w:t>
        <w:br/>
        <w:t>cincuenta y cinco dólares de los Estados Unidos de América) se repartirá  en</w:t>
        <w:br/>
        <w:t>partes iguales  entre el hijo de la víctima, Julio Salomón Gómez  Flores,  y</w:t>
        <w:br/>
        <w:t>su compañera, Bertha Violeta Flores Gómez.</w:t>
        <w:br/>
        <w:br/>
        <w:t xml:space="preserve">                                      *</w:t>
        <w:br/>
        <w:t xml:space="preserve">                                   *     *</w:t>
        <w:br/>
        <w:br/>
        <w:t>119.  Asimismo, se ha solicitado el resarcimiento de los  gastos  sufragados</w:t>
        <w:br/>
        <w:t>por los familiares de Julián Salomón Gómez Ayala, para  su  exhumación;  del</w:t>
        <w:br/>
        <w:t>correspondiente traslado de sus restos  a  “Samayach”;  los  gastos  por  el</w:t>
        <w:br/>
        <w:t>funeral; la pérdida de efectos personales, tales como una medalla de oro,  y</w:t>
        <w:br/>
        <w:t>los gastos médicos en que incurrieron  los  padres,  como  resultado  de  lo</w:t>
        <w:br/>
        <w:t>sucedido a la víctima. La Corte considera que, en términos  reales,  existió</w:t>
        <w:br/>
        <w:t>un daño patrimonial general ocasionado al grupo familiar por lo  sucedido  a</w:t>
        <w:br/>
        <w:t>la víctima, por motivos imputables al Estado, lo cual generó  a  la  familia</w:t>
        <w:br/>
        <w:t>trastornos económicos y de otra índole que deben ser reparados. En  el  caso</w:t>
        <w:br/>
        <w:t>sub judice la Corte observa que las peticiones de  la  familia  respecto  de</w:t>
        <w:br/>
        <w:t>los gastos carece de soporte documental; sin embargo, tomando en cuenta  las</w:t>
        <w:br/>
        <w:t>circunstancias del  caso,  parecería  razonable  que  no  exista,  elementos</w:t>
        <w:br/>
        <w:t>probatorios   suficientes.   Por   lo   expuesto,    el    Tribunal    fija,</w:t>
        <w:br/>
        <w:t>equitativamente, la  cantidad  de  US$3.000,00  (tres  mil  dólares  de  los</w:t>
        <w:br/>
        <w:t>Estados Unidos de América).</w:t>
        <w:br/>
        <w:br/>
        <w:t>120.  En razón de las circunstancias especiales de este caso, este  Tribunal</w:t>
        <w:br/>
        <w:t>considera pertinente distribuir dicha cantidad en partes iguales  entre  sus</w:t>
        <w:br/>
        <w:t>padres -Petronilo Gómez Chávez y Blanca Esperanza Ayala de  la  Cruz-  y  su</w:t>
        <w:br/>
        <w:t>compañera -Bertha Violeta Flores Gómez-.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    Daño Moral</w:t>
        <w:br/>
        <w:br/>
        <w:t>Alegatos de los familiares</w:t>
        <w:br/>
        <w:br/>
        <w:t>121.  El 26 de abril de 2000 los familiares  de  la  víctima  señalaron  que</w:t>
        <w:br/>
        <w:t>sufrieron diversos “trastornos emocionales y biológicos” que les  impidieron</w:t>
        <w:br/>
        <w:t>“realizar [sus] tareas diarias y [...] tener una vida normal”,  producto  de</w:t>
        <w:br/>
        <w:t>lo sucedido a Julián  Salomón  Gómez  Ayala;  sin  embargo,  no  solicitaron</w:t>
        <w:br/>
        <w:t>ningún monto como indemnización.</w:t>
        <w:br/>
        <w:br/>
        <w:t>Alegatos de la Comisión</w:t>
        <w:br/>
        <w:br/>
        <w:t>122.  En sus escritos de 31 de agosto de 1998 y de 2 de agosto de  1999,  la</w:t>
        <w:br/>
        <w:t>Comisión  consideró  que  la  familia  Gómez   Ayala   debía   recibir   una</w:t>
        <w:br/>
        <w:t>indemnización de  US$125.000,00  (ciento  veinticinco  mil  dólares  de  los</w:t>
        <w:br/>
        <w:t>Estados Unidos de América), fundamentándose en los siguientes hechos:</w:t>
        <w:br/>
        <w:br/>
        <w:t xml:space="preserve">      a)    la reclusión clandestina, el aislamiento, el deliberado maltrato</w:t>
        <w:br/>
        <w:t xml:space="preserve">      y el propósito de causar  grave  dolor  físico  y  mental,  que  quedó</w:t>
        <w:br/>
        <w:t xml:space="preserve">      reflejado en el estado en que se encontró el  cuerpo  de  la  víctima,</w:t>
        <w:br/>
        <w:t xml:space="preserve">      produjo en ésta un agudo sufrimiento físico y mental; y</w:t>
        <w:br/>
        <w:br/>
        <w:br/>
        <w:t xml:space="preserve">      b)    el intenso sufrimiento psicológico y angustia que padecieron los</w:t>
        <w:br/>
        <w:t xml:space="preserve">      familiares, causado por la búsqueda  infructuosa  de  la  víctima,  el</w:t>
        <w:br/>
        <w:t xml:space="preserve">      abandono de su cuerpo en un camino y la identificación del cadáver que</w:t>
        <w:br/>
        <w:t xml:space="preserve">      debieron hacer, pudiendo  observar  el  severo  daño  sufrido  por  la</w:t>
        <w:br/>
        <w:t xml:space="preserve">      víctima; y también la angustia ante la impunidad  y  la  necesidad  de</w:t>
        <w:br/>
        <w:t xml:space="preserve">      abandonar la ciudad de Guatemala por razones de seguridad que tuvieron</w:t>
        <w:br/>
        <w:t xml:space="preserve">      la compañera y el hijo de la víctima.</w:t>
        <w:br/>
        <w:br/>
        <w:br/>
        <w:br/>
        <w:br/>
        <w:t>Alegatos del Estado</w:t>
        <w:br/>
        <w:br/>
        <w:t>123.  El Estado señaló que consideraba como apropiada por este  concepto  la</w:t>
        <w:br/>
        <w:t>cantidad de  US$10.000,00  (diez  mil  dólares  de  los  Estados  Unidos  de</w:t>
        <w:br/>
        <w:t>América), para ser entregada a “los sucesores legales de l[a] víctim[a]”.</w:t>
        <w:br/>
        <w:br/>
        <w:br/>
        <w:t>Consideraciones de la Corte</w:t>
        <w:br/>
        <w:br/>
        <w:t>124.  Este Tribunal  ha  señalado  los  criterios  generales  que  rigen  la</w:t>
        <w:br/>
        <w:t>reparación del daño  moral,  que  también  deben  ser  considerados  en  las</w:t>
        <w:br/>
        <w:t>circunstancias de Julián Salomón Gómez Ayala (supra  104  y  105).  El  daño</w:t>
        <w:br/>
        <w:t>moral infligido a  la  víctima  resulta  evidente,  pues  es  propio  de  la</w:t>
        <w:br/>
        <w:t>naturaleza humana que toda persona sometida a agresiones y  vejámenes,  como</w:t>
        <w:br/>
        <w:t>los que se cometieron contra aquélla (detención ilegal, torturas y  muerte),</w:t>
        <w:br/>
        <w:t>experimente un  sufrimiento  moral  intenso,  el  cual  se  extiende  a  los</w:t>
        <w:br/>
        <w:t>miembros  más  íntimos  de  la  familia,  particularmente  a  aquéllos   que</w:t>
        <w:br/>
        <w:t>estuvieron en contacto afectivo estrecho con la víctima. La Corte  considera</w:t>
        <w:br/>
        <w:t>que no requiere prueba para llegar a dicha conclusión.</w:t>
        <w:br/>
        <w:br/>
        <w:t>125.  En la situación mencionada en el párrafo anterior se encontrarían  los</w:t>
        <w:br/>
        <w:t>padres, la compañera y el hijo de la víctima, con respecto a los  cuales  el</w:t>
        <w:br/>
        <w:t>Tribunal  debe  presumir  las  repercusiones   que   tuvieron   las   graves</w:t>
        <w:br/>
        <w:t>violaciones cometidas en perjuicio de Gómez Ayala.  Dicha presunción  no  ha</w:t>
        <w:br/>
        <w:t>sido desvirtuada por el Estado, por lo cual  corresponde  otorgar  a  dichos</w:t>
        <w:br/>
        <w:t>familiares una indemnización compensatoria por concepto de daño moral.</w:t>
        <w:br/>
        <w:br/>
        <w:t>126.  En cuanto a los hermanos de la víctima  debe  considerarse  que,  como</w:t>
        <w:br/>
        <w:t>miembros de la familia, no  debieron  ser  indiferentes  al  sufrimiento  de</w:t>
        <w:br/>
        <w:t>Julián Salomón Gómez Ayala, pese a  la  objeción  planteada  por  el  Estado</w:t>
        <w:br/>
        <w:t>(supra 110). En consecuencia, los hermanos de la víctima  participarán  como</w:t>
        <w:br/>
        <w:t>beneficiarios del daño  moral,  y  el  Tribunal  fija,  equitativamente,  la</w:t>
        <w:br/>
        <w:t>cantidad de  US$7.000,00  (siete  mil  dólares  de  los  Estados  Unidos  de</w:t>
        <w:br/>
        <w:t>América) para ser distribuida entre los hermanos Gómez Ayala.</w:t>
        <w:br/>
        <w:br/>
        <w:t>127.  Por lo expuesto, este Tribunal estima, en equidad, fijar  la  cantidad</w:t>
        <w:br/>
        <w:t>global de US$27.000,00 (veintisiete mil dólares de  los  Estados  Unidos  de</w:t>
        <w:br/>
        <w:t>América) por concepto de  daño  moral  ocasionado  a  la  víctima  y  a  sus</w:t>
        <w:br/>
        <w:t>familiares. Dicho monto deberá  ser  distribuido  de  la  siguiente  manera:</w:t>
        <w:br/>
        <w:t>US$20.000,00  (veinte  mil  dólares  de  los  Estados  Unidos  de  América),</w:t>
        <w:br/>
        <w:t>asignados en partes iguales, a Bertha Violeta Flores Gómez, compañera de  la</w:t>
        <w:br/>
        <w:t>víctima, Julio Salomón Gómez Flores, su hijo, y sus padres, Petronilo  Gómez</w:t>
        <w:br/>
        <w:t>Chávez  y  Blanca  Esperanza  Ayala  de  la  Cruz.  Además  la  cantidad  de</w:t>
        <w:br/>
        <w:t>US$1.000,00 (mil dólares de los  Estados  Unidos  de  América)  para  Danilo</w:t>
        <w:br/>
        <w:t>Abraham, Deifin Olivia, Ingrid  Elizabeth,  Israel,  Jorge  Isaías,  Douglas</w:t>
        <w:br/>
        <w:t>Moisés, Lidia Marisa, todos Gómez Ayala-.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WILLIAM OTILIO GONZÁLEZ RIVERA</w:t>
        <w:br/>
        <w:br/>
        <w:br/>
        <w:t xml:space="preserve">                                Daño Material</w:t>
        <w:br/>
        <w:br/>
        <w:t>Alegatos de los familiares</w:t>
        <w:br/>
        <w:br/>
        <w:t>128.  Bajo el concepto  genérico  de  “daño  material”,  los  familiares  de</w:t>
        <w:br/>
        <w:t>William Otilio González Rivera incluyeron dos rubros en su escrito de 23  de</w:t>
        <w:br/>
        <w:t>marzo de 1999:</w:t>
        <w:br/>
        <w:br/>
        <w:t xml:space="preserve">      a)    la pérdida de ingresos de la víctima como vendedor  de  verdura,</w:t>
        <w:br/>
        <w:t xml:space="preserve">      con un ingreso mensual aproximado de Q6.000,00  (seis  mil  quetzales)</w:t>
        <w:br/>
        <w:t xml:space="preserve">      producto de su negocio, lo cual contado a partir del  momento  de  los</w:t>
        <w:br/>
        <w:t xml:space="preserve">      hechos haría un total de Q792.000,00 (setecientos noventa  y  dos  mil</w:t>
        <w:br/>
        <w:t xml:space="preserve">      quetzales). De conformidad con  las  declaraciones  del  padre  en  la</w:t>
        <w:br/>
        <w:t xml:space="preserve">      audiencia pública, el  ingreso  mensual  era  de  Q500,00  (quinientos</w:t>
        <w:br/>
        <w:t xml:space="preserve">      quetzales). Además, el daño ocasionado al patrimonio familiar, pues la</w:t>
        <w:br/>
        <w:t xml:space="preserve">      víctima daba sostén económico a sus padres; y</w:t>
        <w:br/>
        <w:br/>
        <w:br/>
        <w:t xml:space="preserve">      b)    otros gastos en que incurrieron los familiares,  entre  los  que</w:t>
        <w:br/>
        <w:t xml:space="preserve">      destacaron el traslado del cuerpo de la víctima, los gastos funerarios</w:t>
        <w:br/>
        <w:t xml:space="preserve">      y la pérdida del negocio a cargo de aquélla, y la consiguiente de  los</w:t>
        <w:br/>
        <w:t xml:space="preserve">      bienes existentes en el mismo, por un  total  de  Q120.000,00  (ciento</w:t>
        <w:br/>
        <w:t xml:space="preserve">      veinte mil quetzales).</w:t>
        <w:br/>
        <w:br/>
        <w:t>Alegatos de la Comisión</w:t>
        <w:br/>
        <w:br/>
        <w:t>129.  En sus escritos de 31 de agosto de 1998 y de 2 de agosto de  1999,  la</w:t>
        <w:br/>
        <w:t>Comisión  señaló,  bajo  el  concepto  genérico  de  “daño   material”,   lo</w:t>
        <w:br/>
        <w:t>siguiente:</w:t>
        <w:br/>
        <w:br/>
        <w:t xml:space="preserve">      a)    en cuanto a  la  pérdida  de  los  ingresos  de  William  Otilio</w:t>
        <w:br/>
        <w:t xml:space="preserve">      González Rivera, resaltó que la expectativa de vida de  un  hombre  en</w:t>
        <w:br/>
        <w:t xml:space="preserve">      Guatemala era de 46,53 años adicionales, que la víctima se desempeñaba</w:t>
        <w:br/>
        <w:t xml:space="preserve">      al frente de un negocio propio de venta de verduras al momento de  los</w:t>
        <w:br/>
        <w:t xml:space="preserve">      hechos, y que de su ingreso dependían su  compañera,  un  hijo  y  sus</w:t>
        <w:br/>
        <w:t xml:space="preserve">      padres, a quienes les brindaba ayuda económica. En su primer  escrito,</w:t>
        <w:br/>
        <w:t xml:space="preserve">      la Comisión señaló que de conformidad con los datos de la Organización</w:t>
        <w:br/>
        <w:t xml:space="preserve">      Internacional    del    Trabajo,    un    trabajador    del     sector</w:t>
        <w:br/>
        <w:t xml:space="preserve">      minorista/mayorista en 1988  tendría  un  sueldo  mensual  de  Q434,82</w:t>
        <w:br/>
        <w:t xml:space="preserve">      (cuatrocientos treinta y cuatro quetzales con ochenta y dos centavos).</w:t>
        <w:br/>
        <w:t xml:space="preserve">      No obstante, por ser propietario del puesto  de  verduras,  estimó  su</w:t>
        <w:br/>
        <w:t xml:space="preserve">      ingreso en Q500,00 (quinientos quetzales) y solicitó una indemnización</w:t>
        <w:br/>
        <w:t xml:space="preserve">      por US$51.679,55 (cincuenta y  un  mil  seiscientos  setenta  y  nueve</w:t>
        <w:br/>
        <w:t xml:space="preserve">      dólares de los  Estados  Unidos  de  América  con  cincuenta  y  cinco</w:t>
        <w:br/>
        <w:t xml:space="preserve">      centavos). En  su  escrito  adicional,  la  Comisión  hizo  suyos  los</w:t>
        <w:br/>
        <w:t xml:space="preserve">      alegatos de los familiares y agregó  que  el  ingreso  mensual  de  la</w:t>
        <w:br/>
        <w:t xml:space="preserve">      víctima, reajustado al  valor  actual,  era  de  Q6.000,00  (seis  mil</w:t>
        <w:br/>
        <w:t xml:space="preserve">      quetzales). A la cantidad producto del cálculo  anterior,  habría  que</w:t>
        <w:br/>
        <w:t xml:space="preserve">      deducir  el  25%  por  consumo  personal,  y   sumar   los   intereses</w:t>
        <w:br/>
        <w:t xml:space="preserve">      correspondientes; y</w:t>
        <w:br/>
        <w:br/>
        <w:br/>
        <w:t xml:space="preserve">      b)    con respecto a otros gastos, la Comisión señaló que el padre  de</w:t>
        <w:br/>
        <w:t xml:space="preserve">      la víctima se trasladó a ciudad de Guatemala para la  búsqueda  de  su</w:t>
        <w:br/>
        <w:t xml:space="preserve">      hijo, la denuncia del secuestro,  el  reclamo  de  los  restos  de  la</w:t>
        <w:br/>
        <w:t xml:space="preserve">      víctima y el  correspondiente  traslado  del  cuerpo  a  Jutiapa;  que</w:t>
        <w:br/>
        <w:t xml:space="preserve">      realizó gastos funerarios, los cuales  ascendieron  a  Q1.000,00  (mil</w:t>
        <w:br/>
        <w:t xml:space="preserve">      quetzales); y que la víctima perdió el puesto de venta de verduras así</w:t>
        <w:br/>
        <w:t xml:space="preserve">      como una cantidad en efectivo que portaba, por un total  de  Q7.000,00</w:t>
        <w:br/>
        <w:t xml:space="preserve">      (siete mil quetzales).  En su escrito de observaciones adicionales  la</w:t>
        <w:br/>
        <w:t xml:space="preserve">      Comisión hizo suyos los argumentos de los familiares  y  respaldó  las</w:t>
        <w:br/>
        <w:t xml:space="preserve">      sumas señaladas por éstos, es decir, un total de  Q120.000,00  (ciento</w:t>
        <w:br/>
        <w:t xml:space="preserve">      veinte mil quetzales).</w:t>
        <w:br/>
        <w:br/>
        <w:t>Alegatos del Estado</w:t>
        <w:br/>
        <w:br/>
        <w:t>130.  Por su parte,  el  Estado  objetó  las  afirmaciones  y  los  cálculos</w:t>
        <w:br/>
        <w:t>formulados por los  familiares  de  William  Otilio  González  Rivera  y  la</w:t>
        <w:br/>
        <w:t>Comisión, observando, entre otras cosas, lo siguiente:</w:t>
        <w:br/>
        <w:br/>
        <w:t xml:space="preserve">      a)    en cuanto a la pérdida de los ingresos de la víctima, afirmó que</w:t>
        <w:br/>
        <w:t xml:space="preserve">      ésta tenía la ocupación de labrador, pues no figuraba como comerciante</w:t>
        <w:br/>
        <w:t xml:space="preserve">      en el Registro Mercantil del Ministerio de Economía, ni se encontraron</w:t>
        <w:br/>
        <w:t xml:space="preserve">      declaraciones de impuestos de la renta en el  Ministerio  de  Finanzas</w:t>
        <w:br/>
        <w:t xml:space="preserve">      Públicas, ni registro de su número  de  identificación  tributaria,  y</w:t>
        <w:br/>
        <w:t xml:space="preserve">      tampoco se pudo establecer  si  la  víctima  poseía  efectivamente  un</w:t>
        <w:br/>
        <w:t xml:space="preserve">      puesto de venta.  Por ello, a su ocupación de labrador debe  aplicarse</w:t>
        <w:br/>
        <w:t xml:space="preserve">      el salario mínimo  de  Q199,00  (ciento  noventa  y  nueve  quetzales)</w:t>
        <w:br/>
        <w:t xml:space="preserve">      durante 20,20 años como expectativa de vida (de los  26  a  los  46,20</w:t>
        <w:br/>
        <w:t xml:space="preserve">      años de edad), y rechazó la cantidad dada por los familiares,  por  no</w:t>
        <w:br/>
        <w:t xml:space="preserve">      tener sustento probatorio; y</w:t>
        <w:br/>
        <w:br/>
        <w:br/>
        <w:t xml:space="preserve">      b)    con respecto a otros gastos en que habría incurrido  la  familia</w:t>
        <w:br/>
        <w:t xml:space="preserve">      de la víctima, estableció que el cálculo de los gastos realizados  por</w:t>
        <w:br/>
        <w:t xml:space="preserve">      los familiares  de  la  víctima  en  este  rubro  no  tienen  sustento</w:t>
        <w:br/>
        <w:t xml:space="preserve">      probatorio. Asimismo, especificó, en cuanto a los  gastos  funerarios,</w:t>
        <w:br/>
        <w:t xml:space="preserve">      que existe una contradicción entre los  datos  suministrados  por  los</w:t>
        <w:br/>
        <w:t xml:space="preserve">      familiares y la Comisión, por lo cual considera que se debe  tomar  en</w:t>
        <w:br/>
        <w:t xml:space="preserve">      consideración el monto señalado por la  Comisión,  que  corresponde  a</w:t>
        <w:br/>
        <w:t xml:space="preserve">      Q1.000,00 (mil quetzales).</w:t>
        <w:br/>
        <w:br/>
        <w:t>Consideraciones de la Corte</w:t>
        <w:br/>
        <w:br/>
        <w:t>131.  William Otilio González Rivera nació el 12 de junio de 1961, según  la</w:t>
        <w:br/>
        <w:t>cédula de vecindad No. 15077, es decir, que a la fecha de  su  muerte  tenía</w:t>
        <w:br/>
        <w:t>26,7 años (supra 87.4.a). En este documento, emitido el  22  de  febrero  de</w:t>
        <w:br/>
        <w:t>1980, consta como ocupación la  de  labrador;  sin  embargo,  este  Tribunal</w:t>
        <w:br/>
        <w:t>considera razonable que la víctima en el correr de ocho años hubiese  podido</w:t>
        <w:br/>
        <w:t>cambiar de ocupación y que no se tuviese un registro de  tal  situación.  En</w:t>
        <w:br/>
        <w:t>las declaraciones de su padre, Salvador González Najarro, se afirma  que  la</w:t>
        <w:br/>
        <w:t>víctima tenía una venta de  verdura  en  la  capital,  negocio  en  el  cual</w:t>
        <w:br/>
        <w:t>trabajaba. El Estado se opone a que se reconozca a la víctima  la  ocupación</w:t>
        <w:br/>
        <w:t>de comerciante minorista. A lo anterior habría que agregar  la  informalidad</w:t>
        <w:br/>
        <w:t>de su actividad, razón por la cual no estuvo registrado.</w:t>
        <w:br/>
        <w:br/>
        <w:t>132.  La sentencia de 8 de  marzo  de  1998,  estableció  que  fue  detenido</w:t>
        <w:br/>
        <w:t>(junto con Pablo Corado Barrientos) (supra 87.4.a) en un  puesto  de  ventas</w:t>
        <w:br/>
        <w:t>en el mercado de la ciudad de Guatemala. Por los antecedentes expuestos,  la</w:t>
        <w:br/>
        <w:t>Corte reconoce en favor de la víctima un salario  mínimo  para  un  vendedor</w:t>
        <w:br/>
        <w:t>informal, lo  cual  significa  una  cantidad  de  Q211,20  (doscientos  once</w:t>
        <w:br/>
        <w:t>quetzales con veinte  centavos),  equivalente  a  US$82,82  (ochenta  y  dos</w:t>
        <w:br/>
        <w:t>dólares de los Estados Unidos  de  América  con  ochenta  y  dos  centavos).</w:t>
        <w:br/>
        <w:t>Además, el cálculo  supondrá  la  base  de  12  salarios  anuales,  más  las</w:t>
        <w:br/>
        <w:t>bonificaciones  anuales  correspondientes  de   acuerdo   con   las   normas</w:t>
        <w:br/>
        <w:t>guatemaltecas (supra 87.1.b). Estos son los ingresos que presumiblemente  la</w:t>
        <w:br/>
        <w:t>víctima pudo haber disfrutado durante su expectativa de vida de 42,37  años,</w:t>
        <w:br/>
        <w:t>período que media entre la edad que tenía  la  víctima  al  momento  de  los</w:t>
        <w:br/>
        <w:t>hechos y el término de la expectativa de vida de un hombre en  Guatemala  en</w:t>
        <w:br/>
        <w:t>1988 (supra 87.4.c). A esta cantidad deberá restarse el 25% por concepto  de</w:t>
        <w:br/>
        <w:t>gastos personales. Las cantidades así  resultantes  deben  traerse  a  valor</w:t>
        <w:br/>
        <w:t>presente a la fecha de la sentencia. En  consecuencia,  el  monto  por  este</w:t>
        <w:br/>
        <w:t>rubro es de US$32.545,00 (treinta y dos  mil  quinientos  cuarenta  y  cinco</w:t>
        <w:br/>
        <w:t>dólares de los Estados Unidos de América).</w:t>
        <w:br/>
        <w:br/>
        <w:t>133.  En este  caso  existen  contradicciones  sobre  quiénes  deberían  ser</w:t>
        <w:br/>
        <w:t>considerados  como  beneficiarios,  a  efectos  de  recibir  las  cantidades</w:t>
        <w:br/>
        <w:t>correspondientes  al  daño  sufrido  por  la  víctima.  Por  una  parte,  la</w:t>
        <w:br/>
        <w:t>Comisión, basada en  información  suministrada  por  los  familiares  de  la</w:t>
        <w:br/>
        <w:t>víctima, señaló que William Otilio González Rivera tenía  un  hijo.  Por  su</w:t>
        <w:br/>
        <w:t>parte, los familiares en su escrito sobre reparaciones se refirieron  a  los</w:t>
        <w:br/>
        <w:t>daños materiales y morales sufridos por los padres y, en  general,  por  los</w:t>
        <w:br/>
        <w:t>familiares, sin mencionar la existencia de un descendiente.  Finalmente,  el</w:t>
        <w:br/>
        <w:t>padre de la víctima durante su declaración en  la  audiencia  pública  sobre</w:t>
        <w:br/>
        <w:t>reparaciones mencionó como beneficiarios a  los  padres  y  hermanos  de  la</w:t>
        <w:br/>
        <w:t>víctima, a estos últimos sin identificarlos. En razón de lo  anterior,  este</w:t>
        <w:br/>
        <w:t>Tribunal consideró oportuno solicitar a los familiares  que  acreditasen  el</w:t>
        <w:br/>
        <w:t>parentesco de los hermanos, hijo o familiares que vivían con la  víctima  al</w:t>
        <w:br/>
        <w:t>momento de los hechos, producto de lo cual los familiares presentaron  cinco</w:t>
        <w:br/>
        <w:t>certificaciones de nacimiento de los hermanos  de  William  Otilio  González</w:t>
        <w:br/>
        <w:t>Rivera (supra 62), y señalaron que esos  eran  “los  únicos  documentos  que</w:t>
        <w:br/>
        <w:t>ten[ían] en [su] haber”.</w:t>
        <w:br/>
        <w:br/>
        <w:t>134.  Por lo expuesto,  esta  Corte  considera  que,  si  bien  no  ha  sido</w:t>
        <w:br/>
        <w:t>acreditada la existencia de un supuesto hijo de la víctima, en caso  de  que</w:t>
        <w:br/>
        <w:t>efectivamente existiese el hijo, debería adjudicársele, de  conformidad  con</w:t>
        <w:br/>
        <w:t>los criterios del Tribunal, la totalidad de la  indemnización  por  concepto</w:t>
        <w:br/>
        <w:t>de compensación por la  pérdida  de  los  ingresos  que  hubiese  tenido  la</w:t>
        <w:br/>
        <w:t>víctima.</w:t>
        <w:br/>
        <w:br/>
        <w:t>135.  En razón de lo establecido en el párrafo anterior, los  familiares  de</w:t>
        <w:br/>
        <w:t>la víctima y la Comisión deben brindar al Estado la información  que  tengan</w:t>
        <w:br/>
        <w:t>a su disposición  para  identificar  al  hijo  de  William  Otilio  González</w:t>
        <w:br/>
        <w:t>Rivera, a fin de que el Estado pueda, a su vez, verificar dicha  existencia.</w:t>
        <w:br/>
        <w:t>Si en un plazo de un año, contado  a  partir  de  la  notificación  de  esta</w:t>
        <w:br/>
        <w:t>sentencia, no  se  ha  identificado  al  hijo,  serán  beneficiarios  de  la</w:t>
        <w:br/>
        <w:t>indemnización de la víctima sus padres, según  lo  señalado  en  el  párrafo</w:t>
        <w:br/>
        <w:t>anterior.</w:t>
        <w:br/>
        <w:br/>
        <w:t xml:space="preserve">                                      *</w:t>
        <w:br/>
        <w:t xml:space="preserve">                                   *     *</w:t>
        <w:br/>
        <w:br/>
        <w:t>136.   Salvador  González  Najarro,  en  su  testimonio  en  esta  fase   de</w:t>
        <w:br/>
        <w:t>reparaciones, indicó que, como resultado de la muerte de su hijo, su  esposa</w:t>
        <w:br/>
        <w:t>María Asunción Rivera Velásquez y él han sufrido una serie de  enfermedades,</w:t>
        <w:br/>
        <w:t>que requirieron  de  tratamientos  médicos,  pero,  no  existe  un  sustento</w:t>
        <w:br/>
        <w:t>probatorio sobre este punto.</w:t>
        <w:br/>
        <w:br/>
        <w:t>137.  Asimismo, se ha solicitado el resarcimiento de los  gastos  sufragados</w:t>
        <w:br/>
        <w:t>por los familiares  de  William  Otilio  González  Rivera  por  concepto  de</w:t>
        <w:br/>
        <w:t>búsqueda de la víctima,  exhumación,  traslado  de  sus  restos  a  Jutiapa,</w:t>
        <w:br/>
        <w:t>gastos de funeral, y pérdida del negocio a cargo de  la  víctima  y  de  los</w:t>
        <w:br/>
        <w:t>bienes existentes en el mismo. En el caso sub judice, la  Corte  estima  que</w:t>
        <w:br/>
        <w:t>no es posible establecer un  nexo  causal  entre  el  hecho  ocurrido  a  la</w:t>
        <w:br/>
        <w:t>víctima y la supuesta pérdida del puesto de ventas y de la mercadería.</w:t>
        <w:br/>
        <w:br/>
        <w:t>138.  Con respecto a los otros  gastos,  este  Tribunal  considera  que,  en</w:t>
        <w:br/>
        <w:t>términos reales, existió un daño patrimonial  general  ocasionado  al  grupo</w:t>
        <w:br/>
        <w:t>familiar por lo sucedido a la víctima, por motivos imputables al Estado,  lo</w:t>
        <w:br/>
        <w:t>cual generó a la familia trastornos económicos, de salud y  de  otra  índole</w:t>
        <w:br/>
        <w:t>que deben ser reparados con base en el principio de equidad, pese a  que  la</w:t>
        <w:br/>
        <w:t>prueba  presentada  para  respaldar  el  cálculo  del  daño  ocasionado   es</w:t>
        <w:br/>
        <w:t>insuficiente y, además, existen contradicciones  en  los  montos  señalados.</w:t>
        <w:br/>
        <w:t>Por ello, el Tribunal procede a fijar el  monto  equitativo  de  US$2.000,00</w:t>
        <w:br/>
        <w:t>(dos mil dólares de los Estados Unidos de América), que serán entregados  al</w:t>
        <w:br/>
        <w:t>señor Salvador González Najarro, en su calidad de padre de la víctima,  para</w:t>
        <w:br/>
        <w:t>que proceda a repartir dicha  cantidad  según  los  gastos  que  realizó  la</w:t>
        <w:br/>
        <w:t>familia.</w:t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         Daño Moral</w:t>
        <w:br/>
        <w:br/>
        <w:br/>
        <w:br/>
        <w:br/>
        <w:t>Alegatos de los familiares</w:t>
        <w:br/>
        <w:br/>
        <w:br/>
        <w:t>139.  En su escrito de 23 de marzo de 1999 y durante  la  audiencia  pública</w:t>
        <w:br/>
        <w:t>(supra 23 y 41), los familiares de la víctima señalaron que se habían  visto</w:t>
        <w:br/>
        <w:t>muy afectados por el trato que recibió aquélla y por su muerte. En razón  de</w:t>
        <w:br/>
        <w:t>lo anterior, solicitaron la cantidad de Q4.000.000,00  (cuatro  millones  de</w:t>
        <w:br/>
        <w:t>quetzales) como indemnización por este concepto.</w:t>
        <w:br/>
        <w:br/>
        <w:t>Alegatos de la Comisión</w:t>
        <w:br/>
        <w:br/>
        <w:t>140.  En su escrito inicial, la Comisión solicitó  US$100.000,00  (cien  mil</w:t>
        <w:br/>
        <w:t>dólares de los Estados Unidos  de  América)  por  concepto  del  daño  moral</w:t>
        <w:br/>
        <w:t>sufrido tanto por la víctima como por sus familiares.  Sin  embargo,  en  su</w:t>
        <w:br/>
        <w:t>escrito  adicional,  la  Comisión  requirió  que  se  establezca  un   monto</w:t>
        <w:br/>
        <w:t>equitativo que considere la información que ofrecieron los familiares de  la</w:t>
        <w:br/>
        <w:t>víctima  y  la  prueba  ofrecida  por  la  Comisión  y  que  el   monto   de</w:t>
        <w:br/>
        <w:t>US$100.000,00  (cien  mil  dólares  de  los  Estados  Unidos   de   América)</w:t>
        <w:br/>
        <w:t>solicitado, “debe considerarse un mínimo”. Tal  solicitud  se  basa  en  los</w:t>
        <w:br/>
        <w:t>siguientes hechos:</w:t>
        <w:br/>
        <w:br/>
        <w:t xml:space="preserve">      a)    daños producto del trauma físico y mental que padeció la víctima</w:t>
        <w:br/>
        <w:t xml:space="preserve">      en razón del secuestro,  golpes,  cortaduras  y  quemaduras  que  ésta</w:t>
        <w:br/>
        <w:t xml:space="preserve">      presentaba en diferentes partes de su cuerpo, incluida la cara,  y  el</w:t>
        <w:br/>
        <w:t xml:space="preserve">      posterior asesinato; y</w:t>
        <w:br/>
        <w:br/>
        <w:br/>
        <w:t xml:space="preserve">      b)     sufrimiento  psicológico  y   angustia   que   padecieron   los</w:t>
        <w:br/>
        <w:t xml:space="preserve">      familiares, por un lado,  debido  a  la  búsqueda  infructuosa  de  la</w:t>
        <w:br/>
        <w:t xml:space="preserve">      víctima, el abandono  de  su  cuerpo  en  un  camino  y  la  posterior</w:t>
        <w:br/>
        <w:t xml:space="preserve">      identificación, en la cual pudieron observar el  severo  daño  sufrido</w:t>
        <w:br/>
        <w:t xml:space="preserve">      por la víctima; y  por otro, la impunidad que siguió a los hechos.</w:t>
        <w:br/>
        <w:t>Alegatos del Estado</w:t>
        <w:br/>
        <w:br/>
        <w:t>141.  El Estado señaló que consideraba como apropiada por este  concepto  la</w:t>
        <w:br/>
        <w:t>cantidad de  US$10.000,00  (diez  mil  dólares  de  los  Estados  Unidos  de</w:t>
        <w:br/>
        <w:t>América) para ser entregada a “los sucesores legales de l[a] víctim[a]”.</w:t>
        <w:br/>
        <w:br/>
        <w:t>Consideraciones de la Corte</w:t>
        <w:br/>
        <w:br/>
        <w:t>142.  Este Tribunal  ha  señalado  los  criterios  generales  que  rigen  la</w:t>
        <w:br/>
        <w:t>reparación para efectos de daño moral (supra 104 y 105), los cuales  también</w:t>
        <w:br/>
        <w:t>deben ser considerados en el caso de William Otilio González  Rivera,  quien</w:t>
        <w:br/>
        <w:t>al haber sido sometido a agresiones y vejámenes (detención ilegal,  torturas</w:t>
        <w:br/>
        <w:t>y muerte), es natural que haya experimentado un profundo sufrimiento  moral,</w:t>
        <w:br/>
        <w:t>el  cual  se  extiende  a  los  miembros  más   íntimos   de   la   familia,</w:t>
        <w:br/>
        <w:t>particularmente a aquéllos que estuvieron en contacto afectivo estrecho  con</w:t>
        <w:br/>
        <w:t>la víctima. La Corte considera que no  requiere  prueba  para  llegar  a  la</w:t>
        <w:br/>
        <w:t>mencionada conclusión.</w:t>
        <w:br/>
        <w:br/>
        <w:t>143.  En la situación mencionada en el párrafo anterior  se  encuentran  los</w:t>
        <w:br/>
        <w:t>padres y el presunto hijo de la  víctima,  con  respecto  a  los  cuales  el</w:t>
        <w:br/>
        <w:t>Tribunal  debe  presumir  las  repercusiones   que   tuvieron   las   graves</w:t>
        <w:br/>
        <w:t>violaciones cometidas en perjuicio de González Rivera.  Dicha presunción  no</w:t>
        <w:br/>
        <w:t>ha sido desvirtuada por el Estado, por  lo  cual  corresponde  fijar  a  los</w:t>
        <w:br/>
        <w:t>familiares mencionados una indemnización compensatoria por concepto de  daño</w:t>
        <w:br/>
        <w:t>moral. Sin embargo, la identidad del hijo de William Otilio González  Rivera</w:t>
        <w:br/>
        <w:t>no ha sido probada en el  proceso,  por  lo  cual  se  deberá  acreditar  su</w:t>
        <w:br/>
        <w:t>existencia,  ante  el  Estado  a  fines  de  poder   hacer   efectivas   las</w:t>
        <w:br/>
        <w:t>reparaciones que se ordenen (supra 134 y 135).</w:t>
        <w:br/>
        <w:br/>
        <w:t>144.  En cuanto a los hermanos de la víctima  debe  considerarse  que,  como</w:t>
        <w:br/>
        <w:t>miembros de la  familia,  no  podían  ser  indiferentes  al  sufrimiento  de</w:t>
        <w:br/>
        <w:t>William Otilio González Rivera, pese a la objeción planteada por  el  Estado</w:t>
        <w:br/>
        <w:t>(supra  110).  Por  ello,  con  criterio  de  equidad,  la  Corte  fija  una</w:t>
        <w:br/>
        <w:t>compensación por daño  moral  de  US$5.000,00  (cinco  mil  dólares  de  los</w:t>
        <w:br/>
        <w:t>Estados Unidos de América) a los hermanos González Rivera.</w:t>
        <w:br/>
        <w:br/>
        <w:t>145.  Por lo expuesto, la Corte  estima  equitativo  la  cantidad  total  de</w:t>
        <w:br/>
        <w:t>US$25.000,00 (veinticinco mil dólares de los Estados Unidos de América)  por</w:t>
        <w:br/>
        <w:t>concepto de reparación por el daño  moral  sufrido  por  la  víctima  y  sus</w:t>
        <w:br/>
        <w:t>familiares. Dicha cantidad debe ser  distribuida  de  la  siguiente  manera:</w:t>
        <w:br/>
        <w:t>US$20.000,00 (veinte mil dólares  de  los  Estados  Unidos  de  América)  en</w:t>
        <w:br/>
        <w:t>partes iguales entre los  padres  y  el  presunto  hijo  de  William  Otilio</w:t>
        <w:br/>
        <w:t>González Rivera,  tomando  en  cuenta  las  consideraciones  hechas  en  los</w:t>
        <w:br/>
        <w:t>párrafos 133 a 135; es decir, en caso de que en el lapso de  un  año  no  se</w:t>
        <w:br/>
        <w:t>pudiera  determinar  la  existencia  e  identificación  de  dicho  hijo,  la</w:t>
        <w:br/>
        <w:t>cantidad   correspondiente   a   éste   acrecentará   proporcionalmente   la</w:t>
        <w:br/>
        <w:t>indemnización de los padres de la víctima.  Y  la  cantidad  de  US$1.000,00</w:t>
        <w:br/>
        <w:t>(mil dólares de los Estados Unidos de América) a cada uno  de  los  hermanos</w:t>
        <w:br/>
        <w:t>-Santos Hugo, José Alfredo, Julio Moisés, Anatanahel y Leydi Rosibel,  todos</w:t>
        <w:br/>
        <w:t>González Rivera-.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PABLO CORADO BARRIENTOS</w:t>
        <w:br/>
        <w:br/>
        <w:t xml:space="preserve">                                Daño Material</w:t>
        <w:br/>
        <w:t>Alegatos de los familiares</w:t>
        <w:br/>
        <w:br/>
        <w:t>146.   En  cuanto  al  “daño  material”,  los  familiares  de  Pablo  Corado</w:t>
        <w:br/>
        <w:t>Barrientos se adhirieron a las argumentaciones de la Comisión  y  a  su  vez</w:t>
        <w:br/>
        <w:t>incluyeron dos rubros en su comunicación de 11 de junio de 1999:</w:t>
        <w:br/>
        <w:br/>
        <w:t xml:space="preserve">      a)    pérdida de los ingresos de la víctima como vendedor  de  verdura</w:t>
        <w:br/>
        <w:t xml:space="preserve">      en la ciudad de Guatemala. Al carecer de prueba sobre los ingresos  de</w:t>
        <w:br/>
        <w:t xml:space="preserve">      la víctima, manifestaron que se adherían al cálculo  del  monto  hecho</w:t>
        <w:br/>
        <w:t xml:space="preserve">      por la Comisión; y</w:t>
        <w:br/>
        <w:br/>
        <w:br/>
        <w:t xml:space="preserve">      b)    con respecto a otras pérdidas en que incurrieron los familiares,</w:t>
        <w:br/>
        <w:t xml:space="preserve">      señalaron el soporte económico que recibieran de la víctima su madre y</w:t>
        <w:br/>
        <w:t xml:space="preserve">      su hermano y que, como consecuencia directa de los  hechos,  la  madre</w:t>
        <w:br/>
        <w:t xml:space="preserve">      debió empezar a trabajar en  servicios  domésticos  para  generar  los</w:t>
        <w:br/>
        <w:t xml:space="preserve">      ingresos que les daba la víctima.  Además, señalaron que lo sucedido a</w:t>
        <w:br/>
        <w:t xml:space="preserve">      Pablo Corado  Barrientos  condujo  a  que  el  hermano  abandonara  la</w:t>
        <w:br/>
        <w:t xml:space="preserve">      escuela, así como el proyecto de construir una casa  y  la  ampliación</w:t>
        <w:br/>
        <w:t xml:space="preserve">      del negocio de venta  de  verduras.  En  razón  de  lo  anterior,  los</w:t>
        <w:br/>
        <w:t xml:space="preserve">      familiares consideraron que al monto reclamado por  la  Comisión  como</w:t>
        <w:br/>
        <w:t xml:space="preserve">      pérdidas por los ingresos de la víctima  debería  agregársele  un  50%</w:t>
        <w:br/>
        <w:t xml:space="preserve">      más, por una cantidad equivalente  a  US$24.895,25  (veinticuatro  mil</w:t>
        <w:br/>
        <w:t xml:space="preserve">      ochocientos noventa y cinco dólares de los Estados Unidos  de  América</w:t>
        <w:br/>
        <w:t xml:space="preserve">      con veinticinco centavos).</w:t>
        <w:br/>
        <w:br/>
        <w:br/>
        <w:t>Alegatos de la Comisión</w:t>
        <w:br/>
        <w:br/>
        <w:t>147.  En sus escritos de 31 de agosto de 1998 y de 2 de agosto de  1999,  la</w:t>
        <w:br/>
        <w:t>Comisión señaló que debían incluirse dos rubros bajo  el  concepto  genérico</w:t>
        <w:br/>
        <w:t>de “daño material”:</w:t>
        <w:br/>
        <w:br/>
        <w:t xml:space="preserve">      a)    en  cuanto  a  la  pérdida  de  los  ingresos  de  Pablo  Corado</w:t>
        <w:br/>
        <w:t xml:space="preserve">      Barrientos, resaltó que  la  expectativa  de  vida  de  un  hombre  en</w:t>
        <w:br/>
        <w:t xml:space="preserve">      Guatemala era de 45,59 años, y que la víctima se  desempeñaba  con  su</w:t>
        <w:br/>
        <w:t xml:space="preserve">      negocio propio de venta de verduras al momento de los hechos, y que de</w:t>
        <w:br/>
        <w:t xml:space="preserve">      su ingreso dependían su madre y un hermano,  a  quienes  les  brindaba</w:t>
        <w:br/>
        <w:t xml:space="preserve">      ayuda económica. En su primer escrito,  la  Comisión  señaló  que,  de</w:t>
        <w:br/>
        <w:t xml:space="preserve">      conformidad  con  los  datos  de  la  Organización  Internacional  del</w:t>
        <w:br/>
        <w:t xml:space="preserve">      Trabajo, un  trabajador  del  sector  minorista/mayorista  tendría  un</w:t>
        <w:br/>
        <w:t xml:space="preserve">      sueldo mensual de Q434,82 (cuatrocientos treinta  y  cuatro  quetzales</w:t>
        <w:br/>
        <w:t xml:space="preserve">      con ochenta y dos centavos) en 1988 y solicitó una  indemnización  por</w:t>
        <w:br/>
        <w:t xml:space="preserve">      un total de US$49.791,85 (cuarenta y nueve mil setecientos  noventa  y</w:t>
        <w:br/>
        <w:t xml:space="preserve">      un dólares de los Estados  Unidos  de  América  con  ochenta  y  cinco</w:t>
        <w:br/>
        <w:t xml:space="preserve">      centavos). En su escrito  adicional,  la  Comisión  señaló  que  dicho</w:t>
        <w:br/>
        <w:t xml:space="preserve">      cálculo responde a un “umbral mínimo, dado que por el  momento  no  se</w:t>
        <w:br/>
        <w:t xml:space="preserve">      dispone de datos más específicos”; y</w:t>
        <w:br/>
        <w:br/>
        <w:br/>
        <w:t xml:space="preserve">      b)    con respecto a otras pérdidas que sufrieron los  familiares,  la</w:t>
        <w:br/>
        <w:t xml:space="preserve">      Comisión señaló que se contaba con escasa información.</w:t>
        <w:br/>
        <w:t>Alegatos del Estado</w:t>
        <w:br/>
        <w:br/>
        <w:t>148.  Por su parte,  el  Estado  objetó  las  afirmaciones  y  los  cálculos</w:t>
        <w:br/>
        <w:t>formulados por los familiares de Pablo  Corado  Barrientos  y  la  Comisión,</w:t>
        <w:br/>
        <w:t>observando, entre otras cosas, lo siguiente:</w:t>
        <w:br/>
        <w:br/>
        <w:t xml:space="preserve">      a)    en lo que corresponde  a  la  pérdida  de  los  ingresos  de  la</w:t>
        <w:br/>
        <w:t xml:space="preserve">      víctima, que no puede acreditarse que la  actividad  de  éste  hubiese</w:t>
        <w:br/>
        <w:t xml:space="preserve">      sido la de minorista, toda vez  que  no  aparece  en  ningún  registro</w:t>
        <w:br/>
        <w:t xml:space="preserve">      público y que en su cédula de  vecindad,  único  documento  existente,</w:t>
        <w:br/>
        <w:t xml:space="preserve">      figura como labrador, por  lo  cual  considera  apropiado  que  se  le</w:t>
        <w:br/>
        <w:t xml:space="preserve">      aplique  el  salario  establecido  por  el  Ministerio  de  Trabajo  y</w:t>
        <w:br/>
        <w:t xml:space="preserve">      Previsión Social para esta última actividad, el  cual  es  de  Q199,80</w:t>
        <w:br/>
        <w:t xml:space="preserve">      (ciento noventa y nueve quetzales con  ochenta  centavos),  y  que  la</w:t>
        <w:br/>
        <w:t xml:space="preserve">      expectativa de vida, de  conformidad  con  el  Instituto  Nacional  de</w:t>
        <w:br/>
        <w:t xml:space="preserve">      Estadística de Guatemala, para los hombres que nacieron en el  período</w:t>
        <w:br/>
        <w:t xml:space="preserve">      de 1960 a 1965, era de 46,20 años; y</w:t>
        <w:br/>
        <w:br/>
        <w:br/>
        <w:t xml:space="preserve">      b)    en relación con otras pérdidas que tuvo el núcleo  familiar,  el</w:t>
        <w:br/>
        <w:t xml:space="preserve">      Estado manifestó que no está debidamente probado el  supuesto  ingreso</w:t>
        <w:br/>
        <w:t xml:space="preserve">      de los familiares; que no se ha establecido la relación de  causalidad</w:t>
        <w:br/>
        <w:t xml:space="preserve">      entre los hechos y la pérdida del sostén del núcleo  familiar;  y  que</w:t>
        <w:br/>
        <w:t xml:space="preserve">      este rubro no fue incluido en la escrito de reparaciones.</w:t>
        <w:br/>
        <w:br/>
        <w:br/>
        <w:t>Consideraciones de la Corte</w:t>
        <w:br/>
        <w:br/>
        <w:t>149.   De  conformidad  con  la  partida  de  nacimiento  de  Pablo   Corado</w:t>
        <w:br/>
        <w:t>Barrientos y la certificación de su cédula  de  vecindad  extendida  por  el</w:t>
        <w:br/>
        <w:t>Secretario Municipal del Registro Civil de  la  población  de  El  Adelanto,</w:t>
        <w:br/>
        <w:t>departamento de Jutiapa, de 19 de mayo de 2000, la víctima nació  el  10  de</w:t>
        <w:br/>
        <w:t>marzo de 1963; dado que, de acuerdo con la sentencia de  fondo  emitida  por</w:t>
        <w:br/>
        <w:t>este Tribunal, la víctima murió el 10 de febrero de 1988, al momento de  los</w:t>
        <w:br/>
        <w:t>hechos tenía 24,9 años.</w:t>
        <w:br/>
        <w:br/>
        <w:t>150.  Este Tribunal considera que si bien en el documento de  identificación</w:t>
        <w:br/>
        <w:t>emitido en 1982  consta como ocupación la de labrador, era razonable que  la</w:t>
        <w:br/>
        <w:t>víctima en el transcurso de seis años hubiese podido cambiar de ocupación  y</w:t>
        <w:br/>
        <w:t>no se tuviese un registro de  tal  situación.  A  lo  anterior,  habría  que</w:t>
        <w:br/>
        <w:t>agregar la informalidad de su actividad, por lo que no estuvo registrado.</w:t>
        <w:br/>
        <w:br/>
        <w:t>151.  La sentencia de 8 de marzo de 1998 estableció que fue detenido  (junto</w:t>
        <w:br/>
        <w:t>con William Otilio González Rivera) (supra 87.5.a) en un  puesto  de  ventas</w:t>
        <w:br/>
        <w:t>en un mercado de la ciudad de Guatemala.  En  tal  circunstancia,  la  Corte</w:t>
        <w:br/>
        <w:t>considera que, por el oficio de la víctima, se debe reconocer  una  cantidad</w:t>
        <w:br/>
        <w:t>de Q211,20 (doscientos once quetzales con veinte  centavos),  equivalente  a</w:t>
        <w:br/>
        <w:t>US$82,82 (ochenta y dos  dólares  de  los  Estados  Unidos  de  América  con</w:t>
        <w:br/>
        <w:t>ochenta y dos centavos), monto que  corresponde  al  salario  mínimo  de  un</w:t>
        <w:br/>
        <w:t>vendedor informal. Además, el  cálculo  supondrá  la  base  de  12  salarios</w:t>
        <w:br/>
        <w:t>anuales, más las bonificaciones anuales correspondientes de acuerdo con  las</w:t>
        <w:br/>
        <w:t>normas  guatemaltecas  (supra  87.1.b).   Estos   son   los   ingresos   que</w:t>
        <w:br/>
        <w:t>presumiblemente la víctima pudo haber disfrutado durante su  expectativa  de</w:t>
        <w:br/>
        <w:t>vida de 43,98 años, período que media entre la edad que tenía la víctima  al</w:t>
        <w:br/>
        <w:t>momento de los hechos y el término de la expectativa de vida  de  un  hombre</w:t>
        <w:br/>
        <w:t>en Guatemala en 1988 (supra 87.5.c). A  esta  cantidad  deberá  restarse  el</w:t>
        <w:br/>
        <w:t>25%, por concepto de  gastos  personales.  Las  cantidades  así  resultantes</w:t>
        <w:br/>
        <w:t>deben traerse a valor presente a la fecha de la sentencia. En  consecuencia,</w:t>
        <w:br/>
        <w:t>el monto por este rubro es de  US$32.814,00 (treinta y dos  mil  ochocientos</w:t>
        <w:br/>
        <w:t>catorce dólares de los Estados Unidos de América).</w:t>
        <w:br/>
        <w:br/>
        <w:t>152.  En razón de lo expuesto y  por  ser  imposible  otorgar  a  la  propia</w:t>
        <w:br/>
        <w:t>víctima el resarcimiento por el daño sufrido, es conforme con los  criterios</w:t>
        <w:br/>
        <w:t>de este Tribunal (supra 84) fijar la cantidad  de  US$32.814,00  (treinta  y</w:t>
        <w:br/>
        <w:t>dos mil ochocientos catorce dólares de los Estados Unidos de  América)  para</w:t>
        <w:br/>
        <w:t>la madre de Pablo Corado Barrientos (supra  87.5.1) como beneficiaria de  la</w:t>
        <w:br/>
        <w:t>pérdida de los ingresos de la víctima.</w:t>
        <w:br/>
        <w:br/>
        <w:t xml:space="preserve">                                      *</w:t>
        <w:br/>
        <w:t xml:space="preserve">                                   *     *</w:t>
        <w:br/>
        <w:br/>
        <w:t>153.  Por otro lado, se ha  solicitado  el  resarcimiento  de  los  diversos</w:t>
        <w:br/>
        <w:t>perjuicios sufridos por los familiares de  Pablo  Corado  Barrientos  (supra</w:t>
        <w:br/>
        <w:t>146.b), sin haber establecido ni probado  un  rubro  de  gastos  específicos</w:t>
        <w:br/>
        <w:t>relacionados con los hechos acontecidos a  la  víctima.  Por  equidad,  este</w:t>
        <w:br/>
        <w:t>Tribunal procede a fijar, por  concepto  de  gastos,  US$2.000,00  (dos  mil</w:t>
        <w:br/>
        <w:t>dólares de los Estados Unidos de América),  que  serán  entregados  a  Juana</w:t>
        <w:br/>
        <w:t>Barrientos Valenzuela, en su calidad de madre de la víctima.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    Daño Moral</w:t>
        <w:br/>
        <w:br/>
        <w:t>Alegatos de los familiares</w:t>
        <w:br/>
        <w:br/>
        <w:t>154.  En su escrito de 11 de junio de 1999, los  familiares  de  la  víctima</w:t>
        <w:br/>
        <w:t>sostuvieron que era difícil estimar el daño moral y psíquico producto de  un</w:t>
        <w:br/>
        <w:t>crimen como el que sufrió la víctima, el cual se  ha  mantenido  en  la  más</w:t>
        <w:br/>
        <w:t>completa  impunidad.   No  obstante,  solicitaron  que  se  consideren   las</w:t>
        <w:br/>
        <w:t>circunstancias del hecho, la gravedad de las violaciones  y  el  sufrimiento</w:t>
        <w:br/>
        <w:t>causado a la víctima. Considerando lo anterior, así como que los  familiares</w:t>
        <w:br/>
        <w:t>desconocen el paradero de los restos de la víctima, solicitaron la  cantidad</w:t>
        <w:br/>
        <w:t>total de US$200.000,00 (doscientos mil dólares  de  los  Estados  Unidos  de</w:t>
        <w:br/>
        <w:t>América).</w:t>
        <w:br/>
        <w:br/>
        <w:t>Alegatos de la Comisión</w:t>
        <w:br/>
        <w:br/>
        <w:t>155.  La Comisión solicitó US$100.000,00 (cien mil dólares  de  los  Estados</w:t>
        <w:br/>
        <w:t>Unidos de América) por concepto del daño moral sufrido tanto por la  víctima</w:t>
        <w:br/>
        <w:t>como por sus familiares por los siguientes hechos:</w:t>
        <w:br/>
        <w:br/>
        <w:br/>
        <w:t xml:space="preserve">      a)    daños producto del trauma físico y mental que padeció la víctima</w:t>
        <w:br/>
        <w:t xml:space="preserve">      en razón del  secuestro,  los  golpes,  cortaduras  y  quemaduras  que</w:t>
        <w:br/>
        <w:t xml:space="preserve">      aquélla presentaba en diferentes partes de su cuerpo,  y del posterior</w:t>
        <w:br/>
        <w:t xml:space="preserve">      asesinato; y</w:t>
        <w:br/>
        <w:br/>
        <w:br/>
        <w:t xml:space="preserve">      b)     sufrimiento  psicológico  y   angustia   que   padecieron   los</w:t>
        <w:br/>
        <w:t xml:space="preserve">      familiares, tanto por la búsqueda infructuosa de la víctima  como  por</w:t>
        <w:br/>
        <w:t xml:space="preserve">      el desconocimiento de quiénes y por qué le  habían  perpetrado  dichos</w:t>
        <w:br/>
        <w:t xml:space="preserve">      daños, situación que se mantiene sin cambio hasta este momento.</w:t>
        <w:br/>
        <w:br/>
        <w:br/>
        <w:t>Alegatos del Estado</w:t>
        <w:br/>
        <w:br/>
        <w:t>156.  El Estado señaló que consideraba como apropiada por este  concepto  la</w:t>
        <w:br/>
        <w:t>cantidad de  US$10.000,00  (diez  mil  dólares  de  los  Estados  Unidos  de</w:t>
        <w:br/>
        <w:t>América) para “los sucesores legales de l[a] víctim[a]”.</w:t>
        <w:br/>
        <w:br/>
        <w:br/>
        <w:t>Consideraciones de la Corte</w:t>
        <w:br/>
        <w:br/>
        <w:t>157.  Este Tribunal  ha  señalado  los  criterios  generales  que  rigen  la</w:t>
        <w:br/>
        <w:t>reparación para efectos de daño moral, que también  deben  ser  considerados</w:t>
        <w:br/>
        <w:t>en el caso bajo análisis (supra 104 y 105). El daño  moral  infligido  a  la</w:t>
        <w:br/>
        <w:t>víctima resulta evidente, pues es propio de la naturaleza  humana  que  toda</w:t>
        <w:br/>
        <w:t>persona sometida a agresiones  y  vejámenes,  como  los  que  se  cometieron</w:t>
        <w:br/>
        <w:t>contra  aquélla  (detención  ilegal,  torturas  y  muerte),  experimente  un</w:t>
        <w:br/>
        <w:t>profundo sufrimiento moral, el cual se extiende a los miembros  más  íntimos</w:t>
        <w:br/>
        <w:t>de la  familia,  particularmente  a  aquéllos  que  estuvieron  en  contacto</w:t>
        <w:br/>
        <w:t>afectivo estrecho con la víctima. La Corte  considera  que  no  se  requiere</w:t>
        <w:br/>
        <w:t>prueba para llegar a dicha conclusión.</w:t>
        <w:br/>
        <w:br/>
        <w:t>158.  En la situación mencionada en el párrafo anterior  se  encontraría  la</w:t>
        <w:br/>
        <w:t>madre de la víctima, con respecto  a  la  cual  el  Tribunal  debe  presumir</w:t>
        <w:br/>
        <w:t>cuáles  fueron  las  repercusiones  que  tuvieron  las  graves   violaciones</w:t>
        <w:br/>
        <w:t>cometidas en perjuicio de Pablo Corado Barrientos.  Dicha presunción  no  ha</w:t>
        <w:br/>
        <w:t>sido  desvirtuada  por  el  Estado,  por  lo  cual  corresponde  fijar   una</w:t>
        <w:br/>
        <w:t>indemnización compensatoria por concepto de daño moral  para  la  madre,  la</w:t>
        <w:br/>
        <w:t>cual estima esta Corte  como  equitativa  en  la  cantidad  de  US$20.000,00</w:t>
        <w:br/>
        <w:t>(veinte mil dólares de los Estados Unidos  de  América).  Al  ser  imposible</w:t>
        <w:br/>
        <w:t>otorgar a la propia víctima  dicho  resarcimiento,  la  mencionada  cantidad</w:t>
        <w:br/>
        <w:t>debe ser entregada a su madre -Juana Barrientos Valenzuela-.</w:t>
        <w:br/>
        <w:br/>
        <w:t>159.  Con respecto a los hermanos de la víctima, la Corte observa que  éstos</w:t>
        <w:br/>
        <w:t>no  intervinieron,  según  constancias  del  proceso  de  fondo  ante   este</w:t>
        <w:br/>
        <w:t>Tribunal, en la búsqueda y en la obtención del cadáver de la  víctima  y  su</w:t>
        <w:br/>
        <w:t>posterior entierro. Sin embargo con criterio de equidad, la Corte  fija  una</w:t>
        <w:br/>
        <w:t>reparación por daño moral de US$2.000,00 (dos mil  dólares  de  los  Estados</w:t>
        <w:br/>
        <w:t>Unidos de América) para los hermanos Corado Barrientos (supra 110).</w:t>
        <w:br/>
        <w:br/>
        <w:t>160.  Por lo expuesto, este Tribunal estima, en equidad, fijar  la  cantidad</w:t>
        <w:br/>
        <w:t>total de US$22.000,00 (veintidós  mil  dólares  de  los  Estados  Unidos  de</w:t>
        <w:br/>
        <w:t>América) por concepto de  daño  moral  ocasionado  a  la  víctima  y  a  sus</w:t>
        <w:br/>
        <w:t>familiares. Dicha cantidad deberá ser distribuida de  la  siguiente  manera:</w:t>
        <w:br/>
        <w:t>US$20.000,00  (veinte  mil  dólares  de  los  Estados  Unidos  de  América),</w:t>
        <w:br/>
        <w:t>asignados a  la  madre,  Juana  Barrientos  Valenzuela,  y  la  cantidad  de</w:t>
        <w:br/>
        <w:t>US$1.000,00 (mil dólares de los Estados Unidos de América) para cada uno  de</w:t>
        <w:br/>
        <w:t>los hermanos, Francisca y Tino Corado Barrientos.</w:t>
        <w:br/>
        <w:br/>
        <w:br/>
        <w:t xml:space="preserve">                                      *</w:t>
        <w:br/>
        <w:t xml:space="preserve">                                   *     *</w:t>
        <w:br/>
        <w:t xml:space="preserve">                       MANUEL DE JESÚS GONZÁLEZ LÓPEZ</w:t>
        <w:br/>
        <w:br/>
        <w:t xml:space="preserve">                                Daño Material</w:t>
        <w:br/>
        <w:br/>
        <w:t>Alegatos de los familiares</w:t>
        <w:br/>
        <w:br/>
        <w:t>161.  Bajo el concepto genérico de daño material, los familiares  incluyeron</w:t>
        <w:br/>
        <w:t>dos rubros en su escrito de 1º de septiembre de 1998:</w:t>
        <w:br/>
        <w:br/>
        <w:t xml:space="preserve">      a)    pérdida de los  ingresos  de  Manuel  de  Jesús  González  López</w:t>
        <w:br/>
        <w:t xml:space="preserve">      durante 41,57 años (de los 29 a los 70,57 años de edad) como  mecánico</w:t>
        <w:br/>
        <w:t xml:space="preserve">      automotriz,  con  un  ingreso  mensual  de   aproximadamente   Q598,82</w:t>
        <w:br/>
        <w:t xml:space="preserve">      (quinientos noventa y ocho  quetzales  con  ochenta  y  dos  centavos)</w:t>
        <w:br/>
        <w:t xml:space="preserve">      sumado a dos gratificaciones  anuales  equivalentes  a  dos  meses  de</w:t>
        <w:br/>
        <w:t xml:space="preserve">      sueldo, lo que llevaría a un salario anual al momento de los hechos de</w:t>
        <w:br/>
        <w:t xml:space="preserve">      Q8.400,00 (ocho mil cuatrocientos  quetzales)  “o  su  equivalente  de</w:t>
        <w:br/>
        <w:t xml:space="preserve">      US$5.500,00” (cinco mil quinientos dólares de los  Estados  Unidos  de</w:t>
        <w:br/>
        <w:t xml:space="preserve">      América) en 1998. Al respecto señalaron que la  cifra  solicitada  era</w:t>
        <w:br/>
        <w:t xml:space="preserve">      muy conservadora porque acababa de recibir un aumento de salario en su</w:t>
        <w:br/>
        <w:t xml:space="preserve">      trabajo y estaba estudiando relaciones humanas lo  que  mejoraría  aún</w:t>
        <w:br/>
        <w:t xml:space="preserve">      más sus ingresos; y</w:t>
        <w:br/>
        <w:br/>
        <w:br/>
        <w:t xml:space="preserve">      b)    gastos en que incurrieron los familiares, entre los que  figuran</w:t>
        <w:br/>
        <w:t xml:space="preserve">      las erogaciones por transporte realizadas por la esposa de la  víctima</w:t>
        <w:br/>
        <w:t xml:space="preserve">      para trasladarse  de  Guatemala  a  Los  Angeles,  Estados  Unidos  de</w:t>
        <w:br/>
        <w:t xml:space="preserve">      América, que suman US$1.620,00 (mil seiscientos veinte dólares de  los</w:t>
        <w:br/>
        <w:t xml:space="preserve">      Estados Unidos de América). En  un  escrito  posterior  y  durante  la</w:t>
        <w:br/>
        <w:t xml:space="preserve">      audiencia pública el representante de los  familiares  aclaró  que  el</w:t>
        <w:br/>
        <w:t xml:space="preserve">      monto era de US$1.720,00 (mil setecientos  veinte  dólares)  y  no  de</w:t>
        <w:br/>
        <w:t xml:space="preserve">      US$1.620,00 (mil seiscientos veinte dólares de los Estados  Unidos  de</w:t>
        <w:br/>
        <w:t xml:space="preserve">      América) como había sido consignado en su memorial inicial.</w:t>
        <w:br/>
        <w:br/>
        <w:t>Alegatos de la Comisión</w:t>
        <w:br/>
        <w:br/>
        <w:t>162.  En sus escritos de 31 de agosto de 1998 y 2  de  agosto  de  1999,  la</w:t>
        <w:br/>
        <w:t>Comisión señaló, bajo el concepto genérico de daño material, lo siguiente:</w:t>
        <w:br/>
        <w:br/>
        <w:t xml:space="preserve">      a)    en cuanto a la pérdida  de  los  ingresos  de  Manuel  de  Jesús</w:t>
        <w:br/>
        <w:t xml:space="preserve">      González López, resaltó que la expectativa de vida  de  un  hombre  en</w:t>
        <w:br/>
        <w:t xml:space="preserve">      Guatemala al momento de los hechos era de 46,53  años  adicionales,  y</w:t>
        <w:br/>
        <w:t xml:space="preserve">      que la víctima se desempeñaba como mecánico al momento de los  hechos.</w:t>
        <w:br/>
        <w:t xml:space="preserve">      En su segundo escrito, la Comisión hizo suyos los ingresos  reclamados</w:t>
        <w:br/>
        <w:t xml:space="preserve">      por los familiares y los ajustó a los criterios establecidos por  este</w:t>
        <w:br/>
        <w:t xml:space="preserve">      Tribunal, en particular en cuanto a la deducción del 25%  por  consumo</w:t>
        <w:br/>
        <w:t xml:space="preserve">      personal y la suma de los intereses; y</w:t>
        <w:br/>
        <w:br/>
        <w:br/>
        <w:t xml:space="preserve">      b)    con respecto a los otros gastos, la Comisión señaló en su primer</w:t>
        <w:br/>
        <w:t xml:space="preserve">      escrito que al día siguiente del secuestro de  la  víctima  la  esposa</w:t>
        <w:br/>
        <w:t xml:space="preserve">      adoptó  medidas  para  denunciar  el  hecho  ante  las   instituciones</w:t>
        <w:br/>
        <w:t xml:space="preserve">      estatales, iniciar la búsqueda, identificar el cadáver al  momento  de</w:t>
        <w:br/>
        <w:t xml:space="preserve">      su aparición y realizar las diligencias para su  sepultura.  Asimismo,</w:t>
        <w:br/>
        <w:t xml:space="preserve">      la Comisión aseguró que un tiempo después sufrió un robo y  que  luego</w:t>
        <w:br/>
        <w:t xml:space="preserve">      decidió abandonar Guatemala. La Comisión  hizo  suyas  las  cantidades</w:t>
        <w:br/>
        <w:t xml:space="preserve">      señaladas por los familiares de la víctima para este efecto.</w:t>
        <w:br/>
        <w:br/>
        <w:t>Alegatos del Estado</w:t>
        <w:br/>
        <w:br/>
        <w:t>163.  Por su parte,  el  Estado  objetó  las  afirmaciones  y  los  cálculos</w:t>
        <w:br/>
        <w:t>formulados por los familiares  de  Manuel  de  Jesús  González  López  y  la</w:t>
        <w:br/>
        <w:t>Comisión, observando, entre otras cosas, lo siguiente:</w:t>
        <w:br/>
        <w:br/>
        <w:t xml:space="preserve">      a)    en cuanto a la pérdida de los ingresos de la víctima señaló  que</w:t>
        <w:br/>
        <w:t xml:space="preserve">      no se aportaban elementos para probar que la víctima era  un  mecánico</w:t>
        <w:br/>
        <w:t xml:space="preserve">      experimentado  y  que,  por  el  contrario,  la  cédula  de   vecindad</w:t>
        <w:br/>
        <w:t xml:space="preserve">      establecía como su ocupación  la  de  obrero,  en  razón  de  lo  cual</w:t>
        <w:br/>
        <w:t xml:space="preserve">      solicitó que se aplicara el salario mínimo para  la  industria  de  la</w:t>
        <w:br/>
        <w:t xml:space="preserve">      construcción  y  reparaciones,  que  correspondía  a  Q180,00  (ciento</w:t>
        <w:br/>
        <w:t xml:space="preserve">      ochenta quetzales) mensuales en el año 1988  durante  14,6  años  como</w:t>
        <w:br/>
        <w:t xml:space="preserve">      expectativa de vida (de los 29,1 años a los 43,70 años de edad); y</w:t>
        <w:br/>
        <w:br/>
        <w:br/>
        <w:t xml:space="preserve">      b)    respecto de otros gastos en que habría incurrido la  familia  de</w:t>
        <w:br/>
        <w:t xml:space="preserve">      la víctima, rechazó la relación hecha por la Comisión  entre  el  robo</w:t>
        <w:br/>
        <w:t xml:space="preserve">      sufrido por la cónyuge supérstite con las violaciones sufridas por  la</w:t>
        <w:br/>
        <w:t xml:space="preserve">      víctima, pues se trata de hechos inconexos. Sostuvo,  además,  que  la</w:t>
        <w:br/>
        <w:t xml:space="preserve">      Corte debería aplicar el criterio de la  prudencia,  en  razón  de  no</w:t>
        <w:br/>
        <w:t xml:space="preserve">      tener  constancias  ni  documentos  suficientes   sobre   los   gastos</w:t>
        <w:br/>
        <w:t xml:space="preserve">      funerarios y acerca de la necesidad de la  esposa  de  la  víctima  de</w:t>
        <w:br/>
        <w:t xml:space="preserve">      trasladarse a los Estados Unidos de América.</w:t>
        <w:br/>
        <w:br/>
        <w:t>Consideraciones de la Corte</w:t>
        <w:br/>
        <w:br/>
        <w:t>164.  La cédula de vecindad No. 590279 de Manuel  de  Jesús  González  López</w:t>
        <w:br/>
        <w:t>establece como fecha de nacimiento de la víctima el 29 de diciembre de  1958</w:t>
        <w:br/>
        <w:t>y, según prueba rendida ante este Tribunal en la  sentencia  de  fondo,  fue</w:t>
        <w:br/>
        <w:t>detenido por agentes del Estado el  11  de  febrero  de  1988  y  encontrado</w:t>
        <w:br/>
        <w:t>muerto el 13 de los mismos mes y año, de lo cual se infiere que  la  víctima</w:t>
        <w:br/>
        <w:t>tenía 29,1 años al momento de los hechos (supra 87.6.d).</w:t>
        <w:br/>
        <w:br/>
        <w:t>165.  La Corte observa que no obstante que en su cédula de vecindad  aparece</w:t>
        <w:br/>
        <w:t>como su profesión la de  obrero,  en  la  inscripción  de  defunción  de  la</w:t>
        <w:br/>
        <w:t>víctima  y  en  las  certificaciones  de  nacimiento  de  sus  tres   hijos,</w:t>
        <w:br/>
        <w:t>documentos también procedentes de instituciones estatales, se  designa  como</w:t>
        <w:br/>
        <w:t>ocupación la de mecánico. Dicha información coincide con  las  declaraciones</w:t>
        <w:br/>
        <w:t>de su cónyuge, tanto en la audiencia de fondo como en  la  de  reparaciones.</w:t>
        <w:br/>
        <w:t>Finalmente, respalda esta condición una certificación emitida por  el  señor</w:t>
        <w:br/>
        <w:t>Ramiro R. Velásquez el 31 de agosto de 1998, que establece  que  la  víctima</w:t>
        <w:br/>
        <w:t>trabajó en la empresa “Gustavo  Molina  &amp;  Cía.  Ltda.”  y  que  en  el  mes</w:t>
        <w:br/>
        <w:t>anterior a su muerte, enero de 1988, había devengado un salario  de  Q598,82</w:t>
        <w:br/>
        <w:t>(quinientos noventa y ocho quetzales con ochenta y dos centavos).</w:t>
        <w:br/>
        <w:br/>
        <w:t>166.  La  Corte,  con  los  antecedentes  expuestos,  reconoce  la  cantidad</w:t>
        <w:br/>
        <w:t>Q598,82  (quinientos noventa y ocho quetzales con ochenta y  dos  centavos),</w:t>
        <w:br/>
        <w:t>equivalente a US$234,75 (doscientos treinta y cuatro dólares de los  Estados</w:t>
        <w:br/>
        <w:t>Unidos de América con setenta y cinco centavos), como salario mensual de  un</w:t>
        <w:br/>
        <w:t>mecánico. Además, el cálculo supondrá la base de  12  salarios  anuales,  de</w:t>
        <w:br/>
        <w:t>acuerdo con las normas guatemaltecas (supra 87.1.b). Estos son los  ingresos</w:t>
        <w:br/>
        <w:t>que presumiblemente la víctima pudo haber disfrutado durante su  expectativa</w:t>
        <w:br/>
        <w:t>de vida de 40,05 años, período que media entre la edad que tenía la  víctima</w:t>
        <w:br/>
        <w:t>al momento de los hechos y el término  de  la  expectativa  de  vida  de  un</w:t>
        <w:br/>
        <w:t>hombre en Guatemala en 1988 (supra 87.6.d). A esta cantidad deberá  restarse</w:t>
        <w:br/>
        <w:t>el 25%, por concepto de gastos personales. Las  cantidades  así  resultantes</w:t>
        <w:br/>
        <w:t>deben traerse a valor presente a la fecha de la sentencia. En  consecuencia,</w:t>
        <w:br/>
        <w:t>el monto por este rubro es de  US$78.372,00 (setenta y ocho mil  trescientos</w:t>
        <w:br/>
        <w:t>setenta y dos dólares de los Estados Unidos de América).</w:t>
        <w:br/>
        <w:br/>
        <w:t>167.  El monto  indemnizatorio  establecido  en  el  párrafo  anterior  será</w:t>
        <w:br/>
        <w:t>entregado para que sea distribuido de la siguiente  manera  (supra  83):  la</w:t>
        <w:br/>
        <w:t>mitad  de  esta  cantidad  para  la  cónyuge  María  Elizabeth   Chinchilla,</w:t>
        <w:br/>
        <w:t>equivalente a US$39.186,00 (treinta  y  nueve  mil  ciento  ochenta  y  seis</w:t>
        <w:br/>
        <w:t>dólares de los Estados Unidos  de  América)  y  la  otra  mitad,  es  decir,</w:t>
        <w:br/>
        <w:t>US$39.186,00 (treinta y nueve mil ciento  ochenta  y  seis  dólares  de  los</w:t>
        <w:br/>
        <w:t>Estados Unidos de América) será repartida en partes iguales entre  los  tres</w:t>
        <w:br/>
        <w:t>hijos de la víctima Karen Paola, Silvia Argentina y  Manuel  Alberto,  todos</w:t>
        <w:br/>
        <w:t>González Chinchilla,  es  decir,  US$13.062,00  (trece  mil  sesenta  y  dos</w:t>
        <w:br/>
        <w:t>dólares de los Estados Unidos de América) para cada uno.</w:t>
        <w:br/>
        <w:br/>
        <w:t xml:space="preserve">                                      *</w:t>
        <w:br/>
        <w:t xml:space="preserve">                                   *     *</w:t>
        <w:br/>
        <w:br/>
        <w:t>168.  Con respecto a los gastos realizados por los familiares de la  víctima</w:t>
        <w:br/>
        <w:t>con motivo de la denuncia ante las instituciones estatales, la  búsqueda  de</w:t>
        <w:br/>
        <w:t>ella  y la correspondiente sepultura, la Corte  considerará  en  equidad  un</w:t>
        <w:br/>
        <w:t>monto indemnizatorio para el efecto,  ya  que  la  Comisión  no  estimó  una</w:t>
        <w:br/>
        <w:t>cantidad determinada ni hay prueba suficiente en este punto.</w:t>
        <w:br/>
        <w:br/>
        <w:t>169.  En  cuanto  al  robo  de  las  pertenencias  de  la  familia  González</w:t>
        <w:br/>
        <w:t>Chinchilla se observa que la misma señora Chinchilla, al momento  de  rendir</w:t>
        <w:br/>
        <w:t>su declaración ante este Tribunal, puso en duda que existiera vínculo  entre</w:t>
        <w:br/>
        <w:t>este hecho y lo acontecido a su marido,  por  lo  cual  esta  pretensión  ha</w:t>
        <w:br/>
        <w:t>perdido objeto. En relación al desplazamiento que la esposa  de  la  víctima</w:t>
        <w:br/>
        <w:t>debió realizar a los Estados Unidos de América,  esta  Corte  considera  que</w:t>
        <w:br/>
        <w:t>existe un nexo causal entre este hecho y lo sucedido a la víctima.</w:t>
        <w:br/>
        <w:br/>
        <w:t>170.  Por lo expuesto, la Corte fija la cantidad equitativa  de  US$3.000,00</w:t>
        <w:br/>
        <w:t>(tres mil dólares de los Estados Unidos de  América)  para  María  Elizabeth</w:t>
        <w:br/>
        <w:t>Chinchilla.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    Daño Moral</w:t>
        <w:br/>
        <w:br/>
        <w:t>Alegatos de los familiares de la víctima y la Comisión</w:t>
        <w:br/>
        <w:br/>
        <w:t>171.  Los familiares de la víctima y la Comisión  solicitaron  por  concepto</w:t>
        <w:br/>
        <w:t>de daño moral, la cantidad de US$110.000,00  (ciento  diez  mil  dólares  de</w:t>
        <w:br/>
        <w:t>los Estados Unidos de América), fundamentándose en los siguientes hechos:</w:t>
        <w:br/>
        <w:br/>
        <w:t xml:space="preserve">      a)     reclusión  clandestina,  aislamiento,  deliberado  maltrato   y</w:t>
        <w:br/>
        <w:t xml:space="preserve">      propósito de  causar  grave  dolor  físico  y  mental,  el  que  quedó</w:t>
        <w:br/>
        <w:t xml:space="preserve">      reflejado en el estado en que se encontró  el  cuerpo  de  la  víctima</w:t>
        <w:br/>
        <w:t xml:space="preserve">      (señales de quemaduras de cigarrillos en todo el cuerpo,  ahorcamiento</w:t>
        <w:br/>
        <w:t xml:space="preserve">      y heridas profundas en la cara), produjo en ésta un agudo  sufrimiento</w:t>
        <w:br/>
        <w:t xml:space="preserve">      físico y mental; y</w:t>
        <w:br/>
        <w:br/>
        <w:t xml:space="preserve">      b)    sufrimiento psicológico y angustia que padecieron los familiares</w:t>
        <w:br/>
        <w:t xml:space="preserve">      en razón de que la  víctima  fue  detenida  ilegalmente  frente  a  su</w:t>
        <w:br/>
        <w:t xml:space="preserve">      esposa; la búsqueda del señor González López resultó  infructuosa;  el</w:t>
        <w:br/>
        <w:t xml:space="preserve">      cuerpo de la víctima presentaba señales de  maltrato;  los  hijos  han</w:t>
        <w:br/>
        <w:t xml:space="preserve">      sufrido mucho por la pérdida de su padre; y la impunidad que existe en</w:t>
        <w:br/>
        <w:t xml:space="preserve">      este caso. Todo lo anterior, sumado al desplazamiento de  la  madre  a</w:t>
        <w:br/>
        <w:t xml:space="preserve">      los Estados Unidos de América y, recientemente, de una de  las  hijas,</w:t>
        <w:br/>
        <w:t xml:space="preserve">      llevó a que se causara un daño emocional tanto a la esposa como a  los</w:t>
        <w:br/>
        <w:t xml:space="preserve">      tres hijos.</w:t>
        <w:br/>
        <w:br/>
        <w:br/>
        <w:t>Alegatos del Estado</w:t>
        <w:br/>
        <w:br/>
        <w:t>172.  El Estado señaló que consideraba como apropiada por este  concepto  la</w:t>
        <w:br/>
        <w:t>cantidad de  US$10.000,00  (diez  mil  dólares  de  los  Estados  Unidos  de</w:t>
        <w:br/>
        <w:t>América), por ser entregada a “los sucesores legales de l[a] víctim[a]”.</w:t>
        <w:br/>
        <w:br/>
        <w:t>Consideraciones de la Corte</w:t>
        <w:br/>
        <w:br/>
        <w:t>173.  Los  criterios  generales  establecidos  por  este  Tribunal  para  la</w:t>
        <w:br/>
        <w:t>reparación del daño moral (supra 104 y 105) serán aplicados en el  caso  sub</w:t>
        <w:br/>
        <w:t>judice. Es evidente el daño moral  infligido  a  la  víctima  cuando  se  le</w:t>
        <w:br/>
        <w:t>sometió a detención ilegal, tortura y muerte;  la  Corte  considera  que  no</w:t>
        <w:br/>
        <w:t>requiere prueba para llegar a la conclusión de  que  un  ser  humano  en  la</w:t>
        <w:br/>
        <w:t>situación descrita experimenta un intenso sufrimiento moral, y entiende  que</w:t>
        <w:br/>
        <w:t>este sufrimiento se extiende a los miembros más íntimos de  la  familia,  en</w:t>
        <w:br/>
        <w:t>especial aquellos que  estuvieron  en  contacto  afectivo  estrecho  con  la</w:t>
        <w:br/>
        <w:t>víctima.</w:t>
        <w:br/>
        <w:br/>
        <w:t>174.  En las circunstancias anteriores se encuentran la esposa y  los  hijos</w:t>
        <w:br/>
        <w:t>de la víctima; en la sentencia de fondo se estableció  que  la  víctima  fue</w:t>
        <w:br/>
        <w:t>detenida y vejada delante de su cónyuge (supra 70);  que  ésta  realizó  una</w:t>
        <w:br/>
        <w:t>intensa búsqueda para luego  encontrar el cadáver mutilado  de  la  víctima;</w:t>
        <w:br/>
        <w:t>posteriormente y ante lo acontecido a su esposo se vio forzada  a  salir  de</w:t>
        <w:br/>
        <w:t>su país, dejando al cuidado de la abuela a sus tres hijos menores  de  edad,</w:t>
        <w:br/>
        <w:t>quienes no sólo perdieron a su padre, sino además se vieron privados  de  su</w:t>
        <w:br/>
        <w:t>madre (supra 87.6.1.b y 65.g), la cual durante todos estos años y con  mucho</w:t>
        <w:br/>
        <w:t>sacrificio siguió manteniendo a sus hijos, aun  cuando  no  pudo  verlos  en</w:t>
        <w:br/>
        <w:t>mucho tiempo.</w:t>
        <w:br/>
        <w:br/>
        <w:t>175.  Por lo expuesto, la Corte estima  en  equidad  la  cantidad  total  de</w:t>
        <w:br/>
        <w:t>US$40.000,00 (cuarenta mil dólares de los Estados  Unidos  de  América)  por</w:t>
        <w:br/>
        <w:t>concepto de daño moral, la cual será entregada en  partes  iguales  a  María</w:t>
        <w:br/>
        <w:t>Elizabeth Chinchilla, esposa de la víctima, y  a  sus  hijos,  Karen  Paola,</w:t>
        <w:br/>
        <w:t>Silvia Argentina y Manuel Alberto,  todos  González  Chinchilla,  es  decir,</w:t>
        <w:br/>
        <w:t>US$10.000,00  (diez mil dólares de los Estados Unidos  de  América)  a  cada</w:t>
        <w:br/>
        <w:t>uno.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  ERICK LEONARDO CHINCHILLA</w:t>
        <w:br/>
        <w:br/>
        <w:br/>
        <w:t>Alegatos de los familiares</w:t>
        <w:br/>
        <w:br/>
        <w:t>176.  Los familiares, en su escrito de 30 de abril de 1999,  señalaron  que,</w:t>
        <w:br/>
        <w:t>como efecto de los hechos, la madre sufrió daño físico  y  psíquico  que  le</w:t>
        <w:br/>
        <w:t>impidió seguir con la empresa panificadora, sostén de la familia, de la  que</w:t>
        <w:br/>
        <w:t>la víctima era administrador. En razón de  lo  anterior,  solicitan  que  se</w:t>
        <w:br/>
        <w:t>pague una cantidad de US$35.000,00 (treinta  y  cinco  mil  dólares  de  los</w:t>
        <w:br/>
        <w:t>Estados Unidos de América). Asimismo, la falta  de  investigación  sobre  la</w:t>
        <w:br/>
        <w:t>desaparición de la víctima ha afectado seriamente  la  integridad  moral  de</w:t>
        <w:br/>
        <w:t>los familiares en general, por lo cual solicitan  US$15.000,00  (quince  mil</w:t>
        <w:br/>
        <w:t>dólares de los Estados Unidos de América)  para  la  madre,  y  US$10.000,00</w:t>
        <w:br/>
        <w:t>(diez mil dólares de los Estados Unidos de América) para  cada  uno  de  los</w:t>
        <w:br/>
        <w:t>cuatro hermanos de la víctima.</w:t>
        <w:br/>
        <w:br/>
        <w:t>Alegatos de la Comisión</w:t>
        <w:br/>
        <w:br/>
        <w:t>177.  Por su parte, la Comisión en sus escritos de 31 de agosto  de  1998  y</w:t>
        <w:br/>
        <w:t>de 2 de agosto de 1999 señaló que, en razón de la  violación  declarada  por</w:t>
        <w:br/>
        <w:t>la Corte con respecto a esta víctima, es decir, por no  iniciar  el  proceso</w:t>
        <w:br/>
        <w:t>judicial correspondiente y obtener una investigación  oficial  efectiva  del</w:t>
        <w:br/>
        <w:t>asesinato de la víctima, se debía  conceder  una  indemnización  general  de</w:t>
        <w:br/>
        <w:t>US$15.000,00 (quince mil dólares de los Estados Unidos de América).</w:t>
        <w:br/>
        <w:br/>
        <w:t>Alegatos del Estado</w:t>
        <w:br/>
        <w:br/>
        <w:t>178.  En su comunicación de 13 de junio de 2000 el  Estado  estableció,  por</w:t>
        <w:br/>
        <w:t>su parte, que no compartía el criterio de la Comisión, en razón  de  que  la</w:t>
        <w:br/>
        <w:t>obligación del Estado no entraña un determinado resultado  positivo  en  una</w:t>
        <w:br/>
        <w:t>investigación sobre la muerte de  la  víctima,  sino  en  “disponer  de  los</w:t>
        <w:br/>
        <w:t>métodos legales para la persecución del  delito”.  Sin  embargo,  el  Estado</w:t>
        <w:br/>
        <w:t>estaría conforme en fijar la cantidad de US$5.000,00 (cinco mil  dólares  de</w:t>
        <w:br/>
        <w:t>los Estados Unidos de América) como indemnización.</w:t>
        <w:br/>
        <w:br/>
        <w:t>Consideraciones de la Corte</w:t>
        <w:br/>
        <w:br/>
        <w:t>179.  Este Tribunal consideró, en su sentencia de fondo, que no hubo  prueba</w:t>
        <w:br/>
        <w:t>suficiente para imputar al Estado la responsabilidad en la muerte del  señor</w:t>
        <w:br/>
        <w:t>Erick  Leonardo  Chinchilla[40].  Por  esta  razón  la  Corte  no  está   en</w:t>
        <w:br/>
        <w:t>posibilidad de condenar al pago de indemnizaciones que no se refieran  a  la</w:t>
        <w:br/>
        <w:t>violación del artículo 8.1 de la Convención  declarada  para  esta  víctima,</w:t>
        <w:br/>
        <w:t>como es el caso  de  la  solicitud  de  los  familiares  en  el  sentido  de</w:t>
        <w:br/>
        <w:t>recompensarlos por la pérdida del negocio familiar.</w:t>
        <w:br/>
        <w:br/>
        <w:t>180.  Ante la naturaleza de la violación declarada en este  caso,  la  Corte</w:t>
        <w:br/>
        <w:t>considera oportuno fijar en  equidad  una  indemnización  por  un  monto  de</w:t>
        <w:br/>
        <w:t>US$8.000,00 (ocho mil dólares de los Estados Unidos  de  América),  cantidad</w:t>
        <w:br/>
        <w:t>que debe ser entregada a la madre de Erick Leonardo Chinchilla, María  Luisa</w:t>
        <w:br/>
        <w:t>Chinchilla Ruano.</w:t>
        <w:br/>
        <w:br/>
        <w:t>181.  En cuanto a la controversia entre las partes  sobre  la  investigación</w:t>
        <w:br/>
        <w:t>en el ámbito judicial, esta Corte se referirá a este punto  en  el  capítulo</w:t>
        <w:br/>
        <w:t>correspondiente a otras formas de reparación (infra X).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OSCAR VÁSQUEZ Y AUGUSTO ANGÁRITA RAMÍREZ</w:t>
        <w:br/>
        <w:br/>
        <w:br/>
        <w:t>Alegatos de las víctimas</w:t>
        <w:br/>
        <w:br/>
        <w:t>182.  Los familiares de Oscar Vásquez coincidieron en los  hechos  apuntados</w:t>
        <w:br/>
        <w:t>por la Comisión (infra 183), y agregaron que el hijo de  la  víctima,  quien</w:t>
        <w:br/>
        <w:t>rindió declaración ante la Corte Interamericana, fue detenido ilegalmente  y</w:t>
        <w:br/>
        <w:t>golpeado severamente por un grupo de hombres armados, lo cual  lo  motivó  a</w:t>
        <w:br/>
        <w:t>huir de su país. Igualmente “otros miembros de  la  familia  abandonaron  su</w:t>
        <w:br/>
        <w:t>hogar” por su  seguridad.  En  razón  de  todos  estos  hechos,  la  familia</w:t>
        <w:br/>
        <w:t>solicitó una compensación de US$25.000,00 (veinticinco mil  dólares  de  los</w:t>
        <w:br/>
        <w:t>Estados Unidos de América).</w:t>
        <w:br/>
        <w:br/>
        <w:t>Alegatos de la Comisión</w:t>
        <w:br/>
        <w:br/>
        <w:t>183.   La  Comisión  solicitó  una  indemnización  general  de  US$25.000,00</w:t>
        <w:br/>
        <w:t>(veinticinco mil dólares de los Estados Unidos de  América)  y  US$20.000,00</w:t>
        <w:br/>
        <w:t>(veinte mil dólares de los  Estados  Unidos  de  América),  respectivamente,</w:t>
        <w:br/>
        <w:t>para las víctimas Oscar Vásquez y Augusto Angárita Ramírez en  razón  de  su</w:t>
        <w:br/>
        <w:t>detención ilegal y de los tratos inhumanos que “sufrieron  a  manos  de  los</w:t>
        <w:br/>
        <w:t>agentes de la  Guardia  de  Hacienda”.  Asimismo,  resaltó  las  amenazas  y</w:t>
        <w:br/>
        <w:t>ataques que sufrieron tanto Oscar Vásquez como  su  familia,  así  como  “el</w:t>
        <w:br/>
        <w:t>hecho de que [Vásquez] fuera asesinado poco  antes  de  la  audiencia  final</w:t>
        <w:br/>
        <w:t>[ante la Comisión] previa a la preparación del informe del artículo  50”  de</w:t>
        <w:br/>
        <w:t>la Convención Americana.</w:t>
        <w:br/>
        <w:br/>
        <w:t>Alegatos del Estado</w:t>
        <w:br/>
        <w:br/>
        <w:t>184.  Por su parte, el Estado estableció que  la  cantidad  de  US$10.000,00</w:t>
        <w:br/>
        <w:t>(diez mil dólares de los Estados Unidos de América) era adecuada  “en  ambos</w:t>
        <w:br/>
        <w:t>casos” para resarcir el daño que el Estado pudo haberles causado.</w:t>
        <w:br/>
        <w:br/>
        <w:t>Consideraciones de la Corte</w:t>
        <w:br/>
        <w:br/>
        <w:t>185.  Con respecto a Augusto Angárita  Ramírez  la  Corte  consideró  en  la</w:t>
        <w:br/>
        <w:t>sentencia de fondo de 8 de marzo de 1998 que se le había violado el  derecho</w:t>
        <w:br/>
        <w:t>a la libertad personal (artículo 7  de  la  Convención)  con  motivo  de  su</w:t>
        <w:br/>
        <w:t>detención, y  el  derecho  a  su  integridad  (artículo  5.1  y  5.2  de  la</w:t>
        <w:br/>
        <w:t>Convención),  al  haber  sido  sometido  a  un  trato  cruel,   inhumano   o</w:t>
        <w:br/>
        <w:t>degradante.</w:t>
        <w:br/>
        <w:br/>
        <w:t>186.  En cuanto a Oscar Vásquez la Corte no  consideró  que  hubiera  habido</w:t>
        <w:br/>
        <w:t>una violación a su libertad personal (artículo 7 de la Convención),  lo  que</w:t>
        <w:br/>
        <w:t>estableció en la antedicha sentencia es que el Estado violó en su  perjuicio</w:t>
        <w:br/>
        <w:t>el derecho a la integridad personal (artículo 5.1 y 5.2 de  la  Convención);</w:t>
        <w:br/>
        <w:t>por otro lado, del acervo probatorio concerniente  a  Oscar  Vásquez  y  que</w:t>
        <w:br/>
        <w:t>consta en el expediente, no se desprende que exista un nexo causal entre  la</w:t>
        <w:br/>
        <w:t>violación declarada por la Corte y los daños reclamados por  los  familiares</w:t>
        <w:br/>
        <w:t>de la víctima, tales como la detención de su hijo y su desplazamiento.</w:t>
        <w:br/>
        <w:br/>
        <w:t>187.  En razón de lo expuesto la Corte estima que en los  casos  de  Augusto</w:t>
        <w:br/>
        <w:t>Angárita Ramírez y de Oscar Vásquez,  debe  determinarse  una  indemnización</w:t>
        <w:br/>
        <w:t>por los daños que sufrieron las víctimas por las violaciones a sus  derechos</w:t>
        <w:br/>
        <w:t>por parte de agentes del Estado. Este Tribunal  considera  equitativo  fijar</w:t>
        <w:br/>
        <w:t>una indemnización de US$8.000,00 (ocho mil dólares de los Estados Unidos  de</w:t>
        <w:br/>
        <w:t>América) a cada uno de ellos (supra 83).  Esta  indemnización  la  recibirán</w:t>
        <w:br/>
        <w:t>directamente las víctimas o sus herederos, si fuere del caso.</w:t>
        <w:br/>
        <w:br/>
        <w:t>188.   La  Corte  observa  que  Augusto  Angárita  Ramírez   no   compareció</w:t>
        <w:br/>
        <w:t>personalmente ante este Tribunal a presentar sus pretensiones,  no  obstante</w:t>
        <w:br/>
        <w:t>el procedimiento realizado para localizar en Guatemala a  las  víctimas  del</w:t>
        <w:br/>
        <w:t>caso sub judice (supra 13).</w:t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DORIS TORRES GIL Y MARCO ANTONIO MONTES LETONA</w:t>
        <w:br/>
        <w:br/>
        <w:br/>
        <w:t>Alegatos de la Comisión</w:t>
        <w:br/>
        <w:br/>
        <w:t>189.  La  Comisión  solicitó  como  compensación  US$15.000,00  (quince  mil</w:t>
        <w:br/>
        <w:t>dólares de los Estados Unidos de América) para cada uno, basada en el  hecho</w:t>
        <w:br/>
        <w:t>de que ellos  han  sido  detenidos  arbitrariamente,  por  lo  que  tendrían</w:t>
        <w:br/>
        <w:t>derecho a los salarios perdidos  y  una  indemnización  por  el  daño  a  su</w:t>
        <w:br/>
        <w:t>reputación y a los efectos emocionales de las violaciones.</w:t>
        <w:br/>
        <w:br/>
        <w:t>Alegatos del Estado</w:t>
        <w:br/>
        <w:br/>
        <w:t>190.  Por su parte, el Estado señaló que la absolución de estas personas  en</w:t>
        <w:br/>
        <w:t>el ámbito interno constituye la  principal  reparación  que  pudieron  haber</w:t>
        <w:br/>
        <w:t>tenido. Sin embargo, estableció  que  en  razón  de  los  daños  y  pérdidas</w:t>
        <w:br/>
        <w:t>económicas producidas consideraba oportuno dar una  cantidad  indemnizatoria</w:t>
        <w:br/>
        <w:t>por US$5.000,00 (cinco mil dólares de los Estados Unidos de América).</w:t>
        <w:br/>
        <w:br/>
        <w:t>Consideraciones de la Corte</w:t>
        <w:br/>
        <w:br/>
        <w:t>191.  Pese a haberse llevado a  cabo  un  procedimiento  para  localizar  en</w:t>
        <w:br/>
        <w:t>Guatemala a las víctimas en este caso (supra 13), Doris Torres Gil  y  Marco</w:t>
        <w:br/>
        <w:t>Antonio Montes Letona, éstos no comparecieron personalmente  ni  presentaron</w:t>
        <w:br/>
        <w:t>sus pretensiones ante este Tribunal.</w:t>
        <w:br/>
        <w:br/>
        <w:t>192.  Con respecto a Doris Torres Gil y a Marco Antonio  Montes  Letona,  la</w:t>
        <w:br/>
        <w:t>Corte consideró en la sentencia de fondo de 8 de marzo de 1998  que  se  les</w:t>
        <w:br/>
        <w:t>había  violado  el  derecho  a  la  libertad  personal  (artículo  7  de  la</w:t>
        <w:br/>
        <w:t>Convención) con motivo de su detención. Y aunque luego fueran  absueltos  en</w:t>
        <w:br/>
        <w:t>los procesos seguidos ante la justicia  guatemalteca,  esto  no  elimina  la</w:t>
        <w:br/>
        <w:t>violación del mencionado derecho.</w:t>
        <w:br/>
        <w:t>193.  En razón de lo  expuesto,  la  Corte  considera  equitativo  fijar  la</w:t>
        <w:br/>
        <w:t>cantidad de US$3.000,00 (tres mil dólares de los Estados Unidos de  América)</w:t>
        <w:br/>
        <w:t>para Doris Torres Gil y  Marco Antonio Montes Letona como  compensación  del</w:t>
        <w:br/>
        <w:t>daño ocasionado a  cada  uno  de  ellos  (supra  83).  Las  víctimas  o  sus</w:t>
        <w:br/>
        <w:t>herederos, en su caso, recibirán directamente esta indemnización.</w:t>
        <w:br/>
        <w:br/>
        <w:br/>
        <w:t xml:space="preserve">                                      x</w:t>
        <w:br/>
        <w:t xml:space="preserve">                         otras formas de reparación</w:t>
        <w:br/>
        <w:br/>
        <w:t>Alegatos de los familiares y de la Comisión</w:t>
        <w:br/>
        <w:br/>
        <w:t>194.  Tanto la Comisión como los familiares de Erick Leonardo  Chinchilla  y</w:t>
        <w:br/>
        <w:t>Julián Salomón  Gómez  Ayala  solicitaron,  como  parte  fundamental  de  la</w:t>
        <w:br/>
        <w:t>reparación, que el Estado realice una investigación  real  y  efectiva  para</w:t>
        <w:br/>
        <w:t>determinar las personas responsables de las  violaciones  y,  eventualmente,</w:t>
        <w:br/>
        <w:t>sancionarlas.  Durante la audiencia pública,  la  Comisión  agregó  que  “un</w:t>
        <w:br/>
        <w:t>componente central y esencial de [la] reparación es que  se  haga  justicia,</w:t>
        <w:br/>
        <w:t>que haya investigación y castigo” y, con respecto al caso sub judice,  sería</w:t>
        <w:br/>
        <w:t>importante que el  Estado  tomara  alguna  acción  contra  las  27  personas</w:t>
        <w:br/>
        <w:t>inculpadas a nivel interno.  Finalmente,  la  Comisión  observó  que  no  se</w:t>
        <w:br/>
        <w:t>había producido ninguna actuación estatal respecto de los asesinatos de  los</w:t>
        <w:br/>
        <w:t>testigos relacionados con el caso.</w:t>
        <w:br/>
        <w:br/>
        <w:t>195.   La  Comisión  señaló,  además,  que  el  Estado  debía  instaurar   y</w:t>
        <w:br/>
        <w:t>garantizar el funcionamiento de un registro de  detenciones.  Este  registro</w:t>
        <w:br/>
        <w:t>debería incluir: identificación de los detenidos, motivo  de  la  detención,</w:t>
        <w:br/>
        <w:t>autoridad competente, hora de ingreso y de liberación  e  información  sobre</w:t>
        <w:br/>
        <w:t>la orden de detención.</w:t>
        <w:br/>
        <w:br/>
        <w:t>196.  Asimismo la Comisión solicitó que el Estado proporcione  los  recursos</w:t>
        <w:br/>
        <w:t>necesarios para ubicar, exhumar y  trasladar  los  restos  de  Pablo  Corado</w:t>
        <w:br/>
        <w:t>Barrientos hasta la aldea donde reside su  familia  en  el  departamento  de</w:t>
        <w:br/>
        <w:t>Jutiapa.</w:t>
        <w:br/>
        <w:br/>
        <w:t>Alegatos del Estado</w:t>
        <w:br/>
        <w:br/>
        <w:t>197.   Guatemala  reconoció  que  los  funcionarios  del  Estado  “omitieron</w:t>
        <w:br/>
        <w:t>realizar una investigación exhaustiva e imparcial”, no obstante, señaló  que</w:t>
        <w:br/>
        <w:t>se  encuentran  en  un  proceso  de  diálogo  con  los  peticionarios   para</w:t>
        <w:br/>
        <w:t>“emprender  acciones  a  efecto  de  reiniciar  las  diligencias  judiciales</w:t>
        <w:br/>
        <w:t>pertinentes, en aquellos casos en los cuales no  existen  antecedentes,  y/o</w:t>
        <w:br/>
        <w:t>reorientar las ya iniciadas cuando se haya omitido por parte del  Estado  de</w:t>
        <w:br/>
        <w:t>Guatemala  una  adecuada  investigación  judicial”.  Asimismo,   mostró   su</w:t>
        <w:br/>
        <w:t>conformidad en brindar reparaciones “pecuniarias o  de  otra  naturaleza  en</w:t>
        <w:br/>
        <w:t>los casos que lo ameriten”, como es el caso de “una declaración  pública  de</w:t>
        <w:br/>
        <w:t>reprobación  de  prácticas  violatorias  de   los   derechos   humanos,   la</w:t>
        <w:br/>
        <w:t>reivindicación de la memoria  de  las  víctimas,  la  investigación  de  los</w:t>
        <w:br/>
        <w:t>hechos que condujeron a  las  violaciones  de  los  derechos  humanos  y  al</w:t>
        <w:br/>
        <w:t>proceso de quienes resultaren responsables de estos lamentables hechos”.</w:t>
        <w:br/>
        <w:br/>
        <w:t>Consideraciones de la Corte</w:t>
        <w:br/>
        <w:br/>
        <w:t>198.  La Convención Americana garantiza  a  toda  persona  el  acceso  a  la</w:t>
        <w:br/>
        <w:t>justicia para proteger sus derechos, y recaen sobre los Estados  Partes  los</w:t>
        <w:br/>
        <w:t>deberes de prevenir, investigar, identificar y sancionar  a  los  autores  y</w:t>
        <w:br/>
        <w:t>encubridores de las violaciones de los derechos humanos[41].</w:t>
        <w:br/>
        <w:br/>
        <w:t>199.  De conformidad con el punto resolutivo sexto de la sentencia de  fondo</w:t>
        <w:br/>
        <w:t>dictada el 8 de marzo de 1998, el Estado  de  Guatemala  debe  realizar  una</w:t>
        <w:br/>
        <w:t>investigación efectiva para individualizar a las  personas  responsables  de</w:t>
        <w:br/>
        <w:t>las violaciones de los derechos declaradas en dicho  fallo  y  sancionarlas,</w:t>
        <w:br/>
        <w:t>en  su  caso.  La  Corte  ha  afirmado  que  la  obligación  de  garantía  y</w:t>
        <w:br/>
        <w:t>efectividad de los derechos y  libertades  previstos  en  la  Convención  es</w:t>
        <w:br/>
        <w:t>autónoma y diferente de  la  de  reparar.  Lo  anterior,  en  razón  de  que</w:t>
        <w:br/>
        <w:t>mientras el Estado está obligado a investigar los hechos y sancionar  a  los</w:t>
        <w:br/>
        <w:t>responsables, la víctima o, en su defecto, sus familiares  pueden  renunciar</w:t>
        <w:br/>
        <w:t>a las medidas  que  se  dispongan  para  reparar  el  daño  causado[42].  En</w:t>
        <w:br/>
        <w:t>definitiva, el Estado que deja impune las violaciones  de  derechos  humanos</w:t>
        <w:br/>
        <w:t>viola su deber de garantizar el libre y pleno ejercicio de los  derechos  de</w:t>
        <w:br/>
        <w:t>las personas sujetas a su jurisdicción[43].</w:t>
        <w:br/>
        <w:br/>
        <w:t>200.  Este Tribunal ha abundado  en  reiteradas  ocasiones  el  derecho  que</w:t>
        <w:br/>
        <w:t>asiste a los familiares de las víctimas de conocer lo qué sucedió[44], y  de</w:t>
        <w:br/>
        <w:t>saber  quiénes  fueron  los  agentes  del  Estado  responsables   de   tales</w:t>
        <w:br/>
        <w:t>hechos[45]. Como ha señalado esta Corte, “la investigación de los  hechos  y</w:t>
        <w:br/>
        <w:t>la sanción de  las  personas  responsables,  [...]  es  una  obligación  que</w:t>
        <w:br/>
        <w:t>corresponde al Estado  siempre  que  haya  ocurrido  una  violación  de  los</w:t>
        <w:br/>
        <w:t>derechos humanos y esa obligación debe ser cumplida  seriamente  y  no  como</w:t>
        <w:br/>
        <w:t>una mera formalidad”[46].</w:t>
        <w:br/>
        <w:br/>
        <w:t>201.  Tal como afirmó la Corte en la etapa de fondo en este mismo caso,  por</w:t>
        <w:br/>
        <w:t>impunidad debe  entenderse  “la  falta  en  su  conjunto  de  investigación,</w:t>
        <w:br/>
        <w:t>persecución, captura, enjuiciamiento y condena de  los  responables  de  las</w:t>
        <w:br/>
        <w:t>violaciones de los derechos protegidos  por  la  Convención  Americana”.  El</w:t>
        <w:br/>
        <w:t>Estado</w:t>
        <w:br/>
        <w:br/>
        <w:br/>
        <w:t xml:space="preserve">      [...] tiene la obligación de combatir  tal  situación  por  todos  los</w:t>
        <w:br/>
        <w:t xml:space="preserve">      medios legales disponibles ya que la impunidad propicia la  repetición</w:t>
        <w:br/>
        <w:t xml:space="preserve">      crónica de las violaciones de derechos humanos y la total  indefensión</w:t>
        <w:br/>
        <w:t xml:space="preserve">      de las víctimas y sus familiares[47].</w:t>
        <w:br/>
        <w:br/>
        <w:t>202.  Por consiguiente el Estado  tiene  la  obligación  de  investigar  los</w:t>
        <w:br/>
        <w:t>hechos que generaron las  violaciones  de  la  Convención  Americana  en  el</w:t>
        <w:br/>
        <w:t>presente caso, identificar a sus responsables y sancionarlos.</w:t>
        <w:br/>
        <w:br/>
        <w:t>203.  Si bien el  Tribunal  no  decidió,  en  su  sentencia  de  fondo,  que</w:t>
        <w:br/>
        <w:t>Guatemala había violado el artículo 2 de la Convención,  norma  que  dispone</w:t>
        <w:br/>
        <w:t>que dentro de las  obligaciones  generales  del  Estado  debe  adoptar  “las</w:t>
        <w:br/>
        <w:t>medidas legislativas o de otro carácter que  fueran  necesarias  para  hacer</w:t>
        <w:br/>
        <w:t>efectivos” los derechos en ella reconocidos, ésta es una obligación  que  el</w:t>
        <w:br/>
        <w:t>Estado debe cumplir por haber ratificado dicho instrumento  normativo.  Así,</w:t>
        <w:br/>
        <w:t>esta Corte considera que Guatemala debe implementar en su  derecho  interno,</w:t>
        <w:br/>
        <w:t>de acuerdo al  artículo  2  de  la  Convención,  las  medidas  legislativas,</w:t>
        <w:br/>
        <w:t>administrativas y de cualquier  otra  índole  que  sean  necesarias  con  el</w:t>
        <w:br/>
        <w:t>objeto  de   adecuar   la   normativa   guatemalteca   a   las   previsiones</w:t>
        <w:br/>
        <w:t>convencionales en  cuanto  a  los  derechos  a  la  libertad  personal,  las</w:t>
        <w:br/>
        <w:t>garantías judiciales y la protección judicial, para evitar  que  ocurran  en</w:t>
        <w:br/>
        <w:t>el futuro casos como el presente[48]. Esta Corte considera que es  deseable,</w:t>
        <w:br/>
        <w:t>en caso de no existir en la actualidad, la implementación de un registro  de</w:t>
        <w:br/>
        <w:t>detenidos como el propuesto por la Comisión.</w:t>
        <w:br/>
        <w:br/>
        <w:t>204.  En relación con la solicitud relativa al traslado de  los  restos  del</w:t>
        <w:br/>
        <w:t>cadáver de Pablo Corado Barrientos, esta Corte  ha  señalado  en  reiteradas</w:t>
        <w:br/>
        <w:t>ocasiones que asiste  a  los  familiares  el  derecho  a  conocer  dónde  se</w:t>
        <w:br/>
        <w:t>encuentran los  restos  de  su  ser  querido,  y  ha  establecido  que  ello</w:t>
        <w:br/>
        <w:t>“representa una justa expectativa que el  Estado  debe  satisfacer  con  los</w:t>
        <w:br/>
        <w:t>medios a su alcance”[49]. En razón de lo anterior, este  Tribunal  considera</w:t>
        <w:br/>
        <w:t>que Guatemala debe brindar las condiciones  necesarias  para  trasladar  los</w:t>
        <w:br/>
        <w:t>restos mortales de la víctima al lugar de elección de  sus  familiares,  sin</w:t>
        <w:br/>
        <w:t>costo alguno para ellos.</w:t>
        <w:br/>
        <w:br/>
        <w:br/>
        <w:t xml:space="preserve">                                     xi</w:t>
        <w:br/>
        <w:t xml:space="preserve">                               costas y gastos</w:t>
        <w:br/>
        <w:br/>
        <w:t>Alegatos de las víctimas</w:t>
        <w:br/>
        <w:br/>
        <w:t>205.  En el presente caso, algunos de los familiares de las víctimas  fueron</w:t>
        <w:br/>
        <w:t>representados  o  recibieron  asesoría   legal   por   parte   de   abogados</w:t>
        <w:br/>
        <w:t>particulares, durante su participación en la etapa de reparaciones  ante  la</w:t>
        <w:br/>
        <w:t>Corte (supra 87.2.2, 87.4.2, 87.5.2, 87.6.2, 87.7 y 87.8.c ).</w:t>
        <w:br/>
        <w:br/>
        <w:br/>
        <w:t>206.  Al respecto, los familiares de Anna Elizabeth Paniagua Morales,  Oscar</w:t>
        <w:br/>
        <w:t>Vásquez y  Manuel  de  Jesús  González  López  fueron  representados  en  la</w:t>
        <w:br/>
        <w:t>jurisdicción interamericana por el abogado Mark Martel,  quien  solicitó  el</w:t>
        <w:br/>
        <w:t>pago de US$30,000.00 (treinta mil dólares de Estados Unidos de  América)  en</w:t>
        <w:br/>
        <w:t>concepto de compensación por los gastos y honorarios legales causados en  el</w:t>
        <w:br/>
        <w:t>presente caso.</w:t>
        <w:br/>
        <w:br/>
        <w:t>207.  Asimismo, los familiares de Erick Leonardo Chinchilla y  Pablo  Corado</w:t>
        <w:br/>
        <w:t>Barrientos contaron con la asesoría legal del abogado René  Argueta  Beltrán</w:t>
        <w:br/>
        <w:t>durante parte de  esta  etapa,  y  estimaron  en  US$15,000.00  (quince  mil</w:t>
        <w:br/>
        <w:t>dólares de  Estados  Unidos  de  América)  el  monto  correspondiente  a  la</w:t>
        <w:br/>
        <w:t>asesoría recibida por cada familia.</w:t>
        <w:br/>
        <w:br/>
        <w:t>208.  El señor González Najarro, padre de William  Otilio  González  Rivera,</w:t>
        <w:br/>
        <w:t>recibió la asistencia letrada del abogado Avilio Carrillo Martínez,  también</w:t>
        <w:br/>
        <w:t>durante una parte de esta  fase;  sin  embargo,  en  su  escrito  acerca  de</w:t>
        <w:br/>
        <w:t>reparaciones no se hace mención de este rubro.</w:t>
        <w:br/>
        <w:br/>
        <w:t>209.  Los  familiares  de  Julián  Salomón  Gómez  Ayala  indicaron,  en  su</w:t>
        <w:br/>
        <w:t>escrito, no haber recibido los servicios  profesionales  de  un  abogado,  y</w:t>
        <w:br/>
        <w:t>tampoco hicieron referencia a otro tipo de gastos judiciales.</w:t>
        <w:br/>
        <w:br/>
        <w:br/>
        <w:t>Alegatos de la Comisión</w:t>
        <w:br/>
        <w:br/>
        <w:t>210.  En su escrito de la demanda, la  Comisión  solicitó  a  la  Corte  que</w:t>
        <w:br/>
        <w:t>ordenara al Estado el  pago  de  las  costas  y  gastos  razonables  en  que</w:t>
        <w:br/>
        <w:t>hubiesen incurrido las víctimas y sus familiares para  el  trámite  de  este</w:t>
        <w:br/>
        <w:t>caso en la jurisdicción interna y ante los  órganos  del  sistema  regional,</w:t>
        <w:br/>
        <w:t>así como los honorarios de abogado  para  su  representación  legal.   Dicha</w:t>
        <w:br/>
        <w:t>petición fue reiterada en sus escritos sobre reparaciones,  en  los  que  la</w:t>
        <w:br/>
        <w:t>Comisión hizo suyos  los  cálculos  señalados  por  los  familiares  de  las</w:t>
        <w:br/>
        <w:t>víctimas, y consideró que éstas,  sus  familiares  y  abogados  no  deberían</w:t>
        <w:br/>
        <w:t>absorber gastos para  “hacer  efectiva  la  justicia  cuando  ésta  ha  sido</w:t>
        <w:br/>
        <w:t>denegada por el Estado”.</w:t>
        <w:br/>
        <w:br/>
        <w:br/>
        <w:t>Alegatos del Estado</w:t>
        <w:br/>
        <w:br/>
        <w:t>211.  El Estado manifestó su conformidad en reconocer  el  pago  “a  la  (s)</w:t>
        <w:br/>
        <w:t>personas que efectivamente hayan  procurado,  dirigido  y  patrocinado  este</w:t>
        <w:br/>
        <w:t>caso”, por la cantidad equivalente a  una  décima  parte  del  total  de  la</w:t>
        <w:br/>
        <w:t>indemnización que reciban en la presente sentencia de reparaciones.</w:t>
        <w:br/>
        <w:br/>
        <w:br/>
        <w:t>Consideraciones de la Corte</w:t>
        <w:br/>
        <w:br/>
        <w:t>212.  Las costas y gastos deben entenderse comprendidos dentro del  concepto</w:t>
        <w:br/>
        <w:t>de reparación consagrado en el artículo 63.1  de  la  Convención  Americana,</w:t>
        <w:br/>
        <w:t>puesto  que  la  actividad  desplegada  por   la   o   las   víctimas,   sus</w:t>
        <w:br/>
        <w:t>derechohabientes  o  sus  representantes  para   acceder   a   la   justicia</w:t>
        <w:br/>
        <w:t>internacional implica erogaciones y compromisos de  carácter  económico  que</w:t>
        <w:br/>
        <w:t>deben ser compensados al dictar sentencia  condenatoria.  Es  por  ello  que</w:t>
        <w:br/>
        <w:t>este Tribunal considera que las costas a que se  refiere  el  artículo  55.1</w:t>
        <w:br/>
        <w:t>del  Reglamento  comprende  también  los  diversos   gastos   necesarios   y</w:t>
        <w:br/>
        <w:t>razonables  que  la  o  las  víctimas  hacen   para   acceder   al   sistema</w:t>
        <w:br/>
        <w:t>interamericano de protección de los  derechos  humanos.   Entre  los  gastos</w:t>
        <w:br/>
        <w:t>figuran los honorarios de quienes brindan asistencia jurídica. En  razón  de</w:t>
        <w:br/>
        <w:t>lo anterior, corresponde a la Corte apreciar  prudentemente  el  alcance  de</w:t>
        <w:br/>
        <w:t>las costas y gastos, atendiendo a las circunstancias del  caso  concreto,  a</w:t>
        <w:br/>
        <w:t>la  naturaleza  de  la  jurisdicción  internacional  de  protección  de  los</w:t>
        <w:br/>
        <w:t>derechos humanos y a las características del respectivo  procedimiento,  que</w:t>
        <w:br/>
        <w:t>posee rasgos propios  y  diferentes  de  los  que  pudieran  revestir  otros</w:t>
        <w:br/>
        <w:t>procesos de carácter nacional o internacional[50].</w:t>
        <w:br/>
        <w:br/>
        <w:t>213.   El quantum por este rubro puede ser establecido, y  así  ha  sucedido</w:t>
        <w:br/>
        <w:t>en casos anteriores, con base en el principio  de  equidad[51],  incluso  en</w:t>
        <w:br/>
        <w:t>ausencia de elementos probatorios relativos al monto preciso de  los  gastos</w:t>
        <w:br/>
        <w:t>en que han incurrido las partes[52], siempre  que  los  montos  respondan  a</w:t>
        <w:br/>
        <w:t>criterios de razonabilidad y proporcionalidad.</w:t>
        <w:br/>
        <w:br/>
        <w:t>214.  En cuanto a la posición señalada por  el  Estado,  en  el  sentido  de</w:t>
        <w:br/>
        <w:t>determinar las costas en proporción al monto de  la  indemnización  obtenida</w:t>
        <w:br/>
        <w:t>por las víctimas o  sus  familiares,  la  Corte  estima  insuficiente  dicho</w:t>
        <w:br/>
        <w:t>procedimiento, por cuanto existen otros elementos que  permiten  evaluar  la</w:t>
        <w:br/>
        <w:t>calidad y pertinencia  del  trabajo  efectuado,  tales  como  el  aporte  de</w:t>
        <w:br/>
        <w:t>elementos probatorios para sustentar los hechos expuestos  por  las  partes,</w:t>
        <w:br/>
        <w:t>el consejo legal que  brinde  a  sus  representados,  la  diligencia  en  el</w:t>
        <w:br/>
        <w:t>cumplimiento de las distintas gestiones procedimentales ante el  Tribunal  y</w:t>
        <w:br/>
        <w:t>el grado de conocimiento de la jurisprudencia internacional[53].</w:t>
        <w:br/>
        <w:br/>
        <w:t>215.  Al pronunciarse sobre las costas y gastos,  la  Corte  no  emitirá  un</w:t>
        <w:br/>
        <w:t>pronunciamiento en relación con  los  familiares  de  Julián  Salomón  Gómez</w:t>
        <w:br/>
        <w:t>Ayala, el Centro para la Justicia y el Derecho Internacional y Human  Rights</w:t>
        <w:br/>
        <w:t>Watch/Americas los que no realizaron peticiones al respecto (supra 5).</w:t>
        <w:br/>
        <w:br/>
        <w:t>216.   Con  base  en  lo  anterior  la  Corte  estima   preciso   tomar   en</w:t>
        <w:br/>
        <w:t>consideración para la regulación de los honorarios del abogado Mark  Martel,</w:t>
        <w:br/>
        <w:t>su  participación  como  representante  legal  de  los  familiares  de  Anna</w:t>
        <w:br/>
        <w:t>Elizabeth Paniagua Morales, Oscar Vásquez y Manuel de Jesús  González  López</w:t>
        <w:br/>
        <w:t>desde las primeras etapas del caso ante la Comisión, así como  durante  todo</w:t>
        <w:br/>
        <w:t>su trámite ante la  Corte.   En  relación  con  los  abogados  René  Argueta</w:t>
        <w:br/>
        <w:t>Beltrán  y  Avilio  Carrillo  Martínez  el  monto  debe  corresponder  a  su</w:t>
        <w:br/>
        <w:t>intervención posterior en el caso, una vez iniciada  la  presente  etapa  de</w:t>
        <w:br/>
        <w:t>reparaciones.  Además, con respecto al abogado Argueta  se  debe  considerar</w:t>
        <w:br/>
        <w:t>la representación que ejerció de las familias Corado Barrientos  y  González</w:t>
        <w:br/>
        <w:t>Chinchilla.</w:t>
        <w:br/>
        <w:t>217.  En consideración de lo expuesto, la Corte fija  las  costas  y  gastos</w:t>
        <w:br/>
        <w:t>correspondientes al abogado Mark Martel, representante de los familiares  de</w:t>
        <w:br/>
        <w:t>Anna Elizabeth Paniagua Morales, Oscar Vásquez y Manuel  de  Jesús  González</w:t>
        <w:br/>
        <w:t>López, en la cantidad de US$20.000,00 (veinte mil  dólares  de  los  Estados</w:t>
        <w:br/>
        <w:t>Unidos  de  América);  en  cuanto   al   abogado   René   Argueta   Beltrán,</w:t>
        <w:br/>
        <w:t>representante de los familiares de Erick Leonardo Chinchilla y Pablo  Corado</w:t>
        <w:br/>
        <w:t>Barrientos, la Corte  estima  equitativo  conceder  por  el  mismo  concepto</w:t>
        <w:br/>
        <w:t>US$2.000,00 (dos mil dólares de los Estados Unidos de América);  y  respecto</w:t>
        <w:br/>
        <w:t>del abogado Avilio Carrillo Martínez, representante  de  los  familiares  de</w:t>
        <w:br/>
        <w:t>William Otilio González Rivera, se fija  la  cantidad  de  US$1.000,00  (mil</w:t>
        <w:br/>
        <w:t>dólares de los Estados Unidos de América).</w:t>
        <w:br/>
        <w:br/>
        <w:br/>
        <w:t xml:space="preserve">                                     xii</w:t>
        <w:br/>
        <w:t xml:space="preserve">                          modalidad de cumplimiento</w:t>
        <w:br/>
        <w:br/>
        <w:br/>
        <w:t>Alegatos de la Comisión</w:t>
        <w:br/>
        <w:br/>
        <w:t>218.  La Comisión solicitó a la Corte que ordenara que:</w:t>
        <w:br/>
        <w:br/>
        <w:t xml:space="preserve">      a)    Guatemala estará obligada a pagar los  montos  de  indemnización</w:t>
        <w:br/>
        <w:t xml:space="preserve">      que se establezcan dentro de un plazo de cuatro meses a partir  de  la</w:t>
        <w:br/>
        <w:t xml:space="preserve">      expedición de la sentencia respectiva;</w:t>
        <w:br/>
        <w:br/>
        <w:br/>
        <w:t xml:space="preserve">      b)    el pago de la indemnización se realice  en  dólares  de  Estados</w:t>
        <w:br/>
        <w:t xml:space="preserve">      Unidos o en una cantidad equivalente en quetzales, moneda nacional  de</w:t>
        <w:br/>
        <w:t xml:space="preserve">      Guatemala, así como que se considere la necesidad de mantener el poder</w:t>
        <w:br/>
        <w:t xml:space="preserve">      adquisitivo de la indemnización, como consecuencia de la devaluación y</w:t>
        <w:br/>
        <w:t xml:space="preserve">      la depreciación de la moneda;</w:t>
        <w:br/>
        <w:br/>
        <w:br/>
        <w:t xml:space="preserve">      c)    la indemnización esté libre de impuestos vigentes o futuros; y</w:t>
        <w:br/>
        <w:br/>
        <w:br/>
        <w:t xml:space="preserve">      d)    disponga en su sentencia que mantendrá su competencia sobre este</w:t>
        <w:br/>
        <w:t xml:space="preserve">      asunto hasta que se haya certificado  el  cumplimiento  de  todas  las</w:t>
        <w:br/>
        <w:t xml:space="preserve">      medidas de reparación que se dispongan.</w:t>
        <w:br/>
        <w:br/>
        <w:br/>
        <w:t>219.  El Estado y los representantes de los familiares de  las  víctimas  no</w:t>
        <w:br/>
        <w:t>se refirieron a este punto.</w:t>
        <w:br/>
        <w:br/>
        <w:br/>
        <w:t>Consideraciones de la Corte</w:t>
        <w:br/>
        <w:br/>
        <w:br/>
        <w:t>220.  Para dar cumplimiento  a  la  presente  sentencia,  el  Estado  deberá</w:t>
        <w:br/>
        <w:t>ejecutar el pago de las  indemnizaciones  compensatorias,  el  reintegro  de</w:t>
        <w:br/>
        <w:t>costas y gastos y la adopción de las  restantes  medidas  ordenadas,  dentro</w:t>
        <w:br/>
        <w:t>del plazo de seis meses a partir de la notificación de esta sentencia.</w:t>
        <w:br/>
        <w:br/>
        <w:t>221.   El  pago  de  las  indemnizaciones  establecidas  en  favor  de   los</w:t>
        <w:br/>
        <w:t>familiares de las víctimas mayores de edad, o en el de las  víctimas,  según</w:t>
        <w:br/>
        <w:t>sea el caso, será hecho directamente a éstas. Si alguna hubiere fallecido  o</w:t>
        <w:br/>
        <w:t>fallece, el pago será hecho a sus herederos.</w:t>
        <w:br/>
        <w:br/>
        <w:t>222.  Los gastos generados por las gestiones realizadas por  los  familiares</w:t>
        <w:br/>
        <w:t>de las víctimas y sus representantes y de costas causadas  en  los  procesos</w:t>
        <w:br/>
        <w:t>internos y en el proceso internacional ante  el  sistema  interamericano  de</w:t>
        <w:br/>
        <w:t>protección, será pagado en favor de Mark  Martel,  René  Argueta  Beltrán  y</w:t>
        <w:br/>
        <w:t>Avilio Carrillo Martínez, como se determinó anteriormente (supra 217).</w:t>
        <w:br/>
        <w:br/>
        <w:t>223.  En lo que respecta a la indemnización en favor  de  los  beneficiarios</w:t>
        <w:br/>
        <w:t>menores de edad, el Estado abrirá una cuenta o certificado  de  depósito  en</w:t>
        <w:br/>
        <w:t>una institución bancaria guatemalteca solvente, en  dólares  estadounidenses</w:t>
        <w:br/>
        <w:t>o su equivalente en moneda guatemalteca, dentro  de  seis  meses  y  en  las</w:t>
        <w:br/>
        <w:t>condiciones más  favorables  que  permitan  la  legislación  y  la  práctica</w:t>
        <w:br/>
        <w:t>bancarias. Los beneficios derivados de intereses  incrementarán  el  capital</w:t>
        <w:br/>
        <w:t>adeudado, que será entregado a los menores María Elisa Meza Paniagua,  Julio</w:t>
        <w:br/>
        <w:t>Salomón Gómez Flores, Manuel Alberto González Chinchilla, el  presunto  hijo</w:t>
        <w:br/>
        <w:t>de William Otilio González  Rivera,  en  su  totalidad,  cuando  cumplan  la</w:t>
        <w:br/>
        <w:t>mayoría de edad. En caso de fallecimiento, el derecho se transmitirá  a  los</w:t>
        <w:br/>
        <w:t>correspondientes herederos. Con respecto al presunto hijo de William  Otilio</w:t>
        <w:br/>
        <w:t>González  Rivera  debe  considerarse  el  procedimiento   previo   para   su</w:t>
        <w:br/>
        <w:t>identificación establecido en los  párrafos  133,  134,  135  y  145  de  la</w:t>
        <w:br/>
        <w:t>presente sentencia.</w:t>
        <w:br/>
        <w:br/>
        <w:t>224.  Si por algún motivo no fuese posible  que  los  beneficiarios  de  las</w:t>
        <w:br/>
        <w:t>indemnizaciones mayores de edad las reciban dentro  del  plazo  indicado  de</w:t>
        <w:br/>
        <w:t>seis meses, el Estado deberá consignar dichos  montos  a  su  favor  en  una</w:t>
        <w:br/>
        <w:t>cuenta o certificado de depósito en una institución financiera solvente,  en</w:t>
        <w:br/>
        <w:t>dólares estadounidenses o su equivalente en moneda guatemalteca,  y  en  las</w:t>
        <w:br/>
        <w:t>condiciones financieras  más  favorables.   Si  al  cabo  de  diez  años  la</w:t>
        <w:br/>
        <w:t>indemnización  no  es  reclamada,  la  cantidad  será  devuelta  al   Estado</w:t>
        <w:br/>
        <w:t>guatemalteco, con los intereses devengados.</w:t>
        <w:br/>
        <w:br/>
        <w:t>225.  El Estado puede cumplir sus obligaciones mediante el pago  en  dólares</w:t>
        <w:br/>
        <w:t>de los Estados Unidos de América o en una  cantidad  equivalente  en  moneda</w:t>
        <w:br/>
        <w:t>guatemalteca,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226.  Los pagos ordenados en la presente sentencia estarán exentos  de  todo</w:t>
        <w:br/>
        <w:t>impuesto actualmente existente o que pueda decretarse en el futuro.</w:t>
        <w:br/>
        <w:br/>
        <w:t>227.  En caso de que el Estado incurra en mora, pagará un interés  sobre  la</w:t>
        <w:br/>
        <w:t>cantidad  adeudada  correspondiente  al  interés   bancario   moratorio   en</w:t>
        <w:br/>
        <w:t>Guatemala.</w:t>
        <w:br/>
        <w:br/>
        <w:t>228.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cumplimiento a lo dispuesto en aquélla.</w:t>
        <w:br/>
        <w:br/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229.  Por tanto,</w:t>
        <w:br/>
        <w:br/>
        <w:t xml:space="preserve">      la corte,</w:t>
        <w:br/>
        <w:br/>
        <w:t xml:space="preserve">      decide:</w:t>
        <w:br/>
        <w:br/>
        <w:t>por unanimidad</w:t>
        <w:br/>
        <w:br/>
        <w:t>1.    Ordenar al Estado de Guatemala pagar:</w:t>
        <w:br/>
        <w:br/>
        <w:t>A.    En relación con Anna Elizabeth Paniagua Morales</w:t>
        <w:br/>
        <w:br/>
        <w:t xml:space="preserve">      a.    US$108.759,00 (ciento ocho mil  setecientos  cincuenta  y  nueve</w:t>
        <w:br/>
        <w:t xml:space="preserve">      dólares de los Estados Unidos de América)[54],  como indemnización por</w:t>
        <w:br/>
        <w:t xml:space="preserve">      la pérdida de ingresos de Anna Elizabeth  Paniagua  Morales,  cantidad</w:t>
        <w:br/>
        <w:t xml:space="preserve">      que deberá ser entregada a su hija, María Elisa Meza Paniagua;</w:t>
        <w:br/>
        <w:br/>
        <w:br/>
        <w:t xml:space="preserve">      b.     US$10.000,00  (diez  mil  dólares  de  los  Estados  Unidos  de</w:t>
        <w:br/>
        <w:t xml:space="preserve">      América)[55], por  los  gastos  efectuados  por  la  familia  de  Anna</w:t>
        <w:br/>
        <w:t xml:space="preserve">      Elizabeth Paniagua  Morales,  cantidad  que  será  entregada  a  María</w:t>
        <w:br/>
        <w:t xml:space="preserve">      Ildefonsa Morales Chávez, en su calidad de madre de la  víctima,  para</w:t>
        <w:br/>
        <w:t xml:space="preserve">      que proceda a repartir dicha cantidad de conformidad  con  los  gastos</w:t>
        <w:br/>
        <w:t xml:space="preserve">      que realizó la familia; y</w:t>
        <w:br/>
        <w:br/>
        <w:br/>
        <w:t xml:space="preserve">      c.    US$54.000,00 (cincuenta y cuatro  mil  dólares  de  los  Estados</w:t>
        <w:br/>
        <w:t xml:space="preserve">      Unidos de América)[56], por daño moral  ocasionado  a  Anna  Elizabeth</w:t>
        <w:br/>
        <w:t xml:space="preserve">      Paniagua  Morales  y  a  sus  familiares,  cantidad  global  que  será</w:t>
        <w:br/>
        <w:t xml:space="preserve">      distribuida de la siguiente forma: US$20.000,00 (veinte mil dólares de</w:t>
        <w:br/>
        <w:t xml:space="preserve">      los Estados Unidos de América) para María Elisa Meza  Paniagua   (hija</w:t>
        <w:br/>
        <w:t xml:space="preserve">      de la víctima), US$15.000,00 (quince mil dólares de los Estados Unidos</w:t>
        <w:br/>
        <w:t xml:space="preserve">      de América) para María Ildefonsa Morales Chávez  (madre),  US$5.000,00</w:t>
        <w:br/>
        <w:t xml:space="preserve">      (cinco mil dólares de los Estados  Unidos  de  América)  para  Antonio</w:t>
        <w:br/>
        <w:t xml:space="preserve">      Paniagua (padre), US$5.000,00 (cinco mil dólares de los Estados Unidos</w:t>
        <w:br/>
        <w:t xml:space="preserve">      de  América)  para  Blanca  Lidia  Zamora  (cuñada  de  la   víctima),</w:t>
        <w:br/>
        <w:t xml:space="preserve">      US$5.000,00  (cinco mil dólares de los Estados Unidos de América) para</w:t>
        <w:br/>
        <w:t xml:space="preserve">      Alberto Antonio Paniagua Morales (hermano), y US$4.000,00 (cuatro  mil</w:t>
        <w:br/>
        <w:t xml:space="preserve">      dólares de los Estados Unidos de América),  para  ser  distribuido  en</w:t>
        <w:br/>
        <w:t xml:space="preserve">      partes iguales entre los hermanos: Blanca Beatriz, Hugo  Morani,  Elsa</w:t>
        <w:br/>
        <w:t xml:space="preserve">      Carolina y German Giovanni, todos Paniagua Morales.</w:t>
        <w:br/>
        <w:br/>
        <w:br/>
        <w:t>B.    En relación con Julián Salomón Gómez Ayala:</w:t>
        <w:br/>
        <w:br/>
        <w:t xml:space="preserve">      a.    US$25.855,00 (veinticinco  mil  ochocientos  cincuenta  y  cinco</w:t>
        <w:br/>
        <w:t xml:space="preserve">      dólares de los Estados Unidos de América)[57], como indemnización  por</w:t>
        <w:br/>
        <w:t xml:space="preserve">      la pérdida de ingresos de Julián Salomón  Gómez  Ayala,  cantidad  que</w:t>
        <w:br/>
        <w:t xml:space="preserve">      será entregada por partes iguales al hijo de la víctima, Julio Salomón</w:t>
        <w:br/>
        <w:t xml:space="preserve">      Gómez Flores, y a la compañera, Bertha Violeta Flores Gómez;</w:t>
        <w:br/>
        <w:br/>
        <w:br/>
        <w:t xml:space="preserve">      b.     US$3.000,00  (tres  mil  dólares  de  los  Estados  Unidos   de</w:t>
        <w:br/>
        <w:t xml:space="preserve">      América)[58], por los gastos efectuados por los familiares  de  Julián</w:t>
        <w:br/>
        <w:t xml:space="preserve">      Salomón Gómez Ayala, cantidad que será entregada por partes iguales  a</w:t>
        <w:br/>
        <w:t xml:space="preserve">      los padres de la víctima, Petronilo Gómez Chávez  y  Blanca  Esperanza</w:t>
        <w:br/>
        <w:t xml:space="preserve">      Ayala de la Cruz, y a su compañera, Bertha Violeta Flores Gómez; y</w:t>
        <w:br/>
        <w:br/>
        <w:br/>
        <w:t xml:space="preserve">      c.    US$27.000,00 (veintisiete mil dólares de los Estados  Unidos  de</w:t>
        <w:br/>
        <w:t xml:space="preserve">      América)[59] como indemnización por el daño moral ocasionado a  Julián</w:t>
        <w:br/>
        <w:t xml:space="preserve">      Salomón Gómez Ayala y a sus familiares, cantidad global que deberá ser</w:t>
        <w:br/>
        <w:t xml:space="preserve">      distribuida de la siguiente manera: US$20.000,00 (veinte  mil  dólares</w:t>
        <w:br/>
        <w:t xml:space="preserve">      de los Estados Unidos de América),  asignados  en  partes  iguales,  a</w:t>
        <w:br/>
        <w:t xml:space="preserve">      Bertha Violeta Flores Gómez, compañera de la  víctima,  Julio  Salomón</w:t>
        <w:br/>
        <w:t xml:space="preserve">      Gómez Flores, su hijo, y sus padres, Petronilo Gómez Chávez  y  Blanca</w:t>
        <w:br/>
        <w:t xml:space="preserve">      Esperanza Ayala de la Cruz, y la cantidad de  US$7.000,00  (siete  mil</w:t>
        <w:br/>
        <w:t xml:space="preserve">      dólares de los Estados Unidos de América)  para  ser  distribuidos  en</w:t>
        <w:br/>
        <w:t xml:space="preserve">      partes iguales entre los  hermanos:  Danilo  Abraham,  Deifin  Olivia,</w:t>
        <w:br/>
        <w:t xml:space="preserve">      Ingrid Elizabeth, Israel, Jorge Isaías, Douglas Moisés, Lidia  Marisa,</w:t>
        <w:br/>
        <w:t xml:space="preserve">      todos Gómez Ayala.</w:t>
        <w:br/>
        <w:br/>
        <w:t>C.    En relación con William Otilio González Rivera:</w:t>
        <w:br/>
        <w:br/>
        <w:t xml:space="preserve">      a.    US$32.545,00 (treinta y dos  mil  quinientos  cuarenta  y  cinco</w:t>
        <w:br/>
        <w:t xml:space="preserve">      dólares de los Estados Unidos de América)[60] como  indemnización  por</w:t>
        <w:br/>
        <w:t xml:space="preserve">      la pérdida de ingresos de William Otilio González Rivera, cantidad que</w:t>
        <w:br/>
        <w:t xml:space="preserve">      será entregada a su presunto hijo, según lo previsto en  los  párrafos</w:t>
        <w:br/>
        <w:t xml:space="preserve">      133 a 135 de esta sentencia;</w:t>
        <w:br/>
        <w:br/>
        <w:br/>
        <w:br/>
        <w:br/>
        <w:t xml:space="preserve">      b.     US$2.000,00  (dos  mil  dólares  de  los  Estados   Unidos   de</w:t>
        <w:br/>
        <w:t xml:space="preserve">      América)[61] por los gastos efectuados por los familiares  de  William</w:t>
        <w:br/>
        <w:t xml:space="preserve">      Otilio González Rivera, cantidad que deberá ser entregada  a  Salvador</w:t>
        <w:br/>
        <w:t xml:space="preserve">      González Najarro, en su calidad de  padre  de  la  víctima,  para  que</w:t>
        <w:br/>
        <w:t xml:space="preserve">      proceda a repartir dicha cantidad según  los  gastos  que  realizó  su</w:t>
        <w:br/>
        <w:t xml:space="preserve">      familia; y</w:t>
        <w:br/>
        <w:br/>
        <w:br/>
        <w:t xml:space="preserve">      c.    US$25.000,00 (veinticinco mil dólares de los Estados  Unidos  de</w:t>
        <w:br/>
        <w:t xml:space="preserve">      América)[62] por el daño moral ocasionado a  William  Otilio  González</w:t>
        <w:br/>
        <w:t xml:space="preserve">      Rivera y sus familiares, cantidad global  que  será  repartida  de  la</w:t>
        <w:br/>
        <w:t xml:space="preserve">      siguiente manera: US$20.000,00 (veinte  mil  dólares  de  los  Estados</w:t>
        <w:br/>
        <w:t xml:space="preserve">      Unidos de América), asignados en partes iguales, a  Salvador  González</w:t>
        <w:br/>
        <w:t xml:space="preserve">      Najarro y María Asunción Rivera Velázquez, padres de la víctima,  y  a</w:t>
        <w:br/>
        <w:t xml:space="preserve">      su presunto hijo,  según  lo  previsto  en  el  párrafo  145  de  esta</w:t>
        <w:br/>
        <w:t xml:space="preserve">      sentencia; y la cantidad de US$5.000,00  (cinco  mil  dólares  de  los</w:t>
        <w:br/>
        <w:t xml:space="preserve">      Estados Unidos de América), para ser  distribuido  en  partes  iguales</w:t>
        <w:br/>
        <w:t xml:space="preserve">      entre:  los  hermanos  Santos  Hugo,  José  Alfredo,   Julio   Moisés,</w:t>
        <w:br/>
        <w:t xml:space="preserve">      Anatanahel y Leidy Rosibel, todos González Rivera.</w:t>
        <w:br/>
        <w:br/>
        <w:t>D.    En relación con Pablo Corado Barrientos:</w:t>
        <w:br/>
        <w:br/>
        <w:t xml:space="preserve">      a.    US$32.814,00 (treinta y dos mil ochocientos catorce  dólares  de</w:t>
        <w:br/>
        <w:t xml:space="preserve">      los Estados Unidos de América)[63] como indemnización por  la  pérdida</w:t>
        <w:br/>
        <w:t xml:space="preserve">      de ingresos de Pablo Corado Barrientos, cantidad que será entregada  a</w:t>
        <w:br/>
        <w:t xml:space="preserve">      Juana Barrientos Valenzuela, madre de la víctima.</w:t>
        <w:br/>
        <w:br/>
        <w:br/>
        <w:t xml:space="preserve">      b.     US$2.000,00  (dos  mil  dólares  de  los  Estados   Unidos   de</w:t>
        <w:br/>
        <w:t xml:space="preserve">      América)[64] por los gastos efectuados por  los  familiares  de  Pablo</w:t>
        <w:br/>
        <w:t xml:space="preserve">      Corado  Barrientos,  cantidad  que  deberá  ser  entregada   a   Juana</w:t>
        <w:br/>
        <w:t xml:space="preserve">      Barrientos Valenzuela, en su calidad de madre de la víctima.</w:t>
        <w:br/>
        <w:br/>
        <w:br/>
        <w:t xml:space="preserve">      c.    US$22.000,00 (veintidós mil dólares de  los  Estados  Unidos  de</w:t>
        <w:br/>
        <w:t xml:space="preserve">      América)[65] por el daño moral ocasionado a Pablo Corado Barrientos  y</w:t>
        <w:br/>
        <w:t xml:space="preserve">      sus familiares, cantidad global  que  deberá  ser  distribuida  de  la</w:t>
        <w:br/>
        <w:t xml:space="preserve">      siguiente manera: US$20.000,00 (veinte  mil  dólares  de  los  Estados</w:t>
        <w:br/>
        <w:t xml:space="preserve">      Unidos de América), asignados a la madre, Juana Barrientos Valenzuela,</w:t>
        <w:br/>
        <w:t xml:space="preserve">      y la cantidad de US$2.000,00 (dos mil dólares de los Estados Unidos de</w:t>
        <w:br/>
        <w:t xml:space="preserve">      América) para ser distribuidos en partes iguales entre  los  hermanos,</w:t>
        <w:br/>
        <w:t xml:space="preserve">      Francisca y Tino Corado Barrientos.</w:t>
        <w:br/>
        <w:br/>
        <w:t>E.    En relación con Manuel de Jesús González López:</w:t>
        <w:br/>
        <w:br/>
        <w:t xml:space="preserve">      a.    US$78.372,00 (setenta y  ocho  mil  trescientos  setenta  y  dos</w:t>
        <w:br/>
        <w:t xml:space="preserve">      dólares de los Estados Unidos de América)[66] como  indemnización  por</w:t>
        <w:br/>
        <w:t xml:space="preserve">      la pérdida de ingresos de Manuel de Jesús González López, cantidad que</w:t>
        <w:br/>
        <w:t xml:space="preserve">      deberá ser distribuida de la siguiente manera: US$39.186,00 (treinta y</w:t>
        <w:br/>
        <w:t xml:space="preserve">      nueve mil ciento ochenta y seis  dólares  de  los  Estados  Unidos  de</w:t>
        <w:br/>
        <w:t xml:space="preserve">      América) serán entregados a la cónyuge, María Elizabeth Chinchilla,  y</w:t>
        <w:br/>
        <w:t xml:space="preserve">      US$39.186,00 (treinta y nueve mil ciento ochenta y seis dólares de los</w:t>
        <w:br/>
        <w:t xml:space="preserve">      Estados Unidos de América) serán distribuidos en partes iguales  entre</w:t>
        <w:br/>
        <w:t xml:space="preserve">      los tres hijos de la víctima, Karen Paola, Silvia Argentina  y  Manuel</w:t>
        <w:br/>
        <w:t xml:space="preserve">      Alberto, todos González Chinchilla, es decir, US$13.062,00 (trece  mil</w:t>
        <w:br/>
        <w:t xml:space="preserve">      sesenta y dos dólares de los Estados Unidos de América) para cada uno.</w:t>
        <w:br/>
        <w:br/>
        <w:br/>
        <w:t xml:space="preserve">      b.     US$3.000,00  (tres  mil  dólares  de  los  Estados  Unidos   de</w:t>
        <w:br/>
        <w:t xml:space="preserve">      América)[67] por los gastos efectuados por los familiares de Manuel de</w:t>
        <w:br/>
        <w:t xml:space="preserve">      Jesús González López,  cantidad  que  deberá  ser  entregada  a  María</w:t>
        <w:br/>
        <w:t xml:space="preserve">      Elizabeth Chinchilla.</w:t>
        <w:br/>
        <w:br/>
        <w:br/>
        <w:t xml:space="preserve">      c.    US$40.000,00 (cuarenta mil dólares  de  los  Estados  Unidos  de</w:t>
        <w:br/>
        <w:t xml:space="preserve">      América)[68] por el daño moral ocasionado a Manuel de  Jesús  González</w:t>
        <w:br/>
        <w:t xml:space="preserve">      López y a sus familiares, cantidad global que deberá ser entregada, en</w:t>
        <w:br/>
        <w:t xml:space="preserve">      partes iguales, a María Elizabeth Chinchilla, esposa de la víctima,  y</w:t>
        <w:br/>
        <w:t xml:space="preserve">      a sus hijos, Karen Paola, Silvia Argentina  y  Manuel  Alberto,  todos</w:t>
        <w:br/>
        <w:t xml:space="preserve">      González Chinchilla, es decir, US$10.000,00  (diez mil dólares de  los</w:t>
        <w:br/>
        <w:t xml:space="preserve">      Estados Unidos de América) a cada uno.</w:t>
        <w:br/>
        <w:br/>
        <w:t>F.    En relación con Erick Leonardo  Chinchilla,  una  reparación,  en  los</w:t>
        <w:br/>
        <w:t>términos del párrafo 180 de  la  presente  sentencia,  por  la  cantidad  de</w:t>
        <w:br/>
        <w:t>US$8.000,00 (ocho mil dólares de los  Estados  Unidos  de  América)[69]  que</w:t>
        <w:br/>
        <w:t>deberá ser entregada a su madre, María Luisa Chinchilla Ruano.</w:t>
        <w:br/>
        <w:br/>
        <w:t>G.    En  relación  con  Oscar  Vásquez  y  Augusto  Angárita  Ramírez,  una</w:t>
        <w:br/>
        <w:t>reparación en los términos del párrafo 187  de la presente sentencia por  la</w:t>
        <w:br/>
        <w:t>cantidad  de  US$8.000,00  (ocho  mil  dólares  de  los  Estados  Unidos  de</w:t>
        <w:br/>
        <w:t>América)[70] que deberá ser entregada a cada  una  de  las  víctimas,  y  si</w:t>
        <w:br/>
        <w:t>fuere del caso, a sus herederos.</w:t>
        <w:br/>
        <w:br/>
        <w:t>H.    En relación con Doris Torres Gil y Marco Antonio  Montes  Letona,  una</w:t>
        <w:br/>
        <w:t>reparación en los términos del párrafo 193 de la presente sentencia  por  la</w:t>
        <w:br/>
        <w:t>cantidad  de  US$3.000,00  (tres  mil  dólares  de  los  Estados  Unidos  de</w:t>
        <w:br/>
        <w:t>América)[71] que deberá ser entregada a cada  una  de  las  víctimas,  y  si</w:t>
        <w:br/>
        <w:t>fuere del caso, a sus herederos.</w:t>
        <w:br/>
        <w:br/>
        <w:t>por unanimidad</w:t>
        <w:br/>
        <w:br/>
        <w:t>2.    Que el Estado de Guatemala debe investigar los  hechos  que  generaron</w:t>
        <w:br/>
        <w:t>las violaciones de la Convención Americana  sobre  Derechos  Humanos  en  el</w:t>
        <w:br/>
        <w:t>presente caso, identificar y sancionar a los responsables de las mismas.</w:t>
        <w:br/>
        <w:br/>
        <w:br/>
        <w:t>por unanimidad</w:t>
        <w:br/>
        <w:br/>
        <w:t>3.    Que el Estado de Guatemala debe brindar los recursos  y  adoptar</w:t>
        <w:br/>
        <w:t>las demás medidas necesarias para el traslado de los  restos  mortales</w:t>
        <w:br/>
        <w:t>de Pablo Corado Barrientos y su posterior inhumación en  el  lugar  de</w:t>
        <w:br/>
        <w:t>elección de sus familiares, en los términos del párrafo  204  de  esta</w:t>
        <w:br/>
        <w:t>sentencia.</w:t>
        <w:br/>
        <w:br/>
        <w:br/>
        <w:t>por unanimidad</w:t>
        <w:br/>
        <w:br/>
        <w:t>4.    Que el Estado de Guatemala debe adoptar  en  su  derecho  interno,  de</w:t>
        <w:br/>
        <w:t>acuerdo al artículo 2 de la Convención  Americana  sobre  Derechos  Humanos,</w:t>
        <w:br/>
        <w:t>las medidas legislativas, administrativas y de  cualquier  otra  índole  que</w:t>
        <w:br/>
        <w:t>sean necesarias con el objeto de garantizar la certeza y la  publicidad  del</w:t>
        <w:br/>
        <w:t>registro de detenidos en los términos de  los  párrafos  195  y  203  de  la</w:t>
        <w:br/>
        <w:t>presente sentencia.</w:t>
        <w:br/>
        <w:br/>
        <w:br/>
        <w:t>por unanimidad</w:t>
        <w:br/>
        <w:br/>
        <w:t>5.    que el Estado de Guatemala debe pagar, por equidad, como reintegro  de</w:t>
        <w:br/>
        <w:t>los gastos  y  costas   generados  en  la  jurisdicción  interamericana,  la</w:t>
        <w:br/>
        <w:t>cantidad de US$20.000,00 (veinte  mil  dólares  de  los  Estados  Unidos  de</w:t>
        <w:br/>
        <w:t>América) al abogado Mark Martel, representante  de  los  familiares  de  las</w:t>
        <w:br/>
        <w:t>víctimas Anna Elizabeth Paniagua Morales, Oscar Vásquez y  Manuel  de  Jesús</w:t>
        <w:br/>
        <w:t>González López; al  abogado  René  Argueta  Beltrán,  representante  de  los</w:t>
        <w:br/>
        <w:t>familiares de  Erick  Leonardo  Chinchilla  y  Pablo  Corado  Barrientos  la</w:t>
        <w:br/>
        <w:t>cantidad de US$2.000,00 (dos mil dólares de los Estados Unidos de  América);</w:t>
        <w:br/>
        <w:t>y al abogado Avilio Carrillo Martínez, representante de  los  familiares  de</w:t>
        <w:br/>
        <w:t>William Otilio González Rivera, la cantidad de US$1.000,00 (un  mil  dólares</w:t>
        <w:br/>
        <w:t>de los Estados Unidos de América).</w:t>
        <w:br/>
        <w:br/>
        <w:br/>
        <w:t>por unanimidad</w:t>
        <w:br/>
        <w:br/>
        <w:t>6.    Que el Estado de Guatemala debe cumplir con las medidas de  reparación</w:t>
        <w:br/>
        <w:t>dispuestas en la presente sentencia dentro de  los  seis  meses  contados  a</w:t>
        <w:br/>
        <w:t>partir de su notificación.</w:t>
        <w:br/>
        <w:br/>
        <w:br/>
        <w:t>por unanimidad</w:t>
        <w:br/>
        <w:br/>
        <w:t>7.    Que los pagos dispuestos en la presente sentencia estarán  exentos  de</w:t>
        <w:br/>
        <w:t>todo gravamen o impuesto existente o que llegue a existir en el futuro.</w:t>
        <w:br/>
        <w:br/>
        <w:br/>
        <w:t>por unanimidad</w:t>
        <w:br/>
        <w:br/>
        <w:t>8.    Que supervisará el cumplimiento de esta  sentencia  y  dará  por</w:t>
        <w:br/>
        <w:t>concluido el presente caso una vez que el  Estado  de  Guatemala  haya</w:t>
        <w:br/>
        <w:t>dado cabal cumplimiento a lo dispuesto en ella.</w:t>
        <w:br/>
        <w:br/>
        <w:br/>
        <w:t>El Juez Carlos Vicente de Roux Reginfo hizo  conocer  a  la  Corte  su  Voto</w:t>
        <w:br/>
        <w:t>Concurrente, el cual acompaña a esta sentencia.</w:t>
        <w:br/>
        <w:br/>
        <w:t>Redactada en español y en inglés, haciendo fe el texto en  español,  en  San</w:t>
        <w:br/>
        <w:t>José, Costa Rica, el día 25 de mayo de 2001.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Hernán Salgado Pesantes      Oliver Jackman</w:t>
        <w:br/>
        <w:br/>
        <w:br/>
        <w:br/>
        <w:br/>
        <w:br/>
        <w:t xml:space="preserve">    Alirio Abreu Burelli     Sergio García Ramírez</w:t>
        <w:br/>
        <w:br/>
        <w:br/>
        <w:br/>
        <w:br/>
        <w:t>Carlos Vicente de Roux Rengifo    Edgar E. Larraondo Salguero</w:t>
        <w:br/>
        <w:t xml:space="preserve">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VOTO RAZONADO DEL JUEZ DE ROUX RENGIFO</w:t>
        <w:br/>
        <w:br/>
        <w:t>La Sentencia que antecede ha ordenado pagar  unas  sumas  de  dinero  a  los</w:t>
        <w:br/>
        <w:t>hermanos de  las  víctimas  directas,  para  compensar  el  daño  moral  que</w:t>
        <w:br/>
        <w:t>sufrieron a raíz de los  hechos  del  caso.  Comparto  esa  determinación  y</w:t>
        <w:br/>
        <w:t>quisiera hacer algunas comentarios sobre ella.</w:t>
        <w:br/>
        <w:br/>
        <w:t>Puede decirse, en términos generales (y salvo los resultados  de  un  examen</w:t>
        <w:br/>
        <w:t>más exhaustivo de la cuestión) que la Corte ha enfocado  el  tema  del  daño</w:t>
        <w:br/>
        <w:t>moral causado a los parientes inmediatos de las  víctimas  de  homicidios  y</w:t>
        <w:br/>
        <w:t>desapariciones forzadas, de la siguiente manera:</w:t>
        <w:br/>
        <w:br/>
        <w:t>a)    Ha recurrido a la presunción de que ese tipo  de  hechos  acarrean  un</w:t>
        <w:br/>
        <w:t xml:space="preserve">      daño moral a los padres de la víctima directa:  “en  el  caso  de  los</w:t>
        <w:br/>
        <w:t xml:space="preserve">      padres de  la  víctima  -ha  dicho  el  Tribunal-,   no  es  necesario</w:t>
        <w:br/>
        <w:t xml:space="preserve">      demostrar el daño moral, pues éste se presume”  (Caso  Castillo  Páez.</w:t>
        <w:br/>
        <w:t xml:space="preserve">      Reparaciones. Sentencia de 27 de noviembre de 1998, párr. 88).</w:t>
        <w:br/>
        <w:br/>
        <w:t>b)    Tratándose de los hermanos, la Corte  ha  ponderado,  en  cambio,  las</w:t>
        <w:br/>
        <w:t xml:space="preserve">      características de las relaciones existentes, en cada  caso  concreto,</w:t>
        <w:br/>
        <w:t xml:space="preserve">      entre aquéllos y la víctima. Así, por ejemplo:</w:t>
        <w:br/>
        <w:br/>
        <w:t xml:space="preserve">      1)    En el Caso Aloeboetoe siguió la pauta consistente en  distinguir</w:t>
        <w:br/>
        <w:t xml:space="preserve">      entre las  reparaciones  correspondientes  a  los  “sucesores”  y  las</w:t>
        <w:br/>
        <w:t xml:space="preserve">      debidas a los demás “reclamantes o  dependientes”,  pauta  que  aplicó</w:t>
        <w:br/>
        <w:t xml:space="preserve">      tanto respecto del daño moral como  del  material.  Basándose  en  esa</w:t>
        <w:br/>
        <w:t xml:space="preserve">      distinción, adoptó la presunción de que la muerte de las  víctimas  le</w:t>
        <w:br/>
        <w:t xml:space="preserve">      causó un perjuicio a los “sucesores” de  éstas,  pero  estableció  que</w:t>
        <w:br/>
        <w:t xml:space="preserve">      “respecto de los otros reclamantes o dependientes,  el  onus  probandi</w:t>
        <w:br/>
        <w:t xml:space="preserve">      corresponde a la Comisión[,  la  cual]  no  ha  aportado  las  pruebas</w:t>
        <w:br/>
        <w:t xml:space="preserve">      necesarias  para  demostrar  el  cumplimiento   de   las   condiciones</w:t>
        <w:br/>
        <w:t xml:space="preserve">      indicadas”  (Caso  Aloeboetoe.  Reparaciones.  Sentencia  de   10   de</w:t>
        <w:br/>
        <w:t xml:space="preserve">      septiembre de 1993, párr. 71).</w:t>
        <w:br/>
        <w:br/>
        <w:br/>
        <w:t xml:space="preserve">      2)    En el Caso Loayza Tamayo concedió reparaciones por daño moral  a</w:t>
        <w:br/>
        <w:t xml:space="preserve">      los hermanos de María Elena Loayza, partiendo de  la  constatación  de</w:t>
        <w:br/>
        <w:t xml:space="preserve">      que se trataba de “miembros de una familia integrada” y  que,  en  tal</w:t>
        <w:br/>
        <w:t xml:space="preserve">      calidad, “no podían ser indiferentes a las graves aflicciones”  de  la</w:t>
        <w:br/>
        <w:t xml:space="preserve">      víctima  (Caso  Loayza  Tamayo.  Reparaciones.  Sentencia  de  27   de</w:t>
        <w:br/>
        <w:t xml:space="preserve">      noviembre de 1998, párr. 143). Cada hermano fue  beneficiado  con  una</w:t>
        <w:br/>
        <w:t xml:space="preserve">      compensación de 3.000 dólares de los  Estados  Unidos  de  América,  a</w:t>
        <w:br/>
        <w:t xml:space="preserve">      cargo del Estado del Perú, por el concepto arriba  aludido  (Sentencia</w:t>
        <w:br/>
        <w:t xml:space="preserve">      citada, párr. 143 y punto resolutivo 4.d).</w:t>
        <w:br/>
        <w:br/>
        <w:br/>
        <w:t xml:space="preserve">      3)    En otro caso, el Tribunal comenzó por constatar que los hermanos</w:t>
        <w:br/>
        <w:t xml:space="preserve">      de Adolfo  Garrido  y  Raúl  Baigorria  no  habían  “ofrecido  pruebas</w:t>
        <w:br/>
        <w:t xml:space="preserve">      fehacientes” de que mantenían con estos últimos una “relación afectiva</w:t>
        <w:br/>
        <w:t xml:space="preserve">      tal” que su desaparición les hubiera  provocado  un  daño  grave.  Sin</w:t>
        <w:br/>
        <w:t xml:space="preserve">      embargo, apreció el hecho de que  los  mencionados  parientes  de  las</w:t>
        <w:br/>
        <w:t xml:space="preserve">      víctimas demostraron interés por su suerte  desde  el  momento  de  la</w:t>
        <w:br/>
        <w:t xml:space="preserve">      desaparición y realizaron gestiones para dar  con  su  paradero  (Caso</w:t>
        <w:br/>
        <w:t xml:space="preserve">      Garrido y Baigorria. Reparaciones. Sentencia de 27 de agosto de  1998,</w:t>
        <w:br/>
        <w:t xml:space="preserve">      párr. 63 y 64).  En  consecuencia,  la  Corte  condenó  al  Estado  de</w:t>
        <w:br/>
        <w:t xml:space="preserve">      Argentina a pagar a cada uno de los hermanos de los  desaparecidos  la</w:t>
        <w:br/>
        <w:t xml:space="preserve">      suma de 6.000 dólares de los Estados Unidos (Sentencia  citada,  párr.</w:t>
        <w:br/>
        <w:t xml:space="preserve">      63 y 64 y punto resolutivo 1). Se tuvo en cuenta, al respecto, que  el</w:t>
        <w:br/>
        <w:t xml:space="preserve">      poder adquisitivo del dólar en la Argentina,  para  la  época  en  que</w:t>
        <w:br/>
        <w:t xml:space="preserve">      debía cumplirse la Sentencia de reparaciones,  se  encontraba  situado</w:t>
        <w:br/>
        <w:t xml:space="preserve">      bien por debajo del nivel prevaleciente en la mayoría  de  los  países</w:t>
        <w:br/>
        <w:t xml:space="preserve">      del continente.</w:t>
        <w:br/>
        <w:br/>
        <w:t xml:space="preserve">      4)    En los Casos Blake y Castillo Páez la  Corte  evaluó  y  le  dió</w:t>
        <w:br/>
        <w:t xml:space="preserve">      pleno alcance a las pruebas presentadas sobre el hecho de  que  -dadas</w:t>
        <w:br/>
        <w:t xml:space="preserve">      las circunstancias específicas de los respectivos casos- los  hermanos</w:t>
        <w:br/>
        <w:t xml:space="preserve">      de  cada  una  de  las  víctimas  sufrieron  graves  y   excepcionales</w:t>
        <w:br/>
        <w:t xml:space="preserve">      padecimientos a  causa  de  la  desaparición  de  éstas  (Caso  Blake.</w:t>
        <w:br/>
        <w:t xml:space="preserve">      Reparaciones. Sentencia de  22  de  enero  de  1999,  párr.  57;  Caso</w:t>
        <w:br/>
        <w:t xml:space="preserve">      Castillo Páez. Reparaciones. Sentencia de 27  de  noviembre  de  1998,</w:t>
        <w:br/>
        <w:t xml:space="preserve">      párr. 89). -No sobra recordar que en el primero de dichos  casos,  los</w:t>
        <w:br/>
        <w:t xml:space="preserve">      hermanos del desaparecido fueron declarados víctimas  directas  de  la</w:t>
        <w:br/>
        <w:t xml:space="preserve">      violación del artículo 5  de  la  Convención  Americana  (Caso  Blake.</w:t>
        <w:br/>
        <w:t xml:space="preserve">      Fondo. Sentencia de 24 de  enero  de  1998,  párr.  112  a  116)-.  El</w:t>
        <w:br/>
        <w:t xml:space="preserve">      Tribunal condenó al Estado de Guatemala a pagar  a  cada  uno  de  los</w:t>
        <w:br/>
        <w:t xml:space="preserve">      señores Richard Blake Jr. y Samuel Blake, hermanos de Nicolas  Chapman</w:t>
        <w:br/>
        <w:t xml:space="preserve">      Blake, víctima directa de la desaparición, la suma de  30.000  dólares</w:t>
        <w:br/>
        <w:t xml:space="preserve">      de los Estados Unidos de América (Sentencia citada,  punto  resolutivo</w:t>
        <w:br/>
        <w:t xml:space="preserve">      2.a.i) y al Estado de Perú a pagar, asimismo, a Mónica  Inés  Castillo</w:t>
        <w:br/>
        <w:t xml:space="preserve">      Páez, hermana de Rafael Castillo Páez, víctima directa del  respectivo</w:t>
        <w:br/>
        <w:t xml:space="preserve">      caso, una cantidad de 30.000 dólares de los Estados Unidos  (Sentencia</w:t>
        <w:br/>
        <w:t xml:space="preserve">      citada, párr. 90 y punto resolutivo 1).</w:t>
        <w:br/>
        <w:br/>
        <w:t>Constituye, pues, una  novedad  el  que,  en  el  presente  caso,  la  Corte</w:t>
        <w:br/>
        <w:t>Interamericana haya condenado a un Estado  a  pagar  reparaciones  por  daño</w:t>
        <w:br/>
        <w:t>moral  a  los  hermanos  de  las   víctimas   directas   de   homicidios   y</w:t>
        <w:br/>
        <w:t>desapariciones forzadas, aunque no se haya probado que aquéllos y  éstas  se</w:t>
        <w:br/>
        <w:t>frecuentaban  o  mantenían  viva  de  alguna  otra  manera  las   relaciones</w:t>
        <w:br/>
        <w:t>afectivas correspondientes a su vínculo de consanguinidad.  Esto  significa,</w:t>
        <w:br/>
        <w:t>en  otras  palabras,  que  el  Tribunal  ha  extendido  a  los  hermanos  la</w:t>
        <w:br/>
        <w:t>presunción que aplica en  sus  sentencias  respecto  a  los  padres  de  las</w:t>
        <w:br/>
        <w:t>víctimas de homicidios o desapariciones, en relación con  los  padecimientos</w:t>
        <w:br/>
        <w:t>síquicos y emocionales producidos por hechos de esa  atroz  naturaleza  -una</w:t>
        <w:br/>
        <w:t>presunción que, bien  vale  recordarlo,  admite  prueba  en  contrario-.  Al</w:t>
        <w:br/>
        <w:t>fijar, en equidad, el monto de las respectivas compensaciones, la  Corte  se</w:t>
        <w:br/>
        <w:t>ha despachado  con  cautela,  tasando  en  1.000  dólares  el  monto  de  la</w:t>
        <w:br/>
        <w:t>reparación por pagar a cada hermano de la víctima. A  mi  modo  de  ver,  la</w:t>
        <w:br/>
        <w:t>cautela ha sido mayor de lo que se  justificaba,  pero  debo  reconocer  que</w:t>
        <w:br/>
        <w:t>guarda concordancia con el carácter presuntivo del daño en cuestión.</w:t>
        <w:br/>
        <w:br/>
        <w:t>Tanto el uso de presunciones razonables (y que admiten prueba en  contrario)</w:t>
        <w:br/>
        <w:t>como, en particular, la inclusión de los hermanos de la  víctima  dentro  de</w:t>
        <w:br/>
        <w:t>la órbita de las personas a las que se supone afectadas por  los  homicidios</w:t>
        <w:br/>
        <w:t>y otros hechos de similar gravedad, corresponden a la evolución del  derecho</w:t>
        <w:br/>
        <w:t>comparado, en materia de derecho de la responsabilidad. Al  haber  dado,  en</w:t>
        <w:br/>
        <w:t>el Caso Paniagua Morales, el paso al que me he referido en este escrito,  la</w:t>
        <w:br/>
        <w:t>Corte está acogiéndose, en buena hora, en función de  la  protección  de  la</w:t>
        <w:br/>
        <w:t>persona humana y en el marco de la aplicación de la Convención Americana,  a</w:t>
        <w:br/>
        <w:t>esa evolución del derecho comparado, en procura de alcanzar  una  reparación</w:t>
        <w:br/>
        <w:t>integral del daño de que se trata.</w:t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      -----------------------</w:t>
        <w:br/>
        <w:t>[1]   El Juez Máximo Pacheco Gómez informó a la Corte que,  por  motivos  de</w:t>
        <w:br/>
        <w:t>fuerza mayor, no  podía  estar  presente  en  el  LI  Período  Ordinario  de</w:t>
        <w:br/>
        <w:t>Sesiones del Tribunal, por lo que no participó en la  deliberación  y  firma</w:t>
        <w:br/>
        <w:t>de la presente Sentencia.</w:t>
        <w:br/>
        <w:t>[2]   Cfr. Caso Ivcher Bronstein. Sentencia de 6 de febrero de  2001.  Serie</w:t>
        <w:br/>
        <w:t>C. No. 74, párr. 65; Caso “La Última Tentación de Cristo” (Olmedo  Bustos  y</w:t>
        <w:br/>
        <w:t>Otros). Sentencia de 5 de febrero de 2001. Serie C No. 73, párrs. 49  y  51;</w:t>
        <w:br/>
        <w:t>Caso Baena Ricardo y otros. Sentencia de 2 de febrero de 2001. Serie C.  No.</w:t>
        <w:br/>
        <w:t>72, párrs. 71 y 76; Caso del Tribunal Constitucional.  Sentencia  de  31  de</w:t>
        <w:br/>
        <w:t>enero de 2001. Serie C No. 71, párr. 45; Caso  Bámaca  Velásquez.  Sentencia</w:t>
        <w:br/>
        <w:t>de 25 de noviembre de  2000.  Serie  C  No.  70,  párr.  96;  Caso  Castillo</w:t>
        <w:br/>
        <w:t>Petruzzi y Otros. Sentencia de 30 de mayo de 1999. Serie  C  No.  52,  párr.</w:t>
        <w:br/>
        <w:t>61; Caso Castillo Páez. Reparaciones (art. 63.1 Convención  Americana  sobre</w:t>
        <w:br/>
        <w:t>Derechos Humanos). Sentencia de 27 de noviembre de 1998.  Serie  C  No.  43,</w:t>
        <w:br/>
        <w:t>párr. 38; Caso Loayza Tamayo. Reparaciones (art. 63.1  Convención  Americana</w:t>
        <w:br/>
        <w:t>sobre Derechos Humanos). Sentencia de 27 de noviembre de 1998.  Serie C  No.</w:t>
        <w:br/>
        <w:t>42, párr. 38; Caso Paniagua Morales y otros. Sentencia  de  8  de  marzo  de</w:t>
        <w:br/>
        <w:t>1998. Serie C  No.  37,  párr.  70;  Ciertas  Atribuciones  de  la  Comisión</w:t>
        <w:br/>
        <w:t>Interamericana de Derechos Humanos (arts. 41,  42,  44,  46,  47,  50  y  51</w:t>
        <w:br/>
        <w:t>Convención Americana sobre Derechos Humanos).  Opinión  Consultiva  OC-13/93</w:t>
        <w:br/>
        <w:t>del 16 de julio  de  1993.  Serie  A  No.  13,  párr.  43;  y  Caso  Cayara,</w:t>
        <w:br/>
        <w:t>Excepciones Preliminares. Sentencia de 3 de febrero de  1993.  Serie  C  No.</w:t>
        <w:br/>
        <w:t>14, párr. 42.</w:t>
        <w:br/>
        <w:br/>
        <w:t>[3]   Cfr. Caso Ivcher Bronstein, supra nota 2, párr. 69;  Caso  “La  Última</w:t>
        <w:br/>
        <w:t>Tentación de Cristo” (Olmedos Bustos y Otros), supra nota 2, párr. 54;  Caso</w:t>
        <w:br/>
        <w:t>Baena Ricardo y otros, supra nota 2, párrs.  70  y  72;  Caso  del  Tribunal</w:t>
        <w:br/>
        <w:t>Constitucional, supra nota 2, párr. 49; Caso Bámaca  Velásquez,  supra  nota</w:t>
        <w:br/>
        <w:t>2, párr. 100; Caso Cantoral Benavides. Sentencia de 18 de  agosto  de  2000.</w:t>
        <w:br/>
        <w:t>Serie C No. 69, párr. 52; Caso Durand y Ugarte. Sentencia de  16  de  agosto</w:t>
        <w:br/>
        <w:t>de 2000. Serie C No. 68, párrs. 53-56; Caso Villagrán Morales y otros  (Caso</w:t>
        <w:br/>
        <w:t>de los “Niños de la Calle”). Sentencia de 19 de noviembre de 1999.  Serie  C</w:t>
        <w:br/>
        <w:t>No. 63, párr. 71; Caso Castillo Páez, Reparaciones, supra nota 2, párr.  40;</w:t>
        <w:br/>
        <w:t>Caso Loayza Tamayo, Reparaciones, supra nota 2, párr. 57;  y  Caso  Paniagua</w:t>
        <w:br/>
        <w:t>Morales y otros, supra nota 2, párr. 76.</w:t>
        <w:br/>
        <w:br/>
        <w:t>[4]   Cfr. Military and Paramilitary Activities  in  and  against  Nicaragua</w:t>
        <w:br/>
        <w:t>(Nicaragua v. United States of America), Merits,  Judgment,  I.C.J.  Reports</w:t>
        <w:br/>
        <w:t>1986, para. 60.</w:t>
        <w:br/>
        <w:br/>
        <w:t>[5]   Cfr. Caso Loayza Tamayo, Reparaciones, supra nota 2, párr. 39.</w:t>
        <w:br/>
        <w:br/>
        <w:t>[6]   Cfr.  Artículo  periodístico,  “Trading  murder,  torture  for  peace,</w:t>
        <w:br/>
        <w:t>freedom”, The Intelligencer, March 15, 1988.</w:t>
        <w:br/>
        <w:br/>
        <w:t>[7]   Cfr. Affidavit de Alberto Paniagua de 30 de agosto de 1998,  Anexo  A;</w:t>
        <w:br/>
        <w:t>declaración del doctor Oscar Jorda  de  31  de  agosto  de  1998,  Anexo  B;</w:t>
        <w:br/>
        <w:t>affidavit de Elsa Carolina Paniagua de Polanco de  31  de  agosto  de  1998,</w:t>
        <w:br/>
        <w:t>Anexo C; affidavit de Mauricio Peñalba de 31 de agosto  de  1998,  Anexo  D;</w:t>
        <w:br/>
        <w:t>declaración de Erwin  Díaz  de  28  de  agosto  de  1998,  Anexo  E;  tablas</w:t>
        <w:br/>
        <w:t>abreviadas de mortalidad  para  Guatemala  1990-1995,  Anexo  E;  constancia</w:t>
        <w:br/>
        <w:t>extendida por el señor Ramiro R. Velásquez de 31 de agosto  de  1998,  Anexo</w:t>
        <w:br/>
        <w:t>F; affidavit de María Elizabeth Chinchilla de 31 de agosto  de  1998,  Anexo</w:t>
        <w:br/>
        <w:t>G; reporte de la muerte de Manuel  de  Jesús  González  López,  Anexo  H;  y</w:t>
        <w:br/>
        <w:t>affidavit de Mark Martel de 31 de agosto de 1998, Anexo I.</w:t>
        <w:br/>
        <w:br/>
        <w:t>[8]   Cfr. Copia  de  la  certificación  de  nacimiento  de  William  Otilio</w:t>
        <w:br/>
        <w:t>González Rivera.</w:t>
        <w:br/>
        <w:br/>
        <w:t>[9]   Cfr. Copia de la cédula de vecindad de Bertha  Violeta  Flores  Gómez;</w:t>
        <w:br/>
        <w:t>copia de la certificación de  nacimiento  de  Julio  Salomón  Gómez  Flores;</w:t>
        <w:br/>
        <w:t>copia de la cédula de vecindad de Blanca Esperanza Ayala de la  Cruz;  copia</w:t>
        <w:br/>
        <w:t>de la cédula de vecindad de Petronilo Gómez Chávez; copia de  la  cédula  de</w:t>
        <w:br/>
        <w:t>vecindad de Lidia Marisa Gómez Ayala; copia de  la  cédula  de  vecindad  de</w:t>
        <w:br/>
        <w:t>Deifin Olivia Gómez  Ayala;  copia  de  la  cédula  de  vecindad  de  Ingrid</w:t>
        <w:br/>
        <w:t>Elizabeth Gómez Ayala; copia de la cédula  de  vecindad  de  Danilo  Abraham</w:t>
        <w:br/>
        <w:t>Gómez Ayala; copia de la cédula de vecindad de Israel Gómez Ayala; copia  de</w:t>
        <w:br/>
        <w:t>la  cédula  de  vecindad  de  Jorge  Isaías  Gómez  Ayala;  y  copia  de  la</w:t>
        <w:br/>
        <w:t>certificación de nacimiento de Douglas Moisés Gómez Ayala.</w:t>
        <w:br/>
        <w:br/>
        <w:t>[10]  Cfr. Copia de la patente de  comercio  de  empresa  de  “Panadería  La</w:t>
        <w:br/>
        <w:t>Virgencita”, No. de Registro 141171  “A”, folio 85,  libro  109,  expediente</w:t>
        <w:br/>
        <w:t>No. 17602-92.</w:t>
        <w:br/>
        <w:br/>
        <w:t>[11]  Cfr. Copia de la cédula de vecindad de Tino Corado  Barrientos;  copia</w:t>
        <w:br/>
        <w:t>de la cédula de  vecindad  de  Juana  Barrientos  Valenzuela;  copia  de  la</w:t>
        <w:br/>
        <w:t>certificación de la partida de  nacimiento  de  Tino  Corado  Barrientos;  y</w:t>
        <w:br/>
        <w:t>copia de la certificación de nacimiento de Pablo Corado Barrientos.</w:t>
        <w:br/>
        <w:br/>
        <w:t>[12]  Cfr. Datos de las Naciones Unidas sobre la expectativa de  vida  media</w:t>
        <w:br/>
        <w:t>en Guatemala; datos recabados por la Organización Internacional del  Trabajo</w:t>
        <w:br/>
        <w:t>(OIT) en relación con los salarios y el consumo en  Guatemala;  cálculo  del</w:t>
        <w:br/>
        <w:t>aumento medio de los salarios correspondientes a las  categorías  de  tareas</w:t>
        <w:br/>
        <w:t>pertinentes, según datos recogidos por  la  OIT;  cálculo  de  los  salarios</w:t>
        <w:br/>
        <w:t>perdidos en el caso de Julián Salomón Gómez Ayala, William  Otilio  González</w:t>
        <w:br/>
        <w:t>Rivera y Pablo Corado Barrientos; y cuestionario preparado por  la  Comisión</w:t>
        <w:br/>
        <w:t>y  remitido  a  las  familias  de  las  víctimas  para  asistirlas  en   sus</w:t>
        <w:br/>
        <w:t>argumentaciones ante la Corte.</w:t>
        <w:br/>
        <w:br/>
        <w:t>[13]  Cfr. Oficio de 1 de junio de 2000, expedido por el  licenciado  Freddy</w:t>
        <w:br/>
        <w:t>A.  Muñoz  M.,  Administrador  de  la  Oficina  Tributaria   de   Guatemala,</w:t>
        <w:br/>
        <w:t>Superintendencia de Administración Tributaria, Anexo A; copia de  la  cédula</w:t>
        <w:br/>
        <w:t>de vecindad de Anna  Elizabeth  Paniagua  Morales,  Anexo  B;  copia  de  la</w:t>
        <w:br/>
        <w:t>certificación de partida de nacimiento de Anna Elizabeth  Paniagua  Morales,</w:t>
        <w:br/>
        <w:t>Anexo B; sumario sobre carta de ACAFADE de 2 de marzo  de  1988  enviada  al</w:t>
        <w:br/>
        <w:t>Dr. Edmundo Vargas Carreño, Anexo C; copia de  la  certificación  de  11  de</w:t>
        <w:br/>
        <w:t>mayo de 2000 del Jefe del Departamento  de  Registro  y  Estadística  de  la</w:t>
        <w:br/>
        <w:t>Universidad de San Carlos de Guatemala, Anexo D; tablas  de  salario  mínimo</w:t>
        <w:br/>
        <w:t>reportado por el Ministerio de Trabajo y Previsión  Social  para  1980-1995,</w:t>
        <w:br/>
        <w:t>Anexo E;  trifoliar  del  Instituto  Nacional  de  Estadística  “Indicadores</w:t>
        <w:br/>
        <w:t>Sociales  de  Guatemala”  de  la  Dirección  de   Producción   de   Difusión</w:t>
        <w:br/>
        <w:t>Estadística, Enero 1999, Anexo F; copia de la certificación  del  Secretario</w:t>
        <w:br/>
        <w:t>del Municipio de Comapa, del Departamento de Jutiapa de 5 de junio de  2000,</w:t>
        <w:br/>
        <w:t>Anexo G; copia de la certificación  de  partida  de  nacimiento  de  William</w:t>
        <w:br/>
        <w:t>Otilio González Rivera, Anexo G; carta del Presidente de la Junta  Directiva</w:t>
        <w:br/>
        <w:t>del Instituto Guatemalteco de Seguridad Social, relativa a Manuel  de  Jesús</w:t>
        <w:br/>
        <w:t>González López, Anna Elizabeth Paniagua Morales, Julián Salomón Gómez  Ayala</w:t>
        <w:br/>
        <w:t>y Pablo Corado Barrientos, Anexo  H;  carta  de  18  de  mayo  de  2000  del</w:t>
        <w:br/>
        <w:t>Registro Mercantil del Ministerio de  Economía  relativa  a  William  Otilio</w:t>
        <w:br/>
        <w:t>González Rivera, Anexo H; oficio No. 100-2000 de 22  de  mayo  de  2000  del</w:t>
        <w:br/>
        <w:t>Departamento de Mercados de Guatemala, relativa a  William  Otilio  González</w:t>
        <w:br/>
        <w:t>Rivera, Anexo I; copia de  la  certificación  extendida  por  el  Secretario</w:t>
        <w:br/>
        <w:t>Municipal de la población El Adelanto, departamento  de  Jutiapa  de  19  de</w:t>
        <w:br/>
        <w:t>mayo de 2000, Anexo J; copia del  registro  de  la  cédula  de  vecindad  de</w:t>
        <w:br/>
        <w:t>Manuel de Jesús González López, Anexo  K;  copia  de  la  certificación  del</w:t>
        <w:br/>
        <w:t>partido de nacimiento de Manuel de Jesús González López, Anexo K;  copia  de</w:t>
        <w:br/>
        <w:t>la certificación de nacimiento de  Julián  Salomón  Gómez  Ayala,  Anexo  L;</w:t>
        <w:br/>
        <w:t>copia del registro de la cédula de vecindad de Julián Salomón  Gómez  Ayala,</w:t>
        <w:br/>
        <w:t>Anexo  L;  documento  titulado  “respuestas  a  consultas   sobre   salarios</w:t>
        <w:br/>
        <w:t>devengados” relativo a Manuel de Jesús González López, Anexo  M;  memorándum</w:t>
        <w:br/>
        <w:t>No. DPS-37-2000 de 9 de mayo de 2000 relativo a Julián Salomón Gómez  Ayala,</w:t>
        <w:br/>
        <w:t>Anexo M; documento sobre gastos  relativos  a  funerales  proporcionado  por</w:t>
        <w:br/>
        <w:t>“Capillas Señoriales”, Anexo M; oficio No. SDE-27-2000  de  16  de  mayo  de</w:t>
        <w:br/>
        <w:t>2000 del Subdirector Ejecutivo  del  COPREDEH,  relativo  a  William  Otilio</w:t>
        <w:br/>
        <w:t>González Rivera, Anexo M; oficio No. SDE-28-2000  de  16  de  mayo  de  2000</w:t>
        <w:br/>
        <w:t>relativo a Anna Elizabeth Paniagua  Morales,  Julián  Salomón  Gómez  Ayala,</w:t>
        <w:br/>
        <w:t>Pablo Corado Barrientos y Manuel de Jesús González López,  Anexo  M;  oficio</w:t>
        <w:br/>
        <w:t>No. P-149-2000 de 18 de mayo de 2000 del Presidente de COPREDEH  relativo  a</w:t>
        <w:br/>
        <w:t>Anna Elizabeth Paniagua Morales, Julián Salomón Gómez Ayala, William  Otilio</w:t>
        <w:br/>
        <w:t>González Rivera, Pablo Corado Barrientos y Manuel de Jesús  González,  Anexo</w:t>
        <w:br/>
        <w:t>M; oficio No. DPIS-40-2000  de  18  de  mayo  de  2000  del  Coordinador  de</w:t>
        <w:br/>
        <w:t>Procuración de COPREDEH relativo a Julián  Salomón  Gómez  Ayala,  Anexo  M;</w:t>
        <w:br/>
        <w:t>oficio No. DPIS-48-2000 de 1 de junio de  2000  relativo  a  William  Otilio</w:t>
        <w:br/>
        <w:t>González Rivera, Anexo M; y oficio No. P-158-2000 de 6 de junio de 2000  del</w:t>
        <w:br/>
        <w:t>Asesor de  Presidencia  de  COPREDEH  relativo  a  Anna  Elizabeth  Paniagua</w:t>
        <w:br/>
        <w:t>Morales, Manuel de Jesús González López, Pablo  Corado  Barrientos,  William</w:t>
        <w:br/>
        <w:t>Otilio González Rivera y Julián Salomón Gómez Ayala.</w:t>
        <w:br/>
        <w:br/>
        <w:t>[14]  Cfr. Tabla relativa a las estadísticas del  tipo  de  cambio  promedio</w:t>
        <w:br/>
        <w:t>mensual de enero de 1985 a enero de 2001, elaboradas por el Departamento  de</w:t>
        <w:br/>
        <w:t>Estudios Económicos del  Banco  de  Guatemala;  tabla  relativa  al  salario</w:t>
        <w:br/>
        <w:t>mínimo mensual en Guatemala, detallado para diversas actividades,  para  los</w:t>
        <w:br/>
        <w:t>años 1964 a 1995; cuadro sobre salarios mínimos elaborado por el  Ministerio</w:t>
        <w:br/>
        <w:t>de  Trabajo  y  Previsión  Social  de  Guatemala  para  el  año   de   1994;</w:t>
        <w:br/>
        <w:t>comunicación relativa a salarios mínimos para  actividades  agrícolas  y  no</w:t>
        <w:br/>
        <w:t>agrícolas, según Acuerdo Gubernativo No.  667-95,  publicado  en  el  Diario</w:t>
        <w:br/>
        <w:t>Oficial de Guatemala el 18 de diciembre de  1995;  comunicación  relativa  a</w:t>
        <w:br/>
        <w:t>salarios  mínimos  vigentes,  según  el  Acuerdo  Gubernativo  No.   841-97,</w:t>
        <w:br/>
        <w:t>publicado en el Diario Oficial de Guatemala el día 17 de diciembre de  1997;</w:t>
        <w:br/>
        <w:t>aviso  relativo  a  salarios  mínimos  del  año  1999   elaborado   por   el</w:t>
        <w:br/>
        <w:t>Departamento Nacional de Salarios del  Ministerio  de  Trabajo  y  Previsión</w:t>
        <w:br/>
        <w:t>Social de Guatemala; copia del “acuerdo gubernativo No. 20-2000  relativo  a</w:t>
        <w:br/>
        <w:t>la fijación de salarios mínimos para actividades agrícolas y no  agrícolas”;</w:t>
        <w:br/>
        <w:t>aviso  relativo  a  salarios  mínimos  del  año  2000   elaborado   por   el</w:t>
        <w:br/>
        <w:t>Departamento Nacional de Salarios del  Ministerio  de  Trabajo  y  Previsión</w:t>
        <w:br/>
        <w:t>Social de Guatemala de acuerdo al acuerdo  gubernativo  No.  20-2000;  copia</w:t>
        <w:br/>
        <w:t>del comunicado de prensa de diciembre de  2000  relativo  a  la  entrada  en</w:t>
        <w:br/>
        <w:t>vigencia del nuevo salario mínimo; copia del acuerdo  gubernativo  No.  838-</w:t>
        <w:br/>
        <w:t>2000 relativo a la fijación de salarios mínimos para  actividades  agrícolas</w:t>
        <w:br/>
        <w:t>y no agrícolas, de 29 de  noviembre  de  2000;  aviso  relativo  a  salarios</w:t>
        <w:br/>
        <w:t>mínimos del año 2000 elaborado por el Departamento Nacional de Salarios  del</w:t>
        <w:br/>
        <w:t>Ministerio de Trabajo y Previsión Social de  Guatemala  de  acuerdo  con  el</w:t>
        <w:br/>
        <w:t>acuerdo gubernativo No. 838-2000; aviso relativo a salarios mínimos del  año</w:t>
        <w:br/>
        <w:t>2001 elaborado por el Departamento Nacional de Salarios  del  Ministerio  de</w:t>
        <w:br/>
        <w:t>Trabajo y Previsión Social de Guatemala; copia del decreto  No.  7-2000  del</w:t>
        <w:br/>
        <w:t>Congreso de la República  de  Guatemala  de  1  de  marzo  de  2000;  cuadro</w:t>
        <w:br/>
        <w:t>relativo al costo de  la  canasta  básica  de  alimentos  elaborado  por  el</w:t>
        <w:br/>
        <w:t>Instituto Nacional de Estadística de Guatemala 1994-2000; copia del  decreto</w:t>
        <w:br/>
        <w:t>No. 78-82 emitido el 19 de diciembre de 1989; y copia del decreto No.  42-92</w:t>
        <w:br/>
        <w:t>emitido el 2 de julio de 1992.</w:t>
        <w:br/>
        <w:br/>
        <w:t>[15]  Cfr. Copia de la certificación de nacimiento de Santos  Hugo  González</w:t>
        <w:br/>
        <w:t>Rivera; copia de la certificación de nacimiento  de  José  Alfredo  González</w:t>
        <w:br/>
        <w:t>Rivera; copia de la certificación de nacimiento  de  Julio  Moisés  González</w:t>
        <w:br/>
        <w:t>Rivera; copia de la  certificación  de  nacimiento  de  Anatanahel  González</w:t>
        <w:br/>
        <w:t>Rivera; y copia de la certificación de nacimiento de Leydi Rosibel  González</w:t>
        <w:br/>
        <w:t>Rivera.</w:t>
        <w:br/>
        <w:t>[16]  Cfr. Copia de la inscripción de defunción de Manuel de Jesús  González</w:t>
        <w:br/>
        <w:t>López; copia de  la  inscripción  de  nacimiento  de  Karen  Paola  González</w:t>
        <w:br/>
        <w:t>Chinchilla; copia de  la  inscripción  de  nacimiento  de  Silvia  Argentina</w:t>
        <w:br/>
        <w:t>González Chinchilla;  copia  de  la  inscripción  de  nacimiento  de  Manuel</w:t>
        <w:br/>
        <w:t>Alberto González Chinchilla; copia del certificado de  nacimiento  de  María</w:t>
        <w:br/>
        <w:t>Ildefonsa Morales Chávez; copia  del  certificado  de  nacimiento  de  Mario</w:t>
        <w:br/>
        <w:t>Humberto Morales; copia de la partida de nacimiento de Hugo Morani  Paniagua</w:t>
        <w:br/>
        <w:t>Morales; copia de la partida  de  nacimiento  de  Alberto  Antonio  Paniagua</w:t>
        <w:br/>
        <w:t>Morales; copia de  la  partida  de  nacimiento  de  Elsa  Carolina  Paniagua</w:t>
        <w:br/>
        <w:t>Morales; copia de la partida  de  nacimiento  de  German  Giovanni  Paniagua</w:t>
        <w:br/>
        <w:t>Morales; copia de la  partida  de  nacimiento  de  Blanca  Beatriz  Paniagua</w:t>
        <w:br/>
        <w:t>Morales; y copia de la inscripción de defunción de Anna  Elizabeth  Paniagua</w:t>
        <w:br/>
        <w:t>Morales.</w:t>
        <w:br/>
        <w:br/>
        <w:t>[17]  Cfr. Copia del partido de nacimiento de Francisca  Corado  Barrientos;</w:t>
        <w:br/>
        <w:t>copia de certificación de defunción de Erick Leonardo Chinchilla; copia  del</w:t>
        <w:br/>
        <w:t>partido de  nacimiento  de  Ingrid  Aracely  Zelada  Chinchilla;  copia  del</w:t>
        <w:br/>
        <w:t>partido de nacimiento de Miriam Enoé Zelada Chinchilla;  copia  del  partido</w:t>
        <w:br/>
        <w:t>de nacimiento  de  Sandra  del  Carmen  Chinchilla;  copia  del  partido  de</w:t>
        <w:br/>
        <w:t>nacimiento de Hugo Alejandro Zelada Chinchilla; y copia del  certificado  de</w:t>
        <w:br/>
        <w:t>nacimiento de María Luisa Chinchilla Ruano.</w:t>
        <w:br/>
        <w:t>[18]  Cfr.  Caso Castillo Paéz,  Reparaciones, supra nota 2, párr. 39;  Caso</w:t>
        <w:br/>
        <w:t>Loayza Tamayo, Reparaciones, supra  nota 2, párr. 53; y Caso Suárez  Rosero.</w:t>
        <w:br/>
        <w:t>Reparaciones  (art.  63.1  Convención  Americana  sobre  Derechos  Humanos).</w:t>
        <w:br/>
        <w:t>Sentencia de 20 de enero de 1999. Serie C No. 44, párr. 29.</w:t>
        <w:br/>
        <w:br/>
        <w:t>[19]  Cfr. Caso Ivcher Bronstein,  supra  nota  2,  párr.  177;  Caso  Baena</w:t>
        <w:br/>
        <w:t>Ricardo y otros, supra nota 2, párr. 201; Caso del Tribunal  Constitucional,</w:t>
        <w:br/>
        <w:t>supra nota  2, párr. 118; Caso Suárez Rosero,  Reparaciones,  supra  nota  ,</w:t>
        <w:br/>
        <w:t>párr. 40; Caso Loayza Tamayo, Reparaciones, supra nota  2,  párr.  84;  Caso</w:t>
        <w:br/>
        <w:t>Caballero Delgado y Santana. Reparaciones (art.  63.1  Convención  Americana</w:t>
        <w:br/>
        <w:t>sobre Derechos Humanos). Sentencia de 29 de enero de 1997. Serie C  No.  31,</w:t>
        <w:br/>
        <w:t>párr. 15; Caso Neira Alegría y Otros.  Reparaciones  (art.  63.1  Convención</w:t>
        <w:br/>
        <w:t>Americana sobre Derechos Humanos). Sentencia de 19 de  septiembre  de  1996.</w:t>
        <w:br/>
        <w:t>Serie  C  No.  29,  párr.  36;  Caso  El  Amparo.  Reparaciones  (art.  63.1</w:t>
        <w:br/>
        <w:t>Convención Americana sobre Derechos Humanos). Sentencia de 14 de  septiembre</w:t>
        <w:br/>
        <w:t>de 1996. Serie C No. 28, párr. 14; y Caso Aloeboetoe y  Otros.  Reparaciones</w:t>
        <w:br/>
        <w:t>(art. 63.1 Convención Americana sobre Derechos Humanos). Sentencia de 10  de</w:t>
        <w:br/>
        <w:t>septiembre de 1993. Serie C No.  15,  párr.  43.   En  igual  sentido,  cfr.</w:t>
        <w:br/>
        <w:t>Factory at Chorzów, Jurisdiction, Judgment No. 8, 1927, P.C.I.J., Series  A,</w:t>
        <w:br/>
        <w:t>No. 9, p. 21; Factory at Chorzów, Merits, Judgment No. 13,  1928,  P.C.I.J.,</w:t>
        <w:br/>
        <w:t>Series A, No. 17, p. 29; y Reparation for injuries suffered in  the  service</w:t>
        <w:br/>
        <w:t>of the United Nations, Advisory Opinion: I.C.J. Reports 1949, p. 184.</w:t>
        <w:br/>
        <w:br/>
        <w:t>[20]  Cfr. Caso Ivcher Bronstein,  supra  nota  2,  párr.  178;  Caso  Baena</w:t>
        <w:br/>
        <w:t>Ricardo y otros, supra nota 2, párr. 202; Caso del Tribunal  Constitucional,</w:t>
        <w:br/>
        <w:t>supra nota 2, párr. 119; Caso Suárez Rosero, Reparaciones,  supra  nota  19,</w:t>
        <w:br/>
        <w:t>párr. 41; Caso Castillo Páez, Reparaciones, supra nota 2, párr. 48;  y  Caso</w:t>
        <w:br/>
        <w:t>Loayza Tamayo, Reparaciones, supra nota 2, párr. 85.</w:t>
        <w:br/>
        <w:br/>
        <w:t>[21]  Cfr. Caso Blake. Reparaciones  (art. 63.1 Convención  Americana  sobre</w:t>
        <w:br/>
        <w:t>Derechos Humanos). Sentencia de 22 de enero de 1999. Serie C  No.  48,  párr</w:t>
        <w:br/>
        <w:t>32; Caso Suárez  Rosero,   Reparaciones,  supra  nota  19,  párr.  42;  Caso</w:t>
        <w:br/>
        <w:t>Castillo Páez, Reparaciones, supra nota 2, párr.  49;  Caso  Loayza  Tamayo,</w:t>
        <w:br/>
        <w:t>Reparaciones, supra nota 2, párr. 86;  Caso  Caballero  Delgado  y  Santana,</w:t>
        <w:br/>
        <w:t>Reparaciones,  supra  nota  19,  párr.  16;  Caso  Neira  Alegría  y  Otros,</w:t>
        <w:br/>
        <w:t>Reparaciones, supra nota 19, párr. 37; Caso El Amparo,  Reparaciones,  supra</w:t>
        <w:br/>
        <w:t>nota 19, párr. 15; y Caso Aloeboetoe y Otros, Reparaciones, supra  nota  19,</w:t>
        <w:br/>
        <w:t>párr. 44.</w:t>
        <w:br/>
        <w:br/>
        <w:t>[22]  Cfr. Caso Blake, Reparaciones, supra nota 21, párr.  33;  Caso  Suárez</w:t>
        <w:br/>
        <w:t>Rosero,  Reparaciones,  supra  nota  19,  párr.  40;  Caso  Castillo   Páez,</w:t>
        <w:br/>
        <w:t>Reparaciones, supra nota 2, párr.  50;  Caso  Loayza  Tamayo,  Reparaciones,</w:t>
        <w:br/>
        <w:t>supra nota 2, párr. 84; Caso Garrido y Baigorria.  Reparaciones  (art.  63.1</w:t>
        <w:br/>
        <w:t>Convención Americana sobre Derechos Humanos). Sentencia de 27 de  agosto  de</w:t>
        <w:br/>
        <w:t>1998.  Serie  C  No.  39,  párr.  40;  Caso  Caballero  Delgado  y  Santana,</w:t>
        <w:br/>
        <w:t>Reparaciones,  supra  nota  19,  párr.  15;  Caso  Neira  Alegría  y  Otros,</w:t>
        <w:br/>
        <w:t>Reparaciones,  supra  nota  19,  párr.  36;  y  Caso  Aloeboetoe  y   Otros,</w:t>
        <w:br/>
        <w:t>Reparaciones,  supra  nota  19,  párr.  43;  y  cfr.  Factory  at   Chorzów,</w:t>
        <w:br/>
        <w:t>Jurisdiction, Judgment, supra nota 19; y Factory at Chorzów,  Merits,  supra</w:t>
        <w:br/>
        <w:t>nota 19; y Reparation for injuries suffered in the  service  of  the  United</w:t>
        <w:br/>
        <w:t>Nations, Advisory Opinion, supra nota 19.</w:t>
        <w:br/>
        <w:br/>
        <w:t>[23]  Cfr. Caso Blake, Reparaciones, supra nota 21, párr. 34; Caso  Castillo</w:t>
        <w:br/>
        <w:t>Páez, Reparaciones, supra nota 2, párr. 53;  y  Caso  Garrido  y  Baigorria,</w:t>
        <w:br/>
        <w:t>Reparaciones, supra nota 22, párr. 43.</w:t>
        <w:br/>
        <w:t>[24]  Cfr.  Caso Castillo Páez, Reparaciones, supra nota 2, párr.  52;  Caso</w:t>
        <w:br/>
        <w:t>Garrido y Baigorria,  Reparaciones, supra nota 22, párr. 41; Caso  Caballero</w:t>
        <w:br/>
        <w:t>Delgado y Santana,  Reparaciones,  supra  nota  19,  párr.  17;  Caso  Neira</w:t>
        <w:br/>
        <w:t>Alegría y Otros, Reparaciones, supra nota 19,  párr.  38;  Caso  El  Amparo,</w:t>
        <w:br/>
        <w:t>Reparaciones,  supra  nota  19,  párr.  16;  y  Caso  Aloeboetoe  y   Otros,</w:t>
        <w:br/>
        <w:t>Reparaciones, supra nota  19, párrs. 46 y 50.</w:t>
        <w:br/>
        <w:t>[25]  Caso Aloeboetoe y Otros, Reparaciones, supra nota 19, párr. 62 y  cfr.</w:t>
        <w:br/>
        <w:t>Caso Castillo Páez,  Reparaciones,  supra  nota  2,  párr.  86;  Caso  Neira</w:t>
        <w:br/>
        <w:t>Alegría y Otros, Reparaciones, supra nota 19, párr. 60; y  Caso  El  Amparo,</w:t>
        <w:br/>
        <w:t>Reparaciones, supra nota 19, párr. 40.</w:t>
        <w:br/>
        <w:br/>
        <w:t>[26]  Cfr. Caso Castillo Páez, Reparaciones, supra nota 2,  párr.  59;  Caso</w:t>
        <w:br/>
        <w:t>Garrido y  Baigorria,   Reparaciones,  supra  nota  22,  párr.  50;  y  Caso</w:t>
        <w:br/>
        <w:t>Aloeboetoe y Otros, Reparaciones, supra nota 19, párr. 54.</w:t>
        <w:br/>
        <w:br/>
        <w:t>[27]  Cfr. Caso Aloeboetoe y Otros, Reparaciones, supra nota 19,  párrs.  67</w:t>
        <w:br/>
        <w:t>y 68.</w:t>
        <w:br/>
        <w:br/>
        <w:t>[28]  Cfr. Caso Aloeboetoe y Otros, Reparaciones, supra nota 19, párr. 71.</w:t>
        <w:br/>
        <w:br/>
        <w:t>[29]  Cfr. Caso Loayza Tamayo, Reparaciones, supra nota 2, párr. 92.</w:t>
        <w:br/>
        <w:t>[30]  Caso Blake, Reparaciones, supra nota  21,  párrs.  48  y  49;  y  Caso</w:t>
        <w:br/>
        <w:t>Castillo Páez, Reparaciones, supra nota 2, párr. 77.</w:t>
        <w:br/>
        <w:br/>
        <w:t>[31]  Cfr. Caso Castillo Páez, Reparaciones, supra nota 2, párr. 76.</w:t>
        <w:br/>
        <w:t>[32]  Caso Blake, Reparaciones, supra  nota  21,  párr.  54;  Caso  Castillo</w:t>
        <w:br/>
        <w:t>Páez, Reparaciones, supra nota 2, párr. 83;  Caso  Neira  Alegría  y  Otros,</w:t>
        <w:br/>
        <w:t>Reparaciones, supra nota 19, párr.  55;  y  Caso  El  Amparo,  Reparaciones,</w:t>
        <w:br/>
        <w:t>supra nota 19, párr. 34.</w:t>
        <w:br/>
        <w:br/>
        <w:t>[33]  Cfr. Eur Court HR, Ruiz Torrija v. Spain judgment of 9 December  1994,</w:t>
        <w:br/>
        <w:t>Series A no. 303-A, para. 33; Eur Court HR,  Boner  v.  the  United  Kingdom</w:t>
        <w:br/>
        <w:t>judgment of 28 October 1994, Series A no. 300-B, para.  46;  Eur  Court  HR,</w:t>
        <w:br/>
        <w:t>Kroon and Others v. the Netherlands judgment of 27 October  1994,  Series  A</w:t>
        <w:br/>
        <w:t>no. 297-C, para. 45; Eur Court H.R., Darby  judgment  of  23  October  1990,</w:t>
        <w:br/>
        <w:t>Series A no. 187, para. 40; Eur Court H.R., Koendjbiharie,  judgment  of  25</w:t>
        <w:br/>
        <w:t>October 1990, Series  A  no.  185-B,  para.  34;  Eur  Court  H.R.,  Wassink</w:t>
        <w:br/>
        <w:t>judgment of 27 september 1990, Series A no. 185-A, para.  41;  y  Eur  Court</w:t>
        <w:br/>
        <w:t>H.R., McCallum judgment of 30 August 1990, Series A no. 183, para. 37.</w:t>
        <w:br/>
        <w:br/>
        <w:t>[34]  Caso Castillo Páez, Reparaciones, supra nota 2, párr. 84. Y  en  igual</w:t>
        <w:br/>
        <w:t>sentido, Eur. Court H.R., Wiesinger Judgment of 30 October  1991,  series  A</w:t>
        <w:br/>
        <w:t>no. 213, para. 85;  Eur.  Court  H.R.,  Kenmmache  v.  France  (Article  50)</w:t>
        <w:br/>
        <w:t>judgment of 2 November 1993, Series A no. 270-B, para. 11; Eur. Court  H.R.,</w:t>
        <w:br/>
        <w:t>Mats  Jacobsson judgment of 28 June 1990, Series A no. 180-A,  para.  44;  y</w:t>
        <w:br/>
        <w:t>Eur. Court H.R., Ferraro judgment of 19 February 1991, Series A  no.  197-A,</w:t>
        <w:br/>
        <w:t>para. 21.</w:t>
        <w:br/>
        <w:t>[35]  Cfr. Caso Castillo Páez, Reparaciones, supra nota 2,  párr.  86;  Caso</w:t>
        <w:br/>
        <w:t>Loayza Tamayo, Reparaciones, supra nota 2, párr. 138; Caso Neira  Alegría  y</w:t>
        <w:br/>
        <w:t>Otros, Reparaciones, supra nota 19, párr. 57; Caso El Amparo,  Reparaciones,</w:t>
        <w:br/>
        <w:t>supra nota 19, parr. 36; y Caso  Aloeboetoe  y  Otros,  Reparaciones,  supra</w:t>
        <w:br/>
        <w:t>nota 19, párr. 52.</w:t>
        <w:br/>
        <w:br/>
        <w:t>[36]  Cfr. Caso Castillo Páez, Reparaciones, supra nota 2,  párr.  88;  Caso</w:t>
        <w:br/>
        <w:t>Loayza Tamayo, Reparaciones,  supra  nota  2,  párr.  142;  Caso  Garrido  y</w:t>
        <w:br/>
        <w:t>Baigorria, Reparaciones, supra nota  22,  párr.  62;  y  Caso  Aloeboetoe  y</w:t>
        <w:br/>
        <w:t>Otros, Reparaciones, supra nota 19, párr. 76.</w:t>
        <w:br/>
        <w:br/>
        <w:t>[37]  Cfr. Caso Garrido y Baigorria, Reparaciones, supra nota 22, párrs.  63</w:t>
        <w:br/>
        <w:t>y 64.</w:t>
        <w:br/>
        <w:br/>
        <w:t>[38]  Con respecto a Mario Humberto Morales Chávez, no se aportaron  pruebas</w:t>
        <w:br/>
        <w:t>fehacientes que permitan demostrar la filiación alegada. Cfr.  Caso  Garrido</w:t>
        <w:br/>
        <w:t>y Baigorria, Reparaciones, supra nota 22, párrs. 63 y 64.</w:t>
        <w:br/>
        <w:t>[39]  Cfr. Caso Castillo Páez, Reparaciones, supra nota 2, párr. 75; y  Caso</w:t>
        <w:br/>
        <w:t>Neira Alegría y Otros, Reparaciones, supra nota 19, párr. 49.</w:t>
        <w:br/>
        <w:t>[40]  Cfr. Caso Paniagua Morales y otros, supra nota 2,  párr. 121.</w:t>
        <w:br/>
        <w:t>[41]  Cfr. Caso Blake, Reparaciones, supra nota 21, párr. 61; y Caso  Loayza</w:t>
        <w:br/>
        <w:t>Tamayo, Reparaciones, supra nota 2, párr. 168.</w:t>
        <w:br/>
        <w:br/>
        <w:t>[42]  Cfr. Caso Garrido y Baigorria, Reparaciones, supra nota 22, párr. 72.</w:t>
        <w:br/>
        <w:br/>
        <w:t>[43]  Cfr. Caso Bámaca Velásquez, supra  nota  2,  párr.  129;  Caso  Blake,</w:t>
        <w:br/>
        <w:t>Reparaciones, supra nota 21, párr. 121  y  punto  resolutivo  tercero;  Caso</w:t>
        <w:br/>
        <w:t>Suárez Rosero, Reparaciones, supra nota 19, párr.  107  y  punto  resolutivo</w:t>
        <w:br/>
        <w:t>sexto; Caso Castillo Páez,  Reparaciones,  supra  nota  2,  párr.  90;  Caso</w:t>
        <w:br/>
        <w:t>Garrido y Baigorria, Reparaciones, supra nota 22, párr.  73;  Caso  Paniagua</w:t>
        <w:br/>
        <w:t>Morales y otros, supra nota 2, párr. 178  y  punto  resolutivo  sexto;  Caso</w:t>
        <w:br/>
        <w:t>Neira Alegría y Otros,  Reparaciones,  supra  nota  19,  párr.  69  y  punto</w:t>
        <w:br/>
        <w:t>resolutivo cuarto; Caso El Amparo, Reparaciones, supra nota 19, párr.  61  y</w:t>
        <w:br/>
        <w:t>punto resolutivo cuarto; Caso Caballero Delgado y Santana.  Sentencia  de  8</w:t>
        <w:br/>
        <w:t>de diciembre de 1995. Serie C No. 22,  párrs.  58,  69  y  punto  resolutivo</w:t>
        <w:br/>
        <w:t>quinto; Caso Godínez Cruz. Sentencia de 20 de enero de 1989. Serie C No.  5,</w:t>
        <w:br/>
        <w:t>párr. 184; y Caso Velásquez Rodríguez. Sentencia de 29  de  julio  de  1988.</w:t>
        <w:br/>
        <w:t>Serie C No. 4, párr. 174.</w:t>
        <w:br/>
        <w:br/>
        <w:t>[44]  Cfr. Caso Aloeboetoe y Otros, Reparaciones, supra nota 19, párr.  109;</w:t>
        <w:br/>
        <w:t>Caso Godínez Cruz, supra nota 43, párr. 191;  y  Caso  Velásquez  Rodríguez,</w:t>
        <w:br/>
        <w:t>supra nota 43, párr. 181.</w:t>
        <w:br/>
        <w:br/>
        <w:t>[45]  Cfr. Caso Paniagua Morales y otros, supra nota 2, parr. 173.</w:t>
        <w:br/>
        <w:br/>
        <w:t>[46]  Caso Suárez Rosero, Reparaciones, supra nota 19, párr. 79; y  Caso  El</w:t>
        <w:br/>
        <w:t>Amparo, Reparaciones, supra nota 19, párr. 61.</w:t>
        <w:br/>
        <w:t>[47]  Caso Paniagua Morales y otros, supra  nota  2,  párr.  173.  En  igual</w:t>
        <w:br/>
        <w:t>sentido, véase Caso Loayza Tamayo, Reparaciones, supra nota  2,  párr.  170;</w:t>
        <w:br/>
        <w:t>Caso Blake, Reparaciones, supra nota 21, párr. 64.</w:t>
        <w:br/>
        <w:br/>
        <w:t>[48]  Cfr .Caso Paniagua Morales y otros, supra nota 2, párr. 173.</w:t>
        <w:br/>
        <w:br/>
        <w:t>[49]  Cfr. Caso Neira Alegría y Otros, Reparaciones, supra  nota  19,  párr.</w:t>
        <w:br/>
        <w:t>69; y Caso Aloeboetoe y Otros, Reparaciones, supra nota 19, párr. 109.</w:t>
        <w:br/>
        <w:t>[50]  Cfr. Caso Suárez Rosero, Reparaciones, supra nota 19, párr.  97;  Caso</w:t>
        <w:br/>
        <w:t>Loayza Tamayo, Reparaciones, supra nota 2, párrs. 176 y 177; y Caso  Garrido</w:t>
        <w:br/>
        <w:t>y Baigorria, Reparaciones, supra nota 22, párrs. 79, 80 y 81.</w:t>
        <w:br/>
        <w:br/>
        <w:t>[51]  Cfr. Caso “La Última Tentación de Cristo”  (Olmedo  Bustos  y  Otros),</w:t>
        <w:br/>
        <w:t>supra nota 2, párr. 100; Caso Baena Ricardo y otros,  supra  nota  2,  párr.</w:t>
        <w:br/>
        <w:t>208; Caso del Tribunal Constitucional, supra nota 2, párr. 125; Caso  Suárez</w:t>
        <w:br/>
        <w:t>Rosero, Reparaciones, supra nota 19, párrs. 92 y  97;  Caso  Castillo  Páez,</w:t>
        <w:br/>
        <w:t>Reparaciones,  supra  nota  2,  párr.  112;  y  Caso  Garrido  y  Baigorria,</w:t>
        <w:br/>
        <w:t>Reparaciones, supra nota 22, párr. 82.</w:t>
        <w:br/>
        <w:br/>
        <w:t>[52]  Cfr. Caso Suárez Rosero, Reparaciones, supra nota 19, párrs. 92 y 99.</w:t>
        <w:br/>
        <w:br/>
        <w:t>[53]  Cfr. Caso Garrido y Baigorria, Reparaciones, supra nota 22, párr. 83.</w:t>
        <w:br/>
        <w:t>[54]  O su  equivalente  en  moneda  guatemalteca,  de  conformidad  con  el</w:t>
        <w:br/>
        <w:t>párrafo 225 de la esta sentencia.</w:t>
        <w:br/>
        <w:br/>
        <w:t>[55]  Ibid.</w:t>
        <w:br/>
        <w:br/>
        <w:t>[56]  Ibid.</w:t>
        <w:br/>
        <w:t>[57]  Ibid.</w:t>
        <w:br/>
        <w:br/>
        <w:t>[58]  Ibid.</w:t>
        <w:br/>
        <w:br/>
        <w:t>[59]  Ibid.</w:t>
        <w:br/>
        <w:br/>
        <w:t>[60]  Ibid.</w:t>
        <w:br/>
        <w:br/>
        <w:t>[61]  Ibid.</w:t>
        <w:br/>
        <w:t>[62]  Ibid.</w:t>
        <w:br/>
        <w:br/>
        <w:t>[63]  Ibid.</w:t>
        <w:br/>
        <w:br/>
        <w:t>[64]  Ibid.</w:t>
        <w:br/>
        <w:br/>
        <w:t>[65]  Ibid.</w:t>
        <w:br/>
        <w:br/>
        <w:t>[66]  Ibid.</w:t>
        <w:br/>
        <w:t>[67]  Ibid.</w:t>
        <w:br/>
        <w:br/>
        <w:t>[68]  Ibid.</w:t>
        <w:br/>
        <w:br/>
        <w:t>[69]  Ibid.</w:t>
        <w:br/>
        <w:br/>
        <w:t>[70]  Ibid.</w:t>
        <w:br/>
        <w:br/>
        <w:t>[71]  Ibid.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