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del Caracazo Vs. Venezuela</w:t>
        <w:br/>
        <w:br/>
        <w:br/>
        <w:t xml:space="preserve">                      Sentencia de 29 de agosto de 2002</w:t>
        <w:br/>
        <w:t xml:space="preserve">                           (Reparaciones y Costas)</w:t>
        <w:br/>
        <w:br/>
        <w:br/>
        <w:t>En el caso del Caracazo,</w:t>
        <w:br/>
        <w:br/>
        <w:t>la  Corte  Interamericana  de  Derechos  Humanos  (en  adelante  “la   Corte</w:t>
        <w:br/>
        <w:t>Interamericana” o “la Corte”), integrada por los siguientes Jueces:</w:t>
        <w:br/>
        <w:br/>
        <w:t xml:space="preserve">         Antônio A. Cançado Trindade, Presidente;</w:t>
        <w:br/>
        <w:t xml:space="preserve">         Alirio Abreu Burelli, Vicepresidente;</w:t>
        <w:br/>
        <w:t xml:space="preserve">         Máximo Pacheco Gómez, Juez;</w:t>
        <w:br/>
        <w:t xml:space="preserve">         Hernán Salgado Pesantes, Juez;</w:t>
        <w:br/>
        <w:t xml:space="preserve">         Oliver Jackman, Juez;</w:t>
        <w:br/>
        <w:t xml:space="preserve">         Sergio García Ramírez, Juez; y</w:t>
        <w:br/>
        <w:t xml:space="preserve">         Carlos Vicente de Roux Rengifo, Juez;</w:t>
        <w:br/>
        <w:br/>
        <w:t>presentes, además:</w:t>
        <w:br/>
        <w:br/>
        <w:t xml:space="preserve">         Manuel E. Ventura Robles, Secretario; y</w:t>
        <w:br/>
        <w:t xml:space="preserve">         Pablo Saavedra Alessandri, Secretario Adjunto</w:t>
        <w:br/>
        <w:br/>
        <w:t>de acuerdo con los artículos 29, 52.2, 55, 56.1 y 57 del  Reglamento  de  la</w:t>
        <w:br/>
        <w:t>Corte (en adelante “el Reglamento”)[1],  en relación con  el  artículo  63.1</w:t>
        <w:br/>
        <w:t>de  la  Convención  Americana  sobre  Derechos  Humanos  (en  adelante   “la</w:t>
        <w:br/>
        <w:t>Convención”  o  “la  Convención  Americana”)  y  en  consideración   de   lo</w:t>
        <w:br/>
        <w:t>establecido en el punto resolutivo cuatro de la sentencia de  fondo  emitida</w:t>
        <w:br/>
        <w:t>el 11 de noviembre de 1999, dicta la presente Sentencia sobre reparaciones.</w:t>
        <w:br/>
        <w:br/>
        <w:br/>
        <w:t xml:space="preserve">                                      I</w:t>
        <w:br/>
        <w:t xml:space="preserve">                           Competencia de la Corte</w:t>
        <w:br/>
        <w:br/>
        <w:t>1.    La Corte es competente, en los términos de los artículos 62 y 63.1  de</w:t>
        <w:br/>
        <w:t>la Convención para decidir sobre las reparaciones, costas  y  gastos  en  el</w:t>
        <w:br/>
        <w:t>presente caso, en razón de  que  el  9  de  agosto  de  1977  el  Estado  de</w:t>
        <w:br/>
        <w:t>Venezuela (en adelante “el Estado” o “Venezuela”) ratificó la  Convención  y</w:t>
        <w:br/>
        <w:t>el 24 de junio de 1981 reconoció la competencia contenciosa de la Corte.</w:t>
        <w:br/>
        <w:br/>
        <w:br/>
        <w:t xml:space="preserve">                                     II</w:t>
        <w:br/>
        <w:t xml:space="preserve">                                Antecedentes</w:t>
        <w:br/>
        <w:br/>
        <w:t>2.     El  presente  caso  fue  sometido  ante  la  Corte  por  la  Comisión</w:t>
        <w:br/>
        <w:t>Interamericana  de  Derechos  Humanos  (en  adelante  “la  Comisión”  o  “la</w:t>
        <w:br/>
        <w:t>Comisión Interamericana”) mediante demanda de 7 de junio de 1999.  El 11  de</w:t>
        <w:br/>
        <w:t>noviembre de 1999 la Corte dictó la sentencia sobre el fondo  del  caso,  en</w:t>
        <w:br/>
        <w:t>la cual decidió:</w:t>
        <w:br/>
        <w:br/>
        <w:t xml:space="preserve">      por unanimidad:</w:t>
        <w:br/>
        <w:br/>
        <w:t xml:space="preserve">      1.    Tomar  nota  del  reconocimiento  efectuado  por  el  Estado  de</w:t>
        <w:br/>
        <w:t xml:space="preserve">      Venezuela acerca de los hechos señalados en la  demanda  y  declara[r]</w:t>
        <w:br/>
        <w:t xml:space="preserve">      que ha cesado la controversia sobre los mismos.</w:t>
        <w:br/>
        <w:br/>
        <w:br/>
        <w:t xml:space="preserve">      2.    Tomar nota, igualmente, del  reconocimiento  de  responsabilidad</w:t>
        <w:br/>
        <w:t xml:space="preserve">      efectuado por el Estado de Venezuela, y  declara[r],  conforme  a  los</w:t>
        <w:br/>
        <w:t xml:space="preserve">      términos de dicho reconocimiento, que el Estado violó, en perjuicio de</w:t>
        <w:br/>
        <w:t xml:space="preserve">      las personas citadas en el párrafo 1  de  esta  sentencia,  y  en  los</w:t>
        <w:br/>
        <w:t xml:space="preserve">      términos establecidos en el mismo, los  derechos  protegidos  por  los</w:t>
        <w:br/>
        <w:t xml:space="preserve">      artículos 4.1, 5, 7, 8.1, 25.1 y 25.2.a. [y] 27.3, en concordancia con</w:t>
        <w:br/>
        <w:t xml:space="preserve">      los artículos 1.1 y  2  de  la  Convención  Americana  sobre  Derechos</w:t>
        <w:br/>
        <w:t xml:space="preserve">      Humanos.</w:t>
        <w:br/>
        <w:br/>
        <w:br/>
        <w:t xml:space="preserve">      3.    Tomar nota, además, de la manifestación del Estado de  Venezuela</w:t>
        <w:br/>
        <w:t xml:space="preserve">      en  cuanto  a  las  investigaciones  iniciadas  con  el  propósito  de</w:t>
        <w:br/>
        <w:t xml:space="preserve">      identificar, procesar y sancionar a los  responsables  de  los  hechos</w:t>
        <w:br/>
        <w:t xml:space="preserve">      señalados en la demanda, y urg[ir] al Estado a que  continúe  con  las</w:t>
        <w:br/>
        <w:t xml:space="preserve">      mismas.</w:t>
        <w:br/>
        <w:br/>
        <w:br/>
        <w:t xml:space="preserve">      4.     Abrir  el  procedimiento  sobre  reparaciones   y   costas,   y</w:t>
        <w:br/>
        <w:t xml:space="preserve">      comisiona[r] al Presidente para que adopte las medidas procedimentales</w:t>
        <w:br/>
        <w:t xml:space="preserve">      correspondientes.</w:t>
        <w:br/>
        <w:br/>
        <w:br/>
        <w:t xml:space="preserve">                                     III</w:t>
        <w:br/>
        <w:t xml:space="preserve">                  Procedimiento en la etapa de reparaciones</w:t>
        <w:br/>
        <w:br/>
        <w:t>3.    El 12 de noviembre de 1999 el Presidente de la Corte (en adelante  “el</w:t>
        <w:br/>
        <w:t>Presidente”), en cumplimiento de lo ordenado en el punto  resolutivo  cuatro</w:t>
        <w:br/>
        <w:t>de la sentencia sobre el fondo, resolvió:</w:t>
        <w:br/>
        <w:br/>
        <w:t xml:space="preserve">      1.    Otorgar a los representantes de las víctimas o, en su  caso,  de</w:t>
        <w:br/>
        <w:t xml:space="preserve">      sus familiares, plazo hasta el 12 de enero de 2000 para que  presenten</w:t>
        <w:br/>
        <w:t xml:space="preserve">      sus argumentos y pruebas de que dispongan para la determinación de las</w:t>
        <w:br/>
        <w:t xml:space="preserve">      reparaciones y costas.</w:t>
        <w:br/>
        <w:br/>
        <w:br/>
        <w:t xml:space="preserve">      2.    Instruir a la Secretaría de la Corte para que, una  vez  vencido</w:t>
        <w:br/>
        <w:t xml:space="preserve">      el plazo a que hace referencia el párrafo  anterior,  transmita  todos</w:t>
        <w:br/>
        <w:t xml:space="preserve">      los escritos y las pruebas recibidos a la Comisión  Interamericana  de</w:t>
        <w:br/>
        <w:t xml:space="preserve">      Derechos Humanos.</w:t>
        <w:br/>
        <w:br/>
        <w:br/>
        <w:t xml:space="preserve">      3.    Otorgar a la Comisión  Interamericana  de  Derechos  Humanos  un</w:t>
        <w:br/>
        <w:t xml:space="preserve">      plazo de dos meses, que se contará a partir de  la  fecha  en  que  se</w:t>
        <w:br/>
        <w:t xml:space="preserve">      reciban los  referidos  escritos  y  pruebas  para  que  presente  las</w:t>
        <w:br/>
        <w:t xml:space="preserve">      observaciones que considere pertinentes en materia de  reparaciones  y</w:t>
        <w:br/>
        <w:t xml:space="preserve">      costas.</w:t>
        <w:br/>
        <w:br/>
        <w:br/>
        <w:t xml:space="preserve">      4.    Instruir a la Secretaría de la Corte para que, una  vez  vencido</w:t>
        <w:br/>
        <w:t xml:space="preserve">      el plazo a que  hace  referencia  en  el  punto  resolutivo  anterior,</w:t>
        <w:br/>
        <w:t xml:space="preserve">      transmita al Estado de Venezuela todos  los  escritos  y  las  pruebas</w:t>
        <w:br/>
        <w:t xml:space="preserve">      presentados.</w:t>
        <w:br/>
        <w:br/>
        <w:br/>
        <w:t xml:space="preserve">      5.    Otorgar al Estado de Venezuela un plazo de  dos  meses,  que  se</w:t>
        <w:br/>
        <w:t xml:space="preserve">      contará a partir de la fecha en que reciba los escritos y las  pruebas</w:t>
        <w:br/>
        <w:t xml:space="preserve">      a que hace referencia el punto resolutivo anterior, para que  presente</w:t>
        <w:br/>
        <w:t xml:space="preserve">      sus observaciones y las pruebas de que disponga para la  determinación</w:t>
        <w:br/>
        <w:t xml:space="preserve">      de las reparaciones y costas en el presente caso.</w:t>
        <w:br/>
        <w:br/>
        <w:br/>
        <w:t xml:space="preserve">      6.    Convocar a los representantes de las víctimas o, en su caso,  de</w:t>
        <w:br/>
        <w:t xml:space="preserve">      sus familiares, a la Comisión Interamericana de Derechos Humanos y  al</w:t>
        <w:br/>
        <w:t xml:space="preserve">      Estado  de  Venezuela,  una  vez  finalizada  la  etapa  escrita   del</w:t>
        <w:br/>
        <w:t xml:space="preserve">      procedimiento, a una audiencia pública, en fecha que  será  comunicada</w:t>
        <w:br/>
        <w:t xml:space="preserve">      oportunamente.</w:t>
        <w:br/>
        <w:br/>
        <w:t>4.    El 10 de enero de 2000 los representantes de las  víctimas  y  de  los</w:t>
        <w:br/>
        <w:t>familiares solicitaron a la Corte que prorrogara por treinta días  el  plazo</w:t>
        <w:br/>
        <w:t>fijado por este Tribunal para presentar sus argumentos y  pruebas.   Al  día</w:t>
        <w:br/>
        <w:t>siguiente,  la  Secretaría  de  la  Corte  (en  adelante  “la  Secretaría”),</w:t>
        <w:br/>
        <w:t>siguiendo instrucciones del Presidente, amplió  el  plazo  hasta  el  12  de</w:t>
        <w:br/>
        <w:t>febrero de 2000.</w:t>
        <w:br/>
        <w:br/>
        <w:t>5.    El 12 de febrero de 2000 los representantes de las víctimas y  de  los</w:t>
        <w:br/>
        <w:t>familiares  presentaron  su  escrito   de   argumentos   y   pruebas   sobre</w:t>
        <w:br/>
        <w:t>reparaciones y sus anexos, el cual  fue  transmitido  a  la  Comisión  y  al</w:t>
        <w:br/>
        <w:t>Estado el 6 de marzo de  2000.   Dicho  escrito  contenía  una  relación  de</w:t>
        <w:br/>
        <w:t>testigos.</w:t>
        <w:br/>
        <w:br/>
        <w:t>6.    El 1º de mayo de 2000 la Comisión Interamericana presentó por  escrito</w:t>
        <w:br/>
        <w:t>sus argumentos y pruebas sobre reparaciones y costas.</w:t>
        <w:br/>
        <w:br/>
        <w:t>7.    El 7 de julio de 2000 el Estado, transcurrido ya el plazo  que  vencía</w:t>
        <w:br/>
        <w:t>el 3 de los mismos mes y año para  presentar  su  escrito  de  observaciones</w:t>
        <w:br/>
        <w:t>sobre reparaciones y costas, solicitó una  prórroga  de  sesenta  días  para</w:t>
        <w:br/>
        <w:t>dicha presentación.  El mismo día  la  Secretaría,  siguiendo  instrucciones</w:t>
        <w:br/>
        <w:t>del Presidente, concedió plazo al Estado hasta el 18 de agosto de 2000  para</w:t>
        <w:br/>
        <w:t>aportar el escrito indicado.  El 1º de agosto de  2000  el  Estado  solicitó</w:t>
        <w:br/>
        <w:t>nuevamente una prórroga de treinta días para la remisión de  dicho  escrito.</w:t>
        <w:br/>
        <w:t>El 9 de los mismos mes y año la Secretaría, siguiendo  instrucciones  de  la</w:t>
        <w:br/>
        <w:t>Corte, concedió a Venezuela plazo hasta el 18 de  septiembre  de  2000  para</w:t>
        <w:br/>
        <w:t>enviar el escrito mencionado.</w:t>
        <w:br/>
        <w:br/>
        <w:t>8.    El 18  de  septiembre  de  2000  el  Estado  presentó  el  escrito  de</w:t>
        <w:br/>
        <w:t>observaciones sobre reparaciones y costas y sus anexos.</w:t>
        <w:br/>
        <w:br/>
        <w:t>9.    El 21 de noviembre de 2000 la Corte resolvió  requerir  al  Estado  la</w:t>
        <w:br/>
        <w:t>remisión  de  toda  la  información  de  que  dispusiera  respecto  de   los</w:t>
        <w:br/>
        <w:t>familiares de las siguientes  víctimas  del  presente  caso:  Héctor  Daniel</w:t>
        <w:br/>
        <w:t>Ortega Zapata, Abelardo Antonio Pérez, Boris Eduardo Bolívar Marcano,  Jesús</w:t>
        <w:br/>
        <w:t>Alberto Cartaya, Héctor José Lugo Cabriles, Elsa Teotiste Ramírez  Caminero,</w:t>
        <w:br/>
        <w:t>Sabas Reyes Gómez, Jesús Rafael Villalobos y Alís Guillermo  Torres  Flores.</w:t>
        <w:br/>
        <w:t>Además, dispuso que el Estado pusiera en  conocimiento  de  los  familiares,</w:t>
        <w:br/>
        <w:t>mediante  varias  publicaciones  difundidas  a  través  de  los  medios   de</w:t>
        <w:br/>
        <w:t>comunicación masiva (prensa, radio y televisión), que había sido dictada  la</w:t>
        <w:br/>
        <w:t>sentencia de fondo en el caso y que era necesario que se comunicaran con  la</w:t>
        <w:br/>
        <w:t>Corte para los efectos de la etapa de reparaciones.</w:t>
        <w:br/>
        <w:br/>
        <w:t>10.   El 18 de enero de 2001 la señora Nelly Marcano, madre  de  la  víctima</w:t>
        <w:br/>
        <w:t>Boris Eduardo Bolívar Marcano, se comunicó con la Secretaría en razón de  un</w:t>
        <w:br/>
        <w:t>aviso publicado en un diario venezolano.  El 24 de los mismos mes y año,  la</w:t>
        <w:br/>
        <w:t>Secretaría remitió a dicha señora una nota con información  y  documentación</w:t>
        <w:br/>
        <w:t>relativa al caso.</w:t>
        <w:br/>
        <w:br/>
        <w:t>11.   El 28 de febrero y el 5 marzo de 2001 el Estado remitió copia  de  los</w:t>
        <w:br/>
        <w:t>avisos que publicó en la prensa escrita venezolana  de  conformidad  con  la</w:t>
        <w:br/>
        <w:t>Resolución de 21 de noviembre de 2000  (supra  párr.  9),  y  manifestó  que</w:t>
        <w:br/>
        <w:t>entendía que de acuerdo con lo ordenado en dicha Resolución, la  publicación</w:t>
        <w:br/>
        <w:t>de la convocatoria se podía hacer en cualquier medio  de  comunicación,  por</w:t>
        <w:br/>
        <w:t>lo que la ordenó a través de la prensa escrita.</w:t>
        <w:br/>
        <w:br/>
        <w:t>12.   El 6 de marzo de  2001  la  Secretaría,  siguiendo  instrucciones  del</w:t>
        <w:br/>
        <w:t>Presidente, en consideración de lo ordenado en la Resolución de la Corte  de</w:t>
        <w:br/>
        <w:t>21 de noviembre de 2000,  comunicó al Estado que debía divulgar  el  anuncio</w:t>
        <w:br/>
        <w:t>a través de otros medios  de  comunicación  (radio  y  televisión)  y  hacer</w:t>
        <w:br/>
        <w:t>llegar a la Corte las copias  del  casete  de  grabación  magnetofónica  que</w:t>
        <w:br/>
        <w:t>contuviera la cuña transmitida por radio y la videocinta que  contuviera  el</w:t>
        <w:br/>
        <w:t>aviso difundido en la televisión.  El 19  de  junio  de  2001  y  el  28  de</w:t>
        <w:br/>
        <w:t>febrero de  2002  la  Secretaría  reiteró  al  Estado  el  requerimiento  de</w:t>
        <w:br/>
        <w:t>presentar el casete y la videocinta aludidos, los cuales, a la fecha  de  la</w:t>
        <w:br/>
        <w:t>presente Sentencia, no han sido aportados.</w:t>
        <w:br/>
        <w:br/>
        <w:t>13.   El 7 de junio de 2001 el Estado informó que, el 4 de  mayo  del  mismo</w:t>
        <w:br/>
        <w:t>año, había  designado  al  señor  Hermann  Escarrá  Malavé  como  agente  de</w:t>
        <w:br/>
        <w:t>Venezuela en el  presente  caso,  en  sustitución  del  señor  Raúl  Arrieta</w:t>
        <w:br/>
        <w:t>Cuevas.</w:t>
        <w:br/>
        <w:br/>
        <w:t>14.   El 18 de junio de 2001, luego de publicados los avisos de prensa,  los</w:t>
        <w:br/>
        <w:t>representantes de las  víctimas  y  de  los  familiares  presentaron  varios</w:t>
        <w:br/>
        <w:t>documentos que se relacionaban con varias de las víctimas del presente  caso</w:t>
        <w:br/>
        <w:t>y la tramitación del proceso penal en la jurisdicción interna.</w:t>
        <w:br/>
        <w:br/>
        <w:t>15.   El 3 de septiembre de 2001 el Estado informó que había designado  como</w:t>
        <w:br/>
        <w:t>agente al señor Jorge Dugarte Contreras en  sustitución  del  señor  Hermann</w:t>
        <w:br/>
        <w:t>Escarrá Malavé.</w:t>
        <w:br/>
        <w:br/>
        <w:t>16.   El 12 de septiembre de 2001 los representantes de las víctimas  y  los</w:t>
        <w:br/>
        <w:t>familiares de las mismas presentaron una lista de testigos  y  peritos,  que</w:t>
        <w:br/>
        <w:t>guardaba concordancia  con  lo  planteado  al  respecto  en  su  escrito  de</w:t>
        <w:br/>
        <w:t>reparaciones de 12 de febrero de 2000 y señalaron que debido al gran  número</w:t>
        <w:br/>
        <w:t>de testigos se hacía difícil solventar los gastos  para  su  traslado  a  la</w:t>
        <w:br/>
        <w:t>sede de la Corte, en razón de lo cual solicitaron que esta  última  nombrara</w:t>
        <w:br/>
        <w:t>un representante que recibiera los testimonios en Caracas, Venezuela.</w:t>
        <w:br/>
        <w:br/>
        <w:t>17.   El 25 de octubre de 2001 los representantes de las víctimas y  de  los</w:t>
        <w:br/>
        <w:t>familiares presentaron una nueva lista compuesta por  44  testigos  (de  los</w:t>
        <w:br/>
        <w:t>cuales siete eran testigos nuevos) y seis peritos.   Además,  reiteraron  la</w:t>
        <w:br/>
        <w:t>solicitud  de  que  los  testimonios  fueran  recibidos   en   Venezuela   y</w:t>
        <w:br/>
        <w:t>solicitaron ordenar la comparecencia de los peritos ante la Corte.</w:t>
        <w:br/>
        <w:br/>
        <w:t>18.   El 6 de noviembre de 2001 la Comisión  Interamericana  comunicó  a  la</w:t>
        <w:br/>
        <w:t>Corte que no tenía objeciones que formular en relación con  las  personas  y</w:t>
        <w:br/>
        <w:t>el objeto de la declaración de quienes  fueron  ofrecidos  como  testigos  y</w:t>
        <w:br/>
        <w:t>peritos por los representantes de las víctimas y de los familiares.   Agregó</w:t>
        <w:br/>
        <w:t>que tampoco se oponía a que los interrogatorios  respectivos  se  realizaran</w:t>
        <w:br/>
        <w:t>en Venezuela, siempre y cuando un juez de la Corte representara al  Tribunal</w:t>
        <w:br/>
        <w:t>para asegurar la inmediatez de la prueba y la independencia e  imparcialidad</w:t>
        <w:br/>
        <w:t>del interrogatorio.</w:t>
        <w:br/>
        <w:br/>
        <w:t>19.   El 15 de noviembre de 2001 Venezuela comunicó a la Corte “la  decisión</w:t>
        <w:br/>
        <w:t>del Estado venezolano de dejar sin efecto  el  escrito  de  observaciones  y</w:t>
        <w:br/>
        <w:t>pruebas en materia de reparaciones y costas” presentado el 18 de  septiembre</w:t>
        <w:br/>
        <w:t>de 2000.  Agregó, que el Estado había reconocido los  hechos  expuestos  por</w:t>
        <w:br/>
        <w:t>la Comisión en la sección III de la demanda, durante  la  audiencia  pública</w:t>
        <w:br/>
        <w:t>celebrada el 10 de noviembre de 1999,  así  como,  y  de  manera  plena,  su</w:t>
        <w:br/>
        <w:t>responsabilidad  internacional  en  el  presente  caso.   El  Estado  señaló</w:t>
        <w:br/>
        <w:t>además, que aceptaba la jurisprudencia reiterada de la  Corte  en  cuanto  a</w:t>
        <w:br/>
        <w:t>las  reparaciones.   Por  último,  indicó  que  Venezuela  suministraría   a</w:t>
        <w:br/>
        <w:t>requerimiento del Tribunal la información que  fuera  necesaria  y  que  “de</w:t>
        <w:br/>
        <w:t>buena fe, dar[ía] por cierta, toda información que  [fuera]  presentada  por</w:t>
        <w:br/>
        <w:t>los peticionarios o por sus representantes,  previa  declaración  jurada  de</w:t>
        <w:br/>
        <w:t>veracidad del contenido de dicha información, con el objeto de dar la  mayor</w:t>
        <w:br/>
        <w:t>celeridad posible al caso”.</w:t>
        <w:br/>
        <w:br/>
        <w:t>20.   El 5 de diciembre de 2001 la Corte adoptó  la  siguiente  decisión  en</w:t>
        <w:br/>
        <w:t>cuanto a los testimonios ofrecidos por los representantes de las víctimas  y</w:t>
        <w:br/>
        <w:t>de los familiares: admitió las declaraciones de las personas ofrecidas  como</w:t>
        <w:br/>
        <w:t>testigos por los representantes en el escrito del 25 de octubre de 2001  que</w:t>
        <w:br/>
        <w:t>ya aparecían relacionados en el escrito de reparaciones de 12 de febrero  de</w:t>
        <w:br/>
        <w:t>2000 y, como prueba para mejor resolver, ordenó  recibir  las  declaraciones</w:t>
        <w:br/>
        <w:t>de siete testigos y  de  seis  peritos  incluidos  en  el  primero  de  esos</w:t>
        <w:br/>
        <w:t>escritos (el de octubre de 2001) pero no en el segundo  (el  de  febrero  de</w:t>
        <w:br/>
        <w:t>2000).  Según dispuso el Tribunal, dichos  testimonios  e  informes  de  los</w:t>
        <w:br/>
        <w:t>expertos debían ser aportados por escrito, cuyo  contenido  y  cuyas  firmas</w:t>
        <w:br/>
        <w:t>serían reconocidos ante notario público.  Además,  el  Tribunal  ordenó  que</w:t>
        <w:br/>
        <w:t>las declaraciones y los informes de los expertos  le  fueran  presentados  a</w:t>
        <w:br/>
        <w:t>más tardar el 6 de marzo de 2002.</w:t>
        <w:br/>
        <w:br/>
        <w:t>21.   El 4 de febrero de 2002 los representantes de las víctimas  y  de  los</w:t>
        <w:br/>
        <w:t>familiares solicitaron una prórroga de sesenta días para la presentación  de</w:t>
        <w:br/>
        <w:t>las declaraciones testimoniales y los informes  de  los  expertos.   Al  día</w:t>
        <w:br/>
        <w:t>siguiente la Secretaría, siguiendo instrucciones  del  Presidente,  concedió</w:t>
        <w:br/>
        <w:t>un  plazo  hasta  el  5  de  abril  de  2002  para  la  presentación  de  la</w:t>
        <w:br/>
        <w:t>correspondiente documentación.</w:t>
        <w:br/>
        <w:br/>
        <w:t>22.   El 2 de abril de 2002 los representantes de  las  víctimas  y  de  los</w:t>
        <w:br/>
        <w:t>familiares solicitaron una prórroga para la presentación de los informes  de</w:t>
        <w:br/>
        <w:t>los expertos Jesús María Casal y de Alicia  Neuburger.   Ese  mismo  día  la</w:t>
        <w:br/>
        <w:t>Secretaría, siguiendo instrucciones del  Presidente,  concedió  la  prórroga</w:t>
        <w:br/>
        <w:t>hasta el 11 de los mismos mes y año.</w:t>
        <w:br/>
        <w:br/>
        <w:t>23.   Los días 5, 8, 10 y 11 de abril de  2002  los  representantes  de  las</w:t>
        <w:br/>
        <w:t>víctimas y de los familiares presentaron las declaraciones,  rendidas  todas</w:t>
        <w:br/>
        <w:t>por escrito y ante notario público, de  las  siguientes  cuarenta  personas:</w:t>
        <w:br/>
        <w:t>Miguelina La Rosa, Rafael Castellanos, Mery  Marina  Castillo,  Ana  Jacinta</w:t>
        <w:br/>
        <w:t>Garrido, Catalina  Ramos  de  Guevara,  Braulio  Ramón  Guía  Laya,  Xiomara</w:t>
        <w:br/>
        <w:t>Hernández, Rosa Margarita Mederos, Francisco Moncada, Ingrid Ortega  Zapata,</w:t>
        <w:br/>
        <w:t>Hilda Rosa Páez, Toribia Ojeda, Ivonne Josefina Pirela Chacón, María  Teresa</w:t>
        <w:br/>
        <w:t>Rivas, Juliana Quintana, Iris Medina, Dilia Mendoza de Ramos, Deisy  Crespo,</w:t>
        <w:br/>
        <w:t>María Encarnación Salazar  Campos,  Fredez  Binda  García  Hernández,  María</w:t>
        <w:br/>
        <w:t>Neria Guillén Pereira, Olga María  Álvarez,  Carmen  Rufina  Cabriles,  Rosa</w:t>
        <w:br/>
        <w:t>Julia Aldana Bastidas, Nelly Marcano, Nelly Freitez,  María  Casilda  Valero</w:t>
        <w:br/>
        <w:t>Suárez, Haydée Mavilu Blanco García, Maritza Romero, Judith Borjas,  Ybelice</w:t>
        <w:br/>
        <w:t>Altagracia  Ramírez,  Marisol  Montenegro   Cordero,   Aura   Rosa   Liscano</w:t>
        <w:br/>
        <w:t>Betancourt,  Petra  Bello,  Fernando  Enrique  Pérez,  Juan  Carlos   Suárez</w:t>
        <w:br/>
        <w:t>Sánchez, Emileidys Ferrán Cedeño, Henry Eduardo  Herrera  Hurtado,  Gregoria</w:t>
        <w:br/>
        <w:t>Matilde  Castillo  y  Noraima  Sosa  Ríos.   Los   aludidos   representantes</w:t>
        <w:br/>
        <w:t>presentaron, asimismo, los informes  de  los  expertos  Magdalena  López  de</w:t>
        <w:br/>
        <w:t>Ibáñez, Jesús María Casal y Alicia B. Neuburger.  El 12 de abril de 2002  la</w:t>
        <w:br/>
        <w:t>Secretaría transmitió la correspondiente documentación a la  Comisión  y  al</w:t>
        <w:br/>
        <w:t>Estado y les concedió plazo hasta el 20  de  mayo  del  mismo  año  para  la</w:t>
        <w:br/>
        <w:t>presentación de las observaciones que estimaran pertinentes.</w:t>
        <w:br/>
        <w:br/>
        <w:t>24.   El 29 de abril de 2002 la  Comisión  solicitó  una  prórroga  para  la</w:t>
        <w:br/>
        <w:t>presentación de las observaciones aludidas en el párrafo anterior y  al  día</w:t>
        <w:br/>
        <w:t>siguiente la Secretaría, siguiendo instrucciones  del  Presidente,  prorrogó</w:t>
        <w:br/>
        <w:t>el plazo a la Comisión y al Estado hasta el 14 de junio del mismo año.</w:t>
        <w:br/>
        <w:br/>
        <w:t>25.   El 5 de junio de 2002 los representantes de  las  víctimas  y  de  los</w:t>
        <w:br/>
        <w:t>familiares informaron a la Corte los motivos por los  cuales  no  remitieron</w:t>
        <w:br/>
        <w:t>las declaraciones de Gervasia Cartaya, Beatriz Imelda Gómez, Rosa Flores  de</w:t>
        <w:br/>
        <w:t>Torres y Franco José  Marcos  Villabobos  y  presentaron  varios  documentos</w:t>
        <w:br/>
        <w:t>adicionales.</w:t>
        <w:br/>
        <w:br/>
        <w:t>26.   El 12 de junio de 2002 la Comisión presentó  sus  observaciones  sobre</w:t>
        <w:br/>
        <w:t>las  declaraciones  y  los  informes  de  los  expertos  aportados  por  los</w:t>
        <w:br/>
        <w:t>representantes de las víctimas y de los familiares.</w:t>
        <w:br/>
        <w:br/>
        <w:t>27.   Mediante escrito del 18  de  junio  de  2002  el  Estado  remitió  sus</w:t>
        <w:br/>
        <w:t>observaciones a las declaraciones y a los informes de  los  expertos  a  los</w:t>
        <w:br/>
        <w:t>que se ha hecho referencia.  Previamente, por escrito del 14 del  mismo  mes</w:t>
        <w:br/>
        <w:t>y año, había informado a la Corte sobre el envío de dichas observaciones.</w:t>
        <w:br/>
        <w:br/>
        <w:t>28.    El  20  de  junio  de  2002  la  Corte  resolvió   requerir   a   los</w:t>
        <w:br/>
        <w:t>representantes de las víctimas y de los  familiares,  a  la  Comisión  y  al</w:t>
        <w:br/>
        <w:t>Estado que presentaran por escrito sus alegatos finales  sobre  reparaciones</w:t>
        <w:br/>
        <w:t>y costas, a más tardar el 22 de julio de 2002.</w:t>
        <w:br/>
        <w:br/>
        <w:t>29.   El 5 y el 16 de julio de 2002 la Secretaría,  siguiendo  instrucciones</w:t>
        <w:br/>
        <w:t>del Presidente, solicitó a los representantes  de  las  víctimas  y  de  los</w:t>
        <w:br/>
        <w:t>familiares, a la Comisión Interamericana y al Estado,  la  remisión  de  una</w:t>
        <w:br/>
        <w:t>serie de documentos e informaciones, como prueba  para  mejor  resolver.  Se</w:t>
        <w:br/>
        <w:t>trataba, básicamente, de los certificados de nacimiento de algunas  víctimas</w:t>
        <w:br/>
        <w:t>o de sus familiares, constancias laborales,  constancias  médicas,  reportes</w:t>
        <w:br/>
        <w:t>sobre el monto del salario mínimo legal vigente y el tipo  de  cambio  entre</w:t>
        <w:br/>
        <w:t>el bolívar  y  el  dólar  de  los  Estados  Unidos  de  América  vigente  en</w:t>
        <w:br/>
        <w:t>Venezuela, la expectativa de  vida  en  dicho  país,  constancias  sobre  el</w:t>
        <w:br/>
        <w:t>estado  de  los  procedimientos  administrativos  o   judiciales   internos,</w:t>
        <w:br/>
        <w:t>incluyendo  los  procedimientos  de  exhumación  e  identificación  de   los</w:t>
        <w:br/>
        <w:t>cadáveres  enterrados  en  las  fosas  comunes  y  un  detalle   sobre   las</w:t>
        <w:br/>
        <w:t>modificaciones de la legislación penal –militar y ordinaria– venezolana.</w:t>
        <w:br/>
        <w:br/>
        <w:br/>
        <w:t>30.   El 17 y el 19 de julio de 2002 la Comisión solicitó una prórroga  para</w:t>
        <w:br/>
        <w:t>la presentación de la prueba a que se refiere el párrafo  anterior.   El  22</w:t>
        <w:br/>
        <w:t>de  los  mismos  mes  y  año  la  Secretaría,  siguiendo  instrucciones  del</w:t>
        <w:br/>
        <w:t>Presidente, concedió una prórroga a las partes hasta el 9 de agosto de  2002</w:t>
        <w:br/>
        <w:t>para aportar la prueba mencionada.</w:t>
        <w:br/>
        <w:br/>
        <w:t>31.   El 22 de julio de 2002 los representantes de las  víctimas  y  de  los</w:t>
        <w:br/>
        <w:t>familiares y el Estado presentaron sus alegatos finales sobre  reparaciones,</w:t>
        <w:br/>
        <w:t>gastos y costas en el presente caso y la Comisión hizo  lo   propio  al  día</w:t>
        <w:br/>
        <w:t>siguiente.</w:t>
        <w:br/>
        <w:br/>
        <w:t>32.   El 26 de julio de 2002 los representantes de las  víctimas  y  de  los</w:t>
        <w:br/>
        <w:t>familiares presentaron un escrito con varios  anexos  relacionados  con  los</w:t>
        <w:br/>
        <w:t>gastos en que supuestamente había incurrido el Centro por la Justicia  y  el</w:t>
        <w:br/>
        <w:t>Derecho Internacional (en adelante “CEJIL”) en la tramitación  del  presente</w:t>
        <w:br/>
        <w:t>caso.</w:t>
        <w:br/>
        <w:br/>
        <w:t>33.   El 2 de agosto de 2002 los representantes de las  víctimas  y  de  los</w:t>
        <w:br/>
        <w:t>familiares presentaron una documentación  relacionada  con  la  prueba  para</w:t>
        <w:br/>
        <w:t>mejor resolver solicitada el 5 y el 16 de julio del mismo año  (supra  párr.</w:t>
        <w:br/>
        <w:t>29).   El  13  de  los  mismos  mes  y  año  presentaron  varios  documentos</w:t>
        <w:br/>
        <w:t>referentes a dicha  prueba,  así  como  documentación  relacionada  con  los</w:t>
        <w:br/>
        <w:t>supuestos gastos en  que  ha  incurrido  el  Comité  de  Familiares  de  las</w:t>
        <w:br/>
        <w:t>Víctimas de los Sucesos de Febrero - Marzo de 1989 (en  adelante  “COFAVIC”)</w:t>
        <w:br/>
        <w:t>durante la fase de reparaciones.</w:t>
        <w:br/>
        <w:br/>
        <w:t>34.   El 12 de agosto de 2002 la Comisión presentó  un  escrito  relacionado</w:t>
        <w:br/>
        <w:t>con la prueba para mejor resolver solicitada el 16 de julio  del  mismo  año</w:t>
        <w:br/>
        <w:t>(supra párr. 29) y, además, manifestó que hacía suya  la  prueba  presentada</w:t>
        <w:br/>
        <w:t>por los representantes de las víctimas y de los familiares en  relación  con</w:t>
        <w:br/>
        <w:t>la solicitud del 5 de julio de 2002.</w:t>
        <w:br/>
        <w:br/>
        <w:t>35.   El 13 de agosto de 2002 el Estado presentó  parte  de  la  información</w:t>
        <w:br/>
        <w:t>requerida como prueba para mejor resolver solicitada el 5 y el 16  de  julio</w:t>
        <w:br/>
        <w:t>del mismo año (supra párr. 29).</w:t>
        <w:br/>
        <w:br/>
        <w:br/>
        <w:br/>
        <w:br/>
        <w:br/>
        <w:br/>
        <w:t xml:space="preserve">                                     IV</w:t>
        <w:br/>
        <w:br/>
        <w:br/>
        <w:t xml:space="preserve">                                   Prueba</w:t>
        <w:br/>
        <w:br/>
        <w:br/>
        <w:br/>
        <w:t xml:space="preserve">        A) Cuestiones procesales relacionadas con la prueba</w:t>
        <w:br/>
        <w:br/>
        <w:br/>
        <w:t>36.   Antes del examen de las pruebas recibidas, la Corte  realizará,  a  la</w:t>
        <w:br/>
        <w:t>luz de lo establecido en los artículos  43  y  44  del  Reglamento,  algunas</w:t>
        <w:br/>
        <w:t>consideraciones aplicables al caso específico, la mayoría de las cuales  han</w:t>
        <w:br/>
        <w:t>sido desarrolladas en su propia jurisprudencia.</w:t>
        <w:br/>
        <w:br/>
        <w:t>37.   Según  la  práctica  reiterada  del  Tribunal,  durante  la  etapa  de</w:t>
        <w:br/>
        <w:t>reparaciones las partes deben señalar en la primera oportunidad que  se  les</w:t>
        <w:br/>
        <w:t>concede para pronunciarse por escrito, qué pruebas ofrecen.  Las  potestades</w:t>
        <w:br/>
        <w:t>discrecionales  de  la  Corte,  contempladas  en  el  artículo  44   de   su</w:t>
        <w:br/>
        <w:t>Reglamento, le permiten a ésta solicitar a las partes elementos  probatorios</w:t>
        <w:br/>
        <w:t>adicionales, en carácter  de  prueba  para  mejor  resolver,  sin  que  esta</w:t>
        <w:br/>
        <w:t>posibilidad  otorgue  a  aquéllas  una  nueva  oportunidad  para  ampliar  o</w:t>
        <w:br/>
        <w:t>complementar sus alegatos u ofrecer nueva prueba sobre  reparaciones,  salvo</w:t>
        <w:br/>
        <w:t>que la Corte así lo permitiere[2].</w:t>
        <w:br/>
        <w:br/>
        <w:t>38.   La Corte ha señalado reiteradamente  que  los  procedimientos  que  se</w:t>
        <w:br/>
        <w:t>siguen ante ella  no  están  sujetos  a  las  mismas  formalidades  que  los</w:t>
        <w:br/>
        <w:t>procedimientos internos, y que la incorporación  de  determinados  elementos</w:t>
        <w:br/>
        <w:t>al acervo probatorio debe ser efectuado prestando particular atención a  las</w:t>
        <w:br/>
        <w:t>circunstancias del caso concreto y teniendo presentes los  límites  trazados</w:t>
        <w:br/>
        <w:t>por el respeto a la seguridad jurídica  y  al  equilibrio  procesal  de  las</w:t>
        <w:br/>
        <w:t>partes[3].</w:t>
        <w:br/>
        <w:br/>
        <w:t>39.   Con base en lo dicho, la Corte  procederá  a  examinar  y  valorar  el</w:t>
        <w:br/>
        <w:t>conjunto de los elementos que  conforman  el  acervo  probatorio  del  caso,</w:t>
        <w:br/>
        <w:t>según la regla de la sana crítica[4], dentro del marco  legal  del  caso  en</w:t>
        <w:br/>
        <w:t>estudio.</w:t>
        <w:br/>
        <w:br/>
        <w:t xml:space="preserve">                            B) Prueba Documental</w:t>
        <w:br/>
        <w:br/>
        <w:br/>
        <w:t>40.   Como anexos al escrito sobre reparaciones de 12 de  febrero  de  2000,</w:t>
        <w:br/>
        <w:t>los representantes de las víctimas y de los familiares presentaron copia  de</w:t>
        <w:br/>
        <w:t>770 documentos (supra párr. 5)[5].</w:t>
        <w:br/>
        <w:br/>
        <w:t>41.    Como  anexos  al  escrito  de  observaciones  a  las  solicitudes  de</w:t>
        <w:br/>
        <w:t>reparaciones de los representantes de las víctimas y de los familiares y  de</w:t>
        <w:br/>
        <w:t>la  Comisión,  el  Estado  presentó  (el  18  de  septiembre  de  2000)  139</w:t>
        <w:br/>
        <w:t>documentos y una videocinta (supra párr. 8)[6].</w:t>
        <w:br/>
        <w:br/>
        <w:t>42.   Mediante escrito de 18 de junio de  2001  los  representantes  de  las</w:t>
        <w:br/>
        <w:t>víctimas y sus familiares presentaron dieciséis  documentos  más,  luego  de</w:t>
        <w:br/>
        <w:t>haberse comunicado con varios familiares de las víctimas  con  posterioridad</w:t>
        <w:br/>
        <w:t>a los avisos publicados por el Estado (supra párr. 14)[7].</w:t>
        <w:br/>
        <w:br/>
        <w:br/>
        <w:t>43.   Adicionalmente, los representantes de las víctimas  y  sus  familiares</w:t>
        <w:br/>
        <w:t>presentaron (entre el 5 y 11  de  abril  de  2002)  cuarenta  declaraciones,</w:t>
        <w:br/>
        <w:t>todas rendidas por escrito ante notario  público  (supra  párr.  23)[8].   A</w:t>
        <w:br/>
        <w:t>continuación son sintetizadas dichas declaraciones:</w:t>
        <w:br/>
        <w:br/>
        <w:br/>
        <w:t xml:space="preserve">      1.    Miguelina La Rosa, madre de Miguel Ángel Aguilera La Rosa.</w:t>
        <w:br/>
        <w:br/>
        <w:br/>
        <w:t xml:space="preserve">      Miguel Ángel Aguilera La Rosa murió a los  veintitrés  años  de  edad.</w:t>
        <w:br/>
        <w:t xml:space="preserve">      Trabajaba como comerciante independiente vendiendo  libros.   Con  los</w:t>
        <w:br/>
        <w:t xml:space="preserve">      ingresos mantenía a su esposa y a sus hijas.  Al  momento  del  evento</w:t>
        <w:br/>
        <w:t xml:space="preserve">      ganaba el  salario  mínimo.   Ayudaba  a  la  declarante  con  aportes</w:t>
        <w:br/>
        <w:t xml:space="preserve">      semanales y la situación económica de la familia de ésta estaría mejor</w:t>
        <w:br/>
        <w:t xml:space="preserve">      si él viviera, porque era el hijo que más le ayudaba.   La  declarante</w:t>
        <w:br/>
        <w:t xml:space="preserve">      se jubiló el mismo año de la muerte de su hijo y la pensión que recibe</w:t>
        <w:br/>
        <w:t xml:space="preserve">      no le alcanza.</w:t>
        <w:br/>
        <w:br/>
        <w:br/>
        <w:t xml:space="preserve">      El padre de la víctima asumió todos los  gastos  relacionados  con  el</w:t>
        <w:br/>
        <w:t xml:space="preserve">      velorio, pero inhumaron a Miguel Ángel en  un  terreno  prestado.   La</w:t>
        <w:br/>
        <w:t xml:space="preserve">      declarante tuvo que sacar el cadáver de  allí  a  los  siete  meses  y</w:t>
        <w:br/>
        <w:t xml:space="preserve">      comprar un terreno, en el cual podían  permanecer  los  restos.   Esos</w:t>
        <w:br/>
        <w:t xml:space="preserve">      costos los asumió ella de sus prestaciones sociales.  Los gastos de la</w:t>
        <w:br/>
        <w:t xml:space="preserve">      búsqueda de justicia los asumió COFAVIC.</w:t>
        <w:br/>
        <w:br/>
        <w:br/>
        <w:t xml:space="preserve">      A causa de los acontecimientos le empezó a fallar la  memoria  y  tuvo</w:t>
        <w:br/>
        <w:t xml:space="preserve">      que recibir un tratamiento psicológico cuyos  gastos  fueron  asumidos</w:t>
        <w:br/>
        <w:t xml:space="preserve">      por dos de sus hijas.  Le reza mucho a  su  hijo  y  eso  le  ayuda  a</w:t>
        <w:br/>
        <w:t xml:space="preserve">      tranquilizar sus nervios.</w:t>
        <w:br/>
        <w:br/>
        <w:br/>
        <w:t xml:space="preserve">      2.    Rafael  Castellanos,  hermano  de  Armando  Antonio  Castellanos</w:t>
        <w:br/>
        <w:t xml:space="preserve">      Canelón.</w:t>
        <w:br/>
        <w:br/>
        <w:br/>
        <w:t xml:space="preserve">      Armando Antonio Castellanos Canelón quien tenía  veintinueve  años  de</w:t>
        <w:br/>
        <w:t xml:space="preserve">      edad, recibió una bala mortal en la cabeza.   Trabajaba  como  obrero,</w:t>
        <w:br/>
        <w:t xml:space="preserve">      mensajero y cobrador.  Vivía en concubinato y tenía dos hijas  Daymiri</w:t>
        <w:br/>
        <w:t xml:space="preserve">      Jugeni y Anabel Fabiana.  Aportaba semanalmente a los ingresos  de  su</w:t>
        <w:br/>
        <w:t xml:space="preserve">      propia familia, siendo el único sustento de ésta y,  desde  que  tenía</w:t>
        <w:br/>
        <w:t xml:space="preserve">      dieciocho años, de la madre de la  propia  víctima.   Al  momento  del</w:t>
        <w:br/>
        <w:t xml:space="preserve">      evento ganaba el salario mínimo.  La situación económica de la familia</w:t>
        <w:br/>
        <w:t xml:space="preserve">      sería mejor si la víctima viviera, ya que sus  hijas  han  tenido  que</w:t>
        <w:br/>
        <w:t xml:space="preserve">      dejar de estudiar y ahora,  al  igual  que  su  compañera  permanente,</w:t>
        <w:br/>
        <w:t xml:space="preserve">      tienen que trabajar.</w:t>
        <w:br/>
        <w:br/>
        <w:br/>
        <w:t xml:space="preserve">      Los gastos relacionados con el velorio fueron  asumidos  por  los  dos</w:t>
        <w:br/>
        <w:t xml:space="preserve">      hermanos de la víctima, Rafael y Enodio, mientras que los  gastos  por</w:t>
        <w:br/>
        <w:t xml:space="preserve">      la búsqueda de justicia los ha asumido COFAVIC.</w:t>
        <w:br/>
        <w:br/>
        <w:br/>
        <w:t xml:space="preserve">      Cuando la víctima fue herida, estaba  con  su  hermano  Enodio,  quien</w:t>
        <w:br/>
        <w:t xml:space="preserve">      también resultó herido, por lo que los familiares tuvieron  que  pagar</w:t>
        <w:br/>
        <w:t xml:space="preserve">      además el tratamiento médico de este último.</w:t>
        <w:br/>
        <w:br/>
        <w:br/>
        <w:t xml:space="preserve">      Al enterarse de que habían herido a su hermano, el declarante salió de</w:t>
        <w:br/>
        <w:t xml:space="preserve">      su casa, vio a su hermano tirado en  la  calle  y,  al  levantarle  su</w:t>
        <w:br/>
        <w:t xml:space="preserve">      cabeza, se dio cuenta que se le había desprendido parte  del  cerebro.</w:t>
        <w:br/>
        <w:t xml:space="preserve">      Es una imagen que hasta la  actualidad  no  se  le  ha  olvidado.   El</w:t>
        <w:br/>
        <w:t xml:space="preserve">      declarante era muy unido a la víctima, por lo tanto sufrió un  impacto</w:t>
        <w:br/>
        <w:t xml:space="preserve">      muy fuerte con ocasión de la muerte de ésta.  Enodio y  las  hijas  de</w:t>
        <w:br/>
        <w:t xml:space="preserve">      Armando Antonio también sufrieron mucho por la pérdida de su familiar.</w:t>
        <w:br/>
        <w:br/>
        <w:br/>
        <w:t xml:space="preserve">      3.    Mery Marina Castillo, madre de Luis Manuel Colmenares Martínez</w:t>
        <w:br/>
        <w:br/>
        <w:br/>
        <w:t xml:space="preserve">      Luis Manuel Colmenares Martínez era soltero, no tuvo hijos y trabajaba</w:t>
        <w:br/>
        <w:t xml:space="preserve">      como obrero  en  una  fábrica.   Anteriormente  había  trabajado  como</w:t>
        <w:br/>
        <w:t xml:space="preserve">      policía.  Ayudaba quincenalmente con los gastos de la casa.  De seguir</w:t>
        <w:br/>
        <w:t xml:space="preserve">      vivo, la madre hubiera dejado de  trabajar.   Al  momento  del  evento</w:t>
        <w:br/>
        <w:t xml:space="preserve">      ganaba el salario mínimo.  Como consecuencia de los hechos  el  esposo</w:t>
        <w:br/>
        <w:t xml:space="preserve">      de la declarante se separó de ella.</w:t>
        <w:br/>
        <w:br/>
        <w:br/>
        <w:t xml:space="preserve">      Ella y el padre de Luis Manuel asumieron los gastos  relacionados  con</w:t>
        <w:br/>
        <w:t xml:space="preserve">      el velorio, mientras que los gastos por la búsqueda  de  justicia  los</w:t>
        <w:br/>
        <w:t xml:space="preserve">      asumió COFAVIC.</w:t>
        <w:br/>
        <w:br/>
        <w:br/>
        <w:t xml:space="preserve">      La declarante padeció de  amnesia  momentánea  y  recibió  tratamiento</w:t>
        <w:br/>
        <w:t xml:space="preserve">      psicológico.  En la noche se despertaba porque sentía que su  hijo  la</w:t>
        <w:br/>
        <w:t xml:space="preserve">      estaba  llamando.   Sigue  padeciendo  insomnio.   Por  haber   estado</w:t>
        <w:br/>
        <w:t xml:space="preserve">      propensa a  una  trombosis,  ha  recibido  atención  médica  hasta  la</w:t>
        <w:br/>
        <w:t xml:space="preserve">      actualidad.  Al igual que su esposo, Adelmo Colmenares,  sufrió  mucho</w:t>
        <w:br/>
        <w:t xml:space="preserve">      por los días que su hijo pasó en el hospital al borde  de  la  muerte.</w:t>
        <w:br/>
        <w:t xml:space="preserve">      Lo que agrava el dolor de los padres es el hecho de la impunidad  ante</w:t>
        <w:br/>
        <w:t xml:space="preserve">      lo ocurrido con su hijo.</w:t>
        <w:br/>
        <w:br/>
        <w:br/>
        <w:t xml:space="preserve">      4.    Ana Jacinta Garrido, madre de Juan José Blanco Garrido.</w:t>
        <w:br/>
        <w:br/>
        <w:br/>
        <w:t xml:space="preserve">      Juan José  Blanco  Garrido  murió  a  los  diecisiete  años  de  edad.</w:t>
        <w:br/>
        <w:t xml:space="preserve">      Estudiaba bachillerato, acababa de comenzar a trabajar, era soltero  y</w:t>
        <w:br/>
        <w:t xml:space="preserve">      no tuvo hijos.  La víctima aportaba semanalmente a los  gastos  de  la</w:t>
        <w:br/>
        <w:t xml:space="preserve">      familia.  Al momento del evento ganaba el salario mínimo.</w:t>
        <w:br/>
        <w:br/>
        <w:br/>
        <w:t xml:space="preserve">      La familia asumió los gastos relacionados con  el  velorio.   Tuvieron</w:t>
        <w:br/>
        <w:t xml:space="preserve">      que pagarle a un funcionario de la morgue para que  les  entregara  el</w:t>
        <w:br/>
        <w:t xml:space="preserve">      cadáver de su hijo.  COFAVIC asumió todos los gastos relacionados  con</w:t>
        <w:br/>
        <w:t xml:space="preserve">      la búsqueda de justicia.</w:t>
        <w:br/>
        <w:br/>
        <w:br/>
        <w:t xml:space="preserve">      A causa de los  acontecimientos,  la  declarante  se  enfermó  de  los</w:t>
        <w:br/>
        <w:t xml:space="preserve">      nervios y le concedieron un tiempo de  retiro  en  su  trabajo.   Ella</w:t>
        <w:br/>
        <w:t xml:space="preserve">      tardó mucho tiempo en aceptar el hecho de la muerte de su hijo y sufre</w:t>
        <w:br/>
        <w:t xml:space="preserve">      ante la impunidad en que quedaron los hechos. Sufre de  cáncer  en  el</w:t>
        <w:br/>
        <w:t xml:space="preserve">      útero, insomnio y depresiones.  Los recuerdos permanecen intactos.  Lo</w:t>
        <w:br/>
        <w:t xml:space="preserve">      único que espera es que se haga justicia.</w:t>
        <w:br/>
        <w:br/>
        <w:t xml:space="preserve">      5.    Catalina Ramos de  Guevara,  madre  de  Daniel  Alfredo  Guevara</w:t>
        <w:br/>
        <w:t xml:space="preserve">      Ramos.</w:t>
        <w:br/>
        <w:br/>
        <w:br/>
        <w:t xml:space="preserve">      Daniel Alfredo Guevara Ramos murió a  los  diecisiete  años  de  edad,</w:t>
        <w:br/>
        <w:t xml:space="preserve">      estudiaba quinto año de secundaria y a la vez trabajaba con un tío  en</w:t>
        <w:br/>
        <w:t xml:space="preserve">      un abasto, vendiendo y cargando mercancía.   Era  soltero  y  no  tuvo</w:t>
        <w:br/>
        <w:t xml:space="preserve">      hijos.  El dinero que ganaba lo ocupaba en  sus  propios  gastos.   La</w:t>
        <w:br/>
        <w:t xml:space="preserve">      declarante  hubiera  esperado  que,  de  haber  sobrevivido  su  hijo,</w:t>
        <w:br/>
        <w:t xml:space="preserve">      mejorara la situación económica  de  la  familia,  porque  él  era  un</w:t>
        <w:br/>
        <w:t xml:space="preserve">      estudiante aplicado y muy trabajador.</w:t>
        <w:br/>
        <w:br/>
        <w:t xml:space="preserve">      Su esposo y ella cubrieron los gastos relacionados con el  velorio  de</w:t>
        <w:br/>
        <w:t xml:space="preserve">      su hijo, mientras que COFAVIC asumió los gastos  relacionados  con  la</w:t>
        <w:br/>
        <w:t xml:space="preserve">      búsqueda de justicia.</w:t>
        <w:br/>
        <w:br/>
        <w:br/>
        <w:t xml:space="preserve">      Al enterarse de la muerte de su hijo, fueron al hospital donde no  les</w:t>
        <w:br/>
        <w:t xml:space="preserve">      dieron información, hasta que una sobrina les  comunicó  que  su  hijo</w:t>
        <w:br/>
        <w:t xml:space="preserve">      había muerto.  A causa de la muerte de la víctima, quien era  el  hijo</w:t>
        <w:br/>
        <w:t xml:space="preserve">      mayor,  el  padre  comenzó  a  tener  problemas  en  el  trabajo,   lo</w:t>
        <w:br/>
        <w:t xml:space="preserve">      despidieron y se separó de la declarante, por lo  que  ésta  tuvo  que</w:t>
        <w:br/>
        <w:t xml:space="preserve">      trabajar como costurera para sacar adelante a los otros dos hijos.  La</w:t>
        <w:br/>
        <w:t xml:space="preserve">      declarante no ha superado la muerte de su hijo; le duele su  ausencia;</w:t>
        <w:br/>
        <w:t xml:space="preserve">      sufre de insomnio y depresiones.   Se  ha  tenido  que  operar  de  un</w:t>
        <w:br/>
        <w:t xml:space="preserve">      fibroma que tenía y desde la muerte de su hijo padece de presión alta.</w:t>
        <w:br/>
        <w:t xml:space="preserve">        Le  duele  el  hecho  de  no  haber  obtenido  justicia  después  de</w:t>
        <w:br/>
        <w:t xml:space="preserve">      transcurridos más de trece años.</w:t>
        <w:br/>
        <w:br/>
        <w:t xml:space="preserve">      6.    Braulio Ramón Guía Laya, hermano de Pedro Gustavo Guía Laya.</w:t>
        <w:br/>
        <w:br/>
        <w:br/>
        <w:t xml:space="preserve">      Pedro Gustavo Guía Laya murió a los veintisiete  años  de  edad.   Los</w:t>
        <w:br/>
        <w:t xml:space="preserve">      funcionarios estatales no permitieron que la víctima  fuera  auxiliada</w:t>
        <w:br/>
        <w:t xml:space="preserve">      por sus familiares.  Trabajaba como obrero, impermeabilizando  techos.</w:t>
        <w:br/>
        <w:t xml:space="preserve">      Al momento del evento ganaba el salario mínimo.  Tenía una hija Franci</w:t>
        <w:br/>
        <w:t xml:space="preserve">      Araceli Guía.  Desde que tenía dieciocho años ayudaba  semanalmente  a</w:t>
        <w:br/>
        <w:t xml:space="preserve">      la familia, proporcionándole el mayor aporte  que  ésta  recibía.   La</w:t>
        <w:br/>
        <w:t xml:space="preserve">      hija de Gustavo Pedro se quedó con la madre de éste, Baldomera Laya de</w:t>
        <w:br/>
        <w:t xml:space="preserve">      Guía y desde que él murió, toda la familia ha tenido que  trabajar  en</w:t>
        <w:br/>
        <w:t xml:space="preserve">      lo que ha podido, para salir adelante.</w:t>
        <w:br/>
        <w:br/>
        <w:br/>
        <w:t xml:space="preserve">      El declarante asumió los gastos relacionados con el velorio,  mientras</w:t>
        <w:br/>
        <w:t xml:space="preserve">      que COFAVIC asumió todos los gastos relacionados con  la  búsqueda  de</w:t>
        <w:br/>
        <w:t xml:space="preserve">      justicia.</w:t>
        <w:br/>
        <w:br/>
        <w:br/>
        <w:t xml:space="preserve">      Junto con sus hermanos, el declarante ha asumido los  gastos  causados</w:t>
        <w:br/>
        <w:t xml:space="preserve">      por la enfermedad de las piernas de su madre, quien empezó  a  padecer</w:t>
        <w:br/>
        <w:t xml:space="preserve">      de ello cuando cuidó a la víctima  durante  los  diecisiete  días  que</w:t>
        <w:br/>
        <w:t xml:space="preserve">      estuvo hospitalizada hasta su muerte.  Toda la familia ha  sufrido  el</w:t>
        <w:br/>
        <w:t xml:space="preserve">      golpe de la pérdida de Pedro Gustavo, sobre todo la madre y la hija de</w:t>
        <w:br/>
        <w:t xml:space="preserve">      la víctima quienes padecieron insomnio y tuvieron que tomar  calmantes</w:t>
        <w:br/>
        <w:t xml:space="preserve">      y tranquilizantes.  Por falta de  recursos  económicos  no  recibieron</w:t>
        <w:br/>
        <w:t xml:space="preserve">      tratamiento psicológico.</w:t>
        <w:br/>
        <w:br/>
        <w:br/>
        <w:t xml:space="preserve">      Al enterarse que su hermano  había  recibido  un  disparo,  salió  del</w:t>
        <w:br/>
        <w:t xml:space="preserve">      trabajo a la casa, de ahí al hospital.  Los diecisiete días de  agonía</w:t>
        <w:br/>
        <w:t xml:space="preserve">      de la víctima en el hospital y su muerte fueron un “calvario” para él,</w:t>
        <w:br/>
        <w:t xml:space="preserve">      su madre y la hija de la víctima, al igual que lo ha sido la falta  de</w:t>
        <w:br/>
        <w:t xml:space="preserve">      justicia en relación con dicha muerte.  Mantiene la gran incertidumbre</w:t>
        <w:br/>
        <w:t xml:space="preserve">      de no saber si su hermano se hubiera salvado, si le hubiesen permitido</w:t>
        <w:br/>
        <w:t xml:space="preserve">      ayudarlo.  El declarante ha asumido la responsabilidad por su madre  y</w:t>
        <w:br/>
        <w:t xml:space="preserve">      la hija de su hermano.  La muerte de su hermano ha causado un dolor  y</w:t>
        <w:br/>
        <w:t xml:space="preserve">      un vacío muy profundos en él y aún le  lleva  regularmente  flores  al</w:t>
        <w:br/>
        <w:t xml:space="preserve">      cementerio.</w:t>
        <w:br/>
        <w:br/>
        <w:br/>
        <w:t xml:space="preserve">      7.    Xiomara Hernández, hermana de Mercedes Beatriz Hernández Daza.</w:t>
        <w:br/>
        <w:br/>
        <w:br/>
        <w:t xml:space="preserve">      Mercedes Beatriz Hernández Daza murió a los 34 años de edad al recibir</w:t>
        <w:br/>
        <w:t xml:space="preserve">      una bala cuando estaba en su domicilio en presencia de sus hermanas  y</w:t>
        <w:br/>
        <w:t xml:space="preserve">      de sus padres, Oscar Hernández y Carmen Daza.  Trabajaba como analista</w:t>
        <w:br/>
        <w:t xml:space="preserve">      de  personal  en  el  Instituto  Nacional   de   Nutrición.    Ayudaba</w:t>
        <w:br/>
        <w:t xml:space="preserve">      económicamente a sus padres con aportes quincenales  desde  que  había</w:t>
        <w:br/>
        <w:t xml:space="preserve">      comenzado a trabajar a los diecinueve años, era casada y tenía un hijo</w:t>
        <w:br/>
        <w:t xml:space="preserve">      de dos años, Guirvin Efraín González, a quien  mantenía.   Al  momento</w:t>
        <w:br/>
        <w:t xml:space="preserve">      del evento ganaba el salario mínimo.</w:t>
        <w:br/>
        <w:br/>
        <w:br/>
        <w:t xml:space="preserve">      Los gastos relacionados con el  velorio  fueron  cubiertos  entre  los</w:t>
        <w:br/>
        <w:t xml:space="preserve">      padres de la víctima y su  esposo.   Los  gastos  de  la  búsqueda  de</w:t>
        <w:br/>
        <w:t xml:space="preserve">      justicia han sido asumidos por COFAVIC.</w:t>
        <w:br/>
        <w:br/>
        <w:br/>
        <w:t xml:space="preserve">      Al momento de los hechos, el padre de la víctima estaba sin  empleo  y</w:t>
        <w:br/>
        <w:t xml:space="preserve">      la familia dependía de los aportes de Mercedes  Beatriz.   La  víctima</w:t>
        <w:br/>
        <w:t xml:space="preserve">      vivía en casa de sus padres con su hijo.  La  declarante  también  fue</w:t>
        <w:br/>
        <w:t xml:space="preserve">      herida en  una  pierna,  en  consecuencia  tuvo  que  interrumpir  los</w:t>
        <w:br/>
        <w:t xml:space="preserve">      estudios universitarios y dejar de trabajar por un tiempo. El  impacto</w:t>
        <w:br/>
        <w:t xml:space="preserve">      de haber presenciado la muerte de su hermana sigue siendo fuerte.</w:t>
        <w:br/>
        <w:br/>
        <w:br/>
        <w:t xml:space="preserve">      Al momento del evento, la declarante  estaba  en  su  primer  semestre</w:t>
        <w:br/>
        <w:t xml:space="preserve">      universitario,  quedó  sin  ganas   de   estudiar,   ya   que   estaba</w:t>
        <w:br/>
        <w:t xml:space="preserve">      emocionalmente bloqueada.  Actualmente la familia se ha resignado y ha</w:t>
        <w:br/>
        <w:t xml:space="preserve">      aceptado la pérdida de su  hermana.   Sin  embargo,  siguen  sufriendo</w:t>
        <w:br/>
        <w:t xml:space="preserve">      trastornos nocturnos.  La  madre  falleció  hace  unos  años.   Ningún</w:t>
        <w:br/>
        <w:t xml:space="preserve">      miembro de la familia ha recibido tratamiento psicológico debido a  la</w:t>
        <w:br/>
        <w:t xml:space="preserve">      difícil situación económica.  La declarante espera que se  sancione  a</w:t>
        <w:br/>
        <w:t xml:space="preserve">      los culpables.</w:t>
        <w:br/>
        <w:br/>
        <w:br/>
        <w:t xml:space="preserve">      8.    Rosa Margarita Mederos, madre de Crisanto Mederos.</w:t>
        <w:br/>
        <w:br/>
        <w:t xml:space="preserve">      Crisanto Mederos murió a los 37 años de edad.  Era maestro constructor</w:t>
        <w:br/>
        <w:t xml:space="preserve">      de obras y, como pasatiempo, pintor y poeta.  Mantenía a la declarante</w:t>
        <w:br/>
        <w:t xml:space="preserve">      y a sus hijos en forma permanente.  Era divorciado y tenía tres  hijos</w:t>
        <w:br/>
        <w:t xml:space="preserve">      menores de edad, Crisanto Bael,  Leonor  Pilar  y  Sara  Abigail.   Al</w:t>
        <w:br/>
        <w:t xml:space="preserve">      momento del evento ganaba el salario mínimo.  La víctima tenía  muchos</w:t>
        <w:br/>
        <w:t xml:space="preserve">      proyectos y siempre era muy activa por lo que  la  situación  familiar</w:t>
        <w:br/>
        <w:t xml:space="preserve">      habría mejorado si no hubiera muerto.  Su deceso  fue  un  “descalabro</w:t>
        <w:br/>
        <w:t xml:space="preserve">      total” para la familia.</w:t>
        <w:br/>
        <w:br/>
        <w:br/>
        <w:t xml:space="preserve">      Para la declarante, Crisanto era su sustento, por lo que al morir éste</w:t>
        <w:br/>
        <w:t xml:space="preserve">      tuvo que alquilar  su  casa  con  el  fin  de  cubrir  sus  gastos  de</w:t>
        <w:br/>
        <w:t xml:space="preserve">      subsistencia y medicinas.   No  puede  precisar  cuanto  gastó  en  el</w:t>
        <w:br/>
        <w:t xml:space="preserve">      entierro de la víctima pero quedó debiendo dinero, y sus  otros  hijos</w:t>
        <w:br/>
        <w:t xml:space="preserve">      le ayudaron a pagar. COFAVIC asumió todos  los  gastos  de  traslados,</w:t>
        <w:br/>
        <w:t xml:space="preserve">      abogados y trámites ante tribunales civiles y militares.</w:t>
        <w:br/>
        <w:br/>
        <w:br/>
        <w:t xml:space="preserve">      La respuesta del Estado ante la Corte Interamericana la humilló  tanto</w:t>
        <w:br/>
        <w:t xml:space="preserve">      que sufrió un infarto y está recibiendo tratamiento médico, que le  ha</w:t>
        <w:br/>
        <w:t xml:space="preserve">      costado desde  entonces  alrededor  de  seis  millones  de  bolívares.</w:t>
        <w:br/>
        <w:t xml:space="preserve">      COFAVIC le ayudó a conseguir orientación psicológica. Cuando mataron a</w:t>
        <w:br/>
        <w:t xml:space="preserve">      su hijo pensó que no había  nada  más  que  hacer  porque  fueron  los</w:t>
        <w:br/>
        <w:t xml:space="preserve">      militares.  Escuchó los gritos de su hijo cuando  le  dispararon,  los</w:t>
        <w:br/>
        <w:t xml:space="preserve">      militares la acostaron en el suelo  y  no  la  dejaron  ayudarlo.   Ha</w:t>
        <w:br/>
        <w:t xml:space="preserve">      sufrido depresiones, se sintió defraudada y se apartó de la gente  por</w:t>
        <w:br/>
        <w:t xml:space="preserve">      mucho tiempo, pues la muerte de un hijo es “un  golpe  irrecuperable”,</w:t>
        <w:br/>
        <w:t xml:space="preserve">      más aún si es en forma violenta y por culpa del Estado. Todavía  sufre</w:t>
        <w:br/>
        <w:t xml:space="preserve">      de insomnio.  Ella y  los  hijos  de  Crisanto  han  sufrido  un  daño</w:t>
        <w:br/>
        <w:t xml:space="preserve">      irreparable, además de la privación de justicia durante más  de  trece</w:t>
        <w:br/>
        <w:t xml:space="preserve">      años,  pues  no  hay  aún  ningún  responsable  del  homicidio  y  las</w:t>
        <w:br/>
        <w:t xml:space="preserve">      humillaciones recibidas.  Del proceso  ante  la  Corte  Interamericana</w:t>
        <w:br/>
        <w:t xml:space="preserve">      espera justicia para los muertos y desaparecidos y  la  identificación</w:t>
        <w:br/>
        <w:t xml:space="preserve">      de los cadáveres en las fosas comunes.</w:t>
        <w:br/>
        <w:br/>
        <w:br/>
        <w:t xml:space="preserve">      9.    Francisco Moncada, padre de Francisco Antonio Moncada Gutiérrez.</w:t>
        <w:br/>
        <w:br/>
        <w:br/>
        <w:t xml:space="preserve">      Francisco Antonio Moncada Gutiérrez murió a los ocho años de edad.  Al</w:t>
        <w:br/>
        <w:t xml:space="preserve">      momento de su muerte, estudiaba tercer grado de educación básica y por</w:t>
        <w:br/>
        <w:t xml:space="preserve">      su condición de menor no aportaba bienes materiales a la familia.   Su</w:t>
        <w:br/>
        <w:t xml:space="preserve">      muerte no afectó  económicamente  la  situación  familiar,  pero  esta</w:t>
        <w:br/>
        <w:t xml:space="preserve">      última sí hubiera mejorado en un futuro, pues Francisco Antonio era un</w:t>
        <w:br/>
        <w:t xml:space="preserve">      niño muy inteligente y aplicado.</w:t>
        <w:br/>
        <w:br/>
        <w:br/>
        <w:t xml:space="preserve">      El declarante asumió los gastos funerarios. COFAVIC asumió  todos  los</w:t>
        <w:br/>
        <w:t xml:space="preserve">      gastos relacionados con la búsqueda de justicia.</w:t>
        <w:br/>
        <w:br/>
        <w:br/>
        <w:t xml:space="preserve">      El día de los hechos trasladó a su hijo  herido  a  varios  hospitales</w:t>
        <w:br/>
        <w:t xml:space="preserve">      pues no era  atendido  en  ninguno.   Por  no  habérsele  brindado  la</w:t>
        <w:br/>
        <w:t xml:space="preserve">      asistencia adecuada, el niño sufrió mucho en su agonía y eso no  puede</w:t>
        <w:br/>
        <w:t xml:space="preserve">      olvidarlo.  El  declarante  no  ha  recibido  tratamiento  psicológico</w:t>
        <w:br/>
        <w:t xml:space="preserve">      alguno. La madre del menor  y  él  se  mudaron  de  casa  y  luego  se</w:t>
        <w:br/>
        <w:t xml:space="preserve">      divorciaron a raíz de la muerte de  su  hijo.   Su  ex  esposa  Alicia</w:t>
        <w:br/>
        <w:t xml:space="preserve">      Gutiérrez sufrió mucho, tanto que a ella no se  le  puede  hablar  del</w:t>
        <w:br/>
        <w:t xml:space="preserve">      niño ni puede ir a las reuniones de COFAVIC; por ello  ni  él  ni  sus</w:t>
        <w:br/>
        <w:t xml:space="preserve">      hijas le hablan del niño.  Su ex esposa no ha ido al psicólogo  porque</w:t>
        <w:br/>
        <w:t xml:space="preserve">      se ha negado a muchas cosas, se aísla y sufre en silencio.  Desde  los</w:t>
        <w:br/>
        <w:t xml:space="preserve">      hechos, él y sus hijas han progresado poco a poco.  También les  duele</w:t>
        <w:br/>
        <w:t xml:space="preserve">      que las autoridades no hayan hecho justicia.  Después de mucho  tiempo</w:t>
        <w:br/>
        <w:t xml:space="preserve">      ha aceptado  lo  que  sucedió.   Durante  trece  años  han  vivido  en</w:t>
        <w:br/>
        <w:t xml:space="preserve">      permanente  incertidumbre  respecto  de   la   determinación   de   la</w:t>
        <w:br/>
        <w:t xml:space="preserve">      responsabilidad por el homicidio.</w:t>
        <w:br/>
        <w:br/>
        <w:br/>
        <w:t xml:space="preserve">      10.   Ingrid Ortega Zapata, hermana de Héctor Daniel Ortega Zapata.</w:t>
        <w:br/>
        <w:br/>
        <w:br/>
        <w:t xml:space="preserve">      Héctor Daniel Ortega Zapata falleció a los veintitrés  años  de  edad.</w:t>
        <w:br/>
        <w:t xml:space="preserve">      Era estudiante, soltero, no tuvo hijos y colaboraba  mensualmente  con</w:t>
        <w:br/>
        <w:t xml:space="preserve">      los gastos de la casa.  Realizaba trabajos de  albañilería  desde  que</w:t>
        <w:br/>
        <w:t xml:space="preserve">      tenía diecinueve años.   Al  momento  del  evento  ganaba  el  salario</w:t>
        <w:br/>
        <w:t xml:space="preserve">      mínimo.</w:t>
        <w:br/>
        <w:br/>
        <w:br/>
        <w:t xml:space="preserve">      La declarante asumió todos los gastos relacionados con el velorio, que</w:t>
        <w:br/>
        <w:t xml:space="preserve">      completó con lo que recogió del vecindario.  COFAVIC asumió los gastos</w:t>
        <w:br/>
        <w:t xml:space="preserve">      de la búsqueda de justicia, salvo los gastos en transporte a  Caracas,</w:t>
        <w:br/>
        <w:t xml:space="preserve">      que se causaron porque la familia vive en otro Estado.</w:t>
        <w:br/>
        <w:br/>
        <w:t xml:space="preserve">      La declarante intentó recoger a la víctima en la  calle  donde  estaba</w:t>
        <w:br/>
        <w:t xml:space="preserve">      tirada, mientras los policías disparaban, pero no la dejaron  pasar  y</w:t>
        <w:br/>
        <w:t xml:space="preserve">      auxiliar a su hermano.  En el hospital  se  enteró  de  la  muerte  de</w:t>
        <w:br/>
        <w:t xml:space="preserve">      Héctor Daniel.</w:t>
        <w:br/>
        <w:br/>
        <w:br/>
        <w:t xml:space="preserve">      Otras hermanas de la víctima que estudiaban tuvieron  que  comenzar  a</w:t>
        <w:br/>
        <w:t xml:space="preserve">      trabajar.  A la declarante dejaron de  concederle  un  ascenso  en  su</w:t>
        <w:br/>
        <w:t xml:space="preserve">      trabajo, ya que padecía problemas de concentración.</w:t>
        <w:br/>
        <w:br/>
        <w:t xml:space="preserve">      Ella y su hijo, del cual estaba embarazada en el sexto mes en la época</w:t>
        <w:br/>
        <w:t xml:space="preserve">      de los hechos, han recibido tratamiento psicológico, para lo cual  han</w:t>
        <w:br/>
        <w:t xml:space="preserve">      necesitado de medicamentos, cuyo costo ha sido asumido por  la  propia</w:t>
        <w:br/>
        <w:t xml:space="preserve">      declarante.  Su hijo es hiperquinético y por lo tanto  ha  tenido  que</w:t>
        <w:br/>
        <w:t xml:space="preserve">      asistir a consultas psicopedagógicas.  Ella se encargó de presentar la</w:t>
        <w:br/>
        <w:t xml:space="preserve">      denuncia por la muerte de Héctor Daniel y realizar algunas diligencias</w:t>
        <w:br/>
        <w:t xml:space="preserve">      al efecto.  La madre de la víctima, Ligia Zapata, quien  se  encargaba</w:t>
        <w:br/>
        <w:t xml:space="preserve">      de la educación de sus hijos ha envejecido mucho desde el evento.   La</w:t>
        <w:br/>
        <w:t xml:space="preserve">      declarante ha quedado traumatizada con la muerte de su hermano  porque</w:t>
        <w:br/>
        <w:t xml:space="preserve">      llevaba una relación muy  estrecha  con  él;  ha  sufrido  insomnio  y</w:t>
        <w:br/>
        <w:t xml:space="preserve">      depresiones.  Todas las esperanzas de que se haga justicia están en el</w:t>
        <w:br/>
        <w:t xml:space="preserve">      sistema interamericano.</w:t>
        <w:br/>
        <w:br/>
        <w:t xml:space="preserve">      11.   Hilda Rosa Páez, madre de Richard José Páez Páez.</w:t>
        <w:br/>
        <w:br/>
        <w:br/>
        <w:t xml:space="preserve">      Richard José Páez Páez tenía diecisiete años de  edad  cuando  recibió</w:t>
        <w:br/>
        <w:t xml:space="preserve">      una herida mortal por una bala.  Estudiaba cuarto año de bachillerato,</w:t>
        <w:br/>
        <w:t xml:space="preserve">      era soltero y no tuvo hijos.</w:t>
        <w:br/>
        <w:br/>
        <w:br/>
        <w:t xml:space="preserve">      Los gastos relacionados con el  velorio  se  pagaron  con  los  medios</w:t>
        <w:br/>
        <w:t xml:space="preserve">      recolectados en la comunidad donde vivía la familia, y con lo que  los</w:t>
        <w:br/>
        <w:t xml:space="preserve">      padres pudieron aportar.  Los gastos relacionados con la  búsqueda  de</w:t>
        <w:br/>
        <w:t xml:space="preserve">      justicia han sido asumidos por COFAVIC.</w:t>
        <w:br/>
        <w:br/>
        <w:br/>
        <w:t xml:space="preserve">      La declarante trabajaba cuidando niños en su casa, labor que tuvo  que</w:t>
        <w:br/>
        <w:t xml:space="preserve">      dejar después del evento.  Empezó a padecer de gastritis y del colón y</w:t>
        <w:br/>
        <w:t xml:space="preserve">      tuvo que asumir los costos de los medicamentos.  Por falta de recursos</w:t>
        <w:br/>
        <w:t xml:space="preserve">      económicos no ha recibido tratamiento psicológico.  Ella y  su  esposo</w:t>
        <w:br/>
        <w:t xml:space="preserve">      han sufrido por la muerte injusta  de  su  hijo,  quien  tenía  muchos</w:t>
        <w:br/>
        <w:t xml:space="preserve">      proyectos por delante.  La  declarante  sufrió  de  insomnio  y  sigue</w:t>
        <w:br/>
        <w:t xml:space="preserve">      sintiendo una soledad inmensa.  En el tiempo subsiguiente a los hechos</w:t>
        <w:br/>
        <w:t xml:space="preserve">      los miembros de la familia dormían todos juntos  por  el  miedo  y  la</w:t>
        <w:br/>
        <w:t xml:space="preserve">      angustia que sentían.  Los padres de la víctima se habían  sacrificado</w:t>
        <w:br/>
        <w:t xml:space="preserve">      para pagarle los estudios, para que tuviera mejores  oportunidades  de</w:t>
        <w:br/>
        <w:t xml:space="preserve">      vida, y vivían con la esperanza de que Richard José iba  a  aportar  a</w:t>
        <w:br/>
        <w:t xml:space="preserve">      los gastos de la casa en cuanto  obtuviera  un  trabajo.   Han  pasado</w:t>
        <w:br/>
        <w:t xml:space="preserve">      muchos años de pedir justicia en los tribunales y en la  Fiscalía  sin</w:t>
        <w:br/>
        <w:t xml:space="preserve">      respuesta.  Confía en que la Corte Interamericana hará justicia.</w:t>
        <w:br/>
        <w:br/>
        <w:br/>
        <w:t xml:space="preserve">      12.   Toribia Ojeda, madre de Carlos Elías Parra Ojeda.</w:t>
        <w:br/>
        <w:br/>
        <w:br/>
        <w:t xml:space="preserve">      Carlos Elías Parra Ojeda murió a los veintisiete años  de  edad.   Era</w:t>
        <w:br/>
        <w:t xml:space="preserve">      soltero y no tuvo hijos.  Trabajaba como mensajero para  mantener  con</w:t>
        <w:br/>
        <w:t xml:space="preserve">      aportes semanales  de  15.000,00  Bs.  (quince  mil  bolívares)  a  la</w:t>
        <w:br/>
        <w:t xml:space="preserve">      familia.  Al momento del evento ganaba el salario mínimo.</w:t>
        <w:br/>
        <w:br/>
        <w:t xml:space="preserve">      Los gastos relacionados  con  el  velorio  fueron  cubiertos  por  los</w:t>
        <w:br/>
        <w:t xml:space="preserve">      padres, mientras que  los  gastos  relacionados  con  la  búsqueda  de</w:t>
        <w:br/>
        <w:t xml:space="preserve">      justicia los ha asumido COFAVIC.</w:t>
        <w:br/>
        <w:br/>
        <w:br/>
        <w:t xml:space="preserve">      Como consecuencia de los hechos el padre  de  la  víctima  ha  sufrido</w:t>
        <w:br/>
        <w:t xml:space="preserve">      trastornos, por lo que ha estado hospitalizado numerosas  veces  desde</w:t>
        <w:br/>
        <w:t xml:space="preserve">      hace siete años.  La declarante no puede  trabajar  por  la  edad  que</w:t>
        <w:br/>
        <w:t xml:space="preserve">      tiene y el único ingreso del que dispone la familia es el del alquiler</w:t>
        <w:br/>
        <w:t xml:space="preserve">      de su casa.</w:t>
        <w:br/>
        <w:br/>
        <w:br/>
        <w:t xml:space="preserve">      Debido a la situación económica de la familia,  la  declarante  no  se</w:t>
        <w:br/>
        <w:t xml:space="preserve">      sometió a tratamiento psicológico.  La víctima era el hijo mayor. Ella</w:t>
        <w:br/>
        <w:t xml:space="preserve">      sufre insomnio, depresiones y sigue sintiendo una gran tristeza porque</w:t>
        <w:br/>
        <w:t xml:space="preserve">      ha revivido muchas veces la forma en que mataron a su hijo.  El  único</w:t>
        <w:br/>
        <w:t xml:space="preserve">      consuelo que espera la declarante es que se haga justicia  y  que  los</w:t>
        <w:br/>
        <w:t xml:space="preserve">      responsables no sigan en la impunidad.</w:t>
        <w:br/>
        <w:br/>
        <w:br/>
        <w:t xml:space="preserve">      13.   Yvonne Josefina Pirela Chacón, tía de  José  del  Carmen  Pirela</w:t>
        <w:br/>
        <w:t xml:space="preserve">      León.</w:t>
        <w:br/>
        <w:br/>
        <w:br/>
        <w:t xml:space="preserve">      José del Carmen Pirela León murió a los dieciséis años  de  edad.   En</w:t>
        <w:br/>
        <w:t xml:space="preserve">      1990 les fue entregado a los familiares  el  cadáver  de  la  víctima,</w:t>
        <w:br/>
        <w:t xml:space="preserve">      después de haber sido exhumado de una fosa  común.   Era  soltero,  no</w:t>
        <w:br/>
        <w:t xml:space="preserve">      tuvo hijos, estudiaba en secundaria y en su tiempo libre se dedicaba a</w:t>
        <w:br/>
        <w:t xml:space="preserve">      la artesanía.  Colaboraba semanalmente con los gastos del hogar  desde</w:t>
        <w:br/>
        <w:t xml:space="preserve">      hacía un año.  Al momento del evento ganaba el salario mínimo.</w:t>
        <w:br/>
        <w:br/>
        <w:br/>
        <w:t xml:space="preserve">      Ella asumió los  gastos  relacionados  con  el  velorio.   COFAVIC  se</w:t>
        <w:br/>
        <w:t xml:space="preserve">      encargó de los gastos relacionados con la búsqueda de justicia.</w:t>
        <w:br/>
        <w:br/>
        <w:br/>
        <w:t xml:space="preserve">      Para la declarante la víctima era como un hijo,  ella  lo  crió  y  lo</w:t>
        <w:br/>
        <w:t xml:space="preserve">      educó.  Tuvo que buscar tratamiento  psicológico  por  el  “descontrol</w:t>
        <w:br/>
        <w:t xml:space="preserve">      total” sufrido, se sentía muy angustiada durante el tiempo en que José</w:t>
        <w:br/>
        <w:t xml:space="preserve">      del Carmen estuvo desaparecido.  Ocho días después de la  desaparición</w:t>
        <w:br/>
        <w:t xml:space="preserve">      de la víctima, se enteró de su muerte y entierro en  una  fosa  común.</w:t>
        <w:br/>
        <w:t xml:space="preserve">      Durante esos días de incertidumbre lo buscó en hospitales,  morgues  y</w:t>
        <w:br/>
        <w:t xml:space="preserve">      cárceles.  Se sentía sin ganas  de  vivir  y  emocionalmente  perdida.</w:t>
        <w:br/>
        <w:t xml:space="preserve">      Todavía se altera al ver grupos de gente.  Se ha mudado a  otro  lugar</w:t>
        <w:br/>
        <w:t xml:space="preserve">      del país para olvidar.  Ha tenido que buscar un nuevo empleo debido  a</w:t>
        <w:br/>
        <w:t xml:space="preserve">      que durante la búsqueda de su sobrino tuvo que  faltar  a  su  trabajo</w:t>
        <w:br/>
        <w:t xml:space="preserve">      anterior.  Incluso llegó a retirar a su hijo menor de la  escuela  por</w:t>
        <w:br/>
        <w:t xml:space="preserve">      el miedo de perderlo a él también.  Ha encontrado apoyo en el  trabajo</w:t>
        <w:br/>
        <w:t xml:space="preserve">      de COFAVIC, pero sigue padeciendo insomnio y corre el riesgo de perder</w:t>
        <w:br/>
        <w:t xml:space="preserve">      la vista en el ojo derecho debido a la presión muy alta.  Lo único que</w:t>
        <w:br/>
        <w:t xml:space="preserve">      pide es que se haga justicia.</w:t>
        <w:br/>
        <w:br/>
        <w:br/>
        <w:t xml:space="preserve">      14.   María Teresa Rivas, madre de José Vicente Pérez Rivas.</w:t>
        <w:br/>
        <w:br/>
        <w:br/>
        <w:t xml:space="preserve">      José  Vicente  Pérez  Rivas  murió  a  los  dieciocho  años  de  edad.</w:t>
        <w:br/>
        <w:t xml:space="preserve">      Trabajaba en una “charcutería” como vendedor  y  quería  entrar  a  la</w:t>
        <w:br/>
        <w:t xml:space="preserve">      Escuela Naval.  Era soltero y no tuvo hijos.  Aportaba semanalmente  a</w:t>
        <w:br/>
        <w:t xml:space="preserve">      los gastos de la familia, aportes que han faltado desde  que  falleció</w:t>
        <w:br/>
        <w:t xml:space="preserve">      puesto que la declarante ganaba poco en su trabajo  de  entonces.   Al</w:t>
        <w:br/>
        <w:t xml:space="preserve">      momento del evento ganaba el salario mínimo.</w:t>
        <w:br/>
        <w:br/>
        <w:br/>
        <w:t xml:space="preserve">      Su esposo costeó los gastos relacionados con el velorio.   COFAVIC  ha</w:t>
        <w:br/>
        <w:t xml:space="preserve">      asumido los gastos de la búsqueda de justicia.</w:t>
        <w:br/>
        <w:br/>
        <w:br/>
        <w:t xml:space="preserve">      Después del evento, la declarante dejó de trabajar y fue hospitalizada</w:t>
        <w:br/>
        <w:t xml:space="preserve">      en una clínica psiquiátrica durante tres meses.   Su  esposo  murió  y</w:t>
        <w:br/>
        <w:t xml:space="preserve">      ahora vive de una pensión.  Le escribía cartas a su  hijo  como  medio</w:t>
        <w:br/>
        <w:t xml:space="preserve">      para desahogarse.  La declarante ha recibido asistencia psicológica  y</w:t>
        <w:br/>
        <w:t xml:space="preserve">      ha necesitado medicamentos hasta la actualidad.  Ella asume los costos</w:t>
        <w:br/>
        <w:t xml:space="preserve">      del tratamiento que asciende a 30.000,00 Bs. (treinta mil  bolívares).</w:t>
        <w:br/>
        <w:t xml:space="preserve">      Padece de diabetes. Se enteró de la muerte de su hijo  apenas  un  día</w:t>
        <w:br/>
        <w:t xml:space="preserve">      después del evento a través de su hija Mayumi Pérez, quien  acompañaba</w:t>
        <w:br/>
        <w:t xml:space="preserve">      a aquél al momento del disparo y a la cual los  agentes  militares  le</w:t>
        <w:br/>
        <w:t xml:space="preserve">      impidieron auxiliar a su hermano  herido.   Durante  mucho  tiempo  no</w:t>
        <w:br/>
        <w:t xml:space="preserve">      sintió ganas de vivir.  El trabajo  en  COFAVIC  le  ha  ayudado  para</w:t>
        <w:br/>
        <w:t xml:space="preserve">      seguir adelante y para compartir su  duelo  con  otras  personas.   Ha</w:t>
        <w:br/>
        <w:t xml:space="preserve">      sufrido insomnio y depresiones, el único  consuelo  lo  espera  de  la</w:t>
        <w:br/>
        <w:t xml:space="preserve">      justicia que se le vaya a hacer a su hijo.</w:t>
        <w:br/>
        <w:br/>
        <w:br/>
        <w:t xml:space="preserve">      15.   Juliana Quintana, madre de Jorge Daniel Quintana.</w:t>
        <w:br/>
        <w:br/>
        <w:br/>
        <w:t xml:space="preserve">      Jorge Daniel Quintana murió a los dieciséis años de  edad.   Trabajaba</w:t>
        <w:br/>
        <w:t xml:space="preserve">      de día como “buhonero” y estudiaba sexto  grado  en  las  noches.  Era</w:t>
        <w:br/>
        <w:t xml:space="preserve">      soltero y no tuvo hijos.  Aportaba regularmente para cubrir los gastos</w:t>
        <w:br/>
        <w:t xml:space="preserve">      de la casa, desde que tenía doce  años.   La  madre  había  solicitado</w:t>
        <w:br/>
        <w:t xml:space="preserve">      “papeles” para que pudiera trabajar a pesar de su minoría de edad.  Al</w:t>
        <w:br/>
        <w:t xml:space="preserve">      momento del evento ganaba el salario mínimo.</w:t>
        <w:br/>
        <w:br/>
        <w:br/>
        <w:t xml:space="preserve">      Los gastos relacionados con el velorio fueron asumidos  por  ella  con</w:t>
        <w:br/>
        <w:t xml:space="preserve">      sus ahorros. Los gastos de la búsqueda de justicia han  sido  asumidos</w:t>
        <w:br/>
        <w:t xml:space="preserve">      por COFAVIC.</w:t>
        <w:br/>
        <w:br/>
        <w:br/>
        <w:t xml:space="preserve">      Por su situación personal, la declarante fue  despedida  del  trabajo.</w:t>
        <w:br/>
        <w:t xml:space="preserve">      Una de las hermanas de la víctima ha recibido tratamiento psicológico,</w:t>
        <w:br/>
        <w:t xml:space="preserve">      cuyos gastos fueron asumidos por la declarante.  Al  enterarse  de  la</w:t>
        <w:br/>
        <w:t xml:space="preserve">      muerte de su hijo, ella fue a buscarlo al hospital y al día  siguiente</w:t>
        <w:br/>
        <w:t xml:space="preserve">      se lo entregaron en la morgue.  Durante el velorio por  la  noche,  la</w:t>
        <w:br/>
        <w:t xml:space="preserve">      policía empezó nuevamente a dispararle a su  casa  porque  creían  que</w:t>
        <w:br/>
        <w:t xml:space="preserve">      había una fiesta.  Solo pudieron enterrar a Jorge  Daniel  a  los  dos</w:t>
        <w:br/>
        <w:t xml:space="preserve">      días</w:t>
        <w:br/>
        <w:t xml:space="preserve">              de fallecido.  Resultó que no había un lugar preparado para el</w:t>
        <w:br/>
        <w:t xml:space="preserve">      cadáver, de manera que ella tuvo que pedirle a los  encargados  de  la</w:t>
        <w:br/>
        <w:t xml:space="preserve">      inhumaciones de enterrarlo en otro lugar.</w:t>
        <w:br/>
        <w:br/>
        <w:br/>
        <w:t xml:space="preserve">      Sufrió por más de un año trastornos somáticos, creía escuchar  la  voz</w:t>
        <w:br/>
        <w:t xml:space="preserve">      de  su  hijo  y  sentía  que  se  le  aparecía.   Padece  insomnio   y</w:t>
        <w:br/>
        <w:t xml:space="preserve">      depresiones, siente mucho miedo por su otro hijo  cada  vez  que  éste</w:t>
        <w:br/>
        <w:t xml:space="preserve">      sale a la calle.  Su deseo más grande  es  el  de  encontrar  justicia</w:t>
        <w:br/>
        <w:t xml:space="preserve">      finalmente.</w:t>
        <w:br/>
        <w:br/>
        <w:t xml:space="preserve">      16.   Iris Medina, compañera permanente de Wolfgang Waldemar  Quintana</w:t>
        <w:br/>
        <w:t xml:space="preserve">      Vivas.</w:t>
        <w:br/>
        <w:br/>
        <w:br/>
        <w:t xml:space="preserve">      Wolfgang Waldemar Quintana Vivas murió a los veinte años  de  edad  al</w:t>
        <w:br/>
        <w:t xml:space="preserve">      recibir una bala mientras estaba en su residencia. Sus  familiares  lo</w:t>
        <w:br/>
        <w:t xml:space="preserve">      llevaron a una clínica, donde ingresó sin vida.</w:t>
        <w:br/>
        <w:br/>
        <w:br/>
        <w:t xml:space="preserve">      Trabajaba como vendedor en una librería y con su trabajo mantenía a la</w:t>
        <w:br/>
        <w:t xml:space="preserve">      declarante, a su hija Luzdenny Estefanía y a la madre de  la  víctima,</w:t>
        <w:br/>
        <w:t xml:space="preserve">      María Esperanza Vivas. Sus aportes constituían el sustento  básico  de</w:t>
        <w:br/>
        <w:t xml:space="preserve">      toda la familia.  Wolfgang Waldemar había estado trabajando desde  los</w:t>
        <w:br/>
        <w:t xml:space="preserve">      quince años.  Al momento del evento  ganaba  el  salario  mínimo.   La</w:t>
        <w:br/>
        <w:t xml:space="preserve">      situación económica de la familia hubiera sido  mejor  si  la  víctima</w:t>
        <w:br/>
        <w:t xml:space="preserve">      hubiera sobrevivido, pues era la única persona  que  trabajaba  en  la</w:t>
        <w:br/>
        <w:t xml:space="preserve">      familia.  Desde entonces la declarante ha  tenido  que  trabajar  para</w:t>
        <w:br/>
        <w:t xml:space="preserve">      mantener a su hija.</w:t>
        <w:br/>
        <w:br/>
        <w:br/>
        <w:t xml:space="preserve">      Los gastos relacionados con el velorio los asumió la  familia  con  la</w:t>
        <w:br/>
        <w:t xml:space="preserve">      “liquidación” de la víctima por su trabajo en la librería.  Los gastos</w:t>
        <w:br/>
        <w:t xml:space="preserve">      relacionados con la búsqueda de justicia los asumió COFAVIC.</w:t>
        <w:br/>
        <w:br/>
        <w:br/>
        <w:t xml:space="preserve">      La  declarante  asistió   tanto   a   tratamiento   psicológico   como</w:t>
        <w:br/>
        <w:t xml:space="preserve">      psiquiátrico y aún mantiene el tratamiento  psicológico.   También  la</w:t>
        <w:br/>
        <w:t xml:space="preserve">      hija asiste cada quince días a sesiones psicológicas.  Los gastos  por</w:t>
        <w:br/>
        <w:t xml:space="preserve">      40.000,00  Bs.  (cuarenta  mil   bolívares)   mensuales   por   dichos</w:t>
        <w:br/>
        <w:t xml:space="preserve">      tratamientos los asume la declarante.  Al recordar  los  hechos  sigue</w:t>
        <w:br/>
        <w:t xml:space="preserve">      sintiendo mucho dolor y mucha rabia, pues para ellos su hogar  era  un</w:t>
        <w:br/>
        <w:t xml:space="preserve">      lugar seguro.  La víctima estaba sentada, cargaba a su  hija  de  tres</w:t>
        <w:br/>
        <w:t xml:space="preserve">      meses cuando fue herida, logró colocar a la niña en la cuna y  bajó  a</w:t>
        <w:br/>
        <w:t xml:space="preserve">      la planta baja,  donde  cayó  desangrándose.   La  declarante  intentó</w:t>
        <w:br/>
        <w:t xml:space="preserve">      taparle la herida, pero la presión de la  salida  de  sangre  era  tan</w:t>
        <w:br/>
        <w:t xml:space="preserve">      fuerte que supo que se iba a morir.  Con la muerte de su compañero, la</w:t>
        <w:br/>
        <w:t xml:space="preserve">      declarante perdió todas sus esperanzas, su proyecto de vida de  formar</w:t>
        <w:br/>
        <w:t xml:space="preserve">      una familia y sufre de depresiones.   El  sufrimiento  sigue  intacto,</w:t>
        <w:br/>
        <w:t xml:space="preserve">      para ella y para la madre de la víctima, quien igualmente presenció lo</w:t>
        <w:br/>
        <w:t xml:space="preserve">      ocurrido.  La declarante  tenía  diecinueve  años  cuando  sucedió  el</w:t>
        <w:br/>
        <w:t xml:space="preserve">      evento y desde entonces ha tenido que ser madre y padre a la vez  para</w:t>
        <w:br/>
        <w:t xml:space="preserve">      su hija. Todavía sufre por la impunidad de los hechos.</w:t>
        <w:br/>
        <w:br/>
        <w:br/>
        <w:t xml:space="preserve">      17.   Dilia Mendoza de Ramos, madre de Yurima Milagros Ramos Mendoza.</w:t>
        <w:br/>
        <w:br/>
        <w:br/>
        <w:t xml:space="preserve">      Yurima Milagros Ramos Mendoza murió a los veinte años de edad, era  la</w:t>
        <w:br/>
        <w:t xml:space="preserve">      segunda hija de la declarante y estudiaba administración  de  recursos</w:t>
        <w:br/>
        <w:t xml:space="preserve">      humanos en la  Universidad  Fermín  Toro  de  Barquisimeto.   Era  una</w:t>
        <w:br/>
        <w:t xml:space="preserve">      estudiante muy aplicada y con muchas  aspiraciones.  Era  soltera,  no</w:t>
        <w:br/>
        <w:t xml:space="preserve">      tuvo hijos y no trabajaba.   La  situación  económica  de  la  familia</w:t>
        <w:br/>
        <w:t xml:space="preserve">      hubiera mejorado mucho si Yurima estuviera viva porque  ella  era  una</w:t>
        <w:br/>
        <w:t xml:space="preserve">      persona muy unida a su familia y  muy  solidaria.   Al  graduarse,  la</w:t>
        <w:br/>
        <w:t xml:space="preserve">      víctima quería ayudar a sus padres con dinero, viajar,  regalarle  una</w:t>
        <w:br/>
        <w:t xml:space="preserve">      camioneta a su padre.</w:t>
        <w:br/>
        <w:br/>
        <w:br/>
        <w:t xml:space="preserve">      La familia asumió los gastos relacionados con el velorio y los  gastos</w:t>
        <w:br/>
        <w:t xml:space="preserve">      por la búsqueda de justicia los asumió COFAVIC.</w:t>
        <w:br/>
        <w:br/>
        <w:br/>
        <w:t xml:space="preserve">      Vio a su hija desangrándose en su propia  residencia,  con  el  rostro</w:t>
        <w:br/>
        <w:t xml:space="preserve">      destrozado, puesto que la bala la hirió en la cabeza.  La familia tuvo</w:t>
        <w:br/>
        <w:t xml:space="preserve">      que pasar varias horas al lado de la hija muerta debido a que  no  era</w:t>
        <w:br/>
        <w:t xml:space="preserve">      permitido salir de la casa por el  toque  de  queda.  Un  vecino,  que</w:t>
        <w:br/>
        <w:t xml:space="preserve">      trabajaba para el gobierno, les ayudó para que enviaran  una  comisión</w:t>
        <w:br/>
        <w:t xml:space="preserve">      del Cuerpo Técnico de la Policía Judicial, la cual al llegar  metió  a</w:t>
        <w:br/>
        <w:t xml:space="preserve">      la víctima en una bolsa de plástico. La declarante ha  asistido  a  un</w:t>
        <w:br/>
        <w:t xml:space="preserve">      tratamiento psicológico de aproximadamente cinco sesiones.</w:t>
        <w:br/>
        <w:br/>
        <w:br/>
        <w:t xml:space="preserve">      Como consecuencia del evento la familia se encuentra muy  mal,  aunque</w:t>
        <w:br/>
        <w:t xml:space="preserve">      han encontrado algo de consuelo al compartir las experiencias con  los</w:t>
        <w:br/>
        <w:t xml:space="preserve">      familiares de otras víctimas, en COFAVIC.  La madre ha encontrado algo</w:t>
        <w:br/>
        <w:t xml:space="preserve">      de “reconfortación espiritual”  pero  sentía  que  su  vida  se  había</w:t>
        <w:br/>
        <w:t xml:space="preserve">      terminado con la muerte de su  hija.   Sin  embargo,  sigue  sufriendo</w:t>
        <w:br/>
        <w:t xml:space="preserve">      insomnio hasta la actualidad.  Ha estado desde entonces  buscando  una</w:t>
        <w:br/>
        <w:t xml:space="preserve">      manera de distraerse; trabaja hasta  en  las  madrugadas  en  su  casa</w:t>
        <w:br/>
        <w:t xml:space="preserve">      limpiando  ventanas  para  no  pensar  en  lo  ocurrido;   se   siente</w:t>
        <w:br/>
        <w:t xml:space="preserve">      desprotegida y amargada. El padre de la víctima, Héctor Ramos,  siente</w:t>
        <w:br/>
        <w:t xml:space="preserve">      lo mismo pero sufre en silencio.  La esperanza de que se haga justicia</w:t>
        <w:br/>
        <w:t xml:space="preserve">      ha sido una razón determinante para seguir adelante.</w:t>
        <w:br/>
        <w:br/>
        <w:br/>
        <w:t xml:space="preserve">      18.   Deisy Crespo, esposa de Iván Rey.</w:t>
        <w:br/>
        <w:br/>
        <w:br/>
        <w:t xml:space="preserve">      Iván Rey murió a los veinticinco años de edad.  Los agentes del Estado</w:t>
        <w:br/>
        <w:t xml:space="preserve">      que  lo  mataron  impidieron  su  traslado  inmediato   al   hospital.</w:t>
        <w:br/>
        <w:t xml:space="preserve">      Trabajaba en carpintería y era casado. Desde que se casaron, hacía dos</w:t>
        <w:br/>
        <w:t xml:space="preserve">      años, él mantenía el hogar.  Al momento del evento ganaba  el  salario</w:t>
        <w:br/>
        <w:t xml:space="preserve">      mínimo.</w:t>
        <w:br/>
        <w:br/>
        <w:br/>
        <w:t xml:space="preserve">      Los gastos relacionados con el velorio los asumió ella con los ahorros</w:t>
        <w:br/>
        <w:t xml:space="preserve">      que tenían.  Los gastos relacionados con la búsqueda de  justicia  los</w:t>
        <w:br/>
        <w:t xml:space="preserve">      ha asumido COFAVIC.</w:t>
        <w:br/>
        <w:br/>
        <w:br/>
        <w:t xml:space="preserve">      La declarante se encontraba en  el  séptimo  mes  de  embarazo  en  el</w:t>
        <w:br/>
        <w:t xml:space="preserve">      momento del evento.  A causa de los acontecimientos, tuvo  que  dar  a</w:t>
        <w:br/>
        <w:t xml:space="preserve">      luz mediante una cesárea. Antes se le había complicado el embarazo con</w:t>
        <w:br/>
        <w:t xml:space="preserve">      sangrados y recibió tratamiento médico para  aguantar  los  meses  que</w:t>
        <w:br/>
        <w:t xml:space="preserve">      faltaban hasta la fecha prevista del parto.  La  declarante  tuvo  que</w:t>
        <w:br/>
        <w:t xml:space="preserve">      comenzar a trabajar inmediatamente después de haber  nacido  el  niño.</w:t>
        <w:br/>
        <w:t xml:space="preserve">      Estuvo en tratamiento psicológico.</w:t>
        <w:br/>
        <w:br/>
        <w:br/>
        <w:t xml:space="preserve">      Ella presenció el disparo y  la  muerte  de  la  víctima,  ya  que  se</w:t>
        <w:br/>
        <w:t xml:space="preserve">      encontraba a su lado en el momento del disparo.  Desde la muerte de su</w:t>
        <w:br/>
        <w:t xml:space="preserve">      esposo ha tenido que ser madre y padre a la vez para su hijo Iván José</w:t>
        <w:br/>
        <w:t xml:space="preserve">      Rey.  La  declarante  ha  quedado  traumatizada,  sufre   insomnio   y</w:t>
        <w:br/>
        <w:t xml:space="preserve">      depresiones.  Su dolor se profundizó ante la impunidad de los  últimos</w:t>
        <w:br/>
        <w:t xml:space="preserve">      trece años.</w:t>
        <w:br/>
        <w:br/>
        <w:t xml:space="preserve">      19.   María Encarnación Salazar Campos, madre de  Javier  Rubén  Rojas</w:t>
        <w:br/>
        <w:t xml:space="preserve">      Campos.</w:t>
        <w:br/>
        <w:br/>
        <w:br/>
        <w:t xml:space="preserve">      Javier Rubén Rojas Campos era soltero y trabajaba como  planchador  en</w:t>
        <w:br/>
        <w:t xml:space="preserve">      una fábrica de ropas.  Su cadáver fue inhumado sin autorización de sus</w:t>
        <w:br/>
        <w:t xml:space="preserve">      familiares y su cuerpo fue identificado y exhumado en 1990 a  petición</w:t>
        <w:br/>
        <w:t xml:space="preserve">      de COFAVIC.  Al momento del evento la víctima ganaba el salario mínimo</w:t>
        <w:br/>
        <w:t xml:space="preserve">      y mantenía con aportes semanales a su hija Haymar Rojas Campos y a  la</w:t>
        <w:br/>
        <w:t xml:space="preserve">      declarante, quien está a cargo de la hija.  El hermano de la  víctima,</w:t>
        <w:br/>
        <w:t xml:space="preserve">      Carlos Rafael, las sostiene económicamente.</w:t>
        <w:br/>
        <w:br/>
        <w:br/>
        <w:t xml:space="preserve">      Junto con Carlos Rafael asumió los gastos relacionados con el velorio.</w:t>
        <w:br/>
        <w:t xml:space="preserve">       Los gastos de la búsqueda de justicia fueron cubiertos por COFAVIC.</w:t>
        <w:br/>
        <w:br/>
        <w:br/>
        <w:t xml:space="preserve">      La declarante tuvo que dejar  de  trabajar  como  consecuencia  de  la</w:t>
        <w:br/>
        <w:t xml:space="preserve">      muerte de su hijo. En 1993 se  enfermó  de  manera  que  ya  no  puede</w:t>
        <w:br/>
        <w:t xml:space="preserve">      trabajar más.  Los costos de las medicinas han sido cubiertas  por  el</w:t>
        <w:br/>
        <w:t xml:space="preserve">      seguro que Carlos Rafael le está  pagando.   El  día  del  evento,  la</w:t>
        <w:br/>
        <w:t xml:space="preserve">      declarante se encontraba en la cocina de su casa con  la  hija  de  la</w:t>
        <w:br/>
        <w:t xml:space="preserve">      víctima, cuando escuchó disparos cercanos.  Llamaron a  Carlos  Rafael</w:t>
        <w:br/>
        <w:t xml:space="preserve">      indicándole que habían matado a su  hermano.   Ella  salió  y  lo  vio</w:t>
        <w:br/>
        <w:t xml:space="preserve">      tirado en el piso, muerto.  Luego se lo llevaron  y  cuando  fueron  a</w:t>
        <w:br/>
        <w:t xml:space="preserve">      buscar su cuerpo a la morgue les dijeron que ya era muy  tarde  porque</w:t>
        <w:br/>
        <w:t xml:space="preserve">      había toque de queda.  Al día siguiente, les dijeron que lo  fueran  a</w:t>
        <w:br/>
        <w:t xml:space="preserve">      buscar el viernes.  Cuando llegaron ese día, les informaron que se  lo</w:t>
        <w:br/>
        <w:t xml:space="preserve">      habían llevado los militares.  Posteriormente, su  familia  se  enteró</w:t>
        <w:br/>
        <w:t xml:space="preserve">      que su hijo había sido enterrado en una fosa común  en  el  Cementerio</w:t>
        <w:br/>
        <w:t xml:space="preserve">      General del Sur.  La declarante se siente un poco más tranquila  desde</w:t>
        <w:br/>
        <w:t xml:space="preserve">      que le fueron entregados los restos de su hijo en 1990.</w:t>
        <w:br/>
        <w:br/>
        <w:br/>
        <w:t xml:space="preserve">      Le consta que el gobierno ha querido negar la existencia de la hija de</w:t>
        <w:br/>
        <w:t xml:space="preserve">      la víctima.  La declarante, Haymar Rojas Campos y Carlos Rafael  Rojas</w:t>
        <w:br/>
        <w:t xml:space="preserve">      Campos han quedado muy afectados emocional  y  económicamente  con  la</w:t>
        <w:br/>
        <w:t xml:space="preserve">      muerte de la  víctima.   Sigue  sufriendo  insomnio  y  presión  alta.</w:t>
        <w:br/>
        <w:t xml:space="preserve">      Debido  a  la  falta  de  recursos,  nunca  ha  recibido   tratamiento</w:t>
        <w:br/>
        <w:t xml:space="preserve">      psicológico.</w:t>
        <w:br/>
        <w:br/>
        <w:br/>
        <w:t xml:space="preserve">      20.   Fredez Binda García Hernández, madre de Esteban Luciano  Rosillo</w:t>
        <w:br/>
        <w:t xml:space="preserve">      García.</w:t>
        <w:br/>
        <w:br/>
        <w:br/>
        <w:t xml:space="preserve">      Esteban Luciano Rosillo García era estudiante, y tres meses  antes  de</w:t>
        <w:br/>
        <w:t xml:space="preserve">      su muerte había salido de la Escuela Naval.  Era soltero  y  tenía  un</w:t>
        <w:br/>
        <w:t xml:space="preserve">      hijo que no llegó a reconocer, debido a  que  en  el  momento  de  los</w:t>
        <w:br/>
        <w:t xml:space="preserve">      hechos no había culminado los trámites de reconocimiento.  La  víctima</w:t>
        <w:br/>
        <w:t xml:space="preserve">      aportaba todo su sueldo de  la  Escuela  Naval  a  los  gastos  de  la</w:t>
        <w:br/>
        <w:t xml:space="preserve">      familia.  Al momento del evento ganaba el salario mínimo.</w:t>
        <w:br/>
        <w:br/>
        <w:br/>
        <w:t xml:space="preserve">      A causa de los hechos, la declarante tuvo que vender su automóvil y se</w:t>
        <w:br/>
        <w:t xml:space="preserve">      endeudó para cubrir los gastos relacionados con el velorio. COFAVIC ha</w:t>
        <w:br/>
        <w:t xml:space="preserve">      asumido los gastos de la búsqueda de justicia, excluyendo  los  gastos</w:t>
        <w:br/>
        <w:t xml:space="preserve">      de la declarante en transporte a Caracas.</w:t>
        <w:br/>
        <w:br/>
        <w:br/>
        <w:t xml:space="preserve">      El funcionario que mató a su hijo ha dicho  abiertamente  que  él  “no</w:t>
        <w:br/>
        <w:t xml:space="preserve">      paga muerto” por el homicidio de éste.  Los demás hijos de ella lo han</w:t>
        <w:br/>
        <w:t xml:space="preserve">      visto y lo han oído decir eso.  Por lo tanto, su  deseo  principal  es</w:t>
        <w:br/>
        <w:t xml:space="preserve">      que se haga justicia.  El día de los hechos el hijo mayor fue a buscar</w:t>
        <w:br/>
        <w:t xml:space="preserve">      a la declarante en su casa para darle la noticia,  suponiendo  que  su</w:t>
        <w:br/>
        <w:t xml:space="preserve">      hermano estaba herido nada más, pero en el hospital  les  dijeron  que</w:t>
        <w:br/>
        <w:t xml:space="preserve">      había muerto. La declarante se desmayó y desde entonces no  ha  dejado</w:t>
        <w:br/>
        <w:t xml:space="preserve">      de sentir  una  profunda  tristeza  y  una  gran  impotencia  ante  la</w:t>
        <w:br/>
        <w:t xml:space="preserve">      impunidad.</w:t>
        <w:br/>
        <w:br/>
        <w:br/>
        <w:t xml:space="preserve">      La declarante pasó seis meses en estado de ‘shock’,  se  mantenía  con</w:t>
        <w:br/>
        <w:t xml:space="preserve">      medicamentos  tranquilizantes.   Desde  entonces  comenzó   a   vender</w:t>
        <w:br/>
        <w:t xml:space="preserve">      productos de belleza para mantenerse.   Toda  la  familia  ha  quedado</w:t>
        <w:br/>
        <w:t xml:space="preserve">      trastornada emocionalmente.  La declarante ha perdido  el  ánimo  para</w:t>
        <w:br/>
        <w:t xml:space="preserve">      vivir, dado que la víctima era quien le ayudaba más que  nadie  en  el</w:t>
        <w:br/>
        <w:t xml:space="preserve">      hogar. Sufre insomnio y depresiones que se acentúan más a causa de  la</w:t>
        <w:br/>
        <w:t xml:space="preserve">      impunidad.</w:t>
        <w:br/>
        <w:br/>
        <w:br/>
        <w:t xml:space="preserve">      21.   María Neria Guillén Pereira, madre  de  Leobardo  Antonio  Salas</w:t>
        <w:br/>
        <w:t xml:space="preserve">      Guillén.</w:t>
        <w:br/>
        <w:br/>
        <w:br/>
        <w:t xml:space="preserve">      Leobardo Antonio Salas Guillén murió a los veintidós años de edad.  El</w:t>
        <w:br/>
        <w:t xml:space="preserve">      cadáver  fue  enterrado  en  una  fosa  común.   Sus   restos   fueron</w:t>
        <w:br/>
        <w:t xml:space="preserve">      localizados  en  1990,  exhumados  y  entregados  a  los   familiares.</w:t>
        <w:br/>
        <w:t xml:space="preserve">      Trabajaba como controlador de estacionamiento. Era soltero y  no  tuvo</w:t>
        <w:br/>
        <w:t xml:space="preserve">      hijos.  Aportaba quincenalmente a los gastos de la familia, que estaba</w:t>
        <w:br/>
        <w:t xml:space="preserve">      compuesta por doce miembros.  Al momento del evento ganaba el  salario</w:t>
        <w:br/>
        <w:t xml:space="preserve">      mínimo.</w:t>
        <w:br/>
        <w:br/>
        <w:br/>
        <w:t xml:space="preserve">      Los familiares de la víctima asumieron los  gastos  del  velorio,  sin</w:t>
        <w:br/>
        <w:t xml:space="preserve">      incluir los del transporte del cadáver desde Caracas hasta el lugar de</w:t>
        <w:br/>
        <w:t xml:space="preserve">      origen de la familia en el Estado Mérida.  Los gastos relacionados con</w:t>
        <w:br/>
        <w:t xml:space="preserve">      la búsqueda de justicia fueron asumidos por COFAVIC.</w:t>
        <w:br/>
        <w:br/>
        <w:br/>
        <w:t xml:space="preserve">      La declarante es ama  de  casa  y  recibe  tratamiento  psicológico  y</w:t>
        <w:br/>
        <w:t xml:space="preserve">      médico. Las consultas con el psicólogo eran primero  cuatro  veces  al</w:t>
        <w:br/>
        <w:t xml:space="preserve">      año, ahora son dos veces al año.  Ha sido una  experiencia  traumática</w:t>
        <w:br/>
        <w:t xml:space="preserve">      la de  vivir  la  exhumación  de  cadáveres  en  la  fosa  común  para</w:t>
        <w:br/>
        <w:t xml:space="preserve">      identificar a su hijo.  Sigue sufriendo insomnio y depresiones.  Desea</w:t>
        <w:br/>
        <w:t xml:space="preserve">      particularmente que  se  haga  justicia  porque  la  impunidad  le  ha</w:t>
        <w:br/>
        <w:t xml:space="preserve">      afectado mucho.</w:t>
        <w:br/>
        <w:br/>
        <w:br/>
        <w:t xml:space="preserve">      22.   Olga María Álvarez, madre de Tirso Cruz Tesara Álvarez.</w:t>
        <w:br/>
        <w:br/>
        <w:br/>
        <w:t xml:space="preserve">      Tirso Cruz Tesara Álvarez falleció a  los  veintitrés  años  de  edad.</w:t>
        <w:br/>
        <w:t xml:space="preserve">      Trabajaba como mensajero en una emisora de radio, ayudaba a su padre a</w:t>
        <w:br/>
        <w:t xml:space="preserve">      cubrir los gastos de la casa desde que tenía aproximadamente dieciocho</w:t>
        <w:br/>
        <w:t xml:space="preserve">      años.  Era soltero y no tuvo hijos.  Al momento del evento  ganaba  el</w:t>
        <w:br/>
        <w:t xml:space="preserve">      salario mínimo.</w:t>
        <w:br/>
        <w:br/>
        <w:br/>
        <w:t xml:space="preserve">      La familia asumió los gastos relacionados con el velorio, mientras que</w:t>
        <w:br/>
        <w:t xml:space="preserve">      COFAVIC asumió los gastos relacionados con la búsqueda de justicia.</w:t>
        <w:br/>
        <w:br/>
        <w:br/>
        <w:t xml:space="preserve">      Las hermanas de la víctima tuvieron que  retrasar  sus  estudios  para</w:t>
        <w:br/>
        <w:t xml:space="preserve">      trabajar.  Siendo el único hijo varón,  la  familia  contaba  con  los</w:t>
        <w:br/>
        <w:t xml:space="preserve">      aportes de él.  El padre se jubiló y recibe la pensión mínima.</w:t>
        <w:br/>
        <w:br/>
        <w:t xml:space="preserve">      Los padres de la víctima estaban aseguradas  por  medio  de  Tirso,  a</w:t>
        <w:br/>
        <w:t xml:space="preserve">      través de la empresa en la que éste  trabajaba.   Este  seguro  cubría</w:t>
        <w:br/>
        <w:t xml:space="preserve">      gastos médicos eventuales, pero  dejaron  de  recibirlo  al  morir  la</w:t>
        <w:br/>
        <w:t xml:space="preserve">      víctima.</w:t>
        <w:br/>
        <w:br/>
        <w:br/>
        <w:t xml:space="preserve">      El día de los hechos a ella la  llamaron  del  hospital  en  donde  se</w:t>
        <w:br/>
        <w:t xml:space="preserve">      encontraba su hijo y cuando llegó, éste ya estaba inconsciente.   Pasó</w:t>
        <w:br/>
        <w:t xml:space="preserve">      nueve días al lado de su hijo en el hospital, cuidándolo en su agonía.</w:t>
        <w:br/>
        <w:t xml:space="preserve">       Después de la muerte de aquél ella empezó a investigar  la  identidad</w:t>
        <w:br/>
        <w:t xml:space="preserve">      del agente que le había disparado, pero sólo logró que  le  dieran  el</w:t>
        <w:br/>
        <w:t xml:space="preserve">      apellido.   Tuvo  que  tomar  medicamentos  porque  padecía  insomnio.</w:t>
        <w:br/>
        <w:t xml:space="preserve">      Siempre que ve personas motorizadas, se acuerda de su hijo.  La  única</w:t>
        <w:br/>
        <w:t xml:space="preserve">      esperanza que tiene es que se castigue a los responsables.</w:t>
        <w:br/>
        <w:br/>
        <w:br/>
        <w:t xml:space="preserve">      23.   Carmen Rufina Cabriles, madre de Héctor José Lugo Cabriles.</w:t>
        <w:br/>
        <w:br/>
        <w:br/>
        <w:t xml:space="preserve">      Héctor José Lugo Cabriles murió a los veintisiete años de  edad.   Era</w:t>
        <w:br/>
        <w:t xml:space="preserve">      albañil,  soltero  y  tenía  una   hija   no   reconocida.    Aportaba</w:t>
        <w:br/>
        <w:t xml:space="preserve">      semanalmente ingresos para pagar los estudios de  sus  hermanos  desde</w:t>
        <w:br/>
        <w:t xml:space="preserve">      que tenía diecinueve años y colaboraba con los gastos de  la  familia.</w:t>
        <w:br/>
        <w:t xml:space="preserve">      Al momento del evento ganaba el salario mínimo.</w:t>
        <w:br/>
        <w:br/>
        <w:br/>
        <w:t xml:space="preserve">      Los gastos relacionados con el velorio los  asumió  la  familia.   Los</w:t>
        <w:br/>
        <w:t xml:space="preserve">      gastos de la búsqueda de justicia fueron cubiertos por COFAVIC.</w:t>
        <w:br/>
        <w:br/>
        <w:br/>
        <w:t xml:space="preserve">      Se enteró de la noticia de la muerte de  su  hijo  por  medio  de  una</w:t>
        <w:br/>
        <w:t xml:space="preserve">      amiga.  Fue a identificar a su hijo a la  morgue  entre  muchos  otros</w:t>
        <w:br/>
        <w:t xml:space="preserve">      cadáveres que estaban ahí amontonados.  Desde que  murió  la  víctima,</w:t>
        <w:br/>
        <w:t xml:space="preserve">      los hermanos han tenido que  dejar  los  estudios  y  han  tenido  que</w:t>
        <w:br/>
        <w:t xml:space="preserve">      trabajar.  Dos años después de la muerte de  su  hijo,  la  declarante</w:t>
        <w:br/>
        <w:t xml:space="preserve">      tuvo que dejar su trabajo luego  de  haberse  enfermado.   Ella  sigue</w:t>
        <w:br/>
        <w:t xml:space="preserve">      teniendo gastos en  medicamentos,  pero  no  ha  recibido  tratamiento</w:t>
        <w:br/>
        <w:t xml:space="preserve">      psicológico debido a los escasos recursos económicos  de  la  familia.</w:t>
        <w:br/>
        <w:t xml:space="preserve">      Ha perdido las ganas de vivir y se ha  mantenido  viva  sólo  por  sus</w:t>
        <w:br/>
        <w:t xml:space="preserve">      otros hijos pequeños.  Sufre insomnio y depresiones.  Nada más  espera</w:t>
        <w:br/>
        <w:t xml:space="preserve">      que se haga justicia.</w:t>
        <w:br/>
        <w:br/>
        <w:t xml:space="preserve">      24.   Rosa Julia Aldana Bastidas, hermana de Benito del Carmen  Aldana</w:t>
        <w:br/>
        <w:t xml:space="preserve">      Bastidas.</w:t>
        <w:br/>
        <w:br/>
        <w:br/>
        <w:t xml:space="preserve">      Benito del Carmen Aldana Bastidas murió a los 46 años  de  edad.   Fue</w:t>
        <w:br/>
        <w:t xml:space="preserve">      llevado a la morgue el día 1º de marzo, pero sus restos  nunca  fueron</w:t>
        <w:br/>
        <w:t xml:space="preserve">      entregados a sus familiares.  Trabajaba en el área de seguridad de una</w:t>
        <w:br/>
        <w:t xml:space="preserve">      empresa.  Era  soltero  y  tenía  tres  hijas  reconocidas,  Mayerling</w:t>
        <w:br/>
        <w:t xml:space="preserve">      Margarita, Celeste Senaid y Jilka Josefina, todas Aldana.  Le  ayudaba</w:t>
        <w:br/>
        <w:t xml:space="preserve">      a su madre económicamente  con  los  gastos  de  la  casa  y  con  las</w:t>
        <w:br/>
        <w:t xml:space="preserve">      medicinas, y a sus hijas semanalmente, siendo el soporte principal  de</w:t>
        <w:br/>
        <w:t xml:space="preserve">      ellas.  Al momento del evento ganaba el salario  mínimo.   La  víctima</w:t>
        <w:br/>
        <w:t xml:space="preserve">      ayudaba a su familia desde que tenía veinte años.</w:t>
        <w:br/>
        <w:br/>
        <w:br/>
        <w:t xml:space="preserve">      No hubo gastos en velorio porque los restos nunca  fueron  entregados.</w:t>
        <w:br/>
        <w:t xml:space="preserve">      Los gastos de la búsqueda de justicia fueron asumidos por COFAVIC.</w:t>
        <w:br/>
        <w:br/>
        <w:br/>
        <w:t xml:space="preserve">      La declarante dejó de trabajar por dos meses para poder  buscar  a  su</w:t>
        <w:br/>
        <w:t xml:space="preserve">      hermano.  Dado que la víctima llevaba apenas dos años en la empresa en</w:t>
        <w:br/>
        <w:t xml:space="preserve">      la cual  trabajaba,  hubiera  tenido  buenas  expectativas  de  crecer</w:t>
        <w:br/>
        <w:t xml:space="preserve">      profesionalmente dentro de la misma.</w:t>
        <w:br/>
        <w:br/>
        <w:br/>
        <w:t xml:space="preserve">      La declarante ha sufrido insomnio y depresiones a causa de  la  muerte</w:t>
        <w:br/>
        <w:t xml:space="preserve">      de su hermano, a raíz  de  no  saber  donde  está  enterrado.   No  ha</w:t>
        <w:br/>
        <w:t xml:space="preserve">      recibido tratamiento psicológico.   La  madre  de  la  víctima  estaba</w:t>
        <w:br/>
        <w:t xml:space="preserve">      enferma del corazón y los síntomas de la enfermedad se intensificaron,</w:t>
        <w:br/>
        <w:t xml:space="preserve">      lo cual dio lugar a visitas médicas más  seguidas  y  al  aumento  del</w:t>
        <w:br/>
        <w:t xml:space="preserve">      consumo de medicamentos contra  la  presión  alta.   Esos  gastos  los</w:t>
        <w:br/>
        <w:t xml:space="preserve">      asumió la declarante.  La madre falleció un año después de  la  muerte</w:t>
        <w:br/>
        <w:t xml:space="preserve">      de la víctima.   La declarante tuvo que ir a la morgue y a la  Policía</w:t>
        <w:br/>
        <w:t xml:space="preserve">      Judicial para identificar a su hermano mediante fotografías.   Ella  y</w:t>
        <w:br/>
        <w:t xml:space="preserve">      las hijas de la víctima siguen sufriendo por la ausencia de ésta y  la</w:t>
        <w:br/>
        <w:t xml:space="preserve">      incertidumbre de no saber dónde se encuentran los restos de Benito del</w:t>
        <w:br/>
        <w:t xml:space="preserve">      Carmen.  La única esperanza que tiene es que los restos de su  hermano</w:t>
        <w:br/>
        <w:t xml:space="preserve">      les sean devueltos y que se haga justicia.</w:t>
        <w:br/>
        <w:br/>
        <w:br/>
        <w:t xml:space="preserve">      25.   Nelly Marcano, madre de Boris Eduardo Bolívar Marcano.</w:t>
        <w:br/>
        <w:br/>
        <w:br/>
        <w:t xml:space="preserve">      Boris Eduardo Bolívar Marcano murió a  los  veintidós  años  de  edad.</w:t>
        <w:br/>
        <w:t xml:space="preserve">      Trabajaba como comerciante independiente vendiendo ropa.  Su compañera</w:t>
        <w:br/>
        <w:t xml:space="preserve">      permanente era Carmen Sanoja Volcán y no tuvo hijos. Ayudaba  con  los</w:t>
        <w:br/>
        <w:t xml:space="preserve">      gastos a la declarante  semanal  o  quincenalmente.   Al  momento  del</w:t>
        <w:br/>
        <w:t xml:space="preserve">      evento ganaba el salario mínimo.  La situación económica de su familia</w:t>
        <w:br/>
        <w:t xml:space="preserve">      estaría mejor si él viviera, puesto que sus  aportes  eran  un  alivio</w:t>
        <w:br/>
        <w:t xml:space="preserve">      para el hogar.</w:t>
        <w:br/>
        <w:br/>
        <w:br/>
        <w:t xml:space="preserve">      No hubo gastos en velorio dado que los restos fueron enterrados en una</w:t>
        <w:br/>
        <w:t xml:space="preserve">      fosa común, donde han permanecido. Los gastos de búsqueda de  justicia</w:t>
        <w:br/>
        <w:t xml:space="preserve">      han sido asumidos por COFAVIC.</w:t>
        <w:br/>
        <w:br/>
        <w:br/>
        <w:t xml:space="preserve">      A la declarante le ofrecieron consultas médicas en un  hospital  donde</w:t>
        <w:br/>
        <w:t xml:space="preserve">      trabajaba.  Ella ha tenido que asumir los gastos de los  medicamentos.</w:t>
        <w:br/>
        <w:t xml:space="preserve">      Desea que los restos de su hijo sean identificados y entregados  a  la</w:t>
        <w:br/>
        <w:t xml:space="preserve">      familia.  Al principio no podía creer que su hijo había muerto, puesto</w:t>
        <w:br/>
        <w:t xml:space="preserve">      que inicialmente la Policía Metropolitana lo había buscado en su  casa</w:t>
        <w:br/>
        <w:t xml:space="preserve">      y se lo había llevado para interrogarlo.  Después se enteró de que  lo</w:t>
        <w:br/>
        <w:t xml:space="preserve">      tenían boca abajo en la calle, fue a  auxiliarlo  y  los  policías  le</w:t>
        <w:br/>
        <w:t xml:space="preserve">      dijeron que se fuera.  Al día siguiente se enteró por radio que habían</w:t>
        <w:br/>
        <w:t xml:space="preserve">      aparecido tres muchachos muertos en el Río Guaire.  Por la descripción</w:t>
        <w:br/>
        <w:t xml:space="preserve">      reconoció a su hijo, fue al Cuerpo  Técnico  de  la  Policía  Judicial</w:t>
        <w:br/>
        <w:t xml:space="preserve">      donde duraron un día entero sin identificarlo, ahí le enseñaron  fotos</w:t>
        <w:br/>
        <w:t xml:space="preserve">      de él.  Después de haber permanecido unas horas más en esas  oficinas,</w:t>
        <w:br/>
        <w:t xml:space="preserve">      se fue a la casa para desahogar su dolor.  No ha  intentado  recuperar</w:t>
        <w:br/>
        <w:t xml:space="preserve">      los restos de  su  hijo  porque  cree  no  poder  lograrlo  contra  el</w:t>
        <w:br/>
        <w:t xml:space="preserve">      Gobierno.  La víctima era su hijo mayor y se sentía protegida por  él,</w:t>
        <w:br/>
        <w:t xml:space="preserve">      puesto que era su único hijo varón.  Ha padecido insomnio y  falta  de</w:t>
        <w:br/>
        <w:t xml:space="preserve">      apetito, sobre todo durante los dos años subsiguientes al evento.</w:t>
        <w:br/>
        <w:br/>
        <w:br/>
        <w:t xml:space="preserve">      26.   Nelly Freitez, madre de Julio César Freitez.</w:t>
        <w:br/>
        <w:br/>
        <w:br/>
        <w:t xml:space="preserve">      Julio César Freitez fue herido mientras estaba  en  la  calle.  Estaba</w:t>
        <w:br/>
        <w:t xml:space="preserve">      estudiando contabilidad, era soltero y no tuvo hijos.   No  trabajaba,</w:t>
        <w:br/>
        <w:t xml:space="preserve">      iba a comenzar una pasantía  en  el  Metro  de  Caracas.   La  víctima</w:t>
        <w:br/>
        <w:t xml:space="preserve">      hubiera ayudado  a  los  gastos  de  la  familia  después  de  haberse</w:t>
        <w:br/>
        <w:t xml:space="preserve">      graduado.  La declarante ha tenido  que  dejar  de  trabajar  por  los</w:t>
        <w:br/>
        <w:t xml:space="preserve">      hechos ocurridos.</w:t>
        <w:br/>
        <w:br/>
        <w:br/>
        <w:t xml:space="preserve">      No han tenido gastos funerarios debido a que los restos de la  víctima</w:t>
        <w:br/>
        <w:t xml:space="preserve">      no han sido entregados a los familiares.  Los gastos de la búsqueda de</w:t>
        <w:br/>
        <w:t xml:space="preserve">      justicia fueron cubiertos por COFAVIC.</w:t>
        <w:br/>
        <w:br/>
        <w:br/>
        <w:t xml:space="preserve">      La declarante, al enterarse que su hijo estaba herido, fue a  buscarlo</w:t>
        <w:br/>
        <w:t xml:space="preserve">      a la calle.  Buscó un vehículo para llevarlo al hospital, por  lo  que</w:t>
        <w:br/>
        <w:t xml:space="preserve">      paró a un automóvil que iba  pasando.  Estuvo  toda  la  noche  en  el</w:t>
        <w:br/>
        <w:t xml:space="preserve">      hospital, presenciando la  agonía  de  su  hijo  hasta  que  falleció.</w:t>
        <w:br/>
        <w:t xml:space="preserve">      Después de haberlo llevado a la morgue no supo más de él.  Sufre mucho</w:t>
        <w:br/>
        <w:t xml:space="preserve">      por no haber podido enterrar dignamente a su hijo y porque  no  se  ha</w:t>
        <w:br/>
        <w:t xml:space="preserve">      hecho justicia.  Le ha sido  imposible  olvidar  los  acontecimientos.</w:t>
        <w:br/>
        <w:t xml:space="preserve">      Desde que ocurrieron los hechos ha  trabajado  cuidando  niños  en  su</w:t>
        <w:br/>
        <w:t xml:space="preserve">      casa.   Sigue   sufriendo   depresiones.    Ha   obtenido   asistencia</w:t>
        <w:br/>
        <w:t xml:space="preserve">      psicológica junto a sus demás hijos pequeños, los cuales quedaron  muy</w:t>
        <w:br/>
        <w:t xml:space="preserve">      afectados por el evento.</w:t>
        <w:br/>
        <w:br/>
        <w:br/>
        <w:t xml:space="preserve">      27.   María Casilda Valero Suárez, hermana de Gerónimo Valero Suárez.</w:t>
        <w:br/>
        <w:br/>
        <w:br/>
        <w:t xml:space="preserve">      Gerónimo Valero Suárez cuando  murió  trabajaba  como  obrero  en  una</w:t>
        <w:br/>
        <w:t xml:space="preserve">      fábrica de calderos y a la vez se dedicaba a la herrería.  Era soltero</w:t>
        <w:br/>
        <w:t xml:space="preserve">      y no tuvo hijos.  Al momento del evento ganaba el salario mínimo.</w:t>
        <w:br/>
        <w:br/>
        <w:br/>
        <w:t xml:space="preserve">      La declarante, al enterarse de la muerte de la  víctima,  incurrió  en</w:t>
        <w:br/>
        <w:t xml:space="preserve">      gastos  funerarios,  pero  sus  restos  mortales   nunca   le   fueron</w:t>
        <w:br/>
        <w:t xml:space="preserve">      entregados.  Para ello tuvo que endeudarse.  A través  de  COFAVIC  le</w:t>
        <w:br/>
        <w:t xml:space="preserve">      fue posible encontrar colaboraciones para cubrir esas deudas.  Además,</w:t>
        <w:br/>
        <w:t xml:space="preserve">      COFAVIC asumió los gastos relacionados con la búsqueda de justicia.</w:t>
        <w:br/>
        <w:br/>
        <w:br/>
        <w:t xml:space="preserve">      Desde  la  muerte  de  su  hermano,  la  declarante  ha   tenido   que</w:t>
        <w:br/>
        <w:t xml:space="preserve">      responsabilizarse de su madre aparte de sus dos hijos, quienes no  han</w:t>
        <w:br/>
        <w:t xml:space="preserve">      podido terminar sus estudios primarios debido a problemas  económicos.</w:t>
        <w:br/>
        <w:t xml:space="preserve">      Ya no cuenta con el apoyo económico de su hermano,  él  era  el  mayor</w:t>
        <w:br/>
        <w:t xml:space="preserve">      sustento de la casa.  Desde que murió, ella tuvo que salir a trabajar.</w:t>
        <w:br/>
        <w:br/>
        <w:br/>
        <w:br/>
        <w:br/>
        <w:t xml:space="preserve">      La declarante recibió la noticia de la muerte de su hermano a las once</w:t>
        <w:br/>
        <w:t xml:space="preserve">      de la noche.  Salió a la calle para auxiliarlo, pero ya estaba muerto.</w:t>
        <w:br/>
        <w:t xml:space="preserve">        A  otro  hermano,  que  estaba  con  Gerónimo,  tampoco  lo  dejaron</w:t>
        <w:br/>
        <w:t xml:space="preserve">      auxiliarlo.  Cuando se llevaron  el  cadáver  los  hermanos  fueron  a</w:t>
        <w:br/>
        <w:t xml:space="preserve">      pedirlo al hospital, pero no les fue entregado.  A la mañana siguiente</w:t>
        <w:br/>
        <w:t xml:space="preserve">      volvió la hermana con el féretro, pero le dijeron  que  ya  lo  habían</w:t>
        <w:br/>
        <w:t xml:space="preserve">      enterrado en una fosa común.</w:t>
        <w:br/>
        <w:br/>
        <w:br/>
        <w:t xml:space="preserve">      La familia  no  ha  recibido  tratamiento  psicológico  por  falta  de</w:t>
        <w:br/>
        <w:t xml:space="preserve">      recursos, sobre todo porque hay que cubrir los gastos relacionados con</w:t>
        <w:br/>
        <w:t xml:space="preserve">      los medicamentos de la madre, quien ha quedado enferma del  corazón  y</w:t>
        <w:br/>
        <w:t xml:space="preserve">      sigue reviviendo la situación cada vez que le mencionan circunstancias</w:t>
        <w:br/>
        <w:t xml:space="preserve">      relacionadas  con  la  víctima.   La  declarante  y  su  madre  siguen</w:t>
        <w:br/>
        <w:t xml:space="preserve">      padeciendo insomnio y depresiones.  Lo que más desea es  que  se  haga</w:t>
        <w:br/>
        <w:t xml:space="preserve">      justicia.</w:t>
        <w:br/>
        <w:br/>
        <w:br/>
        <w:t xml:space="preserve">      28.   Haydée Mavilu Blanco García, hija de Jesús Calixto Blanco.</w:t>
        <w:br/>
        <w:br/>
        <w:br/>
        <w:t xml:space="preserve">      Jesús Calixto Blanco fue herido mortalmente a los  54  años  de  edad.</w:t>
        <w:br/>
        <w:t xml:space="preserve">      Trabajaba como mensajero y tenía dos  hijas,  la  declarante  y  Rayza</w:t>
        <w:br/>
        <w:t xml:space="preserve">      Magali.  Él mantenía a toda la familia.  Al momento del evento  ganaba</w:t>
        <w:br/>
        <w:t xml:space="preserve">      el salario mínimo.</w:t>
        <w:br/>
        <w:br/>
        <w:br/>
        <w:t xml:space="preserve">      No ha habido gastos relacionados con el  velorio  porque  no  les  han</w:t>
        <w:br/>
        <w:t xml:space="preserve">      entregado los restos de la víctima, la cual fue enterrada en una  fosa</w:t>
        <w:br/>
        <w:t xml:space="preserve">      común sin informar a los familiares. Los gastos  relacionados  con  la</w:t>
        <w:br/>
        <w:t xml:space="preserve">      búsqueda de justicia han sido asumidos por COFAVIC.</w:t>
        <w:br/>
        <w:br/>
        <w:br/>
        <w:t xml:space="preserve">      Se enteraron por teléfono de la muerte de la víctima.  Desde entonces,</w:t>
        <w:br/>
        <w:t xml:space="preserve">      las hijas de Jesús Calixto han tenido que trabajar y por lo tanto  han</w:t>
        <w:br/>
        <w:t xml:space="preserve">      dejado sus estudios.  Ellas han tenido que encargarse de la madre, Ana</w:t>
        <w:br/>
        <w:t xml:space="preserve">      Mary García y de ellas mismas.  Al  principio  la  declarante  padecía</w:t>
        <w:br/>
        <w:t xml:space="preserve">      problemas  de  alcoholismo,  debido  a  que  se   vio   repentinamente</w:t>
        <w:br/>
        <w:t xml:space="preserve">      enfrentada al cambio de haber sido una estudiante y  pasar  a  ser  el</w:t>
        <w:br/>
        <w:t xml:space="preserve">      sostén económico principal de la familia.</w:t>
        <w:br/>
        <w:br/>
        <w:br/>
        <w:t xml:space="preserve">      Su madre  sufría  insomnio,  nerviosismo  y  ha  tenido  que  consumir</w:t>
        <w:br/>
        <w:t xml:space="preserve">      medicamentos cuyos costos han sido asumidos por la  declarante.   Toda</w:t>
        <w:br/>
        <w:t xml:space="preserve">      la familia ha sufrido un  alto  grado  de  depresión  desde  entonces,</w:t>
        <w:br/>
        <w:t xml:space="preserve">      aumentada por el hecho de no haber conocido nunca el paradero final de</w:t>
        <w:br/>
        <w:t xml:space="preserve">      la víctima.  El mínimo consuelo que esperan es el de recibir,  con  la</w:t>
        <w:br/>
        <w:t xml:space="preserve">      ayuda de COFAVIC, los restos de la víctima.</w:t>
        <w:br/>
        <w:br/>
        <w:br/>
        <w:t xml:space="preserve">      29.   Maritza Romero, hermana de Fidel Orlando Romero Castro.</w:t>
        <w:br/>
        <w:br/>
        <w:br/>
        <w:t xml:space="preserve">      Fidel Orlando Romero Castro trabajaba como obrero, era  soltero  y  no</w:t>
        <w:br/>
        <w:t xml:space="preserve">      tuvo hijos.  Aportaba semanalmente a los gastos de la casa  desde  que</w:t>
        <w:br/>
        <w:t xml:space="preserve">      tenía diecisiete años.   Al  momento  del  evento  ganaba  el  salario</w:t>
        <w:br/>
        <w:t xml:space="preserve">      mínimo.</w:t>
        <w:br/>
        <w:br/>
        <w:br/>
        <w:t xml:space="preserve">      La familia contrató un  servicio  funerario,  pero  nunca  se  utilizó</w:t>
        <w:br/>
        <w:t xml:space="preserve">      debido a que los restos de la víctima nunca les fueron entregados. Los</w:t>
        <w:br/>
        <w:t xml:space="preserve">      gastos relacionados con la búsqueda de justicia  fueron  asumidos  por</w:t>
        <w:br/>
        <w:t xml:space="preserve">      COFAVIC.</w:t>
        <w:br/>
        <w:br/>
        <w:br/>
        <w:t xml:space="preserve">      Un hermano auxilió a la víctima y lo  llevó  al  hospital,  donde  fue</w:t>
        <w:br/>
        <w:t xml:space="preserve">      operado.  Después de la  operación  los  familiares  pensaban  que  la</w:t>
        <w:br/>
        <w:t xml:space="preserve">      víctima se encontraba fuera de peligro. Su madre Rosa Jacinta  Castro,</w:t>
        <w:br/>
        <w:t xml:space="preserve">      fue al día siguiente al hospital a atenderlo pero esa  noche  falleció</w:t>
        <w:br/>
        <w:t xml:space="preserve">      Fidel Orlando.  Al llegar a su casa, la madre se desmayó.  La  familia</w:t>
        <w:br/>
        <w:t xml:space="preserve">      esperaba que el estado de la  víctima  se  hubiera  estabilizado.   La</w:t>
        <w:br/>
        <w:t xml:space="preserve">      declarante perdió su empleo por estar buscando justicia en el caso  de</w:t>
        <w:br/>
        <w:t xml:space="preserve">      su hermano y por preocuparse por la salud de su madre.   Esta  última,</w:t>
        <w:br/>
        <w:t xml:space="preserve">      Rosa Jacinta Castro, también dejó de trabajar debido a las diligencias</w:t>
        <w:br/>
        <w:t xml:space="preserve">      necesarias en el caso de su hijo, de manera que han tenido que separar</w:t>
        <w:br/>
        <w:t xml:space="preserve">      unas habitaciones de la casa y alquilarlas.</w:t>
        <w:br/>
        <w:br/>
        <w:t xml:space="preserve">      La declarante estuvo en  tratamiento  psicológico  durante  dos  años.</w:t>
        <w:br/>
        <w:t xml:space="preserve">      Ella luchó por la apertura  de  la  fosa  común  en  que  habían  sido</w:t>
        <w:br/>
        <w:t xml:space="preserve">      enterrados los restos de Fidel Orlando  y  pasó  mucho  tiempo  en  el</w:t>
        <w:br/>
        <w:t xml:space="preserve">      cementerio durante la apertura  de  la  fosa.   En  esa  época  estaba</w:t>
        <w:br/>
        <w:t xml:space="preserve">      embarazada y perdió a su hija en el  parto,  debido  a  una  infección</w:t>
        <w:br/>
        <w:t xml:space="preserve">      causada por su presencia en las exhumaciones.  Sigue  sufriendo  mucho</w:t>
        <w:br/>
        <w:t xml:space="preserve">      por la incertidumbre con respecto al paradero de la víctima.   Padeció</w:t>
        <w:br/>
        <w:t xml:space="preserve">      de insomnio y pesadillas, al  igual  que  depresiones.   Otro  de  sus</w:t>
        <w:br/>
        <w:t xml:space="preserve">      hermanos, Oscar Alfredo, ha tenido desde  entonces  problemas  con  el</w:t>
        <w:br/>
        <w:t xml:space="preserve">      alcohol y se ha negado a recibir ayuda profesional.   Ella pide que se</w:t>
        <w:br/>
        <w:t xml:space="preserve">      investiguen los hechos relacionados con Fidel Orlando.</w:t>
        <w:br/>
        <w:br/>
        <w:br/>
        <w:t xml:space="preserve">      30.   Judith Borjas, tía de Roberto Segundo Valbuena Borjas.</w:t>
        <w:br/>
        <w:br/>
        <w:br/>
        <w:t xml:space="preserve">      Roberto Segundo Valbuena Borjas murió a los veintidós  años  de  edad.</w:t>
        <w:br/>
        <w:t xml:space="preserve">      Era  operador  de  maquinaria  y  tenía  planeado   estudiar   en   la</w:t>
        <w:br/>
        <w:t xml:space="preserve">      universidad.  Era soltero y no tuvo hijos.  Había venido del  interior</w:t>
        <w:br/>
        <w:t xml:space="preserve">      a vivir con la declarante en Caracas.   Aportaba  semanalmente  a  los</w:t>
        <w:br/>
        <w:t xml:space="preserve">      gastos de la familia desde hacía cinco años.  Al  momento  del  evento</w:t>
        <w:br/>
        <w:t xml:space="preserve">      ganaba el salario mínimo.</w:t>
        <w:br/>
        <w:br/>
        <w:br/>
        <w:t xml:space="preserve">      Los familiares iniciaron los trámites necesarios para  sepultar  a  la</w:t>
        <w:br/>
        <w:t xml:space="preserve">      víctima e incurrieron en gastos funerarios, pero sus  restos  mortales</w:t>
        <w:br/>
        <w:t xml:space="preserve">      nunca les fueron entregados.  Los gastos de la  búsqueda  de  justicia</w:t>
        <w:br/>
        <w:t xml:space="preserve">      los asumió COFAVIC.</w:t>
        <w:br/>
        <w:br/>
        <w:br/>
        <w:t xml:space="preserve">      A la declarante la suspendieron de su trabajo por estar ocupada en  la</w:t>
        <w:br/>
        <w:t xml:space="preserve">      búsqueda de justicia.  Para ella la víctima  era  como  un  hijo.   La</w:t>
        <w:br/>
        <w:t xml:space="preserve">      madre de Roberto Segundo,  Rubí  Borjas,  recibió  tratamiento  médico</w:t>
        <w:br/>
        <w:t xml:space="preserve">      porque quedó afectada de un riñón a raíz de  la  hipertensión  sufrida</w:t>
        <w:br/>
        <w:t xml:space="preserve">      por los acontecimientos.  Los costos del tratamiento han sido asumidos</w:t>
        <w:br/>
        <w:t xml:space="preserve">      por las dos.  La declarante sufrió una  menopausia  precoz.   Ella  se</w:t>
        <w:br/>
        <w:t xml:space="preserve">      sigue alterando al saber que sus hijos y otro sobrino que viven en  su</w:t>
        <w:br/>
        <w:t xml:space="preserve">      casa han  salido  a  la  calle.   Hasta  la  actualidad  está  tomando</w:t>
        <w:br/>
        <w:t xml:space="preserve">      medicamentos tranquilizantes.  Ha sufrido insomnio  y  depresiones;  a</w:t>
        <w:br/>
        <w:t xml:space="preserve">      veces trabaja hasta la madrugada para distraerse.  El mayor  dolor  es</w:t>
        <w:br/>
        <w:t xml:space="preserve">      no haber podido enterrar a la víctima, por lo que su deseo más intenso</w:t>
        <w:br/>
        <w:t xml:space="preserve">      es poder hacerlo y obtener justicia.</w:t>
        <w:br/>
        <w:br/>
        <w:br/>
        <w:t xml:space="preserve">      31.   Ybelice  Altagracia  Ramírez,  hija  de  Elsa  Teotiste  Ramírez</w:t>
        <w:br/>
        <w:t>Caminero.</w:t>
        <w:br/>
        <w:br/>
        <w:br/>
        <w:t xml:space="preserve">      Elsa Teotiste Ramírez Caminero trabajaba como mesera, era casada y sus</w:t>
        <w:br/>
        <w:t xml:space="preserve">      hijos son Alejandro Idelfonso, Yovanny Manuel, Ydel Ramón, Elsa  Julia</w:t>
        <w:br/>
        <w:t xml:space="preserve">      y la declarante.  Su tía Marisol  Vitalina  Caminero  reconoció  a  la</w:t>
        <w:br/>
        <w:t xml:space="preserve">      víctima en unas fotografías.   Al  momento  del  evento,  esta  última</w:t>
        <w:br/>
        <w:t xml:space="preserve">      ganaba el salario mínimo.  Los ingresos de la víctima  habían  servido</w:t>
        <w:br/>
        <w:t xml:space="preserve">      para pagar los estudios de sus hijos y para  el  mantenimiento  de  la</w:t>
        <w:br/>
        <w:t xml:space="preserve">      familia durante los últimos siete años.  Aparte de ello, Elsa Teotiste</w:t>
        <w:br/>
        <w:t xml:space="preserve">      le ayudaba a su madre quincenal, a veces semanalmente.</w:t>
        <w:br/>
        <w:br/>
        <w:br/>
        <w:t xml:space="preserve">      No ha habido gastos relacionados con velorio puesto que la víctima fue</w:t>
        <w:br/>
        <w:t xml:space="preserve">      enterrada en una fosa común y los restos no han sido entregados a  los</w:t>
        <w:br/>
        <w:t xml:space="preserve">      familiares.  Los gastos de la búsqueda de justicia han  sido  asumidos</w:t>
        <w:br/>
        <w:t xml:space="preserve">      por COFAVIC.</w:t>
        <w:br/>
        <w:br/>
        <w:br/>
        <w:t xml:space="preserve">      Para los hijos, la madre era como un padre a  la  vez.   Los  hermanos</w:t>
        <w:br/>
        <w:t xml:space="preserve">      mayores tuvieron que dejar sus estudios y comenzar a trabajar.  Su tía</w:t>
        <w:br/>
        <w:t xml:space="preserve">      se ha hecho cargo de los demás  hermanos.   El  hermano  menor  de  la</w:t>
        <w:br/>
        <w:t xml:space="preserve">      declarante recibió tratamiento psicológico sólo por nueve meses,  cuyo</w:t>
        <w:br/>
        <w:t xml:space="preserve">      costo por 350.000,00 Bs. (trescientos  cincuenta  mil  bolívares)  fue</w:t>
        <w:br/>
        <w:t xml:space="preserve">      asumido por su tía Marisol Caminero, y el trauma que ha sufrido lo  ha</w:t>
        <w:br/>
        <w:t xml:space="preserve">      llevado a dejar los estudios.  Lo que más le duele a la declarante  es</w:t>
        <w:br/>
        <w:t xml:space="preserve">      el no haber podido enterrar a su madre debidamente.   Sigue  sintiendo</w:t>
        <w:br/>
        <w:t xml:space="preserve">      mucha tristeza, todos los hermanos se han  sentido  muy  desprotegidos</w:t>
        <w:br/>
        <w:t xml:space="preserve">      puesto que la mayor  parte  de  la  familia  de  la  víctima  vive  en</w:t>
        <w:br/>
        <w:t xml:space="preserve">      República Dominicana,  de  donde  dicha  familia  es  originaria.   La</w:t>
        <w:br/>
        <w:t xml:space="preserve">      declarante sufre depresiones.  Espera  que  se  haga  justicia  y  que</w:t>
        <w:br/>
        <w:t xml:space="preserve">      puedan trasladar los restos de su madre a su país de origen.</w:t>
        <w:br/>
        <w:br/>
        <w:br/>
        <w:t xml:space="preserve">      32.   Marisol Montenegro Cordero, hermana  de  José  Ramón  Montenegro</w:t>
        <w:br/>
        <w:t xml:space="preserve">      Cordero.</w:t>
        <w:br/>
        <w:br/>
        <w:br/>
        <w:t xml:space="preserve">      José Ramón Montenegro Cordero era soltero y no tuvo  hijos,  trabajaba</w:t>
        <w:br/>
        <w:t xml:space="preserve">      como albañil y pintor.  Mantenía con sus aportes a  su  madre  Nicasia</w:t>
        <w:br/>
        <w:t xml:space="preserve">      Cordero y a sus hermanos menores.  Al momento  del  evento  ganaba  el</w:t>
        <w:br/>
        <w:t xml:space="preserve">      salario mínimo.</w:t>
        <w:br/>
        <w:br/>
        <w:br/>
        <w:t xml:space="preserve">      No hubo gastos relacionados con el velorio debido  a  que  los  restos</w:t>
        <w:br/>
        <w:t xml:space="preserve">      nunca fueron entregados a los familiares de la víctima.  Los gastos de</w:t>
        <w:br/>
        <w:t xml:space="preserve">      la búsqueda de justicia han sido cubiertos COFAVIC.</w:t>
        <w:br/>
        <w:br/>
        <w:br/>
        <w:t xml:space="preserve">      El estado de salud de la madre  de  José  Ramón,  que  ya  padecía  de</w:t>
        <w:br/>
        <w:t xml:space="preserve">      presión alta y del corazón, ha empeorado desde  entonces,  lo  que  ha</w:t>
        <w:br/>
        <w:t xml:space="preserve">      dado lugar a  mayores gastos en medicamentos y consultas  médicas  más</w:t>
        <w:br/>
        <w:t xml:space="preserve">      seguidas.  La declarante se siente muy sola  desde  la  muerte  de  su</w:t>
        <w:br/>
        <w:t xml:space="preserve">      hermano porque era  su  persona  de  confianza,  padece  de  insomnio,</w:t>
        <w:br/>
        <w:t xml:space="preserve">      depresiones y sobre todo, sufre ante la impunidad de los  hechos.   El</w:t>
        <w:br/>
        <w:t xml:space="preserve">      dolor sigue igual pero para calmarlo, tiene la  esperanza  de  recibir</w:t>
        <w:br/>
        <w:t xml:space="preserve">      los restos de su hermano.</w:t>
        <w:br/>
        <w:br/>
        <w:t xml:space="preserve">      33.   Aura Rosa Liscano Betancourt, hermana  de  José  Miguel  Liscano</w:t>
        <w:br/>
        <w:t xml:space="preserve">      Betancourt.</w:t>
        <w:br/>
        <w:br/>
        <w:br/>
        <w:t xml:space="preserve">      José Miguel Liscano Betancourt tenía veintiún  años  de  edad,  cuando</w:t>
        <w:br/>
        <w:t xml:space="preserve">      desapareció después de haber salido de la  casa  a  jugar  baloncesto.</w:t>
        <w:br/>
        <w:t xml:space="preserve">      Trabajaba como archivista en una empresa  y  asistía  a  un  curso  de</w:t>
        <w:br/>
        <w:t xml:space="preserve">      contabilidad.   Era  soltero  y  no  tuvo  hijos.   Aportaba  ingresos</w:t>
        <w:br/>
        <w:t xml:space="preserve">      semanalmente a su familia desde hacía un año, y ayudaba en la  casa  a</w:t>
        <w:br/>
        <w:t xml:space="preserve">      sostener a sus hermanos menores.  Al  momento  del  evento  ganaba  el</w:t>
        <w:br/>
        <w:t xml:space="preserve">      salario mínimo.</w:t>
        <w:br/>
        <w:br/>
        <w:br/>
        <w:t xml:space="preserve">      Por las diligencias necesarias para saber del paradero de su  hermano,</w:t>
        <w:br/>
        <w:t xml:space="preserve">      la declarante perdió su trabajo.  La búsqueda  de  su  hermano  le  ha</w:t>
        <w:br/>
        <w:t xml:space="preserve">      generado costos de transporte.   Los gastos de la búsqueda de justicia</w:t>
        <w:br/>
        <w:t xml:space="preserve">      los ha asumido COFAVIC.</w:t>
        <w:br/>
        <w:br/>
        <w:br/>
        <w:t xml:space="preserve">      Según sus amigos la noche de su desaparición él había partido hacia su</w:t>
        <w:br/>
        <w:t xml:space="preserve">      casa, que quedaba a unos 150 metros del lugar en donde los dejó.  Como</w:t>
        <w:br/>
        <w:t xml:space="preserve">      a las nueve de la noche no había  llegado,  sus  familiares  quisieron</w:t>
        <w:br/>
        <w:t xml:space="preserve">      salir a buscarlo, lo cual les fue impedido por agentes  militares.   A</w:t>
        <w:br/>
        <w:t xml:space="preserve">      las seis de la mañana siguiente, después de haber pasado una noche sin</w:t>
        <w:br/>
        <w:t xml:space="preserve">      dormir, salieron todos los miembros de la familia a localizarlo en los</w:t>
        <w:br/>
        <w:t xml:space="preserve">      hospitales, en la Guardia Nacional y en la Policía Metropolitana,  sin</w:t>
        <w:br/>
        <w:t xml:space="preserve">      resultado alguno.  Al día siguiente, fueron a las morgues de la ciudad</w:t>
        <w:br/>
        <w:t xml:space="preserve">      y en ningún registro de entradas aparecía el nombre de la víctima.  La</w:t>
        <w:br/>
        <w:t xml:space="preserve">      búsqueda  duró  tres  meses.   La  hermana  fue  a  denunciarlo   como</w:t>
        <w:br/>
        <w:t xml:space="preserve">      desaparecido  en  el  Cuerpo  Técnico  de  la  Policía  Judicial.   El</w:t>
        <w:br/>
        <w:t xml:space="preserve">      sentimiento  de  incertidumbre  se  mantuvo  hasta  que  la   Comisión</w:t>
        <w:br/>
        <w:t xml:space="preserve">      Interamericana le informó que “el Estado le  había  respondido  [a  la</w:t>
        <w:br/>
        <w:t xml:space="preserve">      Comisión] que [su] hermano estaba muerto y enterrado  desde  el  mismo</w:t>
        <w:br/>
        <w:t xml:space="preserve">      día” de su desaparición.</w:t>
        <w:br/>
        <w:br/>
        <w:br/>
        <w:t xml:space="preserve">      Por  falta  de  recursos,  ni  la  declarante  ni  su  madre,   Carmen</w:t>
        <w:br/>
        <w:t xml:space="preserve">      Betancourt, han recibido tratamiento psicológico alguno.  Hace un  par</w:t>
        <w:br/>
        <w:t xml:space="preserve">      de  meses  COFAVIC  asumió  los  costos  de  una   ayuda   psicológica</w:t>
        <w:br/>
        <w:t xml:space="preserve">      profesional.  La madre sigue esperando a su  hijo,  siente  que  sigue</w:t>
        <w:br/>
        <w:t xml:space="preserve">      vivo.  Tanto la declarante como su madre han sufrido mucho durante los</w:t>
        <w:br/>
        <w:t xml:space="preserve">      últimos trece años por la incertidumbre causada por la ausencia de  la</w:t>
        <w:br/>
        <w:t xml:space="preserve">      víctima.  La madre siguió lavando la ropa de la víctima durante  cinco</w:t>
        <w:br/>
        <w:t xml:space="preserve">      años después de su  desaparición  y  le  siguió  guardando  la  comida</w:t>
        <w:br/>
        <w:t xml:space="preserve">      diaria.  La hermana ayudó a  criar  a  la  víctima,  porque  la  madre</w:t>
        <w:br/>
        <w:t xml:space="preserve">      trabajaba, por lo tanto llevaba una relación como de madre a hijo  con</w:t>
        <w:br/>
        <w:t xml:space="preserve">      José Miguel.  Sigue sufriendo sobre todo por la  incertidumbre  de  no</w:t>
        <w:br/>
        <w:t xml:space="preserve">      saber cuales fueron las circunstancias exactas  de  la  muerte  de  su</w:t>
        <w:br/>
        <w:t xml:space="preserve">      hermano y no haberlo podido enterrar.</w:t>
        <w:br/>
        <w:br/>
        <w:br/>
        <w:t xml:space="preserve">      34.   Petra Bello,  madre de Juan Acasio Mena Bello.</w:t>
        <w:br/>
        <w:br/>
        <w:br/>
        <w:t xml:space="preserve">      Juan  Acasio  Mena  Bello  desapareció  el  28  de  febrero  de  1989.</w:t>
        <w:br/>
        <w:t xml:space="preserve">      Trabajaba como tapicero, era soltero, vivía  con  su  compañera  Laura</w:t>
        <w:br/>
        <w:t xml:space="preserve">      Margarita Marrero y tenía cuatro hijos: Petra Zulay,  Laura  Josefina,</w:t>
        <w:br/>
        <w:t xml:space="preserve">      Maribel Sugey y Jhonny  Araujo.   Al  momento  del  evento  ganaba  el</w:t>
        <w:br/>
        <w:t xml:space="preserve">      salario  mínimo.   Aportaba  semanalmente  para  el  sustento  de   la</w:t>
        <w:br/>
        <w:t xml:space="preserve">      declarante y de sus cuatro hijos.  La declarante dejó de trabajar  por</w:t>
        <w:br/>
        <w:t xml:space="preserve">      tres meses por dedicarse a la búsqueda  de  su  hijo  y  la  compañera</w:t>
        <w:br/>
        <w:t xml:space="preserve">      permanente de éste tuvo que empezar a trabajar  para  mantener  a  los</w:t>
        <w:br/>
        <w:t xml:space="preserve">      hijos</w:t>
        <w:br/>
        <w:br/>
        <w:br/>
        <w:t xml:space="preserve">      Los gastos de la búsqueda  del  paradero  de  la  víctima,  viajes  al</w:t>
        <w:br/>
        <w:t xml:space="preserve">      interior del país y de teléfono, los ha asumido ella.  Los  gastos  de</w:t>
        <w:br/>
        <w:t xml:space="preserve">      la búsqueda de justicia han sido costea- dos por COFAVIC.</w:t>
        <w:br/>
        <w:br/>
        <w:br/>
        <w:t xml:space="preserve">      La declarante se enfermó a causa de los  acontecimientos  y  faltó  un</w:t>
        <w:br/>
        <w:t xml:space="preserve">      tiempo a su trabajo.  Estuvo buscando a su hijo por todas  partes,  en</w:t>
        <w:br/>
        <w:t xml:space="preserve">      el Cuerpo Técnico de la Policía Judicial, en la  morgue,  en  la  casa</w:t>
        <w:br/>
        <w:t xml:space="preserve">      donde aquél trabajaba, y no lo encontró.  Aproximadamente  ocho  meses</w:t>
        <w:br/>
        <w:t xml:space="preserve">      antes había perdido a su madre  y,  con  la  muerte  de  su  hijo,  el</w:t>
        <w:br/>
        <w:t xml:space="preserve">      sufrimiento se hizo mayor todavía.  Su deseo  más  intenso  es  el  de</w:t>
        <w:br/>
        <w:t xml:space="preserve">      poder enterrar a su hijo debidamente.  La angustia vivida  ha  surgido</w:t>
        <w:br/>
        <w:t xml:space="preserve">      principalmente de la duda de no saber dónde está Juan Acasio,  que  ha</w:t>
        <w:br/>
        <w:t xml:space="preserve">      afectado a toda la familia, a los hijos y a la compañera permanente de</w:t>
        <w:br/>
        <w:t xml:space="preserve">      la víctima.  La declarante  sigue  padeciendo  insomnio  y  trastornos</w:t>
        <w:br/>
        <w:t xml:space="preserve">      nocturnos en los que siente que su hijo va aparecer en la puerta de su</w:t>
        <w:br/>
        <w:t xml:space="preserve">      casa en cada momento.  Ha tenido gastos médicos que han sido  asumidos</w:t>
        <w:br/>
        <w:t xml:space="preserve">      por otro hijo.  Lo único que quiere es que se haga justicia.</w:t>
        <w:br/>
        <w:br/>
        <w:br/>
        <w:t xml:space="preserve">      35.   Fernando Enrique Pérez, sobrino de Abelardo Antonio Pérez.</w:t>
        <w:br/>
        <w:br/>
        <w:br/>
        <w:t xml:space="preserve">      Abelardo Antonio Pérez trabajaba  en  albañilería  y  era  maestro  de</w:t>
        <w:br/>
        <w:t xml:space="preserve">      “cabillas” en construcciones al momento de su  desaparición.   Con  su</w:t>
        <w:br/>
        <w:t xml:space="preserve">      trabajo ayudaba mensualmente a su madre, Oscarina Pérez, y pagaba  sus</w:t>
        <w:br/>
        <w:t xml:space="preserve">      gastos personales.  Era  soltero  y  tuvo  una  hija,  con  quien  sus</w:t>
        <w:br/>
        <w:t xml:space="preserve">      familiares perdieron comunicación.  Al momento del  evento  ganaba  el</w:t>
        <w:br/>
        <w:t xml:space="preserve">      salario mínimo.  Le ayudaba a su madre con los gastos del hogar  desde</w:t>
        <w:br/>
        <w:t xml:space="preserve">      que tenía aproximadamente veinte años, y sus aportes faltan desde  que</w:t>
        <w:br/>
        <w:t xml:space="preserve">      desapareció.  De haber vivido, la situación económica  de  la  familia</w:t>
        <w:br/>
        <w:t xml:space="preserve">      hubiese mejorado porque  la  familia  es  muy  unida  y  sus  miembros</w:t>
        <w:br/>
        <w:t xml:space="preserve">      colaboran mucho entre ellos.</w:t>
        <w:br/>
        <w:br/>
        <w:br/>
        <w:t xml:space="preserve">      COFAVIC ha asumido todos los gastos causados  y  relacionados  con  la</w:t>
        <w:br/>
        <w:t xml:space="preserve">      desaparición de la víctima y la búsqueda de justicia.</w:t>
        <w:br/>
        <w:br/>
        <w:br/>
        <w:t xml:space="preserve">      Se han hecho gastos sobre todo en medicamentos para los nervios de  la</w:t>
        <w:br/>
        <w:t xml:space="preserve">      madre de la víctima.  Toda la  familia  sufrió  enorme  desesperación,</w:t>
        <w:br/>
        <w:t xml:space="preserve">      intranquilidad y angustia.  La madre  de  la  víctima  estuvo  en  una</w:t>
        <w:br/>
        <w:t xml:space="preserve">      constante  zozobra  los  primeros  años;  ella   sigue   teniendo   la</w:t>
        <w:br/>
        <w:t xml:space="preserve">      expectativa de que Abelardo Antonio aparezca vivo.  La madre  de  este</w:t>
        <w:br/>
        <w:t xml:space="preserve">      sufre  de  insomnio,  depresiones  graves  y  nerviosismo   hasta   la</w:t>
        <w:br/>
        <w:t xml:space="preserve">      actualidad.  Lo terrible es la incertidumbre de no saber si la víctima</w:t>
        <w:br/>
        <w:t xml:space="preserve">      está viva o muerta.  La duda y la esperanza han acompañado a la  madre</w:t>
        <w:br/>
        <w:t xml:space="preserve">      durante los últimos trece años y ella espera que  se  castigue  a  los</w:t>
        <w:br/>
        <w:t xml:space="preserve">      responsables y que se haga justicia.</w:t>
        <w:br/>
        <w:br/>
        <w:br/>
        <w:t xml:space="preserve">      36.   Juan Carlos  Suárez  Sánchez,  hermano  de  Andrés  Eloy  Suárez</w:t>
        <w:br/>
        <w:t xml:space="preserve">      Sánchez.</w:t>
        <w:br/>
        <w:br/>
        <w:br/>
        <w:t xml:space="preserve">      Andrés Eloy Suárez Sánchez  nació  el  22  de  septiembre  de  1956  y</w:t>
        <w:br/>
        <w:t xml:space="preserve">      desapareció el 27 de febrero de 1989.  Había aprobado el tercer año de</w:t>
        <w:br/>
        <w:t xml:space="preserve">      bachillerato.  Trabajaba en carpintería y repostería y había  asistido</w:t>
        <w:br/>
        <w:t xml:space="preserve">      a cursos de repostería, panadería y carpintería.   Era  soltero  y  no</w:t>
        <w:br/>
        <w:t xml:space="preserve">      tuvo hijos.  Aportaba regularmente para cubrir los gastos de  la  casa</w:t>
        <w:br/>
        <w:t xml:space="preserve">      desde que comenzó a trabajar.  Al momento del evento ganaba el salario</w:t>
        <w:br/>
        <w:t xml:space="preserve">      mínimo.  A pesar de que ganaba poco, lo que  aportaba  era  una  ayuda</w:t>
        <w:br/>
        <w:t xml:space="preserve">      para la familia.  Sin embargo, lo que más les duele a  sus  familiares</w:t>
        <w:br/>
        <w:t xml:space="preserve">      es su ausencia.</w:t>
        <w:br/>
        <w:br/>
        <w:br/>
        <w:t xml:space="preserve">      Todos los  gastos  relacionados  con  el  esfuerzo  por  localizar  el</w:t>
        <w:br/>
        <w:t xml:space="preserve">      paradero de su hermano y la búsqueda de justicia  han  sido  cubiertos</w:t>
        <w:br/>
        <w:t xml:space="preserve">      COFAVIC.</w:t>
        <w:br/>
        <w:br/>
        <w:br/>
        <w:t xml:space="preserve">      La madre de la  víctima,  María  Antonia  Sánchez  de  Suárez,  recibe</w:t>
        <w:br/>
        <w:t xml:space="preserve">      tratamiento psiquiátrico  por  un  costo  de  180.000,00  Bs.  (ciento</w:t>
        <w:br/>
        <w:t xml:space="preserve">      ochenta mil bolívares) mensuales y toma medicinas para tranquilizarse.</w:t>
        <w:br/>
        <w:t xml:space="preserve">       El sentimiento más duradero ha sido el de tristeza e impotencia  ante</w:t>
        <w:br/>
        <w:t xml:space="preserve">      los hechos ocurridos y la sensación de no poder obtener  justicia  por</w:t>
        <w:br/>
        <w:t xml:space="preserve">      pertenecer a  una  familia  muy  humilde.   El  mayor  obstáculo  para</w:t>
        <w:br/>
        <w:t xml:space="preserve">      entender lo sucedido ha sido la incertidumbre de no saber  dónde  está</w:t>
        <w:br/>
        <w:t xml:space="preserve">      Andrés Eloy, la falta de esclarecimiento de los hechos ocurridos y  la</w:t>
        <w:br/>
        <w:t xml:space="preserve">      circunstancia de no haber podido enterrar a la víctima dignamente.  El</w:t>
        <w:br/>
        <w:t xml:space="preserve">      declarante espera que se haga justicia y que se ubiquen los restos  de</w:t>
        <w:br/>
        <w:t xml:space="preserve">      su hermano para sepultarlo de acuerdo a sus creencias religiosas.</w:t>
        <w:br/>
        <w:br/>
        <w:br/>
        <w:t xml:space="preserve">      37.   Emileydis Ferrán Cedeño, hermana de Jesús Salvador Cedeño.</w:t>
        <w:br/>
        <w:br/>
        <w:br/>
        <w:t xml:space="preserve">      Jesús Salvador Cedeño murió a los veintiséis años de edad.   Estudiaba</w:t>
        <w:br/>
        <w:t xml:space="preserve">      derecho, trabajaba como asesor jurídico y era soltero.  Después de  su</w:t>
        <w:br/>
        <w:t xml:space="preserve">      muerte, su familia se enteró de que tuvo un hijo, a quien no  llegó  a</w:t>
        <w:br/>
        <w:t xml:space="preserve">      reconocer.  Ayudaba económicamente con aportes mensuales a  su  madre,</w:t>
        <w:br/>
        <w:t xml:space="preserve">      Sofía Cedeño, desde que había comenzado a trabajar, le facilitaba  los</w:t>
        <w:br/>
        <w:t xml:space="preserve">      estudios a la declarante y él  se  pagaba  sus  propios  estudios.  Al</w:t>
        <w:br/>
        <w:t xml:space="preserve">      momento del evento ganaba el salario mínimo.</w:t>
        <w:br/>
        <w:br/>
        <w:br/>
        <w:t xml:space="preserve">      No ha habido gastos de velorio porque los restos de la víctima no  les</w:t>
        <w:br/>
        <w:t xml:space="preserve">      han sido entregados a sus familiares.  El costo de los  procedimientos</w:t>
        <w:br/>
        <w:t xml:space="preserve">      jurídicos han sido asumidos por COFAVIC pero como la familia  se  mudó</w:t>
        <w:br/>
        <w:t xml:space="preserve">      de regreso a su ciudad de origen, Maturín, sus miembros incurrieron en</w:t>
        <w:br/>
        <w:t xml:space="preserve">      gastos causados por los viajes y  por  su  estancia  en  Caracas  para</w:t>
        <w:br/>
        <w:t xml:space="preserve">      llevar a cabo los trámites necesarios, ya que el apartamento donde  la</w:t>
        <w:br/>
        <w:t xml:space="preserve">      víctima vivía lo tuvieron que entregar.</w:t>
        <w:br/>
        <w:br/>
        <w:br/>
        <w:t xml:space="preserve">      La declarante tuvo que dejar los estudios.   El  padre  sufrió  de  un</w:t>
        <w:br/>
        <w:t xml:space="preserve">      trastorno mental y fue internado en un hospital psiquiátrico;  después</w:t>
        <w:br/>
        <w:t xml:space="preserve">      siguió tomando medicamentos. Todos esos  gastos  fueron  asumidos  por</w:t>
        <w:br/>
        <w:t xml:space="preserve">      ella.  A los cuatro meses de la  muerte  de  la  víctima  falleció  su</w:t>
        <w:br/>
        <w:t xml:space="preserve">      padre.  La declarante empezó a trabajar  para  sostener  a  los  otros</w:t>
        <w:br/>
        <w:t xml:space="preserve">      hermanos que estudiaban, dado que la madre no podía mantenerlos sola.</w:t>
        <w:br/>
        <w:br/>
        <w:br/>
        <w:t xml:space="preserve">      La declarante se enteró de  lo  ocurrido  por  unos  amigos.   En  ese</w:t>
        <w:br/>
        <w:t xml:space="preserve">      entonces tenía diecisiete años y tuvo que  identificar  a  su  hermano</w:t>
        <w:br/>
        <w:t xml:space="preserve">      entre varias personas muertas que se  encontraban  amontonadas  en  la</w:t>
        <w:br/>
        <w:t xml:space="preserve">      morgue.  Después ya no lo volvió a ver y le dieron la noticia  de  que</w:t>
        <w:br/>
        <w:t xml:space="preserve">      lo habían enterrado en una fosa común.  Tuvo que avisar a  su  familia</w:t>
        <w:br/>
        <w:t xml:space="preserve">      de lo ocurrido.  La madre sostuvo conversaciones con un  sacerdote  en</w:t>
        <w:br/>
        <w:t xml:space="preserve">      busca de consuelo y  los  hijos  intentaron  sacar  provecho  de  esas</w:t>
        <w:br/>
        <w:t xml:space="preserve">      pláticas  también.   Ningún  miembro  de  la   familia   ha   recibido</w:t>
        <w:br/>
        <w:t xml:space="preserve">      tratamiento psicológico.  Al principio la declarante  no  aceptaba  la</w:t>
        <w:br/>
        <w:t xml:space="preserve">      muerte de su hermano, lloraba  mucho,  no  dormía,  no  comía.   Desde</w:t>
        <w:br/>
        <w:t xml:space="preserve">      entonces sufre  de  gastritis.   Padeció  de  trastornos  nocturnos  e</w:t>
        <w:br/>
        <w:t xml:space="preserve">      insomnio durante mucho tiempo, igual que su  madre.   A  la  madre  le</w:t>
        <w:br/>
        <w:t xml:space="preserve">      tuvieron que inyectar tranquilizantes debido a que esperaba ver entrar</w:t>
        <w:br/>
        <w:t xml:space="preserve">      a su hijo en cada momento.  La madre falleció sin  saber  el  paradero</w:t>
        <w:br/>
        <w:t xml:space="preserve">      final de su hijo.  Tanto la declarante como su madre  sufrieron  mucho</w:t>
        <w:br/>
        <w:t xml:space="preserve">      por la impunidad de los hechos.</w:t>
        <w:br/>
        <w:br/>
        <w:t xml:space="preserve">      38.   Henry Herrera Hurtado, víctima.</w:t>
        <w:br/>
        <w:br/>
        <w:br/>
        <w:t xml:space="preserve">      El 28 de febrero de 1989 fue herido por arma  de  fuego,  lo  cual  le</w:t>
        <w:br/>
        <w:t xml:space="preserve">      afectó el hígado, los intestinos y algunas vértebras.  En ese  momento</w:t>
        <w:br/>
        <w:t xml:space="preserve">      trabajaba en una mueblería como ayudante y ganaba el  salario  mínimo.</w:t>
        <w:br/>
        <w:t xml:space="preserve">      De su sueldo se mantenía y ayudaba con aportes semanales y mensuales a</w:t>
        <w:br/>
        <w:t xml:space="preserve">      su familia.  Es soltero y no tiene hijos.</w:t>
        <w:br/>
        <w:br/>
        <w:br/>
        <w:t xml:space="preserve">      Su vida ha cambiado profundamente debido a que antes se podía mantener</w:t>
        <w:br/>
        <w:t xml:space="preserve">      y después de los hechos no percibe ingresos y depende absolutamente de</w:t>
        <w:br/>
        <w:t xml:space="preserve">      una pensión del seguro social, que empezó a recibir dos  años  después</w:t>
        <w:br/>
        <w:t xml:space="preserve">      de lo sucedido.  Ha sufrido daños irreversibles;  perdió  un  riñón  y</w:t>
        <w:br/>
        <w:t xml:space="preserve">      diez centímetros de colon; sufrió daños en el hígado; tiene una herida</w:t>
        <w:br/>
        <w:t xml:space="preserve">      post-operatoria y ha quedado parapléjico, con parálisis parcial.</w:t>
        <w:br/>
        <w:br/>
        <w:br/>
        <w:t xml:space="preserve">      Ha realizado una  serie  de  gastos  en  pañales,  sondas,  medicinas,</w:t>
        <w:br/>
        <w:t xml:space="preserve">      pasajes, y aún requiere de sondas urinarias, pero  no  tiene  recibos.</w:t>
        <w:br/>
        <w:t xml:space="preserve">      La asistencia médica la ha recibido en el seguro social, mientras  que</w:t>
        <w:br/>
        <w:t xml:space="preserve">      su  familia  ha  asumido  los  costos  de  medicamentos.   Los  gastos</w:t>
        <w:br/>
        <w:t xml:space="preserve">      relacionados con la  búsqueda  de  justicia  han  sido  cubiertos  por</w:t>
        <w:br/>
        <w:t xml:space="preserve">      COFAVIC.</w:t>
        <w:br/>
        <w:br/>
        <w:br/>
        <w:t xml:space="preserve">      El declarante ha quedado sumamente dolido con el  cambio  repentino  y</w:t>
        <w:br/>
        <w:t xml:space="preserve">      total de  su  situación.  Sufre  de  depresiones  y  de  una  profunda</w:t>
        <w:br/>
        <w:t xml:space="preserve">      tristeza.  Está prácticamente atado  a  la  casa,  porque  para  salir</w:t>
        <w:br/>
        <w:t xml:space="preserve">      necesita ayuda.  Los últimos tres años los ha pasado acostado  en  una</w:t>
        <w:br/>
        <w:t xml:space="preserve">      cama y ha percibido lo ocurrido como una gran ruptura en el camino  de</w:t>
        <w:br/>
        <w:t xml:space="preserve">      su realización personal.  Ha encontrado algo de “reconfortación en  la</w:t>
        <w:br/>
        <w:t xml:space="preserve">      espiritualidad”, pero aún así siente que los  hechos  le  han  cortado</w:t>
        <w:br/>
        <w:t xml:space="preserve">      todas sus esperanzas de formar una familia y de valerse por sí mismo.</w:t>
        <w:br/>
        <w:br/>
        <w:br/>
        <w:t xml:space="preserve">      39.   Gregoria Matilde Castillo, víctima.</w:t>
        <w:br/>
        <w:br/>
        <w:br/>
        <w:t xml:space="preserve">      Gregoria Matilde Castillo nació el 25 de febrero de 1969 y  el  1º  de</w:t>
        <w:br/>
        <w:t xml:space="preserve">      marzo de 1989, cuando tenía veinte años de  edad,  fue  herida  en  la</w:t>
        <w:br/>
        <w:t xml:space="preserve">      pierna izquierda.  En el hospital  le  amputaron  la  pierna  y  desde</w:t>
        <w:br/>
        <w:t xml:space="preserve">      entonces lleva una prótesis.  Trabajaba en un fábrica  como  montadora</w:t>
        <w:br/>
        <w:t xml:space="preserve">      de carteras y estudiaba para capacitarse como secretaria.  Al  momento</w:t>
        <w:br/>
        <w:t xml:space="preserve">      del evento ganaba el salario mínimo.  Era soltera y  no  tenía  hijos.</w:t>
        <w:br/>
        <w:t xml:space="preserve">      Ella ayudaba a sostener a la  familia.   Tenía  hermanos  menores  que</w:t>
        <w:br/>
        <w:t xml:space="preserve">      estudiaban.  Cuando ocurrieron los hechos la madre de la víctima  dejó</w:t>
        <w:br/>
        <w:t xml:space="preserve">      de trabajar para ocuparse de ella, de manera que faltaron los ingresos</w:t>
        <w:br/>
        <w:t xml:space="preserve">      de ambas.  Como consecuencia, uno de los hermanos  pequeños  tuvo  que</w:t>
        <w:br/>
        <w:t xml:space="preserve">      dejar los estudios.  Actualmente es casada, tiene dos  hijos  y  sigue</w:t>
        <w:br/>
        <w:t xml:space="preserve">      aportando ingresos semanalmente a la familia, aunque en menor cantidad</w:t>
        <w:br/>
        <w:t xml:space="preserve">      que antes.</w:t>
        <w:br/>
        <w:br/>
        <w:br/>
        <w:t xml:space="preserve">      Ha realizado  gastos  en  medicinas,  muletas  y  sigue  buscando  una</w:t>
        <w:br/>
        <w:t xml:space="preserve">      prótesis apropiada. El seguro social  sólo  le  pagó  durante  un  año</w:t>
        <w:br/>
        <w:t xml:space="preserve">      después del evento, en razón de que tuvo que dejar  su  trabajo.   Los</w:t>
        <w:br/>
        <w:t xml:space="preserve">      servicios del seguro social se limitaban a determinadas medicinas y al</w:t>
        <w:br/>
        <w:t xml:space="preserve">      servicio médico-hospitalario.  Su padre asumió, desde entonces,  todos</w:t>
        <w:br/>
        <w:t xml:space="preserve">      los gastos relacionados con su tratamiento.  COFAVIC  ha  asumido  los</w:t>
        <w:br/>
        <w:t xml:space="preserve">      gastos relacionados con la búsqueda de justicia.</w:t>
        <w:br/>
        <w:br/>
        <w:br/>
        <w:t xml:space="preserve">      Desde que ocurrieron los hechos la declarante no puede dormir  con  la</w:t>
        <w:br/>
        <w:t xml:space="preserve">      luz apagada. Pasaron dos años sin que encontrara empleo  y  se  siente</w:t>
        <w:br/>
        <w:t xml:space="preserve">      culpable porque su hermano menor tuvo que dejar sus  estudios.   Sufre</w:t>
        <w:br/>
        <w:t xml:space="preserve">      insomnio, depresiones y trastornos  nocturnos.   No  puede  ver  gente</w:t>
        <w:br/>
        <w:t xml:space="preserve">      reunida o un militar en la calle sin ponerse nerviosa. Quería estudiar</w:t>
        <w:br/>
        <w:t xml:space="preserve">      biología en la universidad.  No ha recibido un tratamiento psicológico</w:t>
        <w:br/>
        <w:t xml:space="preserve">      porque no ha podido pagarlo.  Más que todo espera que después de trece</w:t>
        <w:br/>
        <w:t xml:space="preserve">      años se haga justicia.</w:t>
        <w:br/>
        <w:br/>
        <w:br/>
        <w:t xml:space="preserve">      40.   Noraima Sosa Ríos, víctima.</w:t>
        <w:br/>
        <w:br/>
        <w:br/>
        <w:t xml:space="preserve">      Noraima Sosa Ríos nació el 4 de abril de 1954 y el 28  de  febrero  de</w:t>
        <w:br/>
        <w:t xml:space="preserve">      1989, cuando tenía 34 años de edad, fue herida en  la  pierna  derecha</w:t>
        <w:br/>
        <w:t xml:space="preserve">      mientras se encontraba en el interior de su casa.  Esa pierna  le  fue</w:t>
        <w:br/>
        <w:t xml:space="preserve">      amputada en el hospital. Era soltera y tuvo un hijo,  quien  murió  en</w:t>
        <w:br/>
        <w:t xml:space="preserve">      1990.  Trabajaba como  secretaria  y  contribuía  mensualmente  a  los</w:t>
        <w:br/>
        <w:t xml:space="preserve">      gastos de la casa.  Al momento del evento ganaba el salario mínimo.</w:t>
        <w:br/>
        <w:br/>
        <w:br/>
        <w:t xml:space="preserve">      Los gastos de la búsqueda de justicia los ha asumido COFAVIC.</w:t>
        <w:br/>
        <w:br/>
        <w:br/>
        <w:t xml:space="preserve">      Después del evento tuvo que comprar dos prótesis, de  las  cuales  una</w:t>
        <w:br/>
        <w:t xml:space="preserve">      costó 50.000,00 Bs. (cincuenta mil bolívares) y la  otra  1.560,000,00</w:t>
        <w:br/>
        <w:t xml:space="preserve">      Bs. (un millón quinientos sesenta mil bolívares), y además  ha  tenido</w:t>
        <w:br/>
        <w:t xml:space="preserve">      que  cubrir  los  gastos  por  medicamentos  para  la  rehabilitación.</w:t>
        <w:br/>
        <w:t xml:space="preserve">      Adicionalmente, el brazo  izquierdo  le  quedó  incapacitado  por  una</w:t>
        <w:br/>
        <w:t xml:space="preserve">      vacuna que le aplicaron a causa de las heridas  sufridas,  incapacidad</w:t>
        <w:br/>
        <w:t xml:space="preserve">      que ha sido tratada con terapia.  Sin embargo, los daños  sufridos  en</w:t>
        <w:br/>
        <w:t xml:space="preserve">      la pierna y el brazo son irreversibles.  Realiza constantemente gastos</w:t>
        <w:br/>
        <w:t xml:space="preserve">      en vendas y ahora tiene que comprar  una  válvula  para  su  prótesis.</w:t>
        <w:br/>
        <w:t xml:space="preserve">      Todos los gastos relacionados con su tratamiento  los  ha  asumido  la</w:t>
        <w:br/>
        <w:t xml:space="preserve">      propia declarante, pero no  puede  precisar  el  monto  exacto  de  lo</w:t>
        <w:br/>
        <w:t xml:space="preserve">      gastado.</w:t>
        <w:br/>
        <w:br/>
        <w:br/>
        <w:t xml:space="preserve">      La víctima también ha recibido tratamiento psicológico  porque  sufría</w:t>
        <w:br/>
        <w:t xml:space="preserve">      de insomnio, y tuvo que tomar medicamentos  a  raíz  de  ello.   Sigue</w:t>
        <w:br/>
        <w:t xml:space="preserve">      sintiendo  mucha  angustia  y   sufre   depresiones,   incluso   tiene</w:t>
        <w:br/>
        <w:t xml:space="preserve">      dificultades para estar sola porque le recuerda lo  sucedido.   No  ha</w:t>
        <w:br/>
        <w:t xml:space="preserve">      logrado conseguir un trabajo por la falta de  la  pierna  y  el  brazo</w:t>
        <w:br/>
        <w:t xml:space="preserve">      discapacitado, además si  consigue  un  trabajo  corre  el  riesgo  de</w:t>
        <w:br/>
        <w:t xml:space="preserve">      perderlo por las citas médicas a las que tiene que asistir.  Padece de</w:t>
        <w:br/>
        <w:t xml:space="preserve">      estrechez del esófago, lo que le impide ingerir  bien  los  alimentos.</w:t>
        <w:br/>
        <w:t xml:space="preserve">      Siente que todos sus proyectos futuros le han sido truncados,  ya  que</w:t>
        <w:br/>
        <w:t xml:space="preserve">      su vida, planes y sueños cambiaron radicalmente, por lo que se  siente</w:t>
        <w:br/>
        <w:t xml:space="preserve">      como si fuera otra persona.</w:t>
        <w:br/>
        <w:br/>
        <w:t>44.   Igualmente, los representantes  de  los  familiares  de  las  víctimas</w:t>
        <w:br/>
        <w:t>presentaron los informes  de  tres  expertos,  Magdalena  López  de  Ibáñez,</w:t>
        <w:br/>
        <w:t>Alicia  B.  Neuburger  y  Jesús  María  Casal,   los  cuales  se  resumen  a</w:t>
        <w:br/>
        <w:t>continuación.</w:t>
        <w:br/>
        <w:br/>
        <w:t xml:space="preserve">      1.    Magdalena López de Ibáñez, psicóloga.[9]</w:t>
        <w:br/>
        <w:br/>
        <w:br/>
        <w:t xml:space="preserve">      En todos los casos evaluados, con  leves  matices  de  diferencia,  el</w:t>
        <w:br/>
        <w:t xml:space="preserve">      efecto  psicológico  más  frecuente  es  el   Trastorno   por   Estrés</w:t>
        <w:br/>
        <w:t xml:space="preserve">      Postraumático, que se presenta cuando una persona ha  experimentado  o</w:t>
        <w:br/>
        <w:t xml:space="preserve">      presenciado acontecimientos “caracterizados  por  muertes  o  amenazas</w:t>
        <w:br/>
        <w:t xml:space="preserve">      para su integridad física o la de otros”, y tiende  a  re-experimentar</w:t>
        <w:br/>
        <w:t xml:space="preserve">      el episodio  a  través  de  diversos  síntomas,  tales  como  malestar</w:t>
        <w:br/>
        <w:t xml:space="preserve">      psicológico intenso o respuestas fisiológicas al exponerse a estímulos</w:t>
        <w:br/>
        <w:t xml:space="preserve">      que  recuerdan  un  aspecto  del  episodio;  sensación   de   que   el</w:t>
        <w:br/>
        <w:t xml:space="preserve">      acontecimiento puede  estar  ocurriendo  en  el  presente  (ilusiones,</w:t>
        <w:br/>
        <w:t xml:space="preserve">      alucinaciones o “flashbacks”); recuerdos recurrentes  e  intrusos  del</w:t>
        <w:br/>
        <w:t xml:space="preserve">      hecho  que  no  pueden  evitarse  voluntariamente;   evitar   lugares,</w:t>
        <w:br/>
        <w:t xml:space="preserve">      actividades o personas que recuerden el trauma; restricción de la vida</w:t>
        <w:br/>
        <w:t xml:space="preserve">      afectiva  y  reducción  del  interés  en  actividades  significativas;</w:t>
        <w:br/>
        <w:t xml:space="preserve">      dificultades  para  conciliar  y  mantener  el  sueño;   irritabilidad</w:t>
        <w:br/>
        <w:t xml:space="preserve">      persistente o ataques  de  ira  e  hipervigilancia  ante  el  medio  y</w:t>
        <w:br/>
        <w:t xml:space="preserve">      respuestas de sobresalto.</w:t>
        <w:br/>
        <w:br/>
        <w:br/>
        <w:t xml:space="preserve">      Todos estos elementos coexisten con un profundo trastorno depresivo en</w:t>
        <w:br/>
        <w:t xml:space="preserve">      sus distintas categorías que restringen  notoriamente  la  calidad  de</w:t>
        <w:br/>
        <w:t xml:space="preserve">      vida de las personas.</w:t>
        <w:br/>
        <w:br/>
        <w:br/>
        <w:t xml:space="preserve">      Las personas que sufren incapacidad permanente, además de los síntomas</w:t>
        <w:br/>
        <w:t xml:space="preserve">      señalados,   sufren   otros   trastornos    físicos;    autopercepción</w:t>
        <w:br/>
        <w:t xml:space="preserve">      desvalorizada; muy baja autoestima; dependencia forzada que aumenta la</w:t>
        <w:br/>
        <w:t xml:space="preserve">      ira; pensamientos o deseos recurrentes  de  muerte;  sensación  de  un</w:t>
        <w:br/>
        <w:t xml:space="preserve">      futuro desolador. Además de lo anterior, se destacan  los  efectos  en</w:t>
        <w:br/>
        <w:t xml:space="preserve">      sus familias, en quienes recae el cuidado y soporte del paciente.</w:t>
        <w:br/>
        <w:br/>
        <w:br/>
        <w:t xml:space="preserve">      La represión de la ira  y  la  desesperanza  de  las  víctimas  y  sus</w:t>
        <w:br/>
        <w:t xml:space="preserve">      familiares, al saber que el sistema  de  justicia  no  ha  funcionado,</w:t>
        <w:br/>
        <w:t xml:space="preserve">      tiene nefastos efectos en la salud física y psíquica, impide  realizar</w:t>
        <w:br/>
        <w:t xml:space="preserve">      el duelo necesario, mantiene abiertas las  heridas  psicológicas.   Se</w:t>
        <w:br/>
        <w:t xml:space="preserve">      han observado trastornos psicosomáticos que  pueden  relacionarse  con</w:t>
        <w:br/>
        <w:t xml:space="preserve">      ira y angustia prolongadas. Estos  sentimientos  son  agudizados  ante</w:t>
        <w:br/>
        <w:t xml:space="preserve">      cualquier figura de  autoridad,  en  este  caso  agentes  del  Estado,</w:t>
        <w:br/>
        <w:t xml:space="preserve">      aumentando la sensación de desprotección y vulnerabilidad  que  padece</w:t>
        <w:br/>
        <w:t xml:space="preserve">      la persona de que se trata pues  quienes  ocasionaron  el  trauma  son</w:t>
        <w:br/>
        <w:t xml:space="preserve">      precisamente quienes  tienen  la  función  social  de  proteger  a  la</w:t>
        <w:br/>
        <w:t xml:space="preserve">      población.</w:t>
        <w:br/>
        <w:br/>
        <w:br/>
        <w:t xml:space="preserve">      Se observan diferencias significativas en relación con los procesos de</w:t>
        <w:br/>
        <w:t xml:space="preserve">      duelo en casos de muerte natural respecto a la muertes como  resultado</w:t>
        <w:br/>
        <w:t xml:space="preserve">      de violencia exterior.  Cuando la muerte es natural, el duelo pasa por</w:t>
        <w:br/>
        <w:t xml:space="preserve">      sus fases naturales y  termina  resolviéndose  con  la  resignación  y</w:t>
        <w:br/>
        <w:t xml:space="preserve">      reanudación de la vida cotidiana en lapsos relativamente cortos. En el</w:t>
        <w:br/>
        <w:t xml:space="preserve">      caso de desapariciones forzadas la cotidianeidad normal  prácticamente</w:t>
        <w:br/>
        <w:t xml:space="preserve">      nunca se vuelve a recuperar, pues el duelo queda congelado en  una  de</w:t>
        <w:br/>
        <w:t xml:space="preserve">      sus fases, relacionado con la rabia y la no aceptación del  desenlace.</w:t>
        <w:br/>
        <w:t xml:space="preserve">      También se producen sentimientos de culpa del sobreviviente junto  con</w:t>
        <w:br/>
        <w:t xml:space="preserve">      la imposibilidad de cerrar de manera adecuada el proceso, por  lo  que</w:t>
        <w:br/>
        <w:t xml:space="preserve">      dichos sentimientos se constituyen en fuente  recurrente  de  dolor  y</w:t>
        <w:br/>
        <w:t xml:space="preserve">      angustia.</w:t>
        <w:br/>
        <w:br/>
        <w:br/>
        <w:t xml:space="preserve">      La muerte de un hijo en condiciones de violencia externa es uno de los</w:t>
        <w:br/>
        <w:t xml:space="preserve">      mayores “estresores” que puede experimentar el ser humano.  Sobre  los</w:t>
        <w:br/>
        <w:t xml:space="preserve">      hermanos el efecto traumático se produce en dos vías:  por  el  efecto</w:t>
        <w:br/>
        <w:t xml:space="preserve">      del dolor y la culpa y la alteración  de  toda  la  dinámica  familiar</w:t>
        <w:br/>
        <w:t xml:space="preserve">      causada por el dolor de los padres, quienes quedan fijados al recuerdo</w:t>
        <w:br/>
        <w:t xml:space="preserve">      del hijo desaparecido.</w:t>
        <w:br/>
        <w:br/>
        <w:br/>
        <w:t xml:space="preserve">      Los efectos emocionales de un trauma de esta naturaleza pueden agravar</w:t>
        <w:br/>
        <w:t xml:space="preserve">      una enfermedad mental o física.  En estos casos, tanto  víctimas  como</w:t>
        <w:br/>
        <w:t xml:space="preserve">      familiares han presentado síntomas y enfermedades físicas de  distinta</w:t>
        <w:br/>
        <w:t xml:space="preserve">      índole en una proporción  mayor  a  la  esperable  para  la  población</w:t>
        <w:br/>
        <w:t xml:space="preserve">      general.</w:t>
        <w:br/>
        <w:br/>
        <w:br/>
        <w:t xml:space="preserve">      En  los   casos   bajo   estudio,   las   familias   vieron   afectada</w:t>
        <w:br/>
        <w:t xml:space="preserve">      significativamente  la  asignación  de  roles  intrafamiliares  y   la</w:t>
        <w:br/>
        <w:t xml:space="preserve">      dinámica  general  de  sus  miembros.   El  dolor  emocional  por  las</w:t>
        <w:br/>
        <w:t xml:space="preserve">      circunstancias  que  rodearon  los  eventos  traumáticos   (falta   de</w:t>
        <w:br/>
        <w:t xml:space="preserve">      información y negación  por  parte  de  los  organismos  responsables,</w:t>
        <w:br/>
        <w:t xml:space="preserve">      deambulación por centros asistenciales, esperas en  la  morgue,  etc.)</w:t>
        <w:br/>
        <w:t xml:space="preserve">      crearon sentimientos ambivalentes muy intensos.  En el caso de  muerte</w:t>
        <w:br/>
        <w:t xml:space="preserve">      o desaparición de la figura masculina (padre, hermano  o  hijo  sostén</w:t>
        <w:br/>
        <w:t xml:space="preserve">      del hogar) perdieron status económico y aún las condiciones mínimas de</w:t>
        <w:br/>
        <w:t xml:space="preserve">      subsistencia, de apoyo y soporte para proyectos futuros de  superación</w:t>
        <w:br/>
        <w:t xml:space="preserve">      familiar.  Para los sobrevivientes con discapacidades permanentes, los</w:t>
        <w:br/>
        <w:t xml:space="preserve">      hechos  significan  además  pérdida  del  trabajo,   la   pareja,   la</w:t>
        <w:br/>
        <w:t xml:space="preserve">      independencia personal, para  dar  paso  a  una  “situación  de  carga</w:t>
        <w:br/>
        <w:t xml:space="preserve">      dependiente”.</w:t>
        <w:br/>
        <w:br/>
        <w:br/>
        <w:t xml:space="preserve">      En relación con las  familias  de  las  víctimas  que  no  conocen  el</w:t>
        <w:br/>
        <w:t xml:space="preserve">      paradero de estas últimas, sería indispensable que dicho  paradero  se</w:t>
        <w:br/>
        <w:t xml:space="preserve">      determinara, y sería muy importante  que  las  medidas  de  reparación</w:t>
        <w:br/>
        <w:t xml:space="preserve">      permitieran, cuando no hayan podido hacerlo, identificar  con  certeza</w:t>
        <w:br/>
        <w:t xml:space="preserve">      los restos de sus seres queridos, en unos casos, y dar  una  sepultura</w:t>
        <w:br/>
        <w:t xml:space="preserve">      adecuada a los  mismos,  en  otros.   Esto,  mejorará  el  proceso  de</w:t>
        <w:br/>
        <w:t xml:space="preserve">      superación de los síntomas depresivos a través del adecuado desarrollo</w:t>
        <w:br/>
        <w:t xml:space="preserve">      del duelo.</w:t>
        <w:br/>
        <w:br/>
        <w:br/>
        <w:t xml:space="preserve">      Se hace  necesario  proporcionar  un  tratamiento  psicológico  a  las</w:t>
        <w:br/>
        <w:t xml:space="preserve">      víctimas y a sus familiares para superar  los  episodios  traumáticos,</w:t>
        <w:br/>
        <w:t xml:space="preserve">      con la asistencia de uno  o  más  profesionales  de  la  salud  mental</w:t>
        <w:br/>
        <w:t xml:space="preserve">      (psiquiatra y psicólogo).  El costo del tratamiento depende del tiempo</w:t>
        <w:br/>
        <w:t xml:space="preserve">      de la terapia, el cual varía en función del  evento  y  del  nivel  de</w:t>
        <w:br/>
        <w:t xml:space="preserve">      funcionamiento pre-mórbido del paciente.  El tiempo  mínimo  calculado</w:t>
        <w:br/>
        <w:t xml:space="preserve">      es de un año, con sesiones semanales de un costo aproximado de US$30 a</w:t>
        <w:br/>
        <w:t xml:space="preserve">      US$40 (treinta a cuarenta dólares de los Estados  Unidos  de  América)</w:t>
        <w:br/>
        <w:t xml:space="preserve">      por hora  de  sesión,  es  decir,  un  promedio  de  US$1.500,00  (mil</w:t>
        <w:br/>
        <w:t xml:space="preserve">      quinientos dólares de los Estados Unidos de América) por  paciente  al</w:t>
        <w:br/>
        <w:t xml:space="preserve">      año.</w:t>
        <w:br/>
        <w:br/>
        <w:br/>
        <w:t xml:space="preserve">      El hecho de que la Corte conozca el caso, ha permitido a las  víctimas</w:t>
        <w:br/>
        <w:t xml:space="preserve">      y a los familiares tener una esperanza en relación con la  posibilidad</w:t>
        <w:br/>
        <w:t xml:space="preserve">      real de que se concrete la justicia y ha proporcionado confianza en la</w:t>
        <w:br/>
        <w:t xml:space="preserve">      efectividad de los organismos internacionales.</w:t>
        <w:br/>
        <w:br/>
        <w:br/>
        <w:t xml:space="preserve">      La perito recomienda continuar los procesos tendientes a  encontrar  o</w:t>
        <w:br/>
        <w:t xml:space="preserve">      identificar a los desaparecidos, mantener el soporte a  organizaciones</w:t>
        <w:br/>
        <w:t xml:space="preserve">      como COFAVIC y proveer atención en salud mental a las víctimas y a sus</w:t>
        <w:br/>
        <w:t xml:space="preserve">      familiares.</w:t>
        <w:br/>
        <w:br/>
        <w:br/>
        <w:br/>
        <w:t xml:space="preserve">      Como complemento a su dictamen general, la perito presentó a la  Corte</w:t>
        <w:br/>
        <w:t xml:space="preserve">      los  informes  psicológicos  individuales  de  las  víctimas  Gregoria</w:t>
        <w:br/>
        <w:t xml:space="preserve">      Matilde Castillo y Noraima Sosa Ríos, y de los  siguientes  familiares</w:t>
        <w:br/>
        <w:t xml:space="preserve">      de las víctimas: Hilda Rosa Páez, Petra Bello, Olga María  Álvarez  de</w:t>
        <w:br/>
        <w:t xml:space="preserve">      Tesara, Catalina Ramos  de  Guevara,  Dilia  Mendoza  de  Ramos,  Aura</w:t>
        <w:br/>
        <w:t xml:space="preserve">      Liscano, Iris Medina y Maritza Romero.</w:t>
        <w:br/>
        <w:br/>
        <w:br/>
        <w:br/>
        <w:t xml:space="preserve">      2.    Alicia Neuburger, psicóloga[10].</w:t>
        <w:br/>
        <w:br/>
        <w:br/>
        <w:t xml:space="preserve">      Las víctimas que han sufrido el tipo de violencia  que  corresponde  a</w:t>
        <w:br/>
        <w:t xml:space="preserve">      los hechos como en el caso del  Caracazo,  se  ven  despojados  de  la</w:t>
        <w:br/>
        <w:t xml:space="preserve">      libertad, de la integridad corporal, de  la  seguridad,  del  proyecto</w:t>
        <w:br/>
        <w:t xml:space="preserve">      vital y de la propia identidad así como de  los  vínculos  familiares.</w:t>
        <w:br/>
        <w:t xml:space="preserve">      Ningún psiquismo puede tolerar ese tipo de  violencia  sin  trastornos</w:t>
        <w:br/>
        <w:t xml:space="preserve">      severos en su subjetividad.  Consecuencias usuales son la  disminución</w:t>
        <w:br/>
        <w:t xml:space="preserve">      o pérdida total de pensamiento,  desmotivación,  crisis  de  angustia,</w:t>
        <w:br/>
        <w:t xml:space="preserve">      ansiedad,  somatizaciones  diversas,  “desafectivación”,   depresiones</w:t>
        <w:br/>
        <w:t xml:space="preserve">      severas  que  pueden  desencadenar  suicidios  hasta   llegar   a   la</w:t>
        <w:br/>
        <w:t xml:space="preserve">      disociación psicótica, con delirios y  alucinaciones.   La  impotencia</w:t>
        <w:br/>
        <w:t xml:space="preserve">      ante  la  situación  genera  ataques  de  ira.  Si  se  sabe  que  los</w:t>
        <w:br/>
        <w:t xml:space="preserve">      responsables fueron agentes del Estado,  se  intensifican  los  miedos</w:t>
        <w:br/>
        <w:t xml:space="preserve">      ante el mundo externo en general, principalmente hacia  la  autoridad.</w:t>
        <w:br/>
        <w:t xml:space="preserve">      Aparecen o se intensifican sentimientos de desconfianza y escepticismo</w:t>
        <w:br/>
        <w:t xml:space="preserve">      hacia  las  instituciones  estatales.  Además  los   sentimientos   de</w:t>
        <w:br/>
        <w:t xml:space="preserve">      desamparo e inermidad pueden ser muy intensos  y  sumir  a  todos  los</w:t>
        <w:br/>
        <w:t xml:space="preserve">      afectados directos en  un  estado  de  dependencia  infantil  con  una</w:t>
        <w:br/>
        <w:t xml:space="preserve">      polaridad   ambivalente   de   intensos   afectos:   frustración-odio,</w:t>
        <w:br/>
        <w:t xml:space="preserve">      impotencia-desafío.</w:t>
        <w:br/>
        <w:br/>
        <w:br/>
        <w:t xml:space="preserve">      El hecho de que no haya justicia, significa otra herida en  la  herida</w:t>
        <w:br/>
        <w:t xml:space="preserve">      previa  para  las  personas  afectadas.  El  psiquismo  no  acepta  la</w:t>
        <w:br/>
        <w:t xml:space="preserve">      impunidad, y si los responsables no son castigados, la ira se  volcará</w:t>
        <w:br/>
        <w:t xml:space="preserve">      sobre el cuerpo social encargado de implementar  justicia,  sobre  los</w:t>
        <w:br/>
        <w:t xml:space="preserve">      familiares o sobre los propios afectados.  Es posible que éstos sufran</w:t>
        <w:br/>
        <w:t xml:space="preserve">      trastornos  muy  severos,  que  pueden  llegar  hasta  la  incapacidad</w:t>
        <w:br/>
        <w:t xml:space="preserve">      permanente o la muerte.</w:t>
        <w:br/>
        <w:br/>
        <w:br/>
        <w:t xml:space="preserve">      Los efectos de  la  incapacidad  permanente  consisten  en  depresión,</w:t>
        <w:br/>
        <w:t xml:space="preserve">      frustración, sentimientos de autocompasión  y  desvalorización.   Esto</w:t>
        <w:br/>
        <w:t xml:space="preserve">      genera vínculos de mucha dependencia, dificultades  para  relacionarse</w:t>
        <w:br/>
        <w:t xml:space="preserve">      adecuadamente con otros y la pérdida de la capacidad de disfrute.  Hay</w:t>
        <w:br/>
        <w:t xml:space="preserve">      una tendencia  de  aislamiento  del  mundo  exterior.  Al  haber  sido</w:t>
        <w:br/>
        <w:t xml:space="preserve">      producida por hechos violentos, la incapacidad de integrarse al  nuevo</w:t>
        <w:br/>
        <w:t xml:space="preserve">      estado de vida resulta más  difícil  aun,  debido  a  que  el  aparato</w:t>
        <w:br/>
        <w:t xml:space="preserve">      psíquico está “incapacitado” para procesar el daño.</w:t>
        <w:br/>
        <w:br/>
        <w:br/>
        <w:t xml:space="preserve">      Actualmente,  la  concepción  de  una  integración   mente-cuerpo   es</w:t>
        <w:br/>
        <w:t xml:space="preserve">      generalizada. Cuando un evento traumático sobreviene  a  una  persona,</w:t>
        <w:br/>
        <w:t xml:space="preserve">      disminuye la fuerza del sistema  inmunológico,  lo  que  la  hace  más</w:t>
        <w:br/>
        <w:t xml:space="preserve">      propensa a contraer enfermedades.   Eso  se  debe  a  que  el  aparato</w:t>
        <w:br/>
        <w:t xml:space="preserve">      psíquico tolera un límite de irrupción de dolor  y  angustia.   Cuando</w:t>
        <w:br/>
        <w:t xml:space="preserve">      ese límite se pasa, el psiquismo acude a  otros  mecanismos.   Uno  de</w:t>
        <w:br/>
        <w:t xml:space="preserve">      ellos es la desviación de parte importante de esa angustia al  cuerpo.</w:t>
        <w:br/>
        <w:t xml:space="preserve">      Esa energía psíquica dolorosa  se  convierte  entonces  en  enfermedad</w:t>
        <w:br/>
        <w:t xml:space="preserve">      física.  El malestar se concentra en el cuerpo y disminuye en la mente</w:t>
        <w:br/>
        <w:t xml:space="preserve">      sin que las personas registren esa  disociación.   Este  mecanismo  se</w:t>
        <w:br/>
        <w:t xml:space="preserve">      expresa tanto en sintomatologías menos severas  (cefaleas,  gastritis,</w:t>
        <w:br/>
        <w:t xml:space="preserve">      úlceras, dermatitis,  perturbaciones  ginecológicas  en  las  mujeres,</w:t>
        <w:br/>
        <w:t xml:space="preserve">      etc.) como en las enfermedades terminales (cáncer)  y  las  afecciones</w:t>
        <w:br/>
        <w:t xml:space="preserve">      cardiovasculares.</w:t>
        <w:br/>
        <w:br/>
        <w:br/>
        <w:t xml:space="preserve">      La ejecución  extrajudicial  provoca  efectos  severos  en  todos  los</w:t>
        <w:br/>
        <w:t xml:space="preserve">      familiares sobrevivientes, aunque con diferencias que tienen  que  ver</w:t>
        <w:br/>
        <w:t xml:space="preserve">      con el vínculo mantenido con la víctima, con el momento vital  por  el</w:t>
        <w:br/>
        <w:t xml:space="preserve">      que  atraviesa  y  con  la  edad  del  afectado.   La   ejecución   es</w:t>
        <w:br/>
        <w:t xml:space="preserve">      difícilmente seguida por un proceso de duelo normal. Por lo mismo,  se</w:t>
        <w:br/>
        <w:t xml:space="preserve">      cae a menudo en melancolía, estado psicopatológico que se  caracteriza</w:t>
        <w:br/>
        <w:t xml:space="preserve">      por quedarse en el pasado.  Se agregan sentimientos de injusticia y de</w:t>
        <w:br/>
        <w:t xml:space="preserve">      impotencia extrema, por la imposibilidad de  aceptar  la  muerte,  que</w:t>
        <w:br/>
        <w:t xml:space="preserve">      impiden la elaboración del dolor.  La impotencia aísla, la pena  y  el</w:t>
        <w:br/>
        <w:t xml:space="preserve">      dolor se encierran, causando un daño  psicológico  que  puede  hacerse</w:t>
        <w:br/>
        <w:t xml:space="preserve">      crónico y se transmite a través de las generaciones.  Los  afectos  se</w:t>
        <w:br/>
        <w:t xml:space="preserve">      disocian, dañando y deteriorando intensamente los vínculos familiares.</w:t>
        <w:br/>
        <w:br/>
        <w:br/>
        <w:br/>
        <w:br/>
        <w:t xml:space="preserve">      Las desapariciones  forzadas  crean  en  la  familia  un  daño  intra-</w:t>
        <w:br/>
        <w:t xml:space="preserve">      subjetivo.  Produce una dualidad siniestra del pensamiento.  El “ojalá</w:t>
        <w:br/>
        <w:t xml:space="preserve">      que aun viva” se acompaña de la fantasía y muchas  veces  certeza,  de</w:t>
        <w:br/>
        <w:t xml:space="preserve">      horrores padecidos por la víctima, y se transforman en un  “ojalá  que</w:t>
        <w:br/>
        <w:t xml:space="preserve">      la muerte haya terminado con su  sufrimiento”.   Esa  duda  afecta  al</w:t>
        <w:br/>
        <w:t xml:space="preserve">      futuro, convirtiéndolo en una temporalidad  desesperanzada.   Dar  por</w:t>
        <w:br/>
        <w:t xml:space="preserve">      muerto a alguien a quien no se  ha  visto  morir  es,  simbólicamente,</w:t>
        <w:br/>
        <w:t xml:space="preserve">      tener que matarlo uno.  Es el mecanismo  de  tortura  psicológica  más</w:t>
        <w:br/>
        <w:t xml:space="preserve">      sutil y complejo para todos los familiares. Existe  un  incremento  de</w:t>
        <w:br/>
        <w:t xml:space="preserve">      culpabilidad, de pérdida de potencialidad, de  discapacidad  mental  y</w:t>
        <w:br/>
        <w:t xml:space="preserve">      afectiva que pueden desembocar en una psicosis.</w:t>
        <w:br/>
        <w:br/>
        <w:br/>
        <w:t xml:space="preserve">      La medida de permitir a los familiares  enterrar  a  sus  víctimas  es</w:t>
        <w:br/>
        <w:t xml:space="preserve">      fundamental para que el duelo pueda comenzar.  El valor simbólico  del</w:t>
        <w:br/>
        <w:t xml:space="preserve">      ritual de vela y entierro es inmenso, debido a  que  marca  el  pasaje</w:t>
        <w:br/>
        <w:t xml:space="preserve">      entre el pasado y el futuro, permitiendo  despedirse  de  alguien  que</w:t>
        <w:br/>
        <w:t xml:space="preserve">      estuvo vivo y que ya no lo está y de esa manera  comenzar  el  trabajo</w:t>
        <w:br/>
        <w:t xml:space="preserve">      del duelo.  También hay que enterrar al muerto  para  que  no  regrese</w:t>
        <w:br/>
        <w:t xml:space="preserve">      como  fantasma  en  forma  de  pesadillas,   alucinaciones,   ansiedad</w:t>
        <w:br/>
        <w:t xml:space="preserve">      paranoica y delirios.</w:t>
        <w:br/>
        <w:br/>
        <w:br/>
        <w:t xml:space="preserve">      El avance en las investigaciones es imprescindible para facilitarles a</w:t>
        <w:br/>
        <w:t xml:space="preserve">      los familiares rehabilitarse psicológicamente e insertarse  nuevamente</w:t>
        <w:br/>
        <w:t xml:space="preserve">      en la sociedad.</w:t>
        <w:br/>
        <w:br/>
        <w:br/>
        <w:t xml:space="preserve">      Otra tarea ineludible es la actuación de un equipo médico-forense para</w:t>
        <w:br/>
        <w:t xml:space="preserve">      identificar  a  las  personas  enterradas  en   fosas   comunes.    El</w:t>
        <w:br/>
        <w:t xml:space="preserve">      conocimiento de lo que sucedió es un  paso  fundamental  para  que  el</w:t>
        <w:br/>
        <w:t xml:space="preserve">      psiquismo pueda comenzar su tarea de reparación.</w:t>
        <w:br/>
        <w:br/>
        <w:br/>
        <w:t xml:space="preserve">      Hechos como los del Caracazo producen perturbaciones  psicopatológicas</w:t>
        <w:br/>
        <w:t xml:space="preserve">      en todo el grupo  familiar.   El  conjunto  de  la  estructura  se  ve</w:t>
        <w:br/>
        <w:t xml:space="preserve">      afectado.  Se originan trastornos en el sueño y la alimentación, en la</w:t>
        <w:br/>
        <w:t xml:space="preserve">      concentración y en la memoria, se regeneran o incrementan  adicciones.</w:t>
        <w:br/>
        <w:t xml:space="preserve">      La familia se vuelve más vulnerable a los problemas cotidianos  y  más</w:t>
        <w:br/>
        <w:t xml:space="preserve">      propensa a riesgos de accidentes y enfermedades.  Si hay  una  pérdida</w:t>
        <w:br/>
        <w:t xml:space="preserve">      de un miembro masculino de la familia,  se  produce  angustia  por  la</w:t>
        <w:br/>
        <w:t xml:space="preserve">      sobrevivencia y sobrecarga de responsabilidad del miembro restante que</w:t>
        <w:br/>
        <w:t xml:space="preserve">      queda como cabeza de la familia. El hijo joven  o  adolescente  tendrá</w:t>
        <w:br/>
        <w:t xml:space="preserve">      que  asumir  las  responsabilidades  adultas  para  las  que  no  está</w:t>
        <w:br/>
        <w:t xml:space="preserve">      preparado.  Si es una mujer la que queda, la situación es más  difícil</w:t>
        <w:br/>
        <w:t xml:space="preserve">      aún porque tiene  que  convertirse  también  en  padre.  Los  hermanos</w:t>
        <w:br/>
        <w:t xml:space="preserve">      sobrevivientes deberán tolerar la ambivalencia que les produce la pena</w:t>
        <w:br/>
        <w:t xml:space="preserve">      o culpa junto a la cólera por ver truncados proyectos de estudios,  de</w:t>
        <w:br/>
        <w:t xml:space="preserve">      pareja etc.  Se podrían establecer patrones de alteración psicológica,</w:t>
        <w:br/>
        <w:t xml:space="preserve">      aunque hay que tener en cuenta  las  características  individuales  de</w:t>
        <w:br/>
        <w:t xml:space="preserve">      cada familia.</w:t>
        <w:br/>
        <w:br/>
        <w:br/>
        <w:t xml:space="preserve">      Enfrentarse a la muerte de un hijo  es  la  peor  pérdida  que  pueden</w:t>
        <w:br/>
        <w:t xml:space="preserve">      sufrir las personas. Los padecimientos  psíquicos  tienden  a  hacerse</w:t>
        <w:br/>
        <w:t xml:space="preserve">      crónicos.   Muchas  veces  la  falta  de  tolerancia  de   ese   hecho</w:t>
        <w:br/>
        <w:t xml:space="preserve">      desencadena conductas suicidas en alguno de los padres.  Para la madre</w:t>
        <w:br/>
        <w:t xml:space="preserve">      la situación es más difícil aún por el vínculo simbiótico que  mantuvo</w:t>
        <w:br/>
        <w:t xml:space="preserve">      con el hijo en las primeras épocas de la vida de éste.</w:t>
        <w:br/>
        <w:br/>
        <w:br/>
        <w:t xml:space="preserve">      Sin asistencia psicológica es  imposible  reparar  el  daño  psíquico,</w:t>
        <w:br/>
        <w:t xml:space="preserve">      puesto que solo la psicoterapia les permite a los afectados recordar e</w:t>
        <w:br/>
        <w:t xml:space="preserve">      integrar los  sucesos  traumáticos  a  su  vida,  posibilitándoles  la</w:t>
        <w:br/>
        <w:t xml:space="preserve">      elaboración de un nuevo proyecto de vida.  Muchas veces  es  necesario</w:t>
        <w:br/>
        <w:t xml:space="preserve">      un  complemento  psiquiátrico,  como  medicación  antidepresiva.    El</w:t>
        <w:br/>
        <w:t xml:space="preserve">      tratamiento individual  intercalado  con  sesiones  familiares  es  lo</w:t>
        <w:br/>
        <w:t xml:space="preserve">      indicado, variando el número de sesiones necesario de  acuerdo  a  las</w:t>
        <w:br/>
        <w:t xml:space="preserve">      circunstancias de cada familia.  El costo aproximado de un tratamiento</w:t>
        <w:br/>
        <w:t xml:space="preserve">      es de US$50,00 (cincuenta dólares de los Estados  Unidos  de  América)</w:t>
        <w:br/>
        <w:t xml:space="preserve">      por sesión individual, entre US$65 a US$70 (sesenta y cinco a  setenta</w:t>
        <w:br/>
        <w:t xml:space="preserve">      dólares de los Estados Unidos de América)  por  sesión  familiar.   El</w:t>
        <w:br/>
        <w:t xml:space="preserve">      tratamiento debe durar un  año,  por  lo  menos,  y  comprender,  como</w:t>
        <w:br/>
        <w:t xml:space="preserve">      mínimo, una sesión individual semanal y una sesión  familiar  mensual.</w:t>
        <w:br/>
        <w:t xml:space="preserve">      De esa manera, el costo del mismo para una persona (con el refuerzo de</w:t>
        <w:br/>
        <w:t xml:space="preserve">      sesiones familiares)  asciende  a  US$3.200,00  (tres  mil  doscientos</w:t>
        <w:br/>
        <w:t xml:space="preserve">      dólares de los Estados Unidos de América) al año.</w:t>
        <w:br/>
        <w:br/>
        <w:br/>
        <w:t xml:space="preserve">      El  procedimiento  ante  la  Corte  Interamericana  juega   un   papel</w:t>
        <w:br/>
        <w:t xml:space="preserve">      fundamental en la reparación, puesto que es la única manera de obtener</w:t>
        <w:br/>
        <w:t xml:space="preserve">      justicia.  Al contar con  una  reparación  social  indispensable,  los</w:t>
        <w:br/>
        <w:t xml:space="preserve">      afectados pueden acceder también a la reparación psicológica y  volver</w:t>
        <w:br/>
        <w:t xml:space="preserve">      a confiar en valores humanos y sociales.</w:t>
        <w:br/>
        <w:br/>
        <w:br/>
        <w:t xml:space="preserve">      El valor simbólico de haber prestado testimonio en el proceso ante  la</w:t>
        <w:br/>
        <w:t xml:space="preserve">      Corte Interamericana es fundamental para restaurar  un  psiquismo  tan</w:t>
        <w:br/>
        <w:t xml:space="preserve">      dañado como el de  los  afectados,  sobre  todo  por  haber  hecho  su</w:t>
        <w:br/>
        <w:t xml:space="preserve">      declaración en el ámbito público, puesto que esto permite canalizar la</w:t>
        <w:br/>
        <w:t xml:space="preserve">      hostilidad generada y procesarla de una manera socializada. Posibilita</w:t>
        <w:br/>
        <w:t xml:space="preserve">      poner  en  evidencia  pública  la  arbitrariedad,  el  horror   y   el</w:t>
        <w:br/>
        <w:t xml:space="preserve">      sufrimiento padecidos y evidenciar  lo  que  por  tantos  años  se  ha</w:t>
        <w:br/>
        <w:t xml:space="preserve">      guardado en privado.</w:t>
        <w:br/>
        <w:br/>
        <w:t xml:space="preserve">      3.    Jesús María Casal, abogado[11].</w:t>
        <w:br/>
        <w:br/>
        <w:br/>
        <w:t xml:space="preserve">      La violación del artículo 8 de la Convención Americana por  parte  del</w:t>
        <w:br/>
        <w:t xml:space="preserve">      Estado se originó en la enorme dificultad que enfrentaron las víctimas</w:t>
        <w:br/>
        <w:t xml:space="preserve">      para que sus denuncias y legítimas peticiones relativas a lesiones  de</w:t>
        <w:br/>
        <w:t xml:space="preserve">      derechos humanos fueran atendidas por  los  órganos  jurisdiccionales.</w:t>
        <w:br/>
        <w:t xml:space="preserve">      El acceso a la justicia se vio limitado, primero, por la suspensión de</w:t>
        <w:br/>
        <w:t xml:space="preserve">      garantías relacionada con los acontecimientos del 27 y 28  de  febrero</w:t>
        <w:br/>
        <w:t xml:space="preserve">      de 1989,  por  ser  erróneamente  interpretada  por  los  funcionarios</w:t>
        <w:br/>
        <w:t xml:space="preserve">      policiales y del ejército como desaparición temporánea de los derechos</w:t>
        <w:br/>
        <w:t xml:space="preserve">      fundamentales en general. Segundo,  por  la  consecutiva  negación  de</w:t>
        <w:br/>
        <w:t xml:space="preserve">      abusos y la existencia de  las  fosas  comunes.   La  resistencia  del</w:t>
        <w:br/>
        <w:t xml:space="preserve">      Estado a asumir su responsabilidad, no ha permitido una  investigación</w:t>
        <w:br/>
        <w:t xml:space="preserve">      en una etapa en que era esencial levantar  pruebas  y  esclarecer  los</w:t>
        <w:br/>
        <w:t xml:space="preserve">      hechos  ocurridos.   Esto  se  tradujo  en  entierros  irregulares   y</w:t>
        <w:br/>
        <w:t xml:space="preserve">      efectuados de manera clandestina.  A eso se suma el carácter  sumarial</w:t>
        <w:br/>
        <w:t xml:space="preserve">      de la investigación penal, previsto en  el  Código  de  Enjuiciamiento</w:t>
        <w:br/>
        <w:t xml:space="preserve">      Criminal entonces vigente.</w:t>
        <w:br/>
        <w:br/>
        <w:br/>
        <w:t xml:space="preserve">      Las gestiones para identificar y obtener la devolución de los  cuerpos</w:t>
        <w:br/>
        <w:t xml:space="preserve">      inhumados no  fue  exitosa,  ya  que  sólo  tres  cadáveres  han  sido</w:t>
        <w:br/>
        <w:t xml:space="preserve">      identificados  de  los  68  que  se  encontraron  con  el   apoyo   de</w:t>
        <w:br/>
        <w:t xml:space="preserve">      antropólogos argentinos.  Posteriormente, el proceso de identificación</w:t>
        <w:br/>
        <w:t xml:space="preserve">      se paralizó.  En la última identificación anunciada por el  Ministerio</w:t>
        <w:br/>
        <w:t xml:space="preserve">      Público, se habla de tres cadáveres, pero  no  ha  sido  requerida  la</w:t>
        <w:br/>
        <w:t xml:space="preserve">      participación de expertos independientes.</w:t>
        <w:br/>
        <w:br/>
        <w:br/>
        <w:t xml:space="preserve">      En el  proceso  de  recolección  de  pruebas  el  Estado  ha  ocultado</w:t>
        <w:br/>
        <w:t xml:space="preserve">      evidencias.  Tras la entrada en vigor  del  Código  Orgánico  Procesal</w:t>
        <w:br/>
        <w:t xml:space="preserve">      Penal que elimina el sumario, no se ha garantizado el pleno acceso  de</w:t>
        <w:br/>
        <w:t xml:space="preserve">      los familiares de las víctimas o de sus representantes a la  totalidad</w:t>
        <w:br/>
        <w:t xml:space="preserve">      de las actas.  Para realizar una investigación seria y  exhaustiva  de</w:t>
        <w:br/>
        <w:t xml:space="preserve">      los  hechos,  era  necesario  que  el  Poder  Ejecutivo  efectuara  la</w:t>
        <w:br/>
        <w:t xml:space="preserve">      investigación administrativa o  interna  de  lo  ocurrido  en  pos  de</w:t>
        <w:br/>
        <w:t xml:space="preserve">      precisar el origen de las órdenes que  condujeron  a  las  ejecuciones</w:t>
        <w:br/>
        <w:t xml:space="preserve">      sumarias.</w:t>
        <w:br/>
        <w:br/>
        <w:br/>
        <w:t xml:space="preserve">      Hasta  ahora  no   se   ha   establecido   responsabilidad   penal   o</w:t>
        <w:br/>
        <w:t xml:space="preserve">      administrativa alguna en las causas de que se trata, tanto relativas a</w:t>
        <w:br/>
        <w:t xml:space="preserve">      los hechos que condujeron a la violación de derechos  humanos  como  a</w:t>
        <w:br/>
        <w:t xml:space="preserve">      denuncias  posteriores  con  respecto  a  la  actuación  de  jueces  y</w:t>
        <w:br/>
        <w:t xml:space="preserve">      fiscales.  La decisión de la Corte Suprema de Justicia de avocarse,  a</w:t>
        <w:br/>
        <w:t xml:space="preserve">      solicitud del Fiscal General de la República, al conocimiento  de  las</w:t>
        <w:br/>
        <w:t xml:space="preserve">      causas  relacionadas  con  los  hechos  del   caso   sobre   supuestas</w:t>
        <w:br/>
        <w:t xml:space="preserve">      violaciones de derechos humanos, sólo ha permitido ordenar las  causas</w:t>
        <w:br/>
        <w:t xml:space="preserve">      pendientes, pero no ha dado resultado palpable  alguno.   Actualmente,</w:t>
        <w:br/>
        <w:t xml:space="preserve">      los expedientes se encuentran en manos del Ministerio Público.</w:t>
        <w:br/>
        <w:br/>
        <w:br/>
        <w:t xml:space="preserve">      El perito considera  que  la  actuación  de  los  órganos  legales  ha</w:t>
        <w:br/>
        <w:t xml:space="preserve">      producido una grave denegación de justicia.</w:t>
        <w:br/>
        <w:br/>
        <w:br/>
        <w:t xml:space="preserve">      Con respecto al marco legal vigente en Venezuela, el perito señala que</w:t>
        <w:br/>
        <w:t xml:space="preserve">      la Constitución de 1999 incorporó al ordenamiento  constitucional  las</w:t>
        <w:br/>
        <w:t xml:space="preserve">      principales obligaciones derivadas de  la  adopción  de  los  tratados</w:t>
        <w:br/>
        <w:t xml:space="preserve">      internacionales generales sobre derechos humanos.  Como  expresión  de</w:t>
        <w:br/>
        <w:t xml:space="preserve">      la  garantía  de  tales  derechos,  se  establece  la  obligación   de</w:t>
        <w:br/>
        <w:t xml:space="preserve">      investigar  los  delitos  ahí  indicados,  y  de   sancionar   a   sus</w:t>
        <w:br/>
        <w:t xml:space="preserve">      responsables así como  de  asegurar  una  reparación  integral  a  las</w:t>
        <w:br/>
        <w:t xml:space="preserve">      víctimas o a sus causahabientes. No obstante, esas obligaciones no han</w:t>
        <w:br/>
        <w:t xml:space="preserve">      sido cabalmente cumplidas por el Estado.</w:t>
        <w:br/>
        <w:br/>
        <w:br/>
        <w:t xml:space="preserve">      El Código de Enjuiciamiento en vigor en 1989 preveía un  procedimiento</w:t>
        <w:br/>
        <w:t xml:space="preserve">      penal inquisitivo, carente de  las  garantías  mínimas  de  un  debido</w:t>
        <w:br/>
        <w:t xml:space="preserve">      proceso. Esto ha llevado a que las autoridades ejecutivas manejen  con</w:t>
        <w:br/>
        <w:t xml:space="preserve">      excesiva discrecionalidad el desenvolvimiento y desenlace del  proceso</w:t>
        <w:br/>
        <w:t xml:space="preserve">      penal, dado el  carácter  secreto,  incluso  para  el  detenido  y  su</w:t>
        <w:br/>
        <w:t xml:space="preserve">      abogado, de las acusaciones en la fase sumarial y el control  absoluto</w:t>
        <w:br/>
        <w:t xml:space="preserve">      de la policía sobre la instrucción en esa fase.  El Código de Justicia</w:t>
        <w:br/>
        <w:t xml:space="preserve">      Militar permitía al Presidente de la República prohibir la apertura de</w:t>
        <w:br/>
        <w:t xml:space="preserve">      una investigación sobre delitos presuntamente cometidos por  militares</w:t>
        <w:br/>
        <w:t xml:space="preserve">      o sobreseer las que ya se hubiesen iniciado.  Esta situación  ha  sido</w:t>
        <w:br/>
        <w:t xml:space="preserve">      parcialmente corregida por la aprobación del Código Orgánico  Procesal</w:t>
        <w:br/>
        <w:t xml:space="preserve">      Penal y las modificaciones al Código de Justicia Militar, ahora Código</w:t>
        <w:br/>
        <w:t xml:space="preserve">      Orgánico  de  Justicia  Militar.  Sin  embargo,  el  Código  posterior</w:t>
        <w:br/>
        <w:t xml:space="preserve">      conserva los poderes exorbitantes del Presidente de la República en el</w:t>
        <w:br/>
        <w:t xml:space="preserve">      ámbito de la jurisdicción militar.  El Código Penal prevé, a partir de</w:t>
        <w:br/>
        <w:t xml:space="preserve">      una reforma en el año 2000, el delito de la  desaparición  forzada  de</w:t>
        <w:br/>
        <w:t xml:space="preserve">      personas, pero lo tipifica en términos restrictivos, puesto  que  sólo</w:t>
        <w:br/>
        <w:t xml:space="preserve">      alude a la responsabilidad de quien prive a alguien de su  libertad  y</w:t>
        <w:br/>
        <w:t xml:space="preserve">      “se niegue a reconocer la detención  o  a  dar  información  sobre  el</w:t>
        <w:br/>
        <w:t xml:space="preserve">      destino o la situación de la persona desaparecida”.   Las  ejecuciones</w:t>
        <w:br/>
        <w:t xml:space="preserve">      sumarias sólo están contempladas bajo el tipo general de  homicidio  y</w:t>
        <w:br/>
        <w:t xml:space="preserve">      la agravante general relativa a la comisión de un delito con abuso  de</w:t>
        <w:br/>
        <w:t xml:space="preserve">      autoridad.  Algunos tipos penales se refieren sólo a actos u omisiones</w:t>
        <w:br/>
        <w:t xml:space="preserve">      de funcionarios públicos contrarios a  la  libertad  y  la  integridad</w:t>
        <w:br/>
        <w:t xml:space="preserve">      personal, entre otros.  Estas  insuficiencias  conspiraron  contra  la</w:t>
        <w:br/>
        <w:t xml:space="preserve">      investigación  de  los  hechos  porque  no   era   posible   perseguir</w:t>
        <w:br/>
        <w:t xml:space="preserve">      directamente el delito  de  desaparición  forzada  de  personas  o  de</w:t>
        <w:br/>
        <w:t xml:space="preserve">      ejecución  sumaria.   El  perito  considera  necesario  modificar   la</w:t>
        <w:br/>
        <w:t xml:space="preserve">      restrictiva  tipificación  del  delito  de  desaparición  forzada   de</w:t>
        <w:br/>
        <w:t xml:space="preserve">      personas e incluir en el Código Penal la regulación de las ejecuciones</w:t>
        <w:br/>
        <w:t xml:space="preserve">      sumarias o arbitrarias.  Sin embargo estima que  la  mayor  dificultad</w:t>
        <w:br/>
        <w:t xml:space="preserve">      para  hacer  justicia  no  radicaba  en  la  existencia  de  un  marco</w:t>
        <w:br/>
        <w:t xml:space="preserve">      legislativo insuficiente, sino en la estrategia oficial.</w:t>
        <w:br/>
        <w:br/>
        <w:br/>
        <w:t xml:space="preserve">      Considera, asimismo, el perito,  que  son  tres  los  aspectos  de  la</w:t>
        <w:br/>
        <w:t xml:space="preserve">      legislación militar que obstaculizaron el  disfrute  de  los  derechos</w:t>
        <w:br/>
        <w:t xml:space="preserve">      consagrados en la Convención:</w:t>
        <w:br/>
        <w:t xml:space="preserve">      - La extensión objetiva y subjetiva de la jurisdicción militar,  a  la</w:t>
        <w:br/>
        <w:t xml:space="preserve">      cual  se  atribuye  competencia   aún   cuando   estén   presuntamente</w:t>
        <w:br/>
        <w:t xml:space="preserve">      involucradas personas civiles y sin tener en cuenta el cumplimiento de</w:t>
        <w:br/>
        <w:t xml:space="preserve">      funciones propiamente militares.  Esta situación  es  contraria  a  la</w:t>
        <w:br/>
        <w:t xml:space="preserve">      Constitución de 1999 aunque la promulgación de ésta no ha conducido  a</w:t>
        <w:br/>
        <w:t xml:space="preserve">      una revisión de los  artículos  123  y  128  del  Código  Orgánico  de</w:t>
        <w:br/>
        <w:t xml:space="preserve">      Justicia Militar.  La  intervención  del  Ministerio  Público  en  los</w:t>
        <w:br/>
        <w:t xml:space="preserve">      procedimientos militares está restringida, puesto que  la  legislación</w:t>
        <w:br/>
        <w:t xml:space="preserve">      militar sólo prevé la actuación del Fiscal General Militar  y  de  los</w:t>
        <w:br/>
        <w:t xml:space="preserve">      Fiscales Militares, que además son designados por el Presidente.</w:t>
        <w:br/>
        <w:t xml:space="preserve">      - La amplitud de  poderes  del  Poder  Ejecutivo,  en  particular  del</w:t>
        <w:br/>
        <w:t xml:space="preserve">      Presidente,  en  lo  relativo  al  inicio  o  la  prosecución  de   la</w:t>
        <w:br/>
        <w:t xml:space="preserve">      investigación o el proceso penal, lo cual permite dejar  en  impunidad</w:t>
        <w:br/>
        <w:t xml:space="preserve">      delitos contra  derechos  humanos  cometidos  por  militares.   En  la</w:t>
        <w:br/>
        <w:t xml:space="preserve">      reforma de 1998 el Código de Justicia Militar  estableció  un  listado</w:t>
        <w:br/>
        <w:t xml:space="preserve">      taxativo  de  los  delitos  en  relación  con  los  cuales  las  altas</w:t>
        <w:br/>
        <w:t xml:space="preserve">      autoridades ejecutivas podrían  ejercer  tales  poderes  exorbitantes,</w:t>
        <w:br/>
        <w:t xml:space="preserve">      pero ese listado sigue siendo muy amplio.  Incluso coloca en las manos</w:t>
        <w:br/>
        <w:t xml:space="preserve">      de esas autoridades la decisión  sobre  el  enjuiciamiento  de  graves</w:t>
        <w:br/>
        <w:t xml:space="preserve">      violaciones al Derecho Internacional Humanitario.</w:t>
        <w:br/>
        <w:t xml:space="preserve">      - La ausencia  de  cautelas  que  aseguren  la  independencia  de  los</w:t>
        <w:br/>
        <w:t xml:space="preserve">      tribunales militares, es una  falla  estructural  de  la  jurisdicción</w:t>
        <w:br/>
        <w:t xml:space="preserve">      militar que la inhabilita para administrar justicia en consonancia con</w:t>
        <w:br/>
        <w:t xml:space="preserve">      el  derecho  internacional  de  los  derechos  humanos.   Los   jueces</w:t>
        <w:br/>
        <w:t xml:space="preserve">      militares son designados por  el  Presidente  de  la  República  entre</w:t>
        <w:br/>
        <w:t xml:space="preserve">      oficiales activos que después de finalizar  su  cargo  vuelven  a  sus</w:t>
        <w:br/>
        <w:t xml:space="preserve">      labores  militares  habituales,  lo  que  los   hace   vulnerables   a</w:t>
        <w:br/>
        <w:t xml:space="preserve">      intervenciones de sus superiores jerárquicos.  Por lo tanto, considera</w:t>
        <w:br/>
        <w:t xml:space="preserve">      el perito que la  competencia  de  los  tribunales  militares  debería</w:t>
        <w:br/>
        <w:t xml:space="preserve">      limitarse al ámbito de la disciplina militar, es decir al conocimiento</w:t>
        <w:br/>
        <w:t xml:space="preserve">      de infracciones a  deberes  militares  en  servicio  activo.   Además,</w:t>
        <w:br/>
        <w:t xml:space="preserve">      habría que modificar las métodos de designación y  el  status  de  los</w:t>
        <w:br/>
        <w:t xml:space="preserve">      jueces militares  para  garantizar  su  independencia.   Asimismo,  es</w:t>
        <w:br/>
        <w:t xml:space="preserve">      necesario adscribir todos los fiscales militares al Ministerio Público</w:t>
        <w:br/>
        <w:t xml:space="preserve">      y  establecer  que  queden  subordinados  al  Fiscal  General  de   la</w:t>
        <w:br/>
        <w:t xml:space="preserve">      República.  Además, deberían suprimirse los poderes del Presidente  de</w:t>
        <w:br/>
        <w:t xml:space="preserve">      la  República  en  relación  con  la  iniciación  o   prosecución   de</w:t>
        <w:br/>
        <w:t xml:space="preserve">      investigaciones o procesos por delitos que van más allá de  la  esfera</w:t>
        <w:br/>
        <w:t xml:space="preserve">      de la disciplina militar.</w:t>
        <w:br/>
        <w:br/>
        <w:br/>
        <w:t xml:space="preserve">      La Policía Nacional se divide en  el  Cuerpo  Técnico  de  la  Policía</w:t>
        <w:br/>
        <w:t xml:space="preserve">      Judicial (ahora  denominado  Cuerpo  de  Investigaciones  Científicas,</w:t>
        <w:br/>
        <w:t xml:space="preserve">      Penales y Criminalísticas) y la Dirección de Servicios de Inteligencia</w:t>
        <w:br/>
        <w:t xml:space="preserve">      y Prevención (DISIP).   El  primero  está  encargado  del  auxilio  al</w:t>
        <w:br/>
        <w:t xml:space="preserve">      Ministerio  Público  y  a  los  tribunales   en   sus   funciones   de</w:t>
        <w:br/>
        <w:t xml:space="preserve">      investigación y enjuiciamiento penal y depende  del  Poder  Ejecutivo.</w:t>
        <w:br/>
        <w:t xml:space="preserve">      La segunda es un cuerpo policial de inteligencia de carácter político,</w:t>
        <w:br/>
        <w:t xml:space="preserve">      que investiga a personas que se consideran  subversivas  o  peligrosas</w:t>
        <w:br/>
        <w:t xml:space="preserve">      para el  gobierno,  aplicando  a  menudo  métodos  inconstitucionales.</w:t>
        <w:br/>
        <w:t xml:space="preserve">      Además se caracteriza por la escasa transparencia de su  organización,</w:t>
        <w:br/>
        <w:t xml:space="preserve">      métodos y recursos.  En el área metropolitana  de  Caracas  funcionaba</w:t>
        <w:br/>
        <w:t xml:space="preserve">      también la Policía Metropolitana, dirigida por un militar activo.   La</w:t>
        <w:br/>
        <w:t xml:space="preserve">      Guardia Nacional se desempeñaba como apoyo militar a  la  preservación</w:t>
        <w:br/>
        <w:t xml:space="preserve">      del orden público.</w:t>
        <w:br/>
        <w:br/>
        <w:br/>
        <w:t xml:space="preserve">      Esporádicamente, la Policía Metropolitana ha organizado  cursos  sobre</w:t>
        <w:br/>
        <w:t xml:space="preserve">      derechos humanos para su personal y la Fuerza  Armada  Nacional  y  el</w:t>
        <w:br/>
        <w:t xml:space="preserve">      Ministerio Público cuentan con una oficina de derechos  humanos.   Sin</w:t>
        <w:br/>
        <w:t xml:space="preserve">      embargo, no existe un diseño sistemático de planes  de  formación  del</w:t>
        <w:br/>
        <w:t xml:space="preserve">      personal policial en materia de derechos  humanos.   Esto  explica  la</w:t>
        <w:br/>
        <w:t xml:space="preserve">      equívoca visión que tuvieron tanto las  fuerzas  policiales  como  los</w:t>
        <w:br/>
        <w:t xml:space="preserve">      mismos jueces y fiscales del Ministerio Público sobre los  efectos  de</w:t>
        <w:br/>
        <w:t xml:space="preserve">      la suspensión de garantías.</w:t>
        <w:br/>
        <w:br/>
        <w:br/>
        <w:t xml:space="preserve">      Según el perito debería establecerse, asimismo, la subordinación tanto</w:t>
        <w:br/>
        <w:t xml:space="preserve">      orgánica como funcional del  Cuerpo  de  Investigaciones  Científicas,</w:t>
        <w:br/>
        <w:t xml:space="preserve">      Penales y  Criminalísticas  al  Ministerio  Público  y  asegurarse  en</w:t>
        <w:br/>
        <w:t xml:space="preserve">      general la separación entre cuerpos policiales y militares.</w:t>
        <w:br/>
        <w:br/>
        <w:br/>
        <w:t xml:space="preserve">      El Servicio de Medicina Forense dependía del Ministerio  de  Justicia.</w:t>
        <w:br/>
        <w:t xml:space="preserve">      Se caracterizaba por la escasez de recursos técnicos y humanos.  Dicha</w:t>
        <w:br/>
        <w:t xml:space="preserve">      situación permanece inalterada.  Estas insuficiencias condujeron a que</w:t>
        <w:br/>
        <w:t xml:space="preserve">      la morgue de Caracas se viera colapsada ante el volumen  de  cadáveres</w:t>
        <w:br/>
        <w:t xml:space="preserve">      trasladados en los días de los hechos por  las  fuerzas  policiales  y</w:t>
        <w:br/>
        <w:t xml:space="preserve">      militares.  La falta de independencia del servicio condujo a que no se</w:t>
        <w:br/>
        <w:t xml:space="preserve">      tomaran  las  cautelas  necesarias  para  identificar  los   cadáveres</w:t>
        <w:br/>
        <w:t xml:space="preserve">      posteriormente  y  a  que  no  se   establecieran   responsabilidades.</w:t>
        <w:br/>
        <w:t xml:space="preserve">      Propone, en consecuencia  el  perito,  que  el  Servicio  de  medicina</w:t>
        <w:br/>
        <w:t xml:space="preserve">      Forense sea configurado como instituto autónomo adscrito al Ministerio</w:t>
        <w:br/>
        <w:t xml:space="preserve">      Público y que sea dotado con los recursos necesarios para cumplir  con</w:t>
        <w:br/>
        <w:t xml:space="preserve">      sus funciones.  Considera el perito que se deberían establecer  reglas</w:t>
        <w:br/>
        <w:t xml:space="preserve">      mínimas para garantizar la formación común de todos  los  funcionarios</w:t>
        <w:br/>
        <w:t xml:space="preserve">      policiales en materia de derechos humanos y garantizar  una  instancia</w:t>
        <w:br/>
        <w:t xml:space="preserve">      de control disciplinaria dentro de cada cuerpo policial.</w:t>
        <w:br/>
        <w:br/>
        <w:br/>
        <w:t xml:space="preserve">      A pesar de que la Constitución de 1999 prevé el deber  del  Estado  de</w:t>
        <w:br/>
        <w:t xml:space="preserve">      reparar integralmente las violaciones de derechos humanos, no  existen</w:t>
        <w:br/>
        <w:t xml:space="preserve">      procedimientos legales para asegurar tales reparaciones a las víctimas</w:t>
        <w:br/>
        <w:t xml:space="preserve">      o  sus  causahabientes.   Es  posible  reclamar   la   responsabilidad</w:t>
        <w:br/>
        <w:t xml:space="preserve">      patrimonial de la Administración por los daños  materiales  y  morales</w:t>
        <w:br/>
        <w:t xml:space="preserve">      que le sean imputables, pero, se exige la demostración de la  relación</w:t>
        <w:br/>
        <w:t xml:space="preserve">      de causalidad y, en algunos  supuestos,  la  prueba  de  la  actuación</w:t>
        <w:br/>
        <w:t xml:space="preserve">      culposa  del  funcionario.   Para  reclamar  tal  responsabilidad,  es</w:t>
        <w:br/>
        <w:t xml:space="preserve">      imprescindible agotar  un  procedimiento  administrativo  previo.   El</w:t>
        <w:br/>
        <w:t xml:space="preserve">      procedimiento judicial posterior es excesivamente largo.</w:t>
        <w:br/>
        <w:br/>
        <w:br/>
        <w:t xml:space="preserve">      El perito considera, finalmente, que en relación con  las  violaciones</w:t>
        <w:br/>
        <w:t xml:space="preserve">      de los derechos humanos es fundamental  la  realización  de  actos  de</w:t>
        <w:br/>
        <w:t xml:space="preserve">      reparación simbólica.</w:t>
        <w:br/>
        <w:br/>
        <w:t>45.   El 5 de junio de 2002 los representantes de  las  víctimas  y  de  los</w:t>
        <w:br/>
        <w:t>familiares presentaron once documentos en relación con varios familiares  de</w:t>
        <w:br/>
        <w:t>las víctimas que no han comparecido en  el  proceso  ante  la  Corte  (supra</w:t>
        <w:br/>
        <w:t>párr. 25)[12].</w:t>
        <w:br/>
        <w:br/>
        <w:t>46.   El 26 de julio de 2002 los representantes de las  víctimas  y  de  los</w:t>
        <w:br/>
        <w:t>familiares presentaron siete documentos relacionados con los gastos  en  que</w:t>
        <w:br/>
        <w:t>supuestamente ha incurrido CEJIL durante la  etapa  de  reparaciones  en  el</w:t>
        <w:br/>
        <w:t>proceso ante la Corte (supra párr. 32)[13].</w:t>
        <w:br/>
        <w:br/>
        <w:t>47.   El 2 de agosto de 2002 los representantes de las  víctimas  y  de  los</w:t>
        <w:br/>
        <w:t>familiares presentaron parte de la prueba para mejor resolver  que  les  fue</w:t>
        <w:br/>
        <w:t>solicitada el 5 de julio del mismo año, a efectos de lo cual  remitieron  59</w:t>
        <w:br/>
        <w:t>documentos[14], y un escrito que contiene  información  relacionada  con  la</w:t>
        <w:br/>
        <w:t>prueba solicitada el 16 de julio del mismo  año[15].   Asimismo,  el  13  de</w:t>
        <w:br/>
        <w:t>agosto de  2002  remitieron  seis  documentos  relacionados  con  la  prueba</w:t>
        <w:br/>
        <w:t>solicitada el 5 y 16 de julio del mismo año,  así  como  352  documentos  de</w:t>
        <w:br/>
        <w:t>soporte  de  los  supuestos  gastos  en  que  incurrió  COFAVIC  durante  la</w:t>
        <w:br/>
        <w:t>tramitación de la presente etapa de reparaciones (supra párr. 33)[16].</w:t>
        <w:br/>
        <w:br/>
        <w:t>48.   El 12 de agosto de 2002 la Comisión presentó un escrito  que  contiene</w:t>
        <w:br/>
        <w:t>información relativa a la prueba para mejor resolver  solicitada  el  16  de</w:t>
        <w:br/>
        <w:t>julio del mismo año (supra párr. 34)[17].</w:t>
        <w:br/>
        <w:br/>
        <w:t>49.   El 13 de agosto de 2002 el Estado  presentó  como  prueba  para  mejor</w:t>
        <w:br/>
        <w:t>resolver un informe y dos documentos sobre el tipo de cambio  de  la  moneda</w:t>
        <w:br/>
        <w:t>venezolana en relación con  la  moneda  estadounidense  y  las  estadísticas</w:t>
        <w:br/>
        <w:t>sobre la esperanza de vida en Venezuela (supra párr. 35)[18].</w:t>
        <w:br/>
        <w:br/>
        <w:br/>
        <w:t xml:space="preserve">                               C) Presunciones</w:t>
        <w:br/>
        <w:br/>
        <w:t>50.   La Corte recurrirá en este caso a un conjunto de presunciones  que,  a</w:t>
        <w:br/>
        <w:t>falta  de  prueba  directa,  merecen  ser  empleadas  por  estar  firmemente</w:t>
        <w:br/>
        <w:t>afincadas en las enseñanzas de  la  experiencia,  siempre  que  no  resulten</w:t>
        <w:br/>
        <w:t>desvirtuadas en la especie por prueba en contrario:</w:t>
        <w:br/>
        <w:br/>
        <w:br/>
        <w:t xml:space="preserve">      a)     la  presunción  de  acuerdo  con  la  cual  las  personas   que</w:t>
        <w:br/>
        <w:t xml:space="preserve">      desaparecieron en un contexto de hechos  de  violencia  y  que  llevan</w:t>
        <w:br/>
        <w:t xml:space="preserve">      muchos años de desaparecidas se consideran muertas;</w:t>
        <w:br/>
        <w:br/>
        <w:br/>
        <w:t xml:space="preserve">      b)    la presunción de acuerdo con la cual los  adultos  que  perciben</w:t>
        <w:br/>
        <w:t xml:space="preserve">      ingresos y tienen familia, destinan la mayor parte de dichos  ingresos</w:t>
        <w:br/>
        <w:t xml:space="preserve">      a atender las necesidades de los integrantes de ésta;</w:t>
        <w:br/>
        <w:br/>
        <w:br/>
        <w:t xml:space="preserve">      c)    la presunción según la cual los familiares de un difunto  asumen</w:t>
        <w:br/>
        <w:t xml:space="preserve">      los gastos de su funeral;</w:t>
        <w:br/>
        <w:br/>
        <w:br/>
        <w:t xml:space="preserve">      d)    la presunción de acuerdo con la cual toda persona desarrolla,  a</w:t>
        <w:br/>
        <w:t xml:space="preserve">      partir del momento en que alcanza  la  mayoría  de  edad,  actividades</w:t>
        <w:br/>
        <w:t xml:space="preserve">      productivas y percibe, al menos, un  ingreso  equivalente  al  salario</w:t>
        <w:br/>
        <w:t xml:space="preserve">      mínimo legal vigente en el país de que  se  trata[19].   La  Corte  no</w:t>
        <w:br/>
        <w:t xml:space="preserve">      encuentra fundamento para apartarse de esa presunción ni  aún  en  los</w:t>
        <w:br/>
        <w:t xml:space="preserve">      casos de obrar prueba  de  que  la  víctima  realizaba  solo  trabajos</w:t>
        <w:br/>
        <w:t xml:space="preserve">      informales o inestables o de que se encontraba desempleada al  momento</w:t>
        <w:br/>
        <w:t xml:space="preserve">      de los hechos–; y</w:t>
        <w:br/>
        <w:br/>
        <w:br/>
        <w:t xml:space="preserve">      e)    la presunción según la cual  las  violaciones  de  los  derechos</w:t>
        <w:br/>
        <w:t xml:space="preserve">      humanos y la configuración de una situación de impunidad  en  relación</w:t>
        <w:br/>
        <w:t xml:space="preserve">      con éstas, causan dolor, angustia y tristeza,  tanto  a  las  víctimas</w:t>
        <w:br/>
        <w:t xml:space="preserve">      como a sus familiares.</w:t>
        <w:br/>
        <w:br/>
        <w:t xml:space="preserve">                     D) Valoración y empleo de la prueba</w:t>
        <w:br/>
        <w:br/>
        <w:t>51.   En el presente caso se produjo  por  parte  del  Estado,  como  se  ha</w:t>
        <w:br/>
        <w:t>dejado señalado una aceptación de los hechos planteados en  la  demanda  –es</w:t>
        <w:br/>
        <w:t>decir,  de  los  hechos  relacionados  con  el  fondo  de  la  causa–  y  un</w:t>
        <w:br/>
        <w:t>reconocimiento de responsabilidad en relación con ellos.  El Estado  efectuó</w:t>
        <w:br/>
        <w:t>manifestaciones inequívocas en tales sentidos en la audiencia pública  sobre</w:t>
        <w:br/>
        <w:t>el fondo llevada a cabo  el  10  de  noviembre  de  1999  y  en  un  escrito</w:t>
        <w:br/>
        <w:t>posterior, de fecha 15 de noviembre de 2001.</w:t>
        <w:br/>
        <w:br/>
        <w:t>52.   Mediante escritos de fechas 18 de septiembre de 2000 y 18 de  junio  y</w:t>
        <w:br/>
        <w:t>22 de julio de 2002, el Estado se desdijo de las manifestaciones  a  que  se</w:t>
        <w:br/>
        <w:t>refiere el párrafo anterior, volviendo a  plantear  cuestiones  relativas  a</w:t>
        <w:br/>
        <w:t>los hechos de fondo del caso.  Sin embargo, la Corte estima que,  en  virtud</w:t>
        <w:br/>
        <w:t>del principio de estoppel, al que ha recurrido en  varias  oportunidades  en</w:t>
        <w:br/>
        <w:t>su jurisprudencia[20], debe darse plenos alcances a  la  aceptación  de  los</w:t>
        <w:br/>
        <w:t>hechos de la demanda y al reconocimiento de responsabilidad en relación  con</w:t>
        <w:br/>
        <w:t>éstos, efectuados por el Estado en este caso.  En consecuencia, las  pruebas</w:t>
        <w:br/>
        <w:t>que serán valoradas en el marco de esta sentencia  son  las  que  tienden  a</w:t>
        <w:br/>
        <w:t>establecer los hechos pertinentes en la fase de reparaciones, es decir,  los</w:t>
        <w:br/>
        <w:t>que se relacionan con las siguientes cuestiones:  cuáles  fueron  los  daños</w:t>
        <w:br/>
        <w:t>causados, cuáles son las reparaciones por ordenar y quiénes  deben  ser  los</w:t>
        <w:br/>
        <w:t>beneficiarios de tales reparaciones.</w:t>
        <w:br/>
        <w:br/>
        <w:t>53.   Merece precisarse que mediante su  escrito  de  18  de  septiembre  de</w:t>
        <w:br/>
        <w:t>2000, el Estado formuló observaciones a los escritos de reparaciones de  los</w:t>
        <w:br/>
        <w:t>representantes de las víctimas y los familiares,  y  de  la  Comisión.   Sin</w:t>
        <w:br/>
        <w:t>embargo, mediante su escrito de 15 de noviembre de 2001, Venezuela  solicitó</w:t>
        <w:br/>
        <w:t>“dejar sin efecto’’ el memorial de observaciones a las  reparaciones  de  18</w:t>
        <w:br/>
        <w:t>de septiembre del año inmediatamente anterior.  Como consecuencia  de  ello,</w:t>
        <w:br/>
        <w:t>las  afirmaciones  contenidas  en  los  escritos  de  reparaciones  de   los</w:t>
        <w:br/>
        <w:t>representantes de las víctimas y de los familiares  y  de  la  Comisión,  en</w:t>
        <w:br/>
        <w:t>materias tales como la integración de las familias de dichas víctimas y  los</w:t>
        <w:br/>
        <w:t>ingresos de éstas y sus aportes a la satisfacción  de  las  necesidades  del</w:t>
        <w:br/>
        <w:t>núcleo familiar, dejaron de ser controvertidos por el Estado.   Aunque  éste</w:t>
        <w:br/>
        <w:t>intentó variar esa posición mediante sus memoriales de 18 de junio y  de  22</w:t>
        <w:br/>
        <w:t>de julio de 2002,  en  los  cuales  formuló  argumentos  en  contra  de  los</w:t>
        <w:br/>
        <w:t>planteamientos de sus contrapartes en  materia  de  reparaciones,  la  Corte</w:t>
        <w:br/>
        <w:t>debe darle plenos alcances al escrito  del  15  de  noviembre  de  2001,  en</w:t>
        <w:br/>
        <w:t>virtud del principio de estoppel.</w:t>
        <w:br/>
        <w:br/>
        <w:t>54.    Profundizando  los  precedentes  de  su   jurisprudencia   sobre   el</w:t>
        <w:br/>
        <w:t>particular[21], la Corte estima pertinente establecer que cuando  el  Estado</w:t>
        <w:br/>
        <w:t>no contesta la demanda o el escrito de reparaciones, o cuando desiste de  la</w:t>
        <w:br/>
        <w:t>respectiva contestación, se configurará un indicio en prueba de  los  hechos</w:t>
        <w:br/>
        <w:t>sobre los cuales guardó silencio o sobre los cuales  versó  la  contestación</w:t>
        <w:br/>
        <w:t>objeto de posterior desistimiento,  de  manera  que  éstos  se  tendrán  por</w:t>
        <w:br/>
        <w:t>comprobados siempre que no aparezca prueba capaz de desvirtuarlos, y que  se</w:t>
        <w:br/>
        <w:t>recauden otras evidencias que,  sin  tener  necesariamente  el  carácter  de</w:t>
        <w:br/>
        <w:t>plena prueba, contribuyan a respaldar la veracidad de los mismos.</w:t>
        <w:br/>
        <w:br/>
        <w:t>55.   Para los  efectos  de  la  presente  sentencia  y  según  su  práctica</w:t>
        <w:br/>
        <w:t>reiterada, la Corte ha tenido en cuenta, en primer lugar, que los  criterios</w:t>
        <w:br/>
        <w:t>de apreciación de los medios de prueba  por  un  tribunal  internacional  de</w:t>
        <w:br/>
        <w:t>derechos humanos tienen mayor amplitud que los aplicados por los  tribunales</w:t>
        <w:br/>
        <w:t>internos, de manera que aquél cuenta con un grado de flexibilidad mucho  más</w:t>
        <w:br/>
        <w:t>alto que estos últimos para valorar, de acuerdo con las reglas de la  lógica</w:t>
        <w:br/>
        <w:t>y con base en la experiencia[22], las evidencias que se le  presenten  sobre</w:t>
        <w:br/>
        <w:t>los hechos pertinentes, y  para  recurrir,  en  particular,  a  las  pruebas</w:t>
        <w:br/>
        <w:t>indirectas –como las circunstanciales, los indicios y las presunciones–.   A</w:t>
        <w:br/>
        <w:t>pesar de ello, cuando acude a  pruebas  indirectas  la  Corte  se  cuida  de</w:t>
        <w:br/>
        <w:t>examinar si son coherentes, se confirman entre sí, y guardan armonía con  el</w:t>
        <w:br/>
        <w:t>conjunto del acervo probatorio[23].</w:t>
        <w:br/>
        <w:br/>
        <w:t>56.   Por otra parte, siguiendo los precedentes de su  jurisprudencia  sobre</w:t>
        <w:br/>
        <w:t>el particular, la Corte recuerda que “en los procesos sobre  violaciones  de</w:t>
        <w:br/>
        <w:t>derechos humanos,  la  defensa  del  Estado  no  puede  descansar  sobre  la</w:t>
        <w:br/>
        <w:t>imposibilidad del demandante de allegar pruebas que,  en  muchos  casos,  no</w:t>
        <w:br/>
        <w:t>pueden obtenerse sin la cooperación  del  Estado”,  y  que  es  este  último</w:t>
        <w:br/>
        <w:t>“quien tiene el control de los medios para aclarar hechos  ocurridos  dentro</w:t>
        <w:br/>
        <w:t>de su territorio”[24].</w:t>
        <w:br/>
        <w:br/>
        <w:t>57.   En el presente caso, el Tribunal admite, sin perjuicio de  lo  que  se</w:t>
        <w:br/>
        <w:t>precisa en  los  párrafos  subsiguientes  sobre  las  declaraciones  de  las</w:t>
        <w:br/>
        <w:t>víctimas y  sus  familiares  y  los  informes  de  los  expertos,  el  valor</w:t>
        <w:br/>
        <w:t>probatorio de aquellos documentos oportunamente presentados por  las  partes</w:t>
        <w:br/>
        <w:t>que no fueron controvertidos ni objetados ni cuya  autenticidad  fue  puesta</w:t>
        <w:br/>
        <w:t>en duda.</w:t>
        <w:br/>
        <w:br/>
        <w:t>58.   Por lo que respecta a los informes rendidos  por  escrito  por  Alicia</w:t>
        <w:br/>
        <w:t>Neuburger y Magdalena López de Ibáñez acerca del impacto psicológico de  las</w:t>
        <w:br/>
        <w:t>violaciones de los derechos  humanos  cometidas  por  el  Estado  sobre  los</w:t>
        <w:br/>
        <w:t>individuos y las familias afectadas, y por Jesús María Casal  acerca  de  la</w:t>
        <w:br/>
        <w:t>adecuación de las leyes y  las  instituciones  jurídicas  venezolanas  a  la</w:t>
        <w:br/>
        <w:t>Convención Americana y otras circunstancias del caso,  informes  presentados</w:t>
        <w:br/>
        <w:t>por los representantes de las víctimas y de los familiares (supra párrs.  23</w:t>
        <w:br/>
        <w:t>y 44), la Corte los considera útiles en cuanto concuerden con el  objeto  de</w:t>
        <w:br/>
        <w:t>la experticia, según lo ordenado por el Tribunal.</w:t>
        <w:br/>
        <w:br/>
        <w:t>59.   En relación con las  declaraciones  escritas  rendidas  por  las  tres</w:t>
        <w:br/>
        <w:t>víctimas sobrevivientes  y  los  familiares  de  otras  víctimas,  la  Corte</w:t>
        <w:br/>
        <w:t>también las estima pertinentes en cuanto se ajusten al objeto  señalado  por</w:t>
        <w:br/>
        <w:t>la parte que  las  ofreció  y  que  fue  definido  por  el  Tribunal  en  la</w:t>
        <w:br/>
        <w:t>resolución en que ordenó recibirlas (supra párr. 20).  Observa  el  Tribunal</w:t>
        <w:br/>
        <w:t>que, en general, las manifestaciones de las víctimas y de los familiares  de</w:t>
        <w:br/>
        <w:t>las víctimas son especialmente útiles en  materia  de  reparaciones,  en  la</w:t>
        <w:br/>
        <w:t>medida  que  pueden  proporcionar  información  muy  pertinente  sobre   las</w:t>
        <w:br/>
        <w:t>consecuencias dañinas de las violaciones que  fueron  perpetradas[25].   Con</w:t>
        <w:br/>
        <w:t>todo, por tener las víctimas y los  familiares  un  interés  directo  en  el</w:t>
        <w:br/>
        <w:t>presente caso, sus declaraciones  no  pueden  ser  apreciadas  aisladamente,</w:t>
        <w:br/>
        <w:t>sino dentro del conjunto de las pruebas allegadas al proceso.</w:t>
        <w:br/>
        <w:br/>
        <w:t>60.    Constata,  por  otra  parte,  el  Tribunal,  que  en  este  caso  las</w:t>
        <w:br/>
        <w:t>declaraciones de las víctimas y de otros familiares  de  las  víctimas,  así</w:t>
        <w:br/>
        <w:t>como los informes de los expertos, fueron aportadas al proceso a través  del</w:t>
        <w:br/>
        <w:t>escrito que los recogía.  Su contenido y la firma de  quién  suscribía  cada</w:t>
        <w:br/>
        <w:t>declaración  o  informe,  fueron  reconocidos  ante  notario  público.  Esto</w:t>
        <w:br/>
        <w:t>contribuye, de suyo, a proporcionarles credibilidad.  No obstante, la  Corte</w:t>
        <w:br/>
        <w:t>no le dará a las respectivas piezas  procesales  carácter  de  plena  prueba</w:t>
        <w:br/>
        <w:t>–como ya se dijo, por lo demás, en el párrafo anterior, en relación con  las</w:t>
        <w:br/>
        <w:t>declaraciones de las víctimas y de otros familiares– ,  sino  que  apreciará</w:t>
        <w:br/>
        <w:t>su contenido dentro del contexto  del  acervo  probatorio  y  aplicando  las</w:t>
        <w:br/>
        <w:t>reglas de la sana crítica[26].</w:t>
        <w:br/>
        <w:br/>
        <w:t>61.   Los documentos presentados por las partes, ya sea con  el  escrito  de</w:t>
        <w:br/>
        <w:t>reparaciones (en el caso de los representantes de  las  víctimas  y  de  los</w:t>
        <w:br/>
        <w:t>familiares), o con el escrito de observaciones a  las  reparaciones  (en  el</w:t>
        <w:br/>
        <w:t>caso del Estado), por corresponder a las materias propias de esta  fase  del</w:t>
        <w:br/>
        <w:t>procedimiento  y  por  haber  sido  aportados  en  la  oportunidad  procesal</w:t>
        <w:br/>
        <w:t>adecuada, serán valorados como pruebas por la Corte,  en  los  términos  que</w:t>
        <w:br/>
        <w:t>corresponde. En cuanto a los documentos aportados  como  prueba  para  mejor</w:t>
        <w:br/>
        <w:t>resolver por los representantes de las víctimas y de los  familiares  (supra</w:t>
        <w:br/>
        <w:t>párr. 47) y por el Estado (supra párr. 49), la Corte  los  considera  útiles</w:t>
        <w:br/>
        <w:t>dentro del contexto del acervo probatorio y los  valorará  en  los  términos</w:t>
        <w:br/>
        <w:t>pertinentes.</w:t>
        <w:br/>
        <w:br/>
        <w:br/>
        <w:t>62.   Es conveniente recordar que el acervo probatorio de un caso  es  único</w:t>
        <w:br/>
        <w:t>e inescindible y se integra con  la  prueba  presentada  durante  todas  las</w:t>
        <w:br/>
        <w:t>etapas del proceso[27], de manera que  la prueba aportada por las partes  en</w:t>
        <w:br/>
        <w:t>la fase de fondo también  forma  parte  del  material  probatorio  que  será</w:t>
        <w:br/>
        <w:t>considerado durante la presente etapa.</w:t>
        <w:br/>
        <w:br/>
        <w:br/>
        <w:t>63.   En términos más precisos, el Tribunal utilizará los  criterios  y  los</w:t>
        <w:br/>
        <w:t>elementos del acervo probatorio que han sido mencionados, para  los  efectos</w:t>
        <w:br/>
        <w:t>de  dar  por  probados  los  hechos  relevantes  en  la  presente  fase   de</w:t>
        <w:br/>
        <w:t>reparaciones, de la siguiente forma:</w:t>
        <w:br/>
        <w:br/>
        <w:br/>
        <w:t xml:space="preserve">      a)     partirá  de  que  los  homicidios,  las   desapariciones,   las</w:t>
        <w:br/>
        <w:t xml:space="preserve">      violaciones del derecho a la integridad personal y las violaciones  de</w:t>
        <w:br/>
        <w:t xml:space="preserve">      las garantías judiciales, el debido proceso y el acceso a  un  recurso</w:t>
        <w:br/>
        <w:t xml:space="preserve">      efectivo, contra las 44 víctimas del caso y sus familiares,  así  como</w:t>
        <w:br/>
        <w:t xml:space="preserve">      la responsabilidad del Estado al respecto, se  encuentran  debidamente</w:t>
        <w:br/>
        <w:t xml:space="preserve">      probados como resultado de la fase de fondo, tal y como lo  estableció</w:t>
        <w:br/>
        <w:t xml:space="preserve">      la sentencia de  11  de  noviembre  de  1999;  también  se  encuentran</w:t>
        <w:br/>
        <w:t xml:space="preserve">      probadas, por las mismas vías, las  circunstancias  generales  que  se</w:t>
        <w:br/>
        <w:t xml:space="preserve">      vivían en Venezuela cuando ocurrieron esas violaciones de los derechos</w:t>
        <w:br/>
        <w:t xml:space="preserve">      humanos, incluyendo la perturbación del orden público y los hechos  de</w:t>
        <w:br/>
        <w:t xml:space="preserve">      violencia que se presentaron a finales de febrero y comienzos de marzo</w:t>
        <w:br/>
        <w:t xml:space="preserve">      de 1989,  y  otros  hechos  concomitantes  y  subsiguientes,  como  la</w:t>
        <w:br/>
        <w:t xml:space="preserve">      utilización de fosas  comunes  por  parte  de  las  autoridades  y  la</w:t>
        <w:br/>
        <w:t xml:space="preserve">      inoperancia de las investigaciones  judiciales  internas  relacionadas</w:t>
        <w:br/>
        <w:t xml:space="preserve">      con los acontecimientos violentos;</w:t>
        <w:br/>
        <w:br/>
        <w:br/>
        <w:t xml:space="preserve">      b)    en lo que se refiere a las fechas de nacimiento y muerte de  las</w:t>
        <w:br/>
        <w:t xml:space="preserve">      víctimas, así como a las circunstancias de dicha muerte, y  en  cuanto</w:t>
        <w:br/>
        <w:t xml:space="preserve">      atañe a la existencia de las personas que componían  las  familias  de</w:t>
        <w:br/>
        <w:t xml:space="preserve">      las víctimas, y a la relación concreta de parentesco que  vinculaba  a</w:t>
        <w:br/>
        <w:t xml:space="preserve">      éstas con aquéllas, el Tribunal se atendrá a  lo  que  conste  en  las</w:t>
        <w:br/>
        <w:t xml:space="preserve">      partidas de nacimiento  o  defunción,  emitidas  por  las  autoridades</w:t>
        <w:br/>
        <w:t xml:space="preserve">      venezolanas.  A falta de  tales  certificados,  se  basará,  para  los</w:t>
        <w:br/>
        <w:t xml:space="preserve">      correspondientes efectos  en  los  escritos  de  reparaciones  de  los</w:t>
        <w:br/>
        <w:t xml:space="preserve">      representantes de las víctimas y los familiares, o de la  Comisión,  y</w:t>
        <w:br/>
        <w:t xml:space="preserve">      en  el  contenido  de  otros  documentos  incorporados  en  el  acervo</w:t>
        <w:br/>
        <w:t xml:space="preserve">      probatorio conforme a lo ya expuesto, como los  protocolos  elaborados</w:t>
        <w:br/>
        <w:t xml:space="preserve">      con ocasión de las autopsias, partidas de bautismo, las  declaraciones</w:t>
        <w:br/>
        <w:t xml:space="preserve">      rendidas ante notario público por las víctimas  sobrevivientes  y  los</w:t>
        <w:br/>
        <w:t xml:space="preserve">      familiares de otras, y los informes de los tres expertos tantas  veces</w:t>
        <w:br/>
        <w:t xml:space="preserve">      mencionados. Debe  precisarse,  en  todo  caso,  que  en  ausencia  de</w:t>
        <w:br/>
        <w:t xml:space="preserve">      partidas expedidas por las autoridades internas,  la  Corte  declarará</w:t>
        <w:br/>
        <w:t xml:space="preserve">      probados los extremos de que se trata sólo cuando concurran al  efecto</w:t>
        <w:br/>
        <w:t xml:space="preserve">      varios medios de prueba confiables; y</w:t>
        <w:br/>
        <w:br/>
        <w:br/>
        <w:t xml:space="preserve">      c)    en cuanto al hecho de que las víctimas realizaban  aportes  para</w:t>
        <w:br/>
        <w:t xml:space="preserve">      satisfacer las necesidades económicas de los miembros de sus familias,</w:t>
        <w:br/>
        <w:t xml:space="preserve">      y la procedencia de los recursos necesarios para costear los gastos de</w:t>
        <w:br/>
        <w:t xml:space="preserve">      los funerales,  la  Corte  se  basa  igualmente  en  los  escritos  de</w:t>
        <w:br/>
        <w:t xml:space="preserve">      reparaciones, en  las  declaraciones  ante  notario  de  las  víctimas</w:t>
        <w:br/>
        <w:t xml:space="preserve">      sobrevivientes y los familiares de otras víctimas, en la presunción de</w:t>
        <w:br/>
        <w:t xml:space="preserve">      acuerdo con la  cual  los  adultos  que  perciben  ingresos  y  tienen</w:t>
        <w:br/>
        <w:t xml:space="preserve">      familia, destinan buena parte de aquéllos a atender las necesidades de</w:t>
        <w:br/>
        <w:t xml:space="preserve">      los integrantes de  ésta,  y  en  la  presunción  según  la  cual  los</w:t>
        <w:br/>
        <w:t xml:space="preserve">      familiares de un difunto asumen los gastos de su funeral.</w:t>
        <w:br/>
        <w:br/>
        <w:br/>
        <w:t>64.   El Tribunal utilizará los criterios de  valoración  de  la  prueba  ya</w:t>
        <w:br/>
        <w:t>esbozados, para los efectos de la determinación de ciertas reparaciones,  de</w:t>
        <w:br/>
        <w:t>la siguiente manera:</w:t>
        <w:br/>
        <w:br/>
        <w:br/>
        <w:t xml:space="preserve">      a)    en cuanto a las condiciones económicas generales de las víctimas</w:t>
        <w:br/>
        <w:t xml:space="preserve">      y sus familiares, las características de sus actividades económicas  y</w:t>
        <w:br/>
        <w:t xml:space="preserve">      su  nivel  de  ingresos,  la  Corte  se  basará  en  los  escritos  de</w:t>
        <w:br/>
        <w:t xml:space="preserve">      reparaciones a los que se ha hecho referencia,  en  las  declaraciones</w:t>
        <w:br/>
        <w:t xml:space="preserve">      rendidas ante notario público por las víctimas  sobrevivientes  y  los</w:t>
        <w:br/>
        <w:t xml:space="preserve">      familiares de otras víctimas, y en la presunción  de  acuerdo  con  la</w:t>
        <w:br/>
        <w:t xml:space="preserve">      cual toda persona desarrolla, a partir del momento en que  alcanza  la</w:t>
        <w:br/>
        <w:t xml:space="preserve">      mayoría de edad, actividades  productivas  y  percibe,  al  menos,  un</w:t>
        <w:br/>
        <w:t xml:space="preserve">      ingreso equivalente al salario mínimo legal vigente en el país de  que</w:t>
        <w:br/>
        <w:t xml:space="preserve">      se trata; y</w:t>
        <w:br/>
        <w:br/>
        <w:br/>
        <w:t xml:space="preserve">      b)    en cuanto a la generación de un daño inmaterial en relación  con</w:t>
        <w:br/>
        <w:t xml:space="preserve">      las violaciones de los derechos humanos como aquellas a que se refiere</w:t>
        <w:br/>
        <w:t xml:space="preserve">      el presente caso, la Corte acudirá a la presunción según la cual tales</w:t>
        <w:br/>
        <w:t xml:space="preserve">      violaciones y la  configuración  de  una  situación  de  impunidad  en</w:t>
        <w:br/>
        <w:t xml:space="preserve">      relación con ellas, causan dolor, angustia y  tristeza,  tanto  a  las</w:t>
        <w:br/>
        <w:t xml:space="preserve">      víctimas como a sus familiares.</w:t>
        <w:br/>
        <w:br/>
        <w:t xml:space="preserve">                                      *</w:t>
        <w:br/>
        <w:t xml:space="preserve">                                   *     *</w:t>
        <w:br/>
        <w:br/>
        <w:t>65.   Pese a haberlo requerido en  varias  oportunidades  al  Estado  (supra</w:t>
        <w:br/>
        <w:t>párr.  12),  el  Tribunal  no  ha  recibido  el  casete  con  la   grabación</w:t>
        <w:br/>
        <w:t>magnetofónica del mensaje que debió trasmitirse por radio ni  la  videocinta</w:t>
        <w:br/>
        <w:t>con el mensaje que debió difundirse  por la televisión,  según  lo  ordenado</w:t>
        <w:br/>
        <w:t>en la Resolución de la propia Corte de 21 de noviembre de 2000 (supra  párr.</w:t>
        <w:br/>
        <w:t>9).  De la falta de remisión de esos elementos al Tribunal podría  colegirse</w:t>
        <w:br/>
        <w:t>que el Estado omitió realizar la difusión por  radio  y  televisión  de  los</w:t>
        <w:br/>
        <w:t>correspondientes  mensajes.  En  cualquier  caso,  se  ha  configurado   una</w:t>
        <w:br/>
        <w:t>conducta incompatible con el deber de cooperación procesal asumido  por  los</w:t>
        <w:br/>
        <w:t>Estados al ratificar la Convención y al aceptar la  competencia  contenciosa</w:t>
        <w:br/>
        <w:t>de este Tribunal, que este último no puede pasar por alto.</w:t>
        <w:br/>
        <w:br/>
        <w:br/>
        <w:t xml:space="preserve">                                      V</w:t>
        <w:br/>
        <w:t xml:space="preserve">                               Hechos Probados</w:t>
        <w:br/>
        <w:br/>
        <w:t>66.   Con el fin de determinar las  medidas  de  reparación  procedentes  en</w:t>
        <w:br/>
        <w:t>este caso, la Corte tendrá como base de referencia los hechos admitidos  por</w:t>
        <w:br/>
        <w:t>el Estado y que se tuvieron por probados en  la  sentencia  sobre  el  fondo</w:t>
        <w:br/>
        <w:t>emitida el 11 de noviembre de  1999.   Además,  en  la  presente  etapa  del</w:t>
        <w:br/>
        <w:t>proceso, las partes han aportado al expediente nuevos elementos  probatorios</w:t>
        <w:br/>
        <w:t>en orden a demostrar la existencia  de  hechos  complementarios  que  tienen</w:t>
        <w:br/>
        <w:t>relevancia para la determinación de las medidas de reparación.  La Corte  ha</w:t>
        <w:br/>
        <w:t>examinado dichos elementos, así como los alegatos de las partes,  y  declara</w:t>
        <w:br/>
        <w:t>probados los siguientes hechos:</w:t>
        <w:br/>
        <w:br/>
        <w:br/>
        <w:t>Hechos generales</w:t>
        <w:br/>
        <w:br/>
        <w:br/>
        <w:t xml:space="preserve">      66.1. el 27 de febrero de 1989 un  número  indeterminado  de  personas</w:t>
        <w:br/>
        <w:t xml:space="preserve">      iniciaron una serie de disturbios en la  ciudad  de  Guarenas,  Estado</w:t>
        <w:br/>
        <w:t xml:space="preserve">      Miranda, como consecuencia del aumento de las  tarifas  de  transporte</w:t>
        <w:br/>
        <w:t xml:space="preserve">      urbano y  de  la  falta  de  reconocimiento  del  pasaje  preferencial</w:t>
        <w:br/>
        <w:t xml:space="preserve">      estudiantil por parte  del  Poder  Ejecutivo.   Dichos  disturbios  se</w:t>
        <w:br/>
        <w:t xml:space="preserve">      propagaron  después  a  otras  zonas   del   área   metropolitana   de</w:t>
        <w:br/>
        <w:t xml:space="preserve">      Caracas[28];</w:t>
        <w:br/>
        <w:br/>
        <w:br/>
        <w:t xml:space="preserve">      66.2. el 28 de febrero de 1989 el Poder Ejecutivo emitió el Decreto Nº</w:t>
        <w:br/>
        <w:t xml:space="preserve">      49,  mediante  el  cual  ordenó  la  suspensión  de  varias  garantías</w:t>
        <w:br/>
        <w:t xml:space="preserve">      establecidas  en  la  Constitución  venezolana[29].    En   los   días</w:t>
        <w:br/>
        <w:t xml:space="preserve">      subsiguientes se aplicó un toque de queda.[30] Durante el  período  de</w:t>
        <w:br/>
        <w:t xml:space="preserve">      excepción, los órganos de seguridad del Estado (Policía Metropolitana,</w:t>
        <w:br/>
        <w:t xml:space="preserve">      Guardia Nacional  y  Ejército)  realizaron  una  serie  de  operativos</w:t>
        <w:br/>
        <w:t xml:space="preserve">      tendientes a reprimir los disturbios[31] y se puso en práctica un plan</w:t>
        <w:br/>
        <w:t xml:space="preserve">      militar    secreto    denominado    “Ávila”[32].     Las     garantías</w:t>
        <w:br/>
        <w:t xml:space="preserve">      constitucionales fueron restablecidas el 22 de marzo de 1989[33];</w:t>
        <w:br/>
        <w:br/>
        <w:t xml:space="preserve">      66.3. los sucesos de febrero y marzo de 1989, según cifras  oficiales,</w:t>
        <w:br/>
        <w:t xml:space="preserve">      dejaron  un  saldo  de  276  muertos,  numerosos  lesionados,   varios</w:t>
        <w:br/>
        <w:t xml:space="preserve">      desaparecidos y cuantiosas pérdidas materiales.  Esa cifra inicial fue</w:t>
        <w:br/>
        <w:t xml:space="preserve">      desvirtuada por la  posterior  aparición  de  fosas  comunes[34].   La</w:t>
        <w:br/>
        <w:t xml:space="preserve">      abrumadora  mayoría  de  las  muertes  fue  ocasionada  por   disparos</w:t>
        <w:br/>
        <w:t xml:space="preserve">      indiscriminados realizados por agentes del Estado venezolano o  fueron</w:t>
        <w:br/>
        <w:t xml:space="preserve">      el resultado de ejecuciones extrajudiciales[35]; y</w:t>
        <w:br/>
        <w:br/>
        <w:br/>
        <w:t xml:space="preserve">      66.4. en este caso existió un patrón común caracterizado  por  el  uso</w:t>
        <w:br/>
        <w:t xml:space="preserve">      desproporcionado  de  la  fuerza  por  parte  de  agentes   estatales,</w:t>
        <w:br/>
        <w:t xml:space="preserve">      acompañado del ocultamiento y destrucción de evidencia,  así  como  el</w:t>
        <w:br/>
        <w:t xml:space="preserve">      empleo de mecanismos institucionales para asegurar la impunidad de los</w:t>
        <w:br/>
        <w:t xml:space="preserve">      hechos[36].</w:t>
        <w:br/>
        <w:br/>
        <w:t>Inhumación de cadáveres en fosas comunes</w:t>
        <w:br/>
        <w:br/>
        <w:br/>
        <w:t xml:space="preserve">      66.5. durante los sucesos de  febrero  y  marzo  de  1989,  el  Estado</w:t>
        <w:br/>
        <w:t xml:space="preserve">      ordenó,  a  través  del  Poder  Ejecutivo,  que  se  procediera  a  la</w:t>
        <w:br/>
        <w:t xml:space="preserve">      inhumación de un número indeterminado de personas fallecidas  a  causa</w:t>
        <w:br/>
        <w:t xml:space="preserve">      de los sucesos de este caso, en fosas comunes ubicadas  en  el  sector</w:t>
        <w:br/>
        <w:t xml:space="preserve">      denominado “La Peste” del Cementerio General del Sur de  Caracas,  con</w:t>
        <w:br/>
        <w:t xml:space="preserve">      infracción de las normas legales y  administrativas  que  regulan  los</w:t>
        <w:br/>
        <w:t xml:space="preserve">      respectivos   procedimientos.   Funcionarios  estatales   inicialmente</w:t>
        <w:br/>
        <w:t xml:space="preserve">      negaron públicamente la existencia de fosas comunes[37];</w:t>
        <w:br/>
        <w:br/>
        <w:t xml:space="preserve">      66.6. el 23 de octubre de  1990  COFAVIC,  la  Red  de  Apoyo  por  la</w:t>
        <w:br/>
        <w:t xml:space="preserve">      Justicia y la Paz y otras  personas  denunciaron  ante  el  Ministerio</w:t>
        <w:br/>
        <w:t xml:space="preserve">      Público  las  presuntas  inhumaciones  irregulares  de  cadáveres   no</w:t>
        <w:br/>
        <w:t xml:space="preserve">      identificados en el Cementerio General del Sur de Caracas, llevadas  a</w:t>
        <w:br/>
        <w:t xml:space="preserve">      cabo desde el 27 de febrero de 1989 hasta el 15 de  octubre  de  1990.</w:t>
        <w:br/>
        <w:t xml:space="preserve">      El asunto fue remitido al Tribunal Décimo de Primera Instancia  en  lo</w:t>
        <w:br/>
        <w:t xml:space="preserve">      Penal y de Salvaguarda del Patrimonio Público  de  la  Circunscripción</w:t>
        <w:br/>
        <w:t xml:space="preserve">      Judicial  del  Área  Metropolitana  de   Caracas,   que   inició   una</w:t>
        <w:br/>
        <w:t xml:space="preserve">      averiguación sumaria al respecto el 30 de octubre de 1990[38];</w:t>
        <w:br/>
        <w:br/>
        <w:br/>
        <w:t xml:space="preserve">      66.7. el 5  de  noviembre  de  1990  el  Tribunal  Décimo  de  Primera</w:t>
        <w:br/>
        <w:t xml:space="preserve">      Instancia en lo Penal y de Salvaguarda del Patrimonio  Público  de  la</w:t>
        <w:br/>
        <w:t xml:space="preserve">      Circunscripción Judicial del Área Metropolitana de  Caracas,  practicó</w:t>
        <w:br/>
        <w:t xml:space="preserve">      inspecciones judiciales en el Cementerio General del  Sur,  a  fin  de</w:t>
        <w:br/>
        <w:t xml:space="preserve">      determinar si se habían cometido las irregularidades en la tramitación</w:t>
        <w:br/>
        <w:t xml:space="preserve">      del ingreso de cadáveres inhumados en las fosas comunes.  Con  ocasión</w:t>
        <w:br/>
        <w:t xml:space="preserve">      de ello, dejó “constancia [de]  que  en  los  libros  de  registro  no</w:t>
        <w:br/>
        <w:t xml:space="preserve">      aparecen registradas las víctimas enterradas en el sector Norte 6 (“la</w:t>
        <w:br/>
        <w:t xml:space="preserve">      Peste”) de los sucesos del 27/2/89”.  Posteriormente,  dicho  tribunal</w:t>
        <w:br/>
        <w:t xml:space="preserve">      ordenó realizar los procedimientos de exhumación de  cadáveres  en  el</w:t>
        <w:br/>
        <w:t xml:space="preserve">      cementerio de referencia, las cuales iniciaron el 13 de  noviembre  de</w:t>
        <w:br/>
        <w:t xml:space="preserve">      1990 bajo la dirección del equipo multidisciplinario  de  la  División</w:t>
        <w:br/>
        <w:t xml:space="preserve">      General de Medicina Legal[39];</w:t>
        <w:br/>
        <w:br/>
        <w:br/>
        <w:t xml:space="preserve">      66.8. el 28 de noviembre de 1990 se dio a conocer a la opinión pública</w:t>
        <w:br/>
        <w:t xml:space="preserve">      que habían aparecido los primeros restos en  la  parcela  número  seis</w:t>
        <w:br/>
        <w:t xml:space="preserve">      norte del Sector “La Peste” del Cementerio  General  del  Sur,  de  la</w:t>
        <w:br/>
        <w:t xml:space="preserve">      ciudad de Caracas.  Ello se basó en la realización de exhumaciones  de</w:t>
        <w:br/>
        <w:t xml:space="preserve">      numerosos cadáveres, de los cuales sólo 68 correspondieron a  personas</w:t>
        <w:br/>
        <w:t xml:space="preserve">      cuya muerte había  ocurrido  en  febrero  o  marzo  de  1989.   Fueron</w:t>
        <w:br/>
        <w:t xml:space="preserve">      localizados  y  exhumados  64  cadáveres,   de   los   cuales   fueron</w:t>
        <w:br/>
        <w:t xml:space="preserve">      identificados y entregados a sus familiares los cuerpos de tres de las</w:t>
        <w:br/>
        <w:t xml:space="preserve">      víctimas del presente caso: José del Carmen Pirela León, Javier  Rubén</w:t>
        <w:br/>
        <w:t xml:space="preserve">      Rojas Campos y Leobardo Antonio  Salas  Guillén.   En  marzo  de  1991</w:t>
        <w:br/>
        <w:t xml:space="preserve">      habrían sido identificados por necrodactilia tres cadáveres  más,  que</w:t>
        <w:br/>
        <w:t xml:space="preserve">      aún reposan en los nichos,  entre  los  cuales  estaría  el  de  Jesús</w:t>
        <w:br/>
        <w:t xml:space="preserve">      Calixto Blanco[40]; y</w:t>
        <w:br/>
        <w:br/>
        <w:br/>
        <w:t xml:space="preserve">      66.9.  en  agosto  de  1991   el   procedimiento   de   exhumación   e</w:t>
        <w:br/>
        <w:t xml:space="preserve">      identificación de los restos mortales fue paralizado.  El 22 de  enero</w:t>
        <w:br/>
        <w:t xml:space="preserve">      de 1997 el Tribunal Décimo de Primera  Instancia  en  lo  Penal  y  de</w:t>
        <w:br/>
        <w:t xml:space="preserve">      Salvaguarda del Patrimonio Público de la Circunscripción Judicial  del</w:t>
        <w:br/>
        <w:t xml:space="preserve">      Área Metropolitana de Caracas decidió mantener abierta la averiguación</w:t>
        <w:br/>
        <w:t xml:space="preserve">      penal hasta tanto fueran plenamente identificados los responsables  de</w:t>
        <w:br/>
        <w:t xml:space="preserve">      las muertes [41].</w:t>
        <w:br/>
        <w:br/>
        <w:br/>
        <w:t>En relación con las investigaciones penales</w:t>
        <w:br/>
        <w:br/>
        <w:br/>
        <w:br/>
        <w:t xml:space="preserve">      66.10.     desde 1989 se iniciaron diversas investigaciones tendientes</w:t>
        <w:br/>
        <w:t xml:space="preserve">      al esclarecimiento de los hechos, tanto de los homicidios como de  las</w:t>
        <w:br/>
        <w:t xml:space="preserve">      inhumaciones irregulares, mediante averiguaciones penales surgidas  de</w:t>
        <w:br/>
        <w:t xml:space="preserve">      denuncias  interpuestas  ante  los  tribunales  penales  ordinarios  y</w:t>
        <w:br/>
        <w:t xml:space="preserve">      militares, por familiares de las personas fallecidas  y  heridas,  por</w:t>
        <w:br/>
        <w:t xml:space="preserve">      agrupaciones no gubernamentales, o  iniciadas  de  oficio  en  algunos</w:t>
        <w:br/>
        <w:t xml:space="preserve">      casos, por los propios órganos de instrucción[42];</w:t>
        <w:br/>
        <w:br/>
        <w:br/>
        <w:t xml:space="preserve">      66.11.     las investigaciones penales iniciadas en relación  con  los</w:t>
        <w:br/>
        <w:t xml:space="preserve">      hechos del  caso,  tenían  carácter  secreto  y  las  víctimas  y  sus</w:t>
        <w:br/>
        <w:t xml:space="preserve">      familiares no tuvieron acceso a  ellos,  porque  se  lo  impedían  las</w:t>
        <w:br/>
        <w:t xml:space="preserve">      disposiciones procesales vigentes referentes a la etapa del “sumario”,</w:t>
        <w:br/>
        <w:t xml:space="preserve">      prevista en el Código de Enjuiciamiento Criminal  derogado.   Tras  la</w:t>
        <w:br/>
        <w:t xml:space="preserve">      entrada en vigor del Código Orgánico Procesal Penal el 1º de julio  de</w:t>
        <w:br/>
        <w:t xml:space="preserve">      1999, se eliminó el sumario[43];</w:t>
        <w:br/>
        <w:br/>
        <w:br/>
        <w:t xml:space="preserve">      66.12.     el 28 de mayo de 1999 el Fiscal General de la República  de</w:t>
        <w:br/>
        <w:t xml:space="preserve">      Venezuela presentó ante la Corte Suprema  de  Justicia  una  solicitud</w:t>
        <w:br/>
        <w:t xml:space="preserve">      para que este órgano se avocara al conocimiento de las  averiguaciones</w:t>
        <w:br/>
        <w:t xml:space="preserve">      penales tendientes al esclarecimiento de los hechos, las cuales habían</w:t>
        <w:br/>
        <w:t xml:space="preserve">      sido iniciadas hacía más de diez años y la mayoría de  las  cuales  no</w:t>
        <w:br/>
        <w:t xml:space="preserve">      pasaron de la denominada “etapa sumarial”, lo cual se  tradujo  en  un</w:t>
        <w:br/>
        <w:t xml:space="preserve">      “evidente retardo procesal”, pues en ningún caso  había  sido  dictada</w:t>
        <w:br/>
        <w:t xml:space="preserve">      sentencia definitiva[44];</w:t>
        <w:br/>
        <w:br/>
        <w:br/>
        <w:t xml:space="preserve">      66.13.     el 23 de septiembre de 1999 la Sala Político-Administrativa</w:t>
        <w:br/>
        <w:t xml:space="preserve">      de la Corte Suprema de Justicia declaró  con  lugar  la  solicitud  al</w:t>
        <w:br/>
        <w:t xml:space="preserve">      considerar que “dado el número considerable de víctimas, las  personas</w:t>
        <w:br/>
        <w:t xml:space="preserve">      presuntamente responsables de tales  muertes  (efectivos  militares  y</w:t>
        <w:br/>
        <w:t xml:space="preserve">      policiales) así como el contexto social  en  que  ocurrieron,  [dichas</w:t>
        <w:br/>
        <w:t xml:space="preserve">      investigaciones] poseen un carácter excepcional, carácter este que  no</w:t>
        <w:br/>
        <w:t xml:space="preserve">      fue considerado por los órganos encargados de la  investigación,  pues</w:t>
        <w:br/>
        <w:t xml:space="preserve">      es evidente que hasta la fecha, al no producirse ninguna  decisión  en</w:t>
        <w:br/>
        <w:t xml:space="preserve">      torno a los prenombrados hechos, se  ha  incurrido  en  una  aberrante</w:t>
        <w:br/>
        <w:t xml:space="preserve">      denegación de justicia, cuyas consecuencias han traspasado los límites</w:t>
        <w:br/>
        <w:t xml:space="preserve">      nacionales, ejemplo de lo  cual  son  las  denuncias  interpuestas  en</w:t>
        <w:br/>
        <w:t xml:space="preserve">      contra del Estado venezolano ante organismos internacionales  por  las</w:t>
        <w:br/>
        <w:t xml:space="preserve">      presuntas violaciones a los derechos humanos que los tribunales, tanto</w:t>
        <w:br/>
        <w:t xml:space="preserve">      de la jurisdicción penal ordinaria como de  la  jurisdicción  especial</w:t>
        <w:br/>
        <w:t xml:space="preserve">      militar, en diez años, han sido incapaces de resolver”.  Con  base  en</w:t>
        <w:br/>
        <w:t xml:space="preserve">      esas consideraciones y estimando, además, que tanto el  “significativo</w:t>
        <w:br/>
        <w:t xml:space="preserve">      retardo judicial, como  el  desorden  procesal  con  el  cual  se  han</w:t>
        <w:br/>
        <w:t xml:space="preserve">      tramitado los juicios penales han constituido una afrentosa denegación</w:t>
        <w:br/>
        <w:t xml:space="preserve">      de justicia”, la mencionada Sala se avocó al conocimiento  y  decisión</w:t>
        <w:br/>
        <w:t xml:space="preserve">      de las correspondientes causas. Adicionalmente, dicha Sala decidió que</w:t>
        <w:br/>
        <w:t xml:space="preserve">      las disposiciones del Código Orgánico Procesal Penal se  aplicarían  a</w:t>
        <w:br/>
        <w:t xml:space="preserve">      los procesos que se iniciaron desde su entrada en  vigor,  aún  cuando</w:t>
        <w:br/>
        <w:t xml:space="preserve">      los hechos punibles hubieren sido  cometidos  con  anterioridad.   Por</w:t>
        <w:br/>
        <w:t xml:space="preserve">      último, la aludida Sala Político-Administrativa ordenó  desglosar  los</w:t>
        <w:br/>
        <w:t xml:space="preserve">      expedientes referentes a todas las averiguaciones  penales  iniciadas,</w:t>
        <w:br/>
        <w:t xml:space="preserve">      para luego formar  un  expediente  individual  por  cada  persona  que</w:t>
        <w:br/>
        <w:t xml:space="preserve">      hubiere fallecido o hubiere resultado lesionada en los  hechos  objeto</w:t>
        <w:br/>
        <w:t xml:space="preserve">      de las causas avocadas con el fin de determinar la existencia, de  ser</w:t>
        <w:br/>
        <w:t xml:space="preserve">      el caso, de “las irregularidades de orden administrativo que  pudieran</w:t>
        <w:br/>
        <w:t xml:space="preserve">      resultar de las actuaciones u omisiones de quienes tuvieron a su cargo</w:t>
        <w:br/>
        <w:t xml:space="preserve">      la dirección de los juicios y de los organismos que han intervenido en</w:t>
        <w:br/>
        <w:t xml:space="preserve">      éstos”, así como remitir al  Ministerio  Público  las  causas  en  que</w:t>
        <w:br/>
        <w:t xml:space="preserve">      existan   elementos   probatorios   suficientes   para   presumir   la</w:t>
        <w:br/>
        <w:t xml:space="preserve">      responsabilidad penal de  determinadas  personas  en  los  hechos  del</w:t>
        <w:br/>
        <w:t xml:space="preserve">      caso[45];</w:t>
        <w:br/>
        <w:br/>
        <w:br/>
        <w:t xml:space="preserve">      66.14.     el 24 de febrero de 2000 la Sala Político-Administrativa de</w:t>
        <w:br/>
        <w:t xml:space="preserve">      la  Corte  Suprema  de   Justicia   declaró   concluida   la   función</w:t>
        <w:br/>
        <w:t xml:space="preserve">      jurisdiccional en relación con el avocamiento  que  había  decidido  y</w:t>
        <w:br/>
        <w:t xml:space="preserve">      ordenó la remisión de las 437 causas, originadas  en  el  desglose  de</w:t>
        <w:br/>
        <w:t xml:space="preserve">      expedientes  de  averiguaciones  penales,  al  Fiscal  General  de  la</w:t>
        <w:br/>
        <w:t xml:space="preserve">      República para que éste ordenara y dirigiera la investigación  de  los</w:t>
        <w:br/>
        <w:t xml:space="preserve">      hechos, de conformidad  con  las  disposiciones  del  Código  Orgánico</w:t>
        <w:br/>
        <w:t xml:space="preserve">      Procesal Penal, con el fin de establecer la identidad de  los  autores</w:t>
        <w:br/>
        <w:t xml:space="preserve">      materiales  e  intelectuales  y  partícipes  y  ejercer  las  acciones</w:t>
        <w:br/>
        <w:t xml:space="preserve">      pertinentes tanto contra quienes impartieron las órdenes, como  contra</w:t>
        <w:br/>
        <w:t xml:space="preserve">      quienes las ejecutaron[46];</w:t>
        <w:br/>
        <w:br/>
        <w:br/>
        <w:t xml:space="preserve">      66.15.     en la actualidad, las 437 causas se encuentran en  la  fase</w:t>
        <w:br/>
        <w:t xml:space="preserve">      preliminar de la investigación a cargo de la Fiscalía Vigésimo Primera</w:t>
        <w:br/>
        <w:t xml:space="preserve">      del Ministerio Público a Nivel Nacional con Competencia Plena,  41  de</w:t>
        <w:br/>
        <w:t xml:space="preserve">      las cuales corresponden a víctimas del presente caso.  Sólo en el caso</w:t>
        <w:br/>
        <w:t xml:space="preserve">      de Luis Manuel Colmenares, el  cual  se  encuentra  ante  el  Tribunal</w:t>
        <w:br/>
        <w:t xml:space="preserve">      Décimo Sexto de Primera Instancia en Funciones de Control, existe  una</w:t>
        <w:br/>
        <w:t xml:space="preserve">      acusación contra dos oficiales de la  Policía  Metropolitana,  quienes</w:t>
        <w:br/>
        <w:t xml:space="preserve">      estuvieron bajo prisión preventiva.  En el caso de  Crisanto  Mederos,</w:t>
        <w:br/>
        <w:t xml:space="preserve">      la Fiscalía solo ha individualizado a los imputados[47]; y</w:t>
        <w:br/>
        <w:br/>
        <w:br/>
        <w:t xml:space="preserve">      66.16.     a la fecha de la presente  Sentencia,  en  ninguna  de  las</w:t>
        <w:br/>
        <w:t xml:space="preserve">      causas abiertas, las autoridades judiciales internas han adoptado  una</w:t>
        <w:br/>
        <w:t xml:space="preserve">      decisión definitiva en la que se identifique a los responsables  y  se</w:t>
        <w:br/>
        <w:t xml:space="preserve">      establezcan las sanciones correspondientes a los hechos  del  presente</w:t>
        <w:br/>
        <w:t xml:space="preserve">      caso[48].</w:t>
        <w:br/>
        <w:br/>
        <w:br/>
        <w:t>Hechos relativos a cada víctima</w:t>
        <w:br/>
        <w:br/>
        <w:br/>
        <w:br/>
        <w:t>Víctimas de homicidio cuyos restos fueron entregados a sus familiares</w:t>
        <w:br/>
        <w:br/>
        <w:br/>
        <w:t xml:space="preserve">      66.17.     Miguel Ángel Aguilera La Rosa</w:t>
        <w:br/>
        <w:br/>
        <w:t xml:space="preserve">           i)    nació el 26 de julio de 1965 y murió a los veintitrés años</w:t>
        <w:br/>
        <w:t xml:space="preserve">           de edad, el 2 de marzo de 1989 por “hemorragia interna en  tórax</w:t>
        <w:br/>
        <w:t xml:space="preserve">           debido a herida por arma de fuego en tórax y cuello”.  Su  padre</w:t>
        <w:br/>
        <w:t xml:space="preserve">           asumió los costos del entierro[49];</w:t>
        <w:br/>
        <w:br/>
        <w:br/>
        <w:t xml:space="preserve">           ii)    trabajaba  como  comerciante  independiente.    Con   los</w:t>
        <w:br/>
        <w:t xml:space="preserve">           ingresos que recibía mantenía a sus hijos, a su esposa y ayudaba</w:t>
        <w:br/>
        <w:t xml:space="preserve">           semanalmente a su madre[50]; y</w:t>
        <w:br/>
        <w:br/>
        <w:br/>
        <w:t xml:space="preserve">           iii)  su esposa era Lesbia Del Valle Núñez y sus hijos son Lesmi</w:t>
        <w:br/>
        <w:t xml:space="preserve">           Laurieli, Emily Yannara  y  Miguel  Ángel,  todos  Aguilera  Del</w:t>
        <w:br/>
        <w:t xml:space="preserve">           Valle.  Su hijo Miguel Ángel nació después de  su  muerte.   Sus</w:t>
        <w:br/>
        <w:t xml:space="preserve">           padres son Miguelina La Rosa y Roque Jacinto Aguilera[51].</w:t>
        <w:br/>
        <w:br/>
        <w:t xml:space="preserve">      66.18.     Armando Antonio Castellanos Canelón</w:t>
        <w:br/>
        <w:br/>
        <w:t xml:space="preserve">           i)    nació el 1º de octubre de 1959 y murió a  los  veintinueve</w:t>
        <w:br/>
        <w:t xml:space="preserve">           años de edad, el 1º de marzo de 1989 por  “herida  por  arma  de</w:t>
        <w:br/>
        <w:t xml:space="preserve">           fuego a la cabeza”,  en  la  Carretera  Vieja  Guarenas,  Barrio</w:t>
        <w:br/>
        <w:t xml:space="preserve">           Bolívar  del  Municipio  Petare,  Estado  Miranda.   Los  gastos</w:t>
        <w:br/>
        <w:t xml:space="preserve">           relacionados con el velorio fueron asumidos por dos hermanos  de</w:t>
        <w:br/>
        <w:t xml:space="preserve">           la víctima, Rafael y Enodio[52];</w:t>
        <w:br/>
        <w:br/>
        <w:br/>
        <w:t xml:space="preserve">           ii)   trabajaba como obrero,  mensajero  y  cobrador.   Aportaba</w:t>
        <w:br/>
        <w:t xml:space="preserve">           semanalmente para cubrir los gastos de su propia familia y de su</w:t>
        <w:br/>
        <w:t xml:space="preserve">           madre[53]; y</w:t>
        <w:br/>
        <w:br/>
        <w:br/>
        <w:t xml:space="preserve">           iii)  su compañera permanente era Ana  Dolores  Briceño  y  tuvo</w:t>
        <w:br/>
        <w:t xml:space="preserve">           tres hijas, Dayimiri Jugeni, Anabel Fabiana y Yaidelis  Vanessa,</w:t>
        <w:br/>
        <w:t xml:space="preserve">           todas Castellanos Briceño.  Sus  padres  son  Josefa  Canelón  y</w:t>
        <w:br/>
        <w:t xml:space="preserve">           Rafael Antonio Castellanos Briceño, quien murió el 27  de  julio</w:t>
        <w:br/>
        <w:t xml:space="preserve">           de 1989, luego de la muerte de la  víctima.   Sus  hermanos  son</w:t>
        <w:br/>
        <w:t xml:space="preserve">           Enodio, Rafael, Pedro, Pablo  Antonio,  Mery  Rosa,  Mélida  del</w:t>
        <w:br/>
        <w:t xml:space="preserve">           Carmen,  Magaly  Josefina,  Nancy,  María  del  Carmen,  Marlene</w:t>
        <w:br/>
        <w:t xml:space="preserve">           Margarita y María Susana, todos Castellanos[54].</w:t>
        <w:br/>
        <w:br/>
        <w:br/>
        <w:t xml:space="preserve">      66.19.     Luis Manuel Colmenares Martínez</w:t>
        <w:br/>
        <w:br/>
        <w:t xml:space="preserve">           i)    nació el 14 de diciembre de 1967 y falleció a los veintiún</w:t>
        <w:br/>
        <w:t xml:space="preserve">           años de edad, el 14 de  marzo  1989  por  “sepsis,  peritonitis,</w:t>
        <w:br/>
        <w:t xml:space="preserve">           herida por arma de fuego al abdomen” en  el  Hospital  Pérez  de</w:t>
        <w:br/>
        <w:t xml:space="preserve">           León de Miranda.  Sus padres asumieron los costos  del  entierro</w:t>
        <w:br/>
        <w:t xml:space="preserve">           [55];</w:t>
        <w:br/>
        <w:br/>
        <w:br/>
        <w:t xml:space="preserve">           ii)   trabajaba como obrero en una fábrica.  Anteriormente había</w:t>
        <w:br/>
        <w:t xml:space="preserve">           trabajado como policía.  Ayudaba  quincenalmente  a  cubrir  los</w:t>
        <w:br/>
        <w:t xml:space="preserve">           gastos de la familia[56]; y</w:t>
        <w:br/>
        <w:br/>
        <w:br/>
        <w:t xml:space="preserve">           iii)  era soltero.  Sus padres son Mery Marina Castillo y Adelmo</w:t>
        <w:br/>
        <w:t xml:space="preserve">           de Jesús Colmenares Mendoza[57].</w:t>
        <w:br/>
        <w:br/>
        <w:t xml:space="preserve">      66.20.     Juan José Blanco Garrido</w:t>
        <w:br/>
        <w:br/>
        <w:t xml:space="preserve">           i)    nació el 18 de abril de 1971.  Falleció a  los  diecisiete</w:t>
        <w:br/>
        <w:t xml:space="preserve">           años de edad, el 1º de marzo 1989 por “hemorragia interna herida</w:t>
        <w:br/>
        <w:t xml:space="preserve">           por arma de fuego al tórax” en el Hospital Periférico de  Catia.</w:t>
        <w:br/>
        <w:t xml:space="preserve">           La familia asumió los gastos relacionados con el velorio[58];</w:t>
        <w:br/>
        <w:br/>
        <w:br/>
        <w:t xml:space="preserve">           ii)   era estudiante de  secundaria  y  acababa  de  comenzar  a</w:t>
        <w:br/>
        <w:t xml:space="preserve">           trabajar al momento de su muerte.   Aportaba  semanalmente  para</w:t>
        <w:br/>
        <w:t xml:space="preserve">           cubrir los gastos de la familia[59]; y</w:t>
        <w:br/>
        <w:br/>
        <w:br/>
        <w:t xml:space="preserve">           iii)  era soltero.  Sus padres son Ana Jacinta  Garrido  y  Juan</w:t>
        <w:br/>
        <w:t xml:space="preserve">           Vicente Blanco.  Su hermano es Humberto Enrique Garrido[60].</w:t>
        <w:br/>
        <w:br/>
        <w:br/>
        <w:br/>
        <w:br/>
        <w:t xml:space="preserve">      66.21.     Daniel Alfredo Guevara Ramos</w:t>
        <w:br/>
        <w:br/>
        <w:t xml:space="preserve">           i)    nació el 8 de enero de 1972.  Falleció  a  los  diecisiete</w:t>
        <w:br/>
        <w:t xml:space="preserve">           años de edad, el 28 de febrero de 1989 por  “hemorragia  interna</w:t>
        <w:br/>
        <w:t xml:space="preserve">           herida por arma de fuego de proyectiles  múltiples  en  tórax  y</w:t>
        <w:br/>
        <w:t xml:space="preserve">           abdomen” en una vía pública de la ciudad de Caracas.  Los gastos</w:t>
        <w:br/>
        <w:t xml:space="preserve">           relacionados con el velorio fueron asumidos por sus padres [61];</w:t>
        <w:br/>
        <w:br/>
        <w:br/>
        <w:t xml:space="preserve">           ii)   era estudiante de secundaria y a la vez trabajaba  con  un</w:t>
        <w:br/>
        <w:t xml:space="preserve">           tío vendiendo y cargando mercancía.  El  dinero  que  ganaba  lo</w:t>
        <w:br/>
        <w:t xml:space="preserve">           destinaba a costear sus propios gastos[62]; y</w:t>
        <w:br/>
        <w:br/>
        <w:br/>
        <w:t xml:space="preserve">           iii)  era soltero.  Sus padres  son  Catalina  Ramos  y  Alfredo</w:t>
        <w:br/>
        <w:t xml:space="preserve">           Guevara [63].</w:t>
        <w:br/>
        <w:br/>
        <w:t xml:space="preserve">      66.22.     Pedro Gustavo Guía Laya</w:t>
        <w:br/>
        <w:br/>
        <w:t xml:space="preserve">           i)    nació el  26  de  abril  de  1961.   Estuvo  hospitalizado</w:t>
        <w:br/>
        <w:t xml:space="preserve">           durante diecisiete días y falleció a  los  veintisiete  años  de</w:t>
        <w:br/>
        <w:t xml:space="preserve">           edad, el 18 de marzo de 1989 por “sepsis  como  complicación  de</w:t>
        <w:br/>
        <w:t xml:space="preserve">           herida por arma de  fuego  al  abdomen”  en  el  Hospital  Pérez</w:t>
        <w:br/>
        <w:t xml:space="preserve">           Carreño de Caracas.  Los  gastos  relacionados  con  el  velorio</w:t>
        <w:br/>
        <w:t xml:space="preserve">           fueron asumidos por su hermano Braulio Ramón Guía Laya [64];</w:t>
        <w:br/>
        <w:br/>
        <w:br/>
        <w:t xml:space="preserve">           ii)   trabajaba  impermeabilizando  techos.   Le  ayudaba  a  la</w:t>
        <w:br/>
        <w:t xml:space="preserve">           familia aportándole semanalmente dinero[65]; y</w:t>
        <w:br/>
        <w:br/>
        <w:br/>
        <w:t xml:space="preserve">           iii)  su hija es Franci Aracelis Guía  Martínez.   Su  madre  es</w:t>
        <w:br/>
        <w:t xml:space="preserve">           Baldomera Laya y su padre es  Vivan  Guía.   Su  hija  quedó  al</w:t>
        <w:br/>
        <w:t xml:space="preserve">           cuidado de la madre de la víctima.   Su  hermano  Braulio  Ramón</w:t>
        <w:br/>
        <w:t xml:space="preserve">           Guía Laya, se hizo cargo de la manutención de  ambas  desde  que</w:t>
        <w:br/>
        <w:t xml:space="preserve">           ocurrieron los hechos[66].</w:t>
        <w:br/>
        <w:br/>
        <w:t xml:space="preserve">      66.23.     Mercedes Beatriz Hernández Daza</w:t>
        <w:br/>
        <w:br/>
        <w:t xml:space="preserve">           i)    nació el 7 de junio de 1954.  Recibió una bala  cuando  se</w:t>
        <w:br/>
        <w:t xml:space="preserve">           encontraba en su domicilio en presencia de sus hermanas y de sus</w:t>
        <w:br/>
        <w:t xml:space="preserve">           padres.  Falleció a los 34 años de edad, el 1º de marzo de  1989</w:t>
        <w:br/>
        <w:t xml:space="preserve">           por “herida por arma de fuego al cráneo” en  el  Hospital  Pérez</w:t>
        <w:br/>
        <w:t xml:space="preserve">           Carreño de la ciudad de Caracas.  Los gastos relacionados con el</w:t>
        <w:br/>
        <w:t xml:space="preserve">           velorio fueron asumidos por sus padres y esposo [67];</w:t>
        <w:br/>
        <w:br/>
        <w:br/>
        <w:t xml:space="preserve">           ii)   trabajaba  como  analista  de  personal  en  el  Instituto</w:t>
        <w:br/>
        <w:t xml:space="preserve">           Nacional de Nutrición.  Ayudaba económicamente a sus padres  con</w:t>
        <w:br/>
        <w:t xml:space="preserve">           aportes quincenales desde que había comenzado a trabajar[68]; y</w:t>
        <w:br/>
        <w:br/>
        <w:br/>
        <w:t xml:space="preserve">           iii)  era casada con Efraín González y su hijo es Guirvin Efraín</w:t>
        <w:br/>
        <w:t xml:space="preserve">           González. Sus padres son Oscar Rafael Hernández y Carmen  Elodia</w:t>
        <w:br/>
        <w:t xml:space="preserve">           Daza, quien falleció después de la muerte  de  la  víctima.   Su</w:t>
        <w:br/>
        <w:t xml:space="preserve">           hermana es Xiomara Milagros Hernández Daza[69].</w:t>
        <w:br/>
        <w:br/>
        <w:t xml:space="preserve">      66.24.     Crisanto Mederos</w:t>
        <w:br/>
        <w:br/>
        <w:t xml:space="preserve">           i)    nació el 24 de abril de 1951 y falleció a los 37  años  de</w:t>
        <w:br/>
        <w:t xml:space="preserve">           edad, el 5 de marzo de 1989 “en un lugar [situado  entre]  Santa</w:t>
        <w:br/>
        <w:t xml:space="preserve">           Ana [y] Coromoto  por  herida  por  arma  de  fuego  al  cuello,</w:t>
        <w:br/>
        <w:t xml:space="preserve">           destrucción de vasos”.  Los gastos relacionados con  el  velorio</w:t>
        <w:br/>
        <w:t xml:space="preserve">           fueron costeados por su madre y hermanos[70];</w:t>
        <w:br/>
        <w:br/>
        <w:br/>
        <w:t xml:space="preserve">           ii)   trabajaba como maestro  constructor  de  obras  y  pintor.</w:t>
        <w:br/>
        <w:t xml:space="preserve">           Mantenía totalmente y en forma permanente a  su  madre  e  hijos</w:t>
        <w:br/>
        <w:t xml:space="preserve">           [71]; y</w:t>
        <w:br/>
        <w:br/>
        <w:br/>
        <w:t xml:space="preserve">           iii)  era divorciado de Remedios Mojica.  Sus hijos son Crisanto</w:t>
        <w:br/>
        <w:t xml:space="preserve">           Bael, Leonor Pilar y Sara Abigail, todos Mederos.  Su  madre  es</w:t>
        <w:br/>
        <w:t xml:space="preserve">           Rosa Margarita Hernández[72].</w:t>
        <w:br/>
        <w:br/>
        <w:t xml:space="preserve">      66.25.     Francisco Antonio Moncada Gutiérrez</w:t>
        <w:br/>
        <w:br/>
        <w:t xml:space="preserve">           i)    nació el 7 de enero de 1981. Falleció a los ocho  años  de</w:t>
        <w:br/>
        <w:t xml:space="preserve">           edad, el 28 de febrero de 1989 por “herida por arma de  fuego  a</w:t>
        <w:br/>
        <w:t xml:space="preserve">           la cabeza”. El día de los hechos su padre lo trasladó  herido  a</w:t>
        <w:br/>
        <w:t xml:space="preserve">           varios hospitales en  los  que  no  recibió  atención.   Por  no</w:t>
        <w:br/>
        <w:t xml:space="preserve">           haberle sido brindada a tiempo la  atención  adecuada,  el  niño</w:t>
        <w:br/>
        <w:t xml:space="preserve">           sufrió  mucho  en  su  agonía.   Su  padre  asumió  los   gastos</w:t>
        <w:br/>
        <w:t xml:space="preserve">           relacionados con el velorio[73];</w:t>
        <w:br/>
        <w:br/>
        <w:br/>
        <w:t xml:space="preserve">           ii)   estudiaba tercer  grado  de  educación  básica  y  por  su</w:t>
        <w:br/>
        <w:t xml:space="preserve">           condición  de  menor  no  aportaba  bienes   materiales   a   la</w:t>
        <w:br/>
        <w:t xml:space="preserve">           familia[74]; y</w:t>
        <w:br/>
        <w:br/>
        <w:br/>
        <w:t xml:space="preserve">           iii)  sus padres son Ana Alicia Gutiérrez y Francisco</w:t>
        <w:br/>
        <w:t xml:space="preserve">           Moncada[75].</w:t>
        <w:br/>
        <w:br/>
        <w:t xml:space="preserve">      66.26.     Héctor Daniel Ortega Zapata</w:t>
        <w:br/>
        <w:br/>
        <w:t xml:space="preserve">           i)    nació el 19 de marzo de 1965 y falleció a  los  veintitrés</w:t>
        <w:br/>
        <w:t xml:space="preserve">           años de edad, el 28 de febrero de 1989 por “herida por  arma  de</w:t>
        <w:br/>
        <w:t xml:space="preserve">           fuego a la cabeza” en el Hospital Pérez Carreño de Caracas.  Los</w:t>
        <w:br/>
        <w:t xml:space="preserve">           gastos relacionados  con  el  velorio  fueron  asumidos  por  su</w:t>
        <w:br/>
        <w:t xml:space="preserve">           hermana Ingrid Ortega Zapata[76];</w:t>
        <w:br/>
        <w:br/>
        <w:br/>
        <w:t xml:space="preserve">           ii)    era  estudiante  y  realizaba  trabajos  de  albañilería.</w:t>
        <w:br/>
        <w:t xml:space="preserve">           Colaboraba mensualmente en el cubrimiento de los  gastos  de  la</w:t>
        <w:br/>
        <w:t xml:space="preserve">           familia[77]; y</w:t>
        <w:br/>
        <w:br/>
        <w:br/>
        <w:t xml:space="preserve">           iii)  era soltero.   Sus  padres  son  Ligia  Zapata  y  Asisclo</w:t>
        <w:br/>
        <w:t xml:space="preserve">           Ortega.  Su hermana es Ingrid Ortega Zapata[78].</w:t>
        <w:br/>
        <w:br/>
        <w:br/>
        <w:t xml:space="preserve">      66.27.     Richard José Páez Páez</w:t>
        <w:br/>
        <w:br/>
        <w:t xml:space="preserve">           i)    nació el 2 de octubre de 1971 y falleció a los  diecisiete</w:t>
        <w:br/>
        <w:t xml:space="preserve">           años de edad, el 2 de marzo  de  1989  por  “hemorragia  interna</w:t>
        <w:br/>
        <w:t xml:space="preserve">           herida por arma de fuego al tórax  y  abdomen”  en  el  Hospital</w:t>
        <w:br/>
        <w:t xml:space="preserve">           Pérez de León de la ciudad de Caracas.  Los gastos  relacionados</w:t>
        <w:br/>
        <w:t xml:space="preserve">           con el velorio se pagaron con  los  medios  recolectados  en  la</w:t>
        <w:br/>
        <w:t xml:space="preserve">           comunidad donde vivía  su  familia  y  con  lo  que  sus  padres</w:t>
        <w:br/>
        <w:t xml:space="preserve">           pudieron aportar[79];</w:t>
        <w:br/>
        <w:br/>
        <w:br/>
        <w:t xml:space="preserve">           ii)   estudiaba cuarto año de bachillerato y no trabajaba[80]; y</w:t>
        <w:br/>
        <w:br/>
        <w:br/>
        <w:t xml:space="preserve">           iii)  era soltero.  Sus padres son Hilda Rosa Páez y  José  Luis</w:t>
        <w:br/>
        <w:t xml:space="preserve">           Páez Osorio.  Su hermano es José Luis Páez Páez[81].</w:t>
        <w:br/>
        <w:br/>
        <w:t xml:space="preserve">      66.28.     Carlos Elías Parra Ojeda</w:t>
        <w:br/>
        <w:br/>
        <w:t xml:space="preserve">           i)    nació el 22 de junio de 1961 y falleció a los  veintisiete</w:t>
        <w:br/>
        <w:t xml:space="preserve">           años de edad, el 28 de febrero de 1989 por “hemorragia  cerebral</w:t>
        <w:br/>
        <w:t xml:space="preserve">           debido a traumatismo cráneo encefálico”  en  el  Hospital  Pérez</w:t>
        <w:br/>
        <w:t xml:space="preserve">           Carreño de la ciudad  de  Caracas.   Sus  padres  asumieron  los</w:t>
        <w:br/>
        <w:t xml:space="preserve">           gastos relacionados con el velorio[82];</w:t>
        <w:br/>
        <w:br/>
        <w:br/>
        <w:t xml:space="preserve">           ii)   al momento de los hechos  trabajaba  como  mensajero  para</w:t>
        <w:br/>
        <w:t xml:space="preserve">           mantener con aportes semanales a la familia[83]; y</w:t>
        <w:br/>
        <w:br/>
        <w:br/>
        <w:t xml:space="preserve">           iii)  era soltero.  Sus padres son Toribia Ojeda y  Félix  Parra</w:t>
        <w:br/>
        <w:t xml:space="preserve">           Martínez.  Sus hermanos son Hugo Agustín  y  Benilda  Margarita,</w:t>
        <w:br/>
        <w:t xml:space="preserve">           ambos Parra Ojeda[84].</w:t>
        <w:br/>
        <w:br/>
        <w:t xml:space="preserve">      66.29.     José del Carmen Pirela León</w:t>
        <w:br/>
        <w:br/>
        <w:t xml:space="preserve">           i)    nació el  22  de  noviembre  de  1972  y  falleció  a  los</w:t>
        <w:br/>
        <w:t xml:space="preserve">           dieciséis años de edad, el 28 de febrero de 1989 por una “herida</w:t>
        <w:br/>
        <w:t xml:space="preserve">           por arma de  fuego  al  cráneo  (perdigones)”.   Su  cuerpo  fue</w:t>
        <w:br/>
        <w:t xml:space="preserve">           inhumado el 3  de  marzo  de  1989  en  una  fosa  común  en  el</w:t>
        <w:br/>
        <w:t xml:space="preserve">           Cementerio General del Sur  “en  cumplimiento  de  instrucciones</w:t>
        <w:br/>
        <w:t xml:space="preserve">           precisas de carácter sanitario” y fue devuelto a sus  familiares</w:t>
        <w:br/>
        <w:t xml:space="preserve">           dos años después, luego de ser exhumado  e  identificado  (supra</w:t>
        <w:br/>
        <w:t xml:space="preserve">           párr. 66.8).  Los gastos relacionados  con  el  entierro  fueron</w:t>
        <w:br/>
        <w:t xml:space="preserve">           asumidos por su tía Ivonne Pirela Chacón[85];</w:t>
        <w:br/>
        <w:br/>
        <w:br/>
        <w:t xml:space="preserve">           ii)   era estudiante de secundaria  y  en  su  tiempo  libre  se</w:t>
        <w:br/>
        <w:t xml:space="preserve">           dedicaba  a  la  artesanía.   Colaboraba  semanalmente   en   el</w:t>
        <w:br/>
        <w:t xml:space="preserve">           cubrimiento de los gastos del hogar[86]; y</w:t>
        <w:br/>
        <w:br/>
        <w:br/>
        <w:t xml:space="preserve">           iii)  era soltero.  Su madre es Francisca Gerónima León  Machado</w:t>
        <w:br/>
        <w:t xml:space="preserve">           y su padre era José Antonio Pirela Chacón, quien murió el 21  de</w:t>
        <w:br/>
        <w:t xml:space="preserve">           mayo de 2001. Vivía  con  su  tía  Ivonne  Pirela  Chacón.   Sus</w:t>
        <w:br/>
        <w:t xml:space="preserve">           hermanos son Sandy Antonio,  Erika  Yurley,  Markielys  Xiomara,</w:t>
        <w:br/>
        <w:t xml:space="preserve">           Mepysel, Yorleydy Katherine y Mónica Pamela, todos Pirela[87].</w:t>
        <w:br/>
        <w:br/>
        <w:br/>
        <w:t xml:space="preserve">      66.30.     José Vicente Pérez Rivas</w:t>
        <w:br/>
        <w:br/>
        <w:t xml:space="preserve">           i)    nació el 25 de junio de 1970 y falleció  a  los  dieciocho</w:t>
        <w:br/>
        <w:t xml:space="preserve">           años de edad, el 28 de febrero de 1989 por “herida por  arma  de</w:t>
        <w:br/>
        <w:t xml:space="preserve">           fuego al cráneo” en la calle 14,  del  Municipio  Libertador  de</w:t>
        <w:br/>
        <w:t xml:space="preserve">           Caracas.  Los gastos relacionados con el velorio fueron asumidos</w:t>
        <w:br/>
        <w:t xml:space="preserve">           por su padre [88];</w:t>
        <w:br/>
        <w:br/>
        <w:br/>
        <w:t xml:space="preserve">           ii)   trabajaba como vendedor en  una  “charcutería”.   Aportaba</w:t>
        <w:br/>
        <w:t xml:space="preserve">           semanalmente para cubrir los gastos de la familia[89]; y</w:t>
        <w:br/>
        <w:br/>
        <w:t xml:space="preserve">           iii)  era soltero.  Sus padres son María Teresa Rivas  Ibarra  y</w:t>
        <w:br/>
        <w:t xml:space="preserve">           José Vicente Pérez.  Su hermana es Mayumi Pérez[90].</w:t>
        <w:br/>
        <w:br/>
        <w:t xml:space="preserve">      66.31.     Jorge Daniel Quintana</w:t>
        <w:br/>
        <w:br/>
        <w:t xml:space="preserve">           i)    nació el 2 de julio de 1972 y murió a los  dieciséis  años</w:t>
        <w:br/>
        <w:t xml:space="preserve">           de edad, el 27  de  febrero  de  1989  por  “hemorragia  interna</w:t>
        <w:br/>
        <w:t xml:space="preserve">           [debido a] herida por arma de fuego al hemitórax  izquierdo”  en</w:t>
        <w:br/>
        <w:t xml:space="preserve">           el Hospital Pérez de León de  Caracas.   Los  gastos  funerarios</w:t>
        <w:br/>
        <w:t xml:space="preserve">           relacionados con el velorio fueron asumidos por su madre[91];</w:t>
        <w:br/>
        <w:br/>
        <w:t xml:space="preserve">           ii)   trabajaba de día en ventas callejeras  y  estudiaba  sexto</w:t>
        <w:br/>
        <w:t xml:space="preserve">           grado por las noches[92]; y</w:t>
        <w:br/>
        <w:br/>
        <w:br/>
        <w:t xml:space="preserve">           iii)  era soltero.  Su madre es Juliana Quintana.[93]</w:t>
        <w:br/>
        <w:br/>
        <w:t xml:space="preserve">      66.32.     Wolfgang Waldemar Quintana Vivas</w:t>
        <w:br/>
        <w:br/>
        <w:t xml:space="preserve">           i)    nació el 19 de diciembre de 1968 y murió en su  residencia</w:t>
        <w:br/>
        <w:t xml:space="preserve">           el 2 de marzo de 1989 a la edad de veinte años  por  “hemorragia</w:t>
        <w:br/>
        <w:t xml:space="preserve">           interna debido a herida por arma de fuego al tórax”.  Los gastos</w:t>
        <w:br/>
        <w:t xml:space="preserve">           relacionados  con  el   velorio   fueron   cubiertos   con   las</w:t>
        <w:br/>
        <w:t xml:space="preserve">           prestaciones que correspondían a la víctima[94];</w:t>
        <w:br/>
        <w:br/>
        <w:br/>
        <w:t xml:space="preserve">           ii)   trabajaba como vendedor en una librería y con  su  trabajo</w:t>
        <w:br/>
        <w:t xml:space="preserve">           mantenía a su compañera permanente, a su hija y a su  madre[95];</w:t>
        <w:br/>
        <w:t xml:space="preserve">           y</w:t>
        <w:br/>
        <w:br/>
        <w:br/>
        <w:t xml:space="preserve">           iii)  su compañera  permanente  era  Iris  Medina,  su  hija  es</w:t>
        <w:br/>
        <w:t xml:space="preserve">           Luzdenny  Estefanía  Quintana  Medina.   Sus  padres  son  María</w:t>
        <w:br/>
        <w:t xml:space="preserve">           Esperanza Vivas  y Rodolfo Quintana[96].</w:t>
        <w:br/>
        <w:br/>
        <w:t xml:space="preserve">      66.33.     Yurima Milagros Ramos Mendoza</w:t>
        <w:br/>
        <w:br/>
        <w:t xml:space="preserve">           i)    nació el 26 de agosto de 1968 y murió en  su  domicilio  a</w:t>
        <w:br/>
        <w:t xml:space="preserve">           los veinte años de edad, el 27 de febrero de  1989  por  “herida</w:t>
        <w:br/>
        <w:t xml:space="preserve">           por arma de fuego en cabeza y cuello; [y tenía un]  embarazo  de</w:t>
        <w:br/>
        <w:t xml:space="preserve">           aproximadamente cinco meses”.  Los gastos  relacionados  con  el</w:t>
        <w:br/>
        <w:t xml:space="preserve">           velorio fueron asumidos por su familia [97];</w:t>
        <w:br/>
        <w:br/>
        <w:br/>
        <w:t xml:space="preserve">           ii)   era estudiante universitaria y no trabajaba[98]; y</w:t>
        <w:br/>
        <w:br/>
        <w:t xml:space="preserve">           iii)  era soltera.  Sus  padres  son  Dilia  Pastora  Mendoza  y</w:t>
        <w:br/>
        <w:t xml:space="preserve">           Héctor Ramos Ramírez.   Sus  hermanas  son  Yanira  Margarita  y</w:t>
        <w:br/>
        <w:t xml:space="preserve">           Yuraima Mercedes, ambas Ramos Mendoza[99].</w:t>
        <w:br/>
        <w:br/>
        <w:t xml:space="preserve">      66.34.     Iván Rey</w:t>
        <w:br/>
        <w:br/>
        <w:t xml:space="preserve">           i)    nació el 2 de noviembre de 1963.  El 28 de febrero de 1989</w:t>
        <w:br/>
        <w:t xml:space="preserve">           se encontraba en su  residencia  cuando  recibió  un  disparo  y</w:t>
        <w:br/>
        <w:t xml:space="preserve">           agentes  estatales  impidieron  a  sus  familiares  su  traslado</w:t>
        <w:br/>
        <w:t xml:space="preserve">           inmediato al hospital.  Falleció al día  siguiente  por  “herida</w:t>
        <w:br/>
        <w:t xml:space="preserve">           por arma de fuego en pelvis” en el Hospital  Pérez  de  León  de</w:t>
        <w:br/>
        <w:t xml:space="preserve">           Caracas a la edad de veinticinco años.  Los gastos  del  velorio</w:t>
        <w:br/>
        <w:t xml:space="preserve">           fueron asumidos por su esposa[100];</w:t>
        <w:br/>
        <w:br/>
        <w:br/>
        <w:t xml:space="preserve">           ii)   trabajaba como carpintero en una empresa y mantenía  a  su</w:t>
        <w:br/>
        <w:t xml:space="preserve">           familia[101]; y</w:t>
        <w:br/>
        <w:br/>
        <w:br/>
        <w:t xml:space="preserve">           iii)  su esposa era Deisy Crespo y su hijo  es  Iván  José  Rey,</w:t>
        <w:br/>
        <w:t xml:space="preserve">           quien nació el 21 de mayo de 1989[102].</w:t>
        <w:br/>
        <w:br/>
        <w:br/>
        <w:t xml:space="preserve">      66.35.     Javier Rubén Rojas Campos</w:t>
        <w:br/>
        <w:br/>
        <w:t xml:space="preserve">           i)    nació el 8 de septiembre de 1965 y murió el 1º de marzo de</w:t>
        <w:br/>
        <w:t xml:space="preserve">           1989 a la edad  de  veintitrés  años,  por  “hemorragia  interna</w:t>
        <w:br/>
        <w:t xml:space="preserve">           debido a herida por arma de fuego  al  hemitórax  derecho”.   Su</w:t>
        <w:br/>
        <w:t xml:space="preserve">           cuerpo fue inhumado en una fosa común en el  Cementerio  General</w:t>
        <w:br/>
        <w:t xml:space="preserve">           del Sur y fue exhumado y entregado a su familia en  1990  (supra</w:t>
        <w:br/>
        <w:t xml:space="preserve">           párr. 66.8).  Su madre y su hermano Carlos Rafael asumieron  los</w:t>
        <w:br/>
        <w:t xml:space="preserve">           gastos del velorio[103];</w:t>
        <w:br/>
        <w:br/>
        <w:br/>
        <w:t xml:space="preserve">           ii)   al momento de  los  hechos  trabajaba  en  una  fábrica  y</w:t>
        <w:br/>
        <w:t xml:space="preserve">           mantenía con aportes semanales a su hija y a su  madre.   En  la</w:t>
        <w:br/>
        <w:t xml:space="preserve">           actualidad su hermano Carlos Rafael las mantiene a ambas[104]; y</w:t>
        <w:br/>
        <w:br/>
        <w:t xml:space="preserve">           iii)  era soltero.  Su hija es Haymar Rojas Campos.  Su madre es</w:t>
        <w:br/>
        <w:t xml:space="preserve">           María Encarnación Campos Salazar.  Su hermano es  Carlos  Rafael</w:t>
        <w:br/>
        <w:t xml:space="preserve">           Rojas Campos[105].</w:t>
        <w:br/>
        <w:br/>
        <w:t xml:space="preserve">      66.36.     Esteban Luciano Rosillo García</w:t>
        <w:br/>
        <w:br/>
        <w:t xml:space="preserve">           i)    nació el 24 de mayo de 1969 y murió el 28  de  febrero  de</w:t>
        <w:br/>
        <w:t xml:space="preserve">           1989 a la edad de diecinueve años, “por herida por arma de fuego</w:t>
        <w:br/>
        <w:t xml:space="preserve">           con pérdida y exposición de material encefálico” en el  Hospital</w:t>
        <w:br/>
        <w:t xml:space="preserve">           Rafael  Medina  Jiménez.   Su  madre  asumió  los   gastos   del</w:t>
        <w:br/>
        <w:t xml:space="preserve">           velorio[106];</w:t>
        <w:br/>
        <w:br/>
        <w:br/>
        <w:t xml:space="preserve">           ii)   al momento de los  hechos  tenía  tres  meses  de  haberse</w:t>
        <w:br/>
        <w:t xml:space="preserve">           egresado de la Escuela Naval de las Fuerzas Armadas y  no  había</w:t>
        <w:br/>
        <w:t xml:space="preserve">           comenzado a trabajar.  Mientras estuvo en dicha escuela, lo  que</w:t>
        <w:br/>
        <w:t xml:space="preserve">           cobraba lo aportaba a los gastos de la casa[107]; y</w:t>
        <w:br/>
        <w:br/>
        <w:br/>
        <w:t xml:space="preserve">           iii)  era soltero.  Su madre es Fredez Binda García Hernández  y</w:t>
        <w:br/>
        <w:t xml:space="preserve">           su padre es Freddy Rubén Rosillo Díaz.  Sus  hermanos  son  Elio</w:t>
        <w:br/>
        <w:t xml:space="preserve">           Benjamín Reyes García,  Nadia  del  Valle  Reyes  García,  Ángel</w:t>
        <w:br/>
        <w:t xml:space="preserve">           Felipe Tovar García y Franklin Beanney García Hernández[108].</w:t>
        <w:br/>
        <w:br/>
        <w:br/>
        <w:t xml:space="preserve">      66.37.     Leobardo Antonio Salas Guillén</w:t>
        <w:br/>
        <w:br/>
        <w:t xml:space="preserve">           i)    nació el 9 de septiembre de 1966 y falleció el 3 de  marzo</w:t>
        <w:br/>
        <w:t xml:space="preserve">           de 1989 a la edad de veintidós años, por  “herida  por  arma  de</w:t>
        <w:br/>
        <w:t xml:space="preserve">           fuego al cráneo”.  Su cuerpo fue enterrado en una fosa común  en</w:t>
        <w:br/>
        <w:t xml:space="preserve">           el  Cementerio  General  del  Sur  y  las  autoridades  no   les</w:t>
        <w:br/>
        <w:t xml:space="preserve">           suministraron a  los  familiares  información  alguna  sobre  el</w:t>
        <w:br/>
        <w:t xml:space="preserve">           paradero  preciso  del  cuerpo  hasta  que  éste  fue  exhumado,</w:t>
        <w:br/>
        <w:t xml:space="preserve">           identificado y entregado en 1990 (supra párr. 66.8).  Los gastos</w:t>
        <w:br/>
        <w:t xml:space="preserve">           del traslado de sus restos mortales hasta el  Estado  de  Mérida</w:t>
        <w:br/>
        <w:t xml:space="preserve">           así  como  los  gastos  funerarios  fueron  asumidos   por   los</w:t>
        <w:br/>
        <w:t xml:space="preserve">           familiares[109];</w:t>
        <w:br/>
        <w:br/>
        <w:br/>
        <w:t xml:space="preserve">           ii)    trabajaba  en  un  estacionamiento  privado  y   aportaba</w:t>
        <w:br/>
        <w:t xml:space="preserve">           quincenalmente para la satisfacción de  las  necesidades  de  su</w:t>
        <w:br/>
        <w:t xml:space="preserve">           familia[110]; y</w:t>
        <w:br/>
        <w:br/>
        <w:t xml:space="preserve">           iii)  era soltero.  Sus padres son María Neria Guillén Pereira y</w:t>
        <w:br/>
        <w:t xml:space="preserve">           Antonio Ramón Salas.  Sus hermanos son  Oney  Coromoto,  Ayarith</w:t>
        <w:br/>
        <w:t xml:space="preserve">           del Rocío, Francis  Nereida,  Ingrid  Katiuska,  Fanny  Yanette,</w:t>
        <w:br/>
        <w:t xml:space="preserve">           Antonio Ramón, Mario Lionel, Richard Rafael, Douglas  Orangel  y</w:t>
        <w:br/>
        <w:t xml:space="preserve">           Ramón Enrique, todos Salas Guillén[111].</w:t>
        <w:br/>
        <w:br/>
        <w:t xml:space="preserve">      66.38.      Tirso Cruz Tesara Álvarez</w:t>
        <w:br/>
        <w:br/>
        <w:t xml:space="preserve">           i)    nació el 28 de agosto de 1965.  El 28 de febrero  de  1989</w:t>
        <w:br/>
        <w:t xml:space="preserve">           fue herido y estuvo hospitalizado hasta el 10 de marzo de  1989,</w:t>
        <w:br/>
        <w:t xml:space="preserve">           día en que falleció a la edad de veintitrés años, en el Hospital</w:t>
        <w:br/>
        <w:t xml:space="preserve">           de Coche de Caracas a causa de “herida  por  arma  de  fuego  al</w:t>
        <w:br/>
        <w:t xml:space="preserve">           tórax”[112];</w:t>
        <w:br/>
        <w:br/>
        <w:t xml:space="preserve">           ii)   trabajaba como mensajero en una emisora de radio y ayudaba</w:t>
        <w:br/>
        <w:t xml:space="preserve">           a su padre a cubrir los gastos de la familia[113]; y</w:t>
        <w:br/>
        <w:br/>
        <w:t xml:space="preserve">           iii)  era soltero.  Sus padres son Olga  María  Álvarez  y  Cruz</w:t>
        <w:br/>
        <w:t xml:space="preserve">           Tesara.  Lilia Olga, Erika Jasmín, Janethe Isidora, Naire Aliria</w:t>
        <w:br/>
        <w:t xml:space="preserve">           y  Argenia  Alejandrina,   todas   Tesara   Álvarez,   son   sus</w:t>
        <w:br/>
        <w:t xml:space="preserve">           hermanas[114].</w:t>
        <w:br/>
        <w:br/>
        <w:t xml:space="preserve">      66.39.     Héctor José Lugo Cabriles</w:t>
        <w:br/>
        <w:br/>
        <w:t xml:space="preserve">           i)    nació el 10 de julio de 1961 y falleció el 3 de  marzo  de</w:t>
        <w:br/>
        <w:t xml:space="preserve">           1989 a la edad de veintisiete años, en el Hospital de  Coche  de</w:t>
        <w:br/>
        <w:t xml:space="preserve">           Caracas por “heridas por proyectiles múltiples de arma de  fuego</w:t>
        <w:br/>
        <w:t xml:space="preserve">           que producen hemorragia intra abdominal”.  Su familia asumió los</w:t>
        <w:br/>
        <w:t xml:space="preserve">           gastos del velorio[115];</w:t>
        <w:br/>
        <w:br/>
        <w:t xml:space="preserve">           ii)    trabajaba  como  albañil  en  una  fábrica   y   aportaba</w:t>
        <w:br/>
        <w:t xml:space="preserve">           semanalmente ingresos para cubrir los gastos  de  la  familia  y</w:t>
        <w:br/>
        <w:t xml:space="preserve">           pagar los estudios de sus hermanos[116]; y</w:t>
        <w:br/>
        <w:br/>
        <w:t xml:space="preserve">           iii)  era soltero.  Sus padres  son  Carmen  Rufina  Cabriles  y</w:t>
        <w:br/>
        <w:t xml:space="preserve">           Desiderio Antonio Lugo[117].</w:t>
        <w:br/>
        <w:br/>
        <w:br/>
        <w:t>Víctimas de homicidio cuyos restos  mortales  no  fueron  entregados  a  sus</w:t>
        <w:br/>
        <w:t>familiares</w:t>
        <w:br/>
        <w:br/>
        <w:br/>
        <w:t xml:space="preserve">      66.40.     Benito del Carmen Aldana Bastidas</w:t>
        <w:br/>
        <w:br/>
        <w:br/>
        <w:t xml:space="preserve">           i)    nació el 12 de marzo de 1942.  Falleció el 1º de marzo  de</w:t>
        <w:br/>
        <w:t xml:space="preserve">           1989 a la edad de 46 años,  en  el  Hospital  Pérez  Carreño  de</w:t>
        <w:br/>
        <w:t xml:space="preserve">           Caracas por “herida por  arma  de  fuego  al  tórax,  hemorragia</w:t>
        <w:br/>
        <w:t xml:space="preserve">           interna, perforación visceral”.  Ese mismo día,  su  cuerpo  fue</w:t>
        <w:br/>
        <w:t xml:space="preserve">           llevado  a  la  morgue,  pero  nunca   fue   entregado   a   sus</w:t>
        <w:br/>
        <w:t xml:space="preserve">           familiares[118];</w:t>
        <w:br/>
        <w:br/>
        <w:br/>
        <w:t xml:space="preserve">           ii)   trabajaba en el  área  de  seguridad  de  una  empresa   y</w:t>
        <w:br/>
        <w:t xml:space="preserve">           mantenía a sus hijas[119]; y</w:t>
        <w:br/>
        <w:br/>
        <w:br/>
        <w:t xml:space="preserve">      iii) era  soltero.   Mayerling  Margarita,  Celeste  Senaid  y  Jilka</w:t>
        <w:br/>
        <w:t xml:space="preserve">           Josefina, todas Aldana Pérez, son sus hijas.  Sus  hermanos  son</w:t>
        <w:br/>
        <w:t xml:space="preserve">           Rosa  Julia,  Atilio,  Marcial,   Auxiliadora,   María,   Olida,</w:t>
        <w:br/>
        <w:t xml:space="preserve">           Gallevis, María de las Mercedes y José Dolores, todos  Bastidas.</w:t>
        <w:br/>
        <w:t xml:space="preserve">           Su madre Jacinta Bastidas falleció el 21 de marzo de 1990[120].</w:t>
        <w:br/>
        <w:br/>
        <w:br/>
        <w:t xml:space="preserve">      66.41.     Boris Eduardo Bolívar Marcano</w:t>
        <w:br/>
        <w:br/>
        <w:t xml:space="preserve">           i)    nació el 25 de febrero de 1967 y murió el 4  de  marzo  de</w:t>
        <w:br/>
        <w:t xml:space="preserve">           1989 a la edad de veintidós años por “herida por arma  de  fuego</w:t>
        <w:br/>
        <w:t xml:space="preserve">           al cráneo”.   En  el  Cuerpo  Técnico  de  la  Policía  Judicial</w:t>
        <w:br/>
        <w:t xml:space="preserve">           informaron a su madre que la  víctima  estaba  en  la  lista  de</w:t>
        <w:br/>
        <w:t xml:space="preserve">           difuntos y lo identificó mediante una fotografía.  Su cuerpo fue</w:t>
        <w:br/>
        <w:t xml:space="preserve">           inhumado en una fosa común, donde permanece hasta la fecha[121];</w:t>
        <w:br/>
        <w:br/>
        <w:br/>
        <w:t xml:space="preserve">           ii)    trabajaba  como  comerciante  independiente  y   aportaba</w:t>
        <w:br/>
        <w:t xml:space="preserve">           ingresos para los gastos de la familia[122]; y</w:t>
        <w:br/>
        <w:br/>
        <w:br/>
        <w:t xml:space="preserve">           iii)  su compañera permanente era  Carmen  Sanoja  Volcán.   Sus</w:t>
        <w:br/>
        <w:t xml:space="preserve">           padres son Nelly Marcano y Cleto Marcelino Bolívar[123].</w:t>
        <w:br/>
        <w:br/>
        <w:br/>
        <w:t xml:space="preserve">      66.42.     Julio César Freitez</w:t>
        <w:br/>
        <w:br/>
        <w:t xml:space="preserve">           i)    nació el 22 de abril de 1971 y murió a los diecisiete años</w:t>
        <w:br/>
        <w:t xml:space="preserve">           de edad, el 28 de febrero de 1989 por “perforación  del  corazón</w:t>
        <w:br/>
        <w:t xml:space="preserve">           debido a herida por arma de  fuego  de  proyectiles  múltiples”.</w:t>
        <w:br/>
        <w:t xml:space="preserve">           Cuando su madre se presentó a retirar el cadáver, le  informaron</w:t>
        <w:br/>
        <w:t xml:space="preserve">           que lo habían enterrado en una  fosa  común.   A  la  fecha  sus</w:t>
        <w:br/>
        <w:t xml:space="preserve">           restos no han sido entregados a sus familiares[124];</w:t>
        <w:br/>
        <w:br/>
        <w:br/>
        <w:t xml:space="preserve">           ii)   realizaba estudios de contabilidad y no trabajaba[125]; y</w:t>
        <w:br/>
        <w:br/>
        <w:br/>
        <w:t xml:space="preserve">           iii)  era soltero.  Su madre es Nelly Freitez.  Sus hermanos son</w:t>
        <w:br/>
        <w:t xml:space="preserve">           José Moisés y María Andreína, ambos Aponte Freitez[126].</w:t>
        <w:br/>
        <w:br/>
        <w:br/>
        <w:t xml:space="preserve">      66.43.     Gerónimo Valero Suárez</w:t>
        <w:br/>
        <w:br/>
        <w:br/>
        <w:t xml:space="preserve">           i)    nació el 20 de julio de 1965 y falleció el 28  de  febrero</w:t>
        <w:br/>
        <w:t xml:space="preserve">           de 1989 a la edad de veintitrés  años  por  “hemorragia  interna</w:t>
        <w:br/>
        <w:t xml:space="preserve">           debida a herida por arma de fuego al tórax”.  Al  día  siguiente</w:t>
        <w:br/>
        <w:t xml:space="preserve">           su hermana, María Casilda Valero Suárez, solicitó en  la  morgue</w:t>
        <w:br/>
        <w:t xml:space="preserve">           la entrega  del  cadáver  pero  le  informaron  que  había  sido</w:t>
        <w:br/>
        <w:t xml:space="preserve">           inhumado en una fosa común.  A la fecha los restos de la víctima</w:t>
        <w:br/>
        <w:t xml:space="preserve">           no han sido entregados a sus familiares[127];</w:t>
        <w:br/>
        <w:br/>
        <w:br/>
        <w:t xml:space="preserve">           ii)   trabajaba como obrero  en  una  fábrica  y  a  la  vez  se</w:t>
        <w:br/>
        <w:t xml:space="preserve">           dedicaba a la herrería.  Aportaba ingresos semanales para cubrir</w:t>
        <w:br/>
        <w:t xml:space="preserve">           los gastos de la madre y de la hermana[128];</w:t>
        <w:br/>
        <w:br/>
        <w:br/>
        <w:t xml:space="preserve">           iii)  era soltero.  Su madre es Benedicta Suárez y su hermana es</w:t>
        <w:br/>
        <w:t xml:space="preserve">           María Casilda Valero Suárez[129].</w:t>
        <w:br/>
        <w:br/>
        <w:t xml:space="preserve">      66.44.     Jesús Calixto Blanco</w:t>
        <w:br/>
        <w:br/>
        <w:t xml:space="preserve">           i)    nació el 14 de octubre de 1934 y murió el 2  de  marzo  de</w:t>
        <w:br/>
        <w:t xml:space="preserve">           1989 a la edad de 54 años por “herida por arma  de  fuego  a  la</w:t>
        <w:br/>
        <w:t xml:space="preserve">           cabeza”.  Según un informe de la  División General  de  Medicina</w:t>
        <w:br/>
        <w:t xml:space="preserve">           Legal del Cuerpo Técnico de  la  Policía  Judicial,  sus  restos</w:t>
        <w:br/>
        <w:t xml:space="preserve">           mortales habrían sido identificados.  Aún sus restos no han sido</w:t>
        <w:br/>
        <w:t xml:space="preserve">           entregados a sus familiares (supra párr. 66.8)[130];</w:t>
        <w:br/>
        <w:br/>
        <w:br/>
        <w:t xml:space="preserve">           ii)    trabajaba  como  mensajero   y   mantenía   a   toda   la</w:t>
        <w:br/>
        <w:t xml:space="preserve">           familia[131]; y</w:t>
        <w:br/>
        <w:br/>
        <w:br/>
        <w:t xml:space="preserve">           iii)  su compañera permanente era Ana Mary  García.   Sus  hijas</w:t>
        <w:br/>
        <w:t xml:space="preserve">           son Haydee Mavilú y Rayza Magali, ambas Blanco García.  Su madre</w:t>
        <w:br/>
        <w:t xml:space="preserve">           es Victoria Blanco[132].</w:t>
        <w:br/>
        <w:br/>
        <w:t xml:space="preserve">      66.45.     Fidel Orlando Romero Castro</w:t>
        <w:br/>
        <w:br/>
        <w:t xml:space="preserve">           i)    nació el 23 de marzo de 1963.  El 27 de  febrero  de  1989</w:t>
        <w:br/>
        <w:t xml:space="preserve">           fue herido y su hermano Oscar Alfredo Romero Castro lo  llevó  a</w:t>
        <w:br/>
        <w:t xml:space="preserve">           un hospital, donde falleció el 1º de marzo de 1989 a la edad  de</w:t>
        <w:br/>
        <w:t xml:space="preserve">           veinticinco años por “hemorragia interna  debida  a  herida  por</w:t>
        <w:br/>
        <w:t xml:space="preserve">           arma de fuego al glúteo derecho”.  Su cuerpo fue inhumado en una</w:t>
        <w:br/>
        <w:t xml:space="preserve">           fosa  común  y,  a  la  fecha,  no  ha  sido  entregado  a   sus</w:t>
        <w:br/>
        <w:t xml:space="preserve">           familiares[133];</w:t>
        <w:br/>
        <w:br/>
        <w:br/>
        <w:t xml:space="preserve">           ii)    trabajaba  como  obrero  y   aportaba   semanalmente   al</w:t>
        <w:br/>
        <w:t xml:space="preserve">           cubrimiento de los gastos de la familia[134]; y</w:t>
        <w:br/>
        <w:br/>
        <w:br/>
        <w:t xml:space="preserve">           iii)  era soltero.  Sus padres son Rosa Jacinta Castro  y  Pedro</w:t>
        <w:br/>
        <w:t xml:space="preserve">           Romero Echerri.   Sus  hermanos  son  Oscar  Alfredo  y  Maritza</w:t>
        <w:br/>
        <w:t xml:space="preserve">           Isabel, ambos Romero Castro[135].</w:t>
        <w:br/>
        <w:br/>
        <w:br/>
        <w:t xml:space="preserve">      66.46.     Roberto Segundo Valbuena Borjas</w:t>
        <w:br/>
        <w:br/>
        <w:t xml:space="preserve">           i)    nació el 20 de junio de 1966 y falleció el 1º de marzo  de</w:t>
        <w:br/>
        <w:t xml:space="preserve">           1989 a la edad de veintidós años por “hemorragia interna  debido</w:t>
        <w:br/>
        <w:t xml:space="preserve">           a herida por arma de fuego torácico-abdominal”.  Los  familiares</w:t>
        <w:br/>
        <w:t xml:space="preserve">           nunca fueron informados por las autoridades  sobre  el  paradero</w:t>
        <w:br/>
        <w:t xml:space="preserve">           del cadáver, el cual no les ha sido entregado aún[136];</w:t>
        <w:br/>
        <w:br/>
        <w:t xml:space="preserve">           ii)   era operador de maquinaria.  Aportaba  semanalmente  a  la</w:t>
        <w:br/>
        <w:t xml:space="preserve">           satisfacción de las necesidades económicas de la familia[137]; y</w:t>
        <w:br/>
        <w:br/>
        <w:br/>
        <w:t xml:space="preserve">           iii)  era  soltero.   Sus  padres  son  Rubí  Borjas  y  Roberto</w:t>
        <w:br/>
        <w:t xml:space="preserve">           Valvuena.  Desde los dieciséis años  vivía  con  su  tía  Judith</w:t>
        <w:br/>
        <w:t xml:space="preserve">           Borjas[138].</w:t>
        <w:br/>
        <w:br/>
        <w:br/>
        <w:t xml:space="preserve">      66.47.     Elsa Teotiste Ramírez Caminero</w:t>
        <w:br/>
        <w:br/>
        <w:t xml:space="preserve">           i)    nació el 21 de noviembre de 1948 y murió  a  los  cuarenta</w:t>
        <w:br/>
        <w:t xml:space="preserve">           años de edad, el 28 de febrero de 1989.  Su hermana reconoció  a</w:t>
        <w:br/>
        <w:t xml:space="preserve">           la víctima en una fotografía.  Las autoridades nunca  informaron</w:t>
        <w:br/>
        <w:t xml:space="preserve">           a los familiares sobre el paradero de la víctima y sus restos no</w:t>
        <w:br/>
        <w:t xml:space="preserve">           les fueron entregados[139];</w:t>
        <w:br/>
        <w:br/>
        <w:t xml:space="preserve">           ii)   trabajaba como mesera  y  los  ingresos  que  aportaba  la</w:t>
        <w:br/>
        <w:t xml:space="preserve">           víctima servían para pagar los estudios de sus hijos y  para  el</w:t>
        <w:br/>
        <w:t xml:space="preserve">           mantenimiento de la familia; ayudaba  a  su  madre  quincenal  o</w:t>
        <w:br/>
        <w:t xml:space="preserve">           semanalmente[140]; y</w:t>
        <w:br/>
        <w:br/>
        <w:br/>
        <w:t xml:space="preserve">           iii)  era casada.  Sus hijos son  Alejandro  Idelfonso,  Yovanny</w:t>
        <w:br/>
        <w:t xml:space="preserve">           Manuel, Ydel Ramón, todos Ramírez, Elsa Julia Batista Ramírez  e</w:t>
        <w:br/>
        <w:t xml:space="preserve">           Ybelice Altagracia Ramírez.   Su  hermana  es  Marisol  Vitalina</w:t>
        <w:br/>
        <w:t xml:space="preserve">           Ramírez Caminero[141].</w:t>
        <w:br/>
        <w:br/>
        <w:t xml:space="preserve">      66.48.     José Ramón Montenegro Cordero</w:t>
        <w:br/>
        <w:br/>
        <w:t xml:space="preserve">           i)    nació el 27 de mayo de 1960 y murió el 3 de marzo de  1989</w:t>
        <w:br/>
        <w:t xml:space="preserve">           a la edad de  veintiocho  años  por  “hemorragia  intracraneana,</w:t>
        <w:br/>
        <w:t xml:space="preserve">           herida por arma de fuego al cráneo”. Los familiares nunca fueron</w:t>
        <w:br/>
        <w:t xml:space="preserve">           informados sobre el paradero del cadáver[142];</w:t>
        <w:br/>
        <w:br/>
        <w:br/>
        <w:t xml:space="preserve">           ii)   trabajaba como albañil y pintor; mantenía con sus  aportes</w:t>
        <w:br/>
        <w:t xml:space="preserve">           a su madre y a sus hermanos menores[143]; y</w:t>
        <w:br/>
        <w:br/>
        <w:br/>
        <w:t xml:space="preserve">           iii)  era soltero.   Sus  padres  son  Nicasia  Cordero  y  José</w:t>
        <w:br/>
        <w:t xml:space="preserve">           Gregorio Montenegro.  Sus hermanos son  Marisol,  José  Ramón  y</w:t>
        <w:br/>
        <w:t xml:space="preserve">           Francisco Rafael, todos Montenegro Cordero[144].</w:t>
        <w:br/>
        <w:br/>
        <w:t xml:space="preserve">      66.49.     Jesús Alberto Cartaya</w:t>
        <w:br/>
        <w:br/>
        <w:t xml:space="preserve">           i)    nació el 28 de abril de 1961 y falleció el 1º de marzo  de</w:t>
        <w:br/>
        <w:t xml:space="preserve">           1989  a  la  edad  de  veintisiete  años  por  “edema  agudo  de</w:t>
        <w:br/>
        <w:t xml:space="preserve">           pulmón”[145]; y</w:t>
        <w:br/>
        <w:br/>
        <w:br/>
        <w:t xml:space="preserve">           ii)   su compañera permanente era Elsa Marina  López  Nieto,  su</w:t>
        <w:br/>
        <w:t xml:space="preserve">           hijo es Jesús Yonathan López.   Su  madre  es  Gervasia  Antonia</w:t>
        <w:br/>
        <w:t xml:space="preserve">           Cartaya.[146].</w:t>
        <w:br/>
        <w:br/>
        <w:t xml:space="preserve">      66.50.     Sabas Reyes Gómez</w:t>
        <w:br/>
        <w:br/>
        <w:t xml:space="preserve">           i)    el 27 de febrero de 1989 sufrió varias heridas por arma de</w:t>
        <w:br/>
        <w:t xml:space="preserve">           fuego y falleció al día siguiente por “hemorragia  interna”.   A</w:t>
        <w:br/>
        <w:t xml:space="preserve">           la fecha sus restos  mortales  no  han  sido  entregados  a  sus</w:t>
        <w:br/>
        <w:t xml:space="preserve">           familiares[147]; y</w:t>
        <w:br/>
        <w:br/>
        <w:br/>
        <w:t xml:space="preserve">           ii)   su hija es Beatriz Ismelda Gómez Carrillo.</w:t>
        <w:br/>
        <w:br/>
        <w:br/>
        <w:t xml:space="preserve">      66.51.     Alís Guillermo Torres Flores</w:t>
        <w:br/>
        <w:br/>
        <w:t xml:space="preserve">              i) el 3 de marzo de 1989 murió por “heridas por arma de  fuego</w:t>
        <w:br/>
        <w:t xml:space="preserve">                 múltiples”[148]; y</w:t>
        <w:br/>
        <w:br/>
        <w:t xml:space="preserve">           ii)   su madre es Rosa Flores.</w:t>
        <w:br/>
        <w:br/>
        <w:br/>
        <w:t>Víctimas desaparecidas</w:t>
        <w:br/>
        <w:br/>
        <w:br/>
        <w:t xml:space="preserve">      66.52.     José Miguel Liscano Betancourt</w:t>
        <w:br/>
        <w:br/>
        <w:t xml:space="preserve">           i)    nació el 28 de noviembre de 1967 y desapareció a  la  edad</w:t>
        <w:br/>
        <w:t xml:space="preserve">           de veintiún años, después de haber salido de su casa en la tarde</w:t>
        <w:br/>
        <w:t xml:space="preserve">           del 28 de febrero de 1989[149];</w:t>
        <w:br/>
        <w:br/>
        <w:br/>
        <w:t xml:space="preserve">           ii)   sus  familiares  realizaron  varias  diligencias  ante  el</w:t>
        <w:br/>
        <w:t xml:space="preserve">           Ministerio Público y los juzgados  penales  para  localizarlo  o</w:t>
        <w:br/>
        <w:t xml:space="preserve">           determinar  el  paradero  de  sus  restos.    Lo   buscaron   en</w:t>
        <w:br/>
        <w:t xml:space="preserve">           hospitales, morgues, centros de detención, entre otros.   El  20</w:t>
        <w:br/>
        <w:t xml:space="preserve">           de marzo de 1989 su hermana denunció  su  desaparición  ante  el</w:t>
        <w:br/>
        <w:t xml:space="preserve">           Cuerpo Técnico de la Policía Judicial y solicitó  la  exhumación</w:t>
        <w:br/>
        <w:t xml:space="preserve">           de los cadáveres inhumados en fosas  comunes.   A  la  fecha  se</w:t>
        <w:br/>
        <w:t xml:space="preserve">           desconoce el paradero de los restos de la víctima[150];</w:t>
        <w:br/>
        <w:br/>
        <w:br/>
        <w:t xml:space="preserve">           iii)   trabajaba  como  oficinista  en  una  empresa.   Aportaba</w:t>
        <w:br/>
        <w:t xml:space="preserve">           ingresos semanalmente para cubrir los gastos de su familia[151];</w:t>
        <w:br/>
        <w:t xml:space="preserve">           y</w:t>
        <w:br/>
        <w:br/>
        <w:t xml:space="preserve">           iv)   era soltero.  Sus padres  son  Carmen  Betancourt  y  Juan</w:t>
        <w:br/>
        <w:t xml:space="preserve">           Nepomuceno  Liscano.   Sus  hermanas  son  Aura   Rosa,   Mirian</w:t>
        <w:br/>
        <w:t xml:space="preserve">           Josefina, Leida Josefina, Nanci del  Carmen  y  Carmen  Cecilia,</w:t>
        <w:br/>
        <w:t xml:space="preserve">           todas Liscano Betancourt[152].</w:t>
        <w:br/>
        <w:br/>
        <w:t xml:space="preserve">      66.53.     Juan Acasio Mena Bello</w:t>
        <w:br/>
        <w:br/>
        <w:t xml:space="preserve">           i)    nació el 22 de mayo de 1950 y desapareció el 28 de febrero</w:t>
        <w:br/>
        <w:t xml:space="preserve">           de 1989 a la edad de 38 años.  El Estado no  se  ha  pronunciado</w:t>
        <w:br/>
        <w:t xml:space="preserve">           sobre su paradero[153];</w:t>
        <w:br/>
        <w:br/>
        <w:br/>
        <w:t xml:space="preserve">           ii)   trabajaba como tapicero y aportaba  semanalmente  ingresos</w:t>
        <w:br/>
        <w:t xml:space="preserve">           para cubrir los gastos de la familia[154]; y</w:t>
        <w:br/>
        <w:br/>
        <w:br/>
        <w:t xml:space="preserve">           iii)   su  compañera  permanente  era  Laura  Margarita  Marrero</w:t>
        <w:br/>
        <w:t xml:space="preserve">           Chenique.   Sus  hijas  son  Petra  Zulay  Mena  Marrero,  Laura</w:t>
        <w:br/>
        <w:t xml:space="preserve">           Josefina Marreno y Maribel Sugey Marrero.   Su  madre  es  Petra</w:t>
        <w:br/>
        <w:t xml:space="preserve">           Bello[155].</w:t>
        <w:br/>
        <w:br/>
        <w:br/>
        <w:br/>
        <w:t>Víctimas de la violación de las garantías judiciales y protección judicial</w:t>
        <w:br/>
        <w:br/>
        <w:br/>
        <w:t xml:space="preserve">      66.54.     Abelardo Antonio Pérez</w:t>
        <w:br/>
        <w:br/>
        <w:br/>
        <w:t xml:space="preserve">           i)    nació el 22 de marzo de 1948 y desapareció a  la  edad  de</w:t>
        <w:br/>
        <w:t xml:space="preserve">           cuarenta años el 4 de marzo de 1989. A la fecha de  la  presente</w:t>
        <w:br/>
        <w:t xml:space="preserve">           sentencia su paradero no ha sido determinado[156];</w:t>
        <w:br/>
        <w:br/>
        <w:br/>
        <w:t xml:space="preserve">           ii)   era maestro  de  cabillas  en  construcciones  y  aportaba</w:t>
        <w:br/>
        <w:t xml:space="preserve">           ingresos para cubrir los gastos su hogar[157]; y</w:t>
        <w:br/>
        <w:br/>
        <w:br/>
        <w:t xml:space="preserve">           iii)  su madre es Oscarina Pérez[158].</w:t>
        <w:br/>
        <w:br/>
        <w:t xml:space="preserve">      66.55.     Andrés Eloy Suárez Sánchez</w:t>
        <w:br/>
        <w:br/>
        <w:t xml:space="preserve">           i)    nació el 22 de septiembre de 1956 y desapareció a la  edad</w:t>
        <w:br/>
        <w:t xml:space="preserve">           de 32 años el 27 de febrero de 1989[159]; y</w:t>
        <w:br/>
        <w:br/>
        <w:br/>
        <w:t xml:space="preserve">           ii)   era soltero.  Sus  padres  son  María  Antonia  Sánchez  y</w:t>
        <w:br/>
        <w:t xml:space="preserve">           Graciliano  Suárez.   Sus  hermanos  son  Juan  Carlos  y  María</w:t>
        <w:br/>
        <w:t xml:space="preserve">           Lourdes, ambos Suárez Sánchez[160].</w:t>
        <w:br/>
        <w:br/>
        <w:t xml:space="preserve">      66.56.     Jesús Rafael Villalobos</w:t>
        <w:br/>
        <w:br/>
        <w:t xml:space="preserve">              i) se  encuentra  desaparecido  desde  el  28  de  febrero  de</w:t>
        <w:br/>
        <w:t xml:space="preserve">                 1989[161]; y</w:t>
        <w:br/>
        <w:br/>
        <w:t xml:space="preserve">             ii) su hermano es Franco José Márquez Villalobos.</w:t>
        <w:br/>
        <w:br/>
        <w:t xml:space="preserve">      66.57.     Jesús Salvador Cedeño</w:t>
        <w:br/>
        <w:br/>
        <w:t xml:space="preserve">           i)    nació el 24 de diciembre de  1962  y  falleció  el  27  de</w:t>
        <w:br/>
        <w:t xml:space="preserve">           febrero de 1989, a la edad de veintiséis años  por  “infarto  al</w:t>
        <w:br/>
        <w:t xml:space="preserve">           miocardio debido a cardio angio esclerosis, sin signos  externos</w:t>
        <w:br/>
        <w:t xml:space="preserve">           de violencia”.  Fue inhumado  después  de  las  pruebas  medico-</w:t>
        <w:br/>
        <w:t xml:space="preserve">           legales en un lugar  indeterminado.   Sus  restos  no  han  sido</w:t>
        <w:br/>
        <w:t xml:space="preserve">           entregados a sus familiares[162];</w:t>
        <w:br/>
        <w:br/>
        <w:br/>
        <w:t xml:space="preserve">           ii)   al momento de los hechos  estudiaba  derecho  y  trabajaba</w:t>
        <w:br/>
        <w:t xml:space="preserve">           como  asesor  jurídico  en  el   “retén   de   Catia”;   ayudaba</w:t>
        <w:br/>
        <w:t xml:space="preserve">           económicamente  a  su  madre  y  costeaba  los  estudios  de  su</w:t>
        <w:br/>
        <w:t xml:space="preserve">           hermana[163]; y</w:t>
        <w:br/>
        <w:br/>
        <w:t xml:space="preserve">      iii) era soltero.  Sus hermanos son Wilfredo del Carmen  y  Emileydis</w:t>
        <w:br/>
        <w:t xml:space="preserve">           del Carmen, ambos Cedeño.  Su  madre  era  Sofía  Cedeño,  quien</w:t>
        <w:br/>
        <w:t xml:space="preserve">           falleció después de la muerte de la víctima[164].</w:t>
        <w:br/>
        <w:br/>
        <w:br/>
        <w:t>Víctimas lesionadas</w:t>
        <w:br/>
        <w:br/>
        <w:br/>
        <w:t xml:space="preserve">      66.58.     Henry Eduardo Herrera Hurtado</w:t>
        <w:br/>
        <w:br/>
        <w:t xml:space="preserve">           i)    nació el 29 de septiembre de 1957.  El 28  de  febrero  de</w:t>
        <w:br/>
        <w:t xml:space="preserve">           1989 a la edad de 31 años, recibió el impacto de un proyectil de</w:t>
        <w:br/>
        <w:t xml:space="preserve">           arma de fuego que le causó heridas en el  hígado,  intestinos  y</w:t>
        <w:br/>
        <w:t xml:space="preserve">           algunas vértebras.  Debió ser hospitalizado y como  consecuencia</w:t>
        <w:br/>
        <w:t xml:space="preserve">           de los hechos quedó parapléjico con  parálisis  parcial,  perdió</w:t>
        <w:br/>
        <w:t xml:space="preserve">           además un riñón y diez centímetros de colon y sufrió daños en el</w:t>
        <w:br/>
        <w:t xml:space="preserve">           hígado[165];</w:t>
        <w:br/>
        <w:br/>
        <w:br/>
        <w:t xml:space="preserve">           ii)   en la época de los hechos trabajaba como ayudante  en  una</w:t>
        <w:br/>
        <w:t xml:space="preserve">           mueblería.  De su sueldo se mantenía y ayudaba a su familia  con</w:t>
        <w:br/>
        <w:t xml:space="preserve">           aportes mensuales y semanales.  No percibe ingresos desde el día</w:t>
        <w:br/>
        <w:t xml:space="preserve">           de los hechos.  Después de dos años ocurridos  éstos  comenzó  a</w:t>
        <w:br/>
        <w:t xml:space="preserve">           recibir  una  pensión  y  depende   absolutamente   del   seguro</w:t>
        <w:br/>
        <w:t xml:space="preserve">           social[166];</w:t>
        <w:br/>
        <w:br/>
        <w:br/>
        <w:t xml:space="preserve">           iii)  ha realizado cuantiosos gastos desde  que  ocurrieron  los</w:t>
        <w:br/>
        <w:t xml:space="preserve">           hechos  para  la  compra  de  medicamentos  y  otros   elementos</w:t>
        <w:br/>
        <w:t xml:space="preserve">           relacionados con sus  padecimientos  de  salud.   La  asistencia</w:t>
        <w:br/>
        <w:t xml:space="preserve">           médica que ha recibido ha sido aportada por  el  seguro  social,</w:t>
        <w:br/>
        <w:t xml:space="preserve">           mientras  que  su  familia  ha  asumido  los   costos   de   los</w:t>
        <w:br/>
        <w:t xml:space="preserve">           medicamentos[167]; y</w:t>
        <w:br/>
        <w:br/>
        <w:t xml:space="preserve">           iv)   perdió su movilidad corporal y quedó inválido, por lo  que</w:t>
        <w:br/>
        <w:t xml:space="preserve">           la mayor  parte  del  tiempo  lo  pasa  en  su  casa  sin  poder</w:t>
        <w:br/>
        <w:t xml:space="preserve">           contribuir con el cubrimiento de los gastos  familiares.   Sufre</w:t>
        <w:br/>
        <w:t xml:space="preserve">           de depresiones y ha percibido lo ocurrido como una gran  ruptura</w:t>
        <w:br/>
        <w:t xml:space="preserve">           en el camino de su realización personal[168].</w:t>
        <w:br/>
        <w:br/>
        <w:t xml:space="preserve">      66.59.     Gregoria Matilde Castillo</w:t>
        <w:br/>
        <w:br/>
        <w:t xml:space="preserve">           i)    nació el 25 de febrero de 1969.  El 1º de marzo  de  1989,</w:t>
        <w:br/>
        <w:t xml:space="preserve">           cuando tenía veinte años, recibió  un  impacto  de  bala  en  la</w:t>
        <w:br/>
        <w:t xml:space="preserve">           pierna izquierda, la cual le fue amputada en un hospital[169];</w:t>
        <w:br/>
        <w:br/>
        <w:br/>
        <w:t xml:space="preserve">           ii)   en la época  de  los  hechos  trabajaba  en  una  fábrica.</w:t>
        <w:br/>
        <w:t xml:space="preserve">           Estudiaba para capacitarse como secretaria.  Ayudaba a  sostener</w:t>
        <w:br/>
        <w:t xml:space="preserve">           a la familia.  Después de haber sido herida pasaron dos años sin</w:t>
        <w:br/>
        <w:t xml:space="preserve">           que encontrara empleo.  Actualmente sigue aportando semanalmente</w:t>
        <w:br/>
        <w:t xml:space="preserve">           ingresos a la familia, aunque en menor cuantía que antes de  los</w:t>
        <w:br/>
        <w:t xml:space="preserve">           hechos[170];</w:t>
        <w:br/>
        <w:br/>
        <w:t xml:space="preserve">           iii)  continúa buscando una prótesis apropiada.  Tiene gastos en</w:t>
        <w:br/>
        <w:t xml:space="preserve">           muletas y medicinas.  El seguro social  dejó  de  hacerle  pagos</w:t>
        <w:br/>
        <w:t xml:space="preserve">           después de un año de ocurridos los hechos porque tuvo que  dejar</w:t>
        <w:br/>
        <w:t xml:space="preserve">           de trabajar.  Los gastos fueron asumidos por su padre[171]; y</w:t>
        <w:br/>
        <w:br/>
        <w:br/>
        <w:t xml:space="preserve">           iv)   sufre depresiones y trastornos  nocturnos.  No  ha  podido</w:t>
        <w:br/>
        <w:t xml:space="preserve">           pagar un tratamiento psicológico.  Actualmente es casada y tiene</w:t>
        <w:br/>
        <w:t xml:space="preserve">           dos hijos[172].</w:t>
        <w:br/>
        <w:br/>
        <w:br/>
        <w:t xml:space="preserve">      66.60.     Noraima Sosa Ríos</w:t>
        <w:br/>
        <w:br/>
        <w:t xml:space="preserve">           i)    nació el 4 de abril de 1954 y tenía 34 años al momento  de</w:t>
        <w:br/>
        <w:t xml:space="preserve">           los hechos. El 28 de febrero de  1989,  mientras  estaba  en  el</w:t>
        <w:br/>
        <w:t xml:space="preserve">           interior de su casa, recibió el impacto de un disparo de arma de</w:t>
        <w:br/>
        <w:t xml:space="preserve">           fuego en la pierna derecha.  Fue llevada al  hospital  donde  le</w:t>
        <w:br/>
        <w:t xml:space="preserve">           amputaron  esa  pierna.  Le  ha   quedado   el   brazo   derecho</w:t>
        <w:br/>
        <w:t xml:space="preserve">           incapacitado a causa de una vacuna  que  le  aplicaron  por  las</w:t>
        <w:br/>
        <w:t xml:space="preserve">           heridas sufridas en la pierna[173];</w:t>
        <w:br/>
        <w:br/>
        <w:br/>
        <w:t xml:space="preserve">           ii)   al  momento  de  los  hechos  trabajaba  como  secretaria;</w:t>
        <w:br/>
        <w:t xml:space="preserve">           contribuía mensualmente al  cubrimiento  de  los  gastos  de  la</w:t>
        <w:br/>
        <w:t xml:space="preserve">           familia y ganaba el salario mínimo.  No ha logrado conseguir  un</w:t>
        <w:br/>
        <w:t xml:space="preserve">           trabajo  por  la  falta  de  la  pierna  y  la  incapacidad  del</w:t>
        <w:br/>
        <w:t xml:space="preserve">           brazo[174];</w:t>
        <w:br/>
        <w:br/>
        <w:br/>
        <w:t xml:space="preserve">           iii)  es soltera[175]; y</w:t>
        <w:br/>
        <w:br/>
        <w:t xml:space="preserve">           iv)   después de los hechos ha tenido que comprar dos  prótesis,</w:t>
        <w:br/>
        <w:t xml:space="preserve">           una válvula para una de éstas y los medicamentos necesarios para</w:t>
        <w:br/>
        <w:t xml:space="preserve">           la rehabilitación.  Tiene que  adquirir  constantemente  vendas.</w:t>
        <w:br/>
        <w:t xml:space="preserve">           Ha recibido terapia para su brazo, pero el daño es irreversible.</w:t>
        <w:br/>
        <w:t xml:space="preserve">            Ha padecido insomnio y depresiones y  ha  recibido  tratamiento</w:t>
        <w:br/>
        <w:t xml:space="preserve">           psicológico.  Ha asumido todos los gastos  relacionados  con  su</w:t>
        <w:br/>
        <w:t xml:space="preserve">           tratamiento, pero no  puede  precisar  un  monto  exacto  de  lo</w:t>
        <w:br/>
        <w:t xml:space="preserve">           gastado[176].</w:t>
        <w:br/>
        <w:br/>
        <w:br/>
        <w:br/>
        <w:t>Otros hechos</w:t>
        <w:br/>
        <w:br/>
        <w:br/>
        <w:t xml:space="preserve">      66.61.     Los familiares de las víctimas sufrieron daños materiales e</w:t>
        <w:br/>
        <w:t xml:space="preserve">      inmateriales por las muertes, desapariciones o lesiones de las mismas,</w:t>
        <w:br/>
        <w:t xml:space="preserve">      y por las dificultades de acceder a la justicia y  conseguir  que  los</w:t>
        <w:br/>
        <w:t xml:space="preserve">      hechos no quedaran en la impunidad [177];</w:t>
        <w:br/>
        <w:br/>
        <w:t xml:space="preserve">      66.62.     que el 24 de abril de  1989  se  constituyó  la  Asociación</w:t>
        <w:br/>
        <w:t xml:space="preserve">      Civil Comité de Familiares de las Víctimas de los Sucesos de Febrero -</w:t>
        <w:br/>
        <w:t xml:space="preserve">      Marzo  (COFAVIC)   con   los   fines   principales   de   “exigir   el</w:t>
        <w:br/>
        <w:t xml:space="preserve">      esclarecimiento de los hechos relativos a todas las violaciones de los</w:t>
        <w:br/>
        <w:t xml:space="preserve">      derechos humanos acaecidas durante los Sucesos de Febrero -  Marzo  de</w:t>
        <w:br/>
        <w:t xml:space="preserve">      1989 ante los órganos defensores de los derechos ciudadanos; acompañar</w:t>
        <w:br/>
        <w:t xml:space="preserve">      y apoyar a las víctimas o familiares que han solicitado ayuda en  caso</w:t>
        <w:br/>
        <w:t xml:space="preserve">      de  violaciones  de  derechos   humanos,   tanto   individuales   como</w:t>
        <w:br/>
        <w:t xml:space="preserve">      colectivas, en el proceso de seguimiento sistemático de las  denuncias</w:t>
        <w:br/>
        <w:t xml:space="preserve">      a que den lugar dichas violaciones de los derechos humanos”[178];</w:t>
        <w:br/>
        <w:br/>
        <w:br/>
        <w:t xml:space="preserve">      66.63.     que los familiares de  las  víctimas  realizaron  gestiones</w:t>
        <w:br/>
        <w:t xml:space="preserve">      para buscar a estas últimas y han participado  en  diligencias  en  la</w:t>
        <w:br/>
        <w:t xml:space="preserve">      jurisdicción interna relacionadas con los hechos del caso, gestiones y</w:t>
        <w:br/>
        <w:t xml:space="preserve">      diligencias que les causaron gastos.  Los  gastos  correspondientes  a</w:t>
        <w:br/>
        <w:t xml:space="preserve">      estas diligencias fueron costeados por COFAVIC[179];</w:t>
        <w:br/>
        <w:br/>
        <w:t xml:space="preserve">      66.64.      las  víctimas  y  algunos  de  sus  familiares  han   sido</w:t>
        <w:br/>
        <w:t xml:space="preserve">      representados ante la Comisión y la Corte por miembros de COFAVIC,  la</w:t>
        <w:br/>
        <w:t xml:space="preserve">      cual ha realizado una serie de gastos  a  nivel  interno  y  ante  los</w:t>
        <w:br/>
        <w:t xml:space="preserve">      órganos  del  sistema  interamericano,  para  la  tramitación  de  los</w:t>
        <w:br/>
        <w:t xml:space="preserve">      procesos internos y del presente proceso.  CEJIL y Human Rights  Watch</w:t>
        <w:br/>
        <w:t xml:space="preserve">      también han participado como representantes de las víctimas y  de  los</w:t>
        <w:br/>
        <w:t xml:space="preserve">      familiares en el trámite del caso ante la Comisión y la  Corte,  y  el</w:t>
        <w:br/>
        <w:t xml:space="preserve">      primero ha incurrido en gastos a causa de ello[180].</w:t>
        <w:br/>
        <w:br/>
        <w:t xml:space="preserve">                                     VI</w:t>
        <w:br/>
        <w:br/>
        <w:t xml:space="preserve">                                Beneficiarios</w:t>
        <w:br/>
        <w:br/>
        <w:br/>
        <w:t>67.   Dada la complejidad del presente  caso,  la  Corte  estima  pertinente</w:t>
        <w:br/>
        <w:t>dejar establecido que el mismo se refiere, de acuerdo con  la  sentencia  de</w:t>
        <w:br/>
        <w:t>fondo, a  varias  categorías  de  víctimas,  compuestas  como  se  indica  a</w:t>
        <w:br/>
        <w:t>continuación:</w:t>
        <w:br/>
        <w:br/>
        <w:t xml:space="preserve">      a)    35 víctimas de homicidios en relación con los cuales  el  Estado</w:t>
        <w:br/>
        <w:t xml:space="preserve">      fue declarado responsable en la sentencia de fondo  –se  desconoce  el</w:t>
        <w:br/>
        <w:t xml:space="preserve">      paradero de varios de los restos mortales de  estas  víctimas–  (supra</w:t>
        <w:br/>
        <w:t xml:space="preserve">      párr. 66.17 a 66.51);</w:t>
        <w:br/>
        <w:br/>
        <w:br/>
        <w:t xml:space="preserve">      b)    dos víctimas desaparecidas por obra de hechos  en  relación  con</w:t>
        <w:br/>
        <w:t xml:space="preserve">      los  cuales  el  Estado  fue  asimismo  declarado  responsable  en  la</w:t>
        <w:br/>
        <w:t xml:space="preserve">      sentencia de fondo, y a quienes, para efectos de las reparaciones  por</w:t>
        <w:br/>
        <w:t xml:space="preserve">      decretar, se las considera muertas (supra párr. 66.52 y 66.53);</w:t>
        <w:br/>
        <w:br/>
        <w:br/>
        <w:t xml:space="preserve">      c)    tres víctimas sobrevivientes, cuya integridad  personal  resultó</w:t>
        <w:br/>
        <w:t xml:space="preserve">      gravemente lesionada durante el desarrollo  de  los  hechos,  habiendo</w:t>
        <w:br/>
        <w:t xml:space="preserve">      sido el Estado declarado responsable al  efecto  en  la  sentencia  de</w:t>
        <w:br/>
        <w:t xml:space="preserve">      fondo (supra párr. 66.58 a 66.60);</w:t>
        <w:br/>
        <w:br/>
        <w:br/>
        <w:t xml:space="preserve">      d)    cuatro víctimas que presumiblemente murieron en el  contexto  de</w:t>
        <w:br/>
        <w:t xml:space="preserve">      los hechos del presente caso, sin que en  la  sentencia  de  fondo  la</w:t>
        <w:br/>
        <w:t xml:space="preserve">      Corte hubiera declarado la responsabilidad  del  Estado  al  respecto,</w:t>
        <w:br/>
        <w:t xml:space="preserve">      aunque dejó establecido que a  tales  personas  se  les  violaron  los</w:t>
        <w:br/>
        <w:t xml:space="preserve">      derechos consagrados en los artículos 8 y 25 de la  Convención  (supra</w:t>
        <w:br/>
        <w:t xml:space="preserve">      párrs. 66.54 a 66.57);</w:t>
        <w:br/>
        <w:br/>
        <w:br/>
        <w:t xml:space="preserve">      e)     los  familiares  de  las  44  víctimas,  a  quienes,  según  lo</w:t>
        <w:br/>
        <w:t xml:space="preserve">      establecido en la sentencia de fondo, les fueron violados los derechos</w:t>
        <w:br/>
        <w:t xml:space="preserve">      consagrados en los artículos 8 y 25 de la sentencia de fondo.</w:t>
        <w:br/>
        <w:br/>
        <w:t>En aras de la claridad  terminológica,  la  presente  Sentencia  utiliza  la</w:t>
        <w:br/>
        <w:t>expresión “víctimas” para referirse a  las  personas  comprendidas  por  los</w:t>
        <w:br/>
        <w:t>literales a), b), c) y d) de este párrafo, y las expresiones “familiares”  o</w:t>
        <w:br/>
        <w:t>“familiares de las víctimas”  para ocuparse de las personas de que trata  el</w:t>
        <w:br/>
        <w:t>literal e), aunque en estricto sentido dichos familiares también  tienen  la</w:t>
        <w:br/>
        <w:t>condición de víctimas  del  caso,  en  tanto  que  le  fueron  violados  los</w:t>
        <w:br/>
        <w:t>artículos 8 y 25 de la Convención.</w:t>
        <w:br/>
        <w:br/>
        <w:t>68.   La Corte declaró en el punto resolutivo segundo  de  la  sentencia  de</w:t>
        <w:br/>
        <w:t>fondo dictada el 11 de noviembre de 1999, que el Estado violó varios de  los</w:t>
        <w:br/>
        <w:t>derechos protegidos por la Convención Americana,  en  perjuicio  de  las  44</w:t>
        <w:br/>
        <w:t>personas  citadas  en  el  párrafo  1  de  dicha  sentencia,  que  son   las</w:t>
        <w:br/>
        <w:t>siguientes: Miguel Ángel  Aguilera  La  Rosa,  Armando  Antonio  Castellanos</w:t>
        <w:br/>
        <w:t>Canelón, Luis Manuel Colmenares Martínez, Juan José Blanco  Garrido,  Daniel</w:t>
        <w:br/>
        <w:t>Alfredo Guevara Ramos, Pedro Gustavo Guía Laya, Mercedes  Beatriz  Hernández</w:t>
        <w:br/>
        <w:t>Daza, Crisanto Mederos, Francisco Antonio Moncada Gutiérrez,  Héctor  Daniel</w:t>
        <w:br/>
        <w:t>Ortega Zapata, Richard José Páez Páez, Carlos Elías Parra  Ojeda,  José  del</w:t>
        <w:br/>
        <w:t>Carmen Pirela  León,  José  Vicente  Pérez  Rivas,  Jorge  Daniel  Quintana,</w:t>
        <w:br/>
        <w:t>Wolfgang Waldemar Quintana Vivas, Yurima Milagros Ramos Mendoza,  Iván  Rey,</w:t>
        <w:br/>
        <w:t>Javier Rubén Rojas Campos, Esteban Luciano Rosillo García, Leobardo  Antonio</w:t>
        <w:br/>
        <w:t>Salas Guillén, Tirso Cruz Tesara Álvarez, Héctor José Lugo Cabriles,  Benito</w:t>
        <w:br/>
        <w:t>del Carmen Aldana Bastidas,  Boris  Eduardo  Bolívar  Marcano,  Julio  César</w:t>
        <w:br/>
        <w:t>Freitez, Gerónimo Valero Suárez, Jesús Calixto Blanco, Fidel Orlando  Romero</w:t>
        <w:br/>
        <w:t>Castro, Roberto Segundo Valbuena Borjas,  Elsa  Teotiste  Ramírez  Caminero,</w:t>
        <w:br/>
        <w:t>José Ramón Montenegro Cordero, Jesús Alberto  Cartaya,  Sabas  Reyes  Gómez,</w:t>
        <w:br/>
        <w:t>Alís Guillermo Torres Flores, José Miguel Liscano  Betancourt,  Juan  Acasio</w:t>
        <w:br/>
        <w:t>Mena Bello, Abelardo  Antonio  Pérez,  Andrés  Eloy  Suárez  Sánchez,  Jesús</w:t>
        <w:br/>
        <w:t>Rafael Villalobos, Jesús Salvador Cedeño,  Henry  Eduardo  Herrera  Hurtado,</w:t>
        <w:br/>
        <w:t>Gregoria Matilde Castillo y Noraima Sosa Ríos.</w:t>
        <w:br/>
        <w:br/>
        <w:t>69.   Las personas mencionadas, en cuanto  víctimas,  son  titulares  de  un</w:t>
        <w:br/>
        <w:t>derecho a la reparación de los daños causados por  las  violaciones  de  sus</w:t>
        <w:br/>
        <w:t>derechos.  En el caso de las  víctimas  de  homicidio  y  desaparecidas,  el</w:t>
        <w:br/>
        <w:t>mencionado derecho a la reparación se transmite a sus  familiares,  conforme</w:t>
        <w:br/>
        <w:t>a lo establecido en  los  párrafos  pertinentes  de  la  presente  Sentencia</w:t>
        <w:br/>
        <w:t>(infra párrs. 91, 93, 101 y111).</w:t>
        <w:br/>
        <w:br/>
        <w:t>70.   Las violaciones de los derechos humanos causan, por lo general,  daños</w:t>
        <w:br/>
        <w:t>a personas diferentes de los titulares de dichos derechos, y  eso  acontece,</w:t>
        <w:br/>
        <w:t>en particular, en  relación  con  los  familiares  de  las  víctimas  (supra</w:t>
        <w:br/>
        <w:t>párrs. 66.61 y 64.b).  Tales daños también deben ser reparados.</w:t>
        <w:br/>
        <w:br/>
        <w:t>71.   De conformidad con el artículo 2.15 del  Reglamento  vigente[181],  la</w:t>
        <w:br/>
        <w:t>expresión  familiares significa “los familiares inmediatos [de la  víctima],</w:t>
        <w:br/>
        <w:t>es decir, ascendientes y descendientes en línea directa, hermanos,  cónyuges</w:t>
        <w:br/>
        <w:t>o compañeros permanentes, o aquéllos determinados por la Corte en su  caso”.</w:t>
        <w:br/>
        <w:br/>
        <w:br/>
        <w:t>72.    La Corte observa que debido a  las  particularidades  de  este  caso,</w:t>
        <w:br/>
        <w:t>entre  las  que  se  cuenta  el  amplio  número  de  víctimas  y  el   lapso</w:t>
        <w:br/>
        <w:t>transcurrido desde que los hechos  sucedieron,  es  difícil  determinar  con</w:t>
        <w:br/>
        <w:t>precisión quiénes fueron o son los familiares  de  las  víctimas,  entendida</w:t>
        <w:br/>
        <w:t>esta expresión en el sentido que le asigna el Reglamento.  Para efectuar  la</w:t>
        <w:br/>
        <w:t>correspondiente  determinación,  el  Tribunal  ha  procedido  de  la  manera</w:t>
        <w:br/>
        <w:t>descrita  en  el  capítulo  IV  de  esta  Sentencia  titulado  “Prueba”   y,</w:t>
        <w:br/>
        <w:t>especialmente, en el párrafo 63.b de la  misma.   No  obstante,  observa  la</w:t>
        <w:br/>
        <w:t>Corte que en este caso se presentan circunstancias como las siguientes:</w:t>
        <w:br/>
        <w:br/>
        <w:br/>
        <w:t xml:space="preserve">      a)     en  los  escritos  de  reparaciones  se  alude  a  determinados</w:t>
        <w:br/>
        <w:t xml:space="preserve">      familiares de las víctimas y se los identifica por sus  nombres,   sin</w:t>
        <w:br/>
        <w:t xml:space="preserve">      que la existencia  de  éstos  ni  sus  vínculos  con  dichas  víctimas</w:t>
        <w:br/>
        <w:t xml:space="preserve">      encuentren apoyo en ninguna otra prueba aportada al proceso (como  las</w:t>
        <w:br/>
        <w:t xml:space="preserve">      partidas de nacimiento de las víctimas o de esos presuntos familiares,</w:t>
        <w:br/>
        <w:t xml:space="preserve">      o en las declaraciones ante notario público);</w:t>
        <w:br/>
        <w:br/>
        <w:br/>
        <w:t xml:space="preserve">      b)    la hipótesis de que trata el literal anterior,  se  configura  a</w:t>
        <w:br/>
        <w:t xml:space="preserve">      veces respecto de las declaraciones ante notario: en algunas de dichas</w:t>
        <w:br/>
        <w:t xml:space="preserve">      declaraciones se menciona la existencia de determinados familiares  de</w:t>
        <w:br/>
        <w:t xml:space="preserve">      las víctimas, a los que se identifica por sus  nombres,  sin  que  las</w:t>
        <w:br/>
        <w:t xml:space="preserve">      correspondientes aseveraciones tengan apoyo en ninguna otra  evidencia</w:t>
        <w:br/>
        <w:t xml:space="preserve">      (ni tan siquiera en las afirmaciones de los escritos de reparaciones);</w:t>
        <w:br/>
        <w:t xml:space="preserve">      y</w:t>
        <w:br/>
        <w:br/>
        <w:br/>
        <w:t xml:space="preserve">      c)    en las declaraciones ante notario aportadas  al  expediente,  se</w:t>
        <w:br/>
        <w:t xml:space="preserve">      hace a veces referencia a  que  la  víctima  de  que  se  trata  tenía</w:t>
        <w:br/>
        <w:t xml:space="preserve">      determinados parientes, como hermanos e hijos, sin que el   declarante</w:t>
        <w:br/>
        <w:t xml:space="preserve">      los identifique debidamente por sus  nombres  y  otras  circunstancias</w:t>
        <w:br/>
        <w:t xml:space="preserve">      pertinentes.</w:t>
        <w:br/>
        <w:br/>
        <w:t>Según se dejó ya establecido (supra párrs. 63 y 64),  la  Corte  estima  que</w:t>
        <w:br/>
        <w:t>para alcanzar valor probatorio, las afirmaciones no controvertidas de  parte</w:t>
        <w:br/>
        <w:t>y las declaraciones a las que se refieren los  literales  anteriores,  deben</w:t>
        <w:br/>
        <w:t>contar con respaldo en otras evidencias.</w:t>
        <w:br/>
        <w:br/>
        <w:t>73.   En concordancia  con  lo  ya  planteado,  la  Corte  considerará  como</w:t>
        <w:br/>
        <w:t>beneficiarios de las reparaciones, en primer lugar  a  las  víctimas,  y  en</w:t>
        <w:br/>
        <w:t>segundo lugar a sus familiares (supra párr. 67).  En  este  último  caso  se</w:t>
        <w:br/>
        <w:t>requerirá que el vínculo familiar se encuentre  debidamente  probado,  según</w:t>
        <w:br/>
        <w:t>los estándares de evidencia ya expuestos (supra párr.  63.b).   En  relación</w:t>
        <w:br/>
        <w:t>con las personas cuya existencia  y  cuyos  vínculos  con  las  víctimas  no</w:t>
        <w:br/>
        <w:t>cuentan con el respaldo correspondientes a los mencionados  estándares,  por</w:t>
        <w:br/>
        <w:t>encontrarse en las condiciones descritas en  alguna  de  las  hipótesis  del</w:t>
        <w:br/>
        <w:t>párrafo anterior, o en otras similares, la Corte procederá  en  la  presente</w:t>
        <w:br/>
        <w:t>Sentencia  de  la  siguiente  manera:   las   considera   beneficiarias   de</w:t>
        <w:br/>
        <w:t>reparaciones por  concepto  de  daño  inmaterial  y  ordenará  pagarles  una</w:t>
        <w:br/>
        <w:t>compensación al respecto, siempre que se presenten ante el Estado dentro  de</w:t>
        <w:br/>
        <w:t>los  veinticuatro  meses  siguientes  a  la  fecha  de  expedición  de  esta</w:t>
        <w:br/>
        <w:t>Sentencia y aporten prueba fehaciente, de  conformidad  con  la  legislación</w:t>
        <w:br/>
        <w:t>interna, de su condición de familiares de alguna de  las  víctimas,  en  los</w:t>
        <w:br/>
        <w:t>términos del precitado artículo 2.15 del Reglamento vigente.</w:t>
        <w:br/>
        <w:br/>
        <w:t>74.   Según se desprende de los párrafos que componen el presente  capítulo,</w:t>
        <w:br/>
        <w:t>los familiares de las víctimas  serán  considerados  como  beneficiarios  de</w:t>
        <w:br/>
        <w:t>reparaciones en  una  doble  condición:  como  personas  afectadas  por  los</w:t>
        <w:br/>
        <w:t>homicidios, las  desapariciones  y  las  lesiones  sufridas  por  sus  seres</w:t>
        <w:br/>
        <w:t>queridos, y como víctimas directas de la violación de los artículos 8  y  25</w:t>
        <w:br/>
        <w:t>de la Convención.</w:t>
        <w:br/>
        <w:br/>
        <w:t xml:space="preserve">                                      *</w:t>
        <w:br/>
        <w:t xml:space="preserve">                                   *     *</w:t>
        <w:br/>
        <w:br/>
        <w:t>75.   La Corte observa que los familiares de Jesús  Alberto  Cartaya,  Sabas</w:t>
        <w:br/>
        <w:t>Reyes Gómez, Jesús Rafael Villalobos y Alís Guillermo Torres Flores,  no  se</w:t>
        <w:br/>
        <w:t>han hecho presentes en el proceso ni en  forma  personal  ni  por  medio  de</w:t>
        <w:br/>
        <w:t>representantes,  aunque  los  representantes  de  las   demás   víctimas   y</w:t>
        <w:br/>
        <w:t>familiares han actuado en su nombre como agentes  oficiosos,  y  solicitaron</w:t>
        <w:br/>
        <w:t>en su nombre medidas de reparación. En este  caso,  la  Corte  atenderá  las</w:t>
        <w:br/>
        <w:t>correspondientes solicitudes basándose en el hecho de que  la  sentencia  de</w:t>
        <w:br/>
        <w:t>fondo,  que  constituye  un  precedente  ineludible  en  el  itinerario  del</w:t>
        <w:br/>
        <w:t>proceso, declaró  víctimas  a  los  señores  Cartaya,  Reyes,  Villalobos  y</w:t>
        <w:br/>
        <w:t>Torres.</w:t>
        <w:br/>
        <w:br/>
        <w:br/>
        <w:t xml:space="preserve">                                     VII</w:t>
        <w:br/>
        <w:br/>
        <w:t xml:space="preserve">                            Obligación de Reparar</w:t>
        <w:br/>
        <w:br/>
        <w:br/>
        <w:t>76.   En lo que respecta al artículo 63.1 de  la  Convención  Americana,  la</w:t>
        <w:br/>
        <w:t>Corte ha indicado que esta disposición recoge una norma consuetudinaria  que</w:t>
        <w:br/>
        <w:t>constituye uno de los principios  fundamentales  del  derecho  internacional</w:t>
        <w:br/>
        <w:t>contemporáneo sobre la responsabilidad de los Estados.  De esta  manera,  al</w:t>
        <w:br/>
        <w:t>producirse un hecho ilícito imputable a un Estado,  surge  de  inmediato  la</w:t>
        <w:br/>
        <w:t>responsabilidad  internacional  de  éste  por  la  violación  de  una  norma</w:t>
        <w:br/>
        <w:t>internacional, con el consecuente deber de reparación y de hacer  cesar  las</w:t>
        <w:br/>
        <w:t>consecuencias de la violación[182].</w:t>
        <w:br/>
        <w:br/>
        <w:t>77. 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 De no ser esto posible, como en el presente caso,  cabe</w:t>
        <w:br/>
        <w:t>al tribunal internacional determinar una serie de medidas  para,  además  de</w:t>
        <w:br/>
        <w:t>garantizar los derechos  conculcados,  reparar  las  consecuencias  que  las</w:t>
        <w:br/>
        <w:t>infracciones produjeron, así como establecer el pago  de  una  indemnización</w:t>
        <w:br/>
        <w:t>como compensación  por  los  daños  ocasionados[183].   Esta  obligación  de</w:t>
        <w:br/>
        <w:t>reparar  que  se  regula,  en  todos  los  aspectos  (alcance,   naturaleza,</w:t>
        <w:br/>
        <w:t>modalidades  y  determinación  de  los   beneficiarios)   por   el   derecho</w:t>
        <w:br/>
        <w:t>internacional, no puede ser modificada o incumplida por el Estado  obligado,</w:t>
        <w:br/>
        <w:t>invocando para ello disposiciones de su derecho interno[184].</w:t>
        <w:br/>
        <w:br/>
        <w:t>78. 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como  inmaterial.   Las  reparaciones  no   pueden   implicar   ni</w:t>
        <w:br/>
        <w:t>enriquecimiento ni empobrecimiento para la  víctima  o  sus  sucesores[185].</w:t>
        <w:br/>
        <w:t>En este sentido, las reparaciones que  se  establezcan  en  esta  Sentencia,</w:t>
        <w:br/>
        <w:t>deben guardar relación con las violaciones declaradas en la sentencia  sobre</w:t>
        <w:br/>
        <w:t>el fondo.</w:t>
        <w:br/>
        <w:br/>
        <w:br/>
        <w:t xml:space="preserve">                                    VIII</w:t>
        <w:br/>
        <w:br/>
        <w:br/>
        <w:t xml:space="preserve">                                Reparaciones</w:t>
        <w:br/>
        <w:br/>
        <w:br/>
        <w:t>79.   En el punto resolutivo cuatro de la sentencia sobre el fondo de 11  de</w:t>
        <w:br/>
        <w:t>noviembre  de  1999,  la  Corte  decidió  abrir   el   procedimiento   sobre</w:t>
        <w:br/>
        <w:t>reparaciones y costas en el presente  caso.   En  esta  Sentencia  la  Corte</w:t>
        <w:br/>
        <w:t>determinará,  de  conformidad  con  el  artículo  63.1  de   la   Convención</w:t>
        <w:br/>
        <w:t>Americana, con los elementos  probatorios  recogidos  durante  las  diversas</w:t>
        <w:br/>
        <w:t>etapas del  proceso  y  a  la  luz  de  los  criterios  establecidos  en  su</w:t>
        <w:br/>
        <w:t>jurisprudencia, las reparaciones que el Estado venezolano deberá efectuar.</w:t>
        <w:br/>
        <w:br/>
        <w:br/>
        <w:br/>
        <w:t xml:space="preserve">                                Daño Material</w:t>
        <w:br/>
        <w:br/>
        <w:br/>
        <w:t>Alegatos de los representantes de las víctimas y de los familiares</w:t>
        <w:br/>
        <w:br/>
        <w:t>80.   En cuanto a la  indemnización  por  concepto  de  daño  material,  los</w:t>
        <w:br/>
        <w:t>representantes de las víctimas y de los familiares señalaron lo siguiente:</w:t>
        <w:br/>
        <w:br/>
        <w:t xml:space="preserve">      a)    la Corte en su jurisprudencia sobre reparaciones ha  establecido</w:t>
        <w:br/>
        <w:t xml:space="preserve">      que los daños materiales incluyen el daño emergente, el lucro  cesante</w:t>
        <w:br/>
        <w:t xml:space="preserve">      y el daño patrimonial del núcleo familiar;</w:t>
        <w:br/>
        <w:br/>
        <w:br/>
        <w:t xml:space="preserve">      b)     es  imposible  tener  pruebas  fehacientes  del   trabajo   que</w:t>
        <w:br/>
        <w:t xml:space="preserve">      realizaban las víctimas y de los ingresos que percibían, debido a  que</w:t>
        <w:br/>
        <w:t xml:space="preserve">      la mayoría de ellas se  desempañaban  en  el  sector  informal  de  la</w:t>
        <w:br/>
        <w:t xml:space="preserve">      economía venezolana, hecho que se deduce de las declaraciones  de  los</w:t>
        <w:br/>
        <w:t xml:space="preserve">      familiares de las víctimas;</w:t>
        <w:br/>
        <w:br/>
        <w:br/>
        <w:t xml:space="preserve">      c)    en los casos de ejecuciones  extrajudiciales,  deben  incluirse,</w:t>
        <w:br/>
        <w:t xml:space="preserve">      dentro del concepto de daño emergente, los gastos relacionados con  la</w:t>
        <w:br/>
        <w:t xml:space="preserve">      búsqueda de los cadáveres,  los  gastos  por  tratamientos  médicos  a</w:t>
        <w:br/>
        <w:t xml:space="preserve">      familiares, los causados con ocasión de la exhumación de los  cuerpos,</w:t>
        <w:br/>
        <w:t xml:space="preserve">      y otros rubros similares.  En los casos de desaparición forzada  deben</w:t>
        <w:br/>
        <w:t xml:space="preserve">      incluirse  los  gastos  causados  por  las  gestiones   tendientes   a</w:t>
        <w:br/>
        <w:t xml:space="preserve">      establecer el paradero de la víctima y los realizados para buscar  los</w:t>
        <w:br/>
        <w:t xml:space="preserve">      cadáveres;</w:t>
        <w:br/>
        <w:br/>
        <w:br/>
        <w:t xml:space="preserve">      d)    el lucro cesante, que corresponde en este caso a la  pérdida  de</w:t>
        <w:br/>
        <w:t xml:space="preserve">      ingresos ocasionada por la  interrupción  no  voluntaria  de  la  vida</w:t>
        <w:br/>
        <w:t xml:space="preserve">      laboral de las víctimas, debe ser cuantificado  a  partir  de  ciertos</w:t>
        <w:br/>
        <w:t xml:space="preserve">      indicadores objetivos (edad del fallecido, expectativa de vida  en  el</w:t>
        <w:br/>
        <w:t xml:space="preserve">      país, actividad laboral de las víctimas, salario percibido  o  salario</w:t>
        <w:br/>
        <w:t xml:space="preserve">      mínimo mensual vigente en el país).  Para  calcular  el  monto  de  su</w:t>
        <w:br/>
        <w:t xml:space="preserve">      solicitud en relación con el lucro cesante en el presente caso, dichos</w:t>
        <w:br/>
        <w:t xml:space="preserve">      representantes  tuvieron  en  cuenta  el  salario  mínimo  vigente  en</w:t>
        <w:br/>
        <w:t xml:space="preserve">      Venezuela[186];</w:t>
        <w:br/>
        <w:br/>
        <w:br/>
        <w:t xml:space="preserve">      e)    el daño material del núcleo familiar  de  la  víctima  debe  ser</w:t>
        <w:br/>
        <w:t xml:space="preserve">      indemnizado en cuanto tal,  y  se  refiere  a  pérdidas  patrimoniales</w:t>
        <w:br/>
        <w:t xml:space="preserve">      diversas, tales como la disminución de  los  ingresos  familiares,  la</w:t>
        <w:br/>
        <w:t xml:space="preserve">      quiebra de negocios familiares, pérdidas de empleo, etc.; y</w:t>
        <w:br/>
        <w:br/>
        <w:br/>
        <w:t xml:space="preserve">      f)    los gastos por concepto del entierro y servicios fúnebres en que</w:t>
        <w:br/>
        <w:t xml:space="preserve">      incurrieron  los  familiares  de  las  víctimas  ejecutadas  (esposas,</w:t>
        <w:br/>
        <w:t xml:space="preserve">      padres, hermanos, compañeras  permanentes,  tías)  también  deben  ser</w:t>
        <w:br/>
        <w:t xml:space="preserve">      indemnizados.</w:t>
        <w:br/>
        <w:br/>
        <w:t>81.   Conforme a lo expuesto, los representantes presentaron una  estimación</w:t>
        <w:br/>
        <w:t>cuantitativa  específica   de   la   indemnización   de   daños   materiales</w:t>
        <w:br/>
        <w:t>relacionados con cada una de las víctimas, distinguiendo al efecto el  “daño</w:t>
        <w:br/>
        <w:t>emergente”,  “el  lucro  cesante”  y  la  suma  de  ambos  conceptos.  Dicha</w:t>
        <w:br/>
        <w:t>estimación ha  sido  tenida  en  cuenta  por  la  Corte,  como  elemento  de</w:t>
        <w:br/>
        <w:t>referencia, según se señala más adelante.</w:t>
        <w:br/>
        <w:br/>
        <w:t>Alegatos de la Comisión</w:t>
        <w:br/>
        <w:br/>
        <w:br/>
        <w:t>82.    En  relación  con  los  daños  materiales,  la  Comisión  sostuvo  lo</w:t>
        <w:br/>
        <w:t>siguiente:</w:t>
        <w:br/>
        <w:br/>
        <w:t xml:space="preserve">      a)    se debe condenar al Estado al pago del daño emergente y el lucro</w:t>
        <w:br/>
        <w:t xml:space="preserve">      cesante de acuerdo a la petición formulada por los  representantes  de</w:t>
        <w:br/>
        <w:t xml:space="preserve">      las víctimas y de los familiares;</w:t>
        <w:br/>
        <w:br/>
        <w:br/>
        <w:t xml:space="preserve">      b)    el Estado debe ser condenado  a  proporcionar  las  prestaciones</w:t>
        <w:br/>
        <w:t xml:space="preserve">      médico-asistenciales que resulten necesarias para  atender  los  daños</w:t>
        <w:br/>
        <w:t xml:space="preserve">      físicos y psíquicos sufridos por  las  víctimas  a  causa  de  las  de</w:t>
        <w:br/>
        <w:t xml:space="preserve">      lesiones  y  torturas  inferidas,  así  como  los  sufridos  por   los</w:t>
        <w:br/>
        <w:t xml:space="preserve">      familiares de los ejecutados y desaparecidos.  En el supuesto  que  el</w:t>
        <w:br/>
        <w:t xml:space="preserve">      Estado no tome a su exclusivo cargo dicha atención, debe ser condenado</w:t>
        <w:br/>
        <w:t xml:space="preserve">      al pago de una suma de dinero suficiente para costear los  respectivos</w:t>
        <w:br/>
        <w:t xml:space="preserve">      tratamientos; y</w:t>
        <w:br/>
        <w:br/>
        <w:br/>
        <w:t xml:space="preserve">      c)    las declaraciones presentadas ante notario por los familiares de</w:t>
        <w:br/>
        <w:t xml:space="preserve">      las víctimas y los informes de los expertos  proporcionan  suficientes</w:t>
        <w:br/>
        <w:t xml:space="preserve">      elementos de juicio para demostrar tanto el daño material como el daño</w:t>
        <w:br/>
        <w:t xml:space="preserve">      inmaterial.</w:t>
        <w:br/>
        <w:br/>
        <w:t>Alegatos del Estado</w:t>
        <w:br/>
        <w:br/>
        <w:t>83.   Por las razones expuestas acerca de la  aplicación  del  principio  de</w:t>
        <w:br/>
        <w:t>estoppel en el capítulo sobre  valoración  y  empleo  de  la  prueba  (supra</w:t>
        <w:br/>
        <w:t>párrs. 51 a 54), la Corte omite hacer referencia, en  esta  sección,  a  los</w:t>
        <w:br/>
        <w:t>alegatos del Estado referentes al daño material.</w:t>
        <w:br/>
        <w:br/>
        <w:br/>
        <w:br/>
        <w:t>Consideraciones de la Corte</w:t>
        <w:br/>
        <w:br/>
        <w:br/>
        <w:t>84.    Teniendo  en  cuenta  las  pruebas  reunidas   en   este   caso,   la</w:t>
        <w:br/>
        <w:t>jurisprudencia del propio Tribunal y las alegaciones de  los  representantes</w:t>
        <w:br/>
        <w:t>de las víctimas y de los familiares, así  como  de  la  Comisión,  la  Corte</w:t>
        <w:br/>
        <w:t>procederá  a  determinar  las  reparaciones  correspondientes  a  los  daños</w:t>
        <w:br/>
        <w:t>materiales sufridos por las víctimas y sus familiares.</w:t>
        <w:br/>
        <w:br/>
        <w:t>a) Daño emergente</w:t>
        <w:br/>
        <w:br/>
        <w:t>85.   En lo que respecta a la indemnización por los gastos por  concepto  de</w:t>
        <w:br/>
        <w:t>servicios funerarios en que  incurrieron  los  familiares  de  Miguel  Ángel</w:t>
        <w:br/>
        <w:t>Aguilera  La  Rosa,  Armando  Antonio  Castellanos  Canelón,   Luis   Manuel</w:t>
        <w:br/>
        <w:t>Colmenares Martínez,  Juan  José  Blanco  Garrido,  Daniel  Alfredo  Guevara</w:t>
        <w:br/>
        <w:t>Ramos, Pedro Gustavo Guía Laya, Mercedes Beatriz  Hernández  Daza,  Crisanto</w:t>
        <w:br/>
        <w:t>Mederos, Francisco Antonio Moncada Gutiérrez, Héctor Daniel  Ortega  Zapata,</w:t>
        <w:br/>
        <w:t>Richard José Páez Páez, Carlos Elías Parra Ojeda,  José  del  Carmen  Pirela</w:t>
        <w:br/>
        <w:t>León, José Vicente Pérez Rivas, Jorge  Daniel  Quintana,  Wolfgang  Waldemar</w:t>
        <w:br/>
        <w:t>Quintana Vivas, Yurima Milagros Ramos Mendoza, Iván Rey, Javier Rubén  Rojas</w:t>
        <w:br/>
        <w:t>Campos, Esteban Luciano Rosillo  García,  Leobardo  Antonio  Salas  Guillén,</w:t>
        <w:br/>
        <w:t>Tirso Cruz Tesara Álvarez, y Héctor José Lugo Cabriles,  todas  víctimas  de</w:t>
        <w:br/>
        <w:t>homicidio cuyos cadáveres fueron entregados por las  autoridades,  la  Corte</w:t>
        <w:br/>
        <w:t>estima  pertinente  fijarlos,  en  equidad,  en   la   suma   de   US$600,00</w:t>
        <w:br/>
        <w:t>(seiscientos dólares de los Estados Unidos de América) en relación con  cada</w:t>
        <w:br/>
        <w:t>una de dichas víctimas (infra párr. 90).</w:t>
        <w:br/>
        <w:br/>
        <w:t>86.    En  lo  que  hace  relación  a  la  indemnización  de  otros   gastos</w:t>
        <w:br/>
        <w:t>concomitantes a los hechos del caso, como los causados a los familiares  por</w:t>
        <w:br/>
        <w:t>la búsqueda y localización de las víctimas en distintas  dependencias,  y  a</w:t>
        <w:br/>
        <w:t>los causados o por causar por los tratamientos médicos a  los  que  tuvieron</w:t>
        <w:br/>
        <w:t>que recurrir sus familiares a causa de aquellos hechos, el  Tribunal  estima</w:t>
        <w:br/>
        <w:t>pertinente fijarla, en equidad,  en  US$1.000,00  (un  mil  dólares  de  los</w:t>
        <w:br/>
        <w:t>Estados Unidos de América) en relación con las 37 víctimas  de  homicidio  y</w:t>
        <w:br/>
        <w:t>desaparecidas (infra párr. 90).   No  habrá,  sin  embargo,  lugar  a  dicha</w:t>
        <w:br/>
        <w:t>indemnización respecto de las tres víctimas sobrevivientes, a las cuales  se</w:t>
        <w:br/>
        <w:t>les asignará un rubro en el párrafo siguiente, ni  respecto  de  las  cuatro</w:t>
        <w:br/>
        <w:t>víctimas de este caso a las que la  sentencia  de  fondo  solo  les  declaró</w:t>
        <w:br/>
        <w:t>violados  los  derechos  consagrados  por  los  artículos  8  y  25  de   la</w:t>
        <w:br/>
        <w:t>Convención.</w:t>
        <w:br/>
        <w:br/>
        <w:t>87.   Por cuanto hace a la  indemnización  de  los  gastos  causados  o  por</w:t>
        <w:br/>
        <w:t>causar por los tratamientos  médicos  y  por  la  adquisición  de  elementos</w:t>
        <w:br/>
        <w:t>necesarios para paliar la incapacidad que  les  acarrearon  los  hechos  del</w:t>
        <w:br/>
        <w:t>caso a las tres víctimas sobrevivientes, y dado que dichos gastos no  fueron</w:t>
        <w:br/>
        <w:t>cubiertos en su totalidad por el seguro social, la Corte considera que  debe</w:t>
        <w:br/>
        <w:t>fijar tal indemnización, en equidad, de la  siguiente  manera:  US$15.000,00</w:t>
        <w:br/>
        <w:t>(quince mil dólares de los Estados Unidos de  América)  en  favor  de  Henry</w:t>
        <w:br/>
        <w:t>Eduardo Herrera Hurtado, quien quedó parapléjico, y US$7.000,00  (siete  mil</w:t>
        <w:br/>
        <w:t>dólares de los Estados Unidos de  América)  a  favor  de  cada  una  de  las</w:t>
        <w:br/>
        <w:t>señoras Gregoria Matilde Castillo y Noraima Sosa Ríos, a  cada  una  de  las</w:t>
        <w:br/>
        <w:t>cuales le fue amputada una pierna (infra párr. 90).</w:t>
        <w:br/>
        <w:br/>
        <w:t>b) Pérdida de ingresos</w:t>
        <w:br/>
        <w:br/>
        <w:t>88.   Para establecer lo referente a  la  indemnización  de  la  pérdida  de</w:t>
        <w:br/>
        <w:t>ingresos de Miguel Ángel  Aguilera  La  Rosa,  Armando  Antonio  Castellanos</w:t>
        <w:br/>
        <w:t>Canelón, Luis Manuel Colmenares Martínez, Juan José Blanco  Garrido,  Daniel</w:t>
        <w:br/>
        <w:t>Alfredo Guevara Ramos, Pedro Gustavo Guía Laya, Mercedes  Beatriz  Hernández</w:t>
        <w:br/>
        <w:t>Daza, Crisanto Mederos, Francisco Antonio Moncada Gutiérrez,  Héctor  Daniel</w:t>
        <w:br/>
        <w:t>Ortega Zapata, Richard José Páez Páez, Carlos Elías Parra  Ojeda,  José  del</w:t>
        <w:br/>
        <w:t>Carmen Pirela  León,  José  Vicente  Pérez  Rivas,  Jorge  Daniel  Quintana,</w:t>
        <w:br/>
        <w:t>Wolfgang Waldemar Quintana Vivas, Yurima Milagros Ramos Mendoza,  Iván  Rey,</w:t>
        <w:br/>
        <w:t>Javier Rubén Rojas Campos, Esteban Luciano Rosillo García, Leobardo  Antonio</w:t>
        <w:br/>
        <w:t>Salas Guillén, Tirso Cruz Tesara Álvarez, Héctor José Lugo Cabriles,  Benito</w:t>
        <w:br/>
        <w:t>del Carmen Aldana Bastidas,  Boris  Eduardo  Bolívar  Marcano,  Julio  César</w:t>
        <w:br/>
        <w:t>Freitez, Gerónimo Valero Suárez, Jesús Calixto Blanco, Fidel Orlando  Romero</w:t>
        <w:br/>
        <w:t>Castro, Roberto Segundo Valbuena Borjas,  Elsa  Teotiste  Ramírez  Caminero,</w:t>
        <w:br/>
        <w:t>José Ramón Montenegro Cordero, Jesús Alberto  Cartaya,  Sabas  Reyes  Gómez,</w:t>
        <w:br/>
        <w:t>Alís Guillermo Torres Flores, José Miguel Liscano Betancourt y  Juan  Acasio</w:t>
        <w:br/>
        <w:t>Mena Bello, todos víctimas de homicidio y desaparecidas, se  partirá  de  la</w:t>
        <w:br/>
        <w:t>presunción  de  que  éstas  percibieron  o  hubieran  percibido,  desde  que</w:t>
        <w:br/>
        <w:t>alcanzaron o hubieran  alcanzado  la  mayoría  de  edad,  y  hasta  la  edad</w:t>
        <w:br/>
        <w:t>correspondiente al término de la  expectativa  de  vida  en  Venezuela,  una</w:t>
        <w:br/>
        <w:t>remuneración equivalente al salario mínimo[187].  Como se ha hecho en  casos</w:t>
        <w:br/>
        <w:t>precedentes[188], se toman los salarios caídos correspondientes, fijados  en</w:t>
        <w:br/>
        <w:t>función del salario mínimo legal vigente en el país de que se  trata  en  la</w:t>
        <w:br/>
        <w:t>época en que ocurrieron los hechos violatorios de los  derechos  consagrados</w:t>
        <w:br/>
        <w:t>en la Convención, y se los trae a valor presente,  previo  descuento  de  un</w:t>
        <w:br/>
        <w:t>25% de dicho salario mínimo  que,  según  se  estima,  cubriría  los  gastos</w:t>
        <w:br/>
        <w:t>personales  de  la  víctima.   No  habrá  lugar,  sin   embargo,   a   dicha</w:t>
        <w:br/>
        <w:t>indemnización respecto de las cuatro víctimas de este caso sobre las  cuales</w:t>
        <w:br/>
        <w:t>la sentencia de fondo solo les declaró  violados  los  derechos  consagrados</w:t>
        <w:br/>
        <w:t>por los artículos 8 y 25 de la Convención.</w:t>
        <w:br/>
        <w:br/>
        <w:t>89.   Para determinar la indemnización de la  pérdida  de  ingresos  de  las</w:t>
        <w:br/>
        <w:t>tres víctimas  sobrevivientes se procederá de la siguiente manera:</w:t>
        <w:br/>
        <w:br/>
        <w:t xml:space="preserve">      a)    en relación con Henry Eduardo Herrera y  Noraima  Sosa  Ríos  se</w:t>
        <w:br/>
        <w:t xml:space="preserve">      aplicará lo previsto en el párrafo anterior,  pero  no  se  descontará</w:t>
        <w:br/>
        <w:t xml:space="preserve">      parte alguna del salario mínimo que sirve de base  para  los  cálculos</w:t>
        <w:br/>
        <w:t xml:space="preserve">      tendientes a establecer el monto de los salarios caídos por cuanto  se</w:t>
        <w:br/>
        <w:t xml:space="preserve">      trata de víctimas que sobrevivieron a  los  hechos,  que  han  seguido</w:t>
        <w:br/>
        <w:t xml:space="preserve">      incurriendo, en consecuencia, en gastos de manutención y  que  padecen</w:t>
        <w:br/>
        <w:t xml:space="preserve">      de una incapacidad laboral total (infra párr. 90); y</w:t>
        <w:br/>
        <w:br/>
        <w:br/>
        <w:t xml:space="preserve">      b)    en relación con Gregoria Matilde Castillo, se descontará un  25%</w:t>
        <w:br/>
        <w:t xml:space="preserve">      del salario mínimo para los efectos de  determinar  el  monto  de  los</w:t>
        <w:br/>
        <w:t xml:space="preserve">      salarios caídos, por cuanto, a pesar de encontrarse  en  la  situación</w:t>
        <w:br/>
        <w:t xml:space="preserve">      indicada en el literal anterior, no padece de una incapacidad  laboral</w:t>
        <w:br/>
        <w:t xml:space="preserve">      total y está en condiciones  de  seguir  realizando  trabajos  que  le</w:t>
        <w:br/>
        <w:t xml:space="preserve">      reportan algunos ingresos (infra párr. 90).</w:t>
        <w:br/>
        <w:br/>
        <w:t>90.   La Corte expone, en el cuadro que sigue, los  montos  correspondientes</w:t>
        <w:br/>
        <w:t>a  las  indemnizaciones  que  deberán  pagarse,  por   concepto   de   daños</w:t>
        <w:br/>
        <w:t>materiales, en relación con cada una de las víctimas:</w:t>
        <w:br/>
        <w:br/>
        <w:br/>
        <w:t>|Daño Material                                                          |</w:t>
        <w:br/>
        <w:br/>
        <w:br/>
        <w:t>|Víctimas de homicidio cuyos restos fueron entregados a sus familiares  |</w:t>
        <w:br/>
        <w:t>|Víctima                     |Daño         |Pérdida de     |Total       |</w:t>
        <w:br/>
        <w:t>|                            |emergente    |ingresos       |            |</w:t>
        <w:br/>
        <w:t>|Miguel Ángel Aguilera la    |US $ 1.600,00|US $ 37.000,00 |US $        |</w:t>
        <w:br/>
        <w:t>|Rosa                        |             |               |38.600,00   |</w:t>
        <w:br/>
        <w:t>|Armando Antonio Castellanos |US $ 1.600,00|US $ 36.500,00 |US $        |</w:t>
        <w:br/>
        <w:t>|Canelón                     |             |               |38.100,00   |</w:t>
        <w:br/>
        <w:t>|Luis Manuel Colmenares      |US $ 1.600,00|US $ 37.000,00 |US $        |</w:t>
        <w:br/>
        <w:t>|Martínez                    |             |               |38.600,00   |</w:t>
        <w:br/>
        <w:t>|Juan José Blanco Garrido    |US $ 1.600,00|US $ 37.500,00 |US $        |</w:t>
        <w:br/>
        <w:t>|                            |             |               |39.100,00   |</w:t>
        <w:br/>
        <w:t>|Daniel Alfredo Guevara Ramos|US $ 1.600,00|US $ 37.500,00 |US $        |</w:t>
        <w:br/>
        <w:t>|                            |             |               |39.100,00   |</w:t>
        <w:br/>
        <w:t>|Gustavo Pedro Guía Laya     |US $ 1.600,00|US $ 36.500,00 |US $        |</w:t>
        <w:br/>
        <w:t>|                            |             |               |38.100,00   |</w:t>
        <w:br/>
        <w:t>|Mercedes Beatriz Hernández  |US $ 1.600,00|US $ 35.000,00 |US $        |</w:t>
        <w:br/>
        <w:t>|Daza                        |             |               |36.600,00   |</w:t>
        <w:br/>
        <w:t>|Crisanto Mederos            |US $ 1.600,00|US $ 35.000,00 |US $        |</w:t>
        <w:br/>
        <w:t>|                            |             |               |36.600,00   |</w:t>
        <w:br/>
        <w:t>|Francisco Antonio Moncada   |US $ 1.600,00|US $ 38.000,00 |US $        |</w:t>
        <w:br/>
        <w:t>|Gutiérrez                   |             |               |39.600,00   |</w:t>
        <w:br/>
        <w:t>|Héctor Daniel Ortega Zapata |US $ 1.600,00|US $ 37.000,00 |US $        |</w:t>
        <w:br/>
        <w:t>|                            |             |               |38.600,00   |</w:t>
        <w:br/>
        <w:t>|Richard José Páez Páez      |US $ 1.600,00|US $ 37.500,00 |US $        |</w:t>
        <w:br/>
        <w:t>|                            |             |               |39.100,00   |</w:t>
        <w:br/>
        <w:t>|Carlos Elías Parra Ojeda    |US $ 1.600,00|US $ 36.500,00 |US $        |</w:t>
        <w:br/>
        <w:t>|                            |             |               |38.100,00   |</w:t>
        <w:br/>
        <w:t>|José del Carmen Pirela León |US $ 1.600,00|US $ 37.500,00 |US $        |</w:t>
        <w:br/>
        <w:t>|                            |             |               |39.100,00   |</w:t>
        <w:br/>
        <w:t>|José Vicente Pérez Rivas    |US $ 1.600,00|US $ 37.500,00 |US $        |</w:t>
        <w:br/>
        <w:t>|                            |             |               |39.100,00   |</w:t>
        <w:br/>
        <w:t>|Jorge Daniel Quintana       |US $ 1.600,00|US $ 37.500,00 |US $        |</w:t>
        <w:br/>
        <w:t>|                            |             |               |39.100,00   |</w:t>
        <w:br/>
        <w:t>|Wolfgang Waldemar Quintana  |US $ 1.600,00|US $ 37.000,00 |US $        |</w:t>
        <w:br/>
        <w:t>|Vivas                       |             |               |38.600,00   |</w:t>
        <w:br/>
        <w:t>|Yurima Milagros Ramos       |US $ 1.600,00|US $ 37.000,00 |US $        |</w:t>
        <w:br/>
        <w:t>|Mendoza                     |             |               |38.600,00   |</w:t>
        <w:br/>
        <w:t>|Iván Rey                    |US $ 1.600,00|US $ 37.000,00 |US $        |</w:t>
        <w:br/>
        <w:t>|                            |             |               |38.600,00   |</w:t>
        <w:br/>
        <w:t>|Javier Rubén Rojas Campos   |US $ 1.600,00|US $ 37.000,00 |US $        |</w:t>
        <w:br/>
        <w:t>|                            |             |               |38.600,00   |</w:t>
        <w:br/>
        <w:t>|Esteban Luciano Rosillo     |US $ 1.600,00|US $ 37.500,00 |US $        |</w:t>
        <w:br/>
        <w:t>|García                      |             |               |39.100,00   |</w:t>
        <w:br/>
        <w:t>|Leobardo Antonio Salas      |US $ 1.600,00|US $ 37.000,00 |US $        |</w:t>
        <w:br/>
        <w:t>|Guillén                     |             |               |38.600,00   |</w:t>
        <w:br/>
        <w:t>|Tirso Cruz Tesara Álvarez   |US $ 1.600,00|US $ 37.000,00 |US $        |</w:t>
        <w:br/>
        <w:t>|                            |             |               |38.600,00   |</w:t>
        <w:br/>
        <w:t>|Héctor José Lugo Cabriles   |US $ 1.600,00|US $ 36.500,00 |US $        |</w:t>
        <w:br/>
        <w:t>|                            |             |               |39.100,00   |</w:t>
        <w:br/>
        <w:br/>
        <w:t>|Víctimas de homicidio cuyos restos mortales no fueron entregados a sus |</w:t>
        <w:br/>
        <w:t>|familiares                                                             |</w:t>
        <w:br/>
        <w:t>|Víctima                     |Daño         |Pérdida de     |Total       |</w:t>
        <w:br/>
        <w:t>|                            |emergente    |ingresos       |            |</w:t>
        <w:br/>
        <w:t>|Benito del Carmen Aldana    |US $ 1.000,00|US $ 33.000,00 |US $        |</w:t>
        <w:br/>
        <w:t>|Bastidas                    |             |               |34.000,00   |</w:t>
        <w:br/>
        <w:t>|Boris Eduardo Bolívar       |US $ 1.000,00|US $ 37.000,00 |US $        |</w:t>
        <w:br/>
        <w:t>|Marcano                     |             |               |38.000,00   |</w:t>
        <w:br/>
        <w:t>|Julio César Freitez         |US $ 1.000,00|US $ 37.500,00 |US $        |</w:t>
        <w:br/>
        <w:t>|                            |             |               |38.500,00   |</w:t>
        <w:br/>
        <w:t>|José Gerónimo Valero Suárez |US $ 1.000,00|US $ 37.000,00 |US $        |</w:t>
        <w:br/>
        <w:t>|                            |             |               |38.000,00   |</w:t>
        <w:br/>
        <w:t>|Jesús Calixto Blanco        |US $ 1.000,00|US $ 30.500,00 |US $        |</w:t>
        <w:br/>
        <w:t>|                            |             |               |31.500,00   |</w:t>
        <w:br/>
        <w:t>|Fidel Orlando Romero Castro |US $ 1.000,00|US $ 37.000,00 |US $        |</w:t>
        <w:br/>
        <w:t>|                            |             |               |38.000,00   |</w:t>
        <w:br/>
        <w:t>|Roberto Segundo Valbuena    |US $ 1.000,00|US $ 36.500,00 |US $        |</w:t>
        <w:br/>
        <w:t>|Borjas                      |             |               |37.500,00   |</w:t>
        <w:br/>
        <w:t>|Elsa Teotiste Ramírez       |US $ 1.000,00|US $ 34.500,00 |US $        |</w:t>
        <w:br/>
        <w:t>|Caminero                    |             |               |35.500,00   |</w:t>
        <w:br/>
        <w:t>|José Ramón Montenegro       |US $ 1.000,00|US $ 36.500,00 |US $        |</w:t>
        <w:br/>
        <w:t>|Cordero                     |             |               |37.500,00   |</w:t>
        <w:br/>
        <w:t>|Jesús Alberto Cartaya       |US $ 1.000,00| US $ 36.500,00|US $        |</w:t>
        <w:br/>
        <w:t>|                            |             |               |37.500,00   |</w:t>
        <w:br/>
        <w:t>|Sabas Reyes Gómez           |US $ 1.000,00|US $ 33.000,00 |US $        |</w:t>
        <w:br/>
        <w:t>|                            |             |               |34.000,00   |</w:t>
        <w:br/>
        <w:t>|Alís Guillermo Torres Flores|US $ 1.000,00|US $ 37.000,00 |US $        |</w:t>
        <w:br/>
        <w:t>|                            |             |               |38.000,00   |</w:t>
        <w:br/>
        <w:br/>
        <w:br/>
        <w:t>|Víctimas desaparecidas                                                 |</w:t>
        <w:br/>
        <w:t>|José Miguel Liscano         |US $ 1.000,00|US $ 37.000,00 |US $        |</w:t>
        <w:br/>
        <w:t>|Betancourt                  |             |               |38.000,00   |</w:t>
        <w:br/>
        <w:t>|Juan Acasio Mena Bello      |US $ 1.000,00|US $ 35.000,00 |US $        |</w:t>
        <w:br/>
        <w:t>|                            |             |               |36.000,00   |</w:t>
        <w:br/>
        <w:br/>
        <w:br/>
        <w:t>|Víctimas lesionadas                                                    |</w:t>
        <w:br/>
        <w:t>|Víctima                   |Daño emergente|Pérdida de       |Total       |</w:t>
        <w:br/>
        <w:t>|                          |              |ingresos         |            |</w:t>
        <w:br/>
        <w:t>|Henry Eduardo Herrera     |US$ 15.000,00 |US $ 48.000,00   |US$         |</w:t>
        <w:br/>
        <w:t>|Hurtado                   |              |                 |63.000,00   |</w:t>
        <w:br/>
        <w:t>|Gregoria Matilde Castillo |US$ 7.000,00  |US $ 37.000,00   |US$         |</w:t>
        <w:br/>
        <w:t>|                          |              |                 |44.000,00   |</w:t>
        <w:br/>
        <w:t>|Noraima Sosa Ríos         |US$ 7.000,00  |US $ 46.500,00   |US$         |</w:t>
        <w:br/>
        <w:t>|                          |              |                 |53.500,00   |</w:t>
        <w:br/>
        <w:br/>
        <w:t>c) Destinatarios de los pagos</w:t>
        <w:br/>
        <w:br/>
        <w:br/>
        <w:br/>
        <w:t>91.   La reparación por concepto de daño material deberá distribuirse  entre</w:t>
        <w:br/>
        <w:t>los familiares de las víctimas de homicidio  y  desaparecidas,  determinados</w:t>
        <w:br/>
        <w:t>en esta misma Sentencia en el cuadro del párrafo 110,  de  acuerdo  con  los</w:t>
        <w:br/>
        <w:t>siguientes criterios:</w:t>
        <w:br/>
        <w:br/>
        <w:t xml:space="preserve">      a)    el cincuenta por ciento (50%) de la indemnización se  repartirá,</w:t>
        <w:br/>
        <w:t xml:space="preserve">      por partes iguales, entre los hijos de la víctima.  Si uno o varios de</w:t>
        <w:br/>
        <w:t xml:space="preserve">      los hijos hubieren fallecido ya, la parte que  le  o  les  corresponda</w:t>
        <w:br/>
        <w:t xml:space="preserve">      acrecerá a las de los demás hijos de la misma víctima;</w:t>
        <w:br/>
        <w:br/>
        <w:br/>
        <w:t xml:space="preserve">      b)    el veinticinco por ciento (25%) de la indemnización  deberá  ser</w:t>
        <w:br/>
        <w:t xml:space="preserve">      entregada a quien fuera el o la cónyuge, o el  compañero  o  compañera</w:t>
        <w:br/>
        <w:t xml:space="preserve">      permanente de la víctima, al momento de la muerte de ésta;</w:t>
        <w:br/>
        <w:br/>
        <w:br/>
        <w:t xml:space="preserve">      c)    el  veinticinco  por  ciento  (25%)  de  la  indemnización  será</w:t>
        <w:br/>
        <w:t xml:space="preserve">      entregado a los padres.  Si uno de los padres ha muerto, la parte  que</w:t>
        <w:br/>
        <w:t xml:space="preserve">      le corresponde acrecerá a la del  otro.   Las  señoras  Ivonne  Pirela</w:t>
        <w:br/>
        <w:t xml:space="preserve">      Chacón y Judith Borjas, tías de las víctimas José  del  Carmen  Pirela</w:t>
        <w:br/>
        <w:t xml:space="preserve">      León y  Roberto  Segundo  Valvuena  Borjas,  respectivamente,  quienes</w:t>
        <w:br/>
        <w:t xml:space="preserve">      vivían bajo el mismo techo con sus mencionados sobrinos y  tenían  con</w:t>
        <w:br/>
        <w:t xml:space="preserve">      ellos estrechas relaciones de afecto, serán asimiladas,  para  efectos</w:t>
        <w:br/>
        <w:t xml:space="preserve">      de su participación en la distribución de la  indemnización  de  daños</w:t>
        <w:br/>
        <w:t xml:space="preserve">      materiales, a la condición de madre de los mismos, de  manera  que  el</w:t>
        <w:br/>
        <w:t xml:space="preserve">      porcentaje de la indemnización al que se viene haciendo referencia  en</w:t>
        <w:br/>
        <w:t xml:space="preserve">      este literal, será repartida, por partes iguales, entre  cada  una  de</w:t>
        <w:br/>
        <w:t xml:space="preserve">      dichas señoras y los padres de las respectivas dos víctimas;</w:t>
        <w:br/>
        <w:br/>
        <w:br/>
        <w:t xml:space="preserve">      d)    en el caso de que la víctima no  tuviere  hijos  ni  cónyuge  ni</w:t>
        <w:br/>
        <w:t xml:space="preserve">      compañera o compañero permanente, la indemnización del  daño  material</w:t>
        <w:br/>
        <w:t xml:space="preserve">      se distribuirá así: el cincuenta por ciento (50%) se les  entregará  a</w:t>
        <w:br/>
        <w:t xml:space="preserve">      sus padres, y el restante cincuenta por ciento (50%) se repartirá  por</w:t>
        <w:br/>
        <w:t xml:space="preserve">      partes iguales entre los hermanos de dicha víctima;</w:t>
        <w:br/>
        <w:br/>
        <w:br/>
        <w:t xml:space="preserve">      e)    en el evento que no existieren familiares en alguna o algunas de</w:t>
        <w:br/>
        <w:t xml:space="preserve">      las categorías definidas  en  los  literales  anteriores,  lo  que  le</w:t>
        <w:br/>
        <w:t xml:space="preserve">      hubiere  correspondido  a  los  familiares  ubicados  en  esa  o  esas</w:t>
        <w:br/>
        <w:t xml:space="preserve">      categorías, acrecerá proporcionalmente a la parte que les  corresponda</w:t>
        <w:br/>
        <w:t xml:space="preserve">      a las restantes.</w:t>
        <w:br/>
        <w:br/>
        <w:t>92.   La indemnización del daño material causado en relación  con  las  tres</w:t>
        <w:br/>
        <w:t>víctimas sobrevivientes, le será entregada a cada una de ellas.</w:t>
        <w:br/>
        <w:br/>
        <w:t>93.     Las  previsiones  sobre  los  destinatarios  de  los  pagos  de   la</w:t>
        <w:br/>
        <w:t>indemnización de  los   daños  materiales  que  se  establecen  en  los  dos</w:t>
        <w:br/>
        <w:t>párrafos  anteriores,  se  aplicarán  también  a  la  distribución   de   la</w:t>
        <w:br/>
        <w:t>compensación del daño inmaterial (infra párrs. 101, 102 y 111).</w:t>
        <w:br/>
        <w:br/>
        <w:t xml:space="preserve">                             A) Daño Inmaterial</w:t>
        <w:br/>
        <w:br/>
        <w:t>94.   La Corte pasa a considerar aquellos efectos lesivos de los hechos  del</w:t>
        <w:br/>
        <w:t>caso que no tienen carácter económico o  patrimonial.   El  daño  inmaterial</w:t>
        <w:br/>
        <w:t>puede comprender tanto los sufrimientos y las  aflicciones  causados  a  las</w:t>
        <w:br/>
        <w:t>víctimas  directas  y  a  sus  allegados,  el  menoscabo  de   valores   muy</w:t>
        <w:br/>
        <w:t>significativos para las personas, así como las alteraciones, de carácter  no</w:t>
        <w:br/>
        <w:t>pecuniario, en las condiciones de existencia de la  víctima  o  su  familia.</w:t>
        <w:br/>
        <w:t>No  siendo  posible  asignar  al  daño  inmaterial  un  preciso  equivalente</w:t>
        <w:br/>
        <w:t>monetario, sólo puede, para los  fines  de  la  reparación  integral  a  las</w:t>
        <w:br/>
        <w:t>víctimas, ser objeto de compensación, y ello  de  dos  maneras.   En  primer</w:t>
        <w:br/>
        <w:t>lugar, mediante el pago de una cantidad de dinero o la entrega de  bienes  o</w:t>
        <w:br/>
        <w:t>servicios apreciables en dinero, que el  Tribunal  determine  en  aplicación</w:t>
        <w:br/>
        <w:t>razonable del arbitrio judicial y en términos de  equidad.   Y,  en  segundo</w:t>
        <w:br/>
        <w:t>lugar, mediante la realización de actos u obras  de  alcance  o  repercusión</w:t>
        <w:br/>
        <w:t>públicos que tengan efectos como  la  recuperación  de  la  memoria  de  las</w:t>
        <w:br/>
        <w:t>víctimas, el reconocimiento de su dignidad, el consuelo de sus deudos  o  la</w:t>
        <w:br/>
        <w:t>transmisión de un mensaje de reprobación oficial a las  violaciones  de  los</w:t>
        <w:br/>
        <w:t>derechos humanos  de  que  se  trata  y  de  compromiso  con  los  esfuerzos</w:t>
        <w:br/>
        <w:t>tendientes a que no  vuelvan  a  ocurrir[189].   El  primer  aspecto  de  la</w:t>
        <w:br/>
        <w:t>reparación de los daños inmateriales se  analizará  en  esta  sección  y  el</w:t>
        <w:br/>
        <w:t>segundo en la siguiente.</w:t>
        <w:br/>
        <w:br/>
        <w:t>Alegatos de los representantes de las víctimas y de los familiares</w:t>
        <w:br/>
        <w:br/>
        <w:t>95.   Los representantes de las víctimas y de los  familiares  alegaron,  en</w:t>
        <w:br/>
        <w:t>cuanto atañe al daño inmaterial, lo siguiente:</w:t>
        <w:br/>
        <w:br/>
        <w:t xml:space="preserve">      a)    dicho daño ha sido suficientemente probado con las declaraciones</w:t>
        <w:br/>
        <w:t xml:space="preserve">      juradas rendidas por los familiares de las víctimas;</w:t>
        <w:br/>
        <w:br/>
        <w:br/>
        <w:t xml:space="preserve">      b)    como lo ha dicho la Corte  en  otros  casos,  es  propio  de  la</w:t>
        <w:br/>
        <w:t xml:space="preserve">      naturaleza humana que toda persona sometida a agresiones  y  vejámenes</w:t>
        <w:br/>
        <w:t xml:space="preserve">      experimente un sufrimiento moral, y debe considerarse que  también  se</w:t>
        <w:br/>
        <w:t xml:space="preserve">      le causa sufrimiento moral a los familiares que resulten  directamente</w:t>
        <w:br/>
        <w:t xml:space="preserve">      afectados por  las  vejaciones  sufridas  por  la  víctima.   En  esas</w:t>
        <w:br/>
        <w:t xml:space="preserve">      circunstancias, solicitaron que la  indemnización  correspondiente  se</w:t>
        <w:br/>
        <w:t xml:space="preserve">      fije conforme a la equidad y con base en una apreciación prudente  del</w:t>
        <w:br/>
        <w:t xml:space="preserve">      daño moral;</w:t>
        <w:br/>
        <w:br/>
        <w:br/>
        <w:t xml:space="preserve">      c)    la  reparación  de  los  daños  causados  por  la  muerte  y  la</w:t>
        <w:br/>
        <w:t xml:space="preserve">      desaparición forzada de las víctimas, no deben limitarse al  reembolso</w:t>
        <w:br/>
        <w:t xml:space="preserve">      de los gastos en que incurrieron los familiares como  consecuencia  de</w:t>
        <w:br/>
        <w:t xml:space="preserve">      los hechos ocurridos, la renta que hubieran producido las  víctimas  y</w:t>
        <w:br/>
        <w:t xml:space="preserve">      los daños morales  sufridos  por  los  familiares  en  virtud  de  sus</w:t>
        <w:br/>
        <w:t xml:space="preserve">      muertes.  Existe un valor atribuible a la vida de cada  individuo  que</w:t>
        <w:br/>
        <w:t xml:space="preserve">      transciende esos rubros, del que se deriva un derecho distinto de  los</w:t>
        <w:br/>
        <w:t xml:space="preserve">      derechos de los familiares,  y  su  violación  genera  una  obligación</w:t>
        <w:br/>
        <w:t xml:space="preserve">      independiente de reparar. La garantía del derecho  a  la  vida  en  la</w:t>
        <w:br/>
        <w:t xml:space="preserve">      Convención requiere otorgarle  a  la  misma  un  valor  autónomo.   En</w:t>
        <w:br/>
        <w:t xml:space="preserve">      consecuencia, los representantes de  las  víctimas  y  los  familiares</w:t>
        <w:br/>
        <w:t xml:space="preserve">      solicitan que la Corte establezca dicho valor y las medidas que  a  su</w:t>
        <w:br/>
        <w:t xml:space="preserve">      juicio constituyan una reparación equitativa, por dicho  concepto,  en</w:t>
        <w:br/>
        <w:t xml:space="preserve">      el presente caso; y</w:t>
        <w:br/>
        <w:br/>
        <w:br/>
        <w:t xml:space="preserve">      d)    la  denegación  de  justicia  como  violación  autónoma  de  los</w:t>
        <w:br/>
        <w:t xml:space="preserve">      artículos 8 y 25 de  la  Convención,  también  genera  una  obligación</w:t>
        <w:br/>
        <w:t xml:space="preserve">      específica de reparar por parte del Estado.</w:t>
        <w:br/>
        <w:br/>
        <w:t>96.   Conforme a lo expuesto, los representantes presentaron una  estimación</w:t>
        <w:br/>
        <w:t>cuantitativa específica de la indemnización de “daños morales”  relacionados</w:t>
        <w:br/>
        <w:t>con cada una de las víctimas  y  sus  familiares,  estimación  que  ha  sido</w:t>
        <w:br/>
        <w:t>tenida en cuenta por la Corte, como elemento de referencia, según se  señala</w:t>
        <w:br/>
        <w:t>más adelante.</w:t>
        <w:br/>
        <w:br/>
        <w:br/>
        <w:br/>
        <w:t>Alegatos de la Comisión</w:t>
        <w:br/>
        <w:br/>
        <w:t>97.   En cuanto al daño inmaterial la Comisión señaló que</w:t>
        <w:br/>
        <w:br/>
        <w:t xml:space="preserve">      a)    de acuerdo a los criterios  establecidos  por  la  Corte  en  su</w:t>
        <w:br/>
        <w:t xml:space="preserve">      jurisprudencia, el agravio a los derechos de  las  víctimas  directas,</w:t>
        <w:br/>
        <w:t xml:space="preserve">      les ha causado tanto a éstas, en caso de haber sobrevivido, como a los</w:t>
        <w:br/>
        <w:t xml:space="preserve">      familiares  de  todas  las  víctimas,  una  grave  afección   en   sus</w:t>
        <w:br/>
        <w:t xml:space="preserve">      sentimientos  y  un  trauma  psicológico;  dicho  agravio   debe   ser</w:t>
        <w:br/>
        <w:t xml:space="preserve">      indemnizado   por   el   Estado   por   concepto   de   daño    moral,</w:t>
        <w:br/>
        <w:t xml:space="preserve">      correspondiéndole a la Corte fijar la indemnización según su  prudente</w:t>
        <w:br/>
        <w:t xml:space="preserve">      apreciación;</w:t>
        <w:br/>
        <w:br/>
        <w:br/>
        <w:t xml:space="preserve">      b)    la Corte ha reconocido el concepto de daño al proyecto  de  vida</w:t>
        <w:br/>
        <w:t xml:space="preserve">      en el caso Loayza Tamayo. Algunas legislaciones internas  han  acogido</w:t>
        <w:br/>
        <w:t xml:space="preserve">      dicho concepto.  El  Estado  debe  ser  condenado,  en  este  caso,  a</w:t>
        <w:br/>
        <w:t xml:space="preserve">      indemnizar el daño inferido al proyecto de vida de  las  víctimas  que</w:t>
        <w:br/>
        <w:t xml:space="preserve">      sufrieron agravio a su derecho a la integridad personal, en la  medida</w:t>
        <w:br/>
        <w:t xml:space="preserve">      en que las lesiones sufridas se hayan erigido en  obstáculos  que  les</w:t>
        <w:br/>
        <w:t xml:space="preserve">      imposibilitan alcanzar su vocación; y</w:t>
        <w:br/>
        <w:br/>
        <w:br/>
        <w:t xml:space="preserve">      c)    se ha demostrado  que  una  de  las  fuentes  de  los  profundos</w:t>
        <w:br/>
        <w:t xml:space="preserve">      sufrimientos  de  los  familiares  de  las   víctimas   ejecutadas   y</w:t>
        <w:br/>
        <w:t xml:space="preserve">      desaparecidas en este caso,  ha  sido  la  circunstancia  de  que  han</w:t>
        <w:br/>
        <w:t xml:space="preserve">      transcurrido más de 13 años sin que hayan podido conocer la verdad  de</w:t>
        <w:br/>
        <w:t xml:space="preserve">      los hechos, a causa, entre otros factores, del  secreto  de  la  etapa</w:t>
        <w:br/>
        <w:t xml:space="preserve">      sumarial de la  investigación,  que  les  impidió  sistemáticamente  a</w:t>
        <w:br/>
        <w:t xml:space="preserve">      dichos  familiares  acceder  a  los  expedientes  del   caso   en   la</w:t>
        <w:br/>
        <w:t xml:space="preserve">      jurisdicción  interna.  Este  aspecto  del  daño  también   debe   ser</w:t>
        <w:br/>
        <w:t xml:space="preserve">      indemnizado.</w:t>
        <w:br/>
        <w:br/>
        <w:t>Alegatos del Estado</w:t>
        <w:br/>
        <w:br/>
        <w:t>98.   Por los motivos planteados acerca de la aplicación  del  principio  de</w:t>
        <w:br/>
        <w:t>estoppel en el capítulo sobre evaluación y empleo de  la  prueba,  la  Corte</w:t>
        <w:br/>
        <w:t>omite hacer referencia, en esta  sección,  a  los  alegatos  del  Estado  en</w:t>
        <w:br/>
        <w:t>relación con el daño inmaterial.</w:t>
        <w:br/>
        <w:br/>
        <w:br/>
        <w:t>Consideraciones de la Corte</w:t>
        <w:br/>
        <w:br/>
        <w:br/>
        <w:t>99.   Dadas las graves circunstancias del presente caso,  la  intensidad  de</w:t>
        <w:br/>
        <w:t>los sufrimientos que los respectivos hechos causaron a las  víctimas  y  que</w:t>
        <w:br/>
        <w:t>produjeron también sufrimientos a sus familiares, las  alteraciones  de  las</w:t>
        <w:br/>
        <w:t>condiciones de existencia de las víctimas  y  sus  familiares  y  las  demás</w:t>
        <w:br/>
        <w:t>consecuencias de orden no material o no  pecuniario  que  les  acarrearon  a</w:t>
        <w:br/>
        <w:t>estos últimos, la Corte estima que debe ordenar el pago de una  compensación</w:t>
        <w:br/>
        <w:t>por concepto de daños inmateriales, conforme a la  equidad[190].   La  Corte</w:t>
        <w:br/>
        <w:t>procederá a hacerlo, en los párrafos  que  siguen,  sobre  la  base  de  las</w:t>
        <w:br/>
        <w:t>pruebas recaudadas y en particular en  las  presunciones  enunciadas  en  el</w:t>
        <w:br/>
        <w:t>capítulo  de  pruebas,  y  teniendo  en   cuenta   los   alegatos   de   los</w:t>
        <w:br/>
        <w:t>representantes de las víctimas y de los familiares y de la Comisión.</w:t>
        <w:br/>
        <w:br/>
        <w:br/>
        <w:t>100.  Los hechos del presente caso  ocasionaron  a  las  víctimas  y  a  sus</w:t>
        <w:br/>
        <w:t>familiares diversos tipos  de  padecimientos  físicos  y  psíquicos,  dolor,</w:t>
        <w:br/>
        <w:t>angustia, miedo intenso,  y  frustración.   La  Corte  estima  que  el  daño</w:t>
        <w:br/>
        <w:t>causado por estos nocivos impactos sobre las personas de que se trata  deben</w:t>
        <w:br/>
        <w:t>ser objeto de compensación, en equidad, de la manera que pasa a señalar.</w:t>
        <w:br/>
        <w:br/>
        <w:t>101.  Las 37 víctimas de  homicidio  y  desaparecidas  estuvieron  inmersas,</w:t>
        <w:br/>
        <w:t>antes de morir, en circunstancias que les causaron los padecimientos que  se</w:t>
        <w:br/>
        <w:t>mencionan en el párrafo anterior.  El daño sufrido por  cada  una  de  ellas</w:t>
        <w:br/>
        <w:t>debe ser compensado, en equidad, con el pago  de  la  suma  de  US$15.000,00</w:t>
        <w:br/>
        <w:t>(quince mil dólares de los  Estados  Unidos  de  América)  a  favor  de  sus</w:t>
        <w:br/>
        <w:t>familiares,  cantidad  que  se  distribuirá  entre  éstos  en   las   mismas</w:t>
        <w:br/>
        <w:t>proporciones establecidas por esta Sentencia en relación con el  reparto  de</w:t>
        <w:br/>
        <w:t>la indemnización del daño material (supra párr. 93 e infra párr. 111).   Las</w:t>
        <w:br/>
        <w:t>víctimas de que se trata son las siguientes: Miguel Ángel Aguilera La  Rosa,</w:t>
        <w:br/>
        <w:t>Armando Antonio Castellanos Canelón, Luis Manuel Colmenares  Martínez,  Juan</w:t>
        <w:br/>
        <w:t>José Blanco Garrido, Daniel Alfredo Guevara Ramos, Pedro Gustavo Guía  Laya,</w:t>
        <w:br/>
        <w:t>Mercedes  Beatriz  Hernández  Daza,  Crisanto  Mederos,  Francisco   Antonio</w:t>
        <w:br/>
        <w:t>Moncada Gutiérrez, Héctor Daniel Ortega  Zapata,  Richard  José  Páez  Páez,</w:t>
        <w:br/>
        <w:t>Carlos Elías Parra Ojeda, José del Carmen Pirela León,  José  Vicente  Pérez</w:t>
        <w:br/>
        <w:t>Rivas, Jorge Daniel  Quintana,  Wolfgang  Waldemar  Quintana  Vivas,  Yurima</w:t>
        <w:br/>
        <w:t>Milagros Ramos  Mendoza,  Iván  Rey,  Javier  Rubén  Rojas  Campos,  Esteban</w:t>
        <w:br/>
        <w:t>Luciano Rosillo García, Leobardo Antonio Salas Guillén,  Tirso  Cruz  Tesara</w:t>
        <w:br/>
        <w:t>Álvarez, Héctor José Lugo  Cabriles,  Benito  del  Carmen  Aldana  Bastidas,</w:t>
        <w:br/>
        <w:t>Boris Eduardo Bolívar Marcano, Julio César Freitez, Gerónimo Valero  Suárez,</w:t>
        <w:br/>
        <w:t>Jesús Calixto Blanco, Fidel Orlando Romero Castro, Roberto Segundo  Valbuena</w:t>
        <w:br/>
        <w:t>Borjas, Elsa Teotiste  Ramírez  Caminero,  José  Ramón  Montenegro  Cordero,</w:t>
        <w:br/>
        <w:t>Jesús Alberto Cartaya, Sabas Reyes  Gómez,  Alís  Guillermo  Torres  Flores,</w:t>
        <w:br/>
        <w:t>José Miguel Liscano Betancourt y Juan Acasio Mena Bello.</w:t>
        <w:br/>
        <w:br/>
        <w:t>102.  Al momento de su muerte eran menores de edad  siete  de  las  víctimas</w:t>
        <w:br/>
        <w:t>mencionadas en el párrafo anterior,  a  saber:  Juan  José  Blanco  Garrido,</w:t>
        <w:br/>
        <w:t>Daniel Alfredo Guevara Ramos, Francisco Antonio Moncada  Gutiérrez,  Richard</w:t>
        <w:br/>
        <w:t>José Páez Páez, José del Carmen Pirela León, Jorge Daniel Quintana  y  Julio</w:t>
        <w:br/>
        <w:t>César Freitez.   En  consecuencia,  se  trataba  de  personas  especialmente</w:t>
        <w:br/>
        <w:t>vulnerables y que debieron haber sido objeto de una especial protección  por</w:t>
        <w:br/>
        <w:t>parte del Estado y de sus agentes de seguridad[191].   Es  de  presumir  que</w:t>
        <w:br/>
        <w:t>los sufrimientos causados por los hechos del caso asumieron en relación  con</w:t>
        <w:br/>
        <w:t>dichos menores características de particular intensidad.   Por  tal  motivo,</w:t>
        <w:br/>
        <w:t>la compensación del daño a que se refiere  el  párrafo  anterior,  debe  ser</w:t>
        <w:br/>
        <w:t>compensado en equidad, además, por la cantidad  de  US$5.000,00  (cinco  mil</w:t>
        <w:br/>
        <w:t>dólares de los Estados Unidos  de  América),  que  acrecerá  a  la  suma  de</w:t>
        <w:br/>
        <w:t>US$15.000,00 (quince mil dólares de los Estados Unidos de América)  indicada</w:t>
        <w:br/>
        <w:t>en el  párrafo  anterior.   Dicha  cantidad  adicional  será  pagada  a  los</w:t>
        <w:br/>
        <w:t>familiares de cada una de las siete víctimas mencionadas  y  se  distribuirá</w:t>
        <w:br/>
        <w:t>entre éstos en las mismas proporciones establecidas en el párrafo anterior.</w:t>
        <w:br/>
        <w:br/>
        <w:t>103.  Las víctimas sobrevivientes  de  este  caso,  sufrieron  no  solo  las</w:t>
        <w:br/>
        <w:t>condiciones de angustia y zozobra generadas en términos inmediatos  por  los</w:t>
        <w:br/>
        <w:t>hechos, sino que han tenido  que  soportar  además,  y  tendrán  que  seguir</w:t>
        <w:br/>
        <w:t>soportando, el trauma de una grave limitación física.  El daño  sufrido  por</w:t>
        <w:br/>
        <w:t>ellas debe ser compensado, en equidad,  mediante  el  pago  de  US$50.000,00</w:t>
        <w:br/>
        <w:t>(cincuenta mil dólares de los Estados Unidos de  América)  a  Henry  Eduardo</w:t>
        <w:br/>
        <w:t>Herrera Hurtado, de US$25.000,00 (veinticinco mil  dólares  de  los  Estados</w:t>
        <w:br/>
        <w:t>Unidos de América) a  Noraima  Sosa  Ríos  y  de  US$15.000,00  (quince  mil</w:t>
        <w:br/>
        <w:t>dólares de los Estados Unidos de América) a Gregoria Matilde Castillo.</w:t>
        <w:br/>
        <w:br/>
        <w:t>104.  Los familiares de las 37 víctimas  de  homicidio  y  desaparecidas  se</w:t>
        <w:br/>
        <w:t>vieron afectados por la violación de los derechos humanos de estas  últimas,</w:t>
        <w:br/>
        <w:t>vivieron en carne propia el dolor y la angustia  concomitantes  y  sufrieron</w:t>
        <w:br/>
        <w:t>una nociva modificación de su entorno afectivo.  La Corte considera  que  el</w:t>
        <w:br/>
        <w:t>daño correspondiente debe ser compensado, en equidad, mediante  el  pago,  a</w:t>
        <w:br/>
        <w:t>favor de cada uno de tales familiares de las víctimas, si  los  hubiere,  de</w:t>
        <w:br/>
        <w:t>las sumas de dinero que se indican a continuación:</w:t>
        <w:br/>
        <w:br/>
        <w:t xml:space="preserve">      a)    US$20.000,00 (veinte  mil  dólares  de  los  Estados  Unidos  de</w:t>
        <w:br/>
        <w:t xml:space="preserve">      América) en el caso de la madre; del padre, del o de la cónyuge  o  de</w:t>
        <w:br/>
        <w:t xml:space="preserve">      la compañera o compañero permanente y de cada hijo e hija; y</w:t>
        <w:br/>
        <w:br/>
        <w:br/>
        <w:t xml:space="preserve">      b)    US$5.000,00 (cinco mil dólares de los Estados Unidos de América)</w:t>
        <w:br/>
        <w:t xml:space="preserve">      en el caso de cada hermana o hermano.</w:t>
        <w:br/>
        <w:br/>
        <w:t>Los restos de varias de las víctimas de  homicidio  y  desparecidas  no  han</w:t>
        <w:br/>
        <w:t>sido entregados a sus familias.  Esta omisión está vinculada a  un  conjunto</w:t>
        <w:br/>
        <w:t>de patrones de acción estatal  sumamente  censurables  en  relación  con  el</w:t>
        <w:br/>
        <w:t>manejo de los cadáveres de las víctimas, como la  utilización  irregular  de</w:t>
        <w:br/>
        <w:t>fosas comunes y la negación de la existencia de  éstas  últimas.   La  Corte</w:t>
        <w:br/>
        <w:t>estima que las cantidades a que se refiere este párrafo  se  deben  aumentar</w:t>
        <w:br/>
        <w:t>en un treinta por ciento cuando se trate de las  víctimas  cuyos  restos  no</w:t>
        <w:br/>
        <w:t>han sido entregados a sus familiares.</w:t>
        <w:br/>
        <w:br/>
        <w:t>105.  Las señoras Ivonne Pirela Chacón, tía de José del Carmen Pirela  León,</w:t>
        <w:br/>
        <w:t>y Judith Borjas Romero, tía de Roberto Segundo Valbuena Borjas, quienes  han</w:t>
        <w:br/>
        <w:t>acreditado que vivían bajo el  mismo  techo  con  su  respectivo  sobrino  y</w:t>
        <w:br/>
        <w:t>tenían con él relaciones afectivas estrechas, recibirán,  para  los  efectos</w:t>
        <w:br/>
        <w:t>previstos en el párrafo anterior, el mismo tratamiento que éste le asigna  a</w:t>
        <w:br/>
        <w:t>las madres de las víctimas.</w:t>
        <w:br/>
        <w:br/>
        <w:t>106.   Los  familiares  de  las  víctimas  sobrevivientes  y  que   quedaron</w:t>
        <w:br/>
        <w:t>incapacitadas por razón de  los  hechos  del  caso,  también  se  han  visto</w:t>
        <w:br/>
        <w:t>afectadas por los padecimientos de aquéllas.  El daño consiguiente debe  ser</w:t>
        <w:br/>
        <w:t>compensado, en equidad, mediante el pago, a  favor  de  cada  uno  de  tales</w:t>
        <w:br/>
        <w:t>familiares de la víctima, si los hubiere, de las  sumas  de  dinero  que  se</w:t>
        <w:br/>
        <w:t>indican a continuación:</w:t>
        <w:br/>
        <w:br/>
        <w:t xml:space="preserve">      a)    US$10.000,00 (diez mil dólares de los Estados Unidos de América)</w:t>
        <w:br/>
        <w:t xml:space="preserve">      en el caso de la madre y del padre; y</w:t>
        <w:br/>
        <w:br/>
        <w:br/>
        <w:t xml:space="preserve">      b)    US$2.000,00 (dos mil dólares de los Estados Unidos  de  América)</w:t>
        <w:br/>
        <w:t xml:space="preserve">      en el caso de cada hermana o hermano.</w:t>
        <w:br/>
        <w:br/>
        <w:br/>
        <w:t>Como  los  familiares  de  las   víctimas   sobrevivientes   no   han   sido</w:t>
        <w:br/>
        <w:t>identificadas en desarrollo del proceso, se les aplicará, a los  efectos  de</w:t>
        <w:br/>
        <w:t>la compensación de que trata este párrafo,  la  previsión  contenida  en  el</w:t>
        <w:br/>
        <w:t>capítulo de beneficiarios (supra párr. 73) de manera que,  para  que  puedan</w:t>
        <w:br/>
        <w:t>ser destinatarios de los respectivos  pagos,  deberán  presentarse  ante  el</w:t>
        <w:br/>
        <w:t>Estado dentro de los veinticuatro meses siguientes a la fecha de  expedición</w:t>
        <w:br/>
        <w:t>de esta Sentencia,  aportando  prueba  fehaciente,  de  conformidad  con  la</w:t>
        <w:br/>
        <w:t>legislación interna, de su condición de familiares de las víctimas,  en  los</w:t>
        <w:br/>
        <w:t>términos del artículo 2.15 del Reglamento vigente.</w:t>
        <w:br/>
        <w:br/>
        <w:t>107.  Los familiares de las 37 víctimas de  homicidio,  desaparecidas  y  de</w:t>
        <w:br/>
        <w:t>las tres víctimas sobrevivientes, en tanto son titulares de los  derechos  a</w:t>
        <w:br/>
        <w:t>las garantías judiciales, al debido proceso y a un recurso efectivo que  les</w:t>
        <w:br/>
        <w:t>fueron desconocidos  y  menoscabados,  sufrieron  directamente  un  daño  de</w:t>
        <w:br/>
        <w:t>carácter inmaterial.  La Corte considera que éste debe  ser  compensado,  en</w:t>
        <w:br/>
        <w:t>equidad, mediante el pago, a favor de cada uno de tales familiares,  de  las</w:t>
        <w:br/>
        <w:t>sumas de dinero que se indican a continuación:</w:t>
        <w:br/>
        <w:br/>
        <w:t xml:space="preserve">      a)    US$5.000,00 (cinco mil dólares de los Estados Unidos de América)</w:t>
        <w:br/>
        <w:t xml:space="preserve">      en el caso de la madre; del padre, del o de la cónyuge o de la</w:t>
        <w:br/>
        <w:t xml:space="preserve">      compañera o compañero permanente y de cada hijo e hija; y</w:t>
        <w:br/>
        <w:br/>
        <w:t xml:space="preserve">      b)    US$2.000,00 (dos mil dólares de los Estados Unidos de América)</w:t>
        <w:br/>
        <w:t xml:space="preserve">      en el caso de cada hermana o hermano.</w:t>
        <w:br/>
        <w:br/>
        <w:t>En idénticos términos se compensará la  violación  de  los  derechos  a  las</w:t>
        <w:br/>
        <w:t>garantías judiciales, el debido proceso y el acceso a  un  recurso  efectivo</w:t>
        <w:br/>
        <w:t>de los familiares de aquellas cuatro personas que perdieron la  vida  dentro</w:t>
        <w:br/>
        <w:t>de las circunstancias que constituyen el contexto  de  los  hechos  de  este</w:t>
        <w:br/>
        <w:t>caso, pero cuya muerte no le fue imputada  al  Estado  en  la  sentencia  de</w:t>
        <w:br/>
        <w:t>fondo por no obrar reconocimiento de responsabilidad  estatal  al  respecto.</w:t>
        <w:br/>
        <w:t>Dichos familiares  no  tuvieron  acceso  a  la  justicia  para  aclarar  las</w:t>
        <w:br/>
        <w:t>circunstancias y las responsabilidades relacionadas con el fallecimiento  de</w:t>
        <w:br/>
        <w:t>las aludidas cuatro personas,  lo  que  les  acarreó  un  daño  de  carácter</w:t>
        <w:br/>
        <w:t>inmaterial que debe ser compensado de la manera indicada.</w:t>
        <w:br/>
        <w:br/>
        <w:t>108.  Las señoras Ivonne Pirela Chacón, tía de José del Carmen Pirela  León,</w:t>
        <w:br/>
        <w:t>y Judith Borjas Romero, tía de Roberto Segundo Valbuena  Borjas,  recibirán,</w:t>
        <w:br/>
        <w:t>para los efectos previstos en el párrafo anterior, el mismo tratamiento  que</w:t>
        <w:br/>
        <w:t>éste le asigna a las madres de las víctimas.</w:t>
        <w:br/>
        <w:br/>
        <w:t>109.  Las víctimas sobrevivientes, Henry Eduardo Herrera  Hurtado,  Gregoria</w:t>
        <w:br/>
        <w:t>Matilde  Castillo  y  Noraima  Sosa  Ríos,  también  vieron  vulnerados  sus</w:t>
        <w:br/>
        <w:t>derechos a las garantías judiciales,  al  debido  proceso  y  a  un  recurso</w:t>
        <w:br/>
        <w:t>efectivo, lo que les generó  un  daño  de  carácter  inmaterial.   La  Corte</w:t>
        <w:br/>
        <w:t>considera que éste debe ser compensado, en  equidad,  mediante  el  pago,  a</w:t>
        <w:br/>
        <w:t>favor de cada uno de ellos, de la suma de US$5.000,00 (cinco mil dólares  de</w:t>
        <w:br/>
        <w:t>los Estados Unidos de América).</w:t>
        <w:br/>
        <w:br/>
        <w:t>110.  La Corte expone, en el cuadro que sigue, los  montos  correspondientes</w:t>
        <w:br/>
        <w:t>a  las  indemnizaciones  que  deberán  pagarse,  por   concepto   de   daños</w:t>
        <w:br/>
        <w:t>inmateriales, en relación con cada una de las víctimas y sus familiares:</w:t>
        <w:br/>
        <w:br/>
        <w:t>|Daño Inmaterial                                                     |</w:t>
        <w:br/>
        <w:br/>
        <w:br/>
        <w:t>|Víctimas de homicidio cuyos restos fueron entregados a sus          |</w:t>
        <w:br/>
        <w:t>|familiares                                                          |</w:t>
        <w:br/>
        <w:t>|Víctima    |Miguel Ángel Aguilera La Rosa              |US $         |</w:t>
        <w:br/>
        <w:t>|           |                                           |15.000,00    |</w:t>
        <w:br/>
        <w:t>|           |Lesbia Del Valle Núñez (esposa)            |US $         |</w:t>
        <w:br/>
        <w:t>|           |                                           |25.000,00    |</w:t>
        <w:br/>
        <w:t>|Familiares |                                           |             |</w:t>
        <w:br/>
        <w:t>|           |Lesmi Laurieli Aguilera Del Valle (hija)   |US $         |</w:t>
        <w:br/>
        <w:t>|           |                                           |25.000,00    |</w:t>
        <w:br/>
        <w:t>|           |Emily Yannara Aguilera Del Valle (hija)    |US $         |</w:t>
        <w:br/>
        <w:t>|           |                                           |25.000,00    |</w:t>
        <w:br/>
        <w:t>|           |Miguel Ángel Aguilera Del Valle (hijo)     |US $         |</w:t>
        <w:br/>
        <w:t>|           |                                           |25.000,00    |</w:t>
        <w:br/>
        <w:t>|           |Miguelina La Rosa (madre)                  |US $         |</w:t>
        <w:br/>
        <w:t>|           |                                           |25.000,00    |</w:t>
        <w:br/>
        <w:t>|           |Roque Jacinto Aguilera (padre)             |US $         |</w:t>
        <w:br/>
        <w:t>|           |                                           |25.000,00    |</w:t>
        <w:br/>
        <w:t>|Víctima    |Armando Antonio Castellanos Canelón        |US $         |</w:t>
        <w:br/>
        <w:t>|           |                                           |15.000,00    |</w:t>
        <w:br/>
        <w:t>|           |Ana Dolores Briceño (compañera permanente) |US $         |</w:t>
        <w:br/>
        <w:t>|           |                                           |25.000,00    |</w:t>
        <w:br/>
        <w:t>|           |                                           |             |</w:t>
        <w:br/>
        <w:t>|           |                                           |             |</w:t>
        <w:br/>
        <w:t>|           |                                           |             |</w:t>
        <w:br/>
        <w:t>|           |                                           |             |</w:t>
        <w:br/>
        <w:t>|           |                                           |             |</w:t>
        <w:br/>
        <w:t>|Familiares |                                           |             |</w:t>
        <w:br/>
        <w:t>|           |Dayimiri Jugeni Castellanos Briceño (hija) |US $         |</w:t>
        <w:br/>
        <w:t>|           |                                           |25.000,00    |</w:t>
        <w:br/>
        <w:t>|           |Anabel Fabiana Castellanos Briceño (hija)  |US $         |</w:t>
        <w:br/>
        <w:t>|           |                                           |25.000,00    |</w:t>
        <w:br/>
        <w:t>|           |Yaidelis Vanesa Castellanos Briceño (hija) |US $         |</w:t>
        <w:br/>
        <w:t>|           |                                           |25.000,00    |</w:t>
        <w:br/>
        <w:t>|           |Rafael Antonio Castellanos Briceño (padre) |US $         |</w:t>
        <w:br/>
        <w:t>|           |                                           |25.000,00    |</w:t>
        <w:br/>
        <w:t>|           |Josefa Canelón (madre)                     |US $         |</w:t>
        <w:br/>
        <w:t>|           |                                           |25.000,00    |</w:t>
        <w:br/>
        <w:t>|           |Enodio Castellanos Canelón (hermano)       |US $         |</w:t>
        <w:br/>
        <w:t>|           |                                           |7.000,00     |</w:t>
        <w:br/>
        <w:t>|           |Rafael Castellanos Canelón (hermano)       |US $         |</w:t>
        <w:br/>
        <w:t>|           |                                           |7.000,00     |</w:t>
        <w:br/>
        <w:t>|           |Pedro Castellanos (hermano)                |US $         |</w:t>
        <w:br/>
        <w:t>|           |                                           |7.000,00     |</w:t>
        <w:br/>
        <w:t>|           |Pablo Antonio Castellanos (hermano)        |US $         |</w:t>
        <w:br/>
        <w:t>|           |                                           |7.000,00     |</w:t>
        <w:br/>
        <w:t>|           |Mery Rosa Castellanos (hermana)            |US $         |</w:t>
        <w:br/>
        <w:t>|           |                                           |7.000,00     |</w:t>
        <w:br/>
        <w:t>|           |Mélida del Carmen Castellanos (hermana)    |US $         |</w:t>
        <w:br/>
        <w:t>|           |                                           |7.000,00     |</w:t>
        <w:br/>
        <w:t>|           |Magaly Josefina Castellanos (hermana)      |US $         |</w:t>
        <w:br/>
        <w:t>|           |                                           |7.000,00     |</w:t>
        <w:br/>
        <w:t>|           |María del Carmen Castellanos (hermana)     |US $         |</w:t>
        <w:br/>
        <w:t>|           |                                           |7.000,00     |</w:t>
        <w:br/>
        <w:t>|           |Marlene Margarita Castellanos (hermana)    |US $         |</w:t>
        <w:br/>
        <w:t>|           |                                           |7.000,00     |</w:t>
        <w:br/>
        <w:t>|           |María Susana Castellanos (hermana)         |US $         |</w:t>
        <w:br/>
        <w:t>|           |                                           |7.000,00     |</w:t>
        <w:br/>
        <w:t>|           |Nancy Castellanos (hermana)                |US $         |</w:t>
        <w:br/>
        <w:t>|           |                                           |7.000,00     |</w:t>
        <w:br/>
        <w:t>|Víctima    |Luis Manuel Colmenares Martínez            |US $         |</w:t>
        <w:br/>
        <w:t>|           |                                           |15.000,00    |</w:t>
        <w:br/>
        <w:t>|Familiares |Mery Marina Castillo (madre)               |US $         |</w:t>
        <w:br/>
        <w:t>|           |                                           |25.000,00    |</w:t>
        <w:br/>
        <w:t>|           |Adelmo de Jesús Colmenares Mendoza (padre) |US $         |</w:t>
        <w:br/>
        <w:t>|           |                                           |25.000,00    |</w:t>
        <w:br/>
        <w:t>|Víctima    |Juan José Blanco Garrido                   |US $         |</w:t>
        <w:br/>
        <w:t>|           |                                           |20.000,00    |</w:t>
        <w:br/>
        <w:t>|Familiares |Ana Jacinta Garrido (madre)                |US $         |</w:t>
        <w:br/>
        <w:t>|           |                                           |25.000,00    |</w:t>
        <w:br/>
        <w:t>|           |Juan Vicente Blanco (padre)                |US $         |</w:t>
        <w:br/>
        <w:t>|           |                                           |25.000,00    |</w:t>
        <w:br/>
        <w:t>|           |Humberto Enrique Garrido (hermano)         |US $         |</w:t>
        <w:br/>
        <w:t>|           |                                           |7.000,00     |</w:t>
        <w:br/>
        <w:t>|Víctima    |Daniel Alfredo Guevara Ramos               |US $         |</w:t>
        <w:br/>
        <w:t>|           |                                           |20.000,00    |</w:t>
        <w:br/>
        <w:t>|Familiares |Alfredo Guevara (padre)                    |US $         |</w:t>
        <w:br/>
        <w:t>|           |                                           |25.000,00    |</w:t>
        <w:br/>
        <w:t>|           |Catalina Ramos (madre)                     |US $         |</w:t>
        <w:br/>
        <w:t>|           |                                           |25.000,00    |</w:t>
        <w:br/>
        <w:t>|Víctima    |Pedro Gustavo Guía Laya                    |US $         |</w:t>
        <w:br/>
        <w:t>|           |                                           |15.000,00    |</w:t>
        <w:br/>
        <w:t>|           |Franci Aracelis Guía Martínez (hija)       |US $         |</w:t>
        <w:br/>
        <w:t>|Familiares |                                           |25.000,00    |</w:t>
        <w:br/>
        <w:t>|           |Baldomera Laya (madre)                     |US $         |</w:t>
        <w:br/>
        <w:t>|           |                                           |25.000,00    |</w:t>
        <w:br/>
        <w:t>|           |Vivan Guía (padre)                         |US $         |</w:t>
        <w:br/>
        <w:t>|           |                                           |25.000,00    |</w:t>
        <w:br/>
        <w:t>|           |Braulio Ramón Guía Laya (hermano)          |US $         |</w:t>
        <w:br/>
        <w:t>|           |                                           |7.000,00     |</w:t>
        <w:br/>
        <w:t>|Víctima    |Mercedes Beatriz Hernández Daza            |US $         |</w:t>
        <w:br/>
        <w:t>|           |                                           |15.000,00    |</w:t>
        <w:br/>
        <w:t>|Familiares |Efraín González (esposo)                   |US $         |</w:t>
        <w:br/>
        <w:t>|           |                                           |25.000,00    |</w:t>
        <w:br/>
        <w:t>|           |Guirvin Efraín González (hijo)             |US $         |</w:t>
        <w:br/>
        <w:t>|           |                                           |25.000,00    |</w:t>
        <w:br/>
        <w:t>|           |Oscar Rafael Hernández (padre)             |US $         |</w:t>
        <w:br/>
        <w:t>|           |                                           |25.000,00    |</w:t>
        <w:br/>
        <w:t>|           |Carmen Elodia Daza (madre)                 |US $         |</w:t>
        <w:br/>
        <w:t>|           |                                           |25.000,00    |</w:t>
        <w:br/>
        <w:t>|           |Xiomara Milagros Hernández Daza (hermana)  |US $         |</w:t>
        <w:br/>
        <w:t>|           |                                           |7.000,00     |</w:t>
        <w:br/>
        <w:t>|Víctima    |Crisanto Mederos                           |US $         |</w:t>
        <w:br/>
        <w:t>|           |                                           |15.000,00    |</w:t>
        <w:br/>
        <w:t>|           |Crisanto Bael Mederos (hijo)               |US $         |</w:t>
        <w:br/>
        <w:t>|Familiares |                                           |25.000,00    |</w:t>
        <w:br/>
        <w:t>|           |Leonor Pilar Mederos (hija)                |US $         |</w:t>
        <w:br/>
        <w:t>|           |                                           |25.000,00    |</w:t>
        <w:br/>
        <w:t>|           |Sara Abigail Mederos (hija)                |US $         |</w:t>
        <w:br/>
        <w:t>|           |                                           |25.000,00    |</w:t>
        <w:br/>
        <w:t>|           |Rosa Margarita Hernández (madre)           |US $         |</w:t>
        <w:br/>
        <w:t>|           |                                           |25.000,00    |</w:t>
        <w:br/>
        <w:t>|Víctima    |Francisco Antonio Moncada Gutiérrez        |US $         |</w:t>
        <w:br/>
        <w:t>|           |                                           |20.000,00    |</w:t>
        <w:br/>
        <w:t>|Familiares |Francisco Moncada (padre)                  |US $         |</w:t>
        <w:br/>
        <w:t>|           |                                           |25.000,00    |</w:t>
        <w:br/>
        <w:t>|           |Ana Alicia Gutiérrez (madre)               |US $         |</w:t>
        <w:br/>
        <w:t>|           |                                           |25.000,00    |</w:t>
        <w:br/>
        <w:br/>
        <w:br/>
        <w:t>|Víctima    |Héctor Daniel Ortega Zapata                |US $        |</w:t>
        <w:br/>
        <w:t>|           |                                           |15.000,00   |</w:t>
        <w:br/>
        <w:t>|           |Ligia Zapata (madre)                       |US $        |</w:t>
        <w:br/>
        <w:t>|Familiares |                                           |25.000,00   |</w:t>
        <w:br/>
        <w:t>|           |Asisclo Ortega (padre)                     |US $        |</w:t>
        <w:br/>
        <w:t>|           |                                           |25.000,00   |</w:t>
        <w:br/>
        <w:t>|           |Ingrid Ortega Zapata (hermana)             |US $        |</w:t>
        <w:br/>
        <w:t>|           |                                           |7.000,00    |</w:t>
        <w:br/>
        <w:t>|Víctima    |Richard José Páez Páez                     |US $        |</w:t>
        <w:br/>
        <w:t>|           |                                           |20.000,00   |</w:t>
        <w:br/>
        <w:t>|           |Hilda Rosa Páez (madre)                    |US $        |</w:t>
        <w:br/>
        <w:t>|Familiares |                                           |25.000,00   |</w:t>
        <w:br/>
        <w:t>|           |José Luis Páez Osorio (padre)              |US $        |</w:t>
        <w:br/>
        <w:t>|           |                                           |25.000,00   |</w:t>
        <w:br/>
        <w:t>|           |José Luis Páez Páez (hermano)              |US $        |</w:t>
        <w:br/>
        <w:t>|           |                                           |7.000,00    |</w:t>
        <w:br/>
        <w:t>|Víctima    |Carlos Elías Parra Ojeda                   |US $        |</w:t>
        <w:br/>
        <w:t>|           |                                           |15.000,00   |</w:t>
        <w:br/>
        <w:t>|           |Toribia Ojeda (madre)                      |US $        |</w:t>
        <w:br/>
        <w:t>|Familiares |                                           |25.000,00   |</w:t>
        <w:br/>
        <w:t>|           |Félix Armando Parra (padre)                |US $        |</w:t>
        <w:br/>
        <w:t>|           |                                           |25.000,00   |</w:t>
        <w:br/>
        <w:t>|           |Hugo Agustín Parra Ojeda (hermano)         |US $        |</w:t>
        <w:br/>
        <w:t>|           |                                           |7.000,00    |</w:t>
        <w:br/>
        <w:t>|           |Benilda Margarita Parra Ojeda (hermana)    |US $        |</w:t>
        <w:br/>
        <w:t>|           |                                           |7.000,00    |</w:t>
        <w:br/>
        <w:t>|Víctima    |José del Carmen Pirela León                |US $        |</w:t>
        <w:br/>
        <w:t>|           |                                           |20.000,00   |</w:t>
        <w:br/>
        <w:t>|           |Ivonne Pirela Chacón (tía)                 |US $        |</w:t>
        <w:br/>
        <w:t>|           |                                           |25.000,00   |</w:t>
        <w:br/>
        <w:t>|           |                                           |            |</w:t>
        <w:br/>
        <w:t>|           |                                           |            |</w:t>
        <w:br/>
        <w:t>|Familiares |                                           |            |</w:t>
        <w:br/>
        <w:t>|           |José Antonio Pirela Chacón (padre)         |US $        |</w:t>
        <w:br/>
        <w:t>|           |                                           |25.000,00   |</w:t>
        <w:br/>
        <w:t>|           |Francisca Gerónima León Machado (madre)    |US $        |</w:t>
        <w:br/>
        <w:t>|           |                                           |25.000,00   |</w:t>
        <w:br/>
        <w:t>|           |Sandy Antonio Pirela (hermano)             |US $        |</w:t>
        <w:br/>
        <w:t>|           |                                           |7.000,00    |</w:t>
        <w:br/>
        <w:t>|           |Erika Yurley Pirela  (hermana)             |US $        |</w:t>
        <w:br/>
        <w:t>|           |                                           |7.000,00    |</w:t>
        <w:br/>
        <w:t>|           |Markielys Xiomara Pirela (hermana)         |US $        |</w:t>
        <w:br/>
        <w:t>|           |                                           |7.000,00    |</w:t>
        <w:br/>
        <w:t>|           |Mepysel Pirela (hermana)                   |US $        |</w:t>
        <w:br/>
        <w:t>|           |                                           |7.000,00    |</w:t>
        <w:br/>
        <w:t>|           |Yorleydy Katherine Pirela (hermana)        |US $        |</w:t>
        <w:br/>
        <w:t>|           |                                           |7.000,00    |</w:t>
        <w:br/>
        <w:t>|           |Mónica Pamela Pirela (hermana)             |US $        |</w:t>
        <w:br/>
        <w:t>|           |                                           |7.000,00    |</w:t>
        <w:br/>
        <w:t>|Víctima    |José Vicente Pérez Rivas                   |US $        |</w:t>
        <w:br/>
        <w:t>|           |                                           |15.000,00   |</w:t>
        <w:br/>
        <w:t>|           |María Teresa Rivas Ibarra (madre)          |US $        |</w:t>
        <w:br/>
        <w:t>|Familiares |                                           |25.000,00   |</w:t>
        <w:br/>
        <w:t>|           |José Vicente Pérez (padre)                 |US $        |</w:t>
        <w:br/>
        <w:t>|           |                                           |25.000,00   |</w:t>
        <w:br/>
        <w:t>|           |Mayumi Pérez (hermana)                     |US $        |</w:t>
        <w:br/>
        <w:t>|           |                                           |7.000,00    |</w:t>
        <w:br/>
        <w:t>|Víctima    |Jorge Daniel Quintana                      |US $        |</w:t>
        <w:br/>
        <w:t>|           |                                           |20.000,00   |</w:t>
        <w:br/>
        <w:t>|Familiares |Juliana Quintana (madre)                   |US $        |</w:t>
        <w:br/>
        <w:t>|           |                                           |25.000,00   |</w:t>
        <w:br/>
        <w:t>|Víctima    |Wolfgang Waldemar Quintana Vivas           |US $        |</w:t>
        <w:br/>
        <w:t>|           |                                           |15.000,00   |</w:t>
        <w:br/>
        <w:t>|           |Iris Medina (compañera permanente)         |US $        |</w:t>
        <w:br/>
        <w:t>|Familiares |                                           |25.000,00   |</w:t>
        <w:br/>
        <w:t>|           |Luzdenny Estefanía Quintana Medina (hija)  |US $        |</w:t>
        <w:br/>
        <w:t>|           |                                           |25.000,00   |</w:t>
        <w:br/>
        <w:t>|           |Maria Esperanza Vivas (madre)              |US $        |</w:t>
        <w:br/>
        <w:t>|           |                                           |25.000,00   |</w:t>
        <w:br/>
        <w:t>|           |Rodolfo Quintana (padre)                   |US $        |</w:t>
        <w:br/>
        <w:t>|           |                                           |25.000,00   |</w:t>
        <w:br/>
        <w:t>|Víctima    |Yurima Milagros Ramos Mendoza              |US $        |</w:t>
        <w:br/>
        <w:t>|           |                                           |15.000,00   |</w:t>
        <w:br/>
        <w:t>|Familiares |Dilia Pastora Mendoza (madre)              |US $        |</w:t>
        <w:br/>
        <w:t>|           |                                           |25.000,00   |</w:t>
        <w:br/>
        <w:t>|           |Héctor Ramos Ramírez (padre)               |US $        |</w:t>
        <w:br/>
        <w:t>|           |                                           |25.000,00   |</w:t>
        <w:br/>
        <w:t>|           |Yanira Margarita Ramos Mendoza (hermana)   |US $        |</w:t>
        <w:br/>
        <w:t>|           |                                           |7.000,00    |</w:t>
        <w:br/>
        <w:t>|           |Yuraima Mercedes Ramos Mendoza (hermana)   |US $        |</w:t>
        <w:br/>
        <w:t>|           |                                           |7.000,00    |</w:t>
        <w:br/>
        <w:t>|Víctima    |Iván Rey                                   |US $        |</w:t>
        <w:br/>
        <w:t>|           |                                           |15.000,00   |</w:t>
        <w:br/>
        <w:t>|Familiares |Deisy Crespo (esposa)                      |US $        |</w:t>
        <w:br/>
        <w:t>|           |                                           |25.000,00   |</w:t>
        <w:br/>
        <w:t>|           |Iván José Rey (hijo)                       |US $        |</w:t>
        <w:br/>
        <w:t>|           |                                           |25.000,00   |</w:t>
        <w:br/>
        <w:t>|Víctima    |Javier Rubén Rojas Campos                  |US $        |</w:t>
        <w:br/>
        <w:t>|           |                                           |15.000,00   |</w:t>
        <w:br/>
        <w:t>|           |Haymar Rojas Campos (hija)                 |US $        |</w:t>
        <w:br/>
        <w:t>|Familiares |                                           |25.000,00   |</w:t>
        <w:br/>
        <w:t>|           |María Encarnación Campos Salazar (madre)   |US $        |</w:t>
        <w:br/>
        <w:t>|           |                                           |25.000,00   |</w:t>
        <w:br/>
        <w:t>|           |Carlos Rafael Rojas (hermano)              |US $        |</w:t>
        <w:br/>
        <w:t>|           |                                           |7.000,00    |</w:t>
        <w:br/>
        <w:br/>
        <w:t>|Víctima    |Esteban Luciano Rosillo García             |US $        |</w:t>
        <w:br/>
        <w:t>|           |                                           |15.000,00   |</w:t>
        <w:br/>
        <w:t>|           |Fredez Binda García Hernández (madre)      |US $        |</w:t>
        <w:br/>
        <w:t>|           |                                           |25.000,00   |</w:t>
        <w:br/>
        <w:t>|Familiares |                                           |            |</w:t>
        <w:br/>
        <w:t>|           |Freddy Rubén Rosillo Díaz (padre)          |US $        |</w:t>
        <w:br/>
        <w:t>|           |                                           |25.000,00   |</w:t>
        <w:br/>
        <w:t>|           |Elio Benjamín Reyes García (hermano)       |US $        |</w:t>
        <w:br/>
        <w:t>|           |                                           |7.000,00    |</w:t>
        <w:br/>
        <w:t>|           |Nadia del Valle Reyes García (hermano)     |US $        |</w:t>
        <w:br/>
        <w:t>|           |                                           |7.000,00    |</w:t>
        <w:br/>
        <w:t>|           |Ángel Felipe Tovar García (hermano)        |US $        |</w:t>
        <w:br/>
        <w:t>|           |                                           |7.000,00    |</w:t>
        <w:br/>
        <w:t>|           |Franklin Beanney García Hernández (hermano)|US $        |</w:t>
        <w:br/>
        <w:t>|           |                                           |7.000,00    |</w:t>
        <w:br/>
        <w:t>|Víctima    |Leobardo Antonio Salas Guillén             |US $        |</w:t>
        <w:br/>
        <w:t>|           |                                           |15.000,00   |</w:t>
        <w:br/>
        <w:t>|           |María Neria Guillén Pereira (madre).       |US $        |</w:t>
        <w:br/>
        <w:t>|           |                                           |25.000,00   |</w:t>
        <w:br/>
        <w:t>|           |                                           |            |</w:t>
        <w:br/>
        <w:t>|           |                                           |            |</w:t>
        <w:br/>
        <w:t>|           |                                           |            |</w:t>
        <w:br/>
        <w:t>|Familiares |                                           |            |</w:t>
        <w:br/>
        <w:t>|           |Antonio Ramón Salas (padre)                |US $        |</w:t>
        <w:br/>
        <w:t>|           |                                           |25.000,00   |</w:t>
        <w:br/>
        <w:t>|           |Oney Coromoto Salas Guillén (hermano)      |US $        |</w:t>
        <w:br/>
        <w:t>|           |                                           |7.000,00    |</w:t>
        <w:br/>
        <w:t>|           |Ayarith del Rocío Salas Guillén (hermana)  |US $        |</w:t>
        <w:br/>
        <w:t>|           |                                           |7.000,00    |</w:t>
        <w:br/>
        <w:t>|           |Francis Nereida Salas Guillén (hermana)    |US $        |</w:t>
        <w:br/>
        <w:t>|           |                                           |7.000,00    |</w:t>
        <w:br/>
        <w:t>|           |Ingrid Katiuska Salas Guillén (hermana)    |US $        |</w:t>
        <w:br/>
        <w:t>|           |                                           |7.000,00    |</w:t>
        <w:br/>
        <w:t>|           |Fanny Yanette Salas Guillén (hermana)      |US $        |</w:t>
        <w:br/>
        <w:t>|           |                                           |7.000,00    |</w:t>
        <w:br/>
        <w:t>|           |Antonio Ramón Salas Guillén (hermano)      |US $        |</w:t>
        <w:br/>
        <w:t>|           |                                           |7.000,00    |</w:t>
        <w:br/>
        <w:t>|           |Mario Lionel Salas Guillén (hermano)       |US $        |</w:t>
        <w:br/>
        <w:t>|           |                                           |7.000,00    |</w:t>
        <w:br/>
        <w:t>|           |Richard Rafael Salas Guillén (hermano)     |US $        |</w:t>
        <w:br/>
        <w:t>|           |                                           |7.000,00    |</w:t>
        <w:br/>
        <w:t>|           |Douglas Orangel Salas Guillén (hermano)    |US $        |</w:t>
        <w:br/>
        <w:t>|           |                                           |7.000,00    |</w:t>
        <w:br/>
        <w:t>|           |Ramón Enrique Salas Guillén (hermano)      |US $        |</w:t>
        <w:br/>
        <w:t>|           |                                           |7.000,00    |</w:t>
        <w:br/>
        <w:t>|Víctima    |Tirso Cruz Tesara Álvarez                  |US $        |</w:t>
        <w:br/>
        <w:t>|           |                                           |15.000,00   |</w:t>
        <w:br/>
        <w:t>|           |Olga María Álvarez (madre)                 |US $        |</w:t>
        <w:br/>
        <w:t>|           |                                           |25.000,00   |</w:t>
        <w:br/>
        <w:t>|           |                                           |            |</w:t>
        <w:br/>
        <w:t>|           |                                           |            |</w:t>
        <w:br/>
        <w:t>|Familiares |                                           |            |</w:t>
        <w:br/>
        <w:t>|           |Cruz Tesara (padre)                        |US $        |</w:t>
        <w:br/>
        <w:t>|           |                                           |25.000,00   |</w:t>
        <w:br/>
        <w:t>|           |Lilia Olga Tesara Álvarez (hermana)        |US $        |</w:t>
        <w:br/>
        <w:t>|           |                                           |7.000,00    |</w:t>
        <w:br/>
        <w:t>|           |Erika Jasmín Tesara Álvarez (hermana)      |US $        |</w:t>
        <w:br/>
        <w:t>|           |                                           |7.000,00    |</w:t>
        <w:br/>
        <w:t>|           |Janethe Isidora Tesara Álvarez (hermana)   |US $        |</w:t>
        <w:br/>
        <w:t>|           |                                           |7.000,00    |</w:t>
        <w:br/>
        <w:t>|           |Naire Aliria Tesara Álvarez (hermana)      |US $        |</w:t>
        <w:br/>
        <w:t>|           |                                           |7.000,00    |</w:t>
        <w:br/>
        <w:t>|           |Argenia Alejandrina Tesara Álvarez         |US $        |</w:t>
        <w:br/>
        <w:t>|           |(hermana)                                  |7.000,00    |</w:t>
        <w:br/>
        <w:t>|Víctima    |Héctor José Lugo Cabriles                  |US $        |</w:t>
        <w:br/>
        <w:t>|           |                                           |15.000,00   |</w:t>
        <w:br/>
        <w:t>|Familiares |Carmen Rufina Cabriles (madre)             |US $        |</w:t>
        <w:br/>
        <w:t>|           |                                           |25.000,00   |</w:t>
        <w:br/>
        <w:t>|           |Desiderio Antonio Lugo (padre)             |US $        |</w:t>
        <w:br/>
        <w:t>|           |                                           |25.000,00   |</w:t>
        <w:br/>
        <w:br/>
        <w:br/>
        <w:br/>
        <w:t>|Víctimas de homicidio cuyos restos mortales no fueron entregados a  |</w:t>
        <w:br/>
        <w:t>|sus familiares                                                      |</w:t>
        <w:br/>
        <w:t>|Víctima    |Benito del Carmen Aldana Bastidas          |US $        |</w:t>
        <w:br/>
        <w:t>|           |                                           |15.000,00   |</w:t>
        <w:br/>
        <w:t>|           |Mayerling Margarita Aldana Pérez (hija)    |US $        |</w:t>
        <w:br/>
        <w:t>|Familiares |                                           |31.000,00   |</w:t>
        <w:br/>
        <w:t>|           |Celeste Senaid Aldana Pérez (hija)         |US $        |</w:t>
        <w:br/>
        <w:t>|           |                                           |31.000,00   |</w:t>
        <w:br/>
        <w:t>|           |Jilka Josefina Aldana Pérez (hija)         |US $        |</w:t>
        <w:br/>
        <w:t>|           |                                           |31.000,00   |</w:t>
        <w:br/>
        <w:t>|           |Jacinta Bastidas (madre)                   |US $        |</w:t>
        <w:br/>
        <w:t>|           |                                           |31.000,00   |</w:t>
        <w:br/>
        <w:t>|           |Rosa Julia Bastidas (hermana)              |US $        |</w:t>
        <w:br/>
        <w:t>|           |                                           |8.500,00    |</w:t>
        <w:br/>
        <w:t>|           |Atilio Bastidas (hermano)                  |US $        |</w:t>
        <w:br/>
        <w:t>|           |                                           |8.500,00    |</w:t>
        <w:br/>
        <w:t>|           |Marcial Bastidas (hermano)                 |US $        |</w:t>
        <w:br/>
        <w:t>|           |                                           |8.500,00    |</w:t>
        <w:br/>
        <w:t>|           |Auxiliadora Bastidas (hermana)             |US $        |</w:t>
        <w:br/>
        <w:t>|           |                                           |8.500,00    |</w:t>
        <w:br/>
        <w:t>|           |María Bastidas (hermana)                   |US $        |</w:t>
        <w:br/>
        <w:t>|           |                                           |8.500,00    |</w:t>
        <w:br/>
        <w:t>|           |Olida Bastidas (hermana)                   |US $        |</w:t>
        <w:br/>
        <w:t>|           |                                           |8.500,00    |</w:t>
        <w:br/>
        <w:t>|           |Gallevis Bastidas (hermana)                |US $        |</w:t>
        <w:br/>
        <w:t>|           |                                           |8.500,00    |</w:t>
        <w:br/>
        <w:t>|           |María de las Mercedes Bastidas (hermana)   |US $        |</w:t>
        <w:br/>
        <w:t>|           |                                           |8.500,00    |</w:t>
        <w:br/>
        <w:t>|           |José Dolores Bastidas (hermano)            |US $        |</w:t>
        <w:br/>
        <w:t>|           |                                           |8.500,00    |</w:t>
        <w:br/>
        <w:t>|Víctima    |Boris Eduardo Bolívar Marcano              |US $        |</w:t>
        <w:br/>
        <w:t>|           |                                           |15.000,00   |</w:t>
        <w:br/>
        <w:t>|           |Carmen Sanoja Volcán (compañera permanente)|US $        |</w:t>
        <w:br/>
        <w:t>|Familiares |                                           |31.000,00   |</w:t>
        <w:br/>
        <w:t>|           |Nelly Marcano (madre)                      |US $        |</w:t>
        <w:br/>
        <w:t>|           |                                           |31.000,00   |</w:t>
        <w:br/>
        <w:t>|           |Cleto Marcelino Bolívar (padre)            |US $        |</w:t>
        <w:br/>
        <w:t>|           |                                           |31.000,00   |</w:t>
        <w:br/>
        <w:t>|Víctima    |Julio César Freitez                        |US $        |</w:t>
        <w:br/>
        <w:t>|           |                                           |20.000,00   |</w:t>
        <w:br/>
        <w:t>|           |Nelly Freitez (madre)                      |US $        |</w:t>
        <w:br/>
        <w:t>|Familiares |                                           |31.000,00   |</w:t>
        <w:br/>
        <w:t>|           |José Moisés Aponte Freitez (hermano)       |US $        |</w:t>
        <w:br/>
        <w:t>|           |                                           |8.500,00    |</w:t>
        <w:br/>
        <w:t>|           |María Andreína Aponte Freitez (hermano)    |US $        |</w:t>
        <w:br/>
        <w:t>|           |                                           |8.500,00    |</w:t>
        <w:br/>
        <w:t>|Víctima    |Gerónimo Valero Suárez                     |US $        |</w:t>
        <w:br/>
        <w:t>|           |                                           |15.000,00   |</w:t>
        <w:br/>
        <w:t>|Familiares |Benedicta Suárez (madre)                   |US $        |</w:t>
        <w:br/>
        <w:t>|           |                                           |31.000,00   |</w:t>
        <w:br/>
        <w:t>|           |María Casilda Valero Suárez (hermana)      |US $        |</w:t>
        <w:br/>
        <w:t>|           |                                           |8.500,00    |</w:t>
        <w:br/>
        <w:t>|Víctima    |Jesús Calixto Blanco                       |US $        |</w:t>
        <w:br/>
        <w:t>|           |                                           |15.000,00   |</w:t>
        <w:br/>
        <w:t>|           |Ana Mary García (compañera permanente)     |US $        |</w:t>
        <w:br/>
        <w:t>|Familiares |                                           |31.000,00   |</w:t>
        <w:br/>
        <w:t>|           |Victoria Blanco (madre)                    |US $        |</w:t>
        <w:br/>
        <w:t>|           |                                           |31.000,00   |</w:t>
        <w:br/>
        <w:t>|           |Haydee Mavilú Blanco García  (hija)        |US $        |</w:t>
        <w:br/>
        <w:t>|           |                                           |31.000,00   |</w:t>
        <w:br/>
        <w:t>|           |Rayza Magali Blanco García (hija)          |US $        |</w:t>
        <w:br/>
        <w:t>|           |                                           |31.000,00   |</w:t>
        <w:br/>
        <w:t>|Víctima    |Fidel Orlando Romero Castro                |US $        |</w:t>
        <w:br/>
        <w:t>|           |                                           |15.000,00   |</w:t>
        <w:br/>
        <w:t>|           |Rosa Jacinta Castro (madre)                |US $        |</w:t>
        <w:br/>
        <w:t>|Familiares |                                           |31.000,00   |</w:t>
        <w:br/>
        <w:t>|           |Pedro Romero Echerri (padre)               |US $        |</w:t>
        <w:br/>
        <w:t>|           |                                           |31.000,00   |</w:t>
        <w:br/>
        <w:t>|           |Oscar Alfredo Romero Castro (hermano)      |US $        |</w:t>
        <w:br/>
        <w:t>|           |                                           |8.500,00    |</w:t>
        <w:br/>
        <w:t>|           |Maritza Isabel Romero Castro (hermana)     |US $        |</w:t>
        <w:br/>
        <w:t>|           |                                           |8.500,00    |</w:t>
        <w:br/>
        <w:t>|Víctima    |Roberto Segundo Valbuena Borjas            |US $        |</w:t>
        <w:br/>
        <w:t>|           |                                           |15.000,00   |</w:t>
        <w:br/>
        <w:t>|           |Rubí Borjas (madre)                        |US $        |</w:t>
        <w:br/>
        <w:t>|Familiares |                                           |31.000,00   |</w:t>
        <w:br/>
        <w:t>|           |Roberto Valbuena (padre)                   |US $        |</w:t>
        <w:br/>
        <w:t>|           |                                           |31.000,00   |</w:t>
        <w:br/>
        <w:t>|           |Judith Borjas (tía)                        |US $        |</w:t>
        <w:br/>
        <w:t>|           |                                           |31.000,00   |</w:t>
        <w:br/>
        <w:t>|Víctima    |Elsa Teotiste Ramírez Caminero             |US $        |</w:t>
        <w:br/>
        <w:t>|           |                                           |15.000,00   |</w:t>
        <w:br/>
        <w:t>|           |Alejandro Idelfonso Ramírez (hijo)         |US $        |</w:t>
        <w:br/>
        <w:t>|           |                                           |31.000,00   |</w:t>
        <w:br/>
        <w:t>|Familiares |                                           |            |</w:t>
        <w:br/>
        <w:t>|           |Yovanny Manuel Ramírez (hijo)              |US $        |</w:t>
        <w:br/>
        <w:t>|           |                                           |31.000,00   |</w:t>
        <w:br/>
        <w:t>|           |Ydel Ramón Ramírez (hijo)                  |US $        |</w:t>
        <w:br/>
        <w:t>|           |                                           |31.000,00   |</w:t>
        <w:br/>
        <w:t>|           |Elsa Julia Batista Ramírez (hija)          |US $        |</w:t>
        <w:br/>
        <w:t>|           |                                           |31.000,00   |</w:t>
        <w:br/>
        <w:t>|           |Ybelice Altagracia Ramírez (hija)          |US $        |</w:t>
        <w:br/>
        <w:t>|           |                                           |31.000,00   |</w:t>
        <w:br/>
        <w:t>|           |Marisol Vitalina Ramírez Caminero (hermana)|US $        |</w:t>
        <w:br/>
        <w:t>|           |                                           |8.500,00    |</w:t>
        <w:br/>
        <w:t>|Víctima    |José Ramón Montenegro Cordero              |US $        |</w:t>
        <w:br/>
        <w:t>|           |                                           |15.000,00   |</w:t>
        <w:br/>
        <w:t>|           |Nicasia Cordero (madre)                    |US $        |</w:t>
        <w:br/>
        <w:t>|           |                                           |31.000,00   |</w:t>
        <w:br/>
        <w:t>|Familiares |                                           |            |</w:t>
        <w:br/>
        <w:t>|           |José Gregorio Montenegro (padre)           |US $        |</w:t>
        <w:br/>
        <w:t>|           |                                           |31.000,00   |</w:t>
        <w:br/>
        <w:t>|           |Marisol Montenegro (hermana)               |US $        |</w:t>
        <w:br/>
        <w:t>|           |                                           |8.500,00    |</w:t>
        <w:br/>
        <w:t>|           |José Ramón Montenegro Cordero (hermano)    |US $        |</w:t>
        <w:br/>
        <w:t>|           |                                           |8.500,00    |</w:t>
        <w:br/>
        <w:t>|           |Francisco Rafael Montenegro Cordero        |US $        |</w:t>
        <w:br/>
        <w:t>|           |(hermano)                                  |8.500,00    |</w:t>
        <w:br/>
        <w:t>|Víctima    |Jesús Alberto Cartaya                      |US $        |</w:t>
        <w:br/>
        <w:t>|           |                                           |15.000,00   |</w:t>
        <w:br/>
        <w:t>|           |Elsa Marina López Nieto (compañera         |US $        |</w:t>
        <w:br/>
        <w:t>|Familiares |permanente)                                |31.000,00   |</w:t>
        <w:br/>
        <w:t>|           |Jesús Yonathan López (hijo)                |US $        |</w:t>
        <w:br/>
        <w:t>|           |                                           |31.000,00   |</w:t>
        <w:br/>
        <w:t>|           |Gervasia Antonia Cartaya (madre)           |US $        |</w:t>
        <w:br/>
        <w:t>|           |                                           |31.000,00   |</w:t>
        <w:br/>
        <w:t>|Víctima    |Sabas Reyes Gómez                          |US $        |</w:t>
        <w:br/>
        <w:t>|           |                                           |15.000,00   |</w:t>
        <w:br/>
        <w:t>|Familiares |Beatriz Ismelda Gómez Carrillo (hija)      |US $        |</w:t>
        <w:br/>
        <w:t>|           |                                           |31.000,00   |</w:t>
        <w:br/>
        <w:t>|Víctima    |Alís Guillermo Torres Flores               |US $         |</w:t>
        <w:br/>
        <w:t>|           |                                           |15.000,00    |</w:t>
        <w:br/>
        <w:t>|Familiares |Rosa Flores (madre)                        |US $         |</w:t>
        <w:br/>
        <w:t>|           |                                           |31.000,00    |</w:t>
        <w:br/>
        <w:br/>
        <w:br/>
        <w:t>|Víctimas desaparecidas                                              |</w:t>
        <w:br/>
        <w:t>|Víctima    |José Miguel Liscano Betancourt             |US $         |</w:t>
        <w:br/>
        <w:t>|           |                                           |15.000,00    |</w:t>
        <w:br/>
        <w:t>|           |Carmen Betancourt (madre)                  |US $         |</w:t>
        <w:br/>
        <w:t>|           |                                           |31.000,00    |</w:t>
        <w:br/>
        <w:t>|           |                                           |             |</w:t>
        <w:br/>
        <w:t>|Familiares |                                           |             |</w:t>
        <w:br/>
        <w:t>|           |Juan Nepomuceno Liscano (padre)            |US $         |</w:t>
        <w:br/>
        <w:t>|           |                                           |31.000,00    |</w:t>
        <w:br/>
        <w:t>|           |Aura Rosa Liscano Betancourt (hermana)     |US $         |</w:t>
        <w:br/>
        <w:t>|           |                                           |8.500,00     |</w:t>
        <w:br/>
        <w:t>|           |Mirian Josefina Liscano Betancourt         |US $         |</w:t>
        <w:br/>
        <w:t>|           |(hermana)                                  |8.500,00     |</w:t>
        <w:br/>
        <w:t>|           |Leida Josefina Liscano Betancourt (hermana)|US $         |</w:t>
        <w:br/>
        <w:t>|           |                                           |8.500,00     |</w:t>
        <w:br/>
        <w:t>|           |Nancy del Carmen Liscano Betancourt        |US $         |</w:t>
        <w:br/>
        <w:t>|           |(hermana)                                  |8.500,00     |</w:t>
        <w:br/>
        <w:t>|           |Carmen Cecilia Liscano Betancourt (hermana)|US $         |</w:t>
        <w:br/>
        <w:t>|           |                                           |8.500,00     |</w:t>
        <w:br/>
        <w:t>|Víctima    |Juan Acasio Mena Bello                     |US $         |</w:t>
        <w:br/>
        <w:t>|           |                                           |15.000,00    |</w:t>
        <w:br/>
        <w:t>|           |Laura Margarita Marrero Chenique (comp.    |US $         |</w:t>
        <w:br/>
        <w:t>|           |permanente)                                |31.000,00    |</w:t>
        <w:br/>
        <w:t>|Familiares |                                           |             |</w:t>
        <w:br/>
        <w:t>|           |Petra Zulia Mena Marreno (hija)            |US $         |</w:t>
        <w:br/>
        <w:t>|           |                                           |31.000,00    |</w:t>
        <w:br/>
        <w:t>|           |Laura Josefina Marreno (hija)              |US $         |</w:t>
        <w:br/>
        <w:t>|           |                                           |31.000,00    |</w:t>
        <w:br/>
        <w:t>|           |Maribel Sugey Marreno (hija)               |US $         |</w:t>
        <w:br/>
        <w:t>|           |                                           |31.000,00    |</w:t>
        <w:br/>
        <w:t>|           |Petra Bello (madre)                        |US $         |</w:t>
        <w:br/>
        <w:t>|           |                                           |31.000,00    |</w:t>
        <w:br/>
        <w:br/>
        <w:br/>
        <w:t>|Víctimas de la violación de garantías y protección judiciales       |</w:t>
        <w:br/>
        <w:t>|Víctima    |Abelardo Antonio Pérez                     |----         |</w:t>
        <w:br/>
        <w:t>|Familiares |Oscarina Pérez (madre)                     |US $ 5.000,00|</w:t>
        <w:br/>
        <w:t>|Víctima    |Andrés Eloy Suárez Sánchez                 |----         |</w:t>
        <w:br/>
        <w:t>|           |María Antonia Sánchez (madre)              |US $ 5.000,00|</w:t>
        <w:br/>
        <w:t>|Familiares |                                           |             |</w:t>
        <w:br/>
        <w:t>|           |Graciliano Suárez (padre)                  |US $ 5.000,00|</w:t>
        <w:br/>
        <w:t>|           |Juan Carlos Suárez Sánchez (hermano)       |US $ 2.000,00|</w:t>
        <w:br/>
        <w:t>|           |María Lourdes Suárez Sánchez (hermana)     |US $ 2.000,00|</w:t>
        <w:br/>
        <w:t>|Víctima    |Jesús Rafael Villalobos                    |------       |</w:t>
        <w:br/>
        <w:t>|           |Franco José Márquez Villalobos (hermano)   |US $ 2.000,00|</w:t>
        <w:br/>
        <w:t>|Víctima    |Jesús Salvador Cedeño                      |------       |</w:t>
        <w:br/>
        <w:t>|           |Sofía Cedeño (madre)                       |US $ 5.000,00|</w:t>
        <w:br/>
        <w:t>|Familiares |                                           |             |</w:t>
        <w:br/>
        <w:t>|           |Wilfredo del Carmen Cedeño (hermano)       |US $ 2.000,00|</w:t>
        <w:br/>
        <w:t>|           |Emileydis del Carmen Cedeño (hermana)      |US $ 2.000,00|</w:t>
        <w:br/>
        <w:br/>
        <w:br/>
        <w:t>|Víctimas lesionadas                                                 |</w:t>
        <w:br/>
        <w:t>|Víctima   |Henry Eduardo Herrera Hurtado               |US $         |</w:t>
        <w:br/>
        <w:t>|          |                                            |55.000,00    |</w:t>
        <w:br/>
        <w:t>|Víctima   |Noraima Sosa Ríos                           |US $         |</w:t>
        <w:br/>
        <w:t>|          |                                            |30.000,00    |</w:t>
        <w:br/>
        <w:t>|Víctima   |Gregoria Matilde Castillo                   |US $         |</w:t>
        <w:br/>
        <w:t>|          |                                            |20.000,00    |</w:t>
        <w:br/>
        <w:br/>
        <w:t>111.   De conformidad con lo expuesto anteriormente (supra párrs. 93, 101  y</w:t>
        <w:br/>
        <w:t>102),  las  previsiones  sobre  los  destinatarios  de  los  pagos   de   la</w:t>
        <w:br/>
        <w:t>indemnización  de  los  daños  materiales  se   aplicarán   también   a   la</w:t>
        <w:br/>
        <w:t>distribución de la compensación del daño inmaterial directamente  causado  a</w:t>
        <w:br/>
        <w:t>las víctimas del caso.</w:t>
        <w:br/>
        <w:br/>
        <w:br/>
        <w:t xml:space="preserve">                                     IX</w:t>
        <w:br/>
        <w:br/>
        <w:t xml:space="preserve">                         Otras Formas de Reparación</w:t>
        <w:br/>
        <w:br/>
        <w:br/>
        <w:t>Alegatos de los representantes de las víctimas y de los familiares</w:t>
        <w:br/>
        <w:br/>
        <w:br/>
        <w:t>112.  Los representantes de las víctimas y de los familiares  solicitaron  a</w:t>
        <w:br/>
        <w:t>la Corte, como medidas de satisfacción y no  repetición,  entre  otras,  que</w:t>
        <w:br/>
        <w:t>ordene al Estado:</w:t>
        <w:br/>
        <w:br/>
        <w:t xml:space="preserve">      a)    continuar  y  culminar  el  proceso  de  identificación  de  los</w:t>
        <w:br/>
        <w:t xml:space="preserve">      cadáveres exhumados en 1990  de  las  fosas  comunes,  determinar  las</w:t>
        <w:br/>
        <w:t xml:space="preserve">      lesiones que produjeron las  muertes  y  entregar  los  restos  a  los</w:t>
        <w:br/>
        <w:t xml:space="preserve">      familiares;</w:t>
        <w:br/>
        <w:br/>
        <w:br/>
        <w:t xml:space="preserve">      b)    investigar el paradero de las víctimas desaparecidas y  devolver</w:t>
        <w:br/>
        <w:t xml:space="preserve">      sus cuerpos;</w:t>
        <w:br/>
        <w:br/>
        <w:br/>
        <w:t xml:space="preserve">      c)    realizar una exhaustiva  investigación  a  fin  de  identificar,</w:t>
        <w:br/>
        <w:t xml:space="preserve">      procesar y sancionar a los responsables de las muertes y  lesiones  de</w:t>
        <w:br/>
        <w:t xml:space="preserve">      las víctimas y a todos aquellos que por acción u  omisión  permitieron</w:t>
        <w:br/>
        <w:t xml:space="preserve">      que prevaleciera la impunidad en  este  caso.   Además,  investigar  y</w:t>
        <w:br/>
        <w:t xml:space="preserve">      sancionar administrativamente a los responsables de los graves  hechos</w:t>
        <w:br/>
        <w:t xml:space="preserve">      que se cometieron en el Instituto de Medicina Legal, que condujeron al</w:t>
        <w:br/>
        <w:t xml:space="preserve">      entierro en fosas comunes de un  número  indeterminado  de  cadáveres.</w:t>
        <w:br/>
        <w:t xml:space="preserve">      Con este fin, el Estado debe levantar la reserva que mantiene  en  las</w:t>
        <w:br/>
        <w:t xml:space="preserve">      instancias internas en los  expedientes  judiciales  relativos  a  los</w:t>
        <w:br/>
        <w:t xml:space="preserve">      hechos del presente caso;</w:t>
        <w:br/>
        <w:br/>
        <w:br/>
        <w:t xml:space="preserve">      d)    reformas legislativas:</w:t>
        <w:br/>
        <w:br/>
        <w:br/>
        <w:t xml:space="preserve">        d.i)     reformar el Código Penal venezolano a fin de tipificar  el</w:t>
        <w:br/>
        <w:t xml:space="preserve">        delito  de  desaparición  forzada  de  personas,  considerando   la</w:t>
        <w:br/>
        <w:t xml:space="preserve">        violación del derecho a la vida con el agravante de que  el  sujeto</w:t>
        <w:br/>
        <w:t xml:space="preserve">        activo del delito sea un funcionario del Estado; y  establecer  que</w:t>
        <w:br/>
        <w:t xml:space="preserve">        los lapsos de prescripción  de  los  delitos  contra  los  derechos</w:t>
        <w:br/>
        <w:t xml:space="preserve">        humanos se interrumpan mientras subsistan las situaciones de  hecho</w:t>
        <w:br/>
        <w:t xml:space="preserve">        que impidan o dificulten  el  ejercicio  de  las  acciones  legales</w:t>
        <w:br/>
        <w:t xml:space="preserve">        respectivas; y</w:t>
        <w:br/>
        <w:br/>
        <w:br/>
        <w:t xml:space="preserve">        d.ii)    reformar  el  Código  de  Justicia  Militar  para  hacerlo</w:t>
        <w:br/>
        <w:t xml:space="preserve">        compatible con la Convención Americana, la Constitución y las leyes</w:t>
        <w:br/>
        <w:t xml:space="preserve">        internas, en particular, en cuanto  a la eliminación  del  concepto</w:t>
        <w:br/>
        <w:t xml:space="preserve">        de obediencia  debida  para  todo  tipo  de  órdenes;  reformar  el</w:t>
        <w:br/>
        <w:t xml:space="preserve">        concepto de honor militar; e incluir la  participación  del  Fiscal</w:t>
        <w:br/>
        <w:t xml:space="preserve">        General de la República en todos los procedimientos militares;</w:t>
        <w:br/>
        <w:br/>
        <w:br/>
        <w:t xml:space="preserve">      e)    incorporar formalmente reformas educativas a  los  programas  de</w:t>
        <w:br/>
        <w:t xml:space="preserve">      estudio de las academias militares y policiales y en  general  de  los</w:t>
        <w:br/>
        <w:t xml:space="preserve">      centros de formación  y  perfeccionamientos  de  estas  instituciones,</w:t>
        <w:br/>
        <w:t xml:space="preserve">      asignaturas  obligatorias  impartidas  por  profesores  especializados</w:t>
        <w:br/>
        <w:t xml:space="preserve">      relativas a la protección de los derechos humanos;  e  implementar  la</w:t>
        <w:br/>
        <w:t xml:space="preserve">      participación  de  organizaciones   no-gubernamentales   de   derechos</w:t>
        <w:br/>
        <w:t xml:space="preserve">      humanos;</w:t>
        <w:br/>
        <w:br/>
        <w:br/>
        <w:t xml:space="preserve">      f)    restablecer el buen nombre  de  las  víctimas  y  construir  una</w:t>
        <w:br/>
        <w:t xml:space="preserve">      memoria colectiva para que estos hechos no se vuelvan  a  repetir,  en</w:t>
        <w:br/>
        <w:t xml:space="preserve">      particular, restablecer solemne y  expresamente  la  dignidad  de  las</w:t>
        <w:br/>
        <w:t xml:space="preserve">      víctimas por medio de una declaración pública; erigir un monumento  en</w:t>
        <w:br/>
        <w:t xml:space="preserve">      memoria de las víctimas de los sucesos de febrero y marzo de  1989;  y</w:t>
        <w:br/>
        <w:t xml:space="preserve">      decretar el día 27 de febrero  como  “Día  Nacional  de  los  Derechos</w:t>
        <w:br/>
        <w:t xml:space="preserve">      Humanos”;</w:t>
        <w:br/>
        <w:br/>
        <w:br/>
        <w:t xml:space="preserve">      g)    en cuanto a la seguridad pública,  crear  un   organismo  de  la</w:t>
        <w:br/>
        <w:t xml:space="preserve">      Policía Nacional de carácter civil para actuar en tareas de  seguridad</w:t>
        <w:br/>
        <w:t xml:space="preserve">      pública, respetuoso de los derechos humanos; y</w:t>
        <w:br/>
        <w:br/>
        <w:br/>
        <w:t xml:space="preserve">      h)    ofrecer  a  las  víctimas  y  sus  familiares,  las  facilidades</w:t>
        <w:br/>
        <w:t xml:space="preserve">      necesarias  para  una  atención   especial   y   profesionalizada   de</w:t>
        <w:br/>
        <w:t xml:space="preserve">      rehabilitación, y que cada víctima pueda elegir el profesional que  le</w:t>
        <w:br/>
        <w:t xml:space="preserve">      brinde la  atención.   Asimismo,  para  implementar  lo  anterior,  se</w:t>
        <w:br/>
        <w:t xml:space="preserve">      consulte a las escuelas de psicología y psiquiatría de la  Universidad</w:t>
        <w:br/>
        <w:t xml:space="preserve">      Central de Venezuela.</w:t>
        <w:br/>
        <w:br/>
        <w:br/>
        <w:t>Alegatos de la Comisión</w:t>
        <w:br/>
        <w:br/>
        <w:br/>
        <w:t>113.  La Comisión por su parte solicitó a la Corte que ordene al Estado:</w:t>
        <w:br/>
        <w:br/>
        <w:t xml:space="preserve">     a) Como garantía de aseguramiento procesal:</w:t>
        <w:br/>
        <w:br/>
        <w:br/>
        <w:t xml:space="preserve">      Proseguir  los  procesos   judiciales   abiertos   tendientes   a   la</w:t>
        <w:br/>
        <w:t xml:space="preserve">      averiguación de los hechos y sanción de los  responsables  materiales,</w:t>
        <w:br/>
        <w:t xml:space="preserve">      intelectuales y encubridores, dándoles el impulso  procesal  necesario</w:t>
        <w:br/>
        <w:t xml:space="preserve">      para su conclusión en un plazo razonable, permitiendo a  las  víctimas</w:t>
        <w:br/>
        <w:t xml:space="preserve">      directas  y  a  sus  familiares  el  control  de  lo  actuado.    Esta</w:t>
        <w:br/>
        <w:t xml:space="preserve">      investigación deberá comprender  la  correcta  identificación  de  los</w:t>
        <w:br/>
        <w:t xml:space="preserve">      cuerpos inhumados irregularmente en el Cementerio General del Sur y la</w:t>
        <w:br/>
        <w:t xml:space="preserve">      entrega de los mismos a sus familiares, así como la  averiguación  del</w:t>
        <w:br/>
        <w:t xml:space="preserve">      paradero de las personas desaparecidas.  Para  ello,  las  autoridades</w:t>
        <w:br/>
        <w:t xml:space="preserve">      venezolanas deberán tener en cuenta los estándares de los  “Principios</w:t>
        <w:br/>
        <w:t xml:space="preserve">      relativos a una eficaz prevención e investigación de  las  ejecuciones</w:t>
        <w:br/>
        <w:t xml:space="preserve">      extralegales, arbitrarias o sumarias” del Consejo Económico Social  de</w:t>
        <w:br/>
        <w:t xml:space="preserve">      Naciones Unidas.</w:t>
        <w:br/>
        <w:br/>
        <w:br/>
        <w:t xml:space="preserve">     b) Como garantía reparatoria:</w:t>
        <w:br/>
        <w:br/>
        <w:br/>
        <w:t xml:space="preserve">      Reparar a las víctimas y a sus familiares  por  la  privación  de  sus</w:t>
        <w:br/>
        <w:t xml:space="preserve">      derechos, mediante el  pago  de  una  indemnización  pecuniaria,  cuya</w:t>
        <w:br/>
        <w:t xml:space="preserve">      determinación deja al criterio de la Corte.  La  Comisión  hace  suyas</w:t>
        <w:br/>
        <w:t xml:space="preserve">      todas las medidas de reconocimiento público de  responsabilidad  y  de</w:t>
        <w:br/>
        <w:t xml:space="preserve">      rectificación de los agravios al buen nombre y honor de  las  víctimas</w:t>
        <w:br/>
        <w:t xml:space="preserve">      por parte del  Estado,  solicitadas  por  los  representantes  de  las</w:t>
        <w:br/>
        <w:t xml:space="preserve">      víctimas y de los familiares.</w:t>
        <w:br/>
        <w:br/>
        <w:br/>
        <w:t xml:space="preserve">     c) Como garantía sancionatoria:</w:t>
        <w:br/>
        <w:br/>
        <w:br/>
        <w:t xml:space="preserve">      Llevar  una  investigación  seria,  independiente  e  imparcial   para</w:t>
        <w:br/>
        <w:t xml:space="preserve">      individualizar y sancionar a los agentes estatales responsables de  la</w:t>
        <w:br/>
        <w:t xml:space="preserve">      irrazonable demora en los procesos militares y judiciales abiertos.</w:t>
        <w:br/>
        <w:br/>
        <w:br/>
        <w:t xml:space="preserve">     d) Como garantía de no-repetición:</w:t>
        <w:br/>
        <w:br/>
        <w:br/>
        <w:t xml:space="preserve">      Dictar las disposiciones legislativas y de  otro  carácter  necesarias</w:t>
        <w:br/>
        <w:t xml:space="preserve">      para prevenir y evitar la repetición de similares transgresiones en lo</w:t>
        <w:br/>
        <w:t xml:space="preserve">      futuro, y sancionar a sus infractores, modificando su derecho  interno</w:t>
        <w:br/>
        <w:t xml:space="preserve">      de ser necesario.  La Comisión se adhiere  a  lo  solicitado  por  los</w:t>
        <w:br/>
        <w:t xml:space="preserve">      representantes de las víctimas y de los familiares, para que el Estado</w:t>
        <w:br/>
        <w:t xml:space="preserve">      incorpore  a  los  programas  de  estudio  en  academias  militares  y</w:t>
        <w:br/>
        <w:t xml:space="preserve">      policiales asignaturas relativas  a  la  protección  de  los  derechos</w:t>
        <w:br/>
        <w:t xml:space="preserve">      humanos e impulse la creación de un organismo de Policía  para  actuar</w:t>
        <w:br/>
        <w:t xml:space="preserve">      en seguridad pública con un carácter eminentemente civil.</w:t>
        <w:br/>
        <w:br/>
        <w:br/>
        <w:t>Alegatos del Estado</w:t>
        <w:br/>
        <w:br/>
        <w:br/>
        <w:t>114.  Por las razones expuestas acerca de la  aplicación  del  principio  de</w:t>
        <w:br/>
        <w:t>estoppel en el capítulo sobre evaluación y empleo de  la  prueba,  la  Corte</w:t>
        <w:br/>
        <w:t>omite  hacer  referencia,  en  esta  sección,  a  los  alegatos  del  Estado</w:t>
        <w:br/>
        <w:t>referentes a otras formas de  reparación  de  los  daños  causados  por  los</w:t>
        <w:br/>
        <w:t>hechos del caso.</w:t>
        <w:br/>
        <w:br/>
        <w:br/>
        <w:t>Consideraciones de la Corte</w:t>
        <w:br/>
        <w:br/>
        <w:br/>
        <w:t>115.  Todos los Estados partes de la Convención Americana  tienen  el  deber</w:t>
        <w:br/>
        <w:t>de investigar las violaciones de los derechos  humanos  y  sancionar  a  los</w:t>
        <w:br/>
        <w:t>autores y a los encubridores de dichas violaciones. Y toda  persona  que  se</w:t>
        <w:br/>
        <w:t>considere víctima de éstas tiene derecho  de  acceder  a  la  justicia  para</w:t>
        <w:br/>
        <w:t>conseguir que se cumpla, en  su  beneficio  y  en  el  del  conjunto  de  la</w:t>
        <w:br/>
        <w:t>sociedad, ese  deber del Estado[192].</w:t>
        <w:br/>
        <w:br/>
        <w:t>116.   La  Corte  observa  que  en  este  caso  se  han  configurado  varias</w:t>
        <w:br/>
        <w:t>circunstancias imputables al Estado que han obrado como obstáculos  para  la</w:t>
        <w:br/>
        <w:t>investigación  de  los  hechos,  y  la  identificación  y  sanción  de   los</w:t>
        <w:br/>
        <w:t>responsables, a saber: a) la falta  de  voluntad  y  de  compromiso  de  las</w:t>
        <w:br/>
        <w:t>autoridades competentes para asumir los respectivos procesos penales en  las</w:t>
        <w:br/>
        <w:t>jurisdicciones  ordinaria  y  militar,   que   se   tradujo   en   numerosas</w:t>
        <w:br/>
        <w:t>irregularidades y en dilaciones injustificadas; b) la  falta  de  acceso  de</w:t>
        <w:br/>
        <w:t>las víctimas, sus familiares o sus representantes a  las  investigaciones  y</w:t>
        <w:br/>
        <w:t>procesos penales en  razón  de  la  llamada  “reserva  sumarial”;  y  c)  la</w:t>
        <w:br/>
        <w:t>utilización de fosas comunes y la posterior negación de  su  existencia  por</w:t>
        <w:br/>
        <w:t>parte de las autoridades.</w:t>
        <w:br/>
        <w:br/>
        <w:t>117.  A la fecha de la presente Sentencia, después de  más  de  trece  años,</w:t>
        <w:br/>
        <w:t>aún  no  se  han  identificado  y  sancionado  a  los  responsables  de  los</w:t>
        <w:br/>
        <w:t>homicidios, desapariciones  y  de  las  graves  lesiones  sufridas  por  las</w:t>
        <w:br/>
        <w:t>víctimas, ni  a  quienes  ordenaron  sepultar  a  los  fallecidos  en  fosas</w:t>
        <w:br/>
        <w:t>comunes, por lo que se ha configurado una situación de  grave  impunidad  en</w:t>
        <w:br/>
        <w:t>relación  con  los  respectivos  hechos,  situación   que   constituye   una</w:t>
        <w:br/>
        <w:t>infracción del deber del Estado al que se ha  hecho  referencia,  lesiona  a</w:t>
        <w:br/>
        <w:t>las víctimas, a sus familiares y al conjunto de la sociedad  y  propicia  la</w:t>
        <w:br/>
        <w:t>repetición crónica de las violaciones de los  derechos  humanos  de  que  se</w:t>
        <w:br/>
        <w:t>trata.</w:t>
        <w:br/>
        <w:br/>
        <w:t>118.  Es, pues, menester, que el Estado emprenda una investigación  efectiva</w:t>
        <w:br/>
        <w:t>de los hechos de este caso, identifique a los responsables  de  los  mismos,</w:t>
        <w:br/>
        <w:t>tanto materiales como intelectuales, así  como  eventuales  encubridores,  y</w:t>
        <w:br/>
        <w:t>los sancione administrativa y penalmente según  corresponda.   Los  procesos</w:t>
        <w:br/>
        <w:t>internos de que se trata deben versar sobre las violaciones  del  derecho  a</w:t>
        <w:br/>
        <w:t>la vida, del derecho a la integridad personal y del derecho a las  garantías</w:t>
        <w:br/>
        <w:t>judiciales, el debido proceso y el acceso a un recurso efectivo, a  las  que</w:t>
        <w:br/>
        <w:t>se  refiere  la  sentencia  de  fondo.   También  deberán  referirse  a   la</w:t>
        <w:br/>
        <w:t>utilización  de  fosas  comunes  mediante  inhumaciones  irregulares  y   al</w:t>
        <w:br/>
        <w:t>encubrimiento de  la  utilización  de  la  misma.   Los  familiares  de  las</w:t>
        <w:br/>
        <w:t>víctimas  y  las  víctimas  sobrevivientes  deberán  tener  pleno  acceso  y</w:t>
        <w:br/>
        <w:t>capacidad  de  actuar,  en  todas  las  etapas  e   instancias   de   dichas</w:t>
        <w:br/>
        <w:t>investigaciones,  de  acuerdo  con  la  ley  interna  y  las  normas  de  la</w:t>
        <w:br/>
        <w:t>Convención Americana.  Los resultados  de  éstas  deberán  ser  públicamente</w:t>
        <w:br/>
        <w:t>divulgados, para que la sociedad venezolana conozca la verdad.</w:t>
        <w:br/>
        <w:br/>
        <w:t>119.  El Estado debe garantizar  que  los  procesos  internos  tendientes  a</w:t>
        <w:br/>
        <w:t>investigar y sancionar a los responsables de los hechos de este caso  surtan</w:t>
        <w:br/>
        <w:t>sus debidos efectos y, en particular, de abstenerse de  recurrir  a  figuras</w:t>
        <w:br/>
        <w:t>como la amnistía, la prescripción y el  establecimiento  de  excluyentes  de</w:t>
        <w:br/>
        <w:t>responsabilidad.  En ese sentido, el Tribunal ya ha señalado que</w:t>
        <w:br/>
        <w:br/>
        <w:t xml:space="preserve">      […]son inadmisibles las disposiciones de amnistía,  las  disposiciones</w:t>
        <w:br/>
        <w:t xml:space="preserve">      de prescripción y el establecimiento de excluyentes de responsabilidad</w:t>
        <w:br/>
        <w:t xml:space="preserve">      que pretendan impedir la investigación y sanción de  los  responsables</w:t>
        <w:br/>
        <w:t xml:space="preserve">      de las violaciones graves  de  los  derechos  humanos  tales  como  la</w:t>
        <w:br/>
        <w:t xml:space="preserve">      tortura, las ejecuciones sumarias, extralegales o  arbitrarias  y  las</w:t>
        <w:br/>
        <w:t xml:space="preserve">      desapariciones  forzadas,  todas  ellas  prohibidas  por   contravenir</w:t>
        <w:br/>
        <w:t xml:space="preserve">      derechos inderogables reconocidos por el Derecho Internacional de  los</w:t>
        <w:br/>
        <w:t xml:space="preserve">      Derechos Humanos[193].</w:t>
        <w:br/>
        <w:br/>
        <w:t>Los funcionarios públicos y los  particulares  que  entorpezcan,  desvíen  o</w:t>
        <w:br/>
        <w:t>dilaten indebidamente las investigaciones tendientes a aclarar la verdad  de</w:t>
        <w:br/>
        <w:t>los hechos, deberán ser sancionados, aplicando al  respecto,  con  el  mayor</w:t>
        <w:br/>
        <w:t>rigor, las previsiones de la legislación interna.</w:t>
        <w:br/>
        <w:br/>
        <w:t>120.  El Estado deberá introducir en su legislación las  reformas  que  sean</w:t>
        <w:br/>
        <w:t>necesarias  para  alcanzar  los  cometidos  de  que  tratan   los   párrafos</w:t>
        <w:br/>
        <w:t>anteriores.</w:t>
        <w:br/>
        <w:br/>
        <w:t xml:space="preserve">                                      *</w:t>
        <w:br/>
        <w:t xml:space="preserve">                                   *     *</w:t>
        <w:br/>
        <w:br/>
        <w:t>121.  El Tribunal ha constatado que se desconoce el paradero de  los  restos</w:t>
        <w:br/>
        <w:t>mortales de las siguientes víctimas de este  caso,  en  relación  con  cuyos</w:t>
        <w:br/>
        <w:t>homicidios y desapariciones el Estado ha sido  declarado  internacionalmente</w:t>
        <w:br/>
        <w:t>responsable en la sentencia de fondo: Benito  del  Carmen  Aldana  Bastidas,</w:t>
        <w:br/>
        <w:t>Boris Eduardo Bolívar Marcano, Julio César Freitez, Gerónimo Valero  Suárez,</w:t>
        <w:br/>
        <w:t>Jesús Calixto Blanco, Fidel Orlando Romero Castro, Roberto Segundo  Valbuena</w:t>
        <w:br/>
        <w:t>Borjas, Elsa Teotiste  Ramírez  Caminero,  José  Ramón  Montenegro  Cordero,</w:t>
        <w:br/>
        <w:t>Jesús Alberto Cartaya, Sabas Reyes  Gómez,  Alís  Guillermo  Torres  Flores,</w:t>
        <w:br/>
        <w:t>José Miguel Liscano Betancourt y Juan Acasio Mena Bello.  Esa  circunstancia</w:t>
        <w:br/>
        <w:t>y la impunidad que subsiste al efecto constituyen una fuente  particular  de</w:t>
        <w:br/>
        <w:t>humillación y sufrimiento para sus familiares.</w:t>
        <w:br/>
        <w:br/>
        <w:t>122.  Este Tribunal ha señalado en reiteradas ocasiones  que  asiste  a  los</w:t>
        <w:br/>
        <w:t>familiares el derecho a saber dónde se encuentran los restos mortales de  su</w:t>
        <w:br/>
        <w:t>ser querido. También ha afirmado que las demandas de  aquéllos  al  respecto</w:t>
        <w:br/>
        <w:t>corresponden a “una justa expectativa que el Estado debe satisfacer con  los</w:t>
        <w:br/>
        <w:t>medios a su alcance”[194].</w:t>
        <w:br/>
        <w:br/>
        <w:t>123.  La Corte considera que la entrega de los  restos  mortales  constituye</w:t>
        <w:br/>
        <w:t>un acto de reparación  en  sí  mismo  porque  conduce  a  dignificar  a  las</w:t>
        <w:br/>
        <w:t>víctimas, al hacerle honor al valor  que  su  memoria  tiene  para  los  que</w:t>
        <w:br/>
        <w:t>fueron  sus  seres  queridos  y  permitirle  a  éstos  darles  una  adecuada</w:t>
        <w:br/>
        <w:t>sepultura[195].</w:t>
        <w:br/>
        <w:br/>
        <w:t>124.  El Estado  debe,  en  consecuencia,  localizar,  exhumar,  identificar</w:t>
        <w:br/>
        <w:t>mediante el uso de técnicas e instrumentos sobre cuya  idoneidad  no  exista</w:t>
        <w:br/>
        <w:t>sombra de duda, y entregar a los familiares, los restos de  las  víctimas  a</w:t>
        <w:br/>
        <w:t>las que se ha hecho referencia en los  párrafos  inmediatamente  anteriores.</w:t>
        <w:br/>
        <w:t>Los costos de la consiguiente inhumación,  en  el  lugar  escogido  por  los</w:t>
        <w:br/>
        <w:t>familiares deben correr a cargo del  Estado.   Los  restos  mortales  de  la</w:t>
        <w:br/>
        <w:t>señora Elsa Teotiste Ramírez Caminero, conforme al deseo de sus  familiares,</w:t>
        <w:br/>
        <w:t>deben ser trasladados y sepultados, a costa  del  Estado,  en  la  República</w:t>
        <w:br/>
        <w:t>Dominicana, que era el país de origen de la víctima.</w:t>
        <w:br/>
        <w:br/>
        <w:t>125.  El Estado debe, además, localizar, exhumar, identificar y  entregar  a</w:t>
        <w:br/>
        <w:t>los familiares los restos de  aquellas  personas  cuyas  muertes  no  fueron</w:t>
        <w:br/>
        <w:t>imputadas al Estado en la sentencia de fondo, pero a  cuyos  familiares  les</w:t>
        <w:br/>
        <w:t>asiste también el derecho a conocer el paradero de aquéllos.   Las  personas</w:t>
        <w:br/>
        <w:t>en  mención  son  las  siguientes:  Jesús  Salvador  Cedeño,  Jesús   Rafael</w:t>
        <w:br/>
        <w:t>Villalobos, Abelardo Antonio Pérez y Andrés  Eloy  Suárez  Sánchez,  quienes</w:t>
        <w:br/>
        <w:t>son víctimas de la violación de los artículos 8 y 25 de la Convención.</w:t>
        <w:br/>
        <w:br/>
        <w:t xml:space="preserve">                                      *</w:t>
        <w:br/>
        <w:t xml:space="preserve">                                   *     *</w:t>
        <w:br/>
        <w:br/>
        <w:t>126.  En orden a impulsar los procesos penales relacionados con los  hechos,</w:t>
        <w:br/>
        <w:t>proporcionar garantías de no repetición de estos últimos, dar  pasos  en  la</w:t>
        <w:br/>
        <w:t>lucha contra la impunidad, y  avanzar  en  la  localización  de  los  restos</w:t>
        <w:br/>
        <w:t>mortales del conjunto de las víctimas a las que se ha hecho  referencia,  es</w:t>
        <w:br/>
        <w:t>pertinente que el Estado procure tomar las medidas necesarias para  reanudar</w:t>
        <w:br/>
        <w:t>y llevar a su terminación,  a  la  brevedad  posible  y  con  aplicación  de</w:t>
        <w:br/>
        <w:t>técnicas e instrumentos idóneos, el proceso de exhumación  e  identificación</w:t>
        <w:br/>
        <w:t>de las personas inhumadas en el Sector “La  Peste”  del  Cementerio  General</w:t>
        <w:br/>
        <w:t>del Sur, de Caracas.  En particular, debe reanudar y llevar a su  conclusión</w:t>
        <w:br/>
        <w:t>el procedimiento de identificación de  las  personas  cuyos  cuerpos  fueron</w:t>
        <w:br/>
        <w:t>exhumados en 1990 (supra párr. 66.7 y 66.8) y debe entregar  los  restos  de</w:t>
        <w:br/>
        <w:t>las mismas a sus familiares, para que éstos les den una  adecuada  sepultura</w:t>
        <w:br/>
        <w:t>en el lugar de su elección.</w:t>
        <w:br/>
        <w:br/>
        <w:t xml:space="preserve">                                      *</w:t>
        <w:br/>
        <w:t xml:space="preserve">                                   *     *</w:t>
        <w:br/>
        <w:br/>
        <w:t>127.  Las características de los  hechos  de  este  caso,  revelan  que  los</w:t>
        <w:br/>
        <w:t>cuerpos armados  y  los  organismos  de  seguridad  del  Estado  no  estaban</w:t>
        <w:br/>
        <w:t>preparados para  encarar  situaciones  de  perturbación  del  orden  público</w:t>
        <w:br/>
        <w:t>mediante la aplicación de medios  y  métodos  respetuosos  de  los  derechos</w:t>
        <w:br/>
        <w:t>humanos.  Es menester impedir a toda  costa  que  vuelvan  a  repetirse  las</w:t>
        <w:br/>
        <w:t>circunstancias descritas.  El Estado debe  adoptar  todas  las  providencias</w:t>
        <w:br/>
        <w:t>necesarias para ello y, en particular, las tendientes a formar  y  capacitar</w:t>
        <w:br/>
        <w:t>a todos los  miembros  de  sus  cuerpos  armados  y  de  sus  organismos  de</w:t>
        <w:br/>
        <w:t>seguridad sobre los principios  y  normas  de  protección  de  los  derechos</w:t>
        <w:br/>
        <w:t>humanos y sobre los límites a los que debe  estar  sometido,  aun  bajo  los</w:t>
        <w:br/>
        <w:t>estados de excepción, el uso de las armas  por  parte  de  los  funcionarios</w:t>
        <w:br/>
        <w:t>encargados de hacer cumplir la ley.   No  se  pueden  invocar  pretextos  de</w:t>
        <w:br/>
        <w:t>mantenimiento de seguridad pública para violar el derecho a la vida.   Debe,</w:t>
        <w:br/>
        <w:t>asimismo, el Estado, ajustar los planes operativos tendientes a encarar  las</w:t>
        <w:br/>
        <w:t>perturbaciones del orden público a las exigencias del respeto  y  protección</w:t>
        <w:br/>
        <w:t>de  tales  derechos,  adoptando,  al  efecto,  entre  otras   medidas,   las</w:t>
        <w:br/>
        <w:t>orientadas a controlar la actuación de todos los miembros de los cuerpos  de</w:t>
        <w:br/>
        <w:t>seguridad en el terreno mismo de los hechos para evitar  que   se  produzcan</w:t>
        <w:br/>
        <w:t>excesos.  Y debe finalmente, el Estado  garantizar  que,  de  ser  necesario</w:t>
        <w:br/>
        <w:t>emplear medios físicos para enfrentar las situaciones  de  perturbación  del</w:t>
        <w:br/>
        <w:t>orden público, los miembros de sus cuerpos armados y de  sus  organismos  de</w:t>
        <w:br/>
        <w:t>seguridad utilizarán únicamente los que sean indispensables  para  controlar</w:t>
        <w:br/>
        <w:t>esas situaciones de manera racional y proporcionada[196], y  con  respeto  a</w:t>
        <w:br/>
        <w:t>los derechos a la vida y a la integridad personal.</w:t>
        <w:br/>
        <w:br/>
        <w:t xml:space="preserve">                                      *</w:t>
        <w:br/>
        <w:t xml:space="preserve">                                   *     *</w:t>
        <w:br/>
        <w:br/>
        <w:t>128.  El reconocimiento  de  responsabilidad  efectuado  por  el  Estado  ha</w:t>
        <w:br/>
        <w:t>constituido un aporte  positivo  al  desarrollo  de  este  proceso  y  a  la</w:t>
        <w:br/>
        <w:t>vigencia de  los  principios  que  inspiran  la  Convención  Americana[197].</w:t>
        <w:br/>
        <w:t>Estima, no obstante, esta Corte, que para  que  dicho  reconocimiento  rinda</w:t>
        <w:br/>
        <w:t>plenos efectos de reparación a las  víctimas  y  sirva  de  garantía  de  no</w:t>
        <w:br/>
        <w:t>repetición de hechos como los que constituyen la materia de  este  caso,  el</w:t>
        <w:br/>
        <w:t>Estado debe publicar dentro de un plazo razonable, en el  Diario  Oficial  y</w:t>
        <w:br/>
        <w:t>en un diario de amplia circulación  nacional,  al  menos  por  una  vez,  el</w:t>
        <w:br/>
        <w:t>capítulo  I  denominado  Introducción  de  la  Causa,  párrafo  1  literales</w:t>
        <w:br/>
        <w:t>a),b),c),d),e),f) y (a) y los puntos resolutivos contenidos en  el  capítulo</w:t>
        <w:br/>
        <w:t>VII de la sentencia de fondo; y los párrafos  66  a  66.16  de  la  presente</w:t>
        <w:br/>
        <w:t>Sentencia.</w:t>
        <w:br/>
        <w:br/>
        <w:br/>
        <w:t xml:space="preserve">                                      X</w:t>
        <w:br/>
        <w:br/>
        <w:br/>
        <w:t xml:space="preserve">                               Costas y Gastos</w:t>
        <w:br/>
        <w:br/>
        <w:br/>
        <w:br/>
        <w:t>Alegatos de los representantes de las víctimas y de los familiares</w:t>
        <w:br/>
        <w:br/>
        <w:br/>
        <w:t>129.  Los representantes de las víctimas y de los  familiares  señalaron  lo</w:t>
        <w:br/>
        <w:t>siguiente:</w:t>
        <w:br/>
        <w:br/>
        <w:t xml:space="preserve">      a)     COFAVIC  incurrió  en  diversos  gastos  relacionados  con  las</w:t>
        <w:br/>
        <w:t xml:space="preserve">      gestiones realizadas ante las instancias internas durante  el  periodo</w:t>
        <w:br/>
        <w:t xml:space="preserve">      de  1989  a  1995,  por  los  cuales  solicitan  una  compensación  de</w:t>
        <w:br/>
        <w:t xml:space="preserve">      US$46.800,00 (cuarenta y seis mil ochocientos dólares de  los  Estados</w:t>
        <w:br/>
        <w:t xml:space="preserve">      Unidos de América).  No se  incluyen  los  honorarios  de  la  abogada</w:t>
        <w:br/>
        <w:t xml:space="preserve">      Liliana Ortega Mendoza, quien asistió legalmente a  las  víctimas,  en</w:t>
        <w:br/>
        <w:t xml:space="preserve">      virtud de que donó sus servicios profesionales. Asimismo, incurrió  en</w:t>
        <w:br/>
        <w:t xml:space="preserve">      una serie de gastos en las gestiones  ante  los  órganos  del  sistema</w:t>
        <w:br/>
        <w:t xml:space="preserve">      interamericano, que estiman en un total de  US$45.700,00  (cuarenta  y</w:t>
        <w:br/>
        <w:t xml:space="preserve">      cinco mil setecientos dólares de los Estados Unidos de América ); y</w:t>
        <w:br/>
        <w:br/>
        <w:br/>
        <w:t xml:space="preserve">      b)    por su parte, CEJIL como  copeticionario  de  COFAVIC  ante  los</w:t>
        <w:br/>
        <w:t xml:space="preserve">      órganos del sistema interamericano solicitó el pago de  una  serie  de</w:t>
        <w:br/>
        <w:t xml:space="preserve">      gastos  incurridos,  por  una  cantidad  de  US$6.579,90   (seis   mil</w:t>
        <w:br/>
        <w:t xml:space="preserve">      quinientos setenta y nueve dólares de los Estados  Unidos  de  América</w:t>
        <w:br/>
        <w:t xml:space="preserve">      con noventa centavos);</w:t>
        <w:br/>
        <w:br/>
        <w:br/>
        <w:t>Consideraciones de la Corte</w:t>
        <w:br/>
        <w:br/>
        <w:br/>
        <w:t>130.  Las costas y gastos deben entenderse comprendidos dentro del  concepto</w:t>
        <w:br/>
        <w:t>de reparación consagrado en el artículo 63.1  de  la  Convención  Americana,</w:t>
        <w:br/>
        <w:t>puesto que la actividad desplegada por la o las víctimas, sus  familiares  o</w:t>
        <w:br/>
        <w:t>sus representantes para acceder  a  la  justicia  nacional  e  internacional</w:t>
        <w:br/>
        <w:t>implica erogaciones y  compromisos  de  carácter  económico  que  deben  ser</w:t>
        <w:br/>
        <w:t>compensados al dictar sentencia condenatoria[198].</w:t>
        <w:br/>
        <w:br/>
        <w:t>131.  Corresponde a la  Corte  apreciar  prudentemente  el  alcance  de  las</w:t>
        <w:br/>
        <w:t>costas y gastos, atendiendo a las circunstancias del  caso  concreto,  a  la</w:t>
        <w:br/>
        <w:t>naturaleza de la jurisdicción internacional de protección  de  los  derechos</w:t>
        <w:br/>
        <w:t>humanos y a las características del respectivo proceso, que presenta  rasgos</w:t>
        <w:br/>
        <w:t>propios y  diferentes  de  los  que  pudieran  revestir  otros  procesos  de</w:t>
        <w:br/>
        <w:t>carácter nacional o internacional[199].</w:t>
        <w:br/>
        <w:br/>
        <w:t>132.  A ese efecto,  la  Corte  considera  que  es  equitativo  reconocer  a</w:t>
        <w:br/>
        <w:t>COFAVIC, como reintegro de los gastos y costas generados en la  jurisdicción</w:t>
        <w:br/>
        <w:t>interna y ante  el  sistema  interamericano,  la  cantidad  de  US$75.000,00</w:t>
        <w:br/>
        <w:t>(setenta y cinco mil dólares de los Estados Unidos de  América)  y  a  CEJIL</w:t>
        <w:br/>
        <w:t>como reintegro de los gastos generados ante el  sistema  interamericano,  la</w:t>
        <w:br/>
        <w:t>cantidad de US$1.000,00 (un mil dólares de los Estados Unidos de América).</w:t>
        <w:br/>
        <w:br/>
        <w:t>133.  De acuerdo con la documentación allegada a este Tribunal,  COFAVIC  ha</w:t>
        <w:br/>
        <w:t>realizado numerosas diligencias en el ámbito interno  para  la  búsqueda  de</w:t>
        <w:br/>
        <w:t>justicia en el presente caso (supra párrs. 66.63  y  66.64).   Asimismo,  la</w:t>
        <w:br/>
        <w:t>Corte prevé que COFAVIC deberá realizar diversas gestiones relacionadas  con</w:t>
        <w:br/>
        <w:t>el cumplimiento de la  presente  Sentencia,  en  razón  de  lo  cual  estima</w:t>
        <w:br/>
        <w:t>oportuno fijar en equidad la cantidad de US$10.000,00 (diez mil  dólares  de</w:t>
        <w:br/>
        <w:t>los Estados Unidos de América) para los gastos futuros referentes  a  dichas</w:t>
        <w:br/>
        <w:t>diligencias.</w:t>
        <w:br/>
        <w:br/>
        <w:br/>
        <w:t xml:space="preserve">                                     XI</w:t>
        <w:br/>
        <w:br/>
        <w:br/>
        <w:t xml:space="preserve">                          Modalidad de Cumplimiento</w:t>
        <w:br/>
        <w:br/>
        <w:br/>
        <w:br/>
        <w:t>Consideraciones de la Corte</w:t>
        <w:br/>
        <w:br/>
        <w:br/>
        <w:t>134.  Para dar cumplimiento  a  la  presente  Sentencia,  el  Estado  deberá</w:t>
        <w:br/>
        <w:t>ejecutar el pago de las  indemnizaciones  compensatorias,  el  reintegro  de</w:t>
        <w:br/>
        <w:t>costas y gastos y la adopción de las  otras  medidas  ordenadas  dentro  del</w:t>
        <w:br/>
        <w:t>plazo de doce meses a partir de la notificación de esta  Sentencia,  excepto</w:t>
        <w:br/>
        <w:t>en lo establecido en los párrafos 73 y 106 de esta sentencia.</w:t>
        <w:br/>
        <w:br/>
        <w:t>135.  El pago de las indemnizaciones establecidas a favor de las víctimas  y</w:t>
        <w:br/>
        <w:t>de los familiares, según sea el caso, será hecho directamente a  ellos.   En</w:t>
        <w:br/>
        <w:t>caso de que alguna de las  víctimas  o  alguno  de  los  familiares  hubiere</w:t>
        <w:br/>
        <w:t>fallecido o fallece, el pago por concepto de daño inmaterial  será  hecho  a</w:t>
        <w:br/>
        <w:t>sus herederos.</w:t>
        <w:br/>
        <w:br/>
        <w:t>136.  El Tribunal estima oportuno agregar que, si por algún motivo no  fuese</w:t>
        <w:br/>
        <w:t>posible que las víctimas o  los  beneficiarios  de  las  indemnizaciones  se</w:t>
        <w:br/>
        <w:t>presenten a recibirlas, el Estado deberá consignar los montos a su favor  en</w:t>
        <w:br/>
        <w:t>una cuenta o certificado de depósito en una institución bancaria  venezolana</w:t>
        <w:br/>
        <w:t>solvente, en dólares estadounidenses o su equivalente en moneda  venezolana,</w:t>
        <w:br/>
        <w:t>dentro de un plazo de doce meses,  y  en  las  condiciones  financieras  más</w:t>
        <w:br/>
        <w:t>favorables que permitan la legislación  y  la  práctica  bancarias.   Si  al</w:t>
        <w:br/>
        <w:t>término de cinco años a partir  de  su  depósito,  la  indemnización  no  es</w:t>
        <w:br/>
        <w:t>reclamada, el capital y los intereses devengados serán devueltos al  Estado.</w:t>
        <w:br/>
        <w:br/>
        <w:br/>
        <w:t>137.  En  lo  que  respecta  a  la  indemnización  fijada  a  favor  de  los</w:t>
        <w:br/>
        <w:t>beneficiarios  menores  de  edad,  el  Estado  constituirá  una   cuenta   o</w:t>
        <w:br/>
        <w:t>certificado de depósito en una institución bancaria venezolana solvente,  en</w:t>
        <w:br/>
        <w:t>dólares estadounidenses o su equivalente en moneda venezolana, dentro de  un</w:t>
        <w:br/>
        <w:t>plazo de doce meses y en las condiciones  más  favorables  que  permitan  la</w:t>
        <w:br/>
        <w:t>legislación y la práctica bancarias.  Los beneficios derivados de  intereses</w:t>
        <w:br/>
        <w:t>incrementarán el patrimonio, el cual será entregado a los beneficiarios,  en</w:t>
        <w:br/>
        <w:t>su  totalidad  cuando  cumplan  la  mayoría  de  edad  o  cuando  contraigan</w:t>
        <w:br/>
        <w:t>matrimonio.  En caso de fallecimiento,  el  derecho  se  transmitirá  a  los</w:t>
        <w:br/>
        <w:t>herederos.</w:t>
        <w:br/>
        <w:br/>
        <w:t>138.  Los pagos correspondientes al reintegro de gastos y  costas  generados</w:t>
        <w:br/>
        <w:t>por las gestiones realizadas por los representantes de  las  víctimas  y  de</w:t>
        <w:br/>
        <w:t>los familiares en los procesos internos y en el proceso  internacional  ante</w:t>
        <w:br/>
        <w:t>el  sistema   interamericano,   serán   efectuados   a   favor   de   dichos</w:t>
        <w:br/>
        <w:t>representantes, según lo  establecido  anteriormente  (supra  párrs.  132  y</w:t>
        <w:br/>
        <w:t>133).</w:t>
        <w:br/>
        <w:br/>
        <w:t>139.  El Estado puede cumplir sus obligaciones mediante el pago  en  dólares</w:t>
        <w:br/>
        <w:t>de los Estados Unidos de América o en una  cantidad  equivalente  en  moneda</w:t>
        <w:br/>
        <w:t>venezolana, utilizando para el cálculo respectivo el tipo  de  cambio  entre</w:t>
        <w:br/>
        <w:t>ambas monedas que esté vigente en la plaza de Nueva York, Estados Unidos  de</w:t>
        <w:br/>
        <w:t>América, el día anterior al pago.</w:t>
        <w:br/>
        <w:br/>
        <w:t>140.  Los pagos ordenados en la presente Sentencia estarán exentos  de  todo</w:t>
        <w:br/>
        <w:t>impuesto actualmente existente o que pueda decretarse en el futuro.</w:t>
        <w:br/>
        <w:br/>
        <w:br/>
        <w:t>141.  En caso de que el Estado incurra en mora, pagará un interés  sobre  el</w:t>
        <w:br/>
        <w:t>monto adeudado, correspondiente al interés bancario moratorio en Venezuela.</w:t>
        <w:br/>
        <w:br/>
        <w:br/>
        <w:t>142.  Conforme a su práctica constante, la Corte se reserva la  facultad  de</w:t>
        <w:br/>
        <w:t>supervisar el cumplimiento íntegro de la presente  Sentencia.   El  caso  se</w:t>
        <w:br/>
        <w:t>dará por concluido una vez que el Estado haya dado cabal cumplimiento  a  lo</w:t>
        <w:br/>
        <w:t>dispuesto en aquélla.</w:t>
        <w:br/>
        <w:br/>
        <w:br/>
        <w:t xml:space="preserve">                                     XII</w:t>
        <w:br/>
        <w:t xml:space="preserve">                             Puntos Resolutivos</w:t>
        <w:br/>
        <w:br/>
        <w:br/>
        <w:t>143.  Por tanto,</w:t>
        <w:br/>
        <w:br/>
        <w:br/>
        <w:t xml:space="preserve">      La Corte,</w:t>
        <w:br/>
        <w:br/>
        <w:br/>
        <w:t xml:space="preserve">      decide:</w:t>
        <w:br/>
        <w:br/>
        <w:t>por unanimidad,</w:t>
        <w:br/>
        <w:br/>
        <w:br/>
        <w:t>1.    que el Estado debe emprender, en los términos de los  párrafos  118  a</w:t>
        <w:br/>
        <w:t>120 de la presente Sentencia, una investigación efectiva de  los  hechos  de</w:t>
        <w:br/>
        <w:t>este caso, identificar a los responsables de los  mismos,  tanto  materiales</w:t>
        <w:br/>
        <w:t>como intelectuales, así como a los eventuales encubridores,  y  sancionarlos</w:t>
        <w:br/>
        <w:t>administrativa y penalmente según corresponda; que  los  familiares  de  las</w:t>
        <w:br/>
        <w:t>víctimas  y  las  víctimas  sobrevivientes  deberán  tener  pleno  acceso  y</w:t>
        <w:br/>
        <w:t>capacidad  de  actuar,  en  todas  las  etapas  e   instancias   de   dichas</w:t>
        <w:br/>
        <w:t>investigaciones, de conformidad con la  ley  interna  y  las  normas  de  la</w:t>
        <w:br/>
        <w:t>Convención Americana sobre Derechos Humanos; y que  los  resultados  de  las</w:t>
        <w:br/>
        <w:t>investigaciones deberán ser públicamente divulgados;</w:t>
        <w:br/>
        <w:br/>
        <w:br/>
        <w:t>2.    que el Estado debe localizar, exhumar, identificar mediante el uso  de</w:t>
        <w:br/>
        <w:t>técnicas e instrumentos  idóneos,  y  entregar  a  sus  familiares,  en  los</w:t>
        <w:br/>
        <w:t>términos de los párrafos 121 y 124 a  126  de  la  presente  Sentencia,  los</w:t>
        <w:br/>
        <w:t>restos mortales de  las  dieciocho  víctimas  determinadas  en  esos  mismos</w:t>
        <w:br/>
        <w:t>párrafos;</w:t>
        <w:br/>
        <w:br/>
        <w:br/>
        <w:t>3.    que los costos de las inhumaciones,  en  el  lugar  escogido  por  sus</w:t>
        <w:br/>
        <w:t>familiares, de los restos mortales de las  personas  a  que  se  refiere  el</w:t>
        <w:br/>
        <w:t>punto resolutivo anterior,  deberán  correr  a  cargo  del  Estado,  en  los</w:t>
        <w:br/>
        <w:t>términos del párrafo 124 de la presente Sentencia;</w:t>
        <w:br/>
        <w:br/>
        <w:br/>
        <w:t>4.    que el Estado debe adoptar  todas  las  providencias  necesarias  para</w:t>
        <w:br/>
        <w:t>evitar que vuelvan a repetirse las circunstancias y los hechos del  presente</w:t>
        <w:br/>
        <w:t>caso, en  los  términos  del  párrafo  127  de  la  presente  Sentencia,  de</w:t>
        <w:br/>
        <w:t>conformidad con lo cual,</w:t>
        <w:br/>
        <w:br/>
        <w:t xml:space="preserve">      a)    adoptará las medidas necesarias para formar y capacitar a  todos</w:t>
        <w:br/>
        <w:t xml:space="preserve">      los miembros de sus cuerpos armados y de sus organismos  de  seguridad</w:t>
        <w:br/>
        <w:t xml:space="preserve">      sobre los principios y normas de protección de los derechos humanos  y</w:t>
        <w:br/>
        <w:t xml:space="preserve">      sobre los límites a los que debe estar sometido, aun bajo los  estados</w:t>
        <w:br/>
        <w:t xml:space="preserve">      de excepción, el uso de  las  armas  por  parte  de  los  funcionarios</w:t>
        <w:br/>
        <w:t xml:space="preserve">      encargados de hacer cumplir la ley;</w:t>
        <w:br/>
        <w:br/>
        <w:br/>
        <w:t xml:space="preserve">      b)     ajustará  los  planes  operativos  tendientes  a  encarar   las</w:t>
        <w:br/>
        <w:t xml:space="preserve">      perturbaciones del orden  público  a  las  exigencias  del  respeto  y</w:t>
        <w:br/>
        <w:t xml:space="preserve">      protección de  tales  derechos,  adoptando,  al  efecto,  entre  otras</w:t>
        <w:br/>
        <w:t xml:space="preserve">      medidas, las orientadas a controlar la actuación de todos los miembros</w:t>
        <w:br/>
        <w:t xml:space="preserve">      de los cuerpos de seguridad en el terreno mismo  de  los  hechos  para</w:t>
        <w:br/>
        <w:t xml:space="preserve">      evitar que se produzcan excesos; y</w:t>
        <w:br/>
        <w:br/>
        <w:br/>
        <w:t xml:space="preserve">      c)    garantizará que, de ser necesario emplear  medios  físicos  para</w:t>
        <w:br/>
        <w:t xml:space="preserve">      enfrentar las situaciones  de  perturbación  del  orden  público,  los</w:t>
        <w:br/>
        <w:t xml:space="preserve">      miembros de sus cuerpos armados  y  de  sus  organismos  de  seguridad</w:t>
        <w:br/>
        <w:t xml:space="preserve">      utilizarán únicamente los que sean indispensables para controlar  esas</w:t>
        <w:br/>
        <w:t xml:space="preserve">      situaciones de manera racional  y  proporcionada,  y  con  respeto  al</w:t>
        <w:br/>
        <w:t xml:space="preserve">      derecho a la vida y a la integridad personal;</w:t>
        <w:br/>
        <w:br/>
        <w:t>5.    que el Estado debe publicar  dentro  de  un  plazo  razonable,  en  el</w:t>
        <w:br/>
        <w:t>Diario Oficial y en un diario de amplia circulación nacional, al  menos  por</w:t>
        <w:br/>
        <w:t>una vez, el capítulo I  denominado  Introducción  de  la  Causa,  párrafo  1</w:t>
        <w:br/>
        <w:t>literales a), b), c), d), e), f) y (a) y los puntos  resolutivos  contenidos</w:t>
        <w:br/>
        <w:t>en el capítulo VII de la sentencia de fondo y los párrafos 66 a 66.16 de  la</w:t>
        <w:br/>
        <w:t>presente Sentencia;</w:t>
        <w:br/>
        <w:br/>
        <w:br/>
        <w:t>6.    que el Estado debe pagar,  por  concepto  de  indemnización  del  daño</w:t>
        <w:br/>
        <w:t>material,  la  cantidad  total  de  US$1.559.800,00  (un  millón  quinientos</w:t>
        <w:br/>
        <w:t>cincuenta y nueve mil ochocientos dólares de los Estados Unidos de  América)</w:t>
        <w:br/>
        <w:t>o  su  equivalente  en  moneda  venezolana,  cantidad  conformada  por   los</w:t>
        <w:br/>
        <w:t>siguientes rubros:</w:t>
        <w:br/>
        <w:br/>
        <w:t xml:space="preserve">      a)    US$13.800,00 (trece  mil  ochocientos  dólares  de  los  Estados</w:t>
        <w:br/>
        <w:t xml:space="preserve">      Unidos de América) correspondientes, en los términos del párrafo 85 de</w:t>
        <w:br/>
        <w:t xml:space="preserve">      la presente Sentencia, a la indemnización de  los  daños  relacionados</w:t>
        <w:br/>
        <w:t xml:space="preserve">      con  los  gastos  en  servicios  funerarios  en  que  incurrieron  los</w:t>
        <w:br/>
        <w:t xml:space="preserve">      familiares de las veintitrés víctimas  de  homicidio  cuyos  cadáveres</w:t>
        <w:br/>
        <w:t xml:space="preserve">      fueron entregados por las autoridades;</w:t>
        <w:br/>
        <w:br/>
        <w:br/>
        <w:t xml:space="preserve">      b)    US$37.000,00 (treinta y siete mil dólares de los Estados  Unidos</w:t>
        <w:br/>
        <w:t xml:space="preserve">      de América) correspondientes, en los términos del  párrafo  86  de  la</w:t>
        <w:br/>
        <w:t xml:space="preserve">      presente Sentencia, a la indemnización de los gastos causados  por  la</w:t>
        <w:br/>
        <w:t xml:space="preserve">      búsqueda  y  localización  de  las  37   víctimas   de   homicidio   y</w:t>
        <w:br/>
        <w:t xml:space="preserve">      desaparecidas en distintas dependencias, y de los  gastos  causados  o</w:t>
        <w:br/>
        <w:t xml:space="preserve">      por causar por los tratamientos médicos a los que tuvieron  o  tendrán</w:t>
        <w:br/>
        <w:t xml:space="preserve">      que recurrir los familiares de dichas víctimas;</w:t>
        <w:br/>
        <w:br/>
        <w:br/>
        <w:t xml:space="preserve">      c)    US$1.348.500,00 (un  millón  trescientos  cuarenta  y  ocho  mil</w:t>
        <w:br/>
        <w:t xml:space="preserve">      quinientos dólares de los Estados Unidos de América) correspondientes,</w:t>
        <w:br/>
        <w:t xml:space="preserve">      en los términos  del  párrafo  88  de  la  presente  Sentencia,  a  la</w:t>
        <w:br/>
        <w:t xml:space="preserve">      indemnización de los daños relacionados con la pérdida de ingresos  de</w:t>
        <w:br/>
        <w:t xml:space="preserve">      las 37 víctimas de homicidio y desaparecidas;</w:t>
        <w:br/>
        <w:br/>
        <w:br/>
        <w:t xml:space="preserve">      d)    US$29.000,00 (veintinueve mil dólares de los Estados  Unidos  de</w:t>
        <w:br/>
        <w:t xml:space="preserve">      América) correspondientes, en  los  términos  del  párrafo  87  de  la</w:t>
        <w:br/>
        <w:t xml:space="preserve">      presente Sentencia, a la indemnización de los daños  relacionados  con</w:t>
        <w:br/>
        <w:t xml:space="preserve">      los gastos causados o por causar por los tratamientos médicos y por la</w:t>
        <w:br/>
        <w:t xml:space="preserve">      adquisición de los elementos necesarios para paliar la incapacidad que</w:t>
        <w:br/>
        <w:t xml:space="preserve">      les acarrearon los hechos del caso a las  tres  víctimas  de  lesiones</w:t>
        <w:br/>
        <w:t xml:space="preserve">      contra la integridad personal; y</w:t>
        <w:br/>
        <w:br/>
        <w:br/>
        <w:t xml:space="preserve">      e)    US$131.500,00 (ciento treinta y un mil quinientos dólares de los</w:t>
        <w:br/>
        <w:t xml:space="preserve">      Estados Unidos de  América)  correspondientes,  en  los  términos  del</w:t>
        <w:br/>
        <w:t xml:space="preserve">      párrafo 89 de la presente Sentencia, a la indemnización de  los  daños</w:t>
        <w:br/>
        <w:t xml:space="preserve">      relacionados con la pérdida  de  ingresos  de  las  tres  víctimas  de</w:t>
        <w:br/>
        <w:t xml:space="preserve">      lesiones contra la integridad personal;</w:t>
        <w:br/>
        <w:br/>
        <w:t>7.    en relación con el pago de los ítems indicados en el punto  resolutivo</w:t>
        <w:br/>
        <w:t>anterior, se procederá de la siguiente manera:</w:t>
        <w:br/>
        <w:br/>
        <w:t xml:space="preserve">      a)    los rubros de que tratan los literales a), b)  y  c)  del  punto</w:t>
        <w:br/>
        <w:t xml:space="preserve">      resolutivo anterior se integrarán en un solo monto y  se  distribuirán</w:t>
        <w:br/>
        <w:t xml:space="preserve">      entre los familiares de las víctimas de la manera que se desprende del</w:t>
        <w:br/>
        <w:t xml:space="preserve">      cuadro del párrafo 90, en combinación con el párrafo 91 de la presente</w:t>
        <w:br/>
        <w:t xml:space="preserve">      Sentencia; y</w:t>
        <w:br/>
        <w:br/>
        <w:br/>
        <w:t xml:space="preserve">      b)    los rubros de que  tratan  los  literales  d)  y  e)  del  punto</w:t>
        <w:br/>
        <w:t xml:space="preserve">      resolutivo anterior se distribuirán entre las  tres  víctimas  de  las</w:t>
        <w:br/>
        <w:t xml:space="preserve">      lesiones contra la integridad personal de la manera  indicada  en  los</w:t>
        <w:br/>
        <w:t xml:space="preserve">      párrafos 90 y 92 de esta Sentencia.</w:t>
        <w:br/>
        <w:br/>
        <w:t>8.    que el Estado debe  pagar,  por  concepto  de  compensación  del  daño</w:t>
        <w:br/>
        <w:t>inmaterial,  la  cantidad  de  US$3.921.500,00  (tres  millones  novecientos</w:t>
        <w:br/>
        <w:t>veintiún mil quinientos dólares de los  Estados  Unidos  de  América)  o  su</w:t>
        <w:br/>
        <w:t>equivalente en moneda venezolana,  cantidad  que  comprende  los  siguientes</w:t>
        <w:br/>
        <w:t>rubros:</w:t>
        <w:br/>
        <w:br/>
        <w:t xml:space="preserve">      a)    US$555.000,00 (quinientos cincuenta y cinco mil dólares  de  los</w:t>
        <w:br/>
        <w:t xml:space="preserve">      Estados Unidos de América),  correspondientes,  en  los  términos  del</w:t>
        <w:br/>
        <w:t xml:space="preserve">      párrafo 101 de  la  presente  Sentencia,  a  la  compensación  de  los</w:t>
        <w:br/>
        <w:t xml:space="preserve">      sufrimientos causados por los hechos del caso a  las  37  víctimas  de</w:t>
        <w:br/>
        <w:t xml:space="preserve">      homicidio y desaparecidas;</w:t>
        <w:br/>
        <w:br/>
        <w:br/>
        <w:t xml:space="preserve">      b)    US$35.000,00 (treinta y cinco mil dólares de los Estados  Unidos</w:t>
        <w:br/>
        <w:t xml:space="preserve">      de América) correspondientes, en los términos del párrafo  102  de  la</w:t>
        <w:br/>
        <w:t xml:space="preserve">      presente Sentencia, a la compensación de los sufrimientos  adicionales</w:t>
        <w:br/>
        <w:t xml:space="preserve">      causados por los hechos del caso a cada una de las siete  víctimas  de</w:t>
        <w:br/>
        <w:t xml:space="preserve">      homicidio que eran  menores  de  edad  al  momento  de  tales  hechos,</w:t>
        <w:br/>
        <w:t xml:space="preserve">      cantidad que acrecerá a la suma indicada en el literal anterior;</w:t>
        <w:br/>
        <w:br/>
        <w:br/>
        <w:t xml:space="preserve">      c)    US$90.000,00 (noventa mil  dólares  de  los  Estados  Unidos  de</w:t>
        <w:br/>
        <w:t xml:space="preserve">      América) correspondientes, en los  términos  del  párrafo  103  de  la</w:t>
        <w:br/>
        <w:t xml:space="preserve">      presente Sentencia, a la compensación de los sufrimientos causados por</w:t>
        <w:br/>
        <w:t xml:space="preserve">      los hechos del caso y por la  subsiguiente  incapacidad,  a  las  tres</w:t>
        <w:br/>
        <w:t xml:space="preserve">      víctimas de lesiones contra la integridad personal;</w:t>
        <w:br/>
        <w:br/>
        <w:br/>
        <w:t xml:space="preserve">      d)    US$2.310.000,00 (dos millones trescientos diez  mil  dólares  de</w:t>
        <w:br/>
        <w:t xml:space="preserve">      los Estados Unidos de América) correspondientes, en  los  términos  de</w:t>
        <w:br/>
        <w:t xml:space="preserve">      los párrafos 104 y 105 de la presente Sentencia, a la compensación  de</w:t>
        <w:br/>
        <w:t xml:space="preserve">      los sufrimientos causados por los hechos del caso a los familiares  de</w:t>
        <w:br/>
        <w:t xml:space="preserve">      las 37 víctimas de homicidio y desaparecidas;</w:t>
        <w:br/>
        <w:br/>
        <w:br/>
        <w:t xml:space="preserve">      e)     US$256.500,00  (doscientos  cincuenta  y  seis  mil  quinientos</w:t>
        <w:br/>
        <w:t xml:space="preserve">      dólares de los Estados Unidos de  América)  correspondientes,  en  los</w:t>
        <w:br/>
        <w:t xml:space="preserve">      términos de los párrafos 104 in fine de la presente  Sentencia,  a  la</w:t>
        <w:br/>
        <w:t xml:space="preserve">      compensación de los sufrimientos adicionales causados por  los  hechos</w:t>
        <w:br/>
        <w:t xml:space="preserve">      del caso a los familiares de  las  catorce  víctimas  de  homicidio  y</w:t>
        <w:br/>
        <w:t xml:space="preserve">      desaparecidas cuyos restos no han sido entregados a dichos familiares,</w:t>
        <w:br/>
        <w:t xml:space="preserve">      cantidad que acrecerá a la suma indicada en el literal anterior;</w:t>
        <w:br/>
        <w:br/>
        <w:br/>
        <w:t xml:space="preserve">      f)    US$630.000,00 (seiscientos treinta mil dólares  de  los  Estados</w:t>
        <w:br/>
        <w:t xml:space="preserve">      Unidos de América) correspondientes, en los términos de  los  párrafos</w:t>
        <w:br/>
        <w:t xml:space="preserve">      107 y 108 de  la  presente  Sentencia,  a  la  compensación  del  daño</w:t>
        <w:br/>
        <w:t xml:space="preserve">      inmaterial  relacionado  con  la  violación  de  los  derechos  a  las</w:t>
        <w:br/>
        <w:t xml:space="preserve">      garantías judiciales, el debido proceso  y  el  acceso  a  un  recurso</w:t>
        <w:br/>
        <w:t xml:space="preserve">      efectivo, de  los  familiares  de  las  37  víctimas  de  homicidio  y</w:t>
        <w:br/>
        <w:t xml:space="preserve">      desaparecidas;</w:t>
        <w:br/>
        <w:br/>
        <w:br/>
        <w:t xml:space="preserve">      g)    US$30.000,00 (treinta mil  dólares  de  los  Estados  Unidos  de</w:t>
        <w:br/>
        <w:t xml:space="preserve">      América) correspondientes, en los términos del párrafo 107 in fine  de</w:t>
        <w:br/>
        <w:t xml:space="preserve">      la  presente  Sentencia,  a  la  compensación  del   daño   inmaterial</w:t>
        <w:br/>
        <w:t xml:space="preserve">      relacionado  con  la  violación  de  los  derechos  a  las   garantías</w:t>
        <w:br/>
        <w:t xml:space="preserve">      judiciales, el debido proceso y el acceso a un  recurso  efectivo,  de</w:t>
        <w:br/>
        <w:t xml:space="preserve">      los familiares de las cuatro  personas  determinadas  en  esos  mismos</w:t>
        <w:br/>
        <w:t xml:space="preserve">      párrafos; y</w:t>
        <w:br/>
        <w:br/>
        <w:br/>
        <w:t xml:space="preserve">      h)    US$15.000,00 (quince  mil  dólares  de  los  Estados  Unidos  de</w:t>
        <w:br/>
        <w:t xml:space="preserve">      América) correspondientes, en los  términos  del  párrafo  109  de  la</w:t>
        <w:br/>
        <w:t xml:space="preserve">      presente Sentencia, a la compensación del daño inmaterial  relacionado</w:t>
        <w:br/>
        <w:t xml:space="preserve">      con la violación de los derechos a las garantías judiciales, el debido</w:t>
        <w:br/>
        <w:t xml:space="preserve">      proceso y el acceso a un recurso efectivo, de  las  tres  víctimas  de</w:t>
        <w:br/>
        <w:t xml:space="preserve">      lesiones contra la integridad personal;</w:t>
        <w:br/>
        <w:br/>
        <w:t>9.    en relación con el pago de las especificaciones indicadas en el  punto</w:t>
        <w:br/>
        <w:t>resolutivo anterior, se procederá de la siguiente manera:</w:t>
        <w:br/>
        <w:br/>
        <w:t xml:space="preserve">      a)    los pagos correspondientes a los literales a) y b) se integrarán</w:t>
        <w:br/>
        <w:t xml:space="preserve">      en un solo monto  y  se  distribuirán  entre  los  familiares  de  las</w:t>
        <w:br/>
        <w:t xml:space="preserve">      víctimas de la manera que se desprende del Cuadro del párrafo  110,  y</w:t>
        <w:br/>
        <w:t xml:space="preserve">      del párrafo 111 de la presente Sentencia;</w:t>
        <w:br/>
        <w:br/>
        <w:br/>
        <w:t xml:space="preserve">      b)    los pagos correspondientes a los literales c), d), e), f), g)  y</w:t>
        <w:br/>
        <w:t xml:space="preserve">      h) se efectuarán directamente a favor del acreedor de  las  respectiva</w:t>
        <w:br/>
        <w:t xml:space="preserve">      compensación, conforme a los montos indicados en el Cuadro del párrafo</w:t>
        <w:br/>
        <w:t xml:space="preserve">      110 y a los párrafos 111 de la presente Sentencia; y</w:t>
        <w:br/>
        <w:br/>
        <w:t xml:space="preserve">      c)    en relación con las personas cuyos vínculos con las víctimas  no</w:t>
        <w:br/>
        <w:t xml:space="preserve">      han  sido  establecidos  en  esta  Sentencia,   y   que   pueden   ser</w:t>
        <w:br/>
        <w:t xml:space="preserve">      beneficiarias de reparaciones por concepto  de  compensación  de  daño</w:t>
        <w:br/>
        <w:t xml:space="preserve">      inmaterial en los términos de los párrafos 73 y  106  de  la  presente</w:t>
        <w:br/>
        <w:t xml:space="preserve">      Sentencia, deberá efectuarse el correspondiente pago siempre que tales</w:t>
        <w:br/>
        <w:t xml:space="preserve">      personas se presenten ante el Estado dentro de los veinticuatro  meses</w:t>
        <w:br/>
        <w:t xml:space="preserve">      siguientes a la fecha de expedición de esta Sentencia y aporten prueba</w:t>
        <w:br/>
        <w:t xml:space="preserve">      fehaciente, de conformidad con la legislación interna, de su condición</w:t>
        <w:br/>
        <w:t xml:space="preserve">      de familiares de alguna de las víctimas, en los términos del  artículo</w:t>
        <w:br/>
        <w:t xml:space="preserve">      2.15 del Reglamento de la Corte;</w:t>
        <w:br/>
        <w:br/>
        <w:t>10.   que el Estado debe pagar al Comité de Familiares de  las  Víctimas  de</w:t>
        <w:br/>
        <w:t>los Sucesos de Febrero - Marzo de 1989 (COFAVIC), en  los  términos  de  los</w:t>
        <w:br/>
        <w:t>párrafos 132 y 133 de esta Sentencia, como reintegro de los gastos y  costas</w:t>
        <w:br/>
        <w:t>generados por las  actuaciones  ante  la  jurisdicción  interna  y  ante  el</w:t>
        <w:br/>
        <w:t>sistema interamericano, la cantidad de US$75.000,00  (setenta  y  cinco  mil</w:t>
        <w:br/>
        <w:t>dólares de los Estados Unidos de América)  y  la  cantidad  de  US$10.000,00</w:t>
        <w:br/>
        <w:t>(diez mil dólares de los Estados Unidos de América) para cubrir  los  gastos</w:t>
        <w:br/>
        <w:t>que causen en el futuro las gestiones relacionadas con  el  cumplimiento  de</w:t>
        <w:br/>
        <w:t>la presente Sentencia, y que debe pagar  a  Centro  por  la  Justicia  y  el</w:t>
        <w:br/>
        <w:t>Derecho Internacional (CEJIL), en los  términos  del  párrafo  132  de  esta</w:t>
        <w:br/>
        <w:t>Sentencia,  como  reintegro  de  los  gastos  y  costas  generados  por  las</w:t>
        <w:br/>
        <w:t>actuaciones ante el sistema interamericano, la cantidad de  US$1.000,00  (un</w:t>
        <w:br/>
        <w:t>mil dólares de los Estados Unidos de América);</w:t>
        <w:br/>
        <w:br/>
        <w:t>11.   que los pagos dispuestos en la presente Sentencia estarán  exentos  de</w:t>
        <w:br/>
        <w:t>cualquier gravamen o impuesto  existente  o  que  llegue  a  existir  en  el</w:t>
        <w:br/>
        <w:t>futuro;</w:t>
        <w:br/>
        <w:br/>
        <w:t>12.   que el Estado debe cumplir las medidas de reparación ordenadas  en  la</w:t>
        <w:br/>
        <w:t>presente Sentencia dentro  de  los  doce  meses  contados  a  partir  de  su</w:t>
        <w:br/>
        <w:t>notificación, excepto en lo relativo al punto resolutivo 9.c de la  presente</w:t>
        <w:br/>
        <w:t>Sentencia;</w:t>
        <w:br/>
        <w:br/>
        <w:t>13.   que el Estado debe  rendir  a  la  Corte  Interamericana  de  Derechos</w:t>
        <w:br/>
        <w:t>Humanos cada seis  meses,  a  partir  de  la  notificación  de  la  presente</w:t>
        <w:br/>
        <w:t>Sentencia, un informe sobre las medidas tomadas para darle cumplimiento; y</w:t>
        <w:br/>
        <w:br/>
        <w:t>14.    que  supervisará  el  cumplimiento  de  esta  Sentencia  y  dará  por</w:t>
        <w:br/>
        <w:t>concluido  el  presente  caso  una  vez  que  el  Estado  haya  dado   cabal</w:t>
        <w:br/>
        <w:t>cumplimiento de lo dispuesto en ella.</w:t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br/>
        <w:t>Alirio Abreu Burelli                              Máximo Pacheco Gómez</w:t>
        <w:br/>
        <w:br/>
        <w:br/>
        <w:br/>
        <w:t>Hernán Salgado Pesantes                                 Oliver Jackman</w:t>
        <w:br/>
        <w:br/>
        <w:br/>
        <w:br/>
        <w:br/>
        <w:t>Sergio García Ramírez                        Carlos Vicente de Roux Rengifo</w:t>
        <w:br/>
        <w:br/>
        <w:br/>
        <w:br/>
        <w:br/>
        <w:br/>
        <w:t xml:space="preserve">                          Manuel E. Ventura Robles</w:t>
        <w:br/>
        <w:t xml:space="preserve">                                  Secretario</w:t>
        <w:br/>
        <w:br/>
        <w:br/>
        <w:t>Comuníquese y ejecútese,</w:t>
        <w:br/>
        <w:br/>
        <w:br/>
        <w:br/>
        <w:t xml:space="preserve">                                                 Antônio A. Cançado Trindade</w:t>
        <w:br/>
        <w:t xml:space="preserve">                                                                  Presidente</w:t>
        <w:br/>
        <w:br/>
        <w:br/>
        <w:br/>
        <w:br/>
        <w:br/>
        <w:br/>
        <w:t>Manuel E. Ventura Robles</w:t>
        <w:br/>
        <w:t xml:space="preserve">        Secretario</w:t>
        <w:br/>
        <w:t>-----------------------</w:t>
        <w:br/>
        <w:t>[1]   De conformidad con la Resolución de la Corte de 13 de  marzo  de  2001</w:t>
        <w:br/>
        <w:t>sobre Disposiciones Transitorias al Reglamento de la Corte vigente desde  el</w:t>
        <w:br/>
        <w:t>1º de junio de 2001, la presente Sentencia sobre reparaciones  del  caso  se</w:t>
        <w:br/>
        <w:t>dicta en los términos del Reglamento  adoptado  mediante  Resolución  de  la</w:t>
        <w:br/>
        <w:t>Corte de 16 de septiembre de 1996.</w:t>
        <w:br/>
        <w:br/>
        <w:t>[2]   Cfr. Caso Hilaire, Constantine y Benjamin y otros.   Sentencia  de  21</w:t>
        <w:br/>
        <w:t>de  junio  de  2002.  Serie  C  No.  94,  párr.  64;  Caso  Trujillo  Oroza.</w:t>
        <w:br/>
        <w:t>Reparaciones  (art.  63.1  Convención  Americana  sobre  Derechos  Humanos).</w:t>
        <w:br/>
        <w:t>Sentencia de 27 de Febrero de 2002. Serie C No. 92, párr. 36; y Caso  Bámaca</w:t>
        <w:br/>
        <w:t>Velásquez. Reparaciones  (art.  63.1  Convención  Americana  sobre  Derechos</w:t>
        <w:br/>
        <w:t>Humanos). Sentencia de 22 de febrero de 2002. Serie C No. 91, párr. 14.</w:t>
        <w:br/>
        <w:br/>
        <w:t>[3]   Cfr. Caso Hilaire, Constantine y  Benjamin  y  otros,  supra  nota  2,</w:t>
        <w:br/>
        <w:t>párr. 65; Caso Trujillo Oroza. Reparaciones, supra nota 2, párr. 37; y  Caso</w:t>
        <w:br/>
        <w:t>Bámaca Velásquez. Reparaciones, supra nota 2, párr. 15.</w:t>
        <w:br/>
        <w:br/>
        <w:t>[4]   Cfr. Caso Hilaire, Constantine y  Benjamin  y  otros,  supra  nota  2,</w:t>
        <w:br/>
        <w:t>párr. 65; Caso Trujillo Oroza. Reparaciones, supra nota 2, párr. 38; y  Caso</w:t>
        <w:br/>
        <w:t>Bámaca Velásquez. Reparaciones, supra nota 2, párr. 15.</w:t>
        <w:br/>
        <w:br/>
        <w:t>[5]   Cfr. tres expedientes de prueba  del  caso  del  Caracazo  denominados</w:t>
        <w:br/>
        <w:t>“anexos de prueba aportados por los representantes de  las  víctimas  y  sus</w:t>
        <w:br/>
        <w:t>familiares junto con el escrito sobre reparaciones”, que  se  encuentran  en</w:t>
        <w:br/>
        <w:t>la Secretaría de la Corte.</w:t>
        <w:br/>
        <w:br/>
        <w:t>[6]   Cfr. dos expedientes  de  prueba  del  caso  del  Caracazo  denominado</w:t>
        <w:br/>
        <w:t>“anexos de prueba aportados por el Estado de Venezuela junto con el  escrito</w:t>
        <w:br/>
        <w:t>de reparaciones”, que se encuentran en la Secretaría de la Corte.</w:t>
        <w:br/>
        <w:br/>
        <w:t>[7]   Cfr. expediente de prueba del caso  del  Caracazo  denominado  “Prueba</w:t>
        <w:br/>
        <w:t>presentada por los representantes de las víctimas luego  de  la  publicación</w:t>
        <w:br/>
        <w:t>del aviso en Venezuela ordenado por la Corte (Escritos recibidos  el  18  de</w:t>
        <w:br/>
        <w:t>junio de  2001)”, que se encuentra en la Secretaría de la Corte.</w:t>
        <w:br/>
        <w:br/>
        <w:t>[8]   Cfr. expediente de prueba del caso  del  Caracazo  denominado  “Prueba</w:t>
        <w:br/>
        <w:t>presentada por escrito sobre los testimonios  y  peritajes  presentados  por</w:t>
        <w:br/>
        <w:t>los representantes de las víctimas y sus familiares”, que  se  encuentra  en</w:t>
        <w:br/>
        <w:t>la Secretaría de la Corte.</w:t>
        <w:br/>
        <w:br/>
        <w:t>[9]   Psicóloga venezolana.  Ha realizado  intervenciones  psicoterapéuticas</w:t>
        <w:br/>
        <w:t>a víctimas y a los familiares del presente caso en  múltiples  oportunidades</w:t>
        <w:br/>
        <w:t>desde 1993.</w:t>
        <w:br/>
        <w:br/>
        <w:t>[10]   Psicóloga  argentina,  especializada  en  Psicología   Clínica.    No</w:t>
        <w:br/>
        <w:t>entrevistó a víctimas ni familiares del presente caso.</w:t>
        <w:br/>
        <w:br/>
        <w:t>[11]  Abogado venezolano y profesor de Derecho,  especializado  en  derechos</w:t>
        <w:br/>
        <w:t>humanos.</w:t>
        <w:br/>
        <w:br/>
        <w:t>[12]  Cfr. expediente de tramitación de la fase  de  reparaciones  del  caso</w:t>
        <w:br/>
        <w:t>del Caracazo, que se encuentra en la  Secretaría  de  la  Corte,  tomo  III,</w:t>
        <w:br/>
        <w:t>folios 800 a 831.</w:t>
        <w:br/>
        <w:br/>
        <w:t>[13]  Cfr. expediente de tramitación de la fase  de  reparaciones  del  caso</w:t>
        <w:br/>
        <w:t>del Caracazo, que se encuentra en  la  Secretaría  de  la  Corte,  tomo  IV,</w:t>
        <w:br/>
        <w:t>folios 1134 a 1143.</w:t>
        <w:br/>
        <w:br/>
        <w:t>[14]  Cfr. expediente de prueba del caso del  Caracazo,  carpeta  denominada</w:t>
        <w:br/>
        <w:t>“Prueba para  mejor  resolver  presentada  por  los  representantes  de  las</w:t>
        <w:br/>
        <w:t>víctimas y sus familiares (escrito de fecha 2 de agosto  de  2002  y  13  de</w:t>
        <w:br/>
        <w:t>agosto de 2002)”, que se encuentra en la Secretaría de la Corte.</w:t>
        <w:br/>
        <w:br/>
        <w:t>[15]  Cfr. expediente de tramitación de la fase  de  reparaciones  del  caso</w:t>
        <w:br/>
        <w:t>del Caracazo, que se encuentra en la Secretaría de la Corte, tomo V,  folios</w:t>
        <w:br/>
        <w:t>1147 a 1163.</w:t>
        <w:br/>
        <w:br/>
        <w:t>[16]  Cfr. expediente de prueba del caso del  Caracazo,  carpeta  denominada</w:t>
        <w:br/>
        <w:t>“Prueba para  mejor  resolver  presentada  por  los  representantes  de  las</w:t>
        <w:br/>
        <w:t>víctimas y sus familiares (escrito de fecha 2 de agosto  de  2002  y  13  de</w:t>
        <w:br/>
        <w:t>agosto de 2002)” y expediente de  prueba  del  caso  del  Caracazo,  carpeta</w:t>
        <w:br/>
        <w:t>denominada “Documentos de soporte de los supuestos  gastos  presentados  por</w:t>
        <w:br/>
        <w:t>los representantes de las víctimas y sus familiares, escrito de fecha 13  de</w:t>
        <w:br/>
        <w:t>agosto de 2002”, que se encuentran en la Secretaría de la Corte.</w:t>
        <w:br/>
        <w:br/>
        <w:t>[17]  Cfr. expediente de tramitación de la fase  de  reparaciones  del  caso</w:t>
        <w:br/>
        <w:t>del Caracazo, que se encuentra en la Secretaría de la Corte, tomo V,  folios</w:t>
        <w:br/>
        <w:t>1166 a 1186.</w:t>
        <w:br/>
        <w:br/>
        <w:t>[18]  Cfr. expediente de prueba del caso del  Caracazo,  carpeta  denominada</w:t>
        <w:br/>
        <w:t>“Prueba para mejor resolver presentada por el Estado de Venezuela   (escrito</w:t>
        <w:br/>
        <w:t>de fecha 13 de agosto de 2002)”, que se encuentra en  la  Secretaría  de  la</w:t>
        <w:br/>
        <w:t>Corte.</w:t>
        <w:br/>
        <w:br/>
        <w:t>[19]  Cfr. Caso de los “Niños de la  Calle”  (Villagrán  Morales  y  otros).</w:t>
        <w:br/>
        <w:t>Reparaciones  (art.  63.1  Convención  Americana  sobre  Derechos  Humanos).</w:t>
        <w:br/>
        <w:t>Sentencia de 26 de mayo de 2001. Serie C  No.  77,  párr.  79;  Caso  de  la</w:t>
        <w:br/>
        <w:t>“Panel  Blanca”  (Paniagua  Morales  y  otros).  Reparaciones   (art.   63.1</w:t>
        <w:br/>
        <w:t>Convención Americana sobre Derechos Humanos). Sentencia de  25  de  mayo  de</w:t>
        <w:br/>
        <w:t>2001. Serie C No. 76, párr. 116; y Caso Castillo  Páez.  Reparaciones  (art.</w:t>
        <w:br/>
        <w:t>63.1 Convención Americana  sobre  Derechos  Humanos).  Sentencia  de  27  de</w:t>
        <w:br/>
        <w:t>noviembre de 1998. Serie C No. 43, párr. 75.</w:t>
        <w:br/>
        <w:br/>
        <w:t>[20]  Cfr. Caso de la Comunidad  Mayagna  (Sumo)  Awas  Tingni.  Excepciones</w:t>
        <w:br/>
        <w:t>Preliminares. Sentencia de 1 de febrero de 2000. Serie C No. 66,  párr.  57;</w:t>
        <w:br/>
        <w:t>Caso Durand y Ugarte. Excepciones Preliminares. Sentencia de 28 de  mayo  de</w:t>
        <w:br/>
        <w:t>1999. Serie C No. 50, párr. 38; y Caso  Garrido  y  Baigorria.  Reparaciones</w:t>
        <w:br/>
        <w:t>(art. 63.1 Convención Americana sobre Derechos Humanos). Sentencia de 27  de</w:t>
        <w:br/>
        <w:t>agosto de 1998. Serie C No. 39, párr. 46.</w:t>
        <w:br/>
        <w:br/>
        <w:t>[21]  Caso Hilaire, Constantine, Benjamin y otros, supra nota  2,  párr  67;</w:t>
        <w:br/>
        <w:t>Caso Bámaca Velásquez. Sentencia de 25 de noviembre de  2000.  Serie  C  No.</w:t>
        <w:br/>
        <w:t>70, párr. 100; y Caso de los  “Niños  de  la  Calle”  (Villagrán  Morales  y</w:t>
        <w:br/>
        <w:t>otros). Sentencia de 19 de noviembre de 1999. Serie C No. 63, párr. 68.</w:t>
        <w:br/>
        <w:br/>
        <w:t>[22]  Cfr. Caso Hilaire, Constantine, Benjamin y otros, supra nota 2,  párr.</w:t>
        <w:br/>
        <w:t>65; Caso de la Comunidad Mayagna (Sumo) Awas  Tingni.  Sentencia  de  31  de</w:t>
        <w:br/>
        <w:t>agosto de 2001.  Serie  C  No.  79,  párr.  89;  y  Caso  Ivcher  Bronstein.</w:t>
        <w:br/>
        <w:t>Sentencia de 6 de febrero de 2001. Serie C No. 74, párrs. 65 y 66.</w:t>
        <w:br/>
        <w:br/>
        <w:t>[23]  Cfr. Caso Cantoral Benavides. Sentencia  de  18  de  agosto  de  2000.</w:t>
        <w:br/>
        <w:t>Serie C No. 69, párr. 47;  Caso  de  los  “Niños  de  la  Calle”  (Villagrán</w:t>
        <w:br/>
        <w:t>Morales y otros). Sentencia de 19 de noviembre de  1999.  Serie  C  No.  63,</w:t>
        <w:br/>
        <w:t>párr. 69; y Caso Castillo Petruzzi y otros.  Sentencia  de  30  de  mayo  de</w:t>
        <w:br/>
        <w:t>1999. Serie C No. 52, párr. 62.</w:t>
        <w:br/>
        <w:br/>
        <w:t>[24]  Caso Durand y Ugarte. Sentencia de 16 de agosto de 2000. Serie  C  No.</w:t>
        <w:br/>
        <w:t>68, párr. 65.  Cfr., también, Caso Cantoral Benavides, supra nota 23,  párr.</w:t>
        <w:br/>
        <w:t>55; y Caso  Neira  Alegría  y  otros.  Reparaciones  (art.  63.1  Convención</w:t>
        <w:br/>
        <w:t>Americana sobre Derechos Humanos). Sentencia de 19 de  septiembre  de  1996.</w:t>
        <w:br/>
        <w:t>Serie C No. 29, párr. 65.</w:t>
        <w:br/>
        <w:br/>
        <w:t>[25]  Cfr. Caso Trujillo Oroza. Reparaciones, supra nota 2, párr.  52;  Caso</w:t>
        <w:br/>
        <w:t>Bámaca Velásquez. Reparaciones, supra nota  2,  párr.  27;  y  Caso  de  los</w:t>
        <w:br/>
        <w:t>“Niños de la Calle” (Villagrán Morales y otros).  Reparaciones,  supra  nota</w:t>
        <w:br/>
        <w:t>19, párr. 55.</w:t>
        <w:br/>
        <w:br/>
        <w:t>[26]  Cfr. Caso Hilaire, Constantine, Benjamin y otros, supra nota 2,  párr.</w:t>
        <w:br/>
        <w:t>69; Caso Trujillo Oroza. Reparaciones,  supra  nota  2,  párr.  37;  y  Caso</w:t>
        <w:br/>
        <w:t>Bámaca Velásquez. Reparaciones, supra nota 2, párr. 15.</w:t>
        <w:br/>
        <w:br/>
        <w:t>[27]  Cfr. Caso Trujillo Oroza. Reparaciones, supra nota 2, párr.  47;  Caso</w:t>
        <w:br/>
        <w:t>Bámaca Velásquez. Reparaciones, supra nota 2,  párr.  22;  y  Caso  Cantoral</w:t>
        <w:br/>
        <w:t>Benavides. Reparaciones  (art.  63.1  Convención  Americana  sobre  Derechos</w:t>
        <w:br/>
        <w:t>Humanos). Sentencia de 3 de diciembre de 2001. Serie C No. 88, párr. 34.</w:t>
        <w:br/>
        <w:br/>
        <w:t>[28]  Cfr. Caso del Caracazo. Sentencia de 11 de noviembre  de  1999.  Serie</w:t>
        <w:br/>
        <w:t>C. No. 58, párr. 2 literal b.</w:t>
        <w:br/>
        <w:br/>
        <w:t>[29]  Cfr. Caso del Caracazo, supra nota 28, párr. 2, literal f.</w:t>
        <w:br/>
        <w:br/>
        <w:t>[30]  Cfr. Caso del Caracazo, supra nota 28, párr. 2, literal g.</w:t>
        <w:br/>
        <w:br/>
        <w:t>[31]  Cfr. Caso del Caracazo, supra nota 28, párr. 2, literal h.</w:t>
        <w:br/>
        <w:br/>
        <w:t>[32]  Cfr. Caso del Caracazo, supra nota 28, párr. 2, literal j.</w:t>
        <w:br/>
        <w:br/>
        <w:t>[33]  Cfr. Caso del Caracazo, supra nota 28, párr. 2, literal f.</w:t>
        <w:br/>
        <w:br/>
        <w:t>[34]  Cfr. Caso del Caracazo, supra nota 28, párr. 2, literal i.</w:t>
        <w:br/>
        <w:br/>
        <w:t>[35]  Cfr. Caso del Caracazo, supra nota 28, párr. 2, literal k.</w:t>
        <w:br/>
        <w:br/>
        <w:t>[36]  Cfr. Caso del Caracazo, supra nota 28, párr. 2, literal m.</w:t>
        <w:br/>
        <w:br/>
        <w:t>[37]  Cfr. Caso del Caracazo, supra nota 28, párr. 2, literales  n  y  o;  y</w:t>
        <w:br/>
        <w:t>resolución de 23 de septiembre de 1999 de  la  Sala  Político-Administrativa</w:t>
        <w:br/>
        <w:t>de la Corte Suprema de Justicia de Venezuela (expediente de prueba del  caso</w:t>
        <w:br/>
        <w:t>del Caracazo, carpeta denominada “Documentos presentados  por  la  República</w:t>
        <w:br/>
        <w:t>de Venezuela el 10 de noviembre de 1999, en la audiencia  pública  de  fondo</w:t>
        <w:br/>
        <w:t>en el presente caso. Volumen I” que se encuentra  en  la  Secretaría  de  la</w:t>
        <w:br/>
        <w:t>Corte).</w:t>
        <w:br/>
        <w:br/>
        <w:t>[38]  Cfr. resolución de 23 de septiembre  de  1999  de  la  Sala  Político-</w:t>
        <w:br/>
        <w:t>Administrativa de la Corte Suprema de Justicia de Venezuela  (expediente  de</w:t>
        <w:br/>
        <w:t>prueba del caso del Caracazo,  carpeta  denominada  “Documentos  presentados</w:t>
        <w:br/>
        <w:t>por la República de Venezuela el 10 de noviembre de 1999,  en  la  audiencia</w:t>
        <w:br/>
        <w:t>pública de fondo en el presente caso. Volumen I”  que  se  encuentra  en  la</w:t>
        <w:br/>
        <w:t>Secretaría de la Corte); resolución de 22 de  enero  de  1997  del  Tribunal</w:t>
        <w:br/>
        <w:t>Décimo de Primera Instancia en lo Penal; y  de  Salvaguarda  del  Patrimonio</w:t>
        <w:br/>
        <w:t>Público de la Circunscripción Judicial del  Área  Metropolitana  de  Caracas</w:t>
        <w:br/>
        <w:t>(anexo 7 de la demanda interpuesta por  la  Comisión  Interamericana  en  el</w:t>
        <w:br/>
        <w:t>caso del Caracazo).</w:t>
        <w:br/>
        <w:br/>
        <w:t>[39]  Cfr. Caso del Caracazo, supra nota 28, párr. 2, literal p;  resolución</w:t>
        <w:br/>
        <w:t>de 23 de septiembre de 1999 de la Sala Político-Administrativa de  la  Corte</w:t>
        <w:br/>
        <w:t>Suprema de Justicia  de  Venezuela   (expediente  de  prueba  del  caso  del</w:t>
        <w:br/>
        <w:t>Caracazo, carpeta denominada “Documentos presentados  por  la  República  de</w:t>
        <w:br/>
        <w:t>Venezuela el 10 de noviembre de 1999, en la audiencia pública  de  fondo  en</w:t>
        <w:br/>
        <w:t>el presente caso. Volumen I”  que  se  encuentra  en  la  Secretaría  de  la</w:t>
        <w:br/>
        <w:t>Corte); y oficio No. 9700-129-963 de 14 de septiembre de 2000  del  Jefe  de</w:t>
        <w:br/>
        <w:t>la División  General  de  Medicina  Legal,  Cuerpo  Técnico  de  la  Policía</w:t>
        <w:br/>
        <w:t>Judicial, dirigido al agente del Estado designado ante la Corte  (expediente</w:t>
        <w:br/>
        <w:t>de prueba del caso  del  Caracazo,  carpeta  denominada  “Anexos  de  prueba</w:t>
        <w:br/>
        <w:t>aportados por el Estado de Venezuela junto con el escrito  de  reparaciones.</w:t>
        <w:br/>
        <w:t>Tomo II” que se encuentra en la Secretaría de la Corte).</w:t>
        <w:br/>
        <w:br/>
        <w:t>[40]  Cfr. Caso del Caracazo, supra nota 28, párr. 2, literal  q;  y  oficio</w:t>
        <w:br/>
        <w:t>No. 9700-129-963 de 14 de  septiembre  de  2000  del  Jefe  de  la  División</w:t>
        <w:br/>
        <w:t>General de Medicina Legal, Cuerpo Técnico de la Policía  Judicial,  dirigido</w:t>
        <w:br/>
        <w:t>al agente del Estado designado ante la Corte (expediente de prueba del  caso</w:t>
        <w:br/>
        <w:t>del Caracazo, carpeta denominada “Anexos de prueba aportados por  el  Estado</w:t>
        <w:br/>
        <w:t>de Venezuela  junto  con  el  escrito  de  reparaciones.  Tomo  II”  que  se</w:t>
        <w:br/>
        <w:t>encuentra en la Secretaría de la Corte).</w:t>
        <w:br/>
        <w:br/>
        <w:t>[41]  Cfr. Caso del Caracazo, supra nota 28, párr. 2, literal o.</w:t>
        <w:br/>
        <w:br/>
        <w:t>[42]  Cfr. Caso  del  Caracazo,  supra  nota  28,  párr.  2,  literal  l;  y</w:t>
        <w:br/>
        <w:t>resolución de 23 de septiembre de 1999 de  la  Sala  Político-Administrativa</w:t>
        <w:br/>
        <w:t>de la Corte Suprema de Justicia de Venezuela (expediente de prueba del  caso</w:t>
        <w:br/>
        <w:t>del Caracazo, carpeta denominada “Documentos presentados  por  la  República</w:t>
        <w:br/>
        <w:t>de Venezuela el 10 de noviembre de 1999, en la audiencia  pública  de  fondo</w:t>
        <w:br/>
        <w:t>en el presente caso. Volumen I” que se encuentra  en  la  Secretaría  de  la</w:t>
        <w:br/>
        <w:t>Corte).</w:t>
        <w:br/>
        <w:br/>
        <w:t>[43]  Cfr. informe del experto Jesús María Casal rendido  por  escrito  ante</w:t>
        <w:br/>
        <w:t>la Notaría Pública Vigésimo Novena del  Municipio  Libertador  del  Distrito</w:t>
        <w:br/>
        <w:t>Federal, presentado a la Corte Interamericana de Derechos Humanos el  10  de</w:t>
        <w:br/>
        <w:t>abril de 2002 por los representantes de las víctimas  y  de  los  familiares</w:t>
        <w:br/>
        <w:t>(expediente de prueba del caso  del  Caracazo,  carpeta  denominada  “prueba</w:t>
        <w:br/>
        <w:t>presentada por escrito sobre los testimonios  y  peritajes  presentados  por</w:t>
        <w:br/>
        <w:t>los representantes de las víctimas y sus familiares”, que  se  encuentra  en</w:t>
        <w:br/>
        <w:t>la Secretaría de la Corte).</w:t>
        <w:br/>
        <w:br/>
        <w:t>[44]  Cfr. resolución de 23 de septiembre  de  1999  de  la  Sala  Político-</w:t>
        <w:br/>
        <w:t>Administrativa de la Corte Suprema de Justicia de Venezuela  (expediente  de</w:t>
        <w:br/>
        <w:t>prueba del caso del Caracazo,  carpeta  denominada  “Documentos  presentados</w:t>
        <w:br/>
        <w:t>por la República de Venezuela el 10 de noviembre de 1999,  en  la  audiencia</w:t>
        <w:br/>
        <w:t>pública de fondo en el presente caso. Volumen I”  que  se  encuentra  en  la</w:t>
        <w:br/>
        <w:t>Secretaría de la Corte).</w:t>
        <w:br/>
        <w:br/>
        <w:t>[45]  Cfr. resolución de 23 de septiembre  de  1999  de  la  Sala  Político-</w:t>
        <w:br/>
        <w:t>Administrativa de la Corte Suprema de Justicia de Venezuela  (expediente  de</w:t>
        <w:br/>
        <w:t>prueba del caso del Caracazo,  carpeta  denominada  “Documentos  presentados</w:t>
        <w:br/>
        <w:t>por la República de Venezuela el 10 de noviembre de 1999,  en  la  audiencia</w:t>
        <w:br/>
        <w:t>pública de fondo en el presente caso. Volumen I”, que  se  encuentra  en  la</w:t>
        <w:br/>
        <w:t>Secretaría de la Corte).</w:t>
        <w:br/>
        <w:br/>
        <w:t>[46]  Cfr. informe del Estado sobre el estado actual de  los  procedimientos</w:t>
        <w:br/>
        <w:t>administrativos o judiciales iniciados para investigar los hechos  del  caso</w:t>
        <w:br/>
        <w:t>(expediente de prueba del caso  del  Caracazo,  carpeta  denominada  “Prueba</w:t>
        <w:br/>
        <w:t>para mejor resolver presentada por el Estado de Venezuela (escrito de  fecha</w:t>
        <w:br/>
        <w:t>13 de agosto de 2002)”, que se encuentra en la Secretaría de la Corte).</w:t>
        <w:br/>
        <w:br/>
        <w:t>[47]  Cfr. informe del Estado sobre el estado actual de  los  procedimientos</w:t>
        <w:br/>
        <w:t>administrativos o judiciales iniciados para investigar los hechos  del  caso</w:t>
        <w:br/>
        <w:t>(expediente de prueba del caso  del  Caracazo,  carpeta  denominada  “Prueba</w:t>
        <w:br/>
        <w:t>para mejor resolver presentada por el Estado de Venezuela (escrito de  fecha</w:t>
        <w:br/>
        <w:t>13 de agosto de 2002)” que se encuentra  en  la  Secretaría  de  la  Corte).</w:t>
        <w:br/>
        <w:t>Nota: a partir de la entrada  en  vigor  de  la  nueva  Constitución  de  la</w:t>
        <w:br/>
        <w:t>República Bolivariana de Venezuela el 30 de  diciembre  de  1999,  la  Corte</w:t>
        <w:br/>
        <w:t>Suprema de Justicia se denomina Tribunal Supremo de Justicia.</w:t>
        <w:br/>
        <w:br/>
        <w:t>[48]  Cfr. Caso del Caracazo, supra nota 28, párr. 2, literal l;  e  informe</w:t>
        <w:br/>
        <w:t>del Estado sobre el estado actual de los  procedimientos  administrativos  o</w:t>
        <w:br/>
        <w:t>judiciales iniciados para investigar los  hechos  del  caso  (expediente  de</w:t>
        <w:br/>
        <w:t>prueba  del  caso  del  Caracazo,  carpeta  denominada  “Prueba  para  mejor</w:t>
        <w:br/>
        <w:t>resolver presentada por el Estado de  Venezuela  (escrito  de  fecha  13  de</w:t>
        <w:br/>
        <w:t>agosto de 2002)”, que se encuentra en la Secretaría de la Corte).</w:t>
        <w:br/>
        <w:br/>
        <w:t>[49]  Cfr. copia de la partida de nacimiento de  Miguel  Ángel  Aguilera  La</w:t>
        <w:br/>
        <w:t>Rosa de 7 de mayo de 2001 expedida por la  Oficina  Principal  del  Registro</w:t>
        <w:br/>
        <w:t>Público del Distrito Federal; partida de defunción de Miguel Ángel  Aguilera</w:t>
        <w:br/>
        <w:t>La Rosa No. 350 de 6 de marzo de 1989 expedida por la Jefatura Civil  de  la</w:t>
        <w:br/>
        <w:t>Vega, Municipio Libertador del Distrito Federal; protocolo de  autopsia  No.</w:t>
        <w:br/>
        <w:t>51.205 realizado por la División de Medicina Legal  del  Cuerpo  Técnico  de</w:t>
        <w:br/>
        <w:t>Policía Judicial; y declaración de Miguelina La Rosa rendida el 26 de  marzo</w:t>
        <w:br/>
        <w:t>de 2002  ante  Notaría  Pública  29  del  Municipio  Libertad  del  Distrito</w:t>
        <w:br/>
        <w:t>Federal.</w:t>
        <w:br/>
        <w:br/>
        <w:t>[50]  Cfr. declaración de Miguelina La Rosa rendida el 26 de marzo  de  2002</w:t>
        <w:br/>
        <w:t>ante Notaría Pública 29 del Municipio Libertad del Distrito Federal.</w:t>
        <w:br/>
        <w:br/>
        <w:t>[51]  Cfr. copia de la partida de nacimiento de  Miguel  Ángel  Aguilera  La</w:t>
        <w:br/>
        <w:t>Rosa de 7 de mayo de 2001 expedida por la  Oficina  Principal  del  Registro</w:t>
        <w:br/>
        <w:t>Público del Distrito Federal; certificado de 17  de  marzo  de  1999  de  la</w:t>
        <w:br/>
        <w:t>partida de nacimiento de Lesmi Laurieli Aguilera Del Valle expedido  por  el</w:t>
        <w:br/>
        <w:t>Prefecto del  Municipio  Libertador,  Capital  Palo  Negro,  Estado  Aragua;</w:t>
        <w:br/>
        <w:t>certificado de 17 de marzo de 1999 de la  partida  de  nacimiento  de  Emili</w:t>
        <w:br/>
        <w:t>Yannara  Aguilera  Del  Valle  expedido  por  el  Prefecto   del   Municipio</w:t>
        <w:br/>
        <w:t>Libertador, Capital Palo Negro, Estado Aragua; certificado de  17  de  marzo</w:t>
        <w:br/>
        <w:t>de 1999 de la partida de nacimiento  de  Miguel  Ángel  Aguilera  Del  Valle</w:t>
        <w:br/>
        <w:t>expedido por el Prefecto  del  Municipio  Libertador,  Capital  Palo  Negro,</w:t>
        <w:br/>
        <w:t>Estado Aragua; partida de defunción de Miguel Ángel  Aguilera  La  Rosa  No.</w:t>
        <w:br/>
        <w:t>350 de 6 de marzo de 1989  expedida  por  la  Jefatura  Civil  de  la  Vega,</w:t>
        <w:br/>
        <w:t>Municipio Libertador del Distrito Federal.</w:t>
        <w:br/>
        <w:br/>
        <w:t>[52]  Cfr. copia del partida de defunción  de  Armando  Antonio  Castellanos</w:t>
        <w:br/>
        <w:t>Canelón No. 349 de 13  de  marzo  de  1989  expedida  por  el  Prefecto  del</w:t>
        <w:br/>
        <w:t>Distrito Sucre, Estado Miranda; protocolo de autopsia No.  51.343  realizado</w:t>
        <w:br/>
        <w:t>por la División de Medicina Legal del Cuerpo Técnico de Policía Judicial;  y</w:t>
        <w:br/>
        <w:t>declaración de Rafael Castellanos rendida  el  26  de  marzo  de  2002  ante</w:t>
        <w:br/>
        <w:t>Notaría Pública 29 del Municipio Libertad del Distrito Federal.</w:t>
        <w:br/>
        <w:br/>
        <w:t>[53]  Cfr. copia de la partida de defunción de Armando  Antonio  Castellanos</w:t>
        <w:br/>
        <w:t>Canelón No. 349 de 13  de  marzo  de  1989  expedida  por  el  Prefecto  del</w:t>
        <w:br/>
        <w:t>Distrito Sucre, Estado Miranda; constancia de trabajo de Rafael  Castellanos</w:t>
        <w:br/>
        <w:t>expedida el 8 de enero de 2000 por  el  jefe  de  personal  de  Laboratorios</w:t>
        <w:br/>
        <w:t>Multilente C.A.; y declaración de Rafael Castellanos rendida el 26 de  marzo</w:t>
        <w:br/>
        <w:t>de 2002  ante  Notaría  Pública  29  del  Municipio  Libertad  del  Distrito</w:t>
        <w:br/>
        <w:t>Federal.</w:t>
        <w:br/>
        <w:br/>
        <w:t>[54]  Cfr. copia de la partida de defunción de Armando  Antonio  Castellanos</w:t>
        <w:br/>
        <w:t>Canelón No. 349 de 13  de  marzo  de  1989  expedida  por  el  Prefecto  del</w:t>
        <w:br/>
        <w:t>Distrito Sucre, Estado Miranda; certificado de 27 de  mayo  de  1983  de  la</w:t>
        <w:br/>
        <w:t>partida de nacimiento de Dayimiri Jugeni Castellanos Briceño el 23 de  marzo</w:t>
        <w:br/>
        <w:t>de  1983  expedido  por  la  Alcaldesa  del  Municipio   Leoncio   Martínez,</w:t>
        <w:br/>
        <w:t>Departamento de Sucre, Estado Miranda; certificado de 9 de  agosto  de  1993</w:t>
        <w:br/>
        <w:t>de la partida de nacimiento de Anabel Fabiana Castellanos Briceño el  16  de</w:t>
        <w:br/>
        <w:t>marzo  de  1988  expedido  por  la  Jefatura  Civil  del  Municipio  Leoncio</w:t>
        <w:br/>
        <w:t>Martínez, Departamento  de  Sucre,  Estado  Miranda;  certificado  de  9  de</w:t>
        <w:br/>
        <w:t>octubre de 1999 de la partida de nacimiento de Yaidelis Vanessa  Castellanos</w:t>
        <w:br/>
        <w:t>Briceño el 5 de mayo  de  1981  expedido  por  la  Alcaldesa  del  Municipio</w:t>
        <w:br/>
        <w:t>Leoncio Martínez,  Departamento  de  Sucre,  Estado  Miranda;  copia  de  la</w:t>
        <w:br/>
        <w:t>partida de defunción de Rafael Antonio Castellanos Briceño No.  1191  de  31</w:t>
        <w:br/>
        <w:t>de julio de 1989  expedida  por  el  Prefecto  del  Distrito  Sucre,  Estado</w:t>
        <w:br/>
        <w:t>Miranda; y declaración de Rafael Castellanos rendida el 26 de marzo de  2002</w:t>
        <w:br/>
        <w:t>ante Notaría Pública 29 del Municipio Libertad del Distrito Federal.</w:t>
        <w:br/>
        <w:br/>
        <w:t>[55]  Cfr. partida de nacimiento de Luis Manuel Colmenares  Martínez  de  12</w:t>
        <w:br/>
        <w:t>de enero de 1968 expedida por la Jefatura Civil de la  Parroquia  San  Juan,</w:t>
        <w:br/>
        <w:t>Departamento Libertador del Distrito  Federal;  protocolo  de  autopsia  No.</w:t>
        <w:br/>
        <w:t>51.533 realizado por la División de Medicina Legal  del  Cuerpo  Técnico  de</w:t>
        <w:br/>
        <w:t>Policía  Judicial;  copia  de  la  partida  de  defunción  de  Luis   Manuel</w:t>
        <w:br/>
        <w:t>Colmenares Martínez No. 445  de  1º  de  agosto  de  1989  expedida  por  el</w:t>
        <w:br/>
        <w:t>Prefecto del Distrito Sucre, Estado Miranda; y declaración  de  Mery  Marina</w:t>
        <w:br/>
        <w:t>Castillo rendida el 26  de  marzo  de  2002  ante  Notaría  Pública  29  del</w:t>
        <w:br/>
        <w:t>Municipio Libertad del Distrito Federal .</w:t>
        <w:br/>
        <w:br/>
        <w:t>[56]  Cfr. declaración de Mery Marina Castillo rendida el  26  de  marzo  de</w:t>
        <w:br/>
        <w:t>2002 ante Notaría Pública 29 del Municipio Libertad del Distrito Federal.</w:t>
        <w:br/>
        <w:br/>
        <w:t>[57]  Cfr. partida de nacimiento de Luis Manuel Colmenares  Martínez  de  12</w:t>
        <w:br/>
        <w:t>de enero de 1968 expedida por la Jefatura Civil de la  Parroquia  San  Juan,</w:t>
        <w:br/>
        <w:t>Departamento Libertador del Distrito Federal; partida de defunción  de  Luis</w:t>
        <w:br/>
        <w:t>Manuel Colmenares Martínez No. 445 de 1º de agosto de 1989 expedida  por  el</w:t>
        <w:br/>
        <w:t>Prefecto del Distrito Sucre, Estado Miranda; y declaración  de  Mery  Marina</w:t>
        <w:br/>
        <w:t>Castillo rendida el 26  de  marzo  de  2002  ante  Notaría  Pública  29  del</w:t>
        <w:br/>
        <w:t>Municipio Libertad del  Distrito  Federal.   Nota:  la  señora  Mery  Marina</w:t>
        <w:br/>
        <w:t>manifestó en  su  declaración  rendida  ante  notario  que  su  apellido  es</w:t>
        <w:br/>
        <w:t>Castillo, y que por  un  error  en  el  registro  se  consignó  el  apellido</w:t>
        <w:br/>
        <w:t>Martínez, razón por la cual en la partida de nacimiento  de  la  víctima  su</w:t>
        <w:br/>
        <w:t>nombre aparece como Marina Martínez.</w:t>
        <w:br/>
        <w:br/>
        <w:t>[58]  Cfr. partida de defunción de Juan José Blanco Garrido No. 259 de 8  de</w:t>
        <w:br/>
        <w:t>marzo de 1989 expedida  por  la  Autoridad  Civil  de  la  Parroquia  Sucre,</w:t>
        <w:br/>
        <w:t>Municipio Libertador del Distrito Federal; protocolo de autopsia No.  51.339</w:t>
        <w:br/>
        <w:t>realizado por la División de Medicina Legal del Cuerpo  Técnico  de  Policía</w:t>
        <w:br/>
        <w:t>Judicial; y declaración de Ana Jacinta Garrido rendida el  22  de  marzo  de</w:t>
        <w:br/>
        <w:t>2002 ante Notaría Pública 29 del Municipio Libertad  del  Distrito  Federal.</w:t>
        <w:br/>
        <w:t>Nota: en la sentencia de fondo el nombre de la  víctima  aparece  consignado</w:t>
        <w:br/>
        <w:t>como Juan José Garrido Blanco.  En la presente  Sentencia  se  consigna  con</w:t>
        <w:br/>
        <w:t>los apellidos Blanco Garrido, conforme a su partida de defunción.</w:t>
        <w:br/>
        <w:br/>
        <w:t>[59]  Cfr. partida de defunción de Juan José Blanco Garrido No. 259 de 8  de</w:t>
        <w:br/>
        <w:t>marzo de 1989 expedida  por  la  Autoridad  Civil  de  la  Parroquia  Sucre,</w:t>
        <w:br/>
        <w:t>Municipio Libertador del Distrito Federal;  y  declaración  de  Ana  Jacinta</w:t>
        <w:br/>
        <w:t>Garrido rendida el  22  de  marzo  de  2002  ante  Notaría  Pública  29  del</w:t>
        <w:br/>
        <w:t>Municipio Libertad del Distrito Federal.</w:t>
        <w:br/>
        <w:br/>
        <w:t>[60]  Cfr. partida de defunción de Juan José Blanco Garrido No. 259 de 8  de</w:t>
        <w:br/>
        <w:t>marzo de 1989 expedida  por  la  Autoridad  Civil  de  la  Parroquia  Sucre,</w:t>
        <w:br/>
        <w:t>Municipio  Libertador  del  Distrito  Federal;  partida  de  nacimiento   de</w:t>
        <w:br/>
        <w:t>Humberto Enrique Garrido de 2 de febrero de 1987 expedida por la  Prefectura</w:t>
        <w:br/>
        <w:t>del Distrito Miranda del  Estado  Guárico;  y  declaración  de  Ana  Jacinta</w:t>
        <w:br/>
        <w:t>Garrido rendida el  22  de  marzo  de  2002  ante  Notaría  Pública  29  del</w:t>
        <w:br/>
        <w:t>Municipio Libertad del Distrito Federal.</w:t>
        <w:br/>
        <w:br/>
        <w:t>[61]  Cfr. copia de la partida  de  nacimiento  de  Daniel  Alfredo  Guevara</w:t>
        <w:br/>
        <w:t>Ramos de 9 de marzo de 1999 expedida por  la  Jefatura  Civil  de  La  Vega,</w:t>
        <w:br/>
        <w:t>Prefectura  del  Municipio  Libertador  del  Distrito  Federal;  partida  de</w:t>
        <w:br/>
        <w:t>defunción de Daniel Alfredo Guevara Ramos No. 322 de  6  de  marzo  de  1989</w:t>
        <w:br/>
        <w:t>expedida por  la  Jefatura  Civil  de  La  Vega,  Municipio  Libertador  del</w:t>
        <w:br/>
        <w:t>Distrito  Federal;  protocolo  de  autopsia  No.  51.207  realizado  por  la</w:t>
        <w:br/>
        <w:t>División de Medicina  Legal  del  Cuerpo  Técnico  de  Policía  Judicial;  y</w:t>
        <w:br/>
        <w:t>declaración de Catalina Ramos de Guevara rendida el  26  de  marzo  de  2002</w:t>
        <w:br/>
        <w:t>ante Notaría Pública 29 del Municipio Libertad del Distrito Federal.</w:t>
        <w:br/>
        <w:br/>
        <w:t>[62]  Cfr. constancia de 26 de enero de 1989 emitida por la Directora de  la</w:t>
        <w:br/>
        <w:t>Unidad Educativa de Aplicación anexo al Instituto  Universitario  Pedagógico</w:t>
        <w:br/>
        <w:t>de Caracas; y declaración de Catalina Ramos de  Guevara  rendida  el  26  de</w:t>
        <w:br/>
        <w:t>marzo de 2002 ante Notaría Pública 29 del Municipio  Libertad  del  Distrito</w:t>
        <w:br/>
        <w:t>Federal.</w:t>
        <w:br/>
        <w:br/>
        <w:t>[63]  Cfr. copia de la partida  de  nacimiento  de  Daniel  Alfredo  Guevara</w:t>
        <w:br/>
        <w:t>Ramos de 9 de marzo de 1999 expedida por  la  Jefatura  Civil  de  La  Vega,</w:t>
        <w:br/>
        <w:t>Prefectura  del  Municipio  Libertador  del  Distrito  Federal;  partida  de</w:t>
        <w:br/>
        <w:t>defunción de Daniel Alfredo Guevara Ramos No. 322 de  6  de  marzo  de  1989</w:t>
        <w:br/>
        <w:t>expedida por  la  Jefatura  Civil  de  La  Vega,  Municipio  Libertador  del</w:t>
        <w:br/>
        <w:t>Distrito Federal; y declaración de Catalina Ramos de Guevara rendida  el  26</w:t>
        <w:br/>
        <w:t>de marzo de  2002  ante  Notaría  Pública  29  del  Municipio  Libertad  del</w:t>
        <w:br/>
        <w:t>Distrito Federal.</w:t>
        <w:br/>
        <w:br/>
        <w:t>[64]  Cfr. copia de la partida de nacimiento de Pedro Gustavo Guía  Laya  de</w:t>
        <w:br/>
        <w:t>11 de abril de 1985 expedida  por  la  Prefectura  del  Distrito  Sucre  del</w:t>
        <w:br/>
        <w:t>Estado Miranda; partida de defunción de Pedro Gustavo Guía Laya No.  459  de</w:t>
        <w:br/>
        <w:t>10 de abril de 1989 expedida por la Jefatura Civil  de  La  Vega,  Municipio</w:t>
        <w:br/>
        <w:t>Libertador del Distrito Federal; protocolo de autopsia No. 51.561  realizado</w:t>
        <w:br/>
        <w:t>por la División de Medicina Legal del Cuerpo Técnico de Policía Judicial;  y</w:t>
        <w:br/>
        <w:t>declaración de Braulio Ramón Guía Laya rendida el 26 de marzo de  2002  ante</w:t>
        <w:br/>
        <w:t>Notaría Pública 29 del Municipio Libertad del Distrito Federal.</w:t>
        <w:br/>
        <w:br/>
        <w:t>[65]  Cfr. declaración de Braulio Ramón Guía Laya rendida el 26 de marzo  de</w:t>
        <w:br/>
        <w:t>2002 ante Notaría Pública 29 del Municipio Libertad del Distrito Federal;  y</w:t>
        <w:br/>
        <w:t>constancia laboral de 21 de diciembre de  1989  expedida  por  “Imperespadas</w:t>
        <w:br/>
        <w:t>C.A.”.</w:t>
        <w:br/>
        <w:br/>
        <w:t>[66]  Cfr. declaración de Braulio Ramón Guía Laya rendida el 26 de marzo  de</w:t>
        <w:br/>
        <w:t>2002 ante Notaría Pública 29 del Municipio Libertad  del  Distrito  Federal;</w:t>
        <w:br/>
        <w:t>copia de la partida de nacimiento de Pedro Gustavo Guía Laya de 11 de  abril</w:t>
        <w:br/>
        <w:t>de 1985 expedida por la Prefectura del Distrito Sucre  del  Estado  Miranda;</w:t>
        <w:br/>
        <w:t>copia de la partida de nacimiento de Franci Aracelis Guía Martínez de 31  de</w:t>
        <w:br/>
        <w:t>marzo de 1986 expedida  por  Alcaldía  del  Municipio  de  Baruta,  Distrito</w:t>
        <w:br/>
        <w:t>Sucre, Estado Miranda; y copia de la partida de nacimiento de Braulio  Ramón</w:t>
        <w:br/>
        <w:t>Guía Laya de 9 de octubre de 1999 expedida por la Prefectura  del  Municipio</w:t>
        <w:br/>
        <w:t>de Sucre, Estado Miranda.</w:t>
        <w:br/>
        <w:br/>
        <w:t>[67]  Cfr. copia de la partida de nacimiento de Mercedes  Beatriz  Hernández</w:t>
        <w:br/>
        <w:t>Daza de 11 de octubre de 1989  expedida  por  la  Jefatura  Civil  de  Santa</w:t>
        <w:br/>
        <w:t>Rosalía, Prefectura del Municipio Libertador del Distrito  Federal;  partida</w:t>
        <w:br/>
        <w:t>de defunción de Mercedes Beatriz Hernández Daza No. 332 de 11 de octubre  de</w:t>
        <w:br/>
        <w:t>1989 expedida por la Jefatura Civil de La  Vega,  Municipio  Libertador  del</w:t>
        <w:br/>
        <w:t>Distrito  Federal;  protocolo  de  autopsia  No.  51.299  realizado  por  la</w:t>
        <w:br/>
        <w:t>División de Medicina  Legal  del  Cuerpo  Técnico  de  Policía  Judicial;  y</w:t>
        <w:br/>
        <w:t>declaración de Xiomara Hernández Daza rendida el 26 de marzo  de  2002  ante</w:t>
        <w:br/>
        <w:t>Notaría Pública 29 del Municipio Libertad del Distrito Federal.</w:t>
        <w:br/>
        <w:br/>
        <w:t>[68]  Cfr. partida de defunción de Mercedes Beatriz Hernández Daza  No.  332</w:t>
        <w:br/>
        <w:t>de 11 de octubre de  1989  expedida  por  la  Jefatura  Civil  de  La  Vega,</w:t>
        <w:br/>
        <w:t>Municipio  Libertador  del  Distrito  Federal;  y  declaración  de   Xiomara</w:t>
        <w:br/>
        <w:t>Hernández Daza rendida el 26 de marzo de 2002 ante Notaría  Pública  29  del</w:t>
        <w:br/>
        <w:t>Municipio Libertad del Distrito Federal.</w:t>
        <w:br/>
        <w:br/>
        <w:t>[69]  Cfr. copia de la partida de nacimiento de Mercedes  Beatriz  Hernández</w:t>
        <w:br/>
        <w:t>Daza de 11 de octubre de 1989  expedida  por  la  Jefatura  Civil  de  Santa</w:t>
        <w:br/>
        <w:t>Rosalía, Prefectura del Municipio Libertador del Distrito  Federal;  partida</w:t>
        <w:br/>
        <w:t>de defunción de Mercedes Beatriz Hernández Daza No. 332 de 11 de octubre  de</w:t>
        <w:br/>
        <w:t>1989 expedida por la Jefatura Civil de La  Vega,  Municipio  Libertador  del</w:t>
        <w:br/>
        <w:t>Distrito Federal; copia de la partida de  nacimiento  de  Xiomara  Hernández</w:t>
        <w:br/>
        <w:t>Daza de 23  de  noviembre  de  1982  expedida  por  la  Autoridad  Civil  de</w:t>
        <w:br/>
        <w:t>Parroquia Santa Rosalía, Departamento Libertador  del  Distrito  Federal;  y</w:t>
        <w:br/>
        <w:t>declaración de Xiomara Hernández Daza rendida el 26 de marzo  de  2002  ante</w:t>
        <w:br/>
        <w:t>Notaría Pública 29 del Municipio Libertad del Distrito  Federal.   Nota:  en</w:t>
        <w:br/>
        <w:t>varios documentos el nombre del padre de la víctima  aparece  como  Osquedio</w:t>
        <w:br/>
        <w:t>Rafael Hernández.</w:t>
        <w:br/>
        <w:br/>
        <w:t>[70]  Cfr. copia de la partida de nacimiento de Crisanto Mederos  de  24  de</w:t>
        <w:br/>
        <w:t>mayo de 1979 expedida por la Jefatura Civil de la  Candelaria,  Departamento</w:t>
        <w:br/>
        <w:t>Libertador del Distrito Federal; partida de defunción  de  Crisanto  Mederos</w:t>
        <w:br/>
        <w:t>No. 100 de 7 de abril de 1989 expedida por la Jefatura Civil de La  Pastora,</w:t>
        <w:br/>
        <w:t>Municipio Libertador del Distrito Federal; protocolo de autopsia No.  51.416</w:t>
        <w:br/>
        <w:t>realizado por la División de Medicina Legal del Cuerpo  Técnico  de  Policía</w:t>
        <w:br/>
        <w:t>Judicial; y affidavit of Rosa Margarita Hernández  de  Mederos  executed  on</w:t>
        <w:br/>
        <w:t>4th April, 2002, before the Notary Public of the State of Hawaii in  Kailua-</w:t>
        <w:br/>
        <w:t>Kona, County of Hawaii, State of Hawaii, U.S.A.</w:t>
        <w:br/>
        <w:br/>
        <w:t>[71]  Cfr. partida de defunción de Crisanto Mederos No. 100 de  7  de  abril</w:t>
        <w:br/>
        <w:t>de 1989 expedida por la Jefatura Civil de La Pastora,  Municipio  Libertador</w:t>
        <w:br/>
        <w:t>del Distrito Federal; y affidavit of Rosa  Margarita  Hernández  de  Mederos</w:t>
        <w:br/>
        <w:t>executed on 4th April, 2002, before  the  Notary  Public  of  the  State  of</w:t>
        <w:br/>
        <w:t>Hawaii in Kailua-Kona, County of Hawaii, State of Hawaii, U.S.A.</w:t>
        <w:br/>
        <w:br/>
        <w:t>[72]  Cfr. affidavit of Rosa Margarita Hernández de Mederos executed on  4th</w:t>
        <w:br/>
        <w:t>April, 2002, before the Notary Public of the  State  of  Hawaii  in  Kailua-</w:t>
        <w:br/>
        <w:t>Kona, County of Hawaii, State of Hawaii, U.S.A.;  partida  de  defunción  de</w:t>
        <w:br/>
        <w:t>Crisanto Mederos No. 100 de 7 de abril de  1989  expedida  por  la  Jefatura</w:t>
        <w:br/>
        <w:t>Civil de La Pastora, Municipio Libertador del Distrito Federal; y  copia  de</w:t>
        <w:br/>
        <w:t>la partida de nacimiento de Crisanto Mederos de 24 de mayo de 1979  expedida</w:t>
        <w:br/>
        <w:t>por  la  Jefatura  Civil  de  la  Candelaria,  Departamento  Libertador  del</w:t>
        <w:br/>
        <w:t>Distrito Federal.</w:t>
        <w:br/>
        <w:br/>
        <w:t>[73]  Cfr. copia de la partida de nacimiento de  Francisco  Antonio  Moncada</w:t>
        <w:br/>
        <w:t>Gutiérrez de 26 de agosto de 1999 expedida  por  la  Jefatura  Civil  de  la</w:t>
        <w:br/>
        <w:t>Parroquia “23 de enero”, Prefectura del Municipio  Libertador  del  Distrito</w:t>
        <w:br/>
        <w:t>Federal; protocolo de autopsia No.  51.309  realizado  por  la  División  de</w:t>
        <w:br/>
        <w:t>Medicina Legal del Cuerpo Técnico de  Policía  Judicial;  y  declaración  de</w:t>
        <w:br/>
        <w:t>Francisco Moncada rendida el 26 de marzo de 2002  ante  Notaría  Pública  29</w:t>
        <w:br/>
        <w:t>del Municipio Libertad del Distrito Federal.</w:t>
        <w:br/>
        <w:br/>
        <w:t>[74]  Cfr. declaración de Francisco Moncada rendida el 26 de marzo  de  2002</w:t>
        <w:br/>
        <w:t>ante Notaría Pública 29 del Municipio Libertad del Distrito Federal.</w:t>
        <w:br/>
        <w:br/>
        <w:t>[75]  Cfr. copia de la partida de nacimiento de  Francisco  Antonio  Moncada</w:t>
        <w:br/>
        <w:t>Gutiérrez de 26 de agosto de 1999 expedida  por  la  Jefatura  Civil  de  la</w:t>
        <w:br/>
        <w:t>Parroquia “23 de enero”, Prefectura del Municipio  Libertador  del  Distrito</w:t>
        <w:br/>
        <w:t>Federal; y declaración de Francisco Moncada rendida el 26 de marzo  de  2002</w:t>
        <w:br/>
        <w:t>ante Notaría Pública 29 del Municipio Libertad del Distrito Federal.</w:t>
        <w:br/>
        <w:br/>
        <w:t>[76]  Cfr. copia de la partida de nacimiento de Héctor Daniel Ortega  Zapata</w:t>
        <w:br/>
        <w:t>de 28 de abril de 2000 expedida  por  la  Jefatura  Civil  de  La  Vega  del</w:t>
        <w:br/>
        <w:t>Municipio Libertador del Distrito Federal; partida de  defunción  de  Héctor</w:t>
        <w:br/>
        <w:t>Daniel Ortega Zapata de 21 de marzo de 1989 expedida por Jefatura  Civil  de</w:t>
        <w:br/>
        <w:t>La  Vega  del  Municipio  Libertador  del  Distrito  Federal;  protocolo  de</w:t>
        <w:br/>
        <w:t>autopsia No. 51.204 realizado por la División de Medicina Legal  del  Cuerpo</w:t>
        <w:br/>
        <w:t>Técnico de Policía Judicial; y declaración de Ingrid Ortega  Zapata  rendida</w:t>
        <w:br/>
        <w:t>el 22 de marzo de 2002 ante Notaría Pública 29 del  Municipio  Libertad  del</w:t>
        <w:br/>
        <w:t>Distrito Federal.</w:t>
        <w:br/>
        <w:br/>
        <w:t>[77]  Cfr. partida de defunción de Héctor Daniel  Ortega  Zapata  de  21  de</w:t>
        <w:br/>
        <w:t>marzo de  1989  expedida  por  Jefatura  Civil  de  La  Vega  del  Municipio</w:t>
        <w:br/>
        <w:t>Libertador del Distrito Federal;  y  declaración  de  Ingrid  Ortega  Zapata</w:t>
        <w:br/>
        <w:t>rendida el 22 de marzo  de  2002  ante  Notaría  Pública  29  del  Municipio</w:t>
        <w:br/>
        <w:t>Libertad del Distrito Federal.</w:t>
        <w:br/>
        <w:br/>
        <w:t>[78]  Cfr. copia de la partida de nacimiento de Héctor Daniel Ortega  Zapata</w:t>
        <w:br/>
        <w:t>de 28 de abril de 2000 expedida  por  la  Jefatura  Civil  de  La  Vega  del</w:t>
        <w:br/>
        <w:t>Municipio Libertador del Distrito Federal; partida de  defunción  de  Héctor</w:t>
        <w:br/>
        <w:t>Daniel Ortega Zapata de 21 de marzo de 1989 expedida por Jefatura  Civil  de</w:t>
        <w:br/>
        <w:t>La Vega del Municipio Libertador del Distrito Federal; copia de  la  partida</w:t>
        <w:br/>
        <w:t>de nacimiento de Ingrid Ortega Zapata de 2 de agosto de  2002  expedida  por</w:t>
        <w:br/>
        <w:t>la  Oficina  Principal  del  Registro  Público  del  Distrito   Federal;   y</w:t>
        <w:br/>
        <w:t>declaración de Ingrid Ortega Zapata rendida el 22  de  marzo  de  2002  ante</w:t>
        <w:br/>
        <w:t>Notaría Pública 29 del Municipio Libertad del Distrito Federal.</w:t>
        <w:br/>
        <w:br/>
        <w:t>[79]  Cfr. copia de la partida de nacimiento de Richard José  Páez  Páez  de</w:t>
        <w:br/>
        <w:t>24 de mayo de 1985 expedida por la Prefectura  del  Distrito  de  Sucre  del</w:t>
        <w:br/>
        <w:t>Estado Miranda; partida de defunción de Richard José Páez Páez  No.  358  de</w:t>
        <w:br/>
        <w:t>21 de noviembre de 1989 expedida por la Prefectura del Municipio del  Petare</w:t>
        <w:br/>
        <w:t>del Distrito Sucre del Estado Miranda;  protocolo  de  autopsia  No.  51.405</w:t>
        <w:br/>
        <w:t>realizado por la División de Medicina Legal del Cuerpo  Técnico  de  Policía</w:t>
        <w:br/>
        <w:t>Judicial; y declaración de Hilda Rosa Páez rendida el 27 de  marzo  de  2002</w:t>
        <w:br/>
        <w:t>ante Notaría Pública 29 del Municipio Libertad del Distrito Federal.</w:t>
        <w:br/>
        <w:br/>
        <w:t>[80]  Cfr. constancia de inscripción de Richard José  Páez  Páez  de  27  de</w:t>
        <w:br/>
        <w:t>septiembre de 1988 expedida por la Unidad  Educativa  “Gustavo  Herrera”  de</w:t>
        <w:br/>
        <w:t>Chacao; y declaración de Hilda Rosa Páez rendida el  27  de  marzo  de  2002</w:t>
        <w:br/>
        <w:t>ante Notaría Pública 29 del Municipio Libertad del Distrito Federal.</w:t>
        <w:br/>
        <w:br/>
        <w:t>[81]  Cfr. copia de la partida de nacimiento de Richard José  Páez  Páez  de</w:t>
        <w:br/>
        <w:t>24 de mayo de 1985 expedida por la Prefectura  del  Distrito  de  Sucre  del</w:t>
        <w:br/>
        <w:t>Estado Miranda; partida de defunción de Richard José Páez Páez  No.  358  de</w:t>
        <w:br/>
        <w:t>21 de noviembre de 1989 expedida por la Prefectura del Municipio del  Petare</w:t>
        <w:br/>
        <w:t>del Distrito Sucre del Estado Miranda; copia de la partida de nacimiento  de</w:t>
        <w:br/>
        <w:t>José Luis Páez Páez de 13 de junio de 1991 expedida por  la  Prefectura  del</w:t>
        <w:br/>
        <w:t>Distrito de Sucre del Estado Miranda;  y  declaración  de  Hilda  Rosa  Páez</w:t>
        <w:br/>
        <w:t>rendida el 27 de marzo  de  2002  ante  Notaría  Pública  29  del  Municipio</w:t>
        <w:br/>
        <w:t>Libertad del Distrito Federal.</w:t>
        <w:br/>
        <w:br/>
        <w:t>[82]  Cfr. copia de la partida de nacimiento de Carlos Elías Parra Ojeda  de</w:t>
        <w:br/>
        <w:t>6 de abril de 1999 expedida por la Jefatura Civil de  San  Juan,  Prefectura</w:t>
        <w:br/>
        <w:t>del Municipio Libertador del  Distrito  Federal;  partida  de  defunción  de</w:t>
        <w:br/>
        <w:t>Carlos Elías Parra Ojeda No. 381 de 9 de  marzo  de  1989  expedida  por  la</w:t>
        <w:br/>
        <w:t>Jefatura Civil de  La  Vega,  Municipio  Libertador  del  Distrito  Federal;</w:t>
        <w:br/>
        <w:t>protocolo de autopsia No. 51.176  realizado  por  la  División  de  Medicina</w:t>
        <w:br/>
        <w:t>Legal del Cuerpo Técnico de  Policía  Judicial;  y  declaración  de  Toribia</w:t>
        <w:br/>
        <w:t>Ojeda rendida el 22 de marzo de 2002 ante Notaría Pública 29  del  Municipio</w:t>
        <w:br/>
        <w:t>Libertad del Distrito Federal.  Nota: en la sentencia de fondo el nombre  de</w:t>
        <w:br/>
        <w:t>la víctima  aparece  consignado  como  Carlos  Elías  Ojeda  Parra.   En  la</w:t>
        <w:br/>
        <w:t>presente Sentencia se consigna con los apellidos Parra Ojeda, conforme a  su</w:t>
        <w:br/>
        <w:t>partida de nacimiento.</w:t>
        <w:br/>
        <w:br/>
        <w:t>[83]  Cfr. partida de defunción de Carlos Elías Parra Ojeda No. 381 de 9  de</w:t>
        <w:br/>
        <w:t>marzo de  1989  expedida  por  la  Jefatura  Civil  de  La  Vega,  Municipio</w:t>
        <w:br/>
        <w:t>Libertador  del  Distrito  Federal;  acción  de  personal  de  fecha  21  de</w:t>
        <w:br/>
        <w:t>septiembre de 1987 de la Dirección de Personal del Ministerio de  Relaciones</w:t>
        <w:br/>
        <w:t>Exteriores; y declaración de Toribia Ojeda rendida el 27 de  marzo  de  2002</w:t>
        <w:br/>
        <w:t>ante Notaría Pública 29 del Municipio Libertad del Distrito Federal.</w:t>
        <w:br/>
        <w:br/>
        <w:t>[84]  Cfr. copia de la partida de nacimiento de Carlos Elías Parra Ojeda  de</w:t>
        <w:br/>
        <w:t>6 de abril de 1999 expedida por la Jefatura Civil de  San  Juan,  Prefectura</w:t>
        <w:br/>
        <w:t>del Municipio Libertador del  Distrito  Federal;  partida  de  defunción  de</w:t>
        <w:br/>
        <w:t>Carlos Elías Parra Ojeda No. 381 de 9 de  marzo  de  1989  expedida  por  la</w:t>
        <w:br/>
        <w:t>Jefatura Civil de La Vega, Municipio Libertador del Distrito Federal;  copia</w:t>
        <w:br/>
        <w:t>de la partida de nacimiento de Hugo Agustín Parra Ojeda  de  7  de  mayo  de</w:t>
        <w:br/>
        <w:t>1981 expedida por la Autoridad Civil de San Juan, Prefectura  del  Municipio</w:t>
        <w:br/>
        <w:t>Libertador del Distrito Federal;  copia  de  la  partida  de  nacimiento  de</w:t>
        <w:br/>
        <w:t>Benilda Margarita Parra Ojeda de 15 de  octubre  de  1976  expedida  por  la</w:t>
        <w:br/>
        <w:t>Autoridad Civil  de  San  Juan,  Prefectura  del  Municipio  Libertador  del</w:t>
        <w:br/>
        <w:t>Distrito Federal; y declaración de Toribia Ojeda rendida el 27 de  marzo  de</w:t>
        <w:br/>
        <w:t>2002 ante Notaría Pública 29 del Municipio Libertad del Distrito Federal.</w:t>
        <w:br/>
        <w:br/>
        <w:t>[85]  Cfr. copia de la partida de nacimiento de José del Carmen Pirela  León</w:t>
        <w:br/>
        <w:t>del 13 de julio de  1999  expedida  por  la  Jefatura  Civil  de  San  Juan,</w:t>
        <w:br/>
        <w:t>Prefectura  del  Municipio  Libertador  del  Distrito  Federal;  partida  de</w:t>
        <w:br/>
        <w:t>defunción de José del Carmen Pirela León No. 1209 de 30 de octubre  de  1990</w:t>
        <w:br/>
        <w:t>expedida por la  Jefatura  Civil  de  San  José,  Municipio  Libertador  del</w:t>
        <w:br/>
        <w:t>Distrito  Federal;  protocolo  de  autopsia  No.  51.218  realizado  por  la</w:t>
        <w:br/>
        <w:t>División de Medicina  Legal  del  Cuerpo  Técnico  de  Policía  Judicial;  y</w:t>
        <w:br/>
        <w:t>declaración de Yvonne Josefina Pirela Chacón rendida el 27 de marzo de  2002</w:t>
        <w:br/>
        <w:t>ante Notaría Pública 29 del Municipio Libertad del Distrito Federal.</w:t>
        <w:br/>
        <w:br/>
        <w:t>[86]  Cfr. declaración de Yvonne Josefina Pirela Chacón  rendida  el  27  de</w:t>
        <w:br/>
        <w:t>marzo de 2002 ante Notaría Pública 29 del Municipio  Libertad  del  Distrito</w:t>
        <w:br/>
        <w:t>Federal.</w:t>
        <w:br/>
        <w:br/>
        <w:t>[87]  Cfr. declaración de Yvonne Josefina Pirela Chacón  rendida  el  27  de</w:t>
        <w:br/>
        <w:t>marzo de 2002 ante Notaría Pública 29 del Municipio  Libertad  del  Distrito</w:t>
        <w:br/>
        <w:t>Federal; y partida de defunción de José Antonio Pirela Chacón de 21 de  mayo</w:t>
        <w:br/>
        <w:t>de 2001 expedido por la Parroquia Candelaria de Municipio  Valencia,  Estado</w:t>
        <w:br/>
        <w:t>Carabobo.</w:t>
        <w:br/>
        <w:br/>
        <w:t>[88]  Cfr. copia de la partida de nacimiento de José Vicente Pérez Rivas  de</w:t>
        <w:br/>
        <w:t>12 de noviembre de  1986  expedida  por  la  Jefatura  Civil  de  San  Juan,</w:t>
        <w:br/>
        <w:t>Prefectura  del  Municipio  Libertador  del  Distrito  Federal;  partida  de</w:t>
        <w:br/>
        <w:t>defunción de José Vicente Pérez Rivas No. 157  de  28  de  octubre  de  1989</w:t>
        <w:br/>
        <w:t>expedida por la  Jefatura  Civil  de  El  Valle,  Municipio  Libertador  del</w:t>
        <w:br/>
        <w:t>Distrito  Federal;  protocolo  de  autopsia  No.  51.249  realizado  por  la</w:t>
        <w:br/>
        <w:t>División de Medicina  Legal  del  Cuerpo  Técnico  de  Policía  Judicial;  y</w:t>
        <w:br/>
        <w:t>declaración de María Teresa Rivas rendida  el  27  de  marzo  de  2002  ante</w:t>
        <w:br/>
        <w:t>Notaría Pública 29 del Municipio Libertad del Distrito Federal.</w:t>
        <w:br/>
        <w:br/>
        <w:t>[89]  Cfr. declaración de María Teresa Rivas rendida el 27 de marzo de  2002</w:t>
        <w:br/>
        <w:t>ante Notaría Pública 29 del Municipio Libertad del Distrito Federal.</w:t>
        <w:br/>
        <w:br/>
        <w:t>[90]  Cfr. declaración de María Teresa Rivas rendida el 27 de marzo de  2002</w:t>
        <w:br/>
        <w:t>ante Notaría Pública 29 del Municipio Libertad del Distrito Federal.</w:t>
        <w:br/>
        <w:br/>
        <w:t>[91]  Cfr. copia de la partida de nacimiento de Jorge Daniel Quintana  de  9</w:t>
        <w:br/>
        <w:t>de agosto de 1978 expedida por la Jefatura Civil  de  San  Juan,  Prefectura</w:t>
        <w:br/>
        <w:t>del Municipio Libertador del  Distrito  Federal;  partida  de  defunción  de</w:t>
        <w:br/>
        <w:t>Jorge Daniel Quintana No. 330 de  14  de  abril  de  1989  expedida  por  la</w:t>
        <w:br/>
        <w:t>Jefatura del Distrito Sucre del Estado Miranda; protocolo  de  autopsia  No.</w:t>
        <w:br/>
        <w:t>51.185 realizado por la División de Medicina Legal  del  Cuerpo  Técnico  de</w:t>
        <w:br/>
        <w:t>Policía Judicial; y declaración de Juliana Quintana rendida el 22  de  marzo</w:t>
        <w:br/>
        <w:t>de 2002  ante  Notaría  Pública  29  del  Municipio  Libertad  del  Distrito</w:t>
        <w:br/>
        <w:t>Federal.</w:t>
        <w:br/>
        <w:br/>
        <w:t>[92]  Cfr. constancia de inscripción del 4 de mayo de 1989  emitida  por  el</w:t>
        <w:br/>
        <w:t>Centro de Educación Básica de Adultos “Rafael  Napoleón  Baute”  de  Petare,</w:t>
        <w:br/>
        <w:t>Estado Miranda; y declaración de Juliana Quintana rendida el 22 de marzo  de</w:t>
        <w:br/>
        <w:t>2002 ante Notaría Pública 29 del Municipio Libertad del Distrito Federal.</w:t>
        <w:br/>
        <w:br/>
        <w:t>[93]  Cfr. copia de la partida de nacimiento de Jorge Daniel Quintana  de  9</w:t>
        <w:br/>
        <w:t>de agosto de 1978 expedida por la Jefatura Civil  de  San  Juan,  Prefectura</w:t>
        <w:br/>
        <w:t>del Municipio Libertador del  Distrito  Federal;  partida  de  defunción  de</w:t>
        <w:br/>
        <w:t>Jorge Daniel Quintana No. 330 de  14  de  abril  de  1989  expedida  por  la</w:t>
        <w:br/>
        <w:t>Jefatura del Distrito Sucre del Estado Miranda;  y  declaración  de  Juliana</w:t>
        <w:br/>
        <w:t>Quintana rendida el 22  de  marzo  de  2002  ante  Notaría  Pública  29  del</w:t>
        <w:br/>
        <w:t>Municipio Libertad del Distrito Federal.</w:t>
        <w:br/>
        <w:br/>
        <w:t>[94]  Cfr. copia de la partida de nacimiento de Wolfgang  Waldemar  Quintana</w:t>
        <w:br/>
        <w:t>Vivas de 1 de julio de 1987 expedida por la  Jefatura  Civil  del  Municipio</w:t>
        <w:br/>
        <w:t>Táriba del Distrito Cárdenas del Estado Táchira;  partida  de  defunción  de</w:t>
        <w:br/>
        <w:t>Wolfgang Waldemar Quintana Vivas No. 210 de 16 de  marzo  de  1989  expedida</w:t>
        <w:br/>
        <w:t>por la Jefatura Civil de la Parroquia San Juan del Municipio Libertador  del</w:t>
        <w:br/>
        <w:t>Distrito  Federal;  protocolo  de  autopsia  No.  51.361  realizado  por  la</w:t>
        <w:br/>
        <w:t>División de Medicina  Legal  del  Cuerpo  Técnico  de  Policía  Judicial;  y</w:t>
        <w:br/>
        <w:t>declaración de Iris Medina rendida el 26  de  marzo  de  2002  ante  Notaría</w:t>
        <w:br/>
        <w:t>Pública 29 del Municipio Libertad del Distrito Federal.</w:t>
        <w:br/>
        <w:br/>
        <w:t>[95]  Cfr. constancia de trabajo de Wolfgang Waldemar Quintana  Vivas  de  9</w:t>
        <w:br/>
        <w:t>de febrero de 2000 expedida por el Gerente de la  Distribuidora  Márquez;  y</w:t>
        <w:br/>
        <w:t>declaración de Iris Medina rendida el 26  de  marzo  de  2002  ante  Notaría</w:t>
        <w:br/>
        <w:t>Pública 29 del Municipio Libertad del Distrito Federal.</w:t>
        <w:br/>
        <w:br/>
        <w:t>[96]  Cfr. copia de la partida de nacimiento de Wolfgang  Waldemar  Quintana</w:t>
        <w:br/>
        <w:t>Vivas de 1 de julio de 1987 expedida por la  Jefatura  Civil  del  Municipio</w:t>
        <w:br/>
        <w:t>Táriba del Distrito Cárdenas del Estado Táchira;  copia  de  la  partida  de</w:t>
        <w:br/>
        <w:t>nacimiento de Luzdenny Estefanía Quintana de 16 de  mayo  de  1989  expedida</w:t>
        <w:br/>
        <w:t>por la Jefatura Civil  Parroquia  San  Juan  del  Municipio  Libertador  del</w:t>
        <w:br/>
        <w:t>Distrito Federal; partida de defunción de Wolfgang Waldemar  Quintana  Vivas</w:t>
        <w:br/>
        <w:t>No. 210 de 16 de marzo  de  1989  expedida  por  la  Jefatura  Civil  de  la</w:t>
        <w:br/>
        <w:t>Parroquia  San  Juan  del  Municipio  Libertador  del  Distrito  Federal;  y</w:t>
        <w:br/>
        <w:t>declaración de Iris Medina rendida el 26  de  marzo  de  2002  ante  Notaría</w:t>
        <w:br/>
        <w:t>Pública 29 del Municipio Libertad del Distrito Federal.</w:t>
        <w:br/>
        <w:br/>
        <w:t>[97]  Cfr. copia de la  partida  de  nacimiento  de  Yurima  Milagros  Ramos</w:t>
        <w:br/>
        <w:t>Mendoza de 20 de abril  de  1999  expedida  por  la  Jefatura  Civil  de  la</w:t>
        <w:br/>
        <w:t>Parroquia  Catedral,  Prefectura  del  Municipio  Libertador  del   Distrito</w:t>
        <w:br/>
        <w:t>Federal; partida de defunción de Yurima Milagros Ramos Mendoza No. 141 de  9</w:t>
        <w:br/>
        <w:t>de marzo de 1989 expedida por la Jefatura de El Valle, Municipio  Libertador</w:t>
        <w:br/>
        <w:t>del Distrito Federal; protocolo de autopsia  No.  51.235  realizado  por  la</w:t>
        <w:br/>
        <w:t>División de Medicina  Legal  del  Cuerpo  Técnico  de  Policía  Judicial;  y</w:t>
        <w:br/>
        <w:t>declaración de Dilia Mendoza de Ramos rendida el 21 de marzo  de  2002  ante</w:t>
        <w:br/>
        <w:t>Notaría Pública 29 del Municipio Libertad del Distrito Federal.</w:t>
        <w:br/>
        <w:br/>
        <w:t>[98]  Cfr. constancia de  solvencia  de  15  de  julio  de  1988  de  Yurima</w:t>
        <w:br/>
        <w:t>Milagros Ramos Mendoza de la biblioteca  del  Colegio  Universitario  Fermín</w:t>
        <w:br/>
        <w:t>Toro de Barquisimeto-Acarigua; y  declaración  de  Dilia  Mendoza  de  Ramos</w:t>
        <w:br/>
        <w:t>rendida el 21 de marzo  de  2002  ante  Notaría  Pública  29  del  Municipio</w:t>
        <w:br/>
        <w:t>Libertad del Distrito Federal.</w:t>
        <w:br/>
        <w:br/>
        <w:t>[99]  Cfr. copia de la  partida  de  nacimiento  de  Yurima  Milagros  Ramos</w:t>
        <w:br/>
        <w:t>Mendoza de 20 de abril  de  1999  expedida  por  la  Jefatura  Civil  de  la</w:t>
        <w:br/>
        <w:t>Parroquia  Catedral,  Prefectura  del  Municipio  Libertador  del   Distrito</w:t>
        <w:br/>
        <w:t>Federal; partida de defunción de Yurima Milagros Ramos Mendoza No. 141 de  9</w:t>
        <w:br/>
        <w:t>de marzo de 1989 expedida por la Jefatura de El Valle, Municipio  Libertador</w:t>
        <w:br/>
        <w:t>del Distrito Federal; copia de la partida de nacimiento de Yanira  Margarita</w:t>
        <w:br/>
        <w:t>Ramos Mendoza de 27 de junio de 1980 expedida por la Jefatura  Civil  de  la</w:t>
        <w:br/>
        <w:t>Parroquia  San  Juan,  Prefectura  del  Municipio  Libertador  del  Distrito</w:t>
        <w:br/>
        <w:t>Federal; copia de  la  partida  de  nacimiento  de  Yuraima  Mercedes  Ramos</w:t>
        <w:br/>
        <w:t>Mendoza de 1º de agosto de  2002  expedida  por  la  Jefatura  Civil  de  la</w:t>
        <w:br/>
        <w:t>Parroquia Candelaria,  Prefectura  del  Municipio  Libertador  del  Distrito</w:t>
        <w:br/>
        <w:t>Federal; y declaración de Dilia Mendoza de Ramos rendida el 21 de  marzo  de</w:t>
        <w:br/>
        <w:t>2002 ante Notaría Pública 29 del Municipio Libertad del Distrito Federal.</w:t>
        <w:br/>
        <w:br/>
        <w:t>[100]       Cfr. copia de cédula de identidad de  Iván  Rey  No.  6-230-382;</w:t>
        <w:br/>
        <w:t>partida de defunción de Iván Rey No. 327 de 17 de  abril  de  1989  expedida</w:t>
        <w:br/>
        <w:t>por la Jefatura Civil del Distrito Sucre del Estado  Miranda;  protocolo  de</w:t>
        <w:br/>
        <w:t>autopsia No. 51.187 realizado por la División de Medicina Legal  del  Cuerpo</w:t>
        <w:br/>
        <w:t>Técnico de Policía Judicial; y declaración de Deisy Crespo rendida el 27  de</w:t>
        <w:br/>
        <w:t>marzo de 2002 ante Notaría Pública 29 del Municipio  Libertad  del  Distrito</w:t>
        <w:br/>
        <w:t>Federal.</w:t>
        <w:br/>
        <w:br/>
        <w:t>[101]       Cfr. partida de defunción de Iván Rey No. 327 de 17 de abril  de</w:t>
        <w:br/>
        <w:t>1989 expedida por la Jefatura Civil del Distrito Sucre del  Estado  Miranda;</w:t>
        <w:br/>
        <w:t>y declaración de Deisy Crespo rendida el 27 de marzo de  2002  ante  Notaría</w:t>
        <w:br/>
        <w:t>Pública 29 del Municipio Libertad del Distrito Federal.</w:t>
        <w:br/>
        <w:br/>
        <w:t>[102]       Cfr. partida de defunción de Iván Rey No. 327 de 17 de abril  de</w:t>
        <w:br/>
        <w:t>1989 expedida por la Jefatura Civil del Distrito Sucre del  Estado  Miranda;</w:t>
        <w:br/>
        <w:t>copia de la partida de nacimiento de Iván José Rey Crespo de 14 de  mayo  de</w:t>
        <w:br/>
        <w:t>1996 expedida por la Prefectura del Distrito Sucre  del  Estado  Miranda;  y</w:t>
        <w:br/>
        <w:t>declaración de Deisy Crespo rendida el 27 de  marzo  de  2002  ante  Notaría</w:t>
        <w:br/>
        <w:t>Pública 29 del Municipio Libertad del Distrito Federal.</w:t>
        <w:br/>
        <w:br/>
        <w:t>[103]       Cfr. copia de la partida de nacimiento  de  Javier  Rubén  Rojas</w:t>
        <w:br/>
        <w:t>Campos de 6 de agosto de 1999 expedida por la Prefectura del Distrito  Sucre</w:t>
        <w:br/>
        <w:t>del Estado Miranda; partida de defunción de Javier Rubén  Rojas  Campos  No.</w:t>
        <w:br/>
        <w:t>439 de 3 de abril de 1989 expedida por la Jefatura Civil del Distrito  Sucre</w:t>
        <w:br/>
        <w:t>del Estado Miranda; protocolo  de  autopsia  No.  51.291  realizado  por  la</w:t>
        <w:br/>
        <w:t>División de Medicina  Legal  del  Cuerpo  Técnico  de  Policía  Judicial;  y</w:t>
        <w:br/>
        <w:t>declaración de María Encarnación Campos Salazar rendida el 22  de  marzo  de</w:t>
        <w:br/>
        <w:t>2002 ante Notaría Pública 29 del Municipio Libertad  del  Distrito  Federal.</w:t>
        <w:br/>
        <w:t>Nota: en la sentencia de fondo el nombre de la  víctima  aparece  consignado</w:t>
        <w:br/>
        <w:t>como Rubén Javier Rojas Campos.  En la presente Sentencia  se  consigna  con</w:t>
        <w:br/>
        <w:t>el nombre Javier Rubén Rojas Campos, conforme a su partida de nacimiento.</w:t>
        <w:br/>
        <w:br/>
        <w:t>[104]       Cfr. constancia de trabajo de Javier Rubén Rojas  Campos  de  19</w:t>
        <w:br/>
        <w:t>de octubre de 1988 expedida por el Gerente General de  Recursos  Humanos  de</w:t>
        <w:br/>
        <w:t>la empresa Rori Internacional  S.A.;  y  declaración  de  María  Encarnación</w:t>
        <w:br/>
        <w:t>Campos Salazar rendida el 22 de marzo de 2002 ante Notaría  Pública  29  del</w:t>
        <w:br/>
        <w:t>Municipio Libertad del Distrito Federal.</w:t>
        <w:br/>
        <w:br/>
        <w:t>[105]       Cfr. copia de la partida de nacimiento  de  Javier  Rubén  Rojas</w:t>
        <w:br/>
        <w:t>Campos de 6 de agosto de 1999 expedida por la Prefectura del Distrito  Sucre</w:t>
        <w:br/>
        <w:t>del Estado Miranda; partida de defunción de Javier Rubén  Rojas  Campos  No.</w:t>
        <w:br/>
        <w:t>439 de 3 de abril de 1989 expedida por la Jefatura Civil del Distrito  Sucre</w:t>
        <w:br/>
        <w:t>del Estado Miranda; copia de la  partida  de  nacimiento  de  Carlos  Rafael</w:t>
        <w:br/>
        <w:t>Rojas Campos de 3 de junio de 1986 expedida por la Prefectura  del  Distrito</w:t>
        <w:br/>
        <w:t>Sucre del Estado Miranda; y declaración de María Encarnación Campos  Salazar</w:t>
        <w:br/>
        <w:t>rendida el 22 de marzo  de  2002  ante  Notaría  Pública  29  del  Municipio</w:t>
        <w:br/>
        <w:t>Libertad del Distrito Federal.</w:t>
        <w:br/>
        <w:br/>
        <w:t>[106]       Cfr. copia de  la  partida  de  nacimiento  de  Esteban  Luciano</w:t>
        <w:br/>
        <w:t>Rosillo García de 8 de mayo de 1981 expedida por la  Jefatura  Civil  de  la</w:t>
        <w:br/>
        <w:t>Guaira, Departamento Vargas del Distrito Federal; certificado  de  defunción</w:t>
        <w:br/>
        <w:t>de Esteban Luciano Rosillo García de 28 de febrero de 1989 expedida  por  la</w:t>
        <w:br/>
        <w:t>Dirección de Planificación del Ministerio de Sanidad y Asistencia Social;  y</w:t>
        <w:br/>
        <w:t>declaración de Fredez Binda García Hernández rendida el 22 de marzo de  2002</w:t>
        <w:br/>
        <w:t>ante Notaría Pública 29 del Municipio Libertad del Distrito Federal.</w:t>
        <w:br/>
        <w:br/>
        <w:t>[107]       Cfr. constancia  de  especialidad  de  Esteban  Luciano  Rosillo</w:t>
        <w:br/>
        <w:t>García de 11 de noviembre de 1988 expedida  por  el  Capitán  de  Navío  del</w:t>
        <w:br/>
        <w:t>Comando Apostadero  Naval  de  Turiamo,  Comando  Naval  Logístico,  Armada,</w:t>
        <w:br/>
        <w:t>Ministerio de  Defensa;  diploma  de  insignia  “Botón  del  Reservista”  de</w:t>
        <w:br/>
        <w:t>Esteban Luciano Rosillo García otorgada por el Ministerio de  Defensa  el  5</w:t>
        <w:br/>
        <w:t>de noviembre de  1988;  y  declaración  de  Fredez  Binda  García  Hernández</w:t>
        <w:br/>
        <w:t>rendida el 22 de marzo  de  2002  ante  Notaría  Pública  29  del  Municipio</w:t>
        <w:br/>
        <w:t>Libertad del Distrito Federal.</w:t>
        <w:br/>
        <w:br/>
        <w:t>[108]       Cfr. copia de  la  partida  de  nacimiento  de  Esteban  Luciano</w:t>
        <w:br/>
        <w:t>Rosillo García de 8 de mayo de 1981 expedida por la  Jefatura  Civil  de  la</w:t>
        <w:br/>
        <w:t>Guaira, Departamento Vargas del Distrito Federal; copia  de  la  partida  de</w:t>
        <w:br/>
        <w:t>nacimiento de Elio Benjamín Reyes García de 15 de  julio  de  2002  expedida</w:t>
        <w:br/>
        <w:t>por la Primera  Autoridad  Civil,  Parroquia  Maiquetía,  Municipio  Vargas,</w:t>
        <w:br/>
        <w:t>Estado Vargas; copia de la partida  de  nacimiento  de  Ángel  Felipe  Tovar</w:t>
        <w:br/>
        <w:t>García de 15 de julio de 2002  expedida  por  la  Primera  Autoridad  Civil,</w:t>
        <w:br/>
        <w:t>Parroquia Maiquetía, Municipio Vargas, Estado Vargas; copia  de  la  partida</w:t>
        <w:br/>
        <w:t>de nacimiento de Franklin Beanney García Hernández de 30 de  junio  de  1989</w:t>
        <w:br/>
        <w:t>expedida por la Primera  Autoridad  Civil,  Parroquia  Maiquetía,  Municipio</w:t>
        <w:br/>
        <w:t>Vargas, Estado Vargas; copia de la partida de nacimiento de Nadia del  Valle</w:t>
        <w:br/>
        <w:t>Reyes García de 20  de  octubre  de  1993  expedida   por  el  Prefecto  del</w:t>
        <w:br/>
        <w:t>Municipio  Valentín  Valiente,   Departamento   Sucre,   Estado   Sucre;   y</w:t>
        <w:br/>
        <w:t>declaración de Fredez Binda García Hernández rendida el 22 de marzo de  2002</w:t>
        <w:br/>
        <w:t>ante Notaría Pública 29 del Municipio Libertad del Distrito Federal.</w:t>
        <w:br/>
        <w:br/>
        <w:t>[109]       Cfr. copia de la  partida  de  nacimiento  de  Leobardo  Antonio</w:t>
        <w:br/>
        <w:t>Salas Guillén 27 de abril de 1999  expedida  por  la  Prefectura  Civil  del</w:t>
        <w:br/>
        <w:t>Municipio Alberto Adriani del Estado Mérida;  certificado  de  defunción  de</w:t>
        <w:br/>
        <w:t>Leobardo Antonio Salas Guillén expedido por la  Dirección  de  Planificación</w:t>
        <w:br/>
        <w:t>del Ministerio de Sanidad y Asistencia Social;  protocolo  de  autopsia  No.</w:t>
        <w:br/>
        <w:t>51.422 realizado por la División de Medicina Legal  del  Cuerpo  Técnico  de</w:t>
        <w:br/>
        <w:t>Policía Judicial; y declaración de María Neria Guillén  Pereira  rendida  el</w:t>
        <w:br/>
        <w:t>27 de marzo de 2002 ante Notaría  Pública  29  del  Municipio  Libertad  del</w:t>
        <w:br/>
        <w:t>Distrito Federal.</w:t>
        <w:br/>
        <w:br/>
        <w:t>[110]       Cfr. constancia de trabajo de  Leobardo  Antonio  Salas  Guillén</w:t>
        <w:br/>
        <w:t>expedida por la empresa Estacionamiento Onsalvil, s.r.l.; y  declaración  de</w:t>
        <w:br/>
        <w:t>María Neria Guillén Pereira rendida el 27 de  marzo  de  2002  ante  Notaría</w:t>
        <w:br/>
        <w:t>Pública 29 del Municipio Libertad del Distrito Federal.</w:t>
        <w:br/>
        <w:br/>
        <w:t>[111]       Cfr. copia de la  partida  de  nacimiento  de  Leobardo  Antonio</w:t>
        <w:br/>
        <w:t>Salas Guillén de 27 de abril de 1999 expedida por la  Prefectura  Civil  del</w:t>
        <w:br/>
        <w:t>Municipio Alberto  Adriani  del  Estado  Mérida;  copia  de  la  partida  de</w:t>
        <w:br/>
        <w:t>nacimiento de Oney Coromoto Salas Guillén expedida por la  Prefectura  Civil</w:t>
        <w:br/>
        <w:t>del Municipio Alberto Adriani del Estado Mérida;  copia  de  la  partida  de</w:t>
        <w:br/>
        <w:t>nacimiento de Ayarith del Rocío  Salas  Guillén  de  1º  de  abril  de  2002</w:t>
        <w:br/>
        <w:t>expedida por la Prefectura Civil del Municipio Alberto  Adriani  del  Estado</w:t>
        <w:br/>
        <w:t>Mérida; copia de la partida de nacimiento de Francis Nereida  Salas  Guillén</w:t>
        <w:br/>
        <w:t>de 30 de mayo de  1995  expedida  por  la  Prefectura  Civil  del  Municipio</w:t>
        <w:br/>
        <w:t>Alberto Adriani del Estado Mérida; copia de  la  partida  de  nacimiento  de</w:t>
        <w:br/>
        <w:t>Ingrid Katiuska Salas Guillén de  27  de  julio  de  1987  expedida  por  la</w:t>
        <w:br/>
        <w:t>Prefectura Civil del Municipio Alberto Adriani del Estado Mérida;  copia  de</w:t>
        <w:br/>
        <w:t>la partida de nacimiento de Fanny Yanette Salas Guillén de 27  de  julio  de</w:t>
        <w:br/>
        <w:t>2002 expedida por la Prefectura Civil  del  Municipio  Alberto  Adriani  del</w:t>
        <w:br/>
        <w:t>Estado Mérida; copia de la partida de  nacimiento  de  Antonio  Ramón  Salas</w:t>
        <w:br/>
        <w:t>Guillén de 11 de  julio  de  1973  expedida  por  la  Prefectura  Civil  del</w:t>
        <w:br/>
        <w:t>Municipio Alberto  Adriani  del  Estado  Mérida;  copia  de  la  partida  de</w:t>
        <w:br/>
        <w:t>nacimiento de Mario Lionel Salas Guillén de 11 de  julio  de  1973  expedida</w:t>
        <w:br/>
        <w:t>por la Prefectura Civil del Municipio Alberto  Adriani  del  Estado  Mérida;</w:t>
        <w:br/>
        <w:t>copia de la partida de nacimiento de Richard Rafael Salas Guillén de  21  de</w:t>
        <w:br/>
        <w:t>marzo de 1977  expedida  por  la  Prefectura  Civil  del  Municipio  Alberto</w:t>
        <w:br/>
        <w:t>Adriani del Estado Mérida; copia de la  partida  de  nacimiento  de  Douglas</w:t>
        <w:br/>
        <w:t>Orangel Salas Guillén de 23 de enero de  1979  expedida  por  la  Prefectura</w:t>
        <w:br/>
        <w:t>Civil del Municipio Alberto Adriani del Estado Mérida; copia de  la  partida</w:t>
        <w:br/>
        <w:t>de nacimiento de Ramón Enrique Salas Guillén de 20  de  septiembre  de  1967</w:t>
        <w:br/>
        <w:t>expedida por la Prefectura Civil del Municipio Alberto  Adriani  del  Estado</w:t>
        <w:br/>
        <w:t>Mérida; y declaración de María Neria Guillén Pereira rendida el 27 de  marzo</w:t>
        <w:br/>
        <w:t>de 2002  ante  Notaría  Pública  29  del  Municipio  Libertad  del  Distrito</w:t>
        <w:br/>
        <w:t>Federal.</w:t>
        <w:br/>
        <w:br/>
        <w:t>[112]       Cfr. copia de la partida de  nacimiento  de  Tirso  Cruz  Tesara</w:t>
        <w:br/>
        <w:t>Álvarez de 16 de  marzo  de  1999  expedida  por  la  Oficina  Principal  de</w:t>
        <w:br/>
        <w:t>Registro Público del Distrito Federal; partida de defunción  de  Tirso  Cruz</w:t>
        <w:br/>
        <w:t>Tesara Álvarez No. 204 de 18 de agosto de  1989  expedida  por  la  Jefatura</w:t>
        <w:br/>
        <w:t>Civil de El Valle de la Prefectura del  Municipio  Libertador  del  Distrito</w:t>
        <w:br/>
        <w:t>Federal; protocolo de autopsia No.  51.490  realizado  por  la  División  de</w:t>
        <w:br/>
        <w:t>Medicina Legal del Cuerpo Técnico de  Policía  Judicial;  y  declaración  de</w:t>
        <w:br/>
        <w:t>Olga María Álvarez rendida el 22 de marzo de 2002 ante  Notaría  Pública  29</w:t>
        <w:br/>
        <w:t>del Municipio Libertador del Distrito Federal.</w:t>
        <w:br/>
        <w:br/>
        <w:t>[113]       Cfr. constancia de trabajo de Tirso Cruz Tesara Álvarez de 7  de</w:t>
        <w:br/>
        <w:t>abril de 1989 expedida por Radio Caracas Radio C.A.; y declaración  de  Olga</w:t>
        <w:br/>
        <w:t>María Álvarez rendida el 22 de marzo de 2002 ante  Notaría  Pública  29  del</w:t>
        <w:br/>
        <w:t>Municipio Libertador del Distrito Federal.</w:t>
        <w:br/>
        <w:br/>
        <w:t>[114]       Cfr. copia de la partida de  nacimiento  de  Tirso  Cruz  Tesara</w:t>
        <w:br/>
        <w:t>Álvarez de 16 de  marzo  de  1999  expedida  por  la  Oficina  Principal  de</w:t>
        <w:br/>
        <w:t>Registro Público del Distrito Federal; copia de la partida de nacimiento  de</w:t>
        <w:br/>
        <w:t>Erika Jasmín Tesara  Álvarez  de  26  de  julio  de  1994  expedida  por  la</w:t>
        <w:br/>
        <w:t>Prefectura Civil de la Parroquia Del Valle, Municipio  Libertador,  Distrito</w:t>
        <w:br/>
        <w:t>Federal; copia de  la  partida  de  nacimiento  de  Janethe  Isidora  Tesara</w:t>
        <w:br/>
        <w:t>Álvarez de 8 de enero de  1979  expedida  por  la  Prefectura  Civil  de  la</w:t>
        <w:br/>
        <w:t>Parroquia Del Valle, Municipio Libertador, Distrito  Federal;  copia  de  la</w:t>
        <w:br/>
        <w:t>partida de nacimiento de Naire Aliria Tesara Álvarez de 13 de julio de  1999</w:t>
        <w:br/>
        <w:t>expedida por la Prefectura  Civil  de  la  Parroquia  Del  Valle,  Municipio</w:t>
        <w:br/>
        <w:t>Libertador, Distrito Federal; copia de la partida  de  nacimiento  de  Erika</w:t>
        <w:br/>
        <w:t>Jasmín Tesara Álvarez de 26 de julio de  1994  expedida  por  la  Prefectura</w:t>
        <w:br/>
        <w:t>Civil de la Parroquia Del Valle,  Municipio  Libertador,  Distrito  Federal;</w:t>
        <w:br/>
        <w:t>copia de la partida de nacimiento de Argenia Alejandrina Tesara  Álvarez  de</w:t>
        <w:br/>
        <w:t>4 de febrero de 1976 expedida por la Prefectura Civil de  la  Parroquia  Del</w:t>
        <w:br/>
        <w:t>Valle, Municipio Libertador, Distrito Federal; y  copia  de  la  partida  de</w:t>
        <w:br/>
        <w:t>nacimiento de Lilia Olga Tesara Álvarez de 26 de febrero  de  1999  expedida</w:t>
        <w:br/>
        <w:t>por la Prefectura Civil de la Parroquia San Juan, Municipio Libertador.</w:t>
        <w:br/>
        <w:br/>
        <w:t>[115]       Cfr. copia de la partida  de  nacimiento  de  Héctor  José  Lugo</w:t>
        <w:br/>
        <w:t>Cabriles de 16 de mayo de 2000 expedida por la Jefatura Civil de  San  Juan,</w:t>
        <w:br/>
        <w:t>Prefectura  del  Municipio  Libertador  del  Distrito  Federal;  partida  de</w:t>
        <w:br/>
        <w:t>defunción de Héctor José Lugo Cabriles No.  178  de  10  de  abril  de  1989</w:t>
        <w:br/>
        <w:t>expedida por Jefatura  Civil  de  El  Valle  del  Municipio  Libertador  del</w:t>
        <w:br/>
        <w:t>Distrito  Federal;  protocolo  de  autopsia  No.  51.374  realizado  por  la</w:t>
        <w:br/>
        <w:t>División de Medicina  Legal  del  Cuerpo  Técnico  de  Policía  Judicial;  y</w:t>
        <w:br/>
        <w:t>declaración de Carmen Rufina Cabriles rendida el 25 de marzo  de  2002  ante</w:t>
        <w:br/>
        <w:t>Notaría Pública 29 del Municipio Libertador del Distrito Federal.</w:t>
        <w:br/>
        <w:br/>
        <w:t>[116]       Cfr. declaración de Carmen Rufina  Cabriles  rendida  el  25  de</w:t>
        <w:br/>
        <w:t>marzo de 2002 ante Notaría Pública 29 del Municipio Libertador del  Distrito</w:t>
        <w:br/>
        <w:t>Federal.</w:t>
        <w:br/>
        <w:br/>
        <w:t>[117]       Cfr. copia de la partida  de  nacimiento  de  Héctor  José  Lugo</w:t>
        <w:br/>
        <w:t>Cabriles de 16 de mayo de 2000 expedida por la Jefatura Civil de  San  Juan,</w:t>
        <w:br/>
        <w:t>Prefectura  del  Municipio  Libertador  del  Distrito  Federal;  partida  de</w:t>
        <w:br/>
        <w:t>defunción de Héctor José Lugo Cabriles No.  178  de  10  de  abril  de  1989</w:t>
        <w:br/>
        <w:t>expedida por Jefatura  Civil  de  El  Valle  del  Municipio  Libertador  del</w:t>
        <w:br/>
        <w:t>Distrito Federal; y declaración de Carmen Rufina Cabriles rendida el  25  de</w:t>
        <w:br/>
        <w:t>marzo de 2002 ante Notaría Pública 29 del Municipio Libertador del  Distrito</w:t>
        <w:br/>
        <w:t>Federal.</w:t>
        <w:br/>
        <w:br/>
        <w:t>[118]       Cfr. copia de la partida de  nacimiento  de  Benito  del  Carmen</w:t>
        <w:br/>
        <w:t>Aldana Bastidas de 18  de  abril  de  1986  expedida  por  el  Prefecto  del</w:t>
        <w:br/>
        <w:t>Municipio Matriz, Distrito  y  Estado  Trujillo;  partida  de  defunción  de</w:t>
        <w:br/>
        <w:t>Benito del Carmen Aldana Bastidas No. 420 de 3 de  abril  de  1989  expedida</w:t>
        <w:br/>
        <w:t>por Jefatura  Civil  de  La  Vega  del  Municipio  Libertador  del  Distrito</w:t>
        <w:br/>
        <w:t>Federal; protocolo de autopsia No.  51.406  realizado  por  la  División  de</w:t>
        <w:br/>
        <w:t>Medicina Legal del Cuerpo Técnico de  Policía  Judicial;  y  declaración  de</w:t>
        <w:br/>
        <w:t>Rosa Julia Aldana Bastidas rendida el 26  de  marzo  de  2002  ante  Notaría</w:t>
        <w:br/>
        <w:t>Pública 29 del Municipio Libertador del Distrito Federal.</w:t>
        <w:br/>
        <w:br/>
        <w:t>[119]       Cfr. partida de defunción de Benito del Carmen  Aldana  Bastidas</w:t>
        <w:br/>
        <w:t>No. 420 de 3 de abril de 1989 expedida por Jefatura Civil  de  La  Vega  del</w:t>
        <w:br/>
        <w:t>Municipio Libertador del Distrito Federal; constancia de trabajo  de  Benito</w:t>
        <w:br/>
        <w:t>del Carmen Aldana Bastidas de 8 de febrero de  2000  expedida  por  Gerencia</w:t>
        <w:br/>
        <w:t>General de Recursos Humanos de Centro Simón Bolívar C.A.; y  declaración  de</w:t>
        <w:br/>
        <w:t>Rosa Julia Aldana Bastidas rendida el 26  de  marzo  de  2002  ante  Notaría</w:t>
        <w:br/>
        <w:t>Pública 29 del Municipio Libertador del Distrito Federal.</w:t>
        <w:br/>
        <w:br/>
        <w:t>[120]       Cfr. copia de la partida de nacimiento  de  Mayerling  Margarita</w:t>
        <w:br/>
        <w:t>Aldana Pérez de 13 de abril de 1989 expedida por  la  Oficina  Principal  de</w:t>
        <w:br/>
        <w:t>Registro Público del Distrito Federal; copia de la partida de nacimiento  de</w:t>
        <w:br/>
        <w:t>Celeste Senaid Aldana Pérez de  14  de  octubre  de  1992  expedida  por  la</w:t>
        <w:br/>
        <w:t>Oficina Principal de Registro Público del  Distrito  Federal;  copia  de  la</w:t>
        <w:br/>
        <w:t>partida de nacimiento de Jilka Josefina Aldana Pérez de 17 de  noviembre  de</w:t>
        <w:br/>
        <w:t>1992 expedida por la Oficina Principal  de  Registro  Público  del  Distrito</w:t>
        <w:br/>
        <w:t>Federal; partida de defunción No. 117 de Jacinta Tomasa Bastidas  de  30  de</w:t>
        <w:br/>
        <w:t>marzo de 1990 expedida por la Primera Autoridad Civil  de  la  Parroquia  La</w:t>
        <w:br/>
        <w:t>Pastora, del Municipio Libertador del Distrito  Federal;  y  declaración  de</w:t>
        <w:br/>
        <w:t>Rosa Julia Aldana Bastidas rendida el 26  de  marzo  de  2002  ante  Notaría</w:t>
        <w:br/>
        <w:t>Pública 29 del  Municipio  Libertador  del  Distrito  Federal.  Nota:  según</w:t>
        <w:br/>
        <w:t>consta en el acervo probatorio, Rosa Julia,  Atilio,  Marcial,  Auxiliadora,</w:t>
        <w:br/>
        <w:t>María, Olida, Gallevis, María de las Mercedes y José Dolores,  son  hermanos</w:t>
        <w:br/>
        <w:t>de la víctima  al  menos  por  parte  de  la  madre,  sin  embargo,  no  hay</w:t>
        <w:br/>
        <w:t>constancia de sus apellidos, por lo que la Corte consigna su  apellido  como</w:t>
        <w:br/>
        <w:t>Bastidas para los efectos pertinentes.</w:t>
        <w:br/>
        <w:br/>
        <w:t>[121]       Cfr. copia de la partida de nacimiento de Boris Eduardo  Bolívar</w:t>
        <w:br/>
        <w:t>Marcano de 13 de abril  de  1989  expedida  por  la  Oficina  Principal  del</w:t>
        <w:br/>
        <w:t>Registro Público  del  Distrito  Federal;  partida  de  defunción  de  Boris</w:t>
        <w:br/>
        <w:t>Eduardo Bolívar Marcano de 17 de abril de 1989 expedida por  Jefatura  Civil</w:t>
        <w:br/>
        <w:t>de Antímano del Municipio Libertador del Distrito  Federal;  certificado  de</w:t>
        <w:br/>
        <w:t>defunción de la Dirección de  Planificación  del  Ministerio  de  Sanidad  y</w:t>
        <w:br/>
        <w:t>Asistencia Social y protocolo  de  autopsia  No.  51.444  realizado  por  la</w:t>
        <w:br/>
        <w:t>División de Medicina  Legal  del  Cuerpo  Técnico  de  Policía  Judicial;  y</w:t>
        <w:br/>
        <w:t>declaración de Nelly Marcano rendida el 26 de marzo  de  2002  ante  Notaría</w:t>
        <w:br/>
        <w:t>Pública 29 del Municipio Libertador del Distrito Federal.</w:t>
        <w:br/>
        <w:br/>
        <w:t>[122]       Cfr. declaración de Nelly Marcano rendida  el  26  de  marzo  de</w:t>
        <w:br/>
        <w:t>2002 ante Notaría Pública 29 del Municipio Libertador del Distrito Federal.</w:t>
        <w:br/>
        <w:br/>
        <w:t>[123]       Cfr. declaración de Nelly Marcano rendida  el  26  de  marzo  de</w:t>
        <w:br/>
        <w:t>2002 ante Notaría Pública 29 del Municipio Libertador del Distrito Federal.</w:t>
        <w:br/>
        <w:br/>
        <w:t>[124]       Cfr. copia de la partida de nacimiento de  Julio  César  Freitez</w:t>
        <w:br/>
        <w:t>de 5 de abril de  1999  expedida  por  la  Oficina  Principal  del  Registro</w:t>
        <w:br/>
        <w:t>Público de Barquisimeto del Estado Lara; protocolo de  autopsia  No.  51.264</w:t>
        <w:br/>
        <w:t>realizado por la División de Medicina Legal del Cuerpo  Técnico  de  Policía</w:t>
        <w:br/>
        <w:t>Judicial; y declaración de Nelly Freitez rendida el  26  de  marzo  de  2002</w:t>
        <w:br/>
        <w:t>ante Notaría Pública 29 del Municipio Libertador del Distrito Federal.</w:t>
        <w:br/>
        <w:br/>
        <w:t>[125]       Cfr. constancia de estudios de 30 de  enero  de  1989  de  Julio</w:t>
        <w:br/>
        <w:t>César Freitez expedida por el Centro de  Formación  Comercial  “San  Martín”</w:t>
        <w:br/>
        <w:t>del Instituto Nacional de Cooperación  Educativa;  y  declaración  de  Nelly</w:t>
        <w:br/>
        <w:t>Freitez rendida el  26  de  marzo  de  2002  ante  Notaría  Pública  29  del</w:t>
        <w:br/>
        <w:t>Municipio Libertador del Distrito Federal.</w:t>
        <w:br/>
        <w:br/>
        <w:t>[126]       Cfr. copia de la partida de nacimiento de  Julio  César  Freitez</w:t>
        <w:br/>
        <w:t>de 5 de abril de  1999  expedida  por  la  Oficina  Principal  del  Registro</w:t>
        <w:br/>
        <w:t>Público de Barquisimeto del  Estado  Lara;  certificado  de  la  partida  de</w:t>
        <w:br/>
        <w:t>nacimiento de José  Moisés  Aponte  Freitez  de  22  de  diciembre  de  1997</w:t>
        <w:br/>
        <w:t>expedida  por  la  Autoridad  Civil  de  la  Parroquia  Catedral,  Municipio</w:t>
        <w:br/>
        <w:t>Iribarren, Estado Lara; certificado de la partida  de  nacimiento  de  María</w:t>
        <w:br/>
        <w:t>Andreína Aponte Freitez de 17 de agosto de 1998 expedida  por  la  Autoridad</w:t>
        <w:br/>
        <w:t>Civil  de  la  Parroquia  Catedral,  Municipio  Iribarren,  Estado  Lara;  y</w:t>
        <w:br/>
        <w:t>declaración de su madre Nelly Freitez rendida el 26 de marzo  de  2002  ante</w:t>
        <w:br/>
        <w:t>Notaría Pública 29 del Municipio Libertador del Distrito Federal.</w:t>
        <w:br/>
        <w:br/>
        <w:t>[127]       Cfr. copia de  la  partida  de  nacimiento  de  Gerónimo  Valero</w:t>
        <w:br/>
        <w:t>Suárez de 1º de septiembre de 1999  expedida  por  la  Autoridad  Civil  del</w:t>
        <w:br/>
        <w:t>Municipio Juan Ignacio Montilla del Estado Trujillo; protocolo  de  autopsia</w:t>
        <w:br/>
        <w:t>No. 51.179 realizado por la División de Medicina Legal  del  Cuerpo  Técnico</w:t>
        <w:br/>
        <w:t>de Policía Judicial; y declaración de María Casilda  Valero  Suárez  rendida</w:t>
        <w:br/>
        <w:t>el 27 de marzo de 2002 ante Notaría Pública 29 del Municipio Libertador  del</w:t>
        <w:br/>
        <w:t>Distrito Federal.</w:t>
        <w:br/>
        <w:br/>
        <w:t>[128]       Cfr. declaración de María Casilda Valero Suárez  rendida  el  27</w:t>
        <w:br/>
        <w:t>de marzo de 2002 ante  Notaría  Pública  29  del  Municipio  Libertador  del</w:t>
        <w:br/>
        <w:t>Distrito Federal.</w:t>
        <w:br/>
        <w:br/>
        <w:t>[129]       Cfr. copia de  la  partida  de  nacimiento  de  Gerónimo  Valero</w:t>
        <w:br/>
        <w:t>Suárez de 1º de septiembre de 1999  expedida  por  la  Autoridad  Civil  del</w:t>
        <w:br/>
        <w:t>Municipio Juan Ignacio Montilla del Estado Trujillo; copia de la partida  de</w:t>
        <w:br/>
        <w:t>nacimiento de María Casilda Valero Suárez de 18 de julio  de  2002  expedida</w:t>
        <w:br/>
        <w:t>por la  Prefectura  de  Juan  Ignacio  Mantilla,  Municipio  Valera,  Estado</w:t>
        <w:br/>
        <w:t>Trujillo;   y declaración de María Casilda Valero Suárez rendida  el  27  de</w:t>
        <w:br/>
        <w:t>marzo de 2002 ante Notaría Pública 29 del Municipio Libertador del  Distrito</w:t>
        <w:br/>
        <w:t>Federal.</w:t>
        <w:br/>
        <w:br/>
        <w:t>[130]       Cfr. copia de la partida de nacimiento de Jesús  Calixto  Blanco</w:t>
        <w:br/>
        <w:t>de 21 de  julio  de  1975  expedida  por  la  Jefatura  Civil  de  La  Vega,</w:t>
        <w:br/>
        <w:t>Prefectura del Municipio Libertador del Distrito Federal; oficio  No.  9700-</w:t>
        <w:br/>
        <w:t>129-963 de 14 de septiembre de 2000 del  Jefe  de  la  División  General  de</w:t>
        <w:br/>
        <w:t>Medicina Legal, Cuerpo Técnico de la Policía Judicial,  dirigido  al  agente</w:t>
        <w:br/>
        <w:t>del Estado designado ante la  Corte  (expediente  de  prueba  del  caso  del</w:t>
        <w:br/>
        <w:t>Caracazo, carpeta denominada “Anexos de prueba aportados por  el  Estado  de</w:t>
        <w:br/>
        <w:t>Venezuela junto con el escrito de reparaciones. Tomo II”  que  se  encuentra</w:t>
        <w:br/>
        <w:t>en la Secretaría de la Corte); y declaración de Haydee Mavilú Blanco  García</w:t>
        <w:br/>
        <w:t>rendida el 21 de marzo  de  2002  ante  Notaría  Pública  29  del  Municipio</w:t>
        <w:br/>
        <w:t>Libertador del Distrito Federal.</w:t>
        <w:br/>
        <w:br/>
        <w:t>[131]        Cfr.  fotocopia  de  carnet  de  Jesús  Calixto  Blanco  de  la</w:t>
        <w:br/>
        <w:t>Contraloría General de la República expedida el  21  de  enero  de  1980;  y</w:t>
        <w:br/>
        <w:t>declaración de Haydee Mavilú Blanco García rendida el 21 de  marzo  de  2002</w:t>
        <w:br/>
        <w:t>ante Notaría Pública 29 del Municipio Libertador del Distrito Federal.</w:t>
        <w:br/>
        <w:br/>
        <w:t>[132]       Cfr. copia de la partida de nacimiento de Jesús  Calixto  Blanco</w:t>
        <w:br/>
        <w:t>de 21 de  julio  de  1975  expedida  por  la  Jefatura  Civil  de  La  Vega,</w:t>
        <w:br/>
        <w:t>Prefectura del Municipio  Libertador  del  Distrito  Federal;  copia  de  la</w:t>
        <w:br/>
        <w:t>partida de nacimiento de Haydee Mavilú Blanco García de 9 de marzo  de  1978</w:t>
        <w:br/>
        <w:t>expedida por la Autoridad Civil de la Parroquia  San  Juan,  Prefectura  del</w:t>
        <w:br/>
        <w:t>Municipio  Libertador  del  Distrito  Federal;  copia  de  la   partida   de</w:t>
        <w:br/>
        <w:t>nacimiento de Rayza Magaly Blanco García de 12 de  junio  de  1989  expedida</w:t>
        <w:br/>
        <w:t>por la Oficina Principal  del  Registro  Público  del  Distrito  Federal;  y</w:t>
        <w:br/>
        <w:t>declaración de Haydee Mavilú Blanco García rendida el 21 de  marzo  de  2002</w:t>
        <w:br/>
        <w:t>ante Notaría Pública 29 del Municipio Libertador del Distrito Federal.</w:t>
        <w:br/>
        <w:br/>
        <w:t>[133]       Cfr. copia de la partida de nacimiento de Fidel  Orlando  Romero</w:t>
        <w:br/>
        <w:t>Castro de 16 de abril de 1999  expedida  por  la  Prefectura  del  Municipio</w:t>
        <w:br/>
        <w:t>Autónomo Baruta  del  Estado  Miranda;  protocolo  de  autopsia  No.  51.289</w:t>
        <w:br/>
        <w:t>realizado por la División de Medicina Legal del Cuerpo  Técnico  de  Policía</w:t>
        <w:br/>
        <w:t>Judicial; y declaración de Maritza Romero rendida el 27  de  marzo  de  2002</w:t>
        <w:br/>
        <w:t>ante Notaría Pública 29 del Municipio Libertador del Distrito Federal.</w:t>
        <w:br/>
        <w:br/>
        <w:t>[134]       Cfr. declaración de Maritza Romero rendida el  27  de  marzo  de</w:t>
        <w:br/>
        <w:t>2002 ante Notaría Pública 29 del Municipio Libertador del Distrito Federal.</w:t>
        <w:br/>
        <w:br/>
        <w:t>[135]       Cfr. copia de la partida de nacimiento de Fidel  Orlando  Romero</w:t>
        <w:br/>
        <w:t>Castro de 16 de abril de 1999  expedida  por  la  Prefectura  del  Municipio</w:t>
        <w:br/>
        <w:t>Autónomo Baruta del Estado Miranda; copia de la  partida  de  nacimiento  de</w:t>
        <w:br/>
        <w:t>Maritza Isabel Romero Castro  de  31  de  julio  de  2002  expedida  por  la</w:t>
        <w:br/>
        <w:t>Prefectura del Municipio de Baruta del Estado Miranda; copia de  la  partida</w:t>
        <w:br/>
        <w:t>de nacimiento de Oscar Alfredo Romero Castro de 1 de julio de 2002  expedida</w:t>
        <w:br/>
        <w:t>por la Prefectura del Municipio de Baruta del Estado Miranda; y  declaración</w:t>
        <w:br/>
        <w:t>de Maritza Romero rendida el 27 de marzo de 2002  ante  Notaría  Pública  29</w:t>
        <w:br/>
        <w:t>del Municipio Libertador del Distrito Federal.</w:t>
        <w:br/>
        <w:br/>
        <w:t>[136]       Cfr. copia de  la  partida  de  nacimiento  de  Roberto  Segundo</w:t>
        <w:br/>
        <w:t>Valbuena Borjas de 8 de octubre de  1985  expedida  por  la  Prefectura  del</w:t>
        <w:br/>
        <w:t>Municipio Cabimas, Distrito Bolívar del Estado Zulia; protocolo de  autopsia</w:t>
        <w:br/>
        <w:t>No. 51.294 realizado por la División de Medicina Legal  del  Cuerpo  Técnico</w:t>
        <w:br/>
        <w:t>de Policía Judicial; y declaración de Judith Borjas rendida el 27  de  marzo</w:t>
        <w:br/>
        <w:t>de 2002 ante Notaría  Pública  29  del  Municipio  Libertador  del  Distrito</w:t>
        <w:br/>
        <w:t>Federal.</w:t>
        <w:br/>
        <w:br/>
        <w:t>[137]       Cfr. fotocopia de carné de Roberto Segundo  Valbuena  Borjas  de</w:t>
        <w:br/>
        <w:t>“Carraraven C.A.” expedida el 15 de septiembre de  1988;  y  declaración  de</w:t>
        <w:br/>
        <w:t>Judith Borjas rendida el 27 de marzo de 2002 ante  Notaría  Pública  29  del</w:t>
        <w:br/>
        <w:t>Municipio Libertador del Distrito Federal.</w:t>
        <w:br/>
        <w:br/>
        <w:t>[138]       Cfr. copia de  la  partida  de  nacimiento  de  Roberto  Segundo</w:t>
        <w:br/>
        <w:t>Valbuena Borjas de 8 de octubre de  1985  expedida  por  la  Prefectura  del</w:t>
        <w:br/>
        <w:t>Municipio Cabimas, Distrito Bolívar  del  Estado  Zulia;  y  declaración  de</w:t>
        <w:br/>
        <w:t>Judith Borjas rendida el 27 de marzo de 2002 ante  Notaría  Pública  29  del</w:t>
        <w:br/>
        <w:t>Municipio Libertador del Distrito Federal.</w:t>
        <w:br/>
        <w:br/>
        <w:t>[139]       Cfr. declaración de Ybelice Altagracia Ramírez rendida el 27  de</w:t>
        <w:br/>
        <w:t>marzo de 2002 ante Notaría Pública 29 del Municipio Libertador del  Distrito</w:t>
        <w:br/>
        <w:t>Federal.</w:t>
        <w:br/>
        <w:br/>
        <w:t>[140]       Cfr. declaración Ybelice Altagracia Ramírez  rendida  el  27  de</w:t>
        <w:br/>
        <w:t>marzo de 2002 ante Notaría Pública 29 del Municipio Libertador del  Distrito</w:t>
        <w:br/>
        <w:t>Federal.</w:t>
        <w:br/>
        <w:br/>
        <w:t>[141]       Cfr. extracto de partida de nacimiento  de  Alejandro  Idelfonso</w:t>
        <w:br/>
        <w:t>Ramírez de 12 de abril de 2000 expedido por la Oficialía  del  Estado  Civil</w:t>
        <w:br/>
        <w:t>de la Junta Central Electoral de República Dominicana; extracto  de  partida</w:t>
        <w:br/>
        <w:t>de nacimiento de Yovanny Manuel Ramírez de 12 de abril de 2000 expedido  por</w:t>
        <w:br/>
        <w:t>la Oficialía del Estado Civil de la Junta  Central  Electoral  de  República</w:t>
        <w:br/>
        <w:t>Dominicana; extracto de partida de nacimiento de Ybelice Altagracia  Ramírez</w:t>
        <w:br/>
        <w:t>de 25 de abril de 2000 expedido por la Oficialía  del  Estado  Civil  de  la</w:t>
        <w:br/>
        <w:t>Junta Central Electoral de República  Dominicana;  extracto  de  partida  de</w:t>
        <w:br/>
        <w:t>nacimiento de Ydel Ramón Ramírez de 12 de abril  de  2000  expedido  por  la</w:t>
        <w:br/>
        <w:t>Oficialía del Estado Civil  de  la  Junta  Central  Electoral  de  República</w:t>
        <w:br/>
        <w:t>Dominicana; y extracto de  partida  de  nacimiento  de  Elsa  Julia  Batista</w:t>
        <w:br/>
        <w:t>Ramírez de 20 de julio de 2000 expedido por la Oficialía  del  Estado  Civil</w:t>
        <w:br/>
        <w:t>de la Junta Central Electoral de República Dominicana;</w:t>
        <w:br/>
        <w:br/>
        <w:t>[142]       Cfr. copia de la partida de nacimiento de José Ramón  Montenegro</w:t>
        <w:br/>
        <w:t>Cordero de 16 de septiembre de 1999 expedida por la Jefatura  Civil  de  San</w:t>
        <w:br/>
        <w:t>Juan, Prefectura del Municipio Libertador del  Distrito  Federal;  protocolo</w:t>
        <w:br/>
        <w:t>de autopsia No. 51.446 realizado por  la  División  de  Medicina  Legal  del</w:t>
        <w:br/>
        <w:t>Cuerpo Técnico de Policía Judicial;  y  declaración  de  Marisol  Montenegro</w:t>
        <w:br/>
        <w:t>Cordero rendida el  22  de  marzo  de  2002  ante  Notaría  Pública  29  del</w:t>
        <w:br/>
        <w:t>Municipio Libertador del Distrito Federal.</w:t>
        <w:br/>
        <w:br/>
        <w:t>[143]       Cfr. declaración de Marisol Montenegro Cordero rendida el 22  de</w:t>
        <w:br/>
        <w:t>marzo de 2002 ante Notaría Pública 29 del Municipio Libertador del  Distrito</w:t>
        <w:br/>
        <w:t>Federal.</w:t>
        <w:br/>
        <w:br/>
        <w:t>[144]       Cfr. copia de la partida de nacimiento de José Ramón  Montenegro</w:t>
        <w:br/>
        <w:t>Cordero de 16 de septiembre de 1999 expedida por la Jefatura  Civil  de  San</w:t>
        <w:br/>
        <w:t>Juan, Prefectura del Municipio Libertador del Distrito Federal; copia de  la</w:t>
        <w:br/>
        <w:t>partida de nacimiento de Marisol Montenegro Cordero de 23 de enero  de  1997</w:t>
        <w:br/>
        <w:t>expedida por la  Jefatura  Civil  de  San  Juan,  Prefectura  del  Municipio</w:t>
        <w:br/>
        <w:t>Libertador  del  Distrito  Federal;  y  declaración  de  Marisol  Montenegro</w:t>
        <w:br/>
        <w:t>Cordero rendida el  22  de  marzo  de  2002  ante  Notaría  Pública  29  del</w:t>
        <w:br/>
        <w:t>Municipio Libertador del Distrito Federal.</w:t>
        <w:br/>
        <w:br/>
        <w:t>[145]       Cfr. fotocopia de  la  cédula  de  identidad  de  Jesús  Alberto</w:t>
        <w:br/>
        <w:t>Cartaya; protocolo de autopsia No.  51.290  realizado  por  la  División  de</w:t>
        <w:br/>
        <w:t>Medicina  Legal  del  Cuerpo  Técnico  de  Policía   Judicial;   copia   del</w:t>
        <w:br/>
        <w:t>certificado de defunción de Jesús Alberto Cartaya emitido por  la  Dirección</w:t>
        <w:br/>
        <w:t>de Planificación del Ministerio de Sanidad  y  Asistencia  Social;  y  copia</w:t>
        <w:br/>
        <w:t>certificada de 9 de febrero de 1994 de documento por  el  cual  Elsa  Marina</w:t>
        <w:br/>
        <w:t>López Nieto otorga patria  potestad  de  su  hijo  Jesús  Yonathan  López  a</w:t>
        <w:br/>
        <w:t>Gervasia Antonia Cartaya.</w:t>
        <w:br/>
        <w:br/>
        <w:t>[146]       Cfr. copia certificada de 9 de febrero de 1994 de documento  por</w:t>
        <w:br/>
        <w:t>el cual Elsa Marina López Nieto otorga patria  potestad  de  su  hijo  Jesús</w:t>
        <w:br/>
        <w:t>Yonathan López a favor de Gervasia Antonia Cartaya.</w:t>
        <w:br/>
        <w:br/>
        <w:t>[147]       Cfr. certificado de defunción de Sabas  Reyes  Gómez  de  28  de</w:t>
        <w:br/>
        <w:t>febrero de 1999 expedido por la Dirección de  Planificación  del  Ministerio</w:t>
        <w:br/>
        <w:t>de  Sanidad  y  Asistencia  Social;  y  protocolo  de  autopsia  No.  51.203</w:t>
        <w:br/>
        <w:t>realizado por la División de Medicina Legal del Cuerpo  Técnico  de  Policía</w:t>
        <w:br/>
        <w:t>Judicial.</w:t>
        <w:br/>
        <w:br/>
        <w:t>[148]       Cfr. protocolo de autopsia No. 51.445 realizado por la  División</w:t>
        <w:br/>
        <w:t>de Medicina Legal del Cuerpo Técnico  de  Policía  Judicial.   Nota:  en  la</w:t>
        <w:br/>
        <w:t>sentencia de fondo el nombre de la  víctima  aparece  consignado  como  Alís</w:t>
        <w:br/>
        <w:t>Guillermo Flores Torres.  En la  presente  Sentencia  se  consigna  con  los</w:t>
        <w:br/>
        <w:t>apellidos Torres Flores.</w:t>
        <w:br/>
        <w:br/>
        <w:t>[149]       Cfr. copia de la partida de nacimiento de  José  Miguel  Liscano</w:t>
        <w:br/>
        <w:t>Betancourt de 28 de julio de 1975 expedida por  la  Autoridad  Civil  de  la</w:t>
        <w:br/>
        <w:t>Parroquia San Juan, Departamento Libertador del Distrito  Federal;  denuncia</w:t>
        <w:br/>
        <w:t>presentada el 20 de marzo de 1989 por Aura Rosa Liscano Betancourt  ante  el</w:t>
        <w:br/>
        <w:t>Control  de  Investigación  del  Cuerpo  Técnico  de  la  Policía  Judicial;</w:t>
        <w:br/>
        <w:t>protocolo de autopsia No. 51.251  realizado  por  la  División  de  Medicina</w:t>
        <w:br/>
        <w:t>Legal del Cuerpo Técnico de Policía Judicial y oficio No.  DF-10-700  de  16</w:t>
        <w:br/>
        <w:t>de diciembre de 1991 de la Fiscalía Décima de  la  Circunscripción  Judicial</w:t>
        <w:br/>
        <w:t>del Distrito Federal y Estado Miranda  del  Ministerio  Público  dirigido  a</w:t>
        <w:br/>
        <w:t>Aura Rosa Liscano; y declaración de Aura Rosa Liscano Betancourt rendida  el</w:t>
        <w:br/>
        <w:t>26 de marzo de 2002 ante Notaría Pública 29  del  Municipio  Libertador  del</w:t>
        <w:br/>
        <w:t>Distrito Federal.</w:t>
        <w:br/>
        <w:br/>
        <w:t>[150]       Cfr. denuncia presentada el 20 de marzo de 1989  por  Aura  Rosa</w:t>
        <w:br/>
        <w:t>Liscano Betancourt ante el Control de Investigación del  Cuerpo  Técnico  de</w:t>
        <w:br/>
        <w:t>la Policía Judicial; solicitud de exhumación de los cadáveres  inhumados  en</w:t>
        <w:br/>
        <w:t>el sector La Peste del Cementerio General del Sur de 10 de octubre  de  1990</w:t>
        <w:br/>
        <w:t>presentada por Aura Rosa Liscano Betancourt ante la Fiscalía General  de  la</w:t>
        <w:br/>
        <w:t>República; escritos de 6 de noviembre de 1991 y 15 de enero de 1992 de  Aura</w:t>
        <w:br/>
        <w:t>Rosa  Liscano  Betancourt  presentados  ante  la  Fiscalía  Décima   de   la</w:t>
        <w:br/>
        <w:t>Circunscripción  Judicial  del  Distrito  Federal  y  Estado   Miranda   del</w:t>
        <w:br/>
        <w:t>Ministerio Público; escrito de 21 de octubre de 1991 de  Aura  Rosa  Liscano</w:t>
        <w:br/>
        <w:t>Betancourt presentado ante el Juzgado 19 de Primera Instancia  en  lo  Penal</w:t>
        <w:br/>
        <w:t>de la Circunscripción  Judicial  del  Distrito  Federal  y  Estado  Miranda;</w:t>
        <w:br/>
        <w:t>oficio No. DF-10-700 de 16 de diciembre de 1991 de la Fiscalía Décima de  la</w:t>
        <w:br/>
        <w:t>Circunscripción  Judicial  del  Distrito  Federal  y  Estado   Miranda   del</w:t>
        <w:br/>
        <w:t>Ministerio Público dirigido a Aura Rosa Liscano  Betancourt;  y  declaración</w:t>
        <w:br/>
        <w:t>de Aura Rosa Liscano Betancourt rendida el 26 de marzo de 2002 ante  Notaría</w:t>
        <w:br/>
        <w:t>Pública 29 del Municipio Libertador del Distrito Federal.</w:t>
        <w:br/>
        <w:br/>
        <w:t>[151]       Cfr. declaración de Aura Rosa Liscano Betancourt rendida  el  26</w:t>
        <w:br/>
        <w:t>de marzo de 2002 ante  Notaría  Pública  29  del  Municipio  Libertador  del</w:t>
        <w:br/>
        <w:t>Distrito Federal.</w:t>
        <w:br/>
        <w:br/>
        <w:t>[152]       Cfr. copia de la partida de nacimiento de  José  Miguel  Liscano</w:t>
        <w:br/>
        <w:t>Betancourt de 28 de julio de 1985 expedida por  la  Autoridad  Civil  de  la</w:t>
        <w:br/>
        <w:t>Parroquia San Juan, Departamento Libertador del Distrito Federal;  copia  de</w:t>
        <w:br/>
        <w:t>la partida de nacimiento de Aura Rosa Liscano Betancourt de 28 de agosto  de</w:t>
        <w:br/>
        <w:t>1995 expedida por la Autoridad Civil de la Parroquia San Juan,  Departamento</w:t>
        <w:br/>
        <w:t>Libertador del Distrito Federal;  copia  de  la  partida  de  nacimiento  de</w:t>
        <w:br/>
        <w:t>Miriam Josefina Liscano Betancourt de 18 de diciembre de 1975  expedida  por</w:t>
        <w:br/>
        <w:t>la Autoridad Civil de la Parroquia San  Juan,  Departamento  Libertador  del</w:t>
        <w:br/>
        <w:t>Distrito Federal; copia de  la  partida  de  nacimiento  de  Leida  Josefina</w:t>
        <w:br/>
        <w:t>Liscano Betancourt de 10 de julio de 1972 expedida por  la  Autoridad  Civil</w:t>
        <w:br/>
        <w:t>de la Parroquia San Juan,  Departamento  Libertador  del  Distrito  Federal;</w:t>
        <w:br/>
        <w:t>copia de la partida de nacimiento de Nanci del Carmen Liscano Betancourt  de</w:t>
        <w:br/>
        <w:t>29 de abril de 1999 expedida por la Autoridad  Civil  de  la  Parroquia  San</w:t>
        <w:br/>
        <w:t>Juan, Departamento Libertador del Distrito Federal; copia de la  partida  de</w:t>
        <w:br/>
        <w:t>nacimiento de Carmen Cecilia Liscano  Betancourt  de  4  de  abril  de  1984</w:t>
        <w:br/>
        <w:t>expedida por la Autoridad Civil  de  la  Parroquia  San  Juan,  Departamento</w:t>
        <w:br/>
        <w:t>Libertador  del  Distrito  Federal;  y  declaración  de  Aura  Rosa  Liscano</w:t>
        <w:br/>
        <w:t>Betancourt rendida el 26 de marzo  de  2002  ante  Notaría  Pública  29  del</w:t>
        <w:br/>
        <w:t>Municipio Libertador del Distrito Federal.</w:t>
        <w:br/>
        <w:br/>
        <w:t>[153]       Cfr. testimonio de nacimiento y bautismo  de  Juan  Acasio  Mena</w:t>
        <w:br/>
        <w:t>Bello de 5 de  agosto  de  1999  de  la  Parroquia  San  José,  Diócesis  de</w:t>
        <w:br/>
        <w:t>Guarenas, San José de Barlovento, Estado Miranda;  y  declaración  de  Petra</w:t>
        <w:br/>
        <w:t>Bello rendida el 27 de marzo de 2002 ante Notaría Pública 29  del  Municipio</w:t>
        <w:br/>
        <w:t>Libertador del Distrito Federal.</w:t>
        <w:br/>
        <w:br/>
        <w:t>[154]       Cfr. declaración de Petra Bello rendida el 27 de marzo  de  2002</w:t>
        <w:br/>
        <w:t>ante Notaría Pública 29 del Municipio Libertador del Distrito Federal.</w:t>
        <w:br/>
        <w:br/>
        <w:t>[155]       Cfr. certificado de  5  de  marzo  de  1993  de  la  partida  de</w:t>
        <w:br/>
        <w:t>nacimiento de Petra Zulay Mena Marrero expedido por  el  Registro  Principal</w:t>
        <w:br/>
        <w:t>del Estado Miranda; partida de nacimiento de Laura Josefina Marrero de 8  de</w:t>
        <w:br/>
        <w:t>septiembre de 1989 expedida por la Autoridad Civil  de  Sucre,  Departamento</w:t>
        <w:br/>
        <w:t>Libertador del Distrito Federal; partida  de  nacimiento  de  Maribel  Sugey</w:t>
        <w:br/>
        <w:t>Marrero de 8 de septiembre de  1989  expedida  por  la  Autoridad  Civil  de</w:t>
        <w:br/>
        <w:t>Sucre, Departamento Libertador del Distrito Federal; y declaración de  Petra</w:t>
        <w:br/>
        <w:t>Bello rendida el 27 de marzo de 2002 ante Notaría Pública 29  del  Municipio</w:t>
        <w:br/>
        <w:t>Libertador del Distrito Federal.</w:t>
        <w:br/>
        <w:br/>
        <w:t>[156]       Cfr. Caso del Caracazo, supra nota 28, párr 1; y declaración  de</w:t>
        <w:br/>
        <w:t>Fernán Enrique Pérez rendida el 27 de marzo de 2002 ante Notaría Pública  29</w:t>
        <w:br/>
        <w:t>del Municipio Libertador del Distrito Federal.</w:t>
        <w:br/>
        <w:br/>
        <w:t>[157]       Cfr. declaración de Fernán Enrique Pérez rendida el 27 de  marzo</w:t>
        <w:br/>
        <w:t>de 2002 ante Notaría  Pública  29  del  Municipio  Libertador  del  Distrito</w:t>
        <w:br/>
        <w:t>Federal.</w:t>
        <w:br/>
        <w:br/>
        <w:t>[158] Cfr. declaración de Fernán Enrique Pérez rendida el  27  de  marzo  de</w:t>
        <w:br/>
        <w:t>2002 ante Notaría Pública 29 del Municipio Libertador del Distrito Federal.</w:t>
        <w:br/>
        <w:br/>
        <w:t>[159] Cfr. copia de la partida de nacimiento de Andrés Eloy  Suárez  Sánchez</w:t>
        <w:br/>
        <w:t>expedida por la Prefectura del Municipio  San  Juan  Bautista  del  Distrito</w:t>
        <w:br/>
        <w:t>Federal; y declaración de Juan Carlos Suárez Sánchez rendida el 26 de  marzo</w:t>
        <w:br/>
        <w:t>de 2002 ante Notaría  Pública  29  del  Municipio  Libertador  del  Distrito</w:t>
        <w:br/>
        <w:t>Federal.</w:t>
        <w:br/>
        <w:br/>
        <w:t>[160]       Cfr. copia de la partida de nacimiento de María  Lourdes  Suárez</w:t>
        <w:br/>
        <w:t>Sánchez de 7 de diciembre de 1976 expedida por la Prefectura  del  Municipio</w:t>
        <w:br/>
        <w:t>San Sebastián del Distrito San Cristóbal; copia de la partida de  nacimiento</w:t>
        <w:br/>
        <w:t>de Juan Carlos Suárez Sánchez de  21  de  abril  de  1978  expedida  por  la</w:t>
        <w:br/>
        <w:t>Prefectura  del  Municipio  San  Juan  Bautista  del  Distrito  Federal;   y</w:t>
        <w:br/>
        <w:t>declaración de Juan Carlos Suárez Sánchez rendida el 26  de  marzo  de  2002</w:t>
        <w:br/>
        <w:t>ante Notaría Pública 29 del Municipio Libertador del Distrito Federal.</w:t>
        <w:br/>
        <w:br/>
        <w:t>[161] Cfr. Caso del Caracazo, supra nota 28, párr 1.</w:t>
        <w:br/>
        <w:br/>
        <w:t>[162]       Cfr. Caso del Caracazo, supra nota  28,  párr  1;  protocolo  de</w:t>
        <w:br/>
        <w:t>autopsia No. 51.168 realizado por la División de Medicina Legal  del  Cuerpo</w:t>
        <w:br/>
        <w:t>Técnico de Policía Judicial; y declaración de Emileydis  del  Carmen  Ferrán</w:t>
        <w:br/>
        <w:t>Cedeño rendida el 26 de marzo de 2002 ante Notaría Pública 29 del  Municipio</w:t>
        <w:br/>
        <w:t>Libertador del Distrito Federal.</w:t>
        <w:br/>
        <w:br/>
        <w:t>[163]       Cfr. declaración de Emileydis del Carmen Ferrán  Cedeño  rendida</w:t>
        <w:br/>
        <w:t>el 26 de marzo de 2002 ante Notaría Pública 29 del Municipio Libertador  del</w:t>
        <w:br/>
        <w:t>Distrito Federal.</w:t>
        <w:br/>
        <w:br/>
        <w:t>[164]       Cfr. copia de la partida de nacimiento de  Wilfredo  del  Carmen</w:t>
        <w:br/>
        <w:t>Ferrán Cedeño de 28 de marzo de 1991 expedida por  la  Autoridad  Civil  del</w:t>
        <w:br/>
        <w:t>Municipio de Maturín, Estado Monagas; copia de la partida de  nacimiento  de</w:t>
        <w:br/>
        <w:t>Emileidys del Carmen Ferrán Cedeño de 4 de agosto de 1987  expedida  por  la</w:t>
        <w:br/>
        <w:t>Autoridad Civil del Municipio de Maturín, Estado Monagas; y  declaración  de</w:t>
        <w:br/>
        <w:t>Emileydis del Carmen Ferrán Cedeño rendida el  26  de  marzo  de  2002  ante</w:t>
        <w:br/>
        <w:t>Notaría Pública 29 del Municipio Libertador del Distrito Federal.</w:t>
        <w:br/>
        <w:br/>
        <w:t>[165]       Cfr. declaración de Henry Eduardo Herrera Hurtado rendida el  26</w:t>
        <w:br/>
        <w:t>de marzo de 2002 ante  Notaría  Pública  29  del  Municipio  Libertador  del</w:t>
        <w:br/>
        <w:t>Distrito  Federal;  y  constancia  de  hospitalización  expedida  el  11  de</w:t>
        <w:br/>
        <w:t>diciembre de 1989 por el Centro Nacional  de  Rehabilitación  del  Instituto</w:t>
        <w:br/>
        <w:t>Venezolano de Seguros Sociales del Ministerio de Trabajo.</w:t>
        <w:br/>
        <w:br/>
        <w:t>[166]       Cfr. declaración de Henry Eduardo Herrera Hurtado rendida el  26</w:t>
        <w:br/>
        <w:t>de marzo de 2002 ante  Notaría  Pública  29  del  Municipio  Libertador  del</w:t>
        <w:br/>
        <w:t>Distrito Federal.</w:t>
        <w:br/>
        <w:br/>
        <w:t>[167]       Cfr. declaración de Henry Eduardo Herrera Hurtado rendida el  26</w:t>
        <w:br/>
        <w:t>de marzo de 2002 ante  Notaría  Pública  29  del  Municipio  Libertador  del</w:t>
        <w:br/>
        <w:t>Distrito Federal.</w:t>
        <w:br/>
        <w:br/>
        <w:t>[168]       Cfr. declaración de Henry Eduardo Herrera Hurtado rendida el  26</w:t>
        <w:br/>
        <w:t>de marzo de 2002 ante  Notaría  Pública  29  del  Municipio  Libertador  del</w:t>
        <w:br/>
        <w:t>Distrito Federal.</w:t>
        <w:br/>
        <w:br/>
        <w:t>[169]       Cfr. informe médico de 2  de  junio  de  1997  expedido  por  el</w:t>
        <w:br/>
        <w:t>médico traumatólogo  de  la  Dirección  Sub-regional  de  Salud  del  Estado</w:t>
        <w:br/>
        <w:t>Miranda del Ministerio de Sanidad y  Asistencia  Social;  y  declaración  de</w:t>
        <w:br/>
        <w:t>Gregoria Matilde Castillo rendida el  26  de  marzo  de  2002  ante  Notaría</w:t>
        <w:br/>
        <w:t>Pública 29 del Municipio Libertador del Distrito Federal.</w:t>
        <w:br/>
        <w:br/>
        <w:t>[170]       Cfr. declaración de Gregoria Matilde Castillo rendida el  26  de</w:t>
        <w:br/>
        <w:t>marzo de 2002 ante Notaría Pública 29 del Municipio Libertador del  Distrito</w:t>
        <w:br/>
        <w:t>Federal; y constancia de trabajo de  11  de  febrero  de  2000  de  Gregoria</w:t>
        <w:br/>
        <w:t>Matilde Castillo expedida por la empresa Grupo Impresión C.A.</w:t>
        <w:br/>
        <w:br/>
        <w:t>[171]       Cfr. declaración de Gregoria Matilde Castillo rendida el  26  de</w:t>
        <w:br/>
        <w:t>marzo de 2002 ante Notaría Pública 29 del Municipio Libertador del  Distrito</w:t>
        <w:br/>
        <w:t>Federal.</w:t>
        <w:br/>
        <w:br/>
        <w:t>[172]       Cfr. declaración de Gregoria Matilde Castillo rendida el  26  de</w:t>
        <w:br/>
        <w:t>marzo de 2002 ante Notaría Pública 29 del Municipio Libertador del  Distrito</w:t>
        <w:br/>
        <w:t>Federal.</w:t>
        <w:br/>
        <w:br/>
        <w:t>[173]       Cfr. declaración de Noraima Sosa Ríos rendida el 27 de marzo  de</w:t>
        <w:br/>
        <w:t>2002 ante Notaría Pública 29 del Municipio Libertador del Distrito Federal.</w:t>
        <w:br/>
        <w:br/>
        <w:t>[174]       Cfr. declaración de Noraima Sosa Ríos rendida el 27 de marzo  de</w:t>
        <w:br/>
        <w:t>2002 ante Notaría Pública 29 del Municipio Libertador del Distrito Federal.</w:t>
        <w:br/>
        <w:br/>
        <w:t>[175]       Cfr. declaración de Noraima Sosa Ríos rendida el 27 de marzo  de</w:t>
        <w:br/>
        <w:t>2002 ante Notaría Pública 29 del Municipio Libertador del Distrito Federal.</w:t>
        <w:br/>
        <w:br/>
        <w:t>[176]       Cfr. declaración de Noraima Sosa Ríos rendida el 27 de marzo  de</w:t>
        <w:br/>
        <w:t>2002 ante Notaría Pública 29 del Municipio Libertador del Distrito  Federal;</w:t>
        <w:br/>
        <w:t>factura  de  20  de  marzo  de  1989  expedida   por   la   Clínica   Atias,</w:t>
        <w:br/>
        <w:t>Hospitalización y Servicios C.A.; y factura de 29 de  mayo  de  1998  de  la</w:t>
        <w:br/>
        <w:t>Fundación Hospital Ortopédico Infantil por compra de prótesis.</w:t>
        <w:br/>
        <w:br/>
        <w:t>[177]       Cfr. informes de los expertos Magdalena López de Ibáñez,  Alicia</w:t>
        <w:br/>
        <w:t>B. Neuburger y Jesús María  Casal  y  declaraciones  de  Margarita  Mederos,</w:t>
        <w:br/>
        <w:t>Francisco  Moncada,  Fernando  Enrique  Pérez,  Braulio  Ramón  Guía   Laya,</w:t>
        <w:br/>
        <w:t>Catalina Ramos  de  Guevara,  Juan  Carlos  Suárez  Sánchez,  Henry  Eduardo</w:t>
        <w:br/>
        <w:t>Herrera Hurtado, Rafael Castellanos, Iris Medina, Dilia  Mendoza  de  Ramos,</w:t>
        <w:br/>
        <w:t>Gregoria Matilde Castillo, Xiomara Hernández, Rosa  Julia  Aldana  Bastidas,</w:t>
        <w:br/>
        <w:t>Nelly Marcano, Nelly Freitez, Miguelina La Rosa,  Emileidys  Ferrán  Cedeño,</w:t>
        <w:br/>
        <w:t>Mery Marina Castillo, Aura Rosa Liscano Betancourt, Hilda Rosa  Páez,  María</w:t>
        <w:br/>
        <w:t>Casilda Valero Suárez, Haydée  Mavilu  Blanco,  María  Teresa  Rivas,  Petra</w:t>
        <w:br/>
        <w:t>Bello, María Encarnación Salazar Campos, Noraima Sosa, Ana Jacinta  Garrido,</w:t>
        <w:br/>
        <w:t>Toribia Ojeda, Olga María Álvarez de Tesara, Carmen Rufina Cabriles,  Ivonne</w:t>
        <w:br/>
        <w:t>Josefina  Pirela  Chacón,  Maritza  Romero,  Ingrid  Ortega  Zapata,  Judith</w:t>
        <w:br/>
        <w:t>Borjas, Deisy Crespo, Ybelice Altagracia Ramírez, Juliana  Quintana,  Fredez</w:t>
        <w:br/>
        <w:t>Binda García Hernández, María  Neria  Guillén  Pereira,  Marisol  Montenegro</w:t>
        <w:br/>
        <w:t>Cordero, presentados a la Corte Interamericana de Derechos Humanos los  días</w:t>
        <w:br/>
        <w:t>5, 8, 10 y 11 de abril de 2002 por los representantes de las víctimas  y  de</w:t>
        <w:br/>
        <w:t>los familiares.</w:t>
        <w:br/>
        <w:br/>
        <w:t>[178] Cfr. copia de la partida constitutiva de 24 de abril  de  1989  de  la</w:t>
        <w:br/>
        <w:t>asociación civil sin fines de lucro denominada Asociación  Civil  Comité  de</w:t>
        <w:br/>
        <w:t>Familiares de las Víctimas de los Sucesos de Febrero-Marzo,  certificada  el</w:t>
        <w:br/>
        <w:t>16 de abril de 1991 por Oficina Subalterna del Segundo Circuito de  Registro</w:t>
        <w:br/>
        <w:t>del Municipio Libertador del Distrito Federal, Caracas, Venezuela.</w:t>
        <w:br/>
        <w:br/>
        <w:t>[179]       Cfr. tres expedientes de prueba del caso del Caracazo,  carpetas</w:t>
        <w:br/>
        <w:t>denominadas “anexos de  prueba  aportados  por  los  representantes  de  las</w:t>
        <w:br/>
        <w:t>víctimas y sus familiares junto con el escrito sobre reparaciones”,  que  se</w:t>
        <w:br/>
        <w:t>encuentran en la Secretaría de la Corte; y expediente  de  prueba  del  caso</w:t>
        <w:br/>
        <w:t>del Caracazo, carpeta denominada “Documentos de  soporte  de  los  supuestos</w:t>
        <w:br/>
        <w:t>gastos presentados por los representantes de las víctimas y sus  familiares,</w:t>
        <w:br/>
        <w:t>escrito de fecha 13 de agosto de 2002”, que se encuentran en  la  Secretaría</w:t>
        <w:br/>
        <w:t>de la Corte.</w:t>
        <w:br/>
        <w:br/>
        <w:t>[180]       Cfr. copia del partida constitutiva de 24 de abril  de  1989  de</w:t>
        <w:br/>
        <w:t>la asociación civil sin fines de lucro denominada  Asociación  Civil  Comité</w:t>
        <w:br/>
        <w:t>de Familiares de las Víctimas de los Sucesos de  Febrero-Marzo,  certificada</w:t>
        <w:br/>
        <w:t>el 16 de abril de 1991  por  Oficina  Subalterna  del  Segundo  Circuito  de</w:t>
        <w:br/>
        <w:t>Registro del Municipio Libertador del Distrito Federal, Caracas,  Venezuela;</w:t>
        <w:br/>
        <w:t>poder especial otorgado el 14 de abril de 1999 por  Ivonne  Josefina  Pirela</w:t>
        <w:br/>
        <w:t>Chacón a favor de Lilliana Ortega Mendoza ante la  Notaría  Pública  Primera</w:t>
        <w:br/>
        <w:t>de San Cristóbal, Estado Táchira, Venezuela; poder especial otorgado  el  16</w:t>
        <w:br/>
        <w:t>de abril de 1999 por Ana Jacinta Garrido Cortez a favor de  Lilliana  Ortega</w:t>
        <w:br/>
        <w:t>Mendoza ante la Notaría Pública Vigésima  Novena  del  Municipio  Libertador</w:t>
        <w:br/>
        <w:t>del Distrito Federal, Caracas, Venezuela; poder especial otorgado el  18  de</w:t>
        <w:br/>
        <w:t>marzo de 1999 por Noraima Sosa Ríos, Olga María  Álvarez  de  Tesara,  María</w:t>
        <w:br/>
        <w:t>Teresa Rivas de Ávila, Nelly Pastora Freitez, Juan  Carlos  Suárez  Sánchez,</w:t>
        <w:br/>
        <w:t>Rafael José Castellanos Canelón, Mery Marina Castillo,  Braulio  Ramón  Guía</w:t>
        <w:br/>
        <w:t>Laya, Juliana Quintana y Toribia Ojeda a favor de  Lilliana  Ortega  Mendoza</w:t>
        <w:br/>
        <w:t>ante la  Notaría  Pública  Vigésima  Novena  del  Municipio  Libertador  del</w:t>
        <w:br/>
        <w:t>Distrito Federal, Caracas, Venezuela;  poder  especial  otorgado  el  26  de</w:t>
        <w:br/>
        <w:t>junio de 1999 por María Casilda Valero Suárez a  favor  de  Lilliana  Ortega</w:t>
        <w:br/>
        <w:t>Mendoza ante la Notaría Pública Vigésima  Novena  del  Municipio  Libertador</w:t>
        <w:br/>
        <w:t>del Distrito Federal, Caracas, Venezuela; poder especial otorgado el  26  de</w:t>
        <w:br/>
        <w:t>junio de 1999 por María Casilda Valero Suárez a  favor  de  Lilliana  Ortega</w:t>
        <w:br/>
        <w:t>Mendoza, Héctor Faúndez Ledesma, José Miguel Vivanco, Viviana  Krsticevic  y</w:t>
        <w:br/>
        <w:t>María Claudia Pulido ante la Notaría Pública Vigésima Novena  del  Municipio</w:t>
        <w:br/>
        <w:t>Libertador  del  Distrito  Federal,  Caracas,  Venezuela;   poder   especial</w:t>
        <w:br/>
        <w:t>otorgado el 5 de marzo de 1999 por María Neria Guillén Pereira  a  favor  de</w:t>
        <w:br/>
        <w:t>Lilliana  Ortega  Mendoza  ante  la  Notaría  Pública  Vigésima  Novena  del</w:t>
        <w:br/>
        <w:t>Municipio  Libertador  del  Distrito  Federal,  Caracas,  Venezuela;   poder</w:t>
        <w:br/>
        <w:t>especial otorgado el 25 de febrero de 1999 por Emileidys del  Carmen  Ferrán</w:t>
        <w:br/>
        <w:t>Cedeño, Rosa Julia Aldana  Bastidas,  Petra  Bello,  Judith  Borjas  Romero,</w:t>
        <w:br/>
        <w:t>Catalina Ramos de Guevara, Carmen Gregoria Daza, Osquedio  Rafael  Hernández</w:t>
        <w:br/>
        <w:t>Rodríguez, María Encarnación Salazar Campos,  Rosa  Margarita  Hernández  de</w:t>
        <w:br/>
        <w:t>Mederos, Miguelina del Jesús La Rosa, Fredez Binda García  Hernández,  María</w:t>
        <w:br/>
        <w:t>Josefina Herrera Hurtado, Iris del Valle Medina Cova, Hilda Rosa Páez,  Aura</w:t>
        <w:br/>
        <w:t>Rosa Liscano Betancourt, Maritza Isabel Romero  Castro,  Francisco  Moncada,</w:t>
        <w:br/>
        <w:t>Dilia Ramos, Marisol  Montenegro  Cordero,  Deisy  Crespo  y  Haydée  Mavilu</w:t>
        <w:br/>
        <w:t>Blanco García a favor de Lilliana Ortega Mendoza  ante  la  Notaría  Pública</w:t>
        <w:br/>
        <w:t>Vigésima Novena del Municipio  Libertador  del  Distrito  Federal,  Caracas,</w:t>
        <w:br/>
        <w:t>Venezuela; poder especial otorgado el  28  de  mayo  de  1999  por  Lilliana</w:t>
        <w:br/>
        <w:t>Ortega Mendoza, en su calidad de Directora Ejecutiva de COFAVIC y  apoderada</w:t>
        <w:br/>
        <w:t>legal de los familiares de las víctimas, a favor de Héctor Faúndez  Ledesma,</w:t>
        <w:br/>
        <w:t>José Miguel Vivanco, Viviana Krsticevic  y  María  Claudia  Pulido  ante  la</w:t>
        <w:br/>
        <w:t>Notaría Pública  Vigésima  Novena  del  Municipio  Libertador  del  Distrito</w:t>
        <w:br/>
        <w:t>Federal, Caracas, Venezuela; poder especial otorgado el 5 de abril  de  2001</w:t>
        <w:br/>
        <w:t>por Nelly Elena Marcano,  Ligia  Rosa  Zapara  Reverón,  Ybelice  Altagracia</w:t>
        <w:br/>
        <w:t>Ramírez, Fernando  Enrique  Pérez  y  Carmen  Rufina  Cabriles  a  favor  de</w:t>
        <w:br/>
        <w:t>Lilliana  Ortega  Mendoza  ante  la  Notaría  Pública  Vigésima  Novena  del</w:t>
        <w:br/>
        <w:t>Municipio Libertador del  Distrito  Federal,  Caracas,  Venezuela;  y  poder</w:t>
        <w:br/>
        <w:t>especial otorgado el 25 de abril de 2001 por Lilliana Ortega Mendoza, en  su</w:t>
        <w:br/>
        <w:t>calidad  de  Directora  Ejecutiva  de  COFAVIC  y  apoderada  legal  de  los</w:t>
        <w:br/>
        <w:t>familiares de  las  víctimas,  a  favor  de  José  Miguel  Vivanco,  Viviana</w:t>
        <w:br/>
        <w:t>Krsticevic y María Claudia Pulido ante la Notaría  Pública  Vigésima  Novena</w:t>
        <w:br/>
        <w:t>del Municipio Libertador del  Distrito  Federal,  Caracas,  Venezuela;  tres</w:t>
        <w:br/>
        <w:t>expedientes de prueba del caso del Caracazo denominados  “anexos  de  prueba</w:t>
        <w:br/>
        <w:t>aportados por los representantes de las víctimas y sus familiares junto  con</w:t>
        <w:br/>
        <w:t>el escrito sobre reparaciones”, que se encuentra  en  la  Secretaría  de  la</w:t>
        <w:br/>
        <w:t>Corte; y expediente de prueba del caso del Caracazo  denominado  “Documentos</w:t>
        <w:br/>
        <w:t>de soporte de los supuestos gastos presentados  por  los  representantes  de</w:t>
        <w:br/>
        <w:t>las víctimas y sus familiares, escrito de fecha 13 de agosto de  2002”,  que</w:t>
        <w:br/>
        <w:t>se encuentran en la Secretaría de la Corte; y expediente de  tramitación  de</w:t>
        <w:br/>
        <w:t>la fase de reparaciones del  caso  del  Caracazo  que  se  encuentra  en  la</w:t>
        <w:br/>
        <w:t>Secretaría de la Corte, tomo IV, f olios 1134 a 1143.</w:t>
        <w:br/>
        <w:br/>
        <w:t>[181]       Artículo 2.15 del Reglamento  aprobado  por  la  Corte  mediante</w:t>
        <w:br/>
        <w:t>Resolución de 24 de noviembre de 2000 y que entró en vigencia el 1 de  junio</w:t>
        <w:br/>
        <w:t>de 2001.</w:t>
        <w:br/>
        <w:br/>
        <w:t>[182]       Cfr. Caso Hilaire, Constantine y Benjamin y  otros,  supra  nota</w:t>
        <w:br/>
        <w:t>2, párr. 202; Caso Trujillo Oroza. Reparaciones, supra nota 2, párr.  60;  y</w:t>
        <w:br/>
        <w:t>Caso Bámaca Velásquez. Reparaciones, supra nota 2, párr. 38.</w:t>
        <w:br/>
        <w:br/>
        <w:t>[183]       Cfr. Caso Hilaire, Constantine y Benjamin y  otros,  supra  nota</w:t>
        <w:br/>
        <w:t>2, párr. 203; Caso Trujillo Oroza. Reparaciones, supra nota 2, párr.  61;  y</w:t>
        <w:br/>
        <w:t>Caso Bámaca Velásquez. Reparaciones, supra nota 2, párr. 39.</w:t>
        <w:br/>
        <w:br/>
        <w:t>[184]       Cfr. Caso Hilaire, Constantine y Benjamin y  otros,  supra  nota</w:t>
        <w:br/>
        <w:t>2, párr. 203; Caso Trujillo Oroza. Reparaciones, supra nota 2, párr.  61;  y</w:t>
        <w:br/>
        <w:t>Caso Bámaca Velásquez. Reparaciones, supra nota 2, párr. 39.</w:t>
        <w:br/>
        <w:br/>
        <w:t>[185]       Cfr. Caso Hilaire, Constantine y Benjamin y  otros,  supra  nota</w:t>
        <w:br/>
        <w:t>2, párr. 205; Caso Trujillo Oroza. Reparaciones, supra nota 2, párr.  63;  y</w:t>
        <w:br/>
        <w:t>Caso Bámaca Velásquez. Reparaciones, supra nota 2, párr. 41.</w:t>
        <w:br/>
        <w:br/>
        <w:t>[186] Los representantes de las víctimas y los  familiares  solicitaron  que</w:t>
        <w:br/>
        <w:t>la Corte tuviera  en  cuenta  el  salario  mínimo  vigente  para  el  11  de</w:t>
        <w:br/>
        <w:t>noviembre de 1999, fecha en que se dictó la sentencia  de  fondo  del  caso,</w:t>
        <w:br/>
        <w:t>que ascendía a 120.000,00 bolívares.</w:t>
        <w:br/>
        <w:br/>
        <w:t>[187]       Para la estimación correspondiente, la Corte utilizó el  salario</w:t>
        <w:br/>
        <w:t>mínimo vigente para el año 1989 que, según el Decreto Ejecutivo  No.  26  de</w:t>
        <w:br/>
        <w:t>19 de febrero de 1989, correspondía a 4000,00  Bs.  (cuatro  mil  bolívares)</w:t>
        <w:br/>
        <w:t>mensuales.</w:t>
        <w:br/>
        <w:br/>
        <w:t>[188]       Cfr. Caso de los “ Niños  de  la  Calle”  (Villagrán  Morales  y</w:t>
        <w:br/>
        <w:t>otros). Reparaciones, supra nota 19, párr. 81; Caso  de  la  “Panel  Blanca”</w:t>
        <w:br/>
        <w:t>(Paniagua Morales y otros). Reparaciones, supra nota 19, párrs. 116  y  117;</w:t>
        <w:br/>
        <w:t>y Caso Castillo Páez. Reparaciones, supra nota 19, párr. 75.</w:t>
        <w:br/>
        <w:br/>
        <w:t>[189]       Cfr. Caso Trujillo Oroza. Reparaciones, supra nota 2, párr.  77;</w:t>
        <w:br/>
        <w:t>Caso Bámaca Velásquez.  Reparaciones,  supra   nota  2,  párr.  56;  y  Caso</w:t>
        <w:br/>
        <w:t>Cantoral Benavides. Reparaciones, supra nota 27, párr. 53.</w:t>
        <w:br/>
        <w:br/>
        <w:t>[190]       Cfr. Caso Trujillo Oroza. Reparaciones, supra nota 2, párr.  83;</w:t>
        <w:br/>
        <w:t>Caso Bámaca  Velásquez.  Reparaciones,  supra  nota  2,  párr.  60;  y  Caso</w:t>
        <w:br/>
        <w:t>Cantoral Benavides. Reparaciones, supra nota 27, párr. 57.</w:t>
        <w:br/>
        <w:br/>
        <w:t>[191]       Cfr. Caso de los  “Niños  de  la  Calle”  (Villagrán  Morales  y</w:t>
        <w:br/>
        <w:t>otros). Reparaciones, supra nota 19, párrs. 89 y 91 literal  b;  y  Caso  de</w:t>
        <w:br/>
        <w:t>los “Niños de la Calle” (Villagrán Morales y otros), supra nota  23,  párrs.</w:t>
        <w:br/>
        <w:t>195 a 197.</w:t>
        <w:br/>
        <w:br/>
        <w:t>[192]       Cfr. Caso Trujillo Oroza. Reparaciones, supra nota 2, párr.  99;</w:t>
        <w:br/>
        <w:t>Caso Bámaca Velásquez. Reparaciones, supra nota 2, párrs. 75 y  77;  y  Caso</w:t>
        <w:br/>
        <w:t>Cantoral Benavides. Reparaciones, supra nota 27, párrs. 69 y 70.</w:t>
        <w:br/>
        <w:br/>
        <w:t>[193]       Caso Barrios Altos. Sentencia de 14 de marzo de  2001.  Serie  C</w:t>
        <w:br/>
        <w:t>No.  75,  párr.  41.   En  igual  sentido,   cfr.   Caso   Trujillo   Oroza.</w:t>
        <w:br/>
        <w:t>Reparaciones, supra nota 2, párr. 106; y Caso Barrios Altos.  Interpretación</w:t>
        <w:br/>
        <w:t>de la Sentencia de Fondo.  (Art.  67  Convención  Americana  sobre  Derechos</w:t>
        <w:br/>
        <w:t>Humanos). Sentencia de 3 de septiembre de 2001. Serie C No. 83, párr. 15.</w:t>
        <w:br/>
        <w:br/>
        <w:t>[194]       Caso Velásquez Rodríguez. Sentencia de  29  de  julio  de  1988.</w:t>
        <w:br/>
        <w:t>Serie C No. 4, párr. 181.  Cfr. también, Caso Trujillo Oroza.  Reparaciones,</w:t>
        <w:br/>
        <w:t>supra nota 2, párr. 113; y Caso Bámaca Velásquez. Reparaciones,  supra  nota</w:t>
        <w:br/>
        <w:t>2,  párr. 76.</w:t>
        <w:br/>
        <w:br/>
        <w:t>[195]       Caso Trujillo Oroza. Reparaciones,  supra  nota  2,  párr.  115;</w:t>
        <w:br/>
        <w:t>Caso Bámaca Velásquez. Reparaciones, supra nota 2,  párr. 81; y Caso  Blake.</w:t>
        <w:br/>
        <w:t>Sentencia de 24 de enero de 1998. Serie C No. 36, párr. 115.</w:t>
        <w:br/>
        <w:br/>
        <w:t>[196]       Cfr. Caso Durand y Ugarte, supra nota 24, párrs. 68, 69 y 71.</w:t>
        <w:br/>
        <w:br/>
        <w:t>[197]       Cfr. Caso Trujillo Oroza.  Reparaciones,  supra  nota  2,  párr.</w:t>
        <w:br/>
        <w:t>118; Caso del Caracazo, supra nota 28, párr. 43; y Caso Benavides  Cevallos.</w:t>
        <w:br/>
        <w:t>Sentencia de 19 de junio de 1998. Serie C No. 38, párr. 57.</w:t>
        <w:br/>
        <w:br/>
        <w:t>[198]       Cfr. Caso Trujillo Oroza,  Reparaciones,  supra  nota  2,  párr.</w:t>
        <w:br/>
        <w:t>126; Caso Cantoral Benavides, Reparaciones, supra nota 27, párr. 85; y  Caso</w:t>
        <w:br/>
        <w:t>Cesti Hurtado. Reparaciones, (art. 67 Convención  Americana  sobre  Derechos</w:t>
        <w:br/>
        <w:t>Humanos), Sentencia de 27 de noviembre de 2001, párr. 71.</w:t>
        <w:br/>
        <w:br/>
        <w:t>[199]       Cfr. Caso Trujillo Oroza,  Reparaciones,  supra  nota  2,  párr.</w:t>
        <w:br/>
        <w:t>126; Caso Cantoral Benavides, Reparaciones, supra nota 27, párr. 85; y  Caso</w:t>
        <w:br/>
        <w:t>Cesti Hurtado. Reparaciones, supra nota 198, párr. 71.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