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>Corte Interamericana de Derechos Humanos</w:t>
        <w:br/>
        <w:br/>
        <w:br/>
        <w:br/>
        <w:br/>
        <w:t>Caso Molina Theissen Vs. Guatemala</w:t>
        <w:br/>
        <w:br/>
        <w:br/>
        <w:br/>
        <w:br/>
        <w:t>Sentencia de 3 de julio de 2004</w:t>
        <w:br/>
        <w:br/>
        <w:br/>
        <w:t>(Reparaciones y Costas)</w:t>
        <w:br/>
        <w:br/>
        <w:br/>
        <w:br/>
        <w:br/>
        <w:t>En el caso Molina Theissen,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br/>
        <w:t>presentes, además,</w:t>
        <w:br/>
        <w:br/>
        <w:br/>
        <w:t xml:space="preserve">      Pablo Saavedra Alessandri, Secretario; y</w:t>
        <w:br/>
        <w:t xml:space="preserve">      Emilia Segares Rodríguez, Secretaria Adjunta,</w:t>
        <w:br/>
        <w:br/>
        <w:br/>
        <w:br/>
        <w:br/>
        <w:br/>
        <w:br/>
        <w:t>de conformidad con los artículos 29, 56, 57 y 58 del Reglamento de la Corte</w:t>
        <w:br/>
        <w:t>(en adelante “el Reglamento”) y con el artículo 63.1 de la Convención</w:t>
        <w:br/>
        <w:t>Americana sobre Derechos Humanos (en adelante “la Convención” o “la</w:t>
        <w:br/>
        <w:t>Convención Americana”), dicta la presente Sentencia.</w:t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4 de julio de 2003 la Comisión Interamericana de  Derechos  Humanos</w:t>
        <w:br/>
        <w:t>(en adelante “la Comisión” o “la Comisión Interamericana”) sometió  ante  la</w:t>
        <w:br/>
        <w:t>Corte Interamericana de Derechos Humanos (en adelante “la Corte”, “la  Corte</w:t>
        <w:br/>
        <w:t>Interamericana” o “el Tribunal”) una demanda contra el Estado  de  Guatemala</w:t>
        <w:br/>
        <w:t>(en adelante “el Estado” o “Guatemala”), la cual se originó en  la  denuncia</w:t>
        <w:br/>
        <w:t>No. 12.101, recibida en la Secretaría de la Comisión el 8 de  septiembre  de</w:t>
        <w:br/>
        <w:t>1998.</w:t>
        <w:br/>
        <w:br/>
        <w:t>2.    La Comisión presentó la demanda con base en el artículo 51 de la</w:t>
        <w:br/>
        <w:t>Convención Americana sobre Derechos Humanos (en adelante “la Convención</w:t>
        <w:br/>
        <w:t>Americana” o “la Convención”), con el fin de que la Corte decidiera si el</w:t>
        <w:br/>
        <w:t>Estado violó los artículos 4 (Derecho a la Vida), 5 (Derecho a la</w:t>
        <w:br/>
        <w:t>Integridad Personal), 7 (Derecho a la Libertad Personal), 8 (Garantías</w:t>
        <w:br/>
        <w:t>Judiciales), 19 (Derechos del Niño) y 25 (Protección Judicial), todos ellos</w:t>
        <w:br/>
        <w:t>en conexión con el artículo 1.1 (Obligación de Respetar los Derechos), de</w:t>
        <w:br/>
        <w:t>la Convención Americana, e incumplió la obligación consagrada en el</w:t>
        <w:br/>
        <w:t>artículo I de la Convención Interamericana sobre Desaparición Forzada de</w:t>
        <w:br/>
        <w:t>Personas (en adelante “la Convención Interamericana sobre Desaparición</w:t>
        <w:br/>
        <w:t>Forzada”). Dicha demanda se relaciona con la “desaparición forzada de Marco</w:t>
        <w:br/>
        <w:t>Antonio Molina Theissen, un niño de 14 años de edad, que fue secuestrado de</w:t>
        <w:br/>
        <w:t>la casa de sus padres por miembros del Ejército de Guatemala el 6 de</w:t>
        <w:br/>
        <w:t>octubre de 1981”.</w:t>
        <w:br/>
        <w:br/>
        <w:t>3.    Asimismo, la Comisión solicitó a la Corte que ordenara al  Estado  que</w:t>
        <w:br/>
        <w:t>adoptara  las  reparaciones   pecuniarias   y   no   pecuniarias   que   los</w:t>
        <w:br/>
        <w:t>representantes de  la  víctima  y  sus  familiares  reclaman.   Por  último,</w:t>
        <w:br/>
        <w:t>solicitó a la Corte Interamericana que ordenara al Estado  el  pago  de  las</w:t>
        <w:br/>
        <w:t>costas originadas en la tramitación del caso tanto a nivel nacional  como  a</w:t>
        <w:br/>
        <w:t>nivel  internacional  ante  los  órganos  del  sistema   interamericano   de</w:t>
        <w:br/>
        <w:t>protección de derechos humanos.</w:t>
        <w:br/>
        <w:br/>
        <w:br/>
        <w:br/>
        <w:t>II</w:t>
        <w:br/>
        <w:br/>
        <w:br/>
        <w:t>Competencia</w:t>
        <w:br/>
        <w:br/>
        <w:br/>
        <w:t>4.    Guatemala es Estado Parte en la Convención Americana desde el 25 de</w:t>
        <w:br/>
        <w:t>mayo de 1978 y reconoció la competencia contenciosa de la Corte el 9 de</w:t>
        <w:br/>
        <w:t>marzo de 1987.  Por tanto, la Corte es competente para conocer del presente</w:t>
        <w:br/>
        <w:t>caso, en los términos del artículo 62 de la Convención.  Además, Guatemala</w:t>
        <w:br/>
        <w:t>es Estado Parte en la Convención Interamericana sobre Desaparición Forzada</w:t>
        <w:br/>
        <w:t>desde el 25 de febrero de 2000.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8 de septiembre de 1998 el Centro por la Justicia y el Derecho</w:t>
        <w:br/>
        <w:t>Internacional (en adelante “CEJIL”, “los representantes de la víctima y sus</w:t>
        <w:br/>
        <w:t>familiares” o “los representantes”) y el Grupo de Apoyo Mutuo (en adelante</w:t>
        <w:br/>
        <w:t>“GAM”) presentaron una denuncia ante la Comisión Interamericana basada en</w:t>
        <w:br/>
        <w:t>la desaparición forzada de Marco Antonio Molina Theissen (en adelante</w:t>
        <w:br/>
        <w:t>“Marco Antonio Molina Theissen” o “Marco Antonio” o “la víctima”) efectuada</w:t>
        <w:br/>
        <w:t>por el Ejército de Guatemala.  El 3 de febrero de 1999 la Comisión</w:t>
        <w:br/>
        <w:t>transmitió al Estado las partes pertinentes de la denuncia.</w:t>
        <w:br/>
        <w:br/>
        <w:t>6.    El 4 de marzo de 2003, después  de  analizar  las  posiciones  de  las</w:t>
        <w:br/>
        <w:t>partes y considerando  concluida  la  etapa  de  la  solución  amistosa,  la</w:t>
        <w:br/>
        <w:t>Comisión aprobó el Informe de Fondo No. 35/03, en el cual hizo una serie  de</w:t>
        <w:br/>
        <w:t>recomendaciones al Estado.</w:t>
        <w:br/>
        <w:br/>
        <w:t>7.    El 3 de julio de 2003, con fundamento en la falta de cumplimiento de</w:t>
        <w:br/>
        <w:t>las recomendaciones por parte del Estado, la Comisión Interamericana</w:t>
        <w:br/>
        <w:t>decidió someter el presente caso ante la Corte Interamericana.</w:t>
        <w:br/>
        <w:br/>
        <w:br/>
        <w:br/>
        <w:t>IV</w:t>
        <w:br/>
        <w:br/>
        <w:br/>
        <w:t>Procedimiento ante la Corte</w:t>
        <w:br/>
        <w:br/>
        <w:br/>
        <w:t>8.    El 4 de julio de 2003 la Comisión Interamericana presentó  la  demanda</w:t>
        <w:br/>
        <w:t>ante la Corte.  Los anexos de la demanda fueron recibidos el 30 de julio  de</w:t>
        <w:br/>
        <w:t>2003.  El 7 de agosto de 2003 la Secretaría de la  Corte  (en  adelante  “la</w:t>
        <w:br/>
        <w:t>Secretaría”), una vez realizado el examen preliminar de la  demanda  por  el</w:t>
        <w:br/>
        <w:t>Presidente de la Corte (en  adelante  “el  Presidente”),  notificó  ésta  al</w:t>
        <w:br/>
        <w:t>Estado junto con sus anexos y le informó sobre los plazos  para  contestarla</w:t>
        <w:br/>
        <w:t>y nombrar su representación en el proceso.  El  8  de  agosto  de  2003,  de</w:t>
        <w:br/>
        <w:t>acuerdo con el artículo 35.1.e) del Reglamento, la  demanda  se  notificó  a</w:t>
        <w:br/>
        <w:t>CEJIL y se le informó que contaba con un plazo de 30 días para presentar  el</w:t>
        <w:br/>
        <w:t>escrito de solicitudes, argumentos y pruebas.</w:t>
        <w:br/>
        <w:br/>
        <w:t>9.    El 6 de octubre de  2003  los  representantes  de  la  víctima  y  sus</w:t>
        <w:br/>
        <w:t>familiares presentaron, luego de  una  prórroga  concedida,  el  escrito  de</w:t>
        <w:br/>
        <w:t>solicitudes, argumentos y pruebas junto con sus anexos.</w:t>
        <w:br/>
        <w:br/>
        <w:t>10.    El  6  de  noviembre  de  2003  el  Estado  presentó  su  escrito  de</w:t>
        <w:br/>
        <w:t>contestación  a  la  demanda  y  sus  anexos,  en  el  cual  interpuso  tres</w:t>
        <w:br/>
        <w:t>excepciones preliminares[1].</w:t>
        <w:br/>
        <w:br/>
        <w:t>11.   Los días 26 y 27 de abril  de  2004  la  Corte  celebró  la  audiencia</w:t>
        <w:br/>
        <w:t>pública, la cual tuvo dos partes, en las cuales comparecieron:</w:t>
        <w:br/>
        <w:br/>
        <w:t>por la Comisión Interamericana de Derechos Humanos:</w:t>
        <w:br/>
        <w:br/>
        <w:t xml:space="preserve">      Susana Villarán, Delegada;</w:t>
        <w:br/>
        <w:t xml:space="preserve">      María Claudia Pulido, asesora;y</w:t>
        <w:br/>
        <w:t xml:space="preserve">      Lilly Ching, asesora;</w:t>
        <w:br/>
        <w:br/>
        <w:t>por los representantes de la víctima y sus familiares:</w:t>
        <w:br/>
        <w:br/>
        <w:t xml:space="preserve">      Viviana Krsticevic, representante;</w:t>
        <w:br/>
        <w:t xml:space="preserve">      Soraya Long Saborío, representante; y</w:t>
        <w:br/>
        <w:t xml:space="preserve">      Oswaldo Ruiz, representante;</w:t>
        <w:br/>
        <w:br/>
        <w:br/>
        <w:t>por el Estado de Guatemala:</w:t>
        <w:br/>
        <w:br/>
        <w:br/>
        <w:t xml:space="preserve">      Herbert Estuardo Meneses Coronado, Agente;</w:t>
        <w:br/>
        <w:t xml:space="preserve">      Luis Ernesto Cáceres Rodríguez, Agente Alterno; y</w:t>
        <w:br/>
        <w:t xml:space="preserve">      Mayra Alarcón Alba, Directora Ejecutiva de COPREDEH;</w:t>
        <w:br/>
        <w:br/>
        <w:t>testigos propuestas por la Comisión Interamericana  de  Derechos  Humanos  y</w:t>
        <w:br/>
        <w:t>por los representantes de la víctima y sus familiares:</w:t>
        <w:br/>
        <w:br/>
        <w:br/>
        <w:t xml:space="preserve">      Emma Theissen Álvarez Vda. de Molina;</w:t>
        <w:br/>
        <w:t xml:space="preserve">      Ana Lucrecia Molina Theissen; y</w:t>
        <w:br/>
        <w:t xml:space="preserve">      Emma Guadalupe Molina Theissen;</w:t>
        <w:br/>
        <w:br/>
        <w:t>testigo propuesta por los representantes de la víctima y  sus  familiares  y</w:t>
        <w:br/>
        <w:t>convocada por la Corte Interamericana de Derechos Humanos:</w:t>
        <w:br/>
        <w:br/>
        <w:br/>
        <w:t xml:space="preserve">      María Eugenia Molina Theissen;</w:t>
        <w:br/>
        <w:br/>
        <w:t>testigo propuesto por los representantes de la víctima y sus familiares:</w:t>
        <w:br/>
        <w:br/>
        <w:t xml:space="preserve">      Axel Mejía Paíz;</w:t>
        <w:br/>
        <w:br/>
        <w:t>perito propuesto por la Comisión Interamericana de Derechos Humanos:</w:t>
        <w:br/>
        <w:br/>
        <w:t xml:space="preserve">      Carlos Martín Beristain; y</w:t>
        <w:br/>
        <w:br/>
        <w:t>perito propuesta por los representantes de la víctima y sus familiares:</w:t>
        <w:br/>
        <w:br/>
        <w:t xml:space="preserve">      Alicia Neuburger.</w:t>
        <w:br/>
        <w:br/>
        <w:t>12.   En el curso de la primera parte de la  audiencia  pública  y  mediante</w:t>
        <w:br/>
        <w:t>escrito presentado el 26 de abril de 2004, el Estado manifestó que  retiraba</w:t>
        <w:br/>
        <w:t>las excepciones preliminares interpuestas  y  reconocía  su  responsabilidad</w:t>
        <w:br/>
        <w:t>internacional en el presente caso.</w:t>
        <w:br/>
        <w:br/>
        <w:t>13.   El mismo 26  de  abril  de  2004  la  Comisión  Interamericana  y  los</w:t>
        <w:br/>
        <w:t>representantes  de   la   víctima   y   sus   familiares,   respectivamente,</w:t>
        <w:br/>
        <w:t>manifestaron  durante  la  primera  audiencia  pública  que   aceptaban   el</w:t>
        <w:br/>
        <w:t>reconocimiento de responsabilidad efectuado por el Estado.</w:t>
        <w:br/>
        <w:br/>
        <w:t>14.   Ese mismo día, el 26 de abril de 2004, la Corte emitió una  Resolución</w:t>
        <w:br/>
        <w:t>en la cual decidió tener por retiradas todas  las  excepciones  preliminares</w:t>
        <w:br/>
        <w:t>interpuestas por el Estado; admitir  el  reconocimiento  de  responsabilidad</w:t>
        <w:br/>
        <w:t>internacional efectuado por el Estado,  y  continuar  la  audiencia  pública</w:t>
        <w:br/>
        <w:t>convocada mediante Resolución del Presidente de 1  de  marzo  de  2004,  así</w:t>
        <w:br/>
        <w:t>como delimitar su objeto a las reparaciones y costas.  Se prosiguió  con  la</w:t>
        <w:br/>
        <w:t>segunda parte de la audiencia pública, en  la  cual  fueron  escuchadas  las</w:t>
        <w:br/>
        <w:t>declaraciones de los testigos y peritos convocados y  los  alegatos  finales</w:t>
        <w:br/>
        <w:t>orales de la Comisión Interamericana, de los representantes de la víctima  y</w:t>
        <w:br/>
        <w:t>sus familiares y del Estado.</w:t>
        <w:br/>
        <w:br/>
        <w:t>15.   El 4 de mayo de 2004 la Corte emitió la  sentencia  de  fondo,  en  la</w:t>
        <w:br/>
        <w:t>cual decidió, por unanimidad</w:t>
        <w:br/>
        <w:br/>
        <w:t xml:space="preserve">      1.    Reafirmar su Resolución de 26 de abril de 2004, en la cual  tuvo</w:t>
        <w:br/>
        <w:t xml:space="preserve">      por retiradas todas las excepciones preliminares interpuestas  por  el</w:t>
        <w:br/>
        <w:t xml:space="preserve">      Estado y admitió el reconocimiento  de  responsabilidad  internacional</w:t>
        <w:br/>
        <w:t xml:space="preserve">      efectuado por éste.</w:t>
        <w:br/>
        <w:br/>
        <w:br/>
        <w:t xml:space="preserve">      2.    Declarar que ha cesado la controversia en cuanto  a  los  hechos</w:t>
        <w:br/>
        <w:t xml:space="preserve">      que dieron origen al presente caso.</w:t>
        <w:br/>
        <w:br/>
        <w:br/>
        <w:t xml:space="preserve">      3.    Declarar, conforme a los términos del reconocimiento de</w:t>
        <w:br/>
        <w:t xml:space="preserve">      responsabilidad internacional efectuado por el Estado y a los hechos</w:t>
        <w:br/>
        <w:t xml:space="preserve">      establecidos, que éste violó los derechos consagrados en los artículos</w:t>
        <w:br/>
        <w:t xml:space="preserve">      4.1 (Derecho a la Vida), 5.1 y 5.2 (Derecho a la Integridad Personal),</w:t>
        <w:br/>
        <w:t xml:space="preserve">      7 (Derecho a la Libertad Personal), 8 (Garantías Judiciales), 17</w:t>
        <w:br/>
        <w:t xml:space="preserve">      (Protección a la Familia), 19 (Derechos del Niño) y 25 (Protección</w:t>
        <w:br/>
        <w:t xml:space="preserve">      Judicial) de la Convención Americana sobre Derechos Humanos, y que</w:t>
        <w:br/>
        <w:t xml:space="preserve">      incumplió las obligaciones establecidas en los artículos 1.1</w:t>
        <w:br/>
        <w:t xml:space="preserve">      (Obligación de Respetar los Derechos) y 2 (Deber de Adoptar</w:t>
        <w:br/>
        <w:t xml:space="preserve">      Disposiciones de Derecho Interno) de la misma, en perjuicio de Marco</w:t>
        <w:br/>
        <w:t xml:space="preserve">      Antonio Molina Theissen; asimismo, el Estado incumplió la obligación</w:t>
        <w:br/>
        <w:t xml:space="preserve">      establecida en los artículos I y II de la Convención Interamericana</w:t>
        <w:br/>
        <w:t xml:space="preserve">      sobre Desaparición Forzada de Personas en perjuicio de Marco Antonio</w:t>
        <w:br/>
        <w:t xml:space="preserve">      Molina Theissen, en los términos del párrafo 43 de la […] Sentencia.</w:t>
        <w:br/>
        <w:br/>
        <w:br/>
        <w:t xml:space="preserve">      4.    Declarar, conforme […] a los hechos establecidos, que [el</w:t>
        <w:br/>
        <w:t xml:space="preserve">      Estado] violó los derechos consagrados en los artículos, 5.1 y 5.2</w:t>
        <w:br/>
        <w:t xml:space="preserve">      (Derecho a la Integridad Personal); 8 (Garantías Judiciales); 17</w:t>
        <w:br/>
        <w:t xml:space="preserve">      (Protección a la Familia), y 25 (Protección Judicial) de la Convención</w:t>
        <w:br/>
        <w:t xml:space="preserve">      Americana sobre Derechos Humanos, y que incumplió las obligaciones</w:t>
        <w:br/>
        <w:t xml:space="preserve">      establecidas en los artículos 1.1 (Obligación de Respetar los</w:t>
        <w:br/>
        <w:t xml:space="preserve">      Derechos) y 2 (Deber de Adoptar Disposiciones de Derecho Interno) de</w:t>
        <w:br/>
        <w:t xml:space="preserve">      la misma, en perjuicio de los familiares de Marco Antonio Molina</w:t>
        <w:br/>
        <w:t xml:space="preserve">      Theissen: Emma Theissen Álvarez Vda. de Molina (madre), Carlos Augusto</w:t>
        <w:br/>
        <w:t xml:space="preserve">      Molina Palma (padre fallecido), Emma Guadalupe, Ana Lucrecia y María</w:t>
        <w:br/>
        <w:t xml:space="preserve">      Eugenia Molina Theissen (hermanas), en los términos del párrafo 44 de</w:t>
        <w:br/>
        <w:t xml:space="preserve">      la […] Sentencia.</w:t>
        <w:br/>
        <w:br/>
        <w:br/>
        <w:t xml:space="preserve">      5.    Continuar el conocimiento del  presente  caso  en  la  etapa  de</w:t>
        <w:br/>
        <w:t xml:space="preserve">      reparaciones y costas.</w:t>
        <w:br/>
        <w:br/>
        <w:t>16.   El 24 de  mayo  de  2004  el  Estado  presentó  sus  alegatos  finales</w:t>
        <w:br/>
        <w:t>escritos.</w:t>
        <w:br/>
        <w:br/>
        <w:t>17.   Los días 27 y 28 de mayo de 2004 los representantes de  la  víctima  y</w:t>
        <w:br/>
        <w:t>sus familiares y la Comisión  Interamericana  presentaron,  respectivamente,</w:t>
        <w:br/>
        <w:t>sus alegatos finales escritos.</w:t>
        <w:br/>
        <w:br/>
        <w:t>18.   El 11 de junio de 2004 la Secretaría, siguiendo instrucciones del</w:t>
        <w:br/>
        <w:t>Presidente, solicitó a la Comisión, a los representantes de la víctima y</w:t>
        <w:br/>
        <w:t>sus familiares y al Estado, de conformidad con el artículo 45.1 del</w:t>
        <w:br/>
        <w:t>Reglamento, prueba para mejor resolver referente a las partidas de</w:t>
        <w:br/>
        <w:t>nacimiento de los padres y de las hermanas de la víctima, el certificado de</w:t>
        <w:br/>
        <w:t>defunción del padre de la víctima, la cotización de la moneda guatemalteca</w:t>
        <w:br/>
        <w:t>en relación con el dólar estadounidense, la tabla de expectativa de vida en</w:t>
        <w:br/>
        <w:t>Guatemala y la tasa de variación de índices de precios al consumidor</w:t>
        <w:br/>
        <w:t>vigentes desde 1981 hasta el presente.</w:t>
        <w:br/>
        <w:br/>
        <w:t>19.   El 22 de junio de 2004 los representantes de la víctima y sus</w:t>
        <w:br/>
        <w:t>familiares presentaron la prueba solicitada para mejor resolver.  La</w:t>
        <w:br/>
        <w:t>Comisión y el Estado no presentaron la prueba solicitada para mejor</w:t>
        <w:br/>
        <w:t>resolver.</w:t>
        <w:br/>
        <w:br/>
        <w:t xml:space="preserve">                                      V</w:t>
        <w:br/>
        <w:br/>
        <w:t>La Prueba</w:t>
        <w:br/>
        <w:br/>
        <w:br/>
        <w:t>20.   Antes del examen de las pruebas recibidas, la Corte hará, a la luz de</w:t>
        <w:br/>
        <w:t>lo establecido en los artículos 44 y 45 del Reglamento, algunas</w:t>
        <w:br/>
        <w:t>consideraciones aplicables al caso específico, la mayoría de las cuales han</w:t>
        <w:br/>
        <w:t>sido desarrolladas en la jurisprudencia de este Tribunal.</w:t>
        <w:br/>
        <w:br/>
        <w:t>21.   En materia probatoria rige el principio del contradictorio, que</w:t>
        <w:br/>
        <w:t>respeta el derecho de defensa de las partes y constituye uno de los</w:t>
        <w:br/>
        <w:t>fundamentos del artículo 44 del Reglamento en lo que atañe a la oportunidad</w:t>
        <w:br/>
        <w:t>para el ofrecimiento de la prueba, con el fin de que exista igualdad entre</w:t>
        <w:br/>
        <w:t>las partes[2].</w:t>
        <w:br/>
        <w:br/>
        <w:t>22.   Según la práctica reiterada del Tribunal, durante el inicio de cada</w:t>
        <w:br/>
        <w:t>etapa procesal las partes deben señalar, en la primera oportunidad que se</w:t>
        <w:br/>
        <w:t>les concede para pronunciarse por escrito, la prueba que ofrecen.  Además,</w:t>
        <w:br/>
        <w:t>en ejercicio de las potestades discrecionales contempladas en el artículo</w:t>
        <w:br/>
        <w:t>45 de su Reglamento, la Corte podrá solicitar a las partes elementos</w:t>
        <w:br/>
        <w:t>probatorios adicionales como prueba para mejor resolver, sin que ello se</w:t>
        <w:br/>
        <w:t>traduzca en una nueva oportunidad para ampliar o complementar los alegatos</w:t>
        <w:br/>
        <w:t>u ofrecer nueva prueba, salvo que el Tribunal así lo permita[3].</w:t>
        <w:br/>
        <w:br/>
        <w:t>23.   Además, la Corte ha señalado anteriormente, en cuanto a la recepción</w:t>
        <w:br/>
        <w:t>y la valoración de la prueba, que el sistema procesal es un medio para</w:t>
        <w:br/>
        <w:t>realizar la justicia y ésta no puede ser sacrificada en aras de meras</w:t>
        <w:br/>
        <w:t>formalidades[4], sin que por ello deje la Corte de cuidar la seguridad</w:t>
        <w:br/>
        <w:t>jurídica y el equilibrio procesal de las partes[5].  Este proceso, por ser</w:t>
        <w:br/>
        <w:t>ante un Tribunal Internacional, y por tratarse de violaciones a los</w:t>
        <w:br/>
        <w:t>derechos humanos, tiene un carácter más flexible e informal que el seguido</w:t>
        <w:br/>
        <w:t>ante las autoridades internas de los países[6].  Asimismo, la Corte ha</w:t>
        <w:br/>
        <w:t>tenido en cuenta que la jurisprudencia internacional, al considerar que los</w:t>
        <w:br/>
        <w:t>tribunales internacionales tienen la potestad de apreciar y valorar las</w:t>
        <w:br/>
        <w:t>pruebas según las reglas de la sana crítica, ha evitado adoptar una rígida</w:t>
        <w:br/>
        <w:t>determinación del quantum de la prueba necesaria para sustentar un</w:t>
        <w:br/>
        <w:t>fallo[7].</w:t>
        <w:br/>
        <w:br/>
        <w:t>24.   Con fundamento en lo expuesto, la Corte pasará a examinar y valorar</w:t>
        <w:br/>
        <w:t>el conjunto de los elementos que conforman el acervo probatorio de este</w:t>
        <w:br/>
        <w:t>caso, ateniéndose para ello a los principios de la sana crítica dentro del</w:t>
        <w:br/>
        <w:t>marco convencional aplicable.</w:t>
        <w:br/>
        <w:br/>
        <w:t xml:space="preserve">                            A) Prueba Documental</w:t>
        <w:br/>
        <w:br/>
        <w:t>25.   La Comisión  Interamericana  presentó  junto  al  escrito  de  demanda</w:t>
        <w:br/>
        <w:t>prueba documental, para lo cual acompañó varios anexos (supra párr. 8)[8].</w:t>
        <w:br/>
        <w:br/>
        <w:t>26.   Los representantes de la víctima y sus  familiares  presentaron  junto</w:t>
        <w:br/>
        <w:t>al escrito de solicitudes, argumentos y pruebas varios  anexos  como  prueba</w:t>
        <w:br/>
        <w:t>documental (supra párr. 9)[9].</w:t>
        <w:br/>
        <w:br/>
        <w:t>27.    El  Estado  remitió  el  escrito  de  interposición  de   excepciones</w:t>
        <w:br/>
        <w:t>preliminares y contestación de la demanda,  y  adjuntó  varios  anexos  como</w:t>
        <w:br/>
        <w:t>prueba documental (supra párr. 10)[10].</w:t>
        <w:br/>
        <w:br/>
        <w:t>28.   El 11 de marzo de 2004 la Comisión presentó las declaraciones  de  los</w:t>
        <w:br/>
        <w:t>señores Oscar Ernesto Reyes y Mario Alcides Polanco  Pérez,  ambas  rendidas</w:t>
        <w:br/>
        <w:t>ante fedatario público (affidávit).  A continuación, el Tribunal resume  las</w:t>
        <w:br/>
        <w:t>partes relevantes de dichas declaraciones.</w:t>
        <w:br/>
        <w:br/>
        <w:t xml:space="preserve">    a)      Declaración de Oscar Ernesto Reyes, Coordinador del Proyecto de</w:t>
        <w:br/>
        <w:t xml:space="preserve">           Niñez Desaparecida por el Conflicto Armado Interno en Guatemala.</w:t>
        <w:br/>
        <w:br/>
        <w:br/>
        <w:t xml:space="preserve">    Lleva seis años trabajando en el tema de los derechos humanos y cuatro</w:t>
        <w:br/>
        <w:t xml:space="preserve">    años en el tema de búsqueda de los niños desaparecidos por el conflicto</w:t>
        <w:br/>
        <w:t xml:space="preserve">    armado interno de Guatemala.</w:t>
        <w:br/>
        <w:br/>
        <w:br/>
        <w:t xml:space="preserve">    Ha observado que algunos casos de niños desaparecidos cumplen todos los</w:t>
        <w:br/>
        <w:t xml:space="preserve">    elementos del  delito  de  desaparición  forzada.   El  informe  “Hasta</w:t>
        <w:br/>
        <w:t xml:space="preserve">    Encontrarte: Niñez Desaparecida por  el  conflicto  armado  interno  en</w:t>
        <w:br/>
        <w:t xml:space="preserve">    Guatemala” de  la  Oficina  de  Derechos  Humanos  del  Arzobispado  de</w:t>
        <w:br/>
        <w:t xml:space="preserve">    Guatemala, señala que el 86% de los casos reportados son desapariciones</w:t>
        <w:br/>
        <w:t xml:space="preserve">    forzadas.  El restante 14% de desapariciones se debe  a  circunstancias</w:t>
        <w:br/>
        <w:t xml:space="preserve">    del conflicto armado interno.  En la mayoría de los casos  de  los  que</w:t>
        <w:br/>
        <w:t xml:space="preserve">    tiene conocimiento, el autor material e intelectual de los  hechos  fue</w:t>
        <w:br/>
        <w:t xml:space="preserve">    el Ejército de Guatemala, actuando directamente o con  la  colaboración</w:t>
        <w:br/>
        <w:t xml:space="preserve">    de las fuerzas paramilitares existentes  en  el  momento.   El  informe</w:t>
        <w:br/>
        <w:t xml:space="preserve">    “Hasta Encontrarte” indica igualmente que el 92% de los casos de  niños</w:t>
        <w:br/>
        <w:t xml:space="preserve">    desaparecidos fueron responsabilidad del ejército, el 3% se adjudica al</w:t>
        <w:br/>
        <w:t xml:space="preserve">    ejército actuando en conjunto con las Patrullas de Autodefensa Civil, y</w:t>
        <w:br/>
        <w:t xml:space="preserve">    el 2% a la guerrilla.  Del restante 3% de los  casos  se  desconoce  la</w:t>
        <w:br/>
        <w:t xml:space="preserve">    autoría.</w:t>
        <w:br/>
        <w:br/>
        <w:br/>
        <w:t xml:space="preserve">    En relación con el modus operandi, el informe también menciona  que  el</w:t>
        <w:br/>
        <w:t xml:space="preserve">    69% de los menores, tras haber sido separados  de  sus  padres,  fueron</w:t>
        <w:br/>
        <w:t xml:space="preserve">    llevados a una unidad militar perteneciente al Estado  y  después  eran</w:t>
        <w:br/>
        <w:t xml:space="preserve">    dados en calidad de servidumbre a los miembros del ejército  y  de  las</w:t>
        <w:br/>
        <w:t xml:space="preserve">    fuerzas paramilitares.</w:t>
        <w:br/>
        <w:br/>
        <w:br/>
        <w:t xml:space="preserve">    Asimismo, la recomendación  24  del  Informe  “Guatemala,  Memoria  del</w:t>
        <w:br/>
        <w:t xml:space="preserve">    Silencio” de la Comisión para el  Esclarecimiento  Histórico  de  1999,</w:t>
        <w:br/>
        <w:t xml:space="preserve">    establece que el Estado debe crear la Comisión Nacional de Búsqueda  de</w:t>
        <w:br/>
        <w:t xml:space="preserve">    la Niñez Desaparecida.  Esta Comisión se formó en el  2001,  gracias  a</w:t>
        <w:br/>
        <w:t xml:space="preserve">    las organizaciones de la sociedad civil y sin  apoyo  ni  participación</w:t>
        <w:br/>
        <w:t xml:space="preserve">    del  Estado.   Los  principales  obstáculos  que  ha  encontrado  dicha</w:t>
        <w:br/>
        <w:t xml:space="preserve">    Comisión en el desarrollo de sus investigaciones ha sido la negativa de</w:t>
        <w:br/>
        <w:t xml:space="preserve">    las instituciones del Estado a abrir aquellos  archivos  que  contenían</w:t>
        <w:br/>
        <w:t xml:space="preserve">    información acerca del paradero de los menores desaparecidos y llevados</w:t>
        <w:br/>
        <w:t xml:space="preserve">    a sus instalaciones, todo ello pese a que la Constitución de  Guatemala</w:t>
        <w:br/>
        <w:t xml:space="preserve">    faculta a toda persona a conocer lo que conste en  archivos,  fichas  o</w:t>
        <w:br/>
        <w:t xml:space="preserve">    cualquier otra forma de registros estatales.</w:t>
        <w:br/>
        <w:br/>
        <w:t xml:space="preserve">           b)     Declaración de Mario Alcides Polanco Pérez, Director del</w:t>
        <w:br/>
        <w:t xml:space="preserve">                 Grupo de Apoyo Mutuo.</w:t>
        <w:br/>
        <w:br/>
        <w:br/>
        <w:t xml:space="preserve">    Conoció de la desaparición forzada de Marco Antonio Molina Theissen</w:t>
        <w:br/>
        <w:t xml:space="preserve">    desde su incorporación al Grupo de Apoyo Mutuo y, en 1989, al conocer a</w:t>
        <w:br/>
        <w:t xml:space="preserve">    Emma Guadalupe Molina Theissen, hermana de la víctima, se interesó aún</w:t>
        <w:br/>
        <w:t xml:space="preserve">    más.</w:t>
        <w:br/>
        <w:br/>
        <w:br/>
        <w:t xml:space="preserve">    Por su iniciativa decidió reabrir el caso en 1998 con la interposición</w:t>
        <w:br/>
        <w:t xml:space="preserve">    de un recurso de exhibición personal e iniciar acciones para que la</w:t>
        <w:br/>
        <w:t xml:space="preserve">    Corte Suprema de Justicia otorgara un mandato especial de averiguación.</w:t>
        <w:br/>
        <w:t xml:space="preserve">    La familia se enteró del proceso cuando se iba a dictar el mandato en</w:t>
        <w:br/>
        <w:t xml:space="preserve">    cuestión.</w:t>
        <w:br/>
        <w:br/>
        <w:br/>
        <w:t xml:space="preserve">    En 1998 solicitó que se activara el Procedimiento Especial de</w:t>
        <w:br/>
        <w:t xml:space="preserve">    Averiguación ante la Cámara de lo Penal de la Corte Suprema de Justicia</w:t>
        <w:br/>
        <w:t xml:space="preserve">    de Guatemala.  En mayo de 1999 la Corte Suprema de Justicia otorgó</w:t>
        <w:br/>
        <w:t xml:space="preserve">    mandato especial de averiguación a la Procuraduría de los Derechos</w:t>
        <w:br/>
        <w:t xml:space="preserve">    Humanos por un período de 60 días, plazo que fue prorrogado a petición</w:t>
        <w:br/>
        <w:t xml:space="preserve">    del Procurador.  A la vez, el Ministerio Público se vio obligado a</w:t>
        <w:br/>
        <w:t xml:space="preserve">    continuar con las investigaciones relativas al presente caso.</w:t>
        <w:br/>
        <w:br/>
        <w:br/>
        <w:t xml:space="preserve">    La investigación llevada a cabo por el Procurador de los Derechos</w:t>
        <w:br/>
        <w:t xml:space="preserve">    Humanos fue secreta la mayor parte del tiempo.  Conoce nada más las</w:t>
        <w:br/>
        <w:t xml:space="preserve">    diligencias que el Procurador le entregó y que obran en el expediente.</w:t>
        <w:br/>
        <w:t xml:space="preserve">    Nunca tuvo oportunidad de conocer ni el contenido de la investigación</w:t>
        <w:br/>
        <w:t xml:space="preserve">    ni los resultados de la misma, ya que sólo le fue entregado un resumen</w:t>
        <w:br/>
        <w:t xml:space="preserve">    de la investigación.  Siempre ha considerado que hubo anomalías en la</w:t>
        <w:br/>
        <w:t xml:space="preserve">    investigación. Está convencido que el Procurador no realizó ninguna</w:t>
        <w:br/>
        <w:t xml:space="preserve">    investigación de carácter científica y que simplemente se dedicó a</w:t>
        <w:br/>
        <w:t xml:space="preserve">    analizar los expedientes y documentos que el Grupo de Apoyo Mutuo le</w:t>
        <w:br/>
        <w:t xml:space="preserve">    había presentado.</w:t>
        <w:br/>
        <w:br/>
        <w:t>29.   El 22 de junio de 2004 los representantes de la víctima y sus</w:t>
        <w:br/>
        <w:t>familiares presentaron la prueba para mejor resolver solicitada, a saber:</w:t>
        <w:br/>
        <w:t>tabla de variables macroeconómicas de Guatemala; tabla sobre indicadores</w:t>
        <w:br/>
        <w:t>del crecimiento demográfico de Guatemala; tabla del tipo de cambio promedio</w:t>
        <w:br/>
        <w:t>anual en Guatemala; copia de la cédula de vecindad de Emma Theissen</w:t>
        <w:br/>
        <w:t>Álvarez; copia del certificado de nacimiento y del pasaporte guatemalteco</w:t>
        <w:br/>
        <w:t>de Carlos Augusto Molina Palma; copia de los pasaportes guatemaltecos de</w:t>
        <w:br/>
        <w:t>Ana Lucrecia Molina Theissen y de María Eugenia Molina Theissen; copia de</w:t>
        <w:br/>
        <w:t>la cédula de vecindad de Emma Guadalupe Molina Theissen; copia del</w:t>
        <w:br/>
        <w:t>certificado de defunción de Carlos Augusto Molina Palma, y certificado de</w:t>
        <w:br/>
        <w:t>nacimiento de Marco Antonio Molina Theissen (supra párr. 18)[11].</w:t>
        <w:br/>
        <w:br/>
        <w:br/>
        <w:t>B) Prueba Testimonial y Pericial</w:t>
        <w:br/>
        <w:br/>
        <w:br/>
        <w:t>30.   El día 26 de abril de 2004 la Corte recibió las declaraciones de los</w:t>
        <w:br/>
        <w:t>testigos y los dictámenes de los peritos propuestos por la Comisión</w:t>
        <w:br/>
        <w:t>Interamericana y los representantes de la víctima y sus familiares (supra</w:t>
        <w:br/>
        <w:t>párr. 11).  A continuación, el Tribunal resume las partes relevantes de</w:t>
        <w:br/>
        <w:t>dichas declaraciones.</w:t>
        <w:br/>
        <w:br/>
        <w:br/>
        <w:t xml:space="preserve">      a)    Testimonio de Emma Theissen Álvarez Vda. de Molina, madre de  la</w:t>
        <w:br/>
        <w:t xml:space="preserve">           víctima.</w:t>
        <w:br/>
        <w:br/>
        <w:t xml:space="preserve">      Reside en Costa Rica y actualmente se dedica a labores de la casa.  En</w:t>
        <w:br/>
        <w:t xml:space="preserve">      Guatemala trabajó durante 23 años como maestra de educación  primaria,</w:t>
        <w:br/>
        <w:t xml:space="preserve">      trabajo que interrumpió en el mes de junio de 1982.  Su esposo  Carlos</w:t>
        <w:br/>
        <w:t xml:space="preserve">      Augusto Molina era contador privado y, al igual que  toda  la  familia</w:t>
        <w:br/>
        <w:t xml:space="preserve">      después de la desaparición de su hijo Marco Antonio, no pudo continuar</w:t>
        <w:br/>
        <w:t xml:space="preserve">      con sus actividades.  Tiene tres hijas: Ana Lucrecia,  María  Eugenia,</w:t>
        <w:br/>
        <w:t xml:space="preserve">      Emma, y tuvo un hijo: Marco Antonio, quien nació el  30  de  noviembre</w:t>
        <w:br/>
        <w:t xml:space="preserve">      del año 1966.</w:t>
        <w:br/>
        <w:br/>
        <w:br/>
        <w:t xml:space="preserve">      Su hijo  era  un  muchacho  agradable,  bueno,  magnífico  estudiante,</w:t>
        <w:br/>
        <w:t xml:space="preserve">      optimista, alegre, deseoso de continuar su vida,  de  ser  útil  a  la</w:t>
        <w:br/>
        <w:t xml:space="preserve">      Patria.  Marco Antonio estaba cursando el tercer año. En la  fecha  en</w:t>
        <w:br/>
        <w:t xml:space="preserve">      que irrumpieron en su casa y lo secuestraron para hacerlo desaparecer,</w:t>
        <w:br/>
        <w:t xml:space="preserve">      ya casi estaba por salir de ese grado.  Le gustaba mucho el  dibujo  y</w:t>
        <w:br/>
        <w:t xml:space="preserve">      construir cosas y su mayor deseo era ir a la Facultad  de  Ingeniería.</w:t>
        <w:br/>
        <w:t xml:space="preserve">      Marco Antonio  decía  que  le  iba  a  hacer  una  casa  cuando  fuera</w:t>
        <w:br/>
        <w:t xml:space="preserve">      ingeniero, pero todo se truncó.</w:t>
        <w:br/>
        <w:br/>
        <w:br/>
        <w:t xml:space="preserve">      El día 6 de octubre de 1981 estaba en su casa junto con Marco Antonio,</w:t>
        <w:br/>
        <w:t xml:space="preserve">      cuando llegaron tres hombres armados de los cuales sólo vio a dos, que</w:t>
        <w:br/>
        <w:t xml:space="preserve">      fueron los que entraron a la  casa  con  armas  en  la  mano.   Luego,</w:t>
        <w:br/>
        <w:t xml:space="preserve">      engrilletaron a su hijo a un sillón, y le pusieron masking tape en  la</w:t>
        <w:br/>
        <w:t xml:space="preserve">      boca para que no gritara.  A ella la sujetó uno de los hombres,  quien</w:t>
        <w:br/>
        <w:t xml:space="preserve">      la llevó por toda la casa a jalones y vaciaba todo  lo  que  él  podía</w:t>
        <w:br/>
        <w:t xml:space="preserve">      registrar.  Mientras uno de los  sujetos  trataba  de  encerrarla,  la</w:t>
        <w:br/>
        <w:t xml:space="preserve">      empujó y la golpeó, el otro hombre sacó a su hijo de la casa.   Cuando</w:t>
        <w:br/>
        <w:t xml:space="preserve">      uno de los hombres soltó la puerta, ella pudo salir y  se  dio  cuenta</w:t>
        <w:br/>
        <w:t xml:space="preserve">      que a su hijo, a quien le pusieron en su cabeza un saco,  lo  llevaban</w:t>
        <w:br/>
        <w:t xml:space="preserve">      en la parte de atrás de un carro tipo pick up, el cual tenía placa  de</w:t>
        <w:br/>
        <w:t xml:space="preserve">      uso oficial No. 17675.  Después su familia se enteró de que esa  placa</w:t>
        <w:br/>
        <w:t xml:space="preserve">      pertenecía a  la  G2,  o  sea,  a  la  Inteligencia  del  Ejército  de</w:t>
        <w:br/>
        <w:t xml:space="preserve">      Guatemala.</w:t>
        <w:br/>
        <w:br/>
        <w:br/>
        <w:t xml:space="preserve">      Desde que se  llevaron  a  su  hijo  secuestrado,  ella  y  su  marido</w:t>
        <w:br/>
        <w:t xml:space="preserve">      realizaron muchas gestiones para encontrarlo.  Inmediatamente  después</w:t>
        <w:br/>
        <w:t xml:space="preserve">      de los hechos interpusieron recursos de exhibición personal, cuatro  o</w:t>
        <w:br/>
        <w:t xml:space="preserve">      cinco, los cuales nunca dieron resultados.  Buscaron por otros medios,</w:t>
        <w:br/>
        <w:t xml:space="preserve">      hablaron con el director de la policía de ese entonces,  y  con  otros</w:t>
        <w:br/>
        <w:t xml:space="preserve">      jefes de bases militares, sin lograr ningún resultado. Incluso una  de</w:t>
        <w:br/>
        <w:t xml:space="preserve">      las personas con que se comunicaron para averiguar sobre su  hijo  les</w:t>
        <w:br/>
        <w:t xml:space="preserve">      cobró dinero.  Después se enteraron que él trabajaba para el  servicio</w:t>
        <w:br/>
        <w:t xml:space="preserve">      de Inteligencia del Ejército de Guatemala.  Al asumir el poder  Efraín</w:t>
        <w:br/>
        <w:t xml:space="preserve">      Ríos Montt trataron de  comunicarse  con  él,  pero  no  los  atendió.</w:t>
        <w:br/>
        <w:t xml:space="preserve">      Durante años se ha preguntado el por qué secuestraron a su hijo  Marco</w:t>
        <w:br/>
        <w:t xml:space="preserve">      Antonio.</w:t>
        <w:br/>
        <w:br/>
        <w:br/>
        <w:t xml:space="preserve">      Anteriormente a lo ocurrido a Marco Antonio, su  hija  Emma  Guadalupe</w:t>
        <w:br/>
        <w:t xml:space="preserve">      fue secuestrada, incomunicada, violada y torturada en la base  militar</w:t>
        <w:br/>
        <w:t xml:space="preserve">      de  Quetzaltenango,  de  donde  pudo  escapar  después  de  permanecer</w:t>
        <w:br/>
        <w:t xml:space="preserve">      secuestrada nueve días.  Está convencida que fueron los militares  los</w:t>
        <w:br/>
        <w:t xml:space="preserve">      que se llevaron a Marco Antonio.  Cuando se enteró  del  secuestro  de</w:t>
        <w:br/>
        <w:t xml:space="preserve">      Emma Guadalupe y que logró huir, fue lógico pensar que lo  ocurrido  a</w:t>
        <w:br/>
        <w:t xml:space="preserve">      su hijo era una venganza de los militares, ya  que  Marco  Antonio  no</w:t>
        <w:br/>
        <w:t xml:space="preserve">      tenía algún tipo de militancia política.</w:t>
        <w:br/>
        <w:br/>
        <w:br/>
        <w:t>Desde la desaparición de su hijo Marco Antonio se siente en completa</w:t>
        <w:br/>
        <w:t>indefensión.  A raíz de los hechos sintió que pasaba de ser un ser humano</w:t>
        <w:br/>
        <w:t>común y corriente a “valer cero”; pasaba a ser una “paria” dentro del mismo</w:t>
        <w:br/>
        <w:t>país y eso persistió porque hubo más atropellos, controles y persecuciones.</w:t>
        <w:br/>
        <w:t xml:space="preserve"> Guatemala se gobernaba con la impunidad. La desaparición de Marco Antonio</w:t>
        <w:br/>
        <w:t>afectó a la familia porque fue una tragedia para cada uno en la relación</w:t>
        <w:br/>
        <w:t>que tenían. No hubo una entidad gubernamental u organismo que los amparara,</w:t>
        <w:br/>
        <w:t>no hubo justicia en ese momento y cada quien, cada núcleo familiar, como</w:t>
        <w:br/>
        <w:t>pudo, se refugió de alguna manera.  Se veían en la clandestinidad, porque</w:t>
        <w:br/>
        <w:t>no había otra manera, por el mismo temor, el mismo dolor que sentían los</w:t>
        <w:br/>
        <w:t>reprimía.</w:t>
        <w:br/>
        <w:br/>
        <w:br/>
        <w:t xml:space="preserve">      Para el año 1984, vivían de un lado para otro, comiendo si  se  podía,</w:t>
        <w:br/>
        <w:t xml:space="preserve">      durmiendo donde se pudiera.  Entonces se produjo otro  golpe  para  la</w:t>
        <w:br/>
        <w:t xml:space="preserve">      familia, mataron al esposo de su hija María Eugenia de la manera  “más</w:t>
        <w:br/>
        <w:t xml:space="preserve">      vil y grosera”.  Tuvieron un control de parte de lo  que  llamaban  en</w:t>
        <w:br/>
        <w:t xml:space="preserve">      esa época la “panel blanca”, en la cual se llevaban a las  personas  y</w:t>
        <w:br/>
        <w:t xml:space="preserve">      las hacían desaparecer.  No tuvo más remedio que buscar  la  forma  de</w:t>
        <w:br/>
        <w:t xml:space="preserve">      salir y librar a los hijos que le quedaban y así fue como  llegaron  a</w:t>
        <w:br/>
        <w:t xml:space="preserve">      la Embajada ecuatoriana, donde se asilaron.   Lo  que  más  motivó  la</w:t>
        <w:br/>
        <w:t xml:space="preserve">      salida fue la muerte de su yerno, padre de dos niñas pequeñitas, y  lo</w:t>
        <w:br/>
        <w:t xml:space="preserve">      urgente era librar  a  su  familia.   Jamás  había  pensado  salir  de</w:t>
        <w:br/>
        <w:t xml:space="preserve">      Guatemala y le duele mucho no poder estar allá.</w:t>
        <w:br/>
        <w:br/>
        <w:br/>
        <w:t xml:space="preserve">      Después de lo ocurrido, pasó diez años con su esposo sin  mencionar  a</w:t>
        <w:br/>
        <w:t xml:space="preserve">      su hijo, para no causar más daño.  Para su esposo fue una tragedia  la</w:t>
        <w:br/>
        <w:t xml:space="preserve">      desaparición del único hijo.  Hablaba nada más lo necesario, pues  fue</w:t>
        <w:br/>
        <w:t xml:space="preserve">      un dolor tan hondo que cuando él perdió toda esperanza, murió.</w:t>
        <w:br/>
        <w:br/>
        <w:br/>
        <w:t xml:space="preserve">      El Estado nunca va a poder reparar el  daño  que  les  ocasionó,  pero</w:t>
        <w:br/>
        <w:t xml:space="preserve">      algunas medidas pueden servir de paliativo a  su  dolor,  tales  como:</w:t>
        <w:br/>
        <w:t xml:space="preserve">      saber la verdad de lo que hicieron con su hijo,  que  hagan  justicia,</w:t>
        <w:br/>
        <w:t xml:space="preserve">      que  investiguen  para  encontrar  a  los  culpables  intelectuales  y</w:t>
        <w:br/>
        <w:t xml:space="preserve">      materiales de los hechos, y que instituyan la enseñanza  a  todos  los</w:t>
        <w:br/>
        <w:t xml:space="preserve">      niveles de los derechos humanos y  con  una  cátedra  dedicada  a  ese</w:t>
        <w:br/>
        <w:t xml:space="preserve">      respecto.</w:t>
        <w:br/>
        <w:br/>
        <w:br/>
        <w:t xml:space="preserve">      Solicitó que se le dé la ayuda material y política para  que  funcione</w:t>
        <w:br/>
        <w:t xml:space="preserve">      la Comisión Nacional de Búsqueda de la Niñez Desaparecida,  y  que  se</w:t>
        <w:br/>
        <w:t xml:space="preserve">      instituya un banco de datos genéticos.  Ella quisiera  que  sus  datos</w:t>
        <w:br/>
        <w:t xml:space="preserve">      estén en dicho banco, para que, de encontrarse los restos de su  hijo,</w:t>
        <w:br/>
        <w:t xml:space="preserve">      puedan identificarse.  Ese banco genético va a ayudar a  las  personas</w:t>
        <w:br/>
        <w:t xml:space="preserve">      que están dedicadas a encontrar a los niños  desaparecidos  y  a  toda</w:t>
        <w:br/>
        <w:t xml:space="preserve">      persona, pero esencialmente a esos niños que han estado desprotegidos,</w:t>
        <w:br/>
        <w:t xml:space="preserve">      sin ningún respaldo de las autoridades en Guatemala.  Pide que busquen</w:t>
        <w:br/>
        <w:t xml:space="preserve">      a su hijo hasta que lo encuentren y le entreguen sus restos.</w:t>
        <w:br/>
        <w:br/>
        <w:br/>
        <w:t xml:space="preserve">      La desaparición de Marco Antonio produjo un impacto económico sobre su</w:t>
        <w:br/>
        <w:t xml:space="preserve">      familia. La búsqueda de  su hijo llevó  a  que  todos  abandonaron  el</w:t>
        <w:br/>
        <w:t xml:space="preserve">      trabajo y, consecuentemente, se quedaron sin ingresos.   La  situación</w:t>
        <w:br/>
        <w:t xml:space="preserve">      económica se deterioró y se acabaron los ahorros.</w:t>
        <w:br/>
        <w:br/>
        <w:t xml:space="preserve">      Su mayor deseo es que las cosas cambien en Guatemala, que se  trate  a</w:t>
        <w:br/>
        <w:t xml:space="preserve">      la gente como personas y que no vuelvan a cometerse  estos  atropellos</w:t>
        <w:br/>
        <w:t xml:space="preserve">      contra la dignidad, contra la vida y sobre todo contra los niños.</w:t>
        <w:br/>
        <w:br/>
        <w:br/>
        <w:t xml:space="preserve">      b)    Testimonio de  Ana  Lucrecia  Molina  Theissen,  hermana  de  la</w:t>
        <w:br/>
        <w:t xml:space="preserve">           víctima.</w:t>
        <w:br/>
        <w:br/>
        <w:t xml:space="preserve">      Tenía 26 años al momento de la desaparición de Marco Antonio.  Era</w:t>
        <w:br/>
        <w:t xml:space="preserve">      maestra de una escuela pública en una aldea de San Juan Sacatepéquez,</w:t>
        <w:br/>
        <w:t xml:space="preserve">      donde trabajaba con niños “kaqchiqueles”.  También era estudiante en</w:t>
        <w:br/>
        <w:t xml:space="preserve">      la Universidad de San Carlos, cursaba tercer año de la carrera de</w:t>
        <w:br/>
        <w:t xml:space="preserve">      historia y estaba iniciándose como asistente de cátedra en la Escuela</w:t>
        <w:br/>
        <w:t xml:space="preserve">      de Economía, en la Cátedra de Filosofía.  Además, había sido dirigente</w:t>
        <w:br/>
        <w:t xml:space="preserve">      magisterial hasta 1980 y desarrollaba actividades políticas opositoras</w:t>
        <w:br/>
        <w:t xml:space="preserve">      al régimen.  Entre sus planes estaba obtener el profesorado de</w:t>
        <w:br/>
        <w:t xml:space="preserve">      Historia y Estudios Sociales, y continuar la licenciatura en Historia.</w:t>
        <w:br/>
        <w:t xml:space="preserve">       Soñaba con tener la oportunidad de realizar un postgrado fuera de</w:t>
        <w:br/>
        <w:t xml:space="preserve">      Guatemala y seguir dando clases.</w:t>
        <w:br/>
        <w:br/>
        <w:br/>
        <w:t xml:space="preserve">      Desde el día en que sucedieron los hechos perdió las ganas  de  seguir</w:t>
        <w:br/>
        <w:t xml:space="preserve">      viviendo.  La desaparición de su hermano no es algo que sucedió en  un</w:t>
        <w:br/>
        <w:t xml:space="preserve">      momento y en un lugar determinados, sino que sigue  sucediendo  en  su</w:t>
        <w:br/>
        <w:t xml:space="preserve">      interior cada vez que se acerca a ese dolor.  Durante diez  años  soñó</w:t>
        <w:br/>
        <w:t xml:space="preserve">      con el regreso de su hermano, y se aferró a  la  idea  de  que  estaba</w:t>
        <w:br/>
        <w:t xml:space="preserve">      vivo, pero a la vez imaginó que él estaba  sufriendo  y  entró  en  la</w:t>
        <w:br/>
        <w:t xml:space="preserve">      contradicción de ya no querer que siguiera vivo.  Cuando  una  persona</w:t>
        <w:br/>
        <w:t xml:space="preserve">      muere naturalmente o por un accidente, se toma el cadáver y se hace un</w:t>
        <w:br/>
        <w:t xml:space="preserve">      rito social en el que se ayuda a asumir que esa persona  ya  no  está.</w:t>
        <w:br/>
        <w:t xml:space="preserve">      Cuando su hermano cumplió diez años de desaparecido su padre  le  dijo</w:t>
        <w:br/>
        <w:t xml:space="preserve">      “yo creo que tu hermano no va a volver”, y entonces sintió  que  tenía</w:t>
        <w:br/>
        <w:t xml:space="preserve">      permiso para dejar esa ilusión, que lo  tenía  que  hacer  para  poder</w:t>
        <w:br/>
        <w:t xml:space="preserve">      seguir viviendo.  La testigo manifestó que “es muy cruel, muy injusto,</w:t>
        <w:br/>
        <w:t xml:space="preserve">      muy perverso, que sea uno, que quiere a quien ha desaparecido, que  lo</w:t>
        <w:br/>
        <w:t xml:space="preserve">      espera, quien tenga que matarlo”.</w:t>
        <w:br/>
        <w:br/>
        <w:br/>
        <w:t xml:space="preserve">      El presente caso y miles de casos en Guatemala siguen en la impunidad,</w:t>
        <w:br/>
        <w:t xml:space="preserve">      lo que supone una frustración muy grande,  ya  que  significa  que  el</w:t>
        <w:br/>
        <w:t xml:space="preserve">      dolor no cesa.  Cree que tiene que haber un cambio,  un  castigo,  que</w:t>
        <w:br/>
        <w:t xml:space="preserve">      ayude a llevar más fácilmente la pena.  La impunidad en  Guatemala  ha</w:t>
        <w:br/>
        <w:t xml:space="preserve">      permitido que los criminales ocupen puestos en el  Congreso  y  en  el</w:t>
        <w:br/>
        <w:t xml:space="preserve">      Estado.  Cree que es un “mundo al revés” en el que  las  víctimas  son</w:t>
        <w:br/>
        <w:t xml:space="preserve">      culpables y los criminales se pasean tranquilamente.  En  su  país  no</w:t>
        <w:br/>
        <w:t xml:space="preserve">      existe el sentido de la  justicia.  Cree  necesario  que  la  sociedad</w:t>
        <w:br/>
        <w:t xml:space="preserve">      desarrolle la justicia.</w:t>
        <w:br/>
        <w:br/>
        <w:t xml:space="preserve">      Ella y su familia tuvieron una sensación permanente de peligro.  En</w:t>
        <w:br/>
        <w:t xml:space="preserve">      agosto de 1982 dejó de estudiar y dejó de trabajar porque ya no se</w:t>
        <w:br/>
        <w:t xml:space="preserve">      sintió segura.  Después del asesinato del esposo de su hermana María</w:t>
        <w:br/>
        <w:t xml:space="preserve">      Eugenia y de haber sufrido una persecución muy fuerte, el 26 de marzo</w:t>
        <w:br/>
        <w:t xml:space="preserve">      de 1984 salió de Guatemala hacia México y allí adquirió la condición</w:t>
        <w:br/>
        <w:t xml:space="preserve">      de refugiada. La familia trató de reunificarse pero no fue posible.</w:t>
        <w:br/>
        <w:t xml:space="preserve">      La Oficina del Alto Comisionado de las Naciones Unidas para Refugiados</w:t>
        <w:br/>
        <w:t xml:space="preserve">      le proporcionó 80 dólares para su manutención y la de su hijo de 11</w:t>
        <w:br/>
        <w:t xml:space="preserve">      meses, durante tres meses.  No logró obtener un empleo, por lo que se</w:t>
        <w:br/>
        <w:t xml:space="preserve">      dedicó a preparar y vender tamales.</w:t>
        <w:br/>
        <w:br/>
        <w:br/>
        <w:t xml:space="preserve">      En México sufrió un proceso muy doloroso de desarraigo.  Nunca se</w:t>
        <w:br/>
        <w:t xml:space="preserve">      había planteado dejar Guatemala y aún ahora, cada día fuera de</w:t>
        <w:br/>
        <w:t xml:space="preserve">      Guatemala le pesa.  La testigo indicó que para el tiempo que estuvo en</w:t>
        <w:br/>
        <w:t xml:space="preserve">      México se hallaban unos campamentos de refugiados a lo largo de la</w:t>
        <w:br/>
        <w:t xml:space="preserve">      franja fronteriza entre México y Guatemala y el Ejército guatemalteco</w:t>
        <w:br/>
        <w:t xml:space="preserve">      incursionaba en territorio mexicano.  Esto significaba un peligro</w:t>
        <w:br/>
        <w:t xml:space="preserve">      tanto para los refugiados como para los poblados mexicanos que provocó</w:t>
        <w:br/>
        <w:t xml:space="preserve">      un ambiente de hostilidad y las autoridades mexicanas detuvieron a</w:t>
        <w:br/>
        <w:t xml:space="preserve">      muchos guatemaltecos. El 3 de junio de 1984 ella y su hermana Emma</w:t>
        <w:br/>
        <w:t xml:space="preserve">      Guadalupe fueron detenidas porque las autoridades mexicanas</w:t>
        <w:br/>
        <w:t xml:space="preserve">      aprehendieron a un amigo que tenía una lista que contenía los datos de</w:t>
        <w:br/>
        <w:t xml:space="preserve">      ellas.  Las despojaron de sus documentos de identidad obligándolas a</w:t>
        <w:br/>
        <w:t xml:space="preserve">      quedarse en ese país en condición de “ilegales”, aunque eran</w:t>
        <w:br/>
        <w:t xml:space="preserve">      “refugiadas”, ya que México no había ratificado la Convención sobre</w:t>
        <w:br/>
        <w:t xml:space="preserve">      refugiados.</w:t>
        <w:br/>
        <w:br/>
        <w:br/>
        <w:t xml:space="preserve">      Llegó a Costa Rica  en  1985  por  sus  propios  medios.   Los  únicos</w:t>
        <w:br/>
        <w:t xml:space="preserve">      ingresos que percibió en los primeros años fueron producto de la venta</w:t>
        <w:br/>
        <w:t xml:space="preserve">      de la comida guatemalteca que preparaba.  Nació su segundo hijo  y  en</w:t>
        <w:br/>
        <w:t xml:space="preserve">      el año 1987  consiguió  un  empleo,  pese  a  estar  en  condición  de</w:t>
        <w:br/>
        <w:t xml:space="preserve">      “ilegal”.  En 1991 hubo una  amnistía  para  todos  los  “ilegales”  y</w:t>
        <w:br/>
        <w:t xml:space="preserve">      refugiados en Costa Rica y dado que su hijo menor nació en  ese  país,</w:t>
        <w:br/>
        <w:t xml:space="preserve">      fue posible obtener una  residencia  permanente.   Estuvo  sin  empleo</w:t>
        <w:br/>
        <w:t xml:space="preserve">      prácticamente de 1981 a 1987.  Trabajó  “ilegalmente”  en  Costa  Rica</w:t>
        <w:br/>
        <w:t xml:space="preserve">      desde 1987 a 1991, y desde 1991 goza de un trabajo estable.</w:t>
        <w:br/>
        <w:br/>
        <w:br/>
        <w:t xml:space="preserve">      El fallo de la Corte Interamericana es la única posibilidad de</w:t>
        <w:br/>
        <w:t xml:space="preserve">      justicia que tiene la familia.  Es una oportunidad para que el caso de</w:t>
        <w:br/>
        <w:t xml:space="preserve">      Marco Antonio trascienda hacia toda esa problemática de la niñez</w:t>
        <w:br/>
        <w:t xml:space="preserve">      desaparecida en Guatemala, y que trascienda sobre la situación de los</w:t>
        <w:br/>
        <w:t xml:space="preserve">      niños que están viviendo en un conflicto y que deben ser sujetos</w:t>
        <w:br/>
        <w:t xml:space="preserve">      privilegiados de la protección del Estado.</w:t>
        <w:br/>
        <w:br/>
        <w:br/>
        <w:t xml:space="preserve">      La identificación, juzgamiento y sanción de los autores  materiales  e</w:t>
        <w:br/>
        <w:t xml:space="preserve">      intelectuales sería en parte un alivio para la familia, pero no  va  a</w:t>
        <w:br/>
        <w:t xml:space="preserve">      permitir recuperar a su hermano. Una reparación adecuada  sería  saber</w:t>
        <w:br/>
        <w:t xml:space="preserve">      la verdad de lo que le pasó a Marco Antonio y  recuperar  sus  restos.</w:t>
        <w:br/>
        <w:t xml:space="preserve">      Asimismo, cree imprescindible saber quiénes fueron los autores de  los</w:t>
        <w:br/>
        <w:t xml:space="preserve">      hechos, los cuales deben ser juzgados y condenados.  Ella y su familia</w:t>
        <w:br/>
        <w:t xml:space="preserve">      quieren que no se olvide lo que sucedió para que  no  se  repita,  que</w:t>
        <w:br/>
        <w:t xml:space="preserve">      haya acciones de prevención y protección, garantías reales de  respeto</w:t>
        <w:br/>
        <w:t xml:space="preserve">      de los derechos humanos, nuevas generaciones de policías que entiendan</w:t>
        <w:br/>
        <w:t xml:space="preserve">      que su deber es proteger  los  derechos  de  las  personas,  así  como</w:t>
        <w:br/>
        <w:t xml:space="preserve">      militares educados en derechos humanos, que  sepan  que  su  principal</w:t>
        <w:br/>
        <w:t xml:space="preserve">      papel es ser garantes de la integridad de las personas.  Es  necesario</w:t>
        <w:br/>
        <w:t xml:space="preserve">      educar y enseñar la  historia  tal  como  sucedió.   Tiene  que  haber</w:t>
        <w:br/>
        <w:t xml:space="preserve">      acciones de homenaje para las víctimas, tal como crear una  sala  para</w:t>
        <w:br/>
        <w:t xml:space="preserve">      los “niños y niñas” desaparecidos, en el Museo Nacional de la Cultura.</w:t>
        <w:br/>
        <w:t xml:space="preserve">       Es necesario que  la  Comisión  Nacional  de  Búsqueda  de  la  Niñez</w:t>
        <w:br/>
        <w:t xml:space="preserve">      Desaparecida exista de derecho, que tenga el apoyo estatal, y  que  el</w:t>
        <w:br/>
        <w:t xml:space="preserve">      Estado sea el primer ente interesado en averiguar qué sucedió y  dónde</w:t>
        <w:br/>
        <w:t xml:space="preserve">      están los niños desaparecidos, y recuperar sus restos o facilitar  los</w:t>
        <w:br/>
        <w:t xml:space="preserve">      reencuentros de las familias.</w:t>
        <w:br/>
        <w:br/>
        <w:br/>
        <w:t xml:space="preserve">      Para encontrar a Marco Antonio apoyó a sus padres.  María Eugenia y</w:t>
        <w:br/>
        <w:t xml:space="preserve">      ella publicaron dos campos pagados en el Diario El Gráfico.  Después</w:t>
        <w:br/>
        <w:t xml:space="preserve">      del golpe de 1983, cuando asumió la jefatura de Estado el General</w:t>
        <w:br/>
        <w:t xml:space="preserve">      Efraín Ríos Montt, sacaron dos cartas públicas dirigidas a Marco</w:t>
        <w:br/>
        <w:t xml:space="preserve">      Antonio, tratando de conmover al Jefe de Estado, pero sin obtener</w:t>
        <w:br/>
        <w:t xml:space="preserve">      respuesta. En 1987 o a principios de 1988 entregó a una representación</w:t>
        <w:br/>
        <w:t xml:space="preserve">      del Procurador de los Derechos Humanos de Guatemala que visitaba Costa</w:t>
        <w:br/>
        <w:t xml:space="preserve">      Rica, una carta en la que denunció lo sucedido y recibió como</w:t>
        <w:br/>
        <w:t xml:space="preserve">      respuesta que ese caso era otro más de los casos que tenían.  En 1997</w:t>
        <w:br/>
        <w:t xml:space="preserve">      fue a Guatemala a presentar el caso ante el Proyecto Interdiocesano de</w:t>
        <w:br/>
        <w:t xml:space="preserve">      Recuperación de la Memoria Histórica  que dirigió Monseñor Gerardi y</w:t>
        <w:br/>
        <w:t xml:space="preserve">      el caso está consignado en el Informe de Guatemala “Nunca Más” (en</w:t>
        <w:br/>
        <w:t xml:space="preserve">      adelante “Informe REMHI”).  También presentó el caso a la Comisión</w:t>
        <w:br/>
        <w:t xml:space="preserve">      para el Esclarecimiento Histórico.  En ese entonces se reanudó un</w:t>
        <w:br/>
        <w:t xml:space="preserve">      procedimiento especial de averiguación, que el abogado del Grupo de</w:t>
        <w:br/>
        <w:t xml:space="preserve">      Apoyo Mutuo de Familiares de Desaparecidos presentó ante la Corte</w:t>
        <w:br/>
        <w:t xml:space="preserve">      Suprema de Justicia.  En ese procedimiento participaron sus dos</w:t>
        <w:br/>
        <w:t xml:space="preserve">      hermanas, su madre y ella.  Así se reinicia el caso, el cual se pudo</w:t>
        <w:br/>
        <w:t xml:space="preserve">      llevar al sistema interamericano en 1998 con el apoyo de CEJIL.</w:t>
        <w:br/>
        <w:br/>
        <w:br/>
        <w:t xml:space="preserve">      Su familia sufrió una ruptura tras la desaparición de su hermano.   No</w:t>
        <w:br/>
        <w:t xml:space="preserve">      querían verse ni hablarse por miedo a que  el  dolor  tan  grande  que</w:t>
        <w:br/>
        <w:t xml:space="preserve">      sentían fuese imposible de controlar.  Cada uno de los miembros de  la</w:t>
        <w:br/>
        <w:t xml:space="preserve">      familia se culpó a sí mismo por lo sucedido y, a la vez,  se  culparon</w:t>
        <w:br/>
        <w:t xml:space="preserve">      los unos a los otros.  Les costó muchísimo recuperarse  como  familia.</w:t>
        <w:br/>
        <w:t xml:space="preserve">      Ella se ha convertido en una mujer  lejana,  casi  incapaz  de  sentir</w:t>
        <w:br/>
        <w:t xml:space="preserve">      ternura, de expresar cariño y  le  ha  costado  mucho  recuperar  esos</w:t>
        <w:br/>
        <w:t xml:space="preserve">      aspectos de la vida.  También se  sometió  a  tratamiento  psicológico</w:t>
        <w:br/>
        <w:t xml:space="preserve">      durante 8 años, de 1991 a 1999.</w:t>
        <w:br/>
        <w:br/>
        <w:br/>
        <w:t xml:space="preserve">      c)    Testimonio de María  Eugenia  Molina  Theissen,  hermana  de  la</w:t>
        <w:br/>
        <w:t xml:space="preserve">           víctima.</w:t>
        <w:br/>
        <w:br/>
        <w:t xml:space="preserve">      Marco Antonio nació cuando la testigo tenía 9 años de edad, por lo que</w:t>
        <w:br/>
        <w:t xml:space="preserve">      él vino a ser para ella como el primer bebé que había en  la  familia.</w:t>
        <w:br/>
        <w:t xml:space="preserve">      Durante 1967 su madre trabajó en una escuela nocturna y en ese  tiempo</w:t>
        <w:br/>
        <w:t xml:space="preserve">      ella se quedaba a cargo de Marco  Antonio.   Ello  creó  un  lazo  tan</w:t>
        <w:br/>
        <w:t xml:space="preserve">      fuerte que la familia decía que ella era  la  segunda  mamá  de  Marco</w:t>
        <w:br/>
        <w:t xml:space="preserve">      Antonio.  Su hermano era un muchacho alegre, al que le  gustaba  andar</w:t>
        <w:br/>
        <w:t xml:space="preserve">      en bicicleta y en patineta.  Se destacó en los estudios hasta el punto</w:t>
        <w:br/>
        <w:t xml:space="preserve">      de que en 1981 él fue abanderado del Instituto  Guatemalteco  Israelí,</w:t>
        <w:br/>
        <w:t xml:space="preserve">      es decir, el mejor promedio del Colegio donde estudiaba.</w:t>
        <w:br/>
        <w:br/>
        <w:br/>
        <w:t xml:space="preserve">      Su esposo, al igual que su hermana  Emma  Guadalupe,  militaba  en  el</w:t>
        <w:br/>
        <w:t xml:space="preserve">      Partido  Guatemalteco  del  Trabajo.   Miembros  de  ese  partido   le</w:t>
        <w:br/>
        <w:t xml:space="preserve">      comunicaron que su hermana había sido detenida y que la  habían  visto</w:t>
        <w:br/>
        <w:t xml:space="preserve">      en un vehículo del ejército.  La noche del 4 o 5 de  octubre  de  1981</w:t>
        <w:br/>
        <w:t xml:space="preserve">      informó a sus padres y a Marco Antonio sobre lo ocurrido a su  hermana</w:t>
        <w:br/>
        <w:t xml:space="preserve">      y, en consecuencia, éstos decidieron  salir  de  su  casa.   El  6  de</w:t>
        <w:br/>
        <w:t xml:space="preserve">      octubre  de  1981  su  madre  y  Marco  Antonio  regresaron  a   ésta.</w:t>
        <w:br/>
        <w:t xml:space="preserve">      Seguidamente, Ana Lucrecia llegó a  la  casa  por  unos  minutos  para</w:t>
        <w:br/>
        <w:t xml:space="preserve">      informarles que Emma Guadalupe  había  escapado  y  se  marchó.  Luego</w:t>
        <w:br/>
        <w:t xml:space="preserve">      llegaron al lugar unos sujetos que secuestraron a Marco Antonio  y  se</w:t>
        <w:br/>
        <w:t xml:space="preserve">      llevaron fotografías de Emma.  Ella considera que se llevaron a  Marco</w:t>
        <w:br/>
        <w:t xml:space="preserve">      Antonio  como  represalia  por  la  escapatoria  de  su  hermana  Emma</w:t>
        <w:br/>
        <w:t xml:space="preserve">      Guadalupe.</w:t>
        <w:br/>
        <w:br/>
        <w:br/>
        <w:t xml:space="preserve">      Después de la  desaparición  de  Marco  Antonio  sintió  mucho  dolor,</w:t>
        <w:br/>
        <w:t xml:space="preserve">      angustia, rabia, impotencia y odio contra sus captores.  Sintió que la</w:t>
        <w:br/>
        <w:t xml:space="preserve">      vida se le había  terminado  en  ese  momento.   Su  vida  cambió  por</w:t>
        <w:br/>
        <w:t xml:space="preserve">      completo.   Empezó a vivir  con  su  familia  semiclandestinamente  en</w:t>
        <w:br/>
        <w:t xml:space="preserve">      Guatemala.  No podían alquilar un apartamento por mucho  tiempo  y  se</w:t>
        <w:br/>
        <w:t xml:space="preserve">      alejaron como familia.   También  dejó  de  trabajar  por  razones  de</w:t>
        <w:br/>
        <w:t xml:space="preserve">      seguridad, ya que trabajaba en la Universidad de San Carlos,  que  era</w:t>
        <w:br/>
        <w:t xml:space="preserve">      un blanco del ejército y hubiera sido fácil que la ubicaran  si  tenía</w:t>
        <w:br/>
        <w:t xml:space="preserve">      una rutina de trabajo.</w:t>
        <w:br/>
        <w:br/>
        <w:br/>
        <w:br/>
        <w:t xml:space="preserve">      La desaparición de Marco Antonio les hizo mucho daño.  En un principio</w:t>
        <w:br/>
        <w:t xml:space="preserve">      se echaban la culpa unos a otros  porque  sentían  que  no  lo  habían</w:t>
        <w:br/>
        <w:t xml:space="preserve">      protegido como tendrían que haberlo hecho.</w:t>
        <w:br/>
        <w:br/>
        <w:br/>
        <w:br/>
        <w:t xml:space="preserve">      Su esposo Héctor Hugo Alvarado Chuga fue asesinado el 27 de febrero de</w:t>
        <w:br/>
        <w:t xml:space="preserve">      1984.  Estaban planeando salir hacia México con Nadia, su  hija,  pero</w:t>
        <w:br/>
        <w:t xml:space="preserve">      no  fue  posible.   En  el  funeral  de  su  esposo  la  familia   fue</w:t>
        <w:br/>
        <w:t xml:space="preserve">      fotografiada por desconocidos.  Posteriormente, más o menos el  15  de</w:t>
        <w:br/>
        <w:t xml:space="preserve">      marzo de 1984 estaba estacionada una “panel blanca” como a  50  metros</w:t>
        <w:br/>
        <w:t xml:space="preserve">      de la casa de sus suegros.  Esa misma noche sus padres, sus dos hijas,</w:t>
        <w:br/>
        <w:t xml:space="preserve">      sus suegros, un cuñado y ella decidieron salir de Guatemala.</w:t>
        <w:br/>
        <w:br/>
        <w:br/>
        <w:t xml:space="preserve">      Cuando ocurrieron los hechos ella tenía  una  casa  adjudicada  en  la</w:t>
        <w:br/>
        <w:t xml:space="preserve">      Cooperativa de Vivienda de la  Universidad  de  San  Carlos,  pero  al</w:t>
        <w:br/>
        <w:t xml:space="preserve">      marcharse perdió la casa, el dinero, su empleo, todo.</w:t>
        <w:br/>
        <w:br/>
        <w:br/>
        <w:t xml:space="preserve">      Cuando llegó  a  Costa  Rica  buscó  apoyo  psicológico  y  estuvo  en</w:t>
        <w:br/>
        <w:t xml:space="preserve">      tratamiento  aproximadamente  desde  1992  hasta  1997  o  1998.   Las</w:t>
        <w:br/>
        <w:t xml:space="preserve">      sesiones psicológicas eran a veces cada semana y después cada 15 días.</w:t>
        <w:br/>
        <w:br/>
        <w:br/>
        <w:t xml:space="preserve">      Su familia acudió a la Corte con la esperanza  de  encontrar  a  Marco</w:t>
        <w:br/>
        <w:t xml:space="preserve">      Antonio, de esclarecer qué pasó con él, dónde está y que les devuelvan</w:t>
        <w:br/>
        <w:t xml:space="preserve">      sus restos.  Solicitó a la Corte que ordene que se  investigue  a  los</w:t>
        <w:br/>
        <w:t xml:space="preserve">      autores materiales e  intelectuales,  que  los  enjuicien  y  que  los</w:t>
        <w:br/>
        <w:t xml:space="preserve">      castiguen; que se apoye a la Comisión Nacional de Búsqueda de la Niñez</w:t>
        <w:br/>
        <w:t xml:space="preserve">      Desaparecida; y que la Corte le de seguimiento a su caso.</w:t>
        <w:br/>
        <w:br/>
        <w:t xml:space="preserve">      d)    Testimonio de Emma Guadalupe Molina Theissen, hermana  de  Marco</w:t>
        <w:br/>
        <w:t xml:space="preserve">           Antonio Molina Theissen.</w:t>
        <w:br/>
        <w:br/>
        <w:t xml:space="preserve">      Nació en Guatemala. Actualmente reside en Costa Rica y tiene la</w:t>
        <w:br/>
        <w:t xml:space="preserve">      nacionalidad costarricense.  Es ingeniera de sistemas y trabaja  como</w:t>
        <w:br/>
        <w:t xml:space="preserve">      Directora de informática de la Sociedad de Seguros de Vida del</w:t>
        <w:br/>
        <w:t xml:space="preserve">      Magisterio Nacional.</w:t>
        <w:br/>
        <w:br/>
        <w:br/>
        <w:t xml:space="preserve">      El 27 de septiembre de 1981, cerca de las 8 de la mañana, viajaba de</w:t>
        <w:br/>
        <w:t xml:space="preserve">      la Ciudad de Guatemala a Quetzaltenango en un autobús que fue detenido</w:t>
        <w:br/>
        <w:t xml:space="preserve">      en el Departamento de Sololá por un retén del ejército. Miembros del</w:t>
        <w:br/>
        <w:t xml:space="preserve">      ejército ordenaron a los pasajeros que se bajaran del autobús y</w:t>
        <w:br/>
        <w:t xml:space="preserve">      procedieron a registrarlos.  Ella llevaba documentos internos y</w:t>
        <w:br/>
        <w:t xml:space="preserve">      propagandísticos del Partido Guatemalteco del Trabajo.  Cuando los</w:t>
        <w:br/>
        <w:t xml:space="preserve">      soldados la registraron se dieron cuenta que llevaba esos documentos y</w:t>
        <w:br/>
        <w:t xml:space="preserve">      fue detenida.  Los soldados la trasladaron a una casa desocupada en</w:t>
        <w:br/>
        <w:t xml:space="preserve">      Santa Lucía Utatlán, y ahí fue interrogada todo el día hasta la tarde.</w:t>
        <w:br/>
        <w:t xml:space="preserve">       Luego la trasladaron vendada y esposada en un vehículo hacia lo que</w:t>
        <w:br/>
        <w:t xml:space="preserve">      después ella identificó como la base militar Manuel Lisandro Barillas</w:t>
        <w:br/>
        <w:t xml:space="preserve">      en Quetzaltenango.</w:t>
        <w:br/>
        <w:br/>
        <w:br/>
        <w:t xml:space="preserve">      Durante el tiempo que permaneció detenida en la base militar, desde el</w:t>
        <w:br/>
        <w:t xml:space="preserve">      27 de septiembre hasta el 5 de octubre de 1981, nunca fue llevada ante</w:t>
        <w:br/>
        <w:t xml:space="preserve">      un juez.  Cuando fue trasladada a la base, la llevaron a una especie</w:t>
        <w:br/>
        <w:t xml:space="preserve">      de “barraca” donde dormía personal del ejército que no estaba</w:t>
        <w:br/>
        <w:t xml:space="preserve">      uniformado, por lo que dedujo que era personal de inteligencia.</w:t>
        <w:br/>
        <w:t xml:space="preserve">      Dentro de la base militar su detención fue clandestina.</w:t>
        <w:br/>
        <w:br/>
        <w:br/>
        <w:t>Los primeros dos días de su detención fue interrogada durante todo el día</w:t>
        <w:br/>
        <w:t>por dos hombres que trataban de establecer quién era ella, qué era lo que</w:t>
        <w:br/>
        <w:t>sabía y qué hacía dentro de la organización.  En esos dos días no hubo</w:t>
        <w:br/>
        <w:t>violencia física, pero el segundo día por la noche al negarse a dar la</w:t>
        <w:br/>
        <w:t>información que los hombres le pedían y que ella desconocía, ellos se</w:t>
        <w:br/>
        <w:t>enojaron mucho y la trasladaron vendada y esposada hacia una parte del</w:t>
        <w:br/>
        <w:t>edificio de la base militar.  Ahí la llevaron a una habitación, la</w:t>
        <w:br/>
        <w:t>acostaron y la esposaron a los barrotes de la cama.  Más tarde en la</w:t>
        <w:br/>
        <w:t>madrugada y reiteradamente después, durante todos los días posteriores a</w:t>
        <w:br/>
        <w:t>esa noche, llegaron varios hombres a la habitación, la torturaron y en</w:t>
        <w:br/>
        <w:t>algún momento entraron varios soldados a la habitación y la violaron.</w:t>
        <w:br/>
        <w:br/>
        <w:br/>
        <w:t xml:space="preserve">      Al quinto día de la captura, dos  personas  hablaron  con  ella  y  le</w:t>
        <w:br/>
        <w:t xml:space="preserve">      preguntaron si estaba dispuesta a dar declaraciones públicas  y  hacer</w:t>
        <w:br/>
        <w:t xml:space="preserve">      un llamado a los jóvenes y a los padres de familia para que sus  hijos</w:t>
        <w:br/>
        <w:t xml:space="preserve">      no pertenecieran a la guerrilla.  La testigo les dijo que sí.   Dichas</w:t>
        <w:br/>
        <w:t xml:space="preserve">      personas  le  aclararon  que,  a  cambio  de  eso,  ella  debía  decir</w:t>
        <w:br/>
        <w:t xml:space="preserve">      absolutamente todo aquello que conociera, casas, imprentas,  personas,</w:t>
        <w:br/>
        <w:t xml:space="preserve">      etc.  El séptimo día la sacaron de la habitación, le pidieron  que  se</w:t>
        <w:br/>
        <w:t xml:space="preserve">      bañara, se puso la ropa que le dieron y la  subieron  a  un  jeep  del</w:t>
        <w:br/>
        <w:t xml:space="preserve">      ejército con 4 o 5 hombres vestidos de civil pero  armados.   Hicieron</w:t>
        <w:br/>
        <w:t xml:space="preserve">      un  recorrido  por  la  ciudad  de  Quetzaltenango   para   que   ella</w:t>
        <w:br/>
        <w:t xml:space="preserve">      identificara a cualquiera que conociera o los  llevara  a  ver  alguna</w:t>
        <w:br/>
        <w:t xml:space="preserve">      casa, etc.  En el recorrido pudo ver a dos personas que en ese momento</w:t>
        <w:br/>
        <w:t xml:space="preserve">      eran militantes del partido.</w:t>
        <w:br/>
        <w:br/>
        <w:br/>
        <w:t>Cuando regresaron por la noche, los hombres decían que la enviarían a</w:t>
        <w:br/>
        <w:t>Ciudad de Guatemala para que la hicieran hablar y sintió temor de que la</w:t>
        <w:br/>
        <w:t>mataran.  En las noches del séptimo y octavo día los hombres no llegaron.</w:t>
        <w:br/>
        <w:t>Para entonces, ella se encontraba en una situación de deterioro psicológico</w:t>
        <w:br/>
        <w:t>muy fuerte, se sentía muy débil, durante todo ese tiempo no había comido ni</w:t>
        <w:br/>
        <w:t>bebido agua, le dolía el estómago.  Comenzó a llamar a los soldados, porque</w:t>
        <w:br/>
        <w:t>quería saber lo que pretendían hacerle.  En medio de la desesperación logró</w:t>
        <w:br/>
        <w:t>soltarse de los grilletes, se dio cuenta que la ventana estaba abierta,</w:t>
        <w:br/>
        <w:t>saltó al pasillo, caminó por él, llegó a un auditorio en el cual habían</w:t>
        <w:br/>
        <w:t>unos sujetos que no le dijeron nada, y entonces se dio cuenta de que no</w:t>
        <w:br/>
        <w:t>sabían lo que estaba pasando, siguió caminando y cuando llegó al patio se</w:t>
        <w:br/>
        <w:t>dirigió hacia el puesto de control.  El vigilante le preguntó qué estaba</w:t>
        <w:br/>
        <w:t>haciendo adentro y con quién estaba, ella le contesto con el “cancha pelón”</w:t>
        <w:br/>
        <w:t>que estaba ahí adentro.  Ella supone que el vigilante pensó que era alguna</w:t>
        <w:br/>
        <w:t>prostituta.  Cuando salió tomó un taxi y se dirigió a la casa de unos de</w:t>
        <w:br/>
        <w:t>sus amigos militantes, para que la escondieran y protegieran.  Después</w:t>
        <w:br/>
        <w:t>viajó hacia la costa sur de Guatemala.  El 16 de enero de 1982 logró salir</w:t>
        <w:br/>
        <w:t>del país hacia México con el apoyo de gente del partido.</w:t>
        <w:br/>
        <w:br/>
        <w:br/>
        <w:t xml:space="preserve">      A principios de mayo de 1982 cuando ya ella estaba en México, se</w:t>
        <w:br/>
        <w:t xml:space="preserve">      enteró que Marco Antonio había sido secuestrado.  La noticia fue como</w:t>
        <w:br/>
        <w:t xml:space="preserve">      un “tiro de gracia”.  En ese momento se encontraba con un deterioro</w:t>
        <w:br/>
        <w:t xml:space="preserve">      psicológico grave, tenía un grado de irracionalidad muy alto, estaba</w:t>
        <w:br/>
        <w:t xml:space="preserve">      completamente aterrorizada, por lo que la desaparición de su hermano</w:t>
        <w:br/>
        <w:t xml:space="preserve">      significó para ella un dolor indescriptible, la enorme culpa se mezcló</w:t>
        <w:br/>
        <w:t xml:space="preserve">      con el terror.</w:t>
        <w:br/>
        <w:br/>
        <w:br/>
        <w:t xml:space="preserve">      El impacto de la desaparición de su hermano le produjo por muchos años</w:t>
        <w:br/>
        <w:t xml:space="preserve">      un sentimiento de culpa muy destructivo. Cuando llegó a  México  buscó</w:t>
        <w:br/>
        <w:t xml:space="preserve">      ayuda.  A finales del año 1983 y a principios del año 1984 la  atendió</w:t>
        <w:br/>
        <w:t xml:space="preserve">      un psicólogo que la veía casi a diario y quien no le  cobraba  por  la</w:t>
        <w:br/>
        <w:t xml:space="preserve">      atención que recibía.  Cuando llegó a Costa Rica hizo algunos intentos</w:t>
        <w:br/>
        <w:t xml:space="preserve">      para obtener ayuda psicológica, en ese momento su deterioro  emocional</w:t>
        <w:br/>
        <w:t xml:space="preserve">      -el  terror  y  la  culpa-  la  llevaron   a   tener   comportamientos</w:t>
        <w:br/>
        <w:t xml:space="preserve">      autodestructivos.  En medio de esa situación llegó al  consultorio  de</w:t>
        <w:br/>
        <w:t xml:space="preserve">      la señora María de los Ángeles Coto, su psicóloga, y durante 9 años ha</w:t>
        <w:br/>
        <w:t xml:space="preserve">      recibido terapia para reestructurarse en todos los sentidos,  volverse</w:t>
        <w:br/>
        <w:t xml:space="preserve">      a integrar, a tener  una  identidad  y  una  decisión  de  vivir.   Al</w:t>
        <w:br/>
        <w:t xml:space="preserve">      principio asistía a la terapia dos o tres veces  por  semana,  después</w:t>
        <w:br/>
        <w:t xml:space="preserve">      una vez por semana, y una vez cada diez días en los últimos años.</w:t>
        <w:br/>
        <w:br/>
        <w:br/>
        <w:t xml:space="preserve">      Está consciente de que ninguna reparación es total y verdadera  porque</w:t>
        <w:br/>
        <w:t xml:space="preserve">      al arrebatarle la vida a su hermano se la arrebataron  a  su  familia,</w:t>
        <w:br/>
        <w:t xml:space="preserve">      pero considera que para  mitigar  en  alguna  medida  lo  ocurrido  es</w:t>
        <w:br/>
        <w:t xml:space="preserve">      necesario que el Estado revele a su familia lo que pasó, dónde está su</w:t>
        <w:br/>
        <w:t xml:space="preserve">      hermano, y así poder cerrar el duelo, y al menos sentir que los restos</w:t>
        <w:br/>
        <w:t xml:space="preserve">      de su hermano van a descansar.  Además, pide  justicia  para  que  los</w:t>
        <w:br/>
        <w:t xml:space="preserve">      responsables reciban un castigo, que la sociedad rinda  un  tributo  a</w:t>
        <w:br/>
        <w:t xml:space="preserve">      las víctimas de tanto dolor, a través de gestos que guarden su memoria</w:t>
        <w:br/>
        <w:t xml:space="preserve">      como el de la creación de una sala dedicada a los niños desaparecidos,</w:t>
        <w:br/>
        <w:t xml:space="preserve">      de un monumento a la vida, no a la muerte ni a la desaparición  de  su</w:t>
        <w:br/>
        <w:t xml:space="preserve">      hermano, y crear la posibilidad de que en Guatemala se sepa sobre  los</w:t>
        <w:br/>
        <w:t xml:space="preserve">      derechos humanos.</w:t>
        <w:br/>
        <w:br/>
        <w:t xml:space="preserve">      e)    Testigo Axel Mejía Paíz, sociólogo.</w:t>
        <w:br/>
        <w:br/>
        <w:br/>
        <w:t xml:space="preserve">      Reside en Guatemala.  Trabaja en la Asociación Casa Alianza desde hace</w:t>
        <w:br/>
        <w:t xml:space="preserve">      quince años, donde es Coordinador del Programa de Niñez Desaparecida y</w:t>
        <w:br/>
        <w:t xml:space="preserve">      debido a ello se encuentra  vinculado  con  la  Comisión  Nacional  de</w:t>
        <w:br/>
        <w:t xml:space="preserve">      Búsqueda de la Niñez Desaparecida (CNBND) conformada desde  el  21  de</w:t>
        <w:br/>
        <w:t xml:space="preserve">      junio de 2001.</w:t>
        <w:br/>
        <w:br/>
        <w:br/>
        <w:t xml:space="preserve">      La Comisión Nacional de Búsqueda de la Niñez Desaparecida lleva a cabo</w:t>
        <w:br/>
        <w:t xml:space="preserve">      acciones de documentación, búsqueda y reencuentro de niños que durante</w:t>
        <w:br/>
        <w:t xml:space="preserve">      el conflicto armado fueron  desaparecidos,  mediante  cinco  áreas  de</w:t>
        <w:br/>
        <w:t xml:space="preserve">      trabajo: investigación,  acompañamiento  psicosocial,  área  jurídica,</w:t>
        <w:br/>
        <w:t xml:space="preserve">      área de incidencia y área de comunicación social.</w:t>
        <w:br/>
        <w:br/>
        <w:br/>
        <w:t xml:space="preserve">      Considera que los familiares son los principales protagonistas de  los</w:t>
        <w:br/>
        <w:t xml:space="preserve">      procesos.  A través de encuentros se han hecho  petitorios  al  Estado</w:t>
        <w:br/>
        <w:t xml:space="preserve">      para que permita el acceso a la información de todos aquellos archivos</w:t>
        <w:br/>
        <w:t xml:space="preserve">      de niños que  fueron  albergados  en  orfanatos  o  instituciones  que</w:t>
        <w:br/>
        <w:t xml:space="preserve">      funcionaron durante el conflicto armado, así como de los archivos  que</w:t>
        <w:br/>
        <w:t xml:space="preserve">      el ejército pudiera  tener  de  los  niños  que  fueron  capturados  y</w:t>
        <w:br/>
        <w:t xml:space="preserve">      llevados a instituciones militares.   Sin  embargo,  no  han  obtenido</w:t>
        <w:br/>
        <w:t xml:space="preserve">      respuesta positiva.  Dado que el 90% de las  desapariciones  de  niños</w:t>
        <w:br/>
        <w:t xml:space="preserve">      fueron hechas por  el  ejército,  el  90%  de  los  casos  que  tienen</w:t>
        <w:br/>
        <w:t xml:space="preserve">      documentados todavía no pueden ser resueltos.  La Comisión Nacional de</w:t>
        <w:br/>
        <w:t xml:space="preserve">      Búsqueda de la Niñez Desaparecida ha logrado documentar cerca de 1.000</w:t>
        <w:br/>
        <w:t xml:space="preserve">      casos de niños desaparecidos en todo el  país,  que  involucran  a  10</w:t>
        <w:br/>
        <w:t xml:space="preserve">      diferentes etnias, de las cuales el 90% de  los  casos  corresponde  a</w:t>
        <w:br/>
        <w:t xml:space="preserve">      población indígena maya.  De estos 1.000 casos se han  resuelto  cerca</w:t>
        <w:br/>
        <w:t xml:space="preserve">      de 120, con un reencuentro familiar de 80 casos.  Esto  significa  que</w:t>
        <w:br/>
        <w:t xml:space="preserve">      niños que fueron separados de su familia hace 20 ó 22 años han logrado</w:t>
        <w:br/>
        <w:t xml:space="preserve">      volver a ver a sus padres.  En el  Informe  de  la  Comisión  para  el</w:t>
        <w:br/>
        <w:t xml:space="preserve">      Esclarecimiento Histórico se advierte la existencia de  600  masacres,</w:t>
        <w:br/>
        <w:t xml:space="preserve">      donde hubo captura de niños que fueron llevados a centros militares, a</w:t>
        <w:br/>
        <w:t xml:space="preserve">      orfanatos o instituciones del Estado que promovieron  adopciones.   En</w:t>
        <w:br/>
        <w:t xml:space="preserve">      los años 1979 a 1984 las  adopciones  en  Guatemala  ascendieron.   Se</w:t>
        <w:br/>
        <w:t xml:space="preserve">      estima que el número aproximado  de  niños  desaparecidos  durante  el</w:t>
        <w:br/>
        <w:t xml:space="preserve">      conflicto armado de Guatemala es de 4.500 o 5.000.</w:t>
        <w:br/>
        <w:br/>
        <w:br/>
        <w:t xml:space="preserve">      El Informe REMHI registró el caso de Marco Antonio Molina  Theissen  y</w:t>
        <w:br/>
        <w:t xml:space="preserve">      la Comisión Nacional de Búsqueda de la Niñez Desaparecida  también  lo</w:t>
        <w:br/>
        <w:t xml:space="preserve">      documentó,  y  emprendió  gestiones  de  investigación   mediante   la</w:t>
        <w:br/>
        <w:t xml:space="preserve">      elaboración de un mapa de búsqueda que se define en  tres  fuentes  de</w:t>
        <w:br/>
        <w:t xml:space="preserve">      información básica.  La primera, los orfanatos, donde ya se realizó la</w:t>
        <w:br/>
        <w:t xml:space="preserve">      investigación sin obtener  resultados.    Las  otras  dos  fuentes  de</w:t>
        <w:br/>
        <w:t xml:space="preserve">      información restantes no se han podido agotar, porque el Estado no  ha</w:t>
        <w:br/>
        <w:t xml:space="preserve">      permitido el acceso a la información que se pudiera tener en  la  zona</w:t>
        <w:br/>
        <w:t xml:space="preserve">      militar de Quetzaltenango y la  que  pudiera  tener  el  Estado  Mayor</w:t>
        <w:br/>
        <w:t xml:space="preserve">      Presidencial no se ha podido analizar.  A  partir  de  la  información</w:t>
        <w:br/>
        <w:t xml:space="preserve">      obtenida para la  documentación  del  caso  de  Marco  Antonio  Molina</w:t>
        <w:br/>
        <w:t xml:space="preserve">      Theissen, se concluyó que se trató de  una  práctica  de  inteligencia</w:t>
        <w:br/>
        <w:t xml:space="preserve">      militar dirigida a líderes, pero también a miembros de familias que se</w:t>
        <w:br/>
        <w:t xml:space="preserve">      vieran vinculadas  en  actividades  sociales  o  que  manifestaran  su</w:t>
        <w:br/>
        <w:t xml:space="preserve">      desacuerdo con la política del Estado, con  el  objeto  de  paralizar,</w:t>
        <w:br/>
        <w:t xml:space="preserve">      dañar y afectar a la familia.  Marco Antonio Molina  Theissen  era  la</w:t>
        <w:br/>
        <w:t xml:space="preserve">      figura más vulnerable dentro de la familia, por ser el menor, por  ser</w:t>
        <w:br/>
        <w:t xml:space="preserve">      niño y por ser el único varón.  Esta fue la práctica que se operó  con</w:t>
        <w:br/>
        <w:t xml:space="preserve">      cinco familias que han sido documentadas por la Comisión  Nacional  de</w:t>
        <w:br/>
        <w:t xml:space="preserve">      Búsqueda de la Niñez Desaparecida.  Estas familias fueron dañadas  con</w:t>
        <w:br/>
        <w:t xml:space="preserve">      el secuestro y desaparición de sus hijos menores.   El caso  de  Marco</w:t>
        <w:br/>
        <w:t xml:space="preserve">      Antonio formó parte de esta práctica y no puede considerarse  como  un</w:t>
        <w:br/>
        <w:t xml:space="preserve">      caso aislado.</w:t>
        <w:br/>
        <w:br/>
        <w:br/>
        <w:t xml:space="preserve">      No  existe  un  marco  jurídico  que  permita  hacer  una  búsqueda  y</w:t>
        <w:br/>
        <w:t xml:space="preserve">      documentación de los niños desaparecidos en el ámbito nacional, por lo</w:t>
        <w:br/>
        <w:t xml:space="preserve">      que al igual que la Comisión para  el  Esclarecimiento  Histórico,  él</w:t>
        <w:br/>
        <w:t xml:space="preserve">      recomienda que el Estado impulse leyes que permitan el  acceso  a  los</w:t>
        <w:br/>
        <w:t xml:space="preserve">      archivos de  todas  aquellas  instituciones  que  albergaron  niños  y</w:t>
        <w:br/>
        <w:t xml:space="preserve">      promovieron adopciones, así como a  los  archivos  de  los  diferentes</w:t>
        <w:br/>
        <w:t xml:space="preserve">      centros militares, para que  se  permita  esclarecer  el  paradero  de</w:t>
        <w:br/>
        <w:t xml:space="preserve">      cientos de niños.  Además, encuentra necesario que el  Estado  impulse</w:t>
        <w:br/>
        <w:t xml:space="preserve">      leyes que reconozcan el estatus jurídico de ausencia por  desaparición</w:t>
        <w:br/>
        <w:t xml:space="preserve">      forzada y que se implementen leyes que permitan la revisión  de  todas</w:t>
        <w:br/>
        <w:t xml:space="preserve">      aquellas adopciones que se dieron de niños víctimas  de  la  “guerra”,</w:t>
        <w:br/>
        <w:t xml:space="preserve">      sin el conocimiento y consentimiento de los padres.  Es necesario  que</w:t>
        <w:br/>
        <w:t xml:space="preserve">      el Estado apoye las acciones de la Comisión Nacional de Búsqueda de la</w:t>
        <w:br/>
        <w:t xml:space="preserve">      Niñez Desaparecida no sólo de manera económica,  sino  también  en  lo</w:t>
        <w:br/>
        <w:t xml:space="preserve">      técnico, que significa la creación de un banco genético que permitiría</w:t>
        <w:br/>
        <w:t xml:space="preserve">      resolver con mayor certeza y agilidad los casos pendientes.</w:t>
        <w:br/>
        <w:br/>
        <w:br/>
        <w:t xml:space="preserve">      La Fundación  Antropológica  Forense  de  Guatemala  (FAFG)  sería  la</w:t>
        <w:br/>
        <w:t xml:space="preserve">      instancia indicada para llevar a cabo el proyecto del banco  genético,</w:t>
        <w:br/>
        <w:t xml:space="preserve">      dada la experiencia en el tema de exhumaciones, y en general porque su</w:t>
        <w:br/>
        <w:t xml:space="preserve">      trabajo ha contribuido para resolver  muchísimos  casos  de  personas,</w:t>
        <w:br/>
        <w:t xml:space="preserve">      entre ellas niños, que fueron ejecutados y enterrados  en  cementerios</w:t>
        <w:br/>
        <w:t xml:space="preserve">      clandestinos. El Estado deberá facilitar la  tecnología  y  todas  las</w:t>
        <w:br/>
        <w:t xml:space="preserve">      herramientas para la creación del banco genético.</w:t>
        <w:br/>
        <w:br/>
        <w:br/>
        <w:t xml:space="preserve">      La Procuraduría de los Derechos Humanos fue la única  institución  del</w:t>
        <w:br/>
        <w:t xml:space="preserve">      Estado que participó en la organización de  la  Comisión  Nacional  de</w:t>
        <w:br/>
        <w:t xml:space="preserve">      Búsqueda de la Niñez Desaparecida.  Es a través de la Procuraduría que</w:t>
        <w:br/>
        <w:t xml:space="preserve">      dicha Comisión logró  tener  un  fundamento  legal,  originado  en  un</w:t>
        <w:br/>
        <w:t xml:space="preserve">      acuerdo del Secretario de ésta de marzo de 2003.  Sin embargo,  ningún</w:t>
        <w:br/>
        <w:t xml:space="preserve">      poder  del  Estado  ha  asignado  recursos  para   las   acciones   de</w:t>
        <w:br/>
        <w:t xml:space="preserve">      documentación, búsqueda  y  reencuentro  de  niños  desaparecidos.  Es</w:t>
        <w:br/>
        <w:t xml:space="preserve">      conveniente que el Estado fortalezca el presupuesto de la Procuraduría</w:t>
        <w:br/>
        <w:t xml:space="preserve">      de los Derechos Humanos para que, a través de ella, las acciones de la</w:t>
        <w:br/>
        <w:t xml:space="preserve">      Comisión Nacional de Búsqueda de la Niñez Desaparecida  puedan  seguir</w:t>
        <w:br/>
        <w:t xml:space="preserve">      con sus labores.  Insiste que el apoyo no debe ser  solo  de  carácter</w:t>
        <w:br/>
        <w:t xml:space="preserve">      económico, también deberá apoyar a través del Ministerio de la Defensa</w:t>
        <w:br/>
        <w:t xml:space="preserve">      y del Poder Ejecutivo, para que se permita el acceso a información  de</w:t>
        <w:br/>
        <w:t xml:space="preserve">      archivos en orfanatos y en centros militares.</w:t>
        <w:br/>
        <w:br/>
        <w:br/>
        <w:t xml:space="preserve">      Los daños que ha causado la desaparición forzada en las familias no se</w:t>
        <w:br/>
        <w:t xml:space="preserve">      pueden revertir, pero hay  acciones  que  pudieran  en  algún  momento</w:t>
        <w:br/>
        <w:t xml:space="preserve">      aliviar ese sufrimiento, tales como que  el  Presidente  de  Guatemala</w:t>
        <w:br/>
        <w:t xml:space="preserve">      reconozca  ante  la  sociedad,  ante  las  comunidades  y   ante   los</w:t>
        <w:br/>
        <w:t xml:space="preserve">      sobrevivientes  del  conflicto  armado  interno  los  hechos   de   la</w:t>
        <w:br/>
        <w:t xml:space="preserve">      desaparición forzada, que pida perdón a  toda  Guatemala  y  al  mismo</w:t>
        <w:br/>
        <w:t xml:space="preserve">      tiempo que se haga responsable de  las  violaciones  cometidas  contra</w:t>
        <w:br/>
        <w:t xml:space="preserve">      ellos.</w:t>
        <w:br/>
        <w:br/>
        <w:br/>
        <w:t xml:space="preserve">      Otra acción que podría dignificar la memoria de  las  víctimas  es  la</w:t>
        <w:br/>
        <w:t xml:space="preserve">      creación de monumentos o de una sala museo para la conmemoración de la</w:t>
        <w:br/>
        <w:t xml:space="preserve">      niñez desaparecida y la creación de un día nacional de la  niñez.   El</w:t>
        <w:br/>
        <w:t xml:space="preserve">      Estado debe promover una campaña de sensibilización a  través  de  los</w:t>
        <w:br/>
        <w:t xml:space="preserve">      medios de comunicación y  en  todos  los  idiomas  de  Guatemala  para</w:t>
        <w:br/>
        <w:t xml:space="preserve">      divulgar los hechos que ocurrieron con la desaparición forzada.</w:t>
        <w:br/>
        <w:br/>
        <w:t xml:space="preserve">      f)    Peritaje de Carlos Martín Beristain, médico.</w:t>
        <w:br/>
        <w:br/>
        <w:br/>
        <w:t xml:space="preserve">      Guatemala es un país que desde el año 1954 ha sufrido una serie de</w:t>
        <w:br/>
        <w:t xml:space="preserve">      dictaduras militares, de agudización creciente del conflicto armado</w:t>
        <w:br/>
        <w:t xml:space="preserve">      interno y una utilización de los servicios de inteligencia en tareas</w:t>
        <w:br/>
        <w:t xml:space="preserve">      de contrainsurgencia y operaciones clandestinas.  Dentro de este</w:t>
        <w:br/>
        <w:t xml:space="preserve">      contexto, como se establece en el Informe REMHI, se da lo que se</w:t>
        <w:br/>
        <w:t xml:space="preserve">      denomina la “ostentación de la impunidad”, en la que muchos de los</w:t>
        <w:br/>
        <w:t xml:space="preserve">      operativos clandestinos se hacen de manera pública y abierta, sin</w:t>
        <w:br/>
        <w:t xml:space="preserve">      ningún tipo de garantía legal, ni sistema de protección frente a la</w:t>
        <w:br/>
        <w:t xml:space="preserve">      situación de las víctimas.</w:t>
        <w:br/>
        <w:br/>
        <w:t xml:space="preserve">      Desde una perspectiva psico-social, la impunidad tiene varios efectos.</w:t>
        <w:br/>
        <w:t xml:space="preserve">       En primer lugar, los efectos  educativos,  es  decir,  el  cambio  de</w:t>
        <w:br/>
        <w:t xml:space="preserve">      valores que se produce en una  sociedad  en  la  que  se  paraliza  la</w:t>
        <w:br/>
        <w:t xml:space="preserve">      capacidad de denunciar o en la que el hecho de denunciar se  convierte</w:t>
        <w:br/>
        <w:t xml:space="preserve">      en una nueva fuente de peligro o de posible retraumatización  por  las</w:t>
        <w:br/>
        <w:t xml:space="preserve">      amenazas que se  ciernen  sobre  los  denunciantes.   Esto  genera  la</w:t>
        <w:br/>
        <w:t xml:space="preserve">      llamada “impotencia aprendida”, es decir, se aprende que no  se  puede</w:t>
        <w:br/>
        <w:t xml:space="preserve">      hacer nada para cambiar y que lo que hay que hacer  es  volver  a  las</w:t>
        <w:br/>
        <w:t xml:space="preserve">      formas más primitivas  de  adaptación,  tratar  de  protegerse.   Otro</w:t>
        <w:br/>
        <w:t xml:space="preserve">      efecto de la impunidad, dentro  de  ese  cambio  de  valores,  es  que</w:t>
        <w:br/>
        <w:t xml:space="preserve">      estimula el aumento de las  venganzas  privadas.   Cuando  no  hay  un</w:t>
        <w:br/>
        <w:t xml:space="preserve">      sistema judicial que responda en un ámbito público a generar un cierto</w:t>
        <w:br/>
        <w:t xml:space="preserve">      reequilibrio después de ocurrida una violación o hecho traumático,  se</w:t>
        <w:br/>
        <w:t xml:space="preserve">      produce un aumento de la violencia  social.   Asimismo,  la  impunidad</w:t>
        <w:br/>
        <w:t xml:space="preserve">      supone un riesgo de repetición de atrocidades ocurridas en el  pasado,</w:t>
        <w:br/>
        <w:t xml:space="preserve">      en el sentido de que los  responsables  siguen  teniendo  control  del</w:t>
        <w:br/>
        <w:t xml:space="preserve">      proceso político posterior  y  cualquier  intento  que  se  hace  para</w:t>
        <w:br/>
        <w:t xml:space="preserve">      generar un nuevo sistema de justicia está controlado.  A  su  vez,  un</w:t>
        <w:br/>
        <w:t xml:space="preserve">      contexto de impunidad  lleva  muchas  veces  a  un  descrédito  de  la</w:t>
        <w:br/>
        <w:t xml:space="preserve">      democracia, porque el valor de la justicia no  es  rescatado  como  el</w:t>
        <w:br/>
        <w:t xml:space="preserve">      valor de un nuevo proceso social, y ello induce a generar  situaciones</w:t>
        <w:br/>
        <w:t xml:space="preserve">      en las cuales las violaciones de derechos humanos se consideran  parte</w:t>
        <w:br/>
        <w:t xml:space="preserve">      de la salida para luchar contra un contexto de impunidad.  Por último,</w:t>
        <w:br/>
        <w:t xml:space="preserve">      la justicia tiene el valor de confirmar que determinados hechos se han</w:t>
        <w:br/>
        <w:t xml:space="preserve">      producido, es decir, cuando no  hay  justicia  la  verdad  se  “hiere”</w:t>
        <w:br/>
        <w:t xml:space="preserve">      fácilmente.</w:t>
        <w:br/>
        <w:br/>
        <w:br/>
        <w:t xml:space="preserve">      En cuanto a los efectos de la impunidad sobre los  familiares  de  las</w:t>
        <w:br/>
        <w:t xml:space="preserve">      víctimas, ésta hace que la memoria de las víctimas se convierta en una</w:t>
        <w:br/>
        <w:t xml:space="preserve">      memoria privada de la que sólo se puede hablar con  familiares  o  con</w:t>
        <w:br/>
        <w:t xml:space="preserve">      personas de confianza, por lo que no se  convierte  en  parte  de  una</w:t>
        <w:br/>
        <w:t xml:space="preserve">      memoria colectiva.  Las violaciones a los  derechos  humanos  que  las</w:t>
        <w:br/>
        <w:t xml:space="preserve">      víctimas y sus familiares  han  sufrido  tienen  una  causa  social  y</w:t>
        <w:br/>
        <w:t xml:space="preserve">      política, pero no tienen un marco social y político en el  que  puedan</w:t>
        <w:br/>
        <w:t xml:space="preserve">      integrarse. Una de las cosas que  puede  ayudar  a  los  familiares  a</w:t>
        <w:br/>
        <w:t xml:space="preserve">      enfrentar mejor el impacto de la violencia  es  el  contar  con  apoyo</w:t>
        <w:br/>
        <w:t xml:space="preserve">      social, pero la impunidad lo impide.</w:t>
        <w:br/>
        <w:br/>
        <w:br/>
        <w:t xml:space="preserve">      La impunidad también genera nuevas experiencias traumáticas  para  las</w:t>
        <w:br/>
        <w:t xml:space="preserve">      víctimas, ya que el hecho de ir a poner una denuncia o  interponer  un</w:t>
        <w:br/>
        <w:t xml:space="preserve">      hábeas corpus se convierte en una experiencia de fracaso o frustración</w:t>
        <w:br/>
        <w:t xml:space="preserve">      y  a  veces  una  experiencia   con   riesgo   de   sufrir   amenazas,</w:t>
        <w:br/>
        <w:t xml:space="preserve">      intimidaciones,  etc.   El  miedo,  asociado  al   no   expresar   las</w:t>
        <w:br/>
        <w:t xml:space="preserve">      experiencias traumáticas, genera en los familiares más  dificultad  de</w:t>
        <w:br/>
        <w:t xml:space="preserve">      asimilar el hecho traumático.</w:t>
        <w:br/>
        <w:br/>
        <w:br/>
        <w:t xml:space="preserve">      Entre los efectos individuales recogidos en el Informe REMHI, los  más</w:t>
        <w:br/>
        <w:t xml:space="preserve">      frecuentemente señalados  por  las  víctimas  son  el  sentimiento  de</w:t>
        <w:br/>
        <w:t xml:space="preserve">      injusticia y el sentimiento de impotencia. Desde el punto de vista  de</w:t>
        <w:br/>
        <w:t xml:space="preserve">      la psicología, la falta de control sobre la vida es mucho mayor en  el</w:t>
        <w:br/>
        <w:t xml:space="preserve">      caso de los hechos traumáticos asociados a impunidad.</w:t>
        <w:br/>
        <w:br/>
        <w:br/>
        <w:t xml:space="preserve">      Los hechos traumáticos de violencia producen también  sentimientos  de</w:t>
        <w:br/>
        <w:t xml:space="preserve">      rabia.  La búsqueda de la justicia tiene un papel social de  canalizar</w:t>
        <w:br/>
        <w:t xml:space="preserve">      esa rabia, de hacer algo constructivo con ella.</w:t>
        <w:br/>
        <w:br/>
        <w:br/>
        <w:t xml:space="preserve">      Otro aspecto tiene que ver con lo que llaman  el  “afrontamiento”,  la</w:t>
        <w:br/>
        <w:t xml:space="preserve">      manera de enfrentar los hechos traumáticos. La impunidad  bloquea  las</w:t>
        <w:br/>
        <w:t xml:space="preserve">      formas más adaptativas de enfrentar el  hecho  traumático.   El  hecho</w:t>
        <w:br/>
        <w:t xml:space="preserve">      traumático en  términos  del  proceso  de  duelo  se  agudiza  con  la</w:t>
        <w:br/>
        <w:t xml:space="preserve">      impunidad.</w:t>
        <w:br/>
        <w:br/>
        <w:br/>
        <w:t xml:space="preserve">      La impunidad también es un proceso, no es un  solo  hecho  traumático,</w:t>
        <w:br/>
        <w:t xml:space="preserve">      son muchas experiencias añadidas al impacto que ya el hecho traumático</w:t>
        <w:br/>
        <w:t xml:space="preserve">      ha tenido, y a pesar de que  la  gente  desarrolle  muchas  formas  de</w:t>
        <w:br/>
        <w:t xml:space="preserve">      resistencia, las experiencias traumáticas tienen efectos acumulativos.</w:t>
        <w:br/>
        <w:br/>
        <w:br/>
        <w:t xml:space="preserve">      Para resolver los procesos de duelo por la desaparición forzada de un</w:t>
        <w:br/>
        <w:t xml:space="preserve">      familiar existen varios factores o tareas que emprender, tales como la</w:t>
        <w:br/>
        <w:t xml:space="preserve">      aceptación de que la pérdida es definitiva, lo cual tiene que ver con</w:t>
        <w:br/>
        <w:t xml:space="preserve">      obtener información sobre lo sucedido y encontrar los restos; el</w:t>
        <w:br/>
        <w:t xml:space="preserve">      reconocimiento de los hechos de manera pública como una expresión</w:t>
        <w:br/>
        <w:t xml:space="preserve">      social de que el hecho ha sido injusto; la posibilidad de expresarse</w:t>
        <w:br/>
        <w:t xml:space="preserve">      sobre la pérdida; recibir reparación; y desarrollar formas de recuerdo</w:t>
        <w:br/>
        <w:t xml:space="preserve">      positivo de la víctima.</w:t>
        <w:br/>
        <w:br/>
        <w:br/>
        <w:t xml:space="preserve">      El informe REMHI concluyó que lo ocurrido en el caso  Molina  Theissen</w:t>
        <w:br/>
        <w:t xml:space="preserve">      fue orientado a producir un daño familiar, se realizó en  un  contexto</w:t>
        <w:br/>
        <w:t xml:space="preserve">      de hostigamiento, como una técnica de tortura permanente, asociada  al</w:t>
        <w:br/>
        <w:t xml:space="preserve">      castigo por la experiencia previa  de  captura  y  detención  de  Emma</w:t>
        <w:br/>
        <w:t xml:space="preserve">      Guadalupe, hermana de Marco Antonio.</w:t>
        <w:br/>
        <w:br/>
        <w:br/>
        <w:t>El proyecto de vida de la familia Molina Theissen se ve afectado de varias</w:t>
        <w:br/>
        <w:t>maneras.  Dado que la desaparición es una experiencia que en términos de</w:t>
        <w:br/>
        <w:t>duelo deja una situación de congelamiento en el pasado, que impide tener</w:t>
        <w:br/>
        <w:t>información y poder evolucionar hacia delante en el tiempo, hay un aspecto</w:t>
        <w:br/>
        <w:t>de la dinámica familiar que se encuentran allá, en lo que pasó, y eso</w:t>
        <w:br/>
        <w:t>limita las posibilidades de desarrollo familiar. En el caso de la</w:t>
        <w:br/>
        <w:t>desaparición forzada y hechos traumáticos de violencia, se alteran las</w:t>
        <w:br/>
        <w:t>diferentes expectativas compartidas de la familia, los sueños de la vida en</w:t>
        <w:br/>
        <w:t>familia, los recursos, el rol de la persona que cumplía el desaparecido,</w:t>
        <w:br/>
        <w:t>por lo que se altera el proyecto de vida de la familia.  Además, la</w:t>
        <w:br/>
        <w:t>capacidad de apoyo mutuo de la familia se ve disminuida, ya que en muchos</w:t>
        <w:br/>
        <w:t>casos el hablar sobre el hecho traumático es difícil y las formas que cada</w:t>
        <w:br/>
        <w:t>miembro de la familia tiene para manejar la situación y los ritmos de duelo</w:t>
        <w:br/>
        <w:t>son diferentes.  Todos estos elementos muestran cómo afecta la impunidad,</w:t>
        <w:br/>
        <w:t>que en el ámbito personal bloquea o desestructura el proyecto de vida que</w:t>
        <w:br/>
        <w:t>tenía una familia o las personas afectadas.</w:t>
        <w:br/>
        <w:br/>
        <w:t xml:space="preserve">      g)    Peritaje de Alicia Neuburger, psicóloga.</w:t>
        <w:br/>
        <w:br/>
        <w:t xml:space="preserve">     Entrevistó a la señora Emma Theissen Vda. de Molina, a sus tres  hijas,</w:t>
        <w:br/>
        <w:t xml:space="preserve">     a los nietos y nietas y al esposo de Ana Lucrecia Molina Theissen.   La</w:t>
        <w:br/>
        <w:t xml:space="preserve">     metodología que utilizó  fue  a  través  de  entrevistas  individuales,</w:t>
        <w:br/>
        <w:t xml:space="preserve">     familiares y grupales, de modalidad abierta o semi-estructurada.</w:t>
        <w:br/>
        <w:br/>
        <w:t xml:space="preserve">     Es fundamental que  se  sepa  la  verdad,  para  la  salud  y  para  la</w:t>
        <w:br/>
        <w:t xml:space="preserve">     reparación de esta familia.  En cuanto a las garantías de no repetición</w:t>
        <w:br/>
        <w:t xml:space="preserve">     es importante que se cree en Guatemala una Sala del Niño Desaparecido y</w:t>
        <w:br/>
        <w:t xml:space="preserve">     un monumento al “no olvido”, no sólo por  la  familia  Molina  Theissen</w:t>
        <w:br/>
        <w:t xml:space="preserve">     sino para los cientos de familias guatemaltecas que han tenido y tienen</w:t>
        <w:br/>
        <w:t xml:space="preserve">     hijos desaparecidos.  Igualmente, es primordial la instauración  de  un</w:t>
        <w:br/>
        <w:t xml:space="preserve">     banco de datos genéticos, dado que significaría para la madre de  Marco</w:t>
        <w:br/>
        <w:t xml:space="preserve">     Antonio el poder sentir que aún  cuando  se  fue  de  Guatemala  no  lo</w:t>
        <w:br/>
        <w:t xml:space="preserve">     abandonó, éstas serían medidas de “no abandono”, y  el  otro  sería  el</w:t>
        <w:br/>
        <w:t xml:space="preserve">     legado de “no olvido”.</w:t>
        <w:br/>
        <w:br/>
        <w:br/>
        <w:t xml:space="preserve">     Al rendir su dictamen se refirió al análisis  psicológico  efectuado  a</w:t>
        <w:br/>
        <w:t xml:space="preserve">     Emma Theissen Vda. de  Molina,  Ana  Lucrecia  Molina  Theissen,  María</w:t>
        <w:br/>
        <w:t xml:space="preserve">     Eugenia Molina Theissen y Emma Guadalupe  Molina  Theissen.   Consideró</w:t>
        <w:br/>
        <w:t xml:space="preserve">     que Emma Guadalupe necesitará terapia psicológica el resto de su  vida.</w:t>
        <w:br/>
        <w:t xml:space="preserve">     Respecto a María Eugenia, Ana Lucrecia y las hijas  e  hijos  de  todas</w:t>
        <w:br/>
        <w:t xml:space="preserve">     ellas, señaló que también necesitan apoyo psicológico.</w:t>
        <w:br/>
        <w:br/>
        <w:br/>
        <w:t>C) Valoración de la Prueba</w:t>
        <w:br/>
        <w:br/>
        <w:br/>
        <w:t>31.   En  este  caso,  como  en  otros[12],  el  Tribunal  admite  el  valor</w:t>
        <w:br/>
        <w:t>probatorio de aquellos documentos presentados por las partes  en  la  debida</w:t>
        <w:br/>
        <w:t>oportunidad procesal, que no fueron  controvertidos  ni  objetados,  y  cuya</w:t>
        <w:br/>
        <w:t>autenticidad no fue puesta en duda.  Por otra parte,  la  Corte  admite,  de</w:t>
        <w:br/>
        <w:t>conformidad con  el  artículo  45  del  Reglamento,  la  prueba  para  mejor</w:t>
        <w:br/>
        <w:t>resolver presentada por los representantes, por considerarla  útil  para  la</w:t>
        <w:br/>
        <w:t>decisión del presente caso (supra párr. 29).</w:t>
        <w:br/>
        <w:br/>
        <w:t>32.   En relación con las declaraciones rendidas por Emma  Theissen  Álvarez</w:t>
        <w:br/>
        <w:t>Vda. de Molina, Ana Lucrecia Molina Theissen, María Eugenia Molina  Theissen</w:t>
        <w:br/>
        <w:t>y Emma Guadalupe Molina Theissen (supra párrs. 30.a, 30.b, 30.c y 30.d),  la</w:t>
        <w:br/>
        <w:t>Corte las admite en cuanto concuerden con el objeto del interrogatorio, y  a</w:t>
        <w:br/>
        <w:t>la luz del reconocimiento de responsabilidad internacional efectuado por  el</w:t>
        <w:br/>
        <w:t>Estado.   Al  respecto,  el  Tribunal   observa   que,   en   general,   las</w:t>
        <w:br/>
        <w:t>manifestaciones  de  los  familiares   de   las   presuntas   víctimas   son</w:t>
        <w:br/>
        <w:t>especialmente útiles en materia tanto de fondo como de reparaciones,  en  la</w:t>
        <w:br/>
        <w:t>medida  que   pueden   proporcionar   información   pertinente   sobre   las</w:t>
        <w:br/>
        <w:t>consecuencias   dañinas   de   las   violaciones   que   se   alega   fueron</w:t>
        <w:br/>
        <w:t>perpetradas[13].</w:t>
        <w:br/>
        <w:br/>
        <w:t>33.   En lo que se refiere a  la  declaración  del  señor  Axel  Mejía  Paíz</w:t>
        <w:br/>
        <w:t>(supra párr. 30.e), este Tribunal estima que, por no haber sido  contradicha</w:t>
        <w:br/>
        <w:t>y por estar sustentada en  otros  elementos  probatorios,  es  admisible  en</w:t>
        <w:br/>
        <w:t>cuanto corresponda al objeto del interrogatorio propuesto y,  como  tal,  la</w:t>
        <w:br/>
        <w:t>valora en el conjunto del acervo probatorio.</w:t>
        <w:br/>
        <w:br/>
        <w:t>34.   Respecto de los dictámenes de los peritos Carlos  Martín  Beristain  y</w:t>
        <w:br/>
        <w:t>Alicia Neuburger (supra párrs. 30.f y 30.g), los cuales no fueron  objetados</w:t>
        <w:br/>
        <w:t>ni controvertidos, el Tribunal los admite y les reconoce valor probatorio.</w:t>
        <w:br/>
        <w:br/>
        <w:t>35.   Asimismo, en cuanto a las declaraciones rendidas ante fedatario</w:t>
        <w:br/>
        <w:t>público por el perito Oscar Ernesto Reyes (supra párr. 28.a) y el testigo</w:t>
        <w:br/>
        <w:t>Mario Alcides Polanco Pérez (supra párr. 28.b), las cuales no fueron</w:t>
        <w:br/>
        <w:t>controvertidas, este Tribunal las admite en cuanto correspondan al objeto</w:t>
        <w:br/>
        <w:t>del interrogatorio propuesto, y las valora en el conjunto del acervo</w:t>
        <w:br/>
        <w:t>probatorio.</w:t>
        <w:br/>
        <w:br/>
        <w:t>36. 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todo[14].</w:t>
        <w:br/>
        <w:br/>
        <w:t xml:space="preserve">                                     VI</w:t>
        <w:br/>
        <w:t xml:space="preserve">                               Hechos Probados</w:t>
        <w:br/>
        <w:br/>
        <w:br/>
        <w:t>37.   En la presente  Sentencia  se  tienen  como  incorporados  los  hechos</w:t>
        <w:br/>
        <w:t>establecidos en la sentencia de fondo dictada por el Tribunal el 4  de  mayo</w:t>
        <w:br/>
        <w:t>de 2004.  Asimismo, la Corte da por probados los siguientes hechos:</w:t>
        <w:br/>
        <w:br/>
        <w:br/>
        <w:br/>
        <w:t>Respecto de Marco Antonio Molina Theissen</w:t>
        <w:br/>
        <w:br/>
        <w:br/>
        <w:t xml:space="preserve">      37.1. Marco Antonio Molina Theissen nació el 30 de noviembre de 1966 y</w:t>
        <w:br/>
        <w:t xml:space="preserve">      tenía 14 años y 10 meses al  momento  de  producirse  los  hechos[15].</w:t>
        <w:br/>
        <w:t xml:space="preserve">      Vivía con su familia en Ciudad de Guatemala.  Cursaba  tercer  año  de</w:t>
        <w:br/>
        <w:t xml:space="preserve">      secundaria en el Colegio Guatemalteco-Israelí y aspiraba  terminar  el</w:t>
        <w:br/>
        <w:t xml:space="preserve">      bachillerato y realizar estudios universitarios[16].</w:t>
        <w:br/>
        <w:br/>
        <w:br/>
        <w:t xml:space="preserve">      37.2. A la fecha se desconoce el paradero de los  restos  mortales  de</w:t>
        <w:br/>
        <w:t xml:space="preserve">      Marco Antonio Molina Theissen[17].</w:t>
        <w:br/>
        <w:br/>
        <w:br/>
        <w:t>Respecto de la familia de Marco Antonio Molina Theissen</w:t>
        <w:br/>
        <w:br/>
        <w:br/>
        <w:t xml:space="preserve">      37.3. Su madre es Emma Theissen Álvarez Vda. de  Molina[18].   Después</w:t>
        <w:br/>
        <w:t xml:space="preserve">      de los hechos, en junio de 1982 renunció a su trabajo como maestra  de</w:t>
        <w:br/>
        <w:t xml:space="preserve">      primaria, luego de haber ejercido su cargo por 23  años.   Actualmente</w:t>
        <w:br/>
        <w:t xml:space="preserve">      se dedica a las labores del hogar[19].</w:t>
        <w:br/>
        <w:br/>
        <w:br/>
        <w:t xml:space="preserve">      37.4. Su padre era Carlos Augusto Molina Palma, quien falleció  el  23</w:t>
        <w:br/>
        <w:t xml:space="preserve">      de septiembre de 1994[20].   Se  desempeñaba  como  contador  privado.</w:t>
        <w:br/>
        <w:t xml:space="preserve">      Después de los hechos relacionados con la desaparición de su hijo dejó</w:t>
        <w:br/>
        <w:t xml:space="preserve">      su trabajo, desde 1981 hasta septiembre de 1994, cuando murió[21].</w:t>
        <w:br/>
        <w:br/>
        <w:br/>
        <w:t xml:space="preserve">      37.5. Su hermana Ana Lucrecia Molina Theissen era maestra y estudiante</w:t>
        <w:br/>
        <w:t xml:space="preserve">      universitaria.  Al momento de los hechos se desempeñaba  como  maestra</w:t>
        <w:br/>
        <w:t xml:space="preserve">      de la Escuela Nacional Rural Mixta de la Aldea Lo de Carranza  de  San</w:t>
        <w:br/>
        <w:t xml:space="preserve">      Juan Sacatepéquez.  Dejó su trabajo en agosto de 1982.   También  dejó</w:t>
        <w:br/>
        <w:t xml:space="preserve">      sus estudios universitarios en Historia y su cargo como  asistente  de</w:t>
        <w:br/>
        <w:t xml:space="preserve">      la Cátedra de Filosofía en la Universidad de San Carlos.  Luego de los</w:t>
        <w:br/>
        <w:t xml:space="preserve">      hechos desempeñó diversas actividades laborales y,  desde  1991  a  la</w:t>
        <w:br/>
        <w:t xml:space="preserve">      fecha, tiene un trabajo acorde con su preparación académica[22].</w:t>
        <w:br/>
        <w:br/>
        <w:br/>
        <w:t xml:space="preserve">      37.6. Su hermana María Eugenia Molina Theissen era funcionaria  de  la</w:t>
        <w:br/>
        <w:t xml:space="preserve">      Universidad de San Carlos al momento de los hechos y también  dejó  su</w:t>
        <w:br/>
        <w:t xml:space="preserve">      cargo[23].</w:t>
        <w:br/>
        <w:br/>
        <w:br/>
        <w:t xml:space="preserve">      37.7. Su hermana  Emma  Guadalupe  Molina  Theissen  es  ingeniera  de</w:t>
        <w:br/>
        <w:t xml:space="preserve">      sistemas y trabaja  como Directora de informática de  la  Sociedad  de</w:t>
        <w:br/>
        <w:t xml:space="preserve">      Seguros de Vida del Magisterio Nacional en Costa Rica[24].</w:t>
        <w:br/>
        <w:br/>
        <w:br/>
        <w:t xml:space="preserve">      37.8. La familia de Marco Antonio Molina Theissen  se  vio  forzada  a</w:t>
        <w:br/>
        <w:t xml:space="preserve">      salir de Guatemala:</w:t>
        <w:br/>
        <w:br/>
        <w:t xml:space="preserve">           37.8.i.     Emma Guadalupe Molina Theissen salió de Guatemala el</w:t>
        <w:br/>
        <w:t xml:space="preserve">           16 de enero de 1982 y se exilió en México[25];</w:t>
        <w:br/>
        <w:br/>
        <w:br/>
        <w:t xml:space="preserve">           37.8.ii.    María Eugenia Molina Theissen  solicitó,  el  23  de</w:t>
        <w:br/>
        <w:t xml:space="preserve">           marzo de 1984, asilo en la Embajada del Ecuador para  ella,  sus</w:t>
        <w:br/>
        <w:t xml:space="preserve">           dos hijas y sus  padres  Carlos  Augusto  Molina  Palma  y  Emma</w:t>
        <w:br/>
        <w:t xml:space="preserve">           Theissen Álvarez.  El 31 de marzo de 1984 llegaron a Ecuador  en</w:t>
        <w:br/>
        <w:t xml:space="preserve">           calidad de refugiados[26];</w:t>
        <w:br/>
        <w:br/>
        <w:br/>
        <w:t xml:space="preserve">           37.8.iii.   Ana Lucrecia Molina Theissen, junto con su hijo de</w:t>
        <w:br/>
        <w:t xml:space="preserve">           11 meses de edad, salió de Guatemala el 26 de marzo de 1984</w:t>
        <w:br/>
        <w:t xml:space="preserve">           hacia México[27]; y</w:t>
        <w:br/>
        <w:br/>
        <w:br/>
        <w:t xml:space="preserve">           37.8.iv.    Emma Guadalupe Molina Theissen y su hija, nacida  en</w:t>
        <w:br/>
        <w:t xml:space="preserve">           México, se trasladaron en julio de 1985 a Costa Rica.  Luego Ana</w:t>
        <w:br/>
        <w:t xml:space="preserve">           Lucrecia Molina Theissen y su hijo llegaron a ese país.   Carlos</w:t>
        <w:br/>
        <w:t xml:space="preserve">           Augusto Molina Palma y Emma Theissen  Álvarez  se  reunieron  en</w:t>
        <w:br/>
        <w:t xml:space="preserve">           noviembre de 1986 con dos de sus hijas  en  dicho  país.   María</w:t>
        <w:br/>
        <w:t xml:space="preserve">           Eugenia Molina Theissen y sus hijas  llegaron  en  noviembre  de</w:t>
        <w:br/>
        <w:t xml:space="preserve">           1990 a Costa Rica[28].</w:t>
        <w:br/>
        <w:br/>
        <w:br/>
        <w:t>Respecto de los daños materiales e inmateriales causados a la familia de</w:t>
        <w:br/>
        <w:t>Marco Antonio Molina Theissen</w:t>
        <w:br/>
        <w:br/>
        <w:br/>
        <w:t xml:space="preserve">      37.9  Los familiares de Marco Antonio Molina Theissen vieron afectadas</w:t>
        <w:br/>
        <w:t xml:space="preserve">      sus relaciones laborales y económicas, ya que  dejaron  sus  trabajos,</w:t>
        <w:br/>
        <w:t xml:space="preserve">      viviendas y pertenencias, lo que les ocasionó daños materiales[29].</w:t>
        <w:br/>
        <w:br/>
        <w:br/>
        <w:t xml:space="preserve">      37.10.      La desaparición forzada de Marco Antonio  Molina  Theissen</w:t>
        <w:br/>
        <w:t xml:space="preserve">      ha causado sufrimiento y temor a los miembros de la familia,  quienes,</w:t>
        <w:br/>
        <w:t xml:space="preserve">      a su vez, fueron  hostigados  y  perseguidos,  lo  que  los  obligó  a</w:t>
        <w:br/>
        <w:t xml:space="preserve">      exiliarse, y con ello se produjo la ruptura de  su  vínculo  familiar.</w:t>
        <w:br/>
        <w:t xml:space="preserve">      Además, no han obtenido resultados en la búsqueda de Marco Antonio, lo</w:t>
        <w:br/>
        <w:t xml:space="preserve">      que les ha causado angustia y dolor[30].</w:t>
        <w:br/>
        <w:br/>
        <w:br/>
        <w:t xml:space="preserve">      37.11.      Los familiares de  la  víctima  siguen  sufriendo  por  la</w:t>
        <w:br/>
        <w:t xml:space="preserve">      impunidad que persiste en el presente caso[31].</w:t>
        <w:br/>
        <w:br/>
        <w:br/>
        <w:t xml:space="preserve">      37.12.      Las hermanas de la víctima, Ana Lucrecia Molina  Theissen,</w:t>
        <w:br/>
        <w:t xml:space="preserve">      María Eugenia Molina Theissen y Emma Guadalupe  Molina  Theissen,  han</w:t>
        <w:br/>
        <w:t xml:space="preserve">      recibido tratamiento psicológico durante varios años[32].</w:t>
        <w:br/>
        <w:br/>
        <w:br/>
        <w:t>Respecto de los gastos en que incurrieron los familiares de Marco Antonio</w:t>
        <w:br/>
        <w:t>Molina Theissen en el trámite del caso ante las instancias nacionales</w:t>
        <w:br/>
        <w:br/>
        <w:br/>
        <w:t xml:space="preserve">      37.13.      Los familiares de la víctima incurrieron en una  serie  de</w:t>
        <w:br/>
        <w:t xml:space="preserve">      gastos relacionados con las diversas diligencias que realizaron,  como</w:t>
        <w:br/>
        <w:t xml:space="preserve">      consecuencia de los  hechos,  ante  numerosos  organismos  nacionales,</w:t>
        <w:br/>
        <w:t xml:space="preserve">      tales como cárceles, bases militares,  hospitales,  organizaciones  no</w:t>
        <w:br/>
        <w:t xml:space="preserve">      gubernamentales, instituciones gubernativas en general,  así  como  la</w:t>
        <w:br/>
        <w:t xml:space="preserve">      publicación de espacios pagados en la  prensa,  para  la  búsqueda  de</w:t>
        <w:br/>
        <w:t xml:space="preserve">      Marco Antonio Molina Theissen. Asimismo, los familiares incurrieron en</w:t>
        <w:br/>
        <w:t xml:space="preserve">      gastos relacionados con trámites judiciales[33].</w:t>
        <w:br/>
        <w:br/>
        <w:br/>
        <w:t>Respecto de la  representación  de  Marco  Antonio  Molina  Theissen  y  sus</w:t>
        <w:br/>
        <w:t>familiares ante el sistema interamericano  de  protección  de  los  derechos</w:t>
        <w:br/>
        <w:t>humanos y los gastos relativos a su representación</w:t>
        <w:br/>
        <w:br/>
        <w:br/>
        <w:t xml:space="preserve">      37.14.      La víctima y sus familiares han sido representados en los</w:t>
        <w:br/>
        <w:t xml:space="preserve">      trámites realizados ante la Comisión y ante la Corte por el Centro por</w:t>
        <w:br/>
        <w:t xml:space="preserve">      la Justicia y el Derecho Internacional, el cual ha incurrido en una</w:t>
        <w:br/>
        <w:t xml:space="preserve">      serie de gastos relacionados con dichas gestiones[34].</w:t>
        <w:br/>
        <w:br/>
        <w:t xml:space="preserve">                                     VII</w:t>
        <w:br/>
        <w:t xml:space="preserve">                                 Reparación</w:t>
        <w:br/>
        <w:t xml:space="preserve">               (Aplicación del Artículo 63.1 de la Convención)</w:t>
        <w:br/>
        <w:br/>
        <w:t>38.   De acuerdo con la sentencia de fondo dictada por la Corte el 4 de</w:t>
        <w:br/>
        <w:t>mayo de 2004, fueron violados en perjuicio de Marco Antonio Molina Theissen</w:t>
        <w:br/>
        <w:t>los derechos consagrados en los artículos 4.1, 5.1 y 5.2, 7, 8, 17, 19 y 25</w:t>
        <w:br/>
        <w:t>de la Convención Americana y, en perjuicio de sus familiares, los derechos</w:t>
        <w:br/>
        <w:t>consagrados en los artículos 5.1 y 5.2, 8, 17 y 25 de la Convención</w:t>
        <w:br/>
        <w:t>Americana.  Asimismo, la Corte declaró que el Estado incumplió las</w:t>
        <w:br/>
        <w:t>obligaciones establecidas en los artículos 1.1 y 2 de la Convención y en</w:t>
        <w:br/>
        <w:t>los artículos I y II de la Convención Interamericana sobre Desaparición</w:t>
        <w:br/>
        <w:t>Forzada de Personas.</w:t>
        <w:br/>
        <w:br/>
        <w:t>39.   Este Tribunal ha establecido, en su jurisprudencia constante[35], que</w:t>
        <w:br/>
        <w:t>es un principio de Derecho Internacional que toda violación de una</w:t>
        <w:br/>
        <w:t>obligación internacional que haya producido un daño genera una nueva</w:t>
        <w:br/>
        <w:t>obligación: reparar adecuadamente el daño causado.  A tales efectos, la</w:t>
        <w:br/>
        <w:t>Corte se ha basado en el artículo 63.1 de la Convención Americana, según el</w:t>
        <w:br/>
        <w:t>cual,</w:t>
        <w:br/>
        <w:br/>
        <w:t>[c]uando decida que hubo violación de un derecho o libertad protegidos en</w:t>
        <w:br/>
        <w:t>esta Convención, la Corte dispondrá que se garantice al lesionado en el</w:t>
        <w:br/>
        <w:t>goce de su derecho o libertad conculcados.  Dispondrá asimismo, si ello</w:t>
        <w:br/>
        <w:t>fuera procedente, que se reparen las consecuencias de la medida o situación</w:t>
        <w:br/>
        <w:t>que ha configurado la vulneración de esos derechos y el pago de una justa</w:t>
        <w:br/>
        <w:t>indemnización a la parte lesionada.</w:t>
        <w:br/>
        <w:br/>
        <w:br/>
        <w:t>40.   El artículo 63.1 de la Convención Americana contiene una norma</w:t>
        <w:br/>
        <w:t>consuetudinaria que constituye uno de los principios fundamentales del</w:t>
        <w:br/>
        <w:t>Derecho Internacional contemporáneo sobre la responsabilidad de los</w:t>
        <w:br/>
        <w:t>Estados.  Al producirse un hecho ilícito imputable a un Estado, surge la</w:t>
        <w:br/>
        <w:t>responsabilidad internacional de éste por la violación de la norma</w:t>
        <w:br/>
        <w:t>internacional, con el consecuente deber de hacer cesar las consecuencias de</w:t>
        <w:br/>
        <w:t>la violación y reparar el daño causado[36].</w:t>
        <w:br/>
        <w:br/>
        <w:t>41.   En el presente caso, la responsabilidad del Estado por la violación</w:t>
        <w:br/>
        <w:t>de los artículos antes mencionados (supra párrs. 15 y 38), se ve agravada</w:t>
        <w:br/>
        <w:t>en cuanto que lo ocurrido al niño Marco Antonio Molina Theissen formó parte</w:t>
        <w:br/>
        <w:t>de una práctica de desaparición forzada de personas, aplicada por el Estado</w:t>
        <w:br/>
        <w:t>durante el conflicto armado interno y llevada a cabo principalmente por</w:t>
        <w:br/>
        <w:t>agentes de sus fuerzas de seguridad, de la que también fueron víctimas los</w:t>
        <w:br/>
        <w:t>niños, como una forma de torturar y de atemorizar a sus familias.</w:t>
        <w:br/>
        <w:br/>
        <w:t>42.   La reparación del daño ocasionado por la infracción de una obligación</w:t>
        <w:br/>
        <w:t>internacional requiere la plena restitución (restitutio in integrum),</w:t>
        <w:br/>
        <w:t>siempre que sea posible, la cual consiste en el restablecimiento de la</w:t>
        <w:br/>
        <w:t>situación anterior.  De no ser esto posible, como ocurre en el presente</w:t>
        <w:br/>
        <w:t>caso, corresponde a este Tribunal internacional ordenar que se adopten</w:t>
        <w:br/>
        <w:t>medidas para que, además de garantizar el respeto de los derechos</w:t>
        <w:br/>
        <w:t>conculcados, se reparen las consecuencias que las infracciones produjeron y</w:t>
        <w:br/>
        <w:t>se efectúe el pago de una indemnización como compensación por los daños</w:t>
        <w:br/>
        <w:t>ocasionados[37]. Es necesario añadir las medidas de carácter positivo que</w:t>
        <w:br/>
        <w:t>el Estado debe adoptar para asegurar que no se repitan hechos lesivos como</w:t>
        <w:br/>
        <w:t>los ocurridos en el presente caso[38]. El Estado obligado no puede invocar</w:t>
        <w:br/>
        <w:t>disposiciones de su derecho interno para modificar o incumplir sus</w:t>
        <w:br/>
        <w:t>obligaciones de reparar, las cuales son reguladas en todos los aspectos</w:t>
        <w:br/>
        <w:t>(alcance, naturaleza, modalidades y determinación de los beneficiarios) por</w:t>
        <w:br/>
        <w:t>el derecho internacional[39].</w:t>
        <w:br/>
        <w:br/>
        <w:t xml:space="preserve">                             a)    Beneficiarios</w:t>
        <w:br/>
        <w:br/>
        <w:t>43.   La Corte resumirá enseguida los argumentos de la Comisión</w:t>
        <w:br/>
        <w:t>Interamericana y de los representantes de la víctima y sus familiares sobre</w:t>
        <w:br/>
        <w:t>las personas a las que se debe considerar beneficiarios de las reparaciones</w:t>
        <w:br/>
        <w:t>que dicte la Corte.  El Estado no se refirió a este asunto.</w:t>
        <w:br/>
        <w:br/>
        <w:t>Alegatos de la Comisión</w:t>
        <w:br/>
        <w:br/>
        <w:t>44.   La Comisión consideró que los beneficiarios de las reparaciones   son:</w:t>
        <w:br/>
        <w:t>Emma Theissen Álvarez Vda. de Molina, madre  de  la  víctima;  Ana  Lucrecia</w:t>
        <w:br/>
        <w:t>Molina Theissen, María Eugenia  Molina  Theissen  y  Emma  Guadalupe  Molina</w:t>
        <w:br/>
        <w:t>Theissen, hermanas de la víctima.</w:t>
        <w:br/>
        <w:br/>
        <w:t>Alegatos de los representantes de la víctima y sus familiares</w:t>
        <w:br/>
        <w:br/>
        <w:t>45.   Los representantes de la víctima y sus familiares señalaron que:</w:t>
        <w:br/>
        <w:br/>
        <w:t xml:space="preserve">      a)    los titulares de la reparación en el presente caso son: Marco</w:t>
        <w:br/>
        <w:t xml:space="preserve">      Antonio Molina Theissen, víctima; Emma Theissen Álvarez Vda. de</w:t>
        <w:br/>
        <w:t xml:space="preserve">      Molina, madre de la víctima; Carlos Augusto Molina Palma, padre</w:t>
        <w:br/>
        <w:t xml:space="preserve">      fallecido de la víctima; y Emma Guadalupe Molina Theissen, Ana</w:t>
        <w:br/>
        <w:t xml:space="preserve">      Lucrecia Molina Theissen y María Eugenia Molina Theissen, hermanas de</w:t>
        <w:br/>
        <w:t xml:space="preserve">      la víctima.  Los familiares de Marco Antonio Molina Theissen han de</w:t>
        <w:br/>
        <w:t xml:space="preserve">      ser considerados titulares del derecho a reparación en una doble</w:t>
        <w:br/>
        <w:t xml:space="preserve">      condición: en su calidad de derechohabientes y como víctimas per se de</w:t>
        <w:br/>
        <w:t xml:space="preserve">      las violaciones de la Convención reconocidas por el Estado y</w:t>
        <w:br/>
        <w:t xml:space="preserve">      declaradas por la Corte Interamericana, por lo que también son</w:t>
        <w:br/>
        <w:t xml:space="preserve">      “titular[res] de una reparación por derecho propio”; y</w:t>
        <w:br/>
        <w:br/>
        <w:br/>
        <w:t xml:space="preserve">      b)    Marco Antonio Molina Theissen era un adolescente, no tenía</w:t>
        <w:br/>
        <w:t xml:space="preserve">      descendientes ni esposa, por lo que la indemnización que le</w:t>
        <w:br/>
        <w:t xml:space="preserve">      corresponde por su condición de víctima debe entregarse a sus padres.</w:t>
        <w:br/>
        <w:t xml:space="preserve">      Dado que el padre de la víctima falleció, la indemnización que a él le</w:t>
        <w:br/>
        <w:t xml:space="preserve">      hubiere correspondido deberá ser repartida en proporciones iguales</w:t>
        <w:br/>
        <w:t xml:space="preserve">      entre los familiares restantes.</w:t>
        <w:br/>
        <w:br/>
        <w:t>Alegatos del Estado</w:t>
        <w:br/>
        <w:br/>
        <w:t>46.   El Estado no se refirió  a  los  titulares  de  la  reparación  en  el</w:t>
        <w:br/>
        <w:t>presente caso.</w:t>
        <w:br/>
        <w:br/>
        <w:t>Consideraciones de la Corte</w:t>
        <w:br/>
        <w:br/>
        <w:t>47.   La Corte procederá ahora a determinar la persona o personas que</w:t>
        <w:br/>
        <w:t>constituyen en el presente caso la parte lesionada, en los términos del</w:t>
        <w:br/>
        <w:t>artículo 63.1 de la Convención Americana.  En razón de que las violaciones</w:t>
        <w:br/>
        <w:t>a la Convención Americana establecidas por la Corte en la sentencia de</w:t>
        <w:br/>
        <w:t>fondo dictada el 4 de mayo de 2004 (supra párrs. 15 y 38 ) fueron cometidas</w:t>
        <w:br/>
        <w:t>en perjuicio de Marco Antonio Molina Theissen, niño desaparecido; Emma</w:t>
        <w:br/>
        <w:t>Theissen Álvarez Vda. de Molina, su madre; Carlos Augusto Molina Palma, su</w:t>
        <w:br/>
        <w:t>padre; Ana Lucrecia Molina Theissen, María Eugenia Molina Theissen y Emma</w:t>
        <w:br/>
        <w:t>Guadalupe Molina Theissen, sus hermanas; todos ellos en su carácter de</w:t>
        <w:br/>
        <w:t>víctimas deben considerarse comprendidos dentro de dicha categoría y ser</w:t>
        <w:br/>
        <w:t>acreedores de las reparaciones que fije la Corte, tanto en relación al daño</w:t>
        <w:br/>
        <w:t>material, cuando corresponda, como en relación al daño inmaterial.</w:t>
        <w:br/>
        <w:br/>
        <w:t>48.    Es  conveniente  destacar  lo  indicado  por  el  artículo  2.15  del</w:t>
        <w:br/>
        <w:t>Reglamento[40], en el sentido de que el término “familiares de  la  víctima”</w:t>
        <w:br/>
        <w:t>debe entenderse como un concepto amplio.  Dicho concepto comprende  a  todas</w:t>
        <w:br/>
        <w:t>las personas vinculadas por un parentesco cercano, incluyendo a los  padres,</w:t>
        <w:br/>
        <w:t>hijos y hermanos que podrían tener derecho a indemnización, en la medida  en</w:t>
        <w:br/>
        <w:t>que  satisfagan  los  requisitos  fijados  por  la  jurisprudencia  de  este</w:t>
        <w:br/>
        <w:t>Tribunal.  En este punto la Corte debe presumir que la desaparición  de  una</w:t>
        <w:br/>
        <w:t>persona o su muerte como consecuencia de la desaparición  ocasiona  un  daño</w:t>
        <w:br/>
        <w:t>inmaterial a los miembros más  íntimos  de  la  familia,  particularmente  a</w:t>
        <w:br/>
        <w:t>aquéllos que estuvieron en contacto afectivo estrecho con la víctima.</w:t>
        <w:br/>
        <w:br/>
        <w:t>49.   La Corte, para los efectos de distribuir las reparaciones que habría</w:t>
        <w:br/>
        <w:t>de determinar a favor de Marco Antonio Molina Theissen y Carlos Augusto</w:t>
        <w:br/>
        <w:t>Molina Palma, ha tomado en cuenta tanto la estrecha relación y afecto que</w:t>
        <w:br/>
        <w:t>existe entre los miembros de la familia Molina Theissen como lo solicitado</w:t>
        <w:br/>
        <w:t>por los representantes de la víctima y sus familiares.</w:t>
        <w:br/>
        <w:br/>
        <w:t>50.   Marco Antonio Molina Theissen era un niño de 14 años, no tenía ni</w:t>
        <w:br/>
        <w:t>cónyuge, ni compañera, ni descendientes, por lo que la indemnización que le</w:t>
        <w:br/>
        <w:t>corresponda, de conformidad con los términos de la presente Sentencia,</w:t>
        <w:br/>
        <w:t>deberá ser entregada en partes iguales a los padres de la víctima, Emma</w:t>
        <w:br/>
        <w:t>Theissen Álvarez Vda. de Molina y Carlos Augusto Molina Palma.</w:t>
        <w:br/>
        <w:br/>
        <w:t>51.   Dado que el padre de la víctima falleció, la indemnización que le</w:t>
        <w:br/>
        <w:t>corresponda deberá ser distribuida en partes iguales entre sus familiares</w:t>
        <w:br/>
        <w:t>sobrevivientes, a saber: su cónyuge Emma Theissen Álvarez Vda. de Molina y</w:t>
        <w:br/>
        <w:t>sus hijas Ana Lucrecia Molina Theissen, María Eugenia Molina Theissen y</w:t>
        <w:br/>
        <w:t>Emma Guadalupe Molina Theissen, conforme a lo solicitado por éstos (supra</w:t>
        <w:br/>
        <w:t>párr. 45.b).</w:t>
        <w:br/>
        <w:br/>
        <w:br/>
        <w:br/>
        <w:t>B)    Daño Material</w:t>
        <w:br/>
        <w:br/>
        <w:br/>
        <w:t>Alegatos de la Comisión</w:t>
        <w:br/>
        <w:br/>
        <w:t>52.   En relación con el daño material la Comisión señaló que:</w:t>
        <w:br/>
        <w:br/>
        <w:t xml:space="preserve">      a)    en cuanto al “lucro cesante”, se debe tomar en cuenta el ingreso</w:t>
        <w:br/>
        <w:t xml:space="preserve">      que la familia de Marco Antonio Molina Theissen podría haber percibido</w:t>
        <w:br/>
        <w:t xml:space="preserve">      si éste no hubiera  sido  privado  de  su  vida.   Al  momento  de  su</w:t>
        <w:br/>
        <w:t xml:space="preserve">      desaparición, la víctima era un joven de 14 años, en un país en el que</w:t>
        <w:br/>
        <w:t xml:space="preserve">      la expectativa de vida es de 56 años y  cursaba  el  tercer  grado  de</w:t>
        <w:br/>
        <w:t xml:space="preserve">      secundaria; en dos años se  habría  graduado  de  bachiller  y  habría</w:t>
        <w:br/>
        <w:t xml:space="preserve">      empezado la carrera de ingeniería;</w:t>
        <w:br/>
        <w:br/>
        <w:t xml:space="preserve">      b)    en cuanto al “daño emergente”, se debe tomar en cuenta los</w:t>
        <w:br/>
        <w:t xml:space="preserve">      gastos en que incurrieron los familiares de la víctima como</w:t>
        <w:br/>
        <w:t xml:space="preserve">      consecuencia directa de los hechos.  Dichos gastos están relacionados</w:t>
        <w:br/>
        <w:t xml:space="preserve">      con las gestiones tendientes a establecer el paradero de Marco Antonio</w:t>
        <w:br/>
        <w:t xml:space="preserve">      Molina Theissen, entre ellos, los traslados a centros policiales,</w:t>
        <w:br/>
        <w:t xml:space="preserve">      juzgados, centros de detención, publicaciones de campo pagados en</w:t>
        <w:br/>
        <w:t xml:space="preserve">      diarios locales, papelería y fotocopias.  Asimismo, el Estado debe</w:t>
        <w:br/>
        <w:t xml:space="preserve">      indemnizar a los familiares de la víctima por los gastos en que</w:t>
        <w:br/>
        <w:t xml:space="preserve">      incurrieron para recibir tratamiento psicológico, abandonar el país y</w:t>
        <w:br/>
        <w:t xml:space="preserve">      establecerse en el exilio; y</w:t>
        <w:br/>
        <w:br/>
        <w:br/>
        <w:t>c)    respecto del daño patrimonial, la familia directa contaba con una</w:t>
        <w:br/>
        <w:t>situación económica estable y, como consecuencia de la desaparición forzada</w:t>
        <w:br/>
        <w:t>de Marco Antonio Molina Theissen, sus vidas cambiaron radicalmente.  Este</w:t>
        <w:br/>
        <w:t>cambio afectó considerablemente el patrimonio familiar, el cual debe ser</w:t>
        <w:br/>
        <w:t>compensado en equidad.</w:t>
        <w:br/>
        <w:br/>
        <w:br/>
        <w:t>Alegatos de los representantes de la víctima y sus familiares</w:t>
        <w:br/>
        <w:br/>
        <w:br/>
        <w:t>53.   Los representantes de la víctima y sus familiares se adhirieron  a  lo</w:t>
        <w:br/>
        <w:t>expresado por la Comisión en cuanto a la reparación de  los  daños  sufridos</w:t>
        <w:br/>
        <w:t>por Marco Antonio Molina Theissen y su familia y señalaron, en relación  con</w:t>
        <w:br/>
        <w:t>el daño material, que:</w:t>
        <w:br/>
        <w:br/>
        <w:t xml:space="preserve">     a)     el Estado tiene el deber  de  reparar  a  Marco  Antonio  Molina</w:t>
        <w:br/>
        <w:t xml:space="preserve">     Theissen, en las personas de sus legales herederos,  por  el  perjuicio</w:t>
        <w:br/>
        <w:t xml:space="preserve">     económico sufrido como consecuencia de su desaparición forzada,  y  los</w:t>
        <w:br/>
        <w:t xml:space="preserve">     graves efectos y padecimientos ocasionados con los hechos.  En relación</w:t>
        <w:br/>
        <w:t xml:space="preserve">     con el lucro cesante se debe tomar en cuenta que:</w:t>
        <w:br/>
        <w:br/>
        <w:br/>
        <w:t xml:space="preserve">           a.i)  al momento de los hechos a Marco Antonio  Molina  Theissen</w:t>
        <w:br/>
        <w:t xml:space="preserve">           le restaban solo dos  años  para  recibirse  de  bachiller.   Al</w:t>
        <w:br/>
        <w:t xml:space="preserve">           obtener su título de bachiller estudiaría, como lo hicieron  sus</w:t>
        <w:br/>
        <w:t xml:space="preserve">           padres y hermanas, una carrera universitaria (ingeniería civil),</w:t>
        <w:br/>
        <w:t xml:space="preserve">           y en consecuencia, se desempeñaría en tareas  mejor  retribuidas</w:t>
        <w:br/>
        <w:t xml:space="preserve">           que el salario mínimo.  Resulta contrario  al  principio  de  la</w:t>
        <w:br/>
        <w:t xml:space="preserve">           reparación integral no estimar en el  cálculo  el  ingreso  que,</w:t>
        <w:br/>
        <w:t xml:space="preserve">           conforme al curso  natural  y  normal  de  los  hechos,  hubiera</w:t>
        <w:br/>
        <w:t xml:space="preserve">           obtenido la víctima de no haber mediado su desaparición.  No  se</w:t>
        <w:br/>
        <w:t xml:space="preserve">           pretende la reparación de un daño meramente eventual,  sino  del</w:t>
        <w:br/>
        <w:t xml:space="preserve">           curso previsible de que se produciría una mejora en los ingresos</w:t>
        <w:br/>
        <w:t xml:space="preserve">           de la víctima al ser mayor;</w:t>
        <w:br/>
        <w:br/>
        <w:br/>
        <w:t xml:space="preserve">           a.ii) al obtener el título profesional de ingeniero civil al que</w:t>
        <w:br/>
        <w:t xml:space="preserve">           Marco Antonio  Molina  Theissen  aspiraría  y  al  trabajar  una</w:t>
        <w:br/>
        <w:t xml:space="preserve">           jornada laboral completa, la  víctima  percibiría  como  ingreso</w:t>
        <w:br/>
        <w:t xml:space="preserve">           Q8.000,00 (ocho mil  quetzales)  mensuales  correspondientes  al</w:t>
        <w:br/>
        <w:t xml:space="preserve">           ingreso promedio de un profesional universitario, equivalente  a</w:t>
        <w:br/>
        <w:t xml:space="preserve">           US $1.000,00 (mil dólares de los Estados Unidos de América).  El</w:t>
        <w:br/>
        <w:t xml:space="preserve">           75 % de dicha suma debe ser multiplicado por 13 salarios anuales</w:t>
        <w:br/>
        <w:t xml:space="preserve">           (12 salarios mensuales, más una gratificación adicional) y luego</w:t>
        <w:br/>
        <w:t xml:space="preserve">           por 34 años, calculados desde los 22 años, edad en la que  Marco</w:t>
        <w:br/>
        <w:t xml:space="preserve">           Antonio Molina Theissen se graduaría de  la  universidad,  hasta</w:t>
        <w:br/>
        <w:t xml:space="preserve">           los 56 años, edad promedio de  vida  de  Guatemala.   Se  estima</w:t>
        <w:br/>
        <w:t xml:space="preserve">           entonces que el monto del “lucro cesante” asciende a la suma  de</w:t>
        <w:br/>
        <w:t xml:space="preserve">           US $331.500,00 (trescientos treinta y un mil quinientos  dólares</w:t>
        <w:br/>
        <w:t xml:space="preserve">           de los Estados Unidos de América), cantidad que la  Corte  puede</w:t>
        <w:br/>
        <w:t xml:space="preserve">           tomar como parámetro para fijar una suma en equidad;</w:t>
        <w:br/>
        <w:br/>
        <w:t xml:space="preserve">      b)     en  relación  con  el  “daño  emergente”,  los   representantes</w:t>
        <w:br/>
        <w:t xml:space="preserve">      solicitaron que la Corte estime en equidad los gastos:</w:t>
        <w:br/>
        <w:br/>
        <w:br/>
        <w:t xml:space="preserve">           b.i)  relacionados con las gestiones tendientes a establecer  el</w:t>
        <w:br/>
        <w:t xml:space="preserve">           paradero de la víctima, a saber:  a)  traslados  a  juzgados,  a</w:t>
        <w:br/>
        <w:t xml:space="preserve">           centros policiales y de detención, cuyos gastos suman US $100,00</w:t>
        <w:br/>
        <w:t xml:space="preserve">           (cien  dólares  de  los   Estados   Unidos   de   América);   b)</w:t>
        <w:br/>
        <w:t xml:space="preserve">           publicaciones de espacios pagados en  la  prensa,  cuyos  gastos</w:t>
        <w:br/>
        <w:t xml:space="preserve">           suman US $300,00 (trescientos dólares de los Estados  Unidos  de</w:t>
        <w:br/>
        <w:t xml:space="preserve">           América); c) viajes a Guatemala para documentar e investigar  el</w:t>
        <w:br/>
        <w:t xml:space="preserve">           caso  realizados  por  Ana  Lucrecia  Molina  Theissen  y   Emma</w:t>
        <w:br/>
        <w:t xml:space="preserve">           Guadalupe Molina Theissen, cuyos gastos suman US $2.100,00  (dos</w:t>
        <w:br/>
        <w:t xml:space="preserve">           mil cien dólares  de  los  Estados  Unidos  de  América);  y  d)</w:t>
        <w:br/>
        <w:t xml:space="preserve">           llamadas telefónicas y envío de faxes,  cuyos  gastos  suman  US</w:t>
        <w:br/>
        <w:t xml:space="preserve">           $200,00 (doscientos dólares de los Estados Unidos de América);</w:t>
        <w:br/>
        <w:br/>
        <w:br/>
        <w:t>b.ii) causados como consecuencia de la desaparición de Marco Antonio Molina</w:t>
        <w:br/>
        <w:t>Theissen, a saber: a) tratamiento psicoterapéutico de Emma Guadalupe Molina</w:t>
        <w:br/>
        <w:t>Theissen recibido desde el año 1984 en forma constante y periódica, que</w:t>
        <w:br/>
        <w:t>asciende a la suma de US $20.000,00 (veinte mil dólares de los Estados</w:t>
        <w:br/>
        <w:t>Unidos de América); b) tratamiento psicoterapéutico de Ana Lucrecia Molina</w:t>
        <w:br/>
        <w:t>Theissen recibido desde el año 1991 hasta la fecha, que asciende a la suma</w:t>
        <w:br/>
        <w:t>de US $6.000,00 (seis mil dólares de los Estados Unidos de América); y c)</w:t>
        <w:br/>
        <w:t>tratamiento psicoterapéutico de María Eugenia Molina Theissen y de su hija,</w:t>
        <w:br/>
        <w:t>Nadia Alvarado Molina, recibido desde el año 1992 hasta el año 1996, que</w:t>
        <w:br/>
        <w:t>asciende a la suma de US $8.000,00 (ocho mil dólares de los Estados Unidos</w:t>
        <w:br/>
        <w:t>de América), US $4.000,00 (cuatro mil dólares de los Estados Unidos de</w:t>
        <w:br/>
        <w:t>América) para cada una.  Todo lo cual suma US $34.000,00 (treinta y cuatro</w:t>
        <w:br/>
        <w:t>mil dólares de los Estados Unidos de América);</w:t>
        <w:br/>
        <w:br/>
        <w:br/>
        <w:t>b.iii)      relacionados con el daño patrimonial: pérdida de ingresos y</w:t>
        <w:br/>
        <w:t>exilio obligatorio del grupo familiar originado con la desaparición de</w:t>
        <w:br/>
        <w:t>Marco Antonio Molina Theissen.  En octubre de 1981 la familia de la víctima</w:t>
        <w:br/>
        <w:t>contaba con una situación económica estable.  Después de lo sucedido, los</w:t>
        <w:br/>
        <w:t>esposos Molina Theissen se dedicaron exclusivamente a buscar a Marco</w:t>
        <w:br/>
        <w:t>Antonio.  Carlos Augusto Molina Palma, padre de la víctima, dejó su trabajo</w:t>
        <w:br/>
        <w:t>como contador privado, en el que percibía Q1.500,00 (mil quinientos</w:t>
        <w:br/>
        <w:t>quetzales) mensuales, y perdió su oficina, equipo y mobiliario.  Ese daño</w:t>
        <w:br/>
        <w:t>debe ser compensado tomando en cuenta lo que éste debió percibir desde que</w:t>
        <w:br/>
        <w:t>desapareció Marco Antonio Molina Theissen en octubre de 1981 hasta</w:t>
        <w:br/>
        <w:t>septiembre de 1994 cuando falleció, lo cual suma US $80.437,50 (ochenta mil</w:t>
        <w:br/>
        <w:t>cuatrocientos treinta y siete dólares de los Estados Unidos de América con</w:t>
        <w:br/>
        <w:t>cincuenta centavos).  Emma Theissen Álvarez Vda. de Molina, madre de la</w:t>
        <w:br/>
        <w:t>víctima, trabajaba a tiempo completo como maestra en la Escuela Germán</w:t>
        <w:br/>
        <w:t>Alcántara y su ingreso promedio mensual era de US $450,00 (cuatrocientos</w:t>
        <w:br/>
        <w:t>cincuenta dólares de los Estados Unidos de América).  Ella dejó de trabajar</w:t>
        <w:br/>
        <w:t>al año siguiente de ocurridos los hechos, cuando tenía 23 años de carrera</w:t>
        <w:br/>
        <w:t>magisterial.  Según la legislación guatemalteca, a los 35 años de carrera</w:t>
        <w:br/>
        <w:t>le correspondería su jubilación, por lo que le restaban doce años de</w:t>
        <w:br/>
        <w:t>trabajo.  Ella solicitó una jubilación anticipada, la cual fue aprobada,</w:t>
        <w:br/>
        <w:t>pero con una pensión mensual inferior a la que le hubiere correspondido si</w:t>
        <w:br/>
        <w:t>hubiere cumplido con sus 35 años de carrera magisterial.  Para compensar</w:t>
        <w:br/>
        <w:t>este daño el Estado debe pagar a Emma Theissen Álvarez Vda. de Molina una</w:t>
        <w:br/>
        <w:t>cantidad de Q561.600,00 (quinientos sesenta y un mil seiscientos quetzales)</w:t>
        <w:br/>
        <w:t>equivalente a US $70.200,00 (setenta mil doscientos dólares de los Estados</w:t>
        <w:br/>
        <w:t>Unidos de América) por concepto de salarios y Q8.000,00 (ocho mil</w:t>
        <w:br/>
        <w:t>quetzales) adicionales como una cantidad simbólica que complemente su</w:t>
        <w:br/>
        <w:t>jubilación.</w:t>
        <w:br/>
        <w:br/>
        <w:t>Asimismo, María Eugenia Molina Theissen tuvo que abandonar su trabajo como</w:t>
        <w:br/>
        <w:t>secretaria en la Universidad de San Carlos, Ana Lucrecia Molina Theissen</w:t>
        <w:br/>
        <w:t>perdió su plaza en el magisterio como maestra y Emma Guadalupe Molina</w:t>
        <w:br/>
        <w:t>Theissen dejó sus estudios de computación.  Además, los padres de Marco</w:t>
        <w:br/>
        <w:t>Antonio Molina Theissen abandonaron su casa y María Eugenia Molina Theissen</w:t>
        <w:br/>
        <w:t>perdió una prima de US $3.500,00 (tres mil quinientos dólares de los</w:t>
        <w:br/>
        <w:t>Estados Unidos de América) para la construcción de una casa.  Por su parte,</w:t>
        <w:br/>
        <w:t>Ana Lucrecia Molina Theissen tuvo que vender su vehículo a un precio menor</w:t>
        <w:br/>
        <w:t>al de su valor.  Todo ello fue señalado por la madre y las hermanas de la</w:t>
        <w:br/>
        <w:t>víctima durante la audiencia pública celebrada ante la Corte y no cuentan</w:t>
        <w:br/>
        <w:t>con los comprobantes que acrediten esas cantidades, por lo que solicitaron</w:t>
        <w:br/>
        <w:t>que el Tribunal aprecie con flexibilidad la prueba en este rubro y</w:t>
        <w:br/>
        <w:t>determine un “monto global del perjuicio económico señalado en la cantidad</w:t>
        <w:br/>
        <w:t>de US $100.000,00” (cien mil dólares de los Estados Unidos de América); y</w:t>
        <w:br/>
        <w:br/>
        <w:br/>
        <w:t xml:space="preserve">           b.iv) relacionados con la salida del país de los miembros de  la</w:t>
        <w:br/>
        <w:t xml:space="preserve">           familia Molina Theissen, a saber: a) boletos  aéreos  de  Carlos</w:t>
        <w:br/>
        <w:t xml:space="preserve">           Augusto Molina Palma y Emma Theissen Álvarez, por  US  $1.200,00</w:t>
        <w:br/>
        <w:t xml:space="preserve">           (mil doscientos dólares de los Estados Unidos  de  América);  b)</w:t>
        <w:br/>
        <w:t xml:space="preserve">           boletos aéreos de María Eugenia Molina Theissen  y  de  sus  dos</w:t>
        <w:br/>
        <w:t xml:space="preserve">           hijas, Nadia y  Dinorah  Alvarado  Molina,  por  $1.500,00  (mil</w:t>
        <w:br/>
        <w:t xml:space="preserve">           quinientos dólares de los Estados Unidos de América); c) boletos</w:t>
        <w:br/>
        <w:t xml:space="preserve">           aéreos de Emma Guadalupe Molina Theissen y de su  hija,  Natalia</w:t>
        <w:br/>
        <w:t xml:space="preserve">           Mérida Molina, por US $1.000,00  (mil  dólares  de  los  Estados</w:t>
        <w:br/>
        <w:t xml:space="preserve">           Unidos de América); y d) boletos aéreos de Ana  Lucrecia  Molina</w:t>
        <w:br/>
        <w:t xml:space="preserve">           Theissen y de su hijo, Julio César Ramírez Molina, cuyos  gastos</w:t>
        <w:br/>
        <w:t xml:space="preserve">           suman US  $1.000,00  (mil  dólares  de  los  Estados  Unidos  de</w:t>
        <w:br/>
        <w:t xml:space="preserve">           América).  Todo ello suma US $4.700,00 (cuatro  mil  setecientos</w:t>
        <w:br/>
        <w:t xml:space="preserve">           dólares de los Estados Unidos de América); y</w:t>
        <w:br/>
        <w:br/>
        <w:br/>
        <w:t xml:space="preserve">    c)  no es justo ni conveniente para los familiares de la víctima que las</w:t>
        <w:br/>
        <w:t xml:space="preserve">    posibles reparaciones que establezca la Corte en su sentencia dependan</w:t>
        <w:br/>
        <w:t xml:space="preserve">    del Programa Nacional de Resarcimiento de Guatemala, el cual tiene una</w:t>
        <w:br/>
        <w:t xml:space="preserve">    serie de limitaciones.</w:t>
        <w:br/>
        <w:br/>
        <w:br/>
        <w:t>Alegatos del Estado</w:t>
        <w:br/>
        <w:br/>
        <w:br/>
        <w:t>54.   El Estado manifestó su disposición para reparar el daño ocasionado a</w:t>
        <w:br/>
        <w:t>la familia Molina Theissen; en ese sentido solicitó que:</w:t>
        <w:br/>
        <w:br/>
        <w:br/>
        <w:t xml:space="preserve">      a)    el proceso de indemnización se realice en el año 2005, debido al</w:t>
        <w:br/>
        <w:t xml:space="preserve">      déficit fiscal que atraviesa Guatemala, para lo cual también se tome</w:t>
        <w:br/>
        <w:t xml:space="preserve">      en cuenta la dimensión de las necesidades y derechos cuya satisfacción</w:t>
        <w:br/>
        <w:t xml:space="preserve">      debe garantizar el Estado a todos los habitantes.  Asimismo, el Estado</w:t>
        <w:br/>
        <w:t xml:space="preserve">      solicitó que la Corte dictara una sentencia sobre reparaciones acorde</w:t>
        <w:br/>
        <w:t xml:space="preserve">      con la realidad económica, política y social de Guatemala;</w:t>
        <w:br/>
        <w:br/>
        <w:br/>
        <w:t xml:space="preserve">      b)    la Corte pondere en su justa dimensión el acto de justicia y</w:t>
        <w:br/>
        <w:t xml:space="preserve">      dignidad expresado por el Estado de Guatemala a partir del</w:t>
        <w:br/>
        <w:t xml:space="preserve">      reconocimiento de responsabilidad internacional que efectuó en el</w:t>
        <w:br/>
        <w:t xml:space="preserve">      marco del proceso contencioso del presente caso; y</w:t>
        <w:br/>
        <w:br/>
        <w:br/>
        <w:t xml:space="preserve">      c)    las reparaciones económicas que se dicten sean ejecutadas dentro</w:t>
        <w:br/>
        <w:t xml:space="preserve">      del Programa Nacional de Resarcimiento de Guatemala, de acuerdo con lo</w:t>
        <w:br/>
        <w:t xml:space="preserve">      regulado en la legislación interna guatemalteca.</w:t>
        <w:br/>
        <w:br/>
        <w:t>Consideraciones de la Corte</w:t>
        <w:br/>
        <w:br/>
        <w:t>55.   La Corte determinará en este acápite lo correspondiente al daño</w:t>
        <w:br/>
        <w:t>material, el cual supone la pérdida o detrimento de los ingresos de la</w:t>
        <w:br/>
        <w:t>víctima y los gastos efectuados por sus familiares con motivo de los</w:t>
        <w:br/>
        <w:t>hechos[41], para lo cual fijará una indemnización que busque compensar las</w:t>
        <w:br/>
        <w:t>consecuencias patrimoniales de las violaciones que han sido declaradas en</w:t>
        <w:br/>
        <w:t>la sentencia de fondo dictada por este Tribunal el 4 de mayo de 2004 (supra</w:t>
        <w:br/>
        <w:t>párr. 15).  Para ello, tendrá en cuenta las pruebas reunidas en este caso,</w:t>
        <w:br/>
        <w:t>la jurisprudencia del propio Tribunal y los argumentos de la Comisión, de</w:t>
        <w:br/>
        <w:t>los representantes de la víctima y sus familiares y del Estado.</w:t>
        <w:br/>
        <w:br/>
        <w:t>a)    Pérdida de ingresos</w:t>
        <w:br/>
        <w:br/>
        <w:t>56.   La Comisión y los representantes de la víctima y sus familiares</w:t>
        <w:br/>
        <w:t>solicitaron una compensación por concepto de pérdida de ingresos de Marco</w:t>
        <w:br/>
        <w:t>Antonio Molina Theissen.  Al respecto, la Comisión y los representantes</w:t>
        <w:br/>
        <w:t>señalaron que Marco Antonio cursaba el tercer año de secundaria, le</w:t>
        <w:br/>
        <w:t>faltaban dos años para obtener el bachillerato y tenía aspiraciones de</w:t>
        <w:br/>
        <w:t>realizar estudios universitarios en ingeniería civil.  Dado lo anterior,</w:t>
        <w:br/>
        <w:t>los representantes solicitaron a la Corte que para fijar la pérdida de</w:t>
        <w:br/>
        <w:t>ingresos de la víctima tomara como base el salario promedio de un</w:t>
        <w:br/>
        <w:t>“profesional universitario”.</w:t>
        <w:br/>
        <w:br/>
        <w:t>57.   La Corte considera que es presumible y razonable suponer que Marco</w:t>
        <w:br/>
        <w:t>Antonio habría finalizado sus estudios secundarios y continuaría estudios</w:t>
        <w:br/>
        <w:t>superiores, pero no hay un hecho cierto que permita establecer la actividad</w:t>
        <w:br/>
        <w:t>o profesión que desarrollaría en el futuro, que “debe estimarse a partir de</w:t>
        <w:br/>
        <w:t>un perjuicio cierto con suficiente fundamento para determinar la probable</w:t>
        <w:br/>
        <w:t>realización de dicho perjuicio”[42].  Por lo anterior, en relación con la</w:t>
        <w:br/>
        <w:t>pérdida de ingresos de Marco Antonio Molina Theissen, este Tribunal fija en</w:t>
        <w:br/>
        <w:t>equidad la cantidad de US $100.000,00 (cien mil dólares de los Estados</w:t>
        <w:br/>
        <w:t>Unidos de América) por ese concepto.  Dicha cantidad deberá ser distribuida</w:t>
        <w:br/>
        <w:t>entre los familiares de la víctima, en los términos de los párrafos 50 y 51</w:t>
        <w:br/>
        <w:t>de la presente Sentencia.</w:t>
        <w:br/>
        <w:br/>
        <w:t>b)    Daño emergente</w:t>
        <w:br/>
        <w:br/>
        <w:t>58.   En consideración de las pretensiones de las partes, del acervo</w:t>
        <w:br/>
        <w:t>probatorio, de los hechos probados en el presente caso, así como su</w:t>
        <w:br/>
        <w:t>jurisprudencia, la Corte declara que la indemnización por el daño material</w:t>
        <w:br/>
        <w:t>debe comprender también lo siguiente:</w:t>
        <w:br/>
        <w:br/>
        <w:t>58.1) con respecto a los familiares de Marco Antonio Molina Theissen cabe</w:t>
        <w:br/>
        <w:t>señalar que, con el propósito de buscarlo, éstos realizaron numerosas</w:t>
        <w:br/>
        <w:t>diligencias, se trasladaron a juzgados, a centros policiales y de</w:t>
        <w:br/>
        <w:t>detención, incurrieron en gastos relacionados con fotocopias, llamadas</w:t>
        <w:br/>
        <w:t>telefónicas, envío de faxes y papelería, y además, publicaron espacios</w:t>
        <w:br/>
        <w:t>pagados en la prensa y realizaron viajes a Guatemala para documentar el</w:t>
        <w:br/>
        <w:t>presente caso.  En consecuencia, la Corte estima pertinente fijar en</w:t>
        <w:br/>
        <w:t>equidad la cantidad de US $1.400,00 (mil cuatrocientos dólares de los</w:t>
        <w:br/>
        <w:t>Estados Unidos de América) como indemnización por ese concepto.  Dicha</w:t>
        <w:br/>
        <w:t>cantidad deberá ser distribuida en partes iguales entre los padres y las</w:t>
        <w:br/>
        <w:t>hermanas de la víctima.  La cantidad que le corresponda al padre de la</w:t>
        <w:br/>
        <w:t>víctima deberá ser repartida en los términos del párrafo 51 de la presente</w:t>
        <w:br/>
        <w:t>Sentencia; y</w:t>
        <w:br/>
        <w:br/>
        <w:t>58.2) dado que las hermanas de la víctima han incurrido en gastos</w:t>
        <w:br/>
        <w:t>documentados por concepto de tratamiento psicológico durante varios años</w:t>
        <w:br/>
        <w:t>desde la desaparición forzada de su hermano, este Tribunal considera</w:t>
        <w:br/>
        <w:t>pertinente fijar la cantidad de US $34.000,00 (treinta y cuatro mil dólares</w:t>
        <w:br/>
        <w:t>de los Estados Unidos de América) por ese concepto, que deberá ser</w:t>
        <w:br/>
        <w:t>distribuida, de acuerdo a lo solicitado por los representantes, de la</w:t>
        <w:br/>
        <w:t>siguiente manera: a Ana Lucrecia Molina Theissen la cantidad de US</w:t>
        <w:br/>
        <w:t>$6.000,00 (seis mil dólares de los Estados Unidos de América), a María</w:t>
        <w:br/>
        <w:t>Eugenia Molina Theissen la cantidad de US $8.000,00 (ocho mil dólares de</w:t>
        <w:br/>
        <w:t>los Estados Unidos de América), y a Emma Guadalupe Molina Theissen la</w:t>
        <w:br/>
        <w:t>cantidad de US $20.000,00 (veinte mil dólares de los Estados Unidos de</w:t>
        <w:br/>
        <w:t>América).</w:t>
        <w:br/>
        <w:br/>
        <w:t>c)    Daño patrimonial familiar</w:t>
        <w:br/>
        <w:br/>
        <w:t>59.   Los padres de la víctima, Emma Theissen Álvarez Vda. de Molina y</w:t>
        <w:br/>
        <w:t>Carlos Augusto Molina Palma, fallecido, emprendieron la tarea de buscar a</w:t>
        <w:br/>
        <w:t>su hijo y realizaron diversas diligencias para que se investigara,</w:t>
        <w:br/>
        <w:t>identificara y sancionara a los responsables de los hechos.  Como está</w:t>
        <w:br/>
        <w:t>demostrado, los padres de la víctima abandonaron sus trabajos, la madre de</w:t>
        <w:br/>
        <w:t>maestra y el padre de contador privado, lo que les ocasionó una serie de</w:t>
        <w:br/>
        <w:t>pérdidas materiales (supra párrs. 37.3, 37.4 y 37.9). Igualmente, las</w:t>
        <w:br/>
        <w:t>hermanas de la víctima, Ana Lucrecia Molina Theissen y María Eugenia Molina</w:t>
        <w:br/>
        <w:t>Theissen, tuvieron que dejar sus trabajos, en la escuela y en la</w:t>
        <w:br/>
        <w:t>universidad, respectivamente (supra párrs. 37.5, 37.6 y 37.9).  Además, la</w:t>
        <w:br/>
        <w:t>desaparición forzada de Marco Antonio Molina Theissen y el asesinato de</w:t>
        <w:br/>
        <w:t>Héctor Alvarado Chuga, esposo de María Eugenia Molina Theissen, causó a los</w:t>
        <w:br/>
        <w:t>restantes miembros de la familia gran temor y angustia por su seguridad,</w:t>
        <w:br/>
        <w:t>por lo que éstos se vieron forzados a salir de Guatemala y exiliarse, unos</w:t>
        <w:br/>
        <w:t>en México y otros en el Ecuador, para finalmente, después de varios años,</w:t>
        <w:br/>
        <w:t>reunirse en Costa Rica (supra párr. 37.8).  El exilio ocasionó a los</w:t>
        <w:br/>
        <w:t>miembros de la familia Molina Theissen una serie de pérdidas materiales</w:t>
        <w:br/>
        <w:t>(supra párrs. 37.8 y 37.9), tales como la compra de boletos de avión y</w:t>
        <w:br/>
        <w:t>gastos de instalación.  Además, el exilio implicó para los miembros de la</w:t>
        <w:br/>
        <w:t>familia Molina Theissen dificultades para obtener empleos y percibir</w:t>
        <w:br/>
        <w:t>suficientes ingresos para su manutención.</w:t>
        <w:br/>
        <w:br/>
        <w:t>60.   De lo expuesto, la Corte estima que los miembros de la familia Molina</w:t>
        <w:br/>
        <w:t>Theissen dejaron de percibir sus ingresos habituales como consecuencia de</w:t>
        <w:br/>
        <w:t>los hechos y, atendiendo a las circunstancias particulares del caso sub</w:t>
        <w:br/>
        <w:t>judice, fija en equidad, como indemnización, la cantidad de US $80.000,00</w:t>
        <w:br/>
        <w:t>(ochenta mil dólares de los Estados Unidos de América), la cual deberá ser</w:t>
        <w:br/>
        <w:t>entregada en partes iguales a Emma Theissen Álvarez Vda. de Molina y Carlos</w:t>
        <w:br/>
        <w:t>Augusto Molina Palma, fallecido, en los términos de los párrafos 50 y 51 de</w:t>
        <w:br/>
        <w:t>la presente Sentencia.  Asimismo, por ese concepto la Corte fija en equidad</w:t>
        <w:br/>
        <w:t>la cantidad de US $60.000,00 (sesenta mil dólares de los Estados Unidos de</w:t>
        <w:br/>
        <w:t>América), la cual deberá ser distribuida en partes iguales entre Ana</w:t>
        <w:br/>
        <w:t>Lucrecia Molina Theissen, María Eugenia Molina Theissen y Emma Guadalupe</w:t>
        <w:br/>
        <w:t>Molina Theissen.</w:t>
        <w:br/>
        <w:br/>
        <w:t>61.   Con base en todo lo anterior, la Corte fija como indemnización de los</w:t>
        <w:br/>
        <w:t>daños materiales por las violaciones declaradas, las siguientes cantidades:</w:t>
        <w:br/>
        <w:br/>
        <w:br/>
        <w:t>|Reparación por concepto de daño material                            |</w:t>
        <w:br/>
        <w:t>|             |Pérdida de |Daño    |Gastos    |Daño       |Total      |</w:t>
        <w:br/>
        <w:t>|             |ingresos   |emergent|tratamient|Patrimonial|           |</w:t>
        <w:br/>
        <w:t>|             |           |e       |o         |           |           |</w:t>
        <w:br/>
        <w:t>|             |           |        |psicológic|           |           |</w:t>
        <w:br/>
        <w:t>|             |           |        |o         |           |           |</w:t>
        <w:br/>
        <w:t>|Marco Antonio|US$100.000,|        |          |           |US$100.000,|</w:t>
        <w:br/>
        <w:t>|Molina       |00         |        |          |           |00         |</w:t>
        <w:br/>
        <w:t>|Theissen     |           |        |          |           |           |</w:t>
        <w:br/>
        <w:t>|(víctima)    |           |        |          |           |           |</w:t>
        <w:br/>
        <w:t>|Emma Theissen|           |US$280,0|          |US$40.000,0|US$40.280,0|</w:t>
        <w:br/>
        <w:t>|Álvarez Vda. |           |0       |          |0          |0          |</w:t>
        <w:br/>
        <w:t>|de Molina    |           |        |          |           |           |</w:t>
        <w:br/>
        <w:t>|(madre)      |           |        |          |           |           |</w:t>
        <w:br/>
        <w:t>|Carlos       |           |US$280,0|          |US$40.000,0|US$40.280,0|</w:t>
        <w:br/>
        <w:t>|Augusto      |           |0       |          |0          |0          |</w:t>
        <w:br/>
        <w:t>|Molina Palma |           |        |          |           |           |</w:t>
        <w:br/>
        <w:t>|(padre       |           |        |          |           |           |</w:t>
        <w:br/>
        <w:t>|fallecido)   |           |        |          |           |           |</w:t>
        <w:br/>
        <w:t>|Ana Lucrecia |           |US$280,0|US        |US$20.000,0|US$26.280,0|</w:t>
        <w:br/>
        <w:t>|Molina       |           |0       |$6.000,00 |0          |0          |</w:t>
        <w:br/>
        <w:t>|Theissen     |           |        |          |           |           |</w:t>
        <w:br/>
        <w:t>|(hermana)    |           |        |          |           |           |</w:t>
        <w:br/>
        <w:t>|María Eugenia|           |US$280,0|US        |US$20.000,0|US$28.280,0|</w:t>
        <w:br/>
        <w:t>|Molina       |           |0       |$8.000,00 |0          |0          |</w:t>
        <w:br/>
        <w:t>|Theissen     |           |        |          |           |           |</w:t>
        <w:br/>
        <w:t>|(hermana)    |           |        |          |           |           |</w:t>
        <w:br/>
        <w:t>|Emma         |           |US$280,0|US$20.000,|US$20.000,0|US$40.280,0|</w:t>
        <w:br/>
        <w:t>|Guadalupe    |           |0       |00        |0          |0          |</w:t>
        <w:br/>
        <w:t>|Molina       |           |        |          |           |           |</w:t>
        <w:br/>
        <w:t>|Theissen     |           |        |          |           |           |</w:t>
        <w:br/>
        <w:t>|(hermana)    |           |        |          |           |           |</w:t>
        <w:br/>
        <w:t>|             |                                                      |</w:t>
        <w:br/>
        <w:t>|TOTAL        |US$ 275.400,00                                        |</w:t>
        <w:br/>
        <w:br/>
        <w:br/>
        <w:br/>
        <w:br/>
        <w:br/>
        <w:t xml:space="preserve">                            C)    Daño Inmaterial</w:t>
        <w:br/>
        <w:br/>
        <w:t>Alegatos de la Comisión</w:t>
        <w:br/>
        <w:br/>
        <w:t>62.   La Comisión señaló que:</w:t>
        <w:br/>
        <w:br/>
        <w:t xml:space="preserve">      a)   el monto por el “daño moral” ocasionado debe ser amplio,</w:t>
        <w:br/>
        <w:t xml:space="preserve">      comprender el sufrimiento, la angustia y el dolor que han sufrido los</w:t>
        <w:br/>
        <w:t xml:space="preserve">      padres y las hermanas de la víctima a causa de su irreparable</w:t>
        <w:br/>
        <w:t xml:space="preserve">      pérdida, desde que ocurrieron los hechos en 1981 a la fecha.  La</w:t>
        <w:br/>
        <w:t xml:space="preserve">      desaparición forzada de Marco Antonio continúa en la impunidad.</w:t>
        <w:br/>
        <w:t xml:space="preserve">      Además, la familia Molina Theissen tuvo que emigrar a otro país, por</w:t>
        <w:br/>
        <w:t xml:space="preserve">      temor a que otro miembro de la familia sufriera lo ocurrido a Marco</w:t>
        <w:br/>
        <w:t xml:space="preserve">      Antonio Molina Theissen, por lo que tuvieron que dejar sus “trabajos,</w:t>
        <w:br/>
        <w:t xml:space="preserve">      sus raíces, su cultura, su gente, su hogar, sus pertenencias, sus</w:t>
        <w:br/>
        <w:t xml:space="preserve">      demás familiares [y] amigos”.  Todo ello ha producido a la familia</w:t>
        <w:br/>
        <w:t xml:space="preserve">      Molina Theissen un gran daño psicológico.  Por lo anterior, solicitó</w:t>
        <w:br/>
        <w:t xml:space="preserve">      a la Corte la determinación del “daño moral”; y</w:t>
        <w:br/>
        <w:br/>
        <w:br/>
        <w:t xml:space="preserve">      b)   como consecuencia de  las  violaciones  en  perjuicio  de  Marco</w:t>
        <w:br/>
        <w:t xml:space="preserve">      Antonio Molina Theissen fue destruido su proyecto  de  vida,  por  lo</w:t>
        <w:br/>
        <w:t xml:space="preserve">      cual, solicitó que la Corte reconozca la ruptura de dicho proyecto  y</w:t>
        <w:br/>
        <w:t xml:space="preserve">      fije, en equidad, una suma que el Estado deberá pagar  a  la  familia</w:t>
        <w:br/>
        <w:t xml:space="preserve">      Molina Theissen.  Asimismo, la Comisión  señaló  que  la  Corte  debe</w:t>
        <w:br/>
        <w:t xml:space="preserve">      tomar en cuenta la afectación del proyecto de vida de cada uno de los</w:t>
        <w:br/>
        <w:t xml:space="preserve">      miembros de dicha familia.</w:t>
        <w:br/>
        <w:br/>
        <w:br/>
        <w:t>Alegatos de los representantes de la víctima y sus familiares</w:t>
        <w:br/>
        <w:br/>
        <w:t>63.   Los representantes de la víctima y sus familiares solicitaron, por</w:t>
        <w:br/>
        <w:t>concepto de “daño moral”, que:</w:t>
        <w:br/>
        <w:br/>
        <w:t xml:space="preserve">      a)    se entregue una suma simbólica a cada uno de los miembros de  la</w:t>
        <w:br/>
        <w:t xml:space="preserve">      familia Molina Theissen como “víctimas” por la doble  afectación:  por</w:t>
        <w:br/>
        <w:t xml:space="preserve">      los hechos sucedidos  a  Marco  Antonio  Molina  Theissen  y  por  los</w:t>
        <w:br/>
        <w:t xml:space="preserve">      sufrimientos que ellos mismos tuvieron que padecer;</w:t>
        <w:br/>
        <w:br/>
        <w:br/>
        <w:t xml:space="preserve">      b)    se tenga una especial consideración para determinar el “daño</w:t>
        <w:br/>
        <w:t xml:space="preserve">      moral” a favor de Emma Guadalupe Molina Theissen por los graves hechos</w:t>
        <w:br/>
        <w:t xml:space="preserve">      de que ésta fue víctima;</w:t>
        <w:br/>
        <w:br/>
        <w:br/>
        <w:t xml:space="preserve">      c)    se ordene el pago de una cantidad en equidad, que permita la</w:t>
        <w:br/>
        <w:t xml:space="preserve">      continuidad del tratamiento y apoyo psicológico para la madre, las</w:t>
        <w:br/>
        <w:t xml:space="preserve">      hermanas y familiares más cercanos de la víctima;</w:t>
        <w:br/>
        <w:br/>
        <w:br/>
        <w:t xml:space="preserve">      d)    se ordene que el Estado repare económicamente,  en  equidad,  el</w:t>
        <w:br/>
        <w:t xml:space="preserve">      daño al proyecto de vida de la  familia  Molina  Theissen,  por  haber</w:t>
        <w:br/>
        <w:t xml:space="preserve">      privado a  Marco  Antonio  Molina  Theissen  y  a  su  familia  de  su</w:t>
        <w:br/>
        <w:t xml:space="preserve">      oportunidad de desarrollar el “proyecto  de  vida”,  impidiéndoles  la</w:t>
        <w:br/>
        <w:t xml:space="preserve">      posibilidad  de  alcanzar  las  metas  personales,   profesionales   y</w:t>
        <w:br/>
        <w:t xml:space="preserve">      familiares que cada uno de ellos se  había  planteado  junto  a  Marco</w:t>
        <w:br/>
        <w:t xml:space="preserve">      Antonio; y</w:t>
        <w:br/>
        <w:br/>
        <w:br/>
        <w:t>e)    no es justo ni conveniente para los familiares de la víctima que las</w:t>
        <w:br/>
        <w:t>posibles reparaciones que establezca la Corte en su sentencia, dependan del</w:t>
        <w:br/>
        <w:t>Programa Nacional de Resarcimiento de Guatemala, el cual tiene una serie de</w:t>
        <w:br/>
        <w:t>limitaciones.</w:t>
        <w:br/>
        <w:br/>
        <w:br/>
        <w:t>Alegatos del Estado</w:t>
        <w:br/>
        <w:br/>
        <w:br/>
        <w:t>64.   El Estado se remitió al reconocimiento de responsabilidad</w:t>
        <w:br/>
        <w:t>internacional, que conlleva la obligación de reparar las consecuencias por</w:t>
        <w:br/>
        <w:t>la vulneración de los derechos o libertades conculcados y pagar un justa</w:t>
        <w:br/>
        <w:t>indemnización. Por otra parte, en lo que se refiere “a las medidas de</w:t>
        <w:br/>
        <w:t>reparación moral”, Guatemala solicitó que su ejecución se encauce dentro</w:t>
        <w:br/>
        <w:t>del Programa Nacional de Resarcimiento, de acuerdo con su legislación</w:t>
        <w:br/>
        <w:t>interna, con el apoyo y participación de todos los Organismos del Estado,</w:t>
        <w:br/>
        <w:t>quienes deberán implementar las medidas que les correspondan.</w:t>
        <w:br/>
        <w:br/>
        <w:t>Consideraciones de la Corte</w:t>
        <w:br/>
        <w:br/>
        <w:t>65.   El daño inmaterial puede comprender tanto los sufrimientos y las</w:t>
        <w:br/>
        <w:t>aflicciones causados a las víctimas directas y a sus allegados, como el</w:t>
        <w:br/>
        <w:t>menoscabo de valores muy significativos para las personas, así como las</w:t>
        <w:br/>
        <w:t>alteraciones, de carácter no pecuniario, en las condiciones de existencia</w:t>
        <w:br/>
        <w:t>de la víctima o su familia.  No siendo posible asignar al daño inmaterial</w:t>
        <w:br/>
        <w:t>un preciso equivalente monetario, sólo puede, para los fines de la</w:t>
        <w:br/>
        <w:t>reparación integral a las víctimas, ser objeto de compensación, y ello de</w:t>
        <w:br/>
        <w:t>dos maneras.  En primer lugar, mediante el pago de una cantidad de dinero o</w:t>
        <w:br/>
        <w:t>la entrega de bienes o servicios apreciables en dinero, que el Tribunal</w:t>
        <w:br/>
        <w:t>determine en aplicación razonable del arbitrio judicial y en términos de</w:t>
        <w:br/>
        <w:t>equidad[43].  Y, en segundo lugar, mediante la realización de actos u obras</w:t>
        <w:br/>
        <w:t>de alcance o repercusión públicos, tales como la transmisión de un mensaje</w:t>
        <w:br/>
        <w:t>de reprobación oficial a las violaciones de los derechos humanos de que se</w:t>
        <w:br/>
        <w:t>trata y de compromiso con los esfuerzos tendientes a que no vuelvan a</w:t>
        <w:br/>
        <w:t>ocurrir, que tengan como efecto la recuperación de la memoria de las</w:t>
        <w:br/>
        <w:t>víctimas, el reconocimiento de su dignidad y el consuelo de sus deudos.  El</w:t>
        <w:br/>
        <w:t>primer aspecto de la reparación de los daños inmateriales se analizará en</w:t>
        <w:br/>
        <w:t>esta sección y el segundo en la sección D) en este capítulo.</w:t>
        <w:br/>
        <w:br/>
        <w:t>66.   La jurisprudencia internacional ha establecido reiteradamente  que  la</w:t>
        <w:br/>
        <w:t>sentencia constituye per se  una  forma  de  reparación[44].   No  obstante,</w:t>
        <w:br/>
        <w:t>tomando  en  cuenta  las  graves  circunstancias  del  presente   caso,   la</w:t>
        <w:br/>
        <w:t>intensidad del sufrimiento que los respectivos hechos causaron a la  víctima</w:t>
        <w:br/>
        <w:t>y a sus familiares, las alteraciones de sus  condiciones  de  existencia,  y</w:t>
        <w:br/>
        <w:t>las demás consecuencias de  orden  no  material  o  no  pecuniario  que  les</w:t>
        <w:br/>
        <w:t>produjeron a éstos últimos, la Corte estima que debe ordenar el pago de  una</w:t>
        <w:br/>
        <w:t>compensación por concepto de daños inmateriales, conforme a equidad[45].</w:t>
        <w:br/>
        <w:br/>
        <w:t>67.   En el caso sub judice, al fijar la compensación por  daño  inmaterial,</w:t>
        <w:br/>
        <w:t>se debe  considerar  que  el  Estado  tiene,  respecto  de  los  niños,  una</w:t>
        <w:br/>
        <w:t>obligación especial de protección[46], la que debió haber cumplido  respecto</w:t>
        <w:br/>
        <w:t>de la víctima por su condición de niño.  La  Corte  considera  que  el  niño</w:t>
        <w:br/>
        <w:t>Marco Antonio Molina  Theissen  debió  haber  experimentado  profundo  dolor</w:t>
        <w:br/>
        <w:t>cuando fue detenido y secuestrado por agentes del Estado el 6 de octubre  de</w:t>
        <w:br/>
        <w:t>1981 y posteriormente hecho desaparecer.  Por esto, la Corte  considera  que</w:t>
        <w:br/>
        <w:t>Marco Antonio Molina Theissen debe ser  compensado  por  daño  inmaterial  y</w:t>
        <w:br/>
        <w:t>estima ordenar en equidad el pago de US $100.000,00  (cien  mil  dólares  de</w:t>
        <w:br/>
        <w:t>los Estados Unidos  de  América)  por  este  concepto.   Dicha  compensación</w:t>
        <w:br/>
        <w:t>deberá ser entregada a sus familiares, en los términos de los párrafos 50  y</w:t>
        <w:br/>
        <w:t>51 de la presente Sentencia.</w:t>
        <w:br/>
        <w:br/>
        <w:t>68.   En el caso de los familiares inmediatos de  la  víctima  es  razonable</w:t>
        <w:br/>
        <w:t>concluir que las aflicciones sufridas por ésta se extienden a  los  miembros</w:t>
        <w:br/>
        <w:t>más cercanos de  la  familia,  particularmente  a  aquéllos  que  tenían  un</w:t>
        <w:br/>
        <w:t>contacto afectivo estrecho con ella.  No se requiere prueba  para  llegar  a</w:t>
        <w:br/>
        <w:t>esta conclusión[47].  Asimismo, los padres y las hermanas de  Marco  Antonio</w:t>
        <w:br/>
        <w:t>Molina Theissen son víctimas de las violaciones de diversos artículos de  la</w:t>
        <w:br/>
        <w:t>Convención Americana (supra párr. 15).  En el presente  caso  cabe  resaltar</w:t>
        <w:br/>
        <w:t>que la Corte, en relación con la violación del artículo 5 de la  Convención,</w:t>
        <w:br/>
        <w:t>dentro del contexto de la especial gravedad de la  desaparición  forzada  de</w:t>
        <w:br/>
        <w:t>personas, ha señalado que ésta genera “sufrimiento y angustia, además de  un</w:t>
        <w:br/>
        <w:t>sentimiento de inseguridad, frustración e impotencia ante la  abstención  de</w:t>
        <w:br/>
        <w:t>las autoridades públicas de investigar los hechos”[48].   Para  la  fijación</w:t>
        <w:br/>
        <w:t>de la compensación por ese concepto,  los  familiares  de  las  víctimas  se</w:t>
        <w:br/>
        <w:t>considerarán en esa doble condición.</w:t>
        <w:br/>
        <w:br/>
        <w:t>69.   La desaparición forzada del niño Marco Antonio Molina Theissen</w:t>
        <w:br/>
        <w:t>acarreó a su madre, Emma Theissen Álvarez Vda. de Molina, a su padre Carlos</w:t>
        <w:br/>
        <w:t>Augusto Molina Palma y a sus hermanas Ana Lucrecia Molina Theissen, María</w:t>
        <w:br/>
        <w:t>Eugenia Molina Theissen y Emma Guadalupe Molina Theissen, profundo dolor,</w:t>
        <w:br/>
        <w:t>sufrimiento y sentimientos de culpa (supra párrs. 37.10, 30.a, 30.b, 30.c y</w:t>
        <w:br/>
        <w:t>30.d).  Asimismo, los hechos ocurridos en el presente caso y el posterior</w:t>
        <w:br/>
        <w:t>exilio de la familia Molina Theissen alteraron las condiciones de vida de</w:t>
        <w:br/>
        <w:t>sus miembros; sus padres dejaron de trabajar para dedicarse por completo a</w:t>
        <w:br/>
        <w:t>la búsqueda de su hijo; igualmente sus hermanas renunciaron a sus trabajos</w:t>
        <w:br/>
        <w:t>y abandonaron sus estudios; la familia sintió un peligro permanente por la</w:t>
        <w:br/>
        <w:t>persecución de que fue objeto.  Los padres y las hermanas de la víctima se</w:t>
        <w:br/>
        <w:t>vieron forzados a salir de Guatemala con destinos distintos, lo que</w:t>
        <w:br/>
        <w:t>significó para ellos abandonar la búsqueda de Marco Antonio, a sus</w:t>
        <w:br/>
        <w:t>familiares, amigos y compañeros de trabajo, raíces y pertenencias y</w:t>
        <w:br/>
        <w:t>reinsertarse en una sociedad diferente (supra párrs. 37.8 y 37.9).  Además,</w:t>
        <w:br/>
        <w:t>como quedó en evidencia en la audiencia pública (supra párrs. 11 y 30.a,</w:t>
        <w:br/>
        <w:t>30.b, 30.c y 30.d), la familia Molina Theissen era profundamente unida y</w:t>
        <w:br/>
        <w:t>existía entre los padres y las hermanas y entre éstas últimas una estrecha</w:t>
        <w:br/>
        <w:t>relación y afecto.  La separación que sufrieron, asociada a la culpa que</w:t>
        <w:br/>
        <w:t>sentían por la desaparición de Marco Antonio, desintegró el núcleo</w:t>
        <w:br/>
        <w:t>familiar.  Por último, la impunidad imperante en este caso ha sido y sigue</w:t>
        <w:br/>
        <w:t>siendo una fuente de sufrimiento para los familiares (supra párrs. 37.10,</w:t>
        <w:br/>
        <w:t>37.11, 30.a, 30.b, 30.c y 30.d).  Las circunstancias descritas provocaron</w:t>
        <w:br/>
        <w:t>en los miembros de la familia Molina Theissen padecimientos psicológicos,</w:t>
        <w:br/>
        <w:t>por lo que algunos de ellos han recibido tratamiento (supra párr. 37.12).</w:t>
        <w:br/>
        <w:br/>
        <w:t>70.   De todo lo anterior, esta Corte concluye que está plenamente</w:t>
        <w:br/>
        <w:t>demostrado el daño inmaterial que han sufrido los familiares de Marco</w:t>
        <w:br/>
        <w:t>Antonio Molina Theissen.  En consecuencia, este Tribunal considera que</w:t>
        <w:br/>
        <w:t>éstos deben ser compensados por este concepto, a cuyo efecto fija en</w:t>
        <w:br/>
        <w:t>equidad la cantidad de US $275.000,00 (doscientos setenta y cinco mil</w:t>
        <w:br/>
        <w:t>dólares de los Estados Unidos de América), que deberá ser distribuida en</w:t>
        <w:br/>
        <w:t>partes iguales entre Emma Theissen Álvarez Vda. de Molina, Carlos Augusto</w:t>
        <w:br/>
        <w:t>Molina Palma, fallecido, Ana Lucrecia Molina Theissen, María Eugenia Molina</w:t>
        <w:br/>
        <w:t>Theissen y Emma Guadalupe Molina Theissen.  La cantidad fijada al padre de</w:t>
        <w:br/>
        <w:t>la víctima deberá ser entregada a sus familiares, en los términos del</w:t>
        <w:br/>
        <w:t>párrafo 51 de la presente sentencia.</w:t>
        <w:br/>
        <w:br/>
        <w:t>71.   En consideración a las declaraciones de los familiares de  la  víctima</w:t>
        <w:br/>
        <w:t>(supra párrs. 30.a, 30.b, 30.c y 30.d), y los  peritajes  de  Carlos  Martín</w:t>
        <w:br/>
        <w:t>Beristain (supra párr. 30.f) y Alicia Neuburger (supra párrs. 30.g),  existe</w:t>
        <w:br/>
        <w:t>evidencia  para  determinar  que  los  padecimientos  psicológicos  de   los</w:t>
        <w:br/>
        <w:t>familiares de Marco Antonio Molina Theissen, que tuvieron  origen  tanto  en</w:t>
        <w:br/>
        <w:t>lo sucedido a éste, como en el  cuadro  de  impunidad  que  persiste  en  el</w:t>
        <w:br/>
        <w:t>presente caso, perduran hasta ahora.  Por  ello,  esta  Corte,  como  lo  ha</w:t>
        <w:br/>
        <w:t>hecho en otras oportunidades[49],  estima  que  la  indemnización  por  daño</w:t>
        <w:br/>
        <w:t>inmaterial debe  comprender  también  una  cantidad  correspondiente  a  los</w:t>
        <w:br/>
        <w:t>gastos futuros por tratamiento psicológico.</w:t>
        <w:br/>
        <w:br/>
        <w:t>72.    La  Corte  considera  pertinente  fijar  como  indemnización  por  el</w:t>
        <w:br/>
        <w:t>correspondiente  concepto,  en  equidad,  la  cantidad  de   US   $40.000,00</w:t>
        <w:br/>
        <w:t>(cuarenta mil dólares de los Estados Unidos de América), que será  repartida</w:t>
        <w:br/>
        <w:t>en partes iguales entre Emma Theissen Álvarez Vda. de Molina,  Ana  Lucrecia</w:t>
        <w:br/>
        <w:t>Molina Theissen, María Eugenia  Molina  Theissen  y  Emma  Guadalupe  Molina</w:t>
        <w:br/>
        <w:t>Theissen.</w:t>
        <w:br/>
        <w:br/>
        <w:t>73.   Teniendo en cuenta las distintas facetas del daño a las que se viene</w:t>
        <w:br/>
        <w:t>haciendo referencia, en cuanto sea pertinente y responda a las</w:t>
        <w:br/>
        <w:t>particularidades del caso, la Corte fija en equidad el valor de las</w:t>
        <w:br/>
        <w:t>compensaciones por concepto de daño inmaterial que deben efectuarse a favor</w:t>
        <w:br/>
        <w:t>de los familiares de la víctima, en los términos que se indican en el</w:t>
        <w:br/>
        <w:t>cuadro que se transcribe:</w:t>
        <w:br/>
        <w:br/>
        <w:br/>
        <w:t>|Reparación por concepto de daño inmaterial                          |</w:t>
        <w:br/>
        <w:t>|Víctima y       |Daño inmaterial |Gastos          |Total           |</w:t>
        <w:br/>
        <w:t>|familiares      |                |tratamiento     |                |</w:t>
        <w:br/>
        <w:t>|                |                |psicológico     |                |</w:t>
        <w:br/>
        <w:t>|                |                |(futuros)       |                |</w:t>
        <w:br/>
        <w:t>|Marco Antonio   |US$100.000,00   |                |US$100.000,00   |</w:t>
        <w:br/>
        <w:t>|Molina Theissen |                |                |                |</w:t>
        <w:br/>
        <w:t>|(víctima)       |                |                |                |</w:t>
        <w:br/>
        <w:t>|Emma Theissen   |US$55.000,00    |US$10.000,00    |US$65.000,00    |</w:t>
        <w:br/>
        <w:t>|Álvarez Vda. de |                |                |                |</w:t>
        <w:br/>
        <w:t>|Molina (madre)  |                |                |                |</w:t>
        <w:br/>
        <w:t>|Carlos Augusto  |US$55.000,00    |                |US$55.000,00    |</w:t>
        <w:br/>
        <w:t>|Molina Palma    |                |                |                |</w:t>
        <w:br/>
        <w:t>|(padre          |                |                |                |</w:t>
        <w:br/>
        <w:t>|fallecido)      |                |                |                |</w:t>
        <w:br/>
        <w:t>|Ana Lucrecia    |US$55.000,00    |US$10.000,00    |US$65.000,00    |</w:t>
        <w:br/>
        <w:t>|Molina Theissen |                |                |                |</w:t>
        <w:br/>
        <w:t>|(hermana)       |                |                |                |</w:t>
        <w:br/>
        <w:t>|María Eugenia   |US$55.000,00    |US$10.000,00    |US$65.000,00    |</w:t>
        <w:br/>
        <w:t>|Molina Theissen |                |                |                |</w:t>
        <w:br/>
        <w:t>|(hermana)       |                |                |                |</w:t>
        <w:br/>
        <w:t>|Emma Guadalupe  |US$55.000,00    |US$10.000,00    |US$65.000,00    |</w:t>
        <w:br/>
        <w:t>|Molina Theissen |                |                |                |</w:t>
        <w:br/>
        <w:t>|(hermana)       |                |                |                |</w:t>
        <w:br/>
        <w:t>|TOTAL           |US$415.000,00                                      |</w:t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br/>
        <w:br/>
        <w:br/>
        <w:t>Alegatos de la Comisión</w:t>
        <w:br/>
        <w:br/>
        <w:br/>
        <w:t>74.   La Comisión valora la declaración del Estado en la cual  reconoció  su</w:t>
        <w:br/>
        <w:t>responsabilidad internacional por la violación  de  los  artículos  1.1,  2,</w:t>
        <w:br/>
        <w:t>4.1, 5.2, 5.2, 7, 8, 17, 19, y 25 de la Convención y por  el  incumplimiento</w:t>
        <w:br/>
        <w:t>de la obligación internacional establecida en los artículos I  y  II  de  la</w:t>
        <w:br/>
        <w:t>Convención Interamericana sobre la Desaparición Forzada  (supra  párr.  13).</w:t>
        <w:br/>
        <w:t>A su vez, en cuanto a las medidas reparatorias de satisfacción, la  Comisión</w:t>
        <w:br/>
        <w:t>solicitó que la Corte imponga al Estado la obligación de:</w:t>
        <w:br/>
        <w:br/>
        <w:t xml:space="preserve">      a)    llevar  a  cabo  una  investigación  seria  y  eficaz  sobre  la</w:t>
        <w:br/>
        <w:t xml:space="preserve">      desaparición de la víctima, así como identificar y  procesar  a  todos</w:t>
        <w:br/>
        <w:t xml:space="preserve">      los responsables, ya sean  autores  materiales  o  intelectuales.   El</w:t>
        <w:br/>
        <w:t xml:space="preserve">      Estado debe resolver el proceso penal iniciado por  el  Procurador  de</w:t>
        <w:br/>
        <w:t xml:space="preserve">      los Derechos Humanos el 25 de  septiembre  de  1999  ante  el  Juzgado</w:t>
        <w:br/>
        <w:t xml:space="preserve">      Quinto de Primera Instancia Penal y brindar a la familia acceso  a  la</w:t>
        <w:br/>
        <w:t xml:space="preserve">      información que sobre el caso posee la Procuraduría  de  los  Derechos</w:t>
        <w:br/>
        <w:t xml:space="preserve">      Humanos, así como cualquier  otra  información  adicional.   En  dicha</w:t>
        <w:br/>
        <w:t xml:space="preserve">      investigación el Estado debe abstenerse de recurrir a la  amnistía,  a</w:t>
        <w:br/>
        <w:t xml:space="preserve">      la prescripción o excluyentes de responsabilidad;</w:t>
        <w:br/>
        <w:br/>
        <w:br/>
        <w:t>b)    el resultado del proceso deberá ser públicamente divulgado, para que</w:t>
        <w:br/>
        <w:t>la sociedad guatemalteca conozca la verdad;</w:t>
        <w:br/>
        <w:br/>
        <w:br/>
        <w:t xml:space="preserve">      c)    determinar el paradero de los restos de la víctima y entregarlos</w:t>
        <w:br/>
        <w:t xml:space="preserve">      a su familia para que le den digna sepultura;</w:t>
        <w:br/>
        <w:br/>
        <w:t>d)    nombrar un “Salón de los Derechos del Niño: Marco Antonio Molina</w:t>
        <w:br/>
        <w:t>Theissen” con el objeto de reivindicar la memoria de los “niños y niñas”</w:t>
        <w:br/>
        <w:t>que sufrieron la violencia durante la época del conflicto armado y, en</w:t>
        <w:br/>
        <w:t>particular, se mantenga una exposición en memoria de la víctima;</w:t>
        <w:br/>
        <w:br/>
        <w:t xml:space="preserve">      e)    crear un programa radial en la emisora  Guatemala  (Radio  TGW),</w:t>
        <w:br/>
        <w:t xml:space="preserve">      para discutir temáticas de  los  derechos  humanos  de  los  “niños  y</w:t>
        <w:br/>
        <w:t xml:space="preserve">      niñas”;</w:t>
        <w:br/>
        <w:br/>
        <w:br/>
        <w:t xml:space="preserve">      f)    designar un día nacional de los niños desaparecidos víctimas del</w:t>
        <w:br/>
        <w:t xml:space="preserve">      conflicto armado interno en Guatemala;</w:t>
        <w:br/>
        <w:br/>
        <w:br/>
        <w:t xml:space="preserve">      g)    crear becas de promoción de la infancia y, en particular, que se</w:t>
        <w:br/>
        <w:t xml:space="preserve">      instituya una beca  que  lleve  el  nombre  de  Marco  Antonio  Molina</w:t>
        <w:br/>
        <w:t xml:space="preserve">      Theissen para facilitar el acceso a la carrera de ingeniera a  jóvenes</w:t>
        <w:br/>
        <w:t xml:space="preserve">      sin recursos económicos;</w:t>
        <w:br/>
        <w:br/>
        <w:br/>
        <w:t xml:space="preserve">      h)    publicar la decisión  de  la  Corte  en  el  Diario  Oficial  de</w:t>
        <w:br/>
        <w:t xml:space="preserve">      Guatemala y en otros periódicos de circulación en el país;</w:t>
        <w:br/>
        <w:br/>
        <w:t>i)    dotar de suficientes recursos humanos, científicos y logísticos a la</w:t>
        <w:br/>
        <w:t>Fiscalía de Derechos Humanos, a la que deberá trasladarse la investigación</w:t>
        <w:br/>
        <w:t>por la desaparición forzada de Marco Antonio Molina Theissen.  Asimismo,</w:t>
        <w:br/>
        <w:t>asegurar que aquella cuente con un cuerpo de investigadores debidamente</w:t>
        <w:br/>
        <w:t>capacitados en técnicas de investigación criminal de graves violaciones de</w:t>
        <w:br/>
        <w:t>derechos humanos;</w:t>
        <w:br/>
        <w:br/>
        <w:br/>
        <w:t xml:space="preserve">      j)     establecer   mecanismos   de   comunicación,   coordinación   y</w:t>
        <w:br/>
        <w:t xml:space="preserve">      colaboración interinstitucional  entre  los  diversos  órganos  de  la</w:t>
        <w:br/>
        <w:t xml:space="preserve">      administración de justicia, especialmente entre el Ministerio Público,</w:t>
        <w:br/>
        <w:t xml:space="preserve">      la Policía Nacional Civil y el Poder Judicial;</w:t>
        <w:br/>
        <w:br/>
        <w:br/>
        <w:t xml:space="preserve">      k)    poner en funcionamiento tanto un  laboratorio  forense  como  el</w:t>
        <w:br/>
        <w:t xml:space="preserve">      banco de datos genéticos;</w:t>
        <w:br/>
        <w:br/>
        <w:br/>
        <w:t xml:space="preserve">      l)    otorgar los recursos materiales necesarios para que los miembros</w:t>
        <w:br/>
        <w:t xml:space="preserve">      del Servicio de Investigación Criminal de la  Policía  Nacional  Civil</w:t>
        <w:br/>
        <w:t xml:space="preserve">      puedan desempeñar su labor investigativa; y</w:t>
        <w:br/>
        <w:br/>
        <w:br/>
        <w:t>m)    permitir el acceso de los operadores de la justicia a la información</w:t>
        <w:br/>
        <w:t>en poder del Estado que sea necesaria para la tramitación de casos que se</w:t>
        <w:br/>
        <w:t>encuentran bajo su jurisdicción.  En particular, facilitar el acceso a</w:t>
        <w:br/>
        <w:t>archivos, contactos y lugares en los que pueda obtenerse información que</w:t>
        <w:br/>
        <w:t>ayude a los familiares a salir de la incertidumbre sobre sus seres queridos</w:t>
        <w:br/>
        <w:t>desaparecidos, con las garantías jurídicas necesarias.</w:t>
        <w:br/>
        <w:br/>
        <w:br/>
        <w:t>Alegatos de los representantes de la víctima y sus familiares</w:t>
        <w:br/>
        <w:br/>
        <w:br/>
        <w:t>75.   Los representantes de la víctima y sus familiares solicitaron  que  la</w:t>
        <w:br/>
        <w:t>Corte ordene al Estado:</w:t>
        <w:br/>
        <w:br/>
        <w:t xml:space="preserve">      a)    investigar los hechos para identificar, juzgar y sancionar a los</w:t>
        <w:br/>
        <w:t xml:space="preserve">      responsables de las violaciones, en particular, a los miembros de las</w:t>
        <w:br/>
        <w:t xml:space="preserve">      fuerzas armadas que hubieren sido identificados, y solicitaron que la</w:t>
        <w:br/>
        <w:t xml:space="preserve">      Corte advierta al Estado que, de resultar positiva la investigación,</w:t>
        <w:br/>
        <w:t xml:space="preserve">      no aplique la prescripción ni la amnistía;</w:t>
        <w:br/>
        <w:br/>
        <w:br/>
        <w:t xml:space="preserve">      b)    realizar  los  esfuerzos  para  determinar  el  paradero  de  la</w:t>
        <w:br/>
        <w:t xml:space="preserve">      víctima, y en el caso de que estuviere  muerta,  darle  una  sepultura</w:t>
        <w:br/>
        <w:t xml:space="preserve">      digna según las costumbres y creencias de la familia;</w:t>
        <w:br/>
        <w:br/>
        <w:t>c)    difundir la sentencia de fondo dictada por la Corte el 4 de mayo de</w:t>
        <w:br/>
        <w:t>2004, así como la presente Sentencia, en el Diario Oficial, en el sitio de</w:t>
        <w:br/>
        <w:t>internet del Estado, en dos periódicos de circulación nacional, en el</w:t>
        <w:br/>
        <w:t>Diario Oficial de las Fuerzas Armadas de Guatemala, y en la emisora</w:t>
        <w:br/>
        <w:t>nacional de radio (Radio TGW) en tres oportunidades y en un horario de alta</w:t>
        <w:br/>
        <w:t>sintonía;</w:t>
        <w:br/>
        <w:br/>
        <w:br/>
        <w:t>d)    crear una “Sala-Museo de la Niñez Desaparecida” en la cual se honre</w:t>
        <w:br/>
        <w:t>la memoria de los infantes víctimas del conflicto armado, en particular, la</w:t>
        <w:br/>
        <w:t>de Marco Antonio Molina Theissen;</w:t>
        <w:br/>
        <w:br/>
        <w:t>e)    construir o asignar una plaza pública en la ciudad de Guatemala con</w:t>
        <w:br/>
        <w:t>el nombre de la víctima;</w:t>
        <w:br/>
        <w:br/>
        <w:br/>
        <w:t xml:space="preserve">      f)    realizar un acto oficial  público  con  la  presencia  de  altas</w:t>
        <w:br/>
        <w:t xml:space="preserve">      autoridades gubernamentales, incluyendo representantes del Ejército de</w:t>
        <w:br/>
        <w:t xml:space="preserve">      Guatemala, en el cual se reconozca la responsabilidad estatal  de  los</w:t>
        <w:br/>
        <w:t xml:space="preserve">      hechos y se pida perdón a la familia de la víctima;</w:t>
        <w:br/>
        <w:br/>
        <w:br/>
        <w:t xml:space="preserve">      g)    designar un día nacional de los niños desaparecidos víctimas del</w:t>
        <w:br/>
        <w:t xml:space="preserve">      conflicto armado interno, día que deberá ser previamente acordado  con</w:t>
        <w:br/>
        <w:t xml:space="preserve">      los familiares de la víctima y sus representantes;</w:t>
        <w:br/>
        <w:br/>
        <w:br/>
        <w:t>h)    incluir materiales de formación y cursos de educación en derechos</w:t>
        <w:br/>
        <w:t>humanos en el plan de estudios de educación formal primaria, secundaria y</w:t>
        <w:br/>
        <w:t>universitaria relativa a las causas, el desarrollo y las consecuencias del</w:t>
        <w:br/>
        <w:t>conflicto armado, en especial sobre la niñez desaparecida.  El Estado debe</w:t>
        <w:br/>
        <w:t>incluirlos en el plan de estudios de las escuelas de formación y</w:t>
        <w:br/>
        <w:t>capacitación del personal de la fuerzas de seguridad pública guatemalteca</w:t>
        <w:br/>
        <w:t>(militares y policiales);</w:t>
        <w:br/>
        <w:br/>
        <w:br/>
        <w:t xml:space="preserve">      i)    emitir un pronunciamiento y realizar acciones que garanticen  el</w:t>
        <w:br/>
        <w:t xml:space="preserve">      respaldo legal, político y material a la Comisión Nacional de Búsqueda</w:t>
        <w:br/>
        <w:t xml:space="preserve">      de la Niñez Desaparecida;</w:t>
        <w:br/>
        <w:br/>
        <w:br/>
        <w:t>j)    establecer un banco de datos genéticos que permita identificar los</w:t>
        <w:br/>
        <w:t>restos de las personas desaparecidas; y</w:t>
        <w:br/>
        <w:br/>
        <w:br/>
        <w:t>k)    elaborar y presentar al Congreso, mediante la creación de una</w:t>
        <w:br/>
        <w:t>instancia de consenso con la Comisión Nacional de Búsqueda de la Niñez</w:t>
        <w:br/>
        <w:t>Desaparecida y otros autores de la sociedad civil, un proyecto de ley</w:t>
        <w:br/>
        <w:t>integral adecuado conforme al artículo 2 de la Convención Americana.  Para</w:t>
        <w:br/>
        <w:t>ello se debe tomar en cuenta:</w:t>
        <w:br/>
        <w:br/>
        <w:br/>
        <w:t xml:space="preserve">           k.i)   la creación de una institución jurídica de declaración  de</w:t>
        <w:br/>
        <w:t xml:space="preserve">           ausencia por desaparición forzada, con fines de filiación y demás</w:t>
        <w:br/>
        <w:t xml:space="preserve">           efectos civiles relacionados con ella; y</w:t>
        <w:br/>
        <w:br/>
        <w:br/>
        <w:t xml:space="preserve">           k.ii)  la ley deberá establecer medidas necesarias  para  revisar</w:t>
        <w:br/>
        <w:t xml:space="preserve">           los procesos de adopción autorizados desde 1982 hasta  la  fecha,</w:t>
        <w:br/>
        <w:t xml:space="preserve">           esto  incluyendo  los  archivos  de  los  Juzgados  y  Tribunales</w:t>
        <w:br/>
        <w:t xml:space="preserve">           Judiciales y entidades que tuvieron a cargo protección de  “niños</w:t>
        <w:br/>
        <w:t xml:space="preserve">           y niñas”, así como los archivos de inteligencia  de  las  Fuerzas</w:t>
        <w:br/>
        <w:t xml:space="preserve">           Militares.  En caso de encontrar adopciones que se efectuaron sin</w:t>
        <w:br/>
        <w:t xml:space="preserve">           conocimiento o contra la voluntad de los  padres  naturales,  que</w:t>
        <w:br/>
        <w:t xml:space="preserve">           las personas adoptadas o sus familiares puedan pedir revisión  de</w:t>
        <w:br/>
        <w:t xml:space="preserve">           tal adopción.</w:t>
        <w:br/>
        <w:br/>
        <w:br/>
        <w:br/>
        <w:t>Alegatos del Estado</w:t>
        <w:br/>
        <w:br/>
        <w:br/>
        <w:t>76.   El Estado, por su parte, señaló que:</w:t>
        <w:br/>
        <w:br/>
        <w:t xml:space="preserve">      a)    continuará con la obligación de identificar a  los  responsables</w:t>
        <w:br/>
        <w:t xml:space="preserve">      del hecho denunciado;</w:t>
        <w:br/>
        <w:br/>
        <w:br/>
        <w:t xml:space="preserve">      b)    se invite a los representantes de los grupos insurgentes de la</w:t>
        <w:br/>
        <w:t xml:space="preserve">      época a realizar, con el Estado, un reconocimiento conjunto en los</w:t>
        <w:br/>
        <w:t xml:space="preserve">      actos y pedir perdón a la víctimas y familiares, incluyendo a la</w:t>
        <w:br/>
        <w:t xml:space="preserve">      familia comprendida en el presente caso;</w:t>
        <w:br/>
        <w:br/>
        <w:br/>
        <w:t>c)    en cuanto al salón conmemorativo, sugiere que la sala de un inmueble</w:t>
        <w:br/>
        <w:t>del Estado sea denominado “Salón de resguardo a la memoria histórica del</w:t>
        <w:br/>
        <w:t>conflicto armado interno”, y en el mismo se provea información sobre las</w:t>
        <w:br/>
        <w:t>víctimas del conflicto armado, con un espacio especial para aquellos</w:t>
        <w:br/>
        <w:t>menores de edad que fueron víctimas de violencia o sufrieron la muerte</w:t>
        <w:br/>
        <w:t>durante los 36 años de dicha confrontación interna del país.  Este salón</w:t>
        <w:br/>
        <w:t>debería ser inaugurado con la participación de representantes del Estado,</w:t>
        <w:br/>
        <w:t>organizaciones insurgentes y sociedad civil;</w:t>
        <w:br/>
        <w:br/>
        <w:br/>
        <w:t>d)    se debe tomar en cuenta la actitud de la delegación del Estado</w:t>
        <w:br/>
        <w:t>durante la audiencia pública, ya que los familiares de la víctima pudieron</w:t>
        <w:br/>
        <w:t>dar su testimonio libremente en dicha audiencia pública, y ello constituye</w:t>
        <w:br/>
        <w:t>una forma de reparación moral;</w:t>
        <w:br/>
        <w:br/>
        <w:br/>
        <w:t xml:space="preserve">      e)    pidió perdón a la víctima y a sus familiares, como  una  primera</w:t>
        <w:br/>
        <w:t xml:space="preserve">      muestra de respeto, reparación y garantía de no repetición; y</w:t>
        <w:br/>
        <w:br/>
        <w:br/>
        <w:t xml:space="preserve">      f)    la Corte pondere, en su justa dimensión, el acto de  justicia  y</w:t>
        <w:br/>
        <w:t xml:space="preserve">      dignidad  expresado  por  el  Estado  a  partir   del   reconocimiento</w:t>
        <w:br/>
        <w:t xml:space="preserve">      internacional en el marco del procedimiento contencioso  del  presente</w:t>
        <w:br/>
        <w:t xml:space="preserve">      caso.</w:t>
        <w:br/>
        <w:br/>
        <w:t>Consideraciones de la Corte</w:t>
        <w:br/>
        <w:br/>
        <w:t>77.   En este apartado el Tribunal entrará a determinar aquellas medidas de</w:t>
        <w:br/>
        <w:t>satisfacción que buscan reparar el daño inmaterial, que no tienen alcance</w:t>
        <w:br/>
        <w:t>pecuniario, así como también dispondrá medidas de alcance o repercusión</w:t>
        <w:br/>
        <w:t>pública.</w:t>
        <w:br/>
        <w:br/>
        <w:t>a)    Obligación de investigar los hechos que generaron las violaciones, e</w:t>
        <w:br/>
        <w:t>identificar, juzgar y sancionar a los responsables</w:t>
        <w:br/>
        <w:br/>
        <w:t>78.   La Corte ha concluido, inter alia, que el Estado violó  los  artículos</w:t>
        <w:br/>
        <w:t>8 y 25 de la Convención en relación con el 1.1 de la misma, en perjuicio  de</w:t>
        <w:br/>
        <w:t>la  víctima  y  sus  familiares,  por  la  deficiente  conducción   de   las</w:t>
        <w:br/>
        <w:t>investigaciones y del procedimiento especial  de  averiguación,  lo  que  ha</w:t>
        <w:br/>
        <w:t>impedido sancionar a los  responsables  materiales  e  intelectuales  de  la</w:t>
        <w:br/>
        <w:t>desaparición forzada de Marco Antonio Molina Theissen,  y  generado  en  los</w:t>
        <w:br/>
        <w:t>familiares  de  la  víctima  sentimientos  de  inseguridad,   impotencia   y</w:t>
        <w:br/>
        <w:t>angustia.</w:t>
        <w:br/>
        <w:br/>
        <w:t>79.   La Corte reconoce que en el presente caso impera la impunidad  de  los</w:t>
        <w:br/>
        <w:t>autores materiales e intelectuales responsables de los hechos.  A  la  fecha</w:t>
        <w:br/>
        <w:t>de esta Sentencia, después de más de veintidós años de ocurridos los  hechos</w:t>
        <w:br/>
        <w:t>del presente caso, no  se  ha  identificado,  juzgado  y  sancionado  a  los</w:t>
        <w:br/>
        <w:t>responsables de la desaparición forzada de Marco  Antonio  Molina  Theissen.</w:t>
        <w:br/>
        <w:t>Por lo tanto, se ha configurado una situación de  impunidad  que  constituye</w:t>
        <w:br/>
        <w:t>una infracción del deber del Estado al que se ha hecho  referencia,  lesiona</w:t>
        <w:br/>
        <w:t>a la víctima y a sus familiares y propicia  la  repetición  crónica  de  las</w:t>
        <w:br/>
        <w:t>violaciones de los derechos humanos de que se trata[50].</w:t>
        <w:br/>
        <w:br/>
        <w:t>80.   Este Tribunal se ha referido en reiteradas ocasiones  al  derecho  que</w:t>
        <w:br/>
        <w:t>asiste a los familiares de las víctimas de  conocer  lo  que  sucedió  y  de</w:t>
        <w:br/>
        <w:t>saber quiénes fueron los agentes del Estado responsables de los  respectivos</w:t>
        <w:br/>
        <w:t>hechos[51].  Tal como ha señalado la Corte, “la investigación de los  hechos</w:t>
        <w:br/>
        <w:t>y la sanción de las personas  responsables,  [...]  es  una  obligación  que</w:t>
        <w:br/>
        <w:t>corresponde al Estado  siempre  que  haya  ocurrido  una  violación  de  los</w:t>
        <w:br/>
        <w:t>derechos humanos y esa obligación debe ser cumplida  seriamente  y  no  como</w:t>
        <w:br/>
        <w:t>una mera formalidad”[52].  En casos de desaparición forzada de  la  víctima,</w:t>
        <w:br/>
        <w:t>como en el presente, este Tribunal ha señalado que la  misma  “ha  implicado</w:t>
        <w:br/>
        <w:t>con frecuencia la ejecución de los detenidos, en secreto y  sin  fórmula  de</w:t>
        <w:br/>
        <w:t>juicio, seguida del ocultamiento del cadáver con el objeto  de  borrar  toda</w:t>
        <w:br/>
        <w:t>huella material del  crimen  y  de  procurar  la  impunidad  de  quienes  lo</w:t>
        <w:br/>
        <w:t>cometieron”[53].</w:t>
        <w:br/>
        <w:br/>
        <w:t>81.   La Corte considera que la víctima de graves  violaciones  de  derechos</w:t>
        <w:br/>
        <w:t>humanos y sus familiares, en  su  caso,  tienen  el  derecho  a  conocer  la</w:t>
        <w:br/>
        <w:t>verdad[54].   En  consecuencia,  los  familiares  de  Marco  Antonio  Molina</w:t>
        <w:br/>
        <w:t>Theissen tienen derecho de conocer lo sucedido  a  éste  y  saber  dónde  se</w:t>
        <w:br/>
        <w:t>encuentran  sus  restos.   Este  derecho  a  la  verdad  ha  venido   siendo</w:t>
        <w:br/>
        <w:t>desarrollado por el Derecho Internacional de los Derechos Humanos[55]  y  su</w:t>
        <w:br/>
        <w:t>reconocimiento puede constituir un medio importante de reparación.   Por  lo</w:t>
        <w:br/>
        <w:t>tanto, en este caso, el derecho a la verdad da lugar a una  expectativa  que</w:t>
        <w:br/>
        <w:t>el Estado debe satisfacer a los familiares de la víctima[56].</w:t>
        <w:br/>
        <w:br/>
        <w:t>82.   A la luz de lo anterior, para reparar este aspecto de las violaciones</w:t>
        <w:br/>
        <w:t>cometidas, el Estado debe investigar efectivamente los hechos del presente</w:t>
        <w:br/>
        <w:t>caso con el fin de identificar, juzgar y sancionar a los autores materiales</w:t>
        <w:br/>
        <w:t>e intelectuales de la desaparición forzada de Marco Antonio Molina</w:t>
        <w:br/>
        <w:t>Theissen.  El resultado del proceso deberá ser públicamente divulgado, para</w:t>
        <w:br/>
        <w:t>que la sociedad guatemalteca conozca la verdad.</w:t>
        <w:br/>
        <w:br/>
        <w:t>83.   La Corte advierte  que  el  Estado  debe  garantizar  que  el  proceso</w:t>
        <w:br/>
        <w:t>interno tendiente a investigar, juzgar y sancionar  a  los  responsables  de</w:t>
        <w:br/>
        <w:t>los hechos de este caso surta sus debidos efectos. Además, el Estado  deberá</w:t>
        <w:br/>
        <w:t>abstenerse de recurrir a figuras como la  amnistía,  la  prescripción  y  el</w:t>
        <w:br/>
        <w:t>establecimiento de excluyentes de  responsabilidad,  así  como  medidas  que</w:t>
        <w:br/>
        <w:t>pretendan impedir  la  persecución  penal  o  suprimir  los  efectos  de  la</w:t>
        <w:br/>
        <w:t>sentencia condenatoria.</w:t>
        <w:br/>
        <w:br/>
        <w:t>84.    En  cuanto  al  cumplimiento  de  esta  obligación  de  investigar  y</w:t>
        <w:br/>
        <w:t>sancionar, la Corte ha establecido que:</w:t>
        <w:br/>
        <w:br/>
        <w:t xml:space="preserve">      […] son inadmisibles las disposiciones de amnistía, las  disposiciones</w:t>
        <w:br/>
        <w:t xml:space="preserve">      de prescripción y el establecimiento de excluyentes de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Humanos[57].</w:t>
        <w:br/>
        <w:br/>
        <w:br/>
        <w:t>b)    Obligación de buscar los restos mortales de la víctima  y  entregarlos</w:t>
        <w:br/>
        <w:t>a sus familiares</w:t>
        <w:br/>
        <w:br/>
        <w:t>85.   En cuanto a las garantías de no repetición de los hechos del  presente</w:t>
        <w:br/>
        <w:t>caso, la Comisión y los  representantes  de  la  víctima  y  sus  familiares</w:t>
        <w:br/>
        <w:t>solicitaron a la Corte que ordene al Estado determinar el  paradero  de  los</w:t>
        <w:br/>
        <w:t>restos de la víctima y entregarlos a su familia.   Este  Tribunal  considera</w:t>
        <w:br/>
        <w:t>que el Estado debe localizar y hacer  entrega  de  los  restos  mortales  de</w:t>
        <w:br/>
        <w:t>Marco Antonio Molina Theissen  a  sus  familiares,  a  fin  de  que  reciban</w:t>
        <w:br/>
        <w:t>sepultura según sus costumbres y creencias.  Además, el Estado debe  brindar</w:t>
        <w:br/>
        <w:t>las  condiciones  necesarias  para  trasladar  dichos  restos  al  lugar  de</w:t>
        <w:br/>
        <w:t>elección de sus familiares, sin costo alguno para ellos,  y  satisfacer  los</w:t>
        <w:br/>
        <w:t>deseos de la familia en relación con la sepultura.</w:t>
        <w:br/>
        <w:br/>
        <w:t>c)    Publicación de las partes pertinentes de las Sentencias de la Corte</w:t>
        <w:br/>
        <w:br/>
        <w:t>86.   Asimismo, y como lo ha ordenado en otras oportunidades[58],  la  Corte</w:t>
        <w:br/>
        <w:t>estima que, como medida de satisfacción, el Estado debe publicar dentro  del</w:t>
        <w:br/>
        <w:t>plazo de tres meses, contados a partir de la  notificación  de  la  presente</w:t>
        <w:br/>
        <w:t>Sentencia, al menos por una vez, en el Diario Oficial y en  otro  diario  de</w:t>
        <w:br/>
        <w:t>circulación nacional, tanto la Sección denominada  Hechos  Establecidos  del</w:t>
        <w:br/>
        <w:t>Capítulo V como los puntos resolutivos Primero a Quinto de la  sentencia  de</w:t>
        <w:br/>
        <w:t>fondo dictada por la Corte el 4 de mayo de 2004, así  como  el  Capítulo  VI</w:t>
        <w:br/>
        <w:t>titulado Hechos Probados, sin las notas al pie,  y  los  puntos  resolutivos</w:t>
        <w:br/>
        <w:t>Primero a Octavo de la presente Sentencia.</w:t>
        <w:br/>
        <w:br/>
        <w:t>d)    Acto público de reconocimiento de responsabilidad internacional  y  en</w:t>
        <w:br/>
        <w:t>desagravio de Marco Antonio Molina Theissen y de sus familiares</w:t>
        <w:br/>
        <w:br/>
        <w:t>87.   Este Tribunal, en su sentencia de fondo emitida el 4 de mayo de 2004</w:t>
        <w:br/>
        <w:t>(supra párr. 15), señaló que el reconocimiento de responsabilidad efectuado</w:t>
        <w:br/>
        <w:t>por el Estado constituye una contribución positiva al desarrollo de este</w:t>
        <w:br/>
        <w:t>proceso y a la vigencia de los principios que inspiran la Convención</w:t>
        <w:br/>
        <w:t>Americana.  Asimismo, la Corte reconoce que, durante la audiencia pública</w:t>
        <w:br/>
        <w:t>celebrada el 26 de abril de 2004, el Estado manifestó su “profundo</w:t>
        <w:br/>
        <w:t>sentimiento de pesar por los hechos vividos y sufridos por Marco Antonio</w:t>
        <w:br/>
        <w:t>Molina Theissen y su familia desde el 6 de octubre de 1981” y pidió perdón</w:t>
        <w:br/>
        <w:t>como “una primera muestra de respeto, reparación y garantía de no</w:t>
        <w:br/>
        <w:t>repetición.”  Sin embargo, para que dicha declaración rinda plenos efectos</w:t>
        <w:br/>
        <w:t>de reparación a las víctimas y sirva de garantía de no repetición, la Corte</w:t>
        <w:br/>
        <w:t>considera que el Estado debe realizar un acto público de reconocimiento de</w:t>
        <w:br/>
        <w:t>su responsabilidad en relación con los hechos de este caso, y en desagravio</w:t>
        <w:br/>
        <w:t>de Marco Antonio Molina Theissen y de sus familiares. Dicho acto deberá</w:t>
        <w:br/>
        <w:t>contar con la presencia de altas autoridades del Estado.</w:t>
        <w:br/>
        <w:br/>
        <w:t>e)    Designación de un centro educativo</w:t>
        <w:br/>
        <w:br/>
        <w:t>88.   En lo que se refiere a las garantías de no repetición  de  los  hechos</w:t>
        <w:br/>
        <w:t>del presente caso, el Estado deberá designar un centro educativo  existente,</w:t>
        <w:br/>
        <w:t>ubicado en la Ciudad de Guatemala, con un  nombre  que  aluda  a  los  niños</w:t>
        <w:br/>
        <w:t>desaparecidos durante el  conflicto  armado  interno,  y  colocar  en  dicho</w:t>
        <w:br/>
        <w:t>centro una  placa  en  tributo  de  Marco  Antonio  Molina  Theissen.   Ello</w:t>
        <w:br/>
        <w:t>contribuirá a despertar la conciencia pública para evitar la  repetición  de</w:t>
        <w:br/>
        <w:t>hechos como los ocurridos en el presente caso y a conservar viva la  memoria</w:t>
        <w:br/>
        <w:t>de la víctima[59].</w:t>
        <w:br/>
        <w:br/>
        <w:br/>
        <w:t>f)    Adopción de medidas legislativas, administrativas y de otra índole</w:t>
        <w:br/>
        <w:br/>
        <w:t>89.   El Tribunal, en la sentencia de fondo en el presente caso  dictada  el</w:t>
        <w:br/>
        <w:t>4 de mayo de 2004 (supra párr. 15), decidió que el Estado había  violado  el</w:t>
        <w:br/>
        <w:t>artículo 2 de la Convención Americana en perjuicio de Marco  Antonio  Molina</w:t>
        <w:br/>
        <w:t>Theissen y sus familiares.  De acuerdo a dicha norma, los Estados Partes  se</w:t>
        <w:br/>
        <w:t>encuentran en la obligación de adoptar las medidas legislativas  o  de  otro</w:t>
        <w:br/>
        <w:t>carácter  que  fueren  necesarias  para  hacer  efectivos  los  derechos   y</w:t>
        <w:br/>
        <w:t>libertades protegidos por la misma Convención.</w:t>
        <w:br/>
        <w:br/>
        <w:t>90.   Asimismo, este Tribunal ha tomado en  cuenta  las  alegaciones  de  la</w:t>
        <w:br/>
        <w:t>Comisión y de los  representantes  de  la  víctima  y  sus  familiares,  las</w:t>
        <w:br/>
        <w:t>declaraciones de los testigos Emma Theissen Álvarez Vda.  de  Molina  (supra</w:t>
        <w:br/>
        <w:t>párr. 30.a) y Axel Mejía Paíz (supra párr.  30.e)  y  de  la  perito  Alicia</w:t>
        <w:br/>
        <w:t>Neuburger  (supra  párr.  30.g),  en  el  sentido  de   que   en   caso   de</w:t>
        <w:br/>
        <w:t>desapariciones forzadas de personas es de suma  importancia  que  se  cuente</w:t>
        <w:br/>
        <w:t>con un banco de datos genéticos  que  permita  identificar  a  las  personas</w:t>
        <w:br/>
        <w:t>desaparecidas o sus restos.</w:t>
        <w:br/>
        <w:br/>
        <w:t>91.   A la luz de lo  anterior,  la  Corte  considera  que  el  Estado  debe</w:t>
        <w:br/>
        <w:t>adoptar en  su  derecho  interno,  de  acuerdo  con  el  artículo  2  de  la</w:t>
        <w:br/>
        <w:t>Convención, las medidas legislativas, administrativas y  de  cualquier  otra</w:t>
        <w:br/>
        <w:t>índole que sean necesarias para crear:</w:t>
        <w:br/>
        <w:br/>
        <w:t xml:space="preserve">      a)    un procedimiento expedito que permita obtener la declaración  de</w:t>
        <w:br/>
        <w:t xml:space="preserve">      ausencia y presunción de muerte por desaparición forzada, con fines de</w:t>
        <w:br/>
        <w:t xml:space="preserve">      filiación, sucesión y reparación y demás efectos civiles  relacionados</w:t>
        <w:br/>
        <w:t xml:space="preserve">      con ella; y</w:t>
        <w:br/>
        <w:br/>
        <w:br/>
        <w:t>b)    un sistema de información genética que permita la determinación y</w:t>
        <w:br/>
        <w:t>esclarecimiento de la filiación de los niños desaparecidos y su</w:t>
        <w:br/>
        <w:t>identificación.</w:t>
        <w:br/>
        <w:br/>
        <w:br/>
        <w:t xml:space="preserve">                                    VIII</w:t>
        <w:br/>
        <w:br/>
        <w:t>Costas y Gastos</w:t>
        <w:br/>
        <w:br/>
        <w:br/>
        <w:t>Alegatos de la Comisión</w:t>
        <w:br/>
        <w:br/>
        <w:t>92.    La  Comisión  consideró  que  el  Estado  debe  pagar  las  costas  y</w:t>
        <w:br/>
        <w:t>honorarios legales por la tramitación del caso tanto  ante  la  jurisdicción</w:t>
        <w:br/>
        <w:t>nacional como ante la jurisdicción internacional.</w:t>
        <w:br/>
        <w:br/>
        <w:t>Alegatos de los representantes de la víctima y sus familiares</w:t>
        <w:br/>
        <w:br/>
        <w:t>93.   Los representantes solicitaron el pago de:</w:t>
        <w:br/>
        <w:br/>
        <w:t>a)    el pago de honorarios profesionales a un abogado por parte de los</w:t>
        <w:br/>
        <w:t>familiares de la víctima, cuyos gastos suman US $600,00 (seiscientos</w:t>
        <w:br/>
        <w:t>dólares de los Estados Unidos de América); y</w:t>
        <w:br/>
        <w:br/>
        <w:t xml:space="preserve">      b)    los gastos de CEJIL ante la Comisión y la Corte, lo cual incluye</w:t>
        <w:br/>
        <w:t xml:space="preserve">       boletos aéros, llamadas telefónicas, viáticos, traslados</w:t>
        <w:br/>
        <w:t xml:space="preserve">      aeropuerto/hotel, impuestos en aeropuertos, proyección de los gastos</w:t>
        <w:br/>
        <w:t xml:space="preserve">      por la participación en la audiencia pública ante la Corte de testigos</w:t>
        <w:br/>
        <w:t xml:space="preserve">      y peritos, lo cual asciende a la cantidad de US $10.738,32 (diez mil</w:t>
        <w:br/>
        <w:t xml:space="preserve">      setecientos treinta y ocho dólares de los Estados Unidos de América</w:t>
        <w:br/>
        <w:t xml:space="preserve">      con treinta y dos centavos).</w:t>
        <w:br/>
        <w:br/>
        <w:br/>
        <w:t>Alegatos del Estado</w:t>
        <w:br/>
        <w:br/>
        <w:br/>
        <w:t>94.   El Estado no se refirió al pago de costas y gastos.</w:t>
        <w:br/>
        <w:br/>
        <w:t>Consideraciones de la Corte</w:t>
        <w:br/>
        <w:br/>
        <w:t>95.   Como la Corte  ha  señalado  en  oportunidades  anteriores[60],  las</w:t>
        <w:br/>
        <w:t>costas y gastos deben  entenderse  comprendidos  dentro  del  concepto  de</w:t>
        <w:br/>
        <w:t>reparación consagrado en el artículo  63.1  de  la  Convención  Americana,</w:t>
        <w:br/>
        <w:t>puesto que la actividad desplegada por la víctima, sus derechohabientes  o</w:t>
        <w:br/>
        <w:t>sus representantes  para  acceder  a  la  justicia  internacional  implica</w:t>
        <w:br/>
        <w:t>erogaciones y compromisos de carácter económico que deben ser compensados.</w:t>
        <w:br/>
        <w:t xml:space="preserve"> En cuanto al reembolso, corresponde al Tribunal apreciar prudentemente su</w:t>
        <w:br/>
        <w:t>alcance, que comprende los gastos generados ante  las  autoridades  de  la</w:t>
        <w:br/>
        <w:t>jurisdicción interna y los realizados en el  curso  del  proceso  ante  el</w:t>
        <w:br/>
        <w:t>sistema interamericano, teniendo en cuenta la acreditación de  los  gastos</w:t>
        <w:br/>
        <w:t>hechos, las circunstancias  del  caso  concreto  y  la  naturaleza  de  la</w:t>
        <w:br/>
        <w:t>jurisdicción internacional de protección de los  derechos  humanos.   Esta</w:t>
        <w:br/>
        <w:t>estimación puede ser realizada con base  en  el  principio  de  equidad  y</w:t>
        <w:br/>
        <w:t>apreciando los gastos señalados y comprobados por las partes, siempre  que</w:t>
        <w:br/>
        <w:t>su quantum sea razonable[61].</w:t>
        <w:br/>
        <w:br/>
        <w:t>96.   Este Tribunal ha manifestado  anteriormente  que  en  el  concepto  de</w:t>
        <w:br/>
        <w:t>costas deben quedar comprendidas tanto las que corresponden a  la  etapa  de</w:t>
        <w:br/>
        <w:t>acceso a la justicia a nivel  nacional,  como  las  que  se  refieren  a  la</w:t>
        <w:br/>
        <w:t>justicia a nivel internacional, ante la Comisión y la Corte[62].</w:t>
        <w:br/>
        <w:br/>
        <w:t>97.   A este efecto, la Corte estima equitativo  ordenar  el  pago  de  la</w:t>
        <w:br/>
        <w:t>cantidad total de US $7.600,00  (siete  mil  seiscientos  dólares  de  los</w:t>
        <w:br/>
        <w:t>Estados Unidos de América) o su equivalente  en  moneda  guatemalteca,  la</w:t>
        <w:br/>
        <w:t>cual deberá ser entregada a Emma Theissen Álvarez Vda. de Molina, madre de</w:t>
        <w:br/>
        <w:t>la víctima, por concepto de costas y gastos en el proceso interno y en  el</w:t>
        <w:br/>
        <w:t>procedimiento internacional ante el sistema interamericano  de  protección</w:t>
        <w:br/>
        <w:t>de los derechos humanos.  De esta suma, en función de lo señalado por  los</w:t>
        <w:br/>
        <w:t>representantes de la víctima y sus familiares, la cantidad de  US  $600,00</w:t>
        <w:br/>
        <w:t>(seiscientos dólares de los Estados Unidos de América) corresponderá a las</w:t>
        <w:br/>
        <w:t>costas y gastos en que incurrieron los familiares en el proceso interno  y</w:t>
        <w:br/>
        <w:t>la cantidad de US $7.000,00 (siete mil dólares de los  Estados  Unidos  de</w:t>
        <w:br/>
        <w:t>América)  corresponderá  a  aquéllos  relacionados  con  el  procedimiento</w:t>
        <w:br/>
        <w:t>internacional ante los órganos  del  sistema  interamericano  de  derechos</w:t>
        <w:br/>
        <w:t>humanos.</w:t>
        <w:br/>
        <w:br/>
        <w:t xml:space="preserve">                                     IX</w:t>
        <w:br/>
        <w:br/>
        <w:t>Modalidad de Cumplimiento</w:t>
        <w:br/>
        <w:br/>
        <w:br/>
        <w:br/>
        <w:t>Consideraciones de la Corte</w:t>
        <w:br/>
        <w:br/>
        <w:br/>
        <w:t>98.   Para dar cumplimiento  a  la  presente  Sentencia,  el  Estado  deberá</w:t>
        <w:br/>
        <w:t>efectuar el pago de las indemnizaciones, el reintegro de costas y  gastos  y</w:t>
        <w:br/>
        <w:t>las medidas ordenadas (supra párrs. 87, 88, 56 a 61, 67 a 73  y  97)  dentro</w:t>
        <w:br/>
        <w:t>del plazo de un año, contado a partir de la notificación de esta  Sentencia.</w:t>
        <w:br/>
        <w:t xml:space="preserve"> En caso de las otras reparaciones ordenadas (supra párrs. 78 a 84,  85,  89</w:t>
        <w:br/>
        <w:t>a 91.a y 91.b), el Estado deberá dar cumplimiento a las  medidas  dentro  de</w:t>
        <w:br/>
        <w:t>un plazo razonable.</w:t>
        <w:br/>
        <w:br/>
        <w:t>99.   El pago de las indemnizaciones establecidas a favor de las víctimas o</w:t>
        <w:br/>
        <w:t>de sus familiares, según sea el caso, será hecho directamente a éstos.  Si</w:t>
        <w:br/>
        <w:t>alguno de ellos falleciera, el pago se hará a sus herederos.</w:t>
        <w:br/>
        <w:br/>
        <w:t>100.  Los pagos destinados a solventar las costas  y  gastos  generados  por</w:t>
        <w:br/>
        <w:t>las  gestiones  realizadas  por  los  familiares  de  la   víctima   y   sus</w:t>
        <w:br/>
        <w:t>representantes en el proceso interno y en el proceso internacional  ante  el</w:t>
        <w:br/>
        <w:t>sistema  interamericano  de  protección  de  los  derechos  humanos,   serán</w:t>
        <w:br/>
        <w:t>efectuados a favor de los familiares (supra párr. 97).</w:t>
        <w:br/>
        <w:br/>
        <w:t>101.  Si por causas atribuibles a los beneficiarios de la indemnización no</w:t>
        <w:br/>
        <w:t>fuese posible que éstos la reciban dentro del indicado plazo de un año, el</w:t>
        <w:br/>
        <w:t>Estado consignará dichos montos a favor de los benficiarios en una cuenta o</w:t>
        <w:br/>
        <w:t>certificado de depósito en una institución bancaria guatemalteca solvente,</w:t>
        <w:br/>
        <w:t>en dólares estadounidenses o su equivalente en moneda guatemalteca y en las</w:t>
        <w:br/>
        <w:t>condiciones financieras más favorables que permitan la legislación y la</w:t>
        <w:br/>
        <w:t>práctica bancarias. Si al cabo de diez años la indemnización no ha sido</w:t>
        <w:br/>
        <w:t>reclamada, la cantidad será entregada a una institución guatemalteca de</w:t>
        <w:br/>
        <w:t>beneficencia.</w:t>
        <w:br/>
        <w:br/>
        <w:t>102.  El Estado puede cumplir sus obligaciones mediante el pago en dólares</w:t>
        <w:br/>
        <w:t>de los Estados Unidos de América o en una cantidad equivalente en moneda</w:t>
        <w:br/>
        <w:t>guatemalteca, utilizando para el cálculo respectivo el tipo de cambio entre</w:t>
        <w:br/>
        <w:t>ambas monedas que esté vigente en la plaza de Nueva York, Estados Unidos de</w:t>
        <w:br/>
        <w:t>América, el día anterior al pago.</w:t>
        <w:br/>
        <w:br/>
        <w:t>103.  Los pagos ordenados en la presente Sentencia estarán exentos de todo</w:t>
        <w:br/>
        <w:t>impuesto actualmente existente o que pueda decretarse en el futuro.</w:t>
        <w:br/>
        <w:br/>
        <w:t>104.  En caso de que el Estado incurra en mora pagará un  interés  sobre  el</w:t>
        <w:br/>
        <w:t>monto adeudado, correspondiente al interés bancario moratorio en Guatemala.</w:t>
        <w:br/>
        <w:br/>
        <w:t>105.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 en  el  fallo.   Dentro  de  un</w:t>
        <w:br/>
        <w:t>plazo de un año a partir de la notificación de  esta  Sentencia,  el  Estado</w:t>
        <w:br/>
        <w:t>deberá rendir a la Corte un primer informe sobre las  medidas  tomadas  para</w:t>
        <w:br/>
        <w:t>darle cumplimiento a esta Sentencia.</w:t>
        <w:br/>
        <w:br/>
        <w:br/>
        <w:br/>
        <w:br/>
        <w:br/>
        <w:br/>
        <w:br/>
        <w:br/>
        <w:t>X</w:t>
        <w:br/>
        <w:br/>
        <w:t xml:space="preserve">                             Puntos Resolutivos</w:t>
        <w:br/>
        <w:br/>
        <w:br/>
        <w:br/>
        <w:br/>
        <w:t>106.  Por tanto,</w:t>
        <w:br/>
        <w:br/>
        <w:br/>
        <w:br/>
        <w:t xml:space="preserve">      LA CORTE,</w:t>
        <w:br/>
        <w:br/>
        <w:br/>
        <w:br/>
        <w:t>por unanimidad,</w:t>
        <w:br/>
        <w:br/>
        <w:br/>
        <w:br/>
        <w:t>DECLARA QUE:</w:t>
        <w:br/>
        <w:br/>
        <w:br/>
        <w:br/>
        <w:t>1.    esta Sentencia constituye per se una forma de reparación, en los</w:t>
        <w:br/>
        <w:t>términos del párrafo 66 de la presente Sentencia.</w:t>
        <w:br/>
        <w:br/>
        <w:t>Y DISPONE QUE:</w:t>
        <w:br/>
        <w:br/>
        <w:br/>
        <w:t>2     el Estado debe localizar y hacer entrega de los restos mortales de</w:t>
        <w:br/>
        <w:t>Marco Antonio Molina Theissen a sus familiares, en los términos de los</w:t>
        <w:br/>
        <w:t>párrafos 85 y 98 de la presente Sentencia;</w:t>
        <w:br/>
        <w:br/>
        <w:br/>
        <w:t>3.    el Estado debe investigar efectivamente los hechos del presente caso,</w:t>
        <w:br/>
        <w:t>con el fin de identificar, juzgar y sancionar a los autores materiales e</w:t>
        <w:br/>
        <w:t>intelectuales de la desaparición forzada de Marco Antonio Molina Theissen y</w:t>
        <w:br/>
        <w:t>el resultado de este proceso debe ser públicamente divulgado, en los</w:t>
        <w:br/>
        <w:t>términos de los párrafos 78 a 84 y 98 de la presente Sentencia;</w:t>
        <w:br/>
        <w:br/>
        <w:br/>
        <w:t>4.    el Estado debe publicar dentro del plazo de  tres  meses,  contados  a</w:t>
        <w:br/>
        <w:t>partir de la notificación de la presente Sentencia, al menos  por  una  vez,</w:t>
        <w:br/>
        <w:t>en el Diario Oficial, y en otro diario de  circulación  nacional,  tanto  la</w:t>
        <w:br/>
        <w:t>Sección denominada Hechos  Establecidos  del  Capítulo  V  como  los  puntos</w:t>
        <w:br/>
        <w:t>resolutivos Primero a Quinto de la sentencia de fondo dictada por  la  Corte</w:t>
        <w:br/>
        <w:t>el 4 de mayo de 2004, así como el Capítulo VI titulado Hechos Probados,  sin</w:t>
        <w:br/>
        <w:t>las notas al pie, y los puntos resolutivos Primero a Octavo de  la  presente</w:t>
        <w:br/>
        <w:t>Sentencia, en los términos del párrafo 86 de la presente Sentencia;</w:t>
        <w:br/>
        <w:br/>
        <w:br/>
        <w:t>5.    el Estado debe realizar, en presencia de sus altas autoridades, un</w:t>
        <w:br/>
        <w:t>acto público de reconocimiento de su responsabilidad internacional en</w:t>
        <w:br/>
        <w:t>relación con los hechos de este caso y en desagravio de Marco Antonio</w:t>
        <w:br/>
        <w:t>Molina Theissen y sus familiares, en los términos de los párrafos 87 y 98</w:t>
        <w:br/>
        <w:t>de la presente Sentencia;</w:t>
        <w:br/>
        <w:br/>
        <w:br/>
        <w:t>6.    el Estado deberá designar un centro educativo existente, ubicado en</w:t>
        <w:br/>
        <w:t>la Ciudad de Guatemala con un nombre que aluda a los niños desaparecidos</w:t>
        <w:br/>
        <w:t>durante el conflicto armado interno, y colocar en dicho centro una placa en</w:t>
        <w:br/>
        <w:t>memoria de Marco Antonio Molina Theissen, en los términos de los párrafos</w:t>
        <w:br/>
        <w:t>88 y 98 de la presente Sentencia;</w:t>
        <w:br/>
        <w:br/>
        <w:br/>
        <w:t>7.    el Estado debe crear un procedimiento expedito que permita obtener la</w:t>
        <w:br/>
        <w:t>declaración de ausencia y presunción de muerte por desaparición forzada, en</w:t>
        <w:br/>
        <w:t>los términos de los párrafos 91.a) y 98 de la presente Sentencia;</w:t>
        <w:br/>
        <w:br/>
        <w:br/>
        <w:t>8.    el Estado debe adoptar las medidas legislativas, administrativas y de</w:t>
        <w:br/>
        <w:t>cualquier otra índole que sean necesarias para crear un sistema de</w:t>
        <w:br/>
        <w:t>información genética, en los términos de los párrafos 91.b) y 98 de la</w:t>
        <w:br/>
        <w:t>presente Sentencia;</w:t>
        <w:br/>
        <w:br/>
        <w:br/>
        <w:t>9.    el Estado debe pagar la cantidad total de US$275.400,00 (doscientos</w:t>
        <w:br/>
        <w:t>setenta y cinco mil cuatrocientos dólares de los Estados Unidos de América)</w:t>
        <w:br/>
        <w:t>o su equivalente en moneda guatemalteca por concepto de indemnización del</w:t>
        <w:br/>
        <w:t>daño material, en los términos de los párrafos 56 a 61 de la presente</w:t>
        <w:br/>
        <w:t>Sentencia, distribuida de la siguiente manera:</w:t>
        <w:br/>
        <w:br/>
        <w:br/>
        <w:br/>
        <w:t xml:space="preserve">      a)    a Emma Theissen Álvarez Vda. de Molina, en condición de madre de</w:t>
        <w:br/>
        <w:t xml:space="preserve">      Marco Antonio Molina Theissen y cónyuge supérstite y, a  Ana  Lucrecia</w:t>
        <w:br/>
        <w:t xml:space="preserve">      Molina Theissen, a María Eugenia Molina Theissen y  a  Emma  Guadalupe</w:t>
        <w:br/>
        <w:t xml:space="preserve">      Molina Theissen, en  condición  de  hijas  de  Carlos  Augusto  Molina</w:t>
        <w:br/>
        <w:t xml:space="preserve">      Theissen, la cantidad de US  $100.000,00  (cien  mil  dólares  de  los</w:t>
        <w:br/>
        <w:t xml:space="preserve">      Estados Unidos de América) o su equivalente en moneda guatemalteca, en</w:t>
        <w:br/>
        <w:t xml:space="preserve">      los términos de los párrafos 56, 57 y 61 de la presente Sentencia;</w:t>
        <w:br/>
        <w:br/>
        <w:br/>
        <w:t xml:space="preserve">      b)    a Emma Theissen Álvarez  Vda.  de  Molina,  la  cantidad  de  US</w:t>
        <w:br/>
        <w:t xml:space="preserve">      $40.280,00 (cuarenta mil doscientos ochenta  dólares  de  los  Estados</w:t>
        <w:br/>
        <w:t xml:space="preserve">      Unidos de América) o su equivalente en  moneda  guatemalteca,  en  los</w:t>
        <w:br/>
        <w:t xml:space="preserve">      términos de los párrafos 58.1, 59, 60 y 61 de la presente Sentencia;</w:t>
        <w:br/>
        <w:br/>
        <w:br/>
        <w:t xml:space="preserve">      c)    a Emma Theissen Álvarez Vda. de Molina, en condición de  cónyuge</w:t>
        <w:br/>
        <w:t xml:space="preserve">      supérstite y a Ana Lucrecia Molina Theissen, a  María  Eugenia  Molina</w:t>
        <w:br/>
        <w:t xml:space="preserve">      Theissen y a Emma Guadalupe Molina Theissen, en condición de hijas  de</w:t>
        <w:br/>
        <w:t xml:space="preserve">      Carlos Augusto Molina Theissen, la cantidad de US $40.280,00 (cuarenta</w:t>
        <w:br/>
        <w:t xml:space="preserve">      mil doscientos ochenta dólares de los Estados Unidos de América) o  su</w:t>
        <w:br/>
        <w:t xml:space="preserve">      equivalente en moneda guatemalteca, en los términos  de  los  párrafos</w:t>
        <w:br/>
        <w:t xml:space="preserve">      58.1, 59, 60 y 61 de la presente Sentencia;</w:t>
        <w:br/>
        <w:br/>
        <w:br/>
        <w:t xml:space="preserve">      d)    a Ana Lucrecia Molina Theissen, la cantidad de US $26.280,00</w:t>
        <w:br/>
        <w:t xml:space="preserve">      (veintiséis mil doscientos ochenta dólares de los Estados Unidos de</w:t>
        <w:br/>
        <w:t xml:space="preserve">      América) o su equivalente en moneda guatemalteca, en los términos de</w:t>
        <w:br/>
        <w:t xml:space="preserve">      los párrafos 58 a 61 de la presente Sentencia;</w:t>
        <w:br/>
        <w:br/>
        <w:br/>
        <w:br/>
        <w:br/>
        <w:t xml:space="preserve">      e)    a María Eugenia Molina Theissen, la cantidad de US $28.280,00</w:t>
        <w:br/>
        <w:t xml:space="preserve">      (veintiocho mil doscientos ochenta dólares de los Estados Unidos de</w:t>
        <w:br/>
        <w:t xml:space="preserve">      América) o su equivalente en moneda guatemalteca, en los términos de</w:t>
        <w:br/>
        <w:t xml:space="preserve">      los párrafos 58 a 61 de la presente Sentencia; y</w:t>
        <w:br/>
        <w:br/>
        <w:br/>
        <w:t xml:space="preserve">      f)    a Emma Guadalupe Molina Theissen, la cantidad de US $40.280,00</w:t>
        <w:br/>
        <w:t xml:space="preserve">      (cuarenta mil doscientos ochenta dólares de los Estados Unidos de</w:t>
        <w:br/>
        <w:t xml:space="preserve">      América) o su equivalente en moneda guatemalteca, en los términos de</w:t>
        <w:br/>
        <w:t xml:space="preserve">      los párrafos 58 a 61 de la presente Sentencia;</w:t>
        <w:br/>
        <w:br/>
        <w:br/>
        <w:br/>
        <w:t>10.   el Estado debe pagar la cantidad total de US $415.000,00</w:t>
        <w:br/>
        <w:t>(cuatrocientos quince mil dólares de los Estados Unidos de América) o su</w:t>
        <w:br/>
        <w:t>equivalente en moneda guatemalteca, por concepto de indemnización del daño</w:t>
        <w:br/>
        <w:t>inmaterial, en los términos de los párrafos 67 a 73 de la presente</w:t>
        <w:br/>
        <w:t>Sentencia, distribuida de la siguiente manera:</w:t>
        <w:br/>
        <w:br/>
        <w:br/>
        <w:br/>
        <w:br/>
        <w:t xml:space="preserve">      a)    a Emma Theissen Álvarez Vda. de Molina, en condición de madre de</w:t>
        <w:br/>
        <w:t xml:space="preserve">      Marco Antonio Molina Theissen y cónyuge supérstite y, a  Ana  Lucrecia</w:t>
        <w:br/>
        <w:t xml:space="preserve">      Molina Theissen, María Eugenia Molina Theissen y Emma Guadalupe Molina</w:t>
        <w:br/>
        <w:t xml:space="preserve">      Theissen, en condición de hijas de Carlos Augusto Molina Theissen,  la</w:t>
        <w:br/>
        <w:t xml:space="preserve">      cantidad de US $100.000,00 (cien mil dólares de los Estados Unidos  de</w:t>
        <w:br/>
        <w:t xml:space="preserve">      América) o su equivalente en moneda guatemalteca, en los  términos  de</w:t>
        <w:br/>
        <w:t xml:space="preserve">      los párrafos 67 y 73 de la presente Sentencia;</w:t>
        <w:br/>
        <w:br/>
        <w:br/>
        <w:t xml:space="preserve">      b)    a Emma Theissen  Álvarez  Vda.  de  Molina  la  cantidad  de  US</w:t>
        <w:br/>
        <w:t xml:space="preserve">      $65.000,00 (sesenta y cinco mil de los Estados Unidos de América) o su</w:t>
        <w:br/>
        <w:t xml:space="preserve">      equivalente en moneda guatemalteca, en los términos de los párrafos 68</w:t>
        <w:br/>
        <w:t xml:space="preserve">      a 73 de la presente Sentencia;</w:t>
        <w:br/>
        <w:br/>
        <w:br/>
        <w:t>c)    a Emma Theissen Álvarez Vda. de Molina, en condición de cónyuge</w:t>
        <w:br/>
        <w:t>supérstite y, a Ana Lucrecia Molina Theissen, María Eugenia Molina Theissen</w:t>
        <w:br/>
        <w:t>y Emma Guadalupe Molina Theissen, en condición de hijas de Carlos Augusto</w:t>
        <w:br/>
        <w:t>Molina Theissen, la cantidad de US $55.000,00 (cincuenta y cinco mil</w:t>
        <w:br/>
        <w:t>dólares de los Estados Unidos de América) o su equivalente en moneda</w:t>
        <w:br/>
        <w:t>guatemalteca, en los términos de los párrafos 68, 69, 70 y 73 de la</w:t>
        <w:br/>
        <w:t>presente Sentencia;</w:t>
        <w:br/>
        <w:br/>
        <w:t xml:space="preserve">      d)    a Ana Lucrecia Molina Theissen, la cantidad de US $65.000,00</w:t>
        <w:br/>
        <w:t xml:space="preserve">      (sesenta y cinco mil dólares de los Estados Unidos de América) o su</w:t>
        <w:br/>
        <w:t xml:space="preserve">      equivalente en moneda guatemalteca, en los términos de los párrafos 68</w:t>
        <w:br/>
        <w:t xml:space="preserve">      a 73 de la presente Sentencia;</w:t>
        <w:br/>
        <w:br/>
        <w:br/>
        <w:t xml:space="preserve">      e)    a María Eugenia Molina Theissen, la cantidad de US $65.000,00</w:t>
        <w:br/>
        <w:t xml:space="preserve">      (sesenta y cinco mil dólares de los Estados Unidos de América) o su</w:t>
        <w:br/>
        <w:t xml:space="preserve">      equivalente en moneda guatemalteca, en los términos de los párrafos 68</w:t>
        <w:br/>
        <w:t xml:space="preserve">      a 73 de la presente Sentencia; y</w:t>
        <w:br/>
        <w:br/>
        <w:br/>
        <w:t xml:space="preserve">      f)    a Emma Guadalupe Molina Theissen, la cantidad de US $65.000,00</w:t>
        <w:br/>
        <w:t xml:space="preserve">      (sesenta y cinco mil dólares de los Estados Unidos de América) o su</w:t>
        <w:br/>
        <w:t xml:space="preserve">      equivalente en moneda guatemalteca, en los términos de los párrafos 68</w:t>
        <w:br/>
        <w:t xml:space="preserve">      a 73 de la presente Sentencia;</w:t>
        <w:br/>
        <w:br/>
        <w:br/>
        <w:br/>
        <w:t>11.   el Estado debe pagar la cantidad total de US $7.600,00 (siete mil</w:t>
        <w:br/>
        <w:t>seiscientos dólares de los Estados Unidos de América) o su equivalente en</w:t>
        <w:br/>
        <w:t>moneda guatemalteca, la cual deberá ser entregada a Emma Theissen Álvarez</w:t>
        <w:br/>
        <w:t>Vda. de Molina, madre de la víctima, por concepto de costas y gastos en el</w:t>
        <w:br/>
        <w:t>proceso interno y en el procedimiento internacional ante el sistema</w:t>
        <w:br/>
        <w:t>interamericano de protección de los derechos humanos, en los términos del</w:t>
        <w:br/>
        <w:t>párrafo 97 de la presente Sentencia;</w:t>
        <w:br/>
        <w:br/>
        <w:br/>
        <w:t>12.   el Estado debe pagar la cantidad total de la indemnización ordenada</w:t>
        <w:br/>
        <w:t>por concepto de daño material, daño inmaterial, y costas y gastos</w:t>
        <w:br/>
        <w:t>establecidos en la presente Sentencia, sin que ninguno de los rubros que la</w:t>
        <w:br/>
        <w:t>componen pueda ser objeto de impuesto, gravamen o tasa actualmente</w:t>
        <w:br/>
        <w:t>existente o que pudiera decretarse en el futuro;</w:t>
        <w:br/>
        <w:br/>
        <w:br/>
        <w:t>13.   el Estado debe cumplir las medidas de reparación y de reembolso de</w:t>
        <w:br/>
        <w:t>gastos dispuestas en los puntos resolutivos 5, 6, 9, 10 y 11 de la presente</w:t>
        <w:br/>
        <w:t>Sentencia, dentro del plazo de un año contado a partir de la notificación</w:t>
        <w:br/>
        <w:t>de ésta;</w:t>
        <w:br/>
        <w:br/>
        <w:br/>
        <w:t>14.   en caso de que el Estado incurriese en mora, debe pagar un interés</w:t>
        <w:br/>
        <w:t>sobre la cantidad adeudada que corresponderá al interés bancario moratorio</w:t>
        <w:br/>
        <w:t>en Guatemala, en los términos del párrafo 104 de la presente Sentencia;</w:t>
        <w:br/>
        <w:br/>
        <w:br/>
        <w:t>15.   la Corte supervisará la ejecución de esta Sentencia y dará por</w:t>
        <w:br/>
        <w:t>concluido el presente caso una vez que el Estado haya dado cabal</w:t>
        <w:br/>
        <w:t>cumplimiento a lo dispuesto en la misma.  Dentro del plazo de un año</w:t>
        <w:br/>
        <w:t>contado a partir de la notificación de esta Sentencia, el Estado debe</w:t>
        <w:br/>
        <w:t>rendir al Tribunal un informe sobre las medidas tomadas para darle</w:t>
        <w:br/>
        <w:t>cumplimiento, en los términos del párrafo 105 de la presente Sentencia.</w:t>
        <w:br/>
        <w:br/>
        <w:br/>
        <w:t xml:space="preserve">                            Sergio García-Ramírez</w:t>
        <w:br/>
        <w:t xml:space="preserve">                                 Presidente</w:t>
        <w:br/>
        <w:br/>
        <w:t xml:space="preserve">    Alirio Abreu-Burelli    Oliver Jackman</w:t>
        <w:br/>
        <w:br/>
        <w:br/>
        <w:br/>
        <w:t>Antônio A. Cançado Trindade  Cecilia Medina-Quiroga</w:t>
        <w:br/>
        <w:br/>
        <w:br/>
        <w:br/>
        <w:t xml:space="preserve">     Manuel E. Ventura-Robles     Diego García-Sayán</w:t>
        <w:br/>
        <w:br/>
        <w:br/>
        <w:br/>
        <w:br/>
        <w:br/>
        <w:t xml:space="preserve">                          Pablo Saavedra-Alessandri</w:t>
        <w:br/>
        <w:t xml:space="preserve">                                 Secretario</w:t>
        <w:br/>
        <w:br/>
        <w:br/>
        <w:br/>
        <w:br/>
        <w:br/>
        <w:br/>
        <w:br/>
        <w:br/>
        <w:t>Comuníquese y ejecútese,</w:t>
        <w:br/>
        <w:br/>
        <w:br/>
        <w:br/>
        <w:t xml:space="preserve">                            Sergio García-Ramírez</w:t>
        <w:br/>
        <w:t xml:space="preserve">                                 Presidente</w:t>
        <w:br/>
        <w:br/>
        <w:t xml:space="preserve">                          Pablo Saavedra-Alessandri</w:t>
        <w:br/>
        <w:t xml:space="preserve">                                 Secretario</w:t>
        <w:br/>
        <w:br/>
        <w:t>-----------------------</w:t>
        <w:br/>
        <w:t>[1]   Las excepciones preliminares interpuestas por  el  Estado  fueron  las</w:t>
        <w:br/>
        <w:t>siguientes: “Incompetencia Ratione Temporis de la Corte con respecto  a  los</w:t>
        <w:br/>
        <w:t>hechos que  anteceden  la  Declaración  de  Aceptación  de  la  jurisdicción</w:t>
        <w:br/>
        <w:t>contenciosa  de  la  Corte;  Falta  de  Legitimación  Activa  y   Falta   de</w:t>
        <w:br/>
        <w:t>agotamiento de los recursos ordinarios de la jurisdicción interna.”</w:t>
        <w:br/>
        <w:br/>
        <w:t>[2]   Cfr. Caso Maritza Urrutia. Sentencia  de  27  de  noviembre  de  2003.</w:t>
        <w:br/>
        <w:t>Serie C No. 103, párr. 46;  Caso  Myrna  Mack  Chang.  Sentencia  de  25  de</w:t>
        <w:br/>
        <w:t>noviembre de 2003. Serie C No. 101, párr. 118; y  Caso  Bulacio.   Sentencia</w:t>
        <w:br/>
        <w:t>de 18 de septiembre de 2003.  Serie C No. 100, párr. 40.</w:t>
        <w:br/>
        <w:br/>
        <w:t>[3]   Cfr. Caso Maritza Urrutia, supra nota 2, párr.  47;  Caso  Myrna  Mack</w:t>
        <w:br/>
        <w:t>Chang, supra nota 2, párr. 119; y Caso Bulacio, supra nota 2, párr. 41.</w:t>
        <w:br/>
        <w:br/>
        <w:t>[4]   Cfr. Caso Juan Humberto Sánchez. Interpretación de la Sentencia  sobre</w:t>
        <w:br/>
        <w:t>Excepciones  Preliminares,  Fondo  y  Reparaciones   (art.   67   Convención</w:t>
        <w:br/>
        <w:t>Americana sobre Derechos Humanos). Sentencia de 26  de  noviembre  de  2003.</w:t>
        <w:br/>
        <w:t>Serie C No. 102, párr. 42; Caso Ivcher Bronstein. Sentencia de 6 de  febrero</w:t>
        <w:br/>
        <w:t>de 2001. Serie C No. 74, párr. 67; y Caso “La Última  Tentación  de  Cristo”</w:t>
        <w:br/>
        <w:t>(Olmedo Bustos y otros). Sentencia de 5 de febrero de 2001. Serie C No.  73,</w:t>
        <w:br/>
        <w:t>párr. 51.</w:t>
        <w:br/>
        <w:br/>
        <w:t>[5]   Cfr. Caso Maritza Urrutia, supra nota 2, párr.  48;  Caso  Myrna  Mack</w:t>
        <w:br/>
        <w:t>Chang, supra nota 2, párr. 120; y Caso Bulacio, supra nota 2, párr. 42.</w:t>
        <w:br/>
        <w:br/>
        <w:t>[6]   Cfr. Caso Maritza Urrutia, supra nota 2, párr.  48;  Caso  Myrna  Mack</w:t>
        <w:br/>
        <w:t>Chang, supra nota 2, párr. 120; y Caso Bulacio, supra nota 2, párr. 42.</w:t>
        <w:br/>
        <w:br/>
        <w:t>[7]   Cfr. Caso Maritza Urrutia, supra nota 2, párr.  48;  Caso  Myrna  Mack</w:t>
        <w:br/>
        <w:t>Chang, supra nota 2, párr. 120; y Caso Bulacio, supra nota 2, párr. 42.</w:t>
        <w:br/>
        <w:br/>
        <w:t>[8]    Cfr.  Anexos  1  a  26  del  escrito  de  demanda  de   la   Comisión</w:t>
        <w:br/>
        <w:t>Interamericana presentados el 30 de julio de 2003  (folios  557  a  776  del</w:t>
        <w:br/>
        <w:t>expediente de anexos a la demanda).</w:t>
        <w:br/>
        <w:br/>
        <w:t>[9]   Cfr. Anexos 1 a 10 del escrito de solicitudes,  argumentos  y  pruebas</w:t>
        <w:br/>
        <w:t>de los representantes de la víctima y sus familiares  presentados  el  6  de</w:t>
        <w:br/>
        <w:t>octubre de 2003 (folios 778 a 876 del expediente de  anexos  al  escrito  de</w:t>
        <w:br/>
        <w:t>solicitudes, argumentos y pruebas de los representantes de la víctima y  sus</w:t>
        <w:br/>
        <w:t>familiares).</w:t>
        <w:br/>
        <w:br/>
        <w:t>[10]  Cfr. Anexos  1  a  4  del  escrito  de  interposición  de  excepciones</w:t>
        <w:br/>
        <w:t>preliminares y contestación de la demanda del Estado  presentados  el  6  de</w:t>
        <w:br/>
        <w:t>noviembre  de  2003  (folios  330  a  336  del  expediente  de   excepciones</w:t>
        <w:br/>
        <w:t>preliminares, eventuales fondo y reparaciones, Tomo II).</w:t>
        <w:br/>
        <w:br/>
        <w:t>[11]  Cfr. folios 764 a 781  del  expediente  de  excepciones  preliminares,</w:t>
        <w:br/>
        <w:t>eventuales fondo y reparaciones, Tomo III.</w:t>
        <w:br/>
        <w:br/>
        <w:t>[12]  Cfr. Caso Maritza Urrutia, supra nota 2, párr.  52;  Caso  Myrna  Mack</w:t>
        <w:br/>
        <w:t>Chang, supra nota 2, párr. 128; y Caso Bulacio, supra nota 2, párr. 57.</w:t>
        <w:br/>
        <w:br/>
        <w:t>[13]  Cfr. Caso Maritza Urrutia, supra nota 2, párr.  53;  Caso  Myrna  Mack</w:t>
        <w:br/>
        <w:t>Chang, supra nota 2, párr. 132; y Caso Bulacio, supra nota 2, párr. 66.</w:t>
        <w:br/>
        <w:br/>
        <w:t>[14]  Cfr. Caso Maritza Urrutia, supra  nota  2,  párr.  57;  Caso  Bulacio,</w:t>
        <w:br/>
        <w:t>supra nota 2, párr. 68; y Caso Juan Humberto  Sánchez.  Sentencia  de  7  de</w:t>
        <w:br/>
        <w:t>junio de 2003. Serie C No. 99, párr. 60.</w:t>
        <w:br/>
        <w:br/>
        <w:t>[15]  Cfr. certificado  de  nacimiento  de  Marco  Antonio  Molina  Theissen</w:t>
        <w:br/>
        <w:t>(expediente de excepciones preliminares, eventuales  fondo  y  reparaciones,</w:t>
        <w:br/>
        <w:t>Tomo III, folio 780).</w:t>
        <w:br/>
        <w:br/>
        <w:t>[16]  Cfr. Caso Molina Theissen. Sentencia de 4 de mayo de  2004.   Serie  C</w:t>
        <w:br/>
        <w:t>No. 106, párr. 40.7.</w:t>
        <w:br/>
        <w:br/>
        <w:t>[17]  Cfr. Caso Molina Theissen. Sentencia de 4 de mayo de  2004.   Serie  C</w:t>
        <w:br/>
        <w:t>No. 106, párr. 40.19; testimonio de Emma Theissen  Álvarez  Vda.  de  Molina</w:t>
        <w:br/>
        <w:t>rendido ante la Corte el 26 de abril de 2004;  testimonio  de  Ana  Lucrecia</w:t>
        <w:br/>
        <w:t>Molina Theissen rendido ante la Corte el 26 de abril de 2004; testimonio  de</w:t>
        <w:br/>
        <w:t>María Eugenia Molina Theissen  rendido ante la  Corte  el  26  de  abril  de</w:t>
        <w:br/>
        <w:t>2004; y testimonio de Emma Guadalupe Molina Theissen  rendido ante la  Corte</w:t>
        <w:br/>
        <w:t>el 26 de abril de 2004.</w:t>
        <w:br/>
        <w:br/>
        <w:t>[18]  Cfr. Caso Molina Theissen. Sentencia de 4 de mayo de  2004.   Serie  C</w:t>
        <w:br/>
        <w:t>No. 106, párr. 40.8.</w:t>
        <w:br/>
        <w:br/>
        <w:t>[19]  Cfr. testimonio de Emma Theissen Álvarez Vda. de Molina  rendido  ante</w:t>
        <w:br/>
        <w:t>la Corte el 26 de abril de 2004.</w:t>
        <w:br/>
        <w:br/>
        <w:t>[20]  Cfr Caso Molina Theissen. Sentencia de 4 de mayo  de  2004.   Serie  C</w:t>
        <w:br/>
        <w:t>No. 106, párr. 40.8; y partida de defunción de Carlos Augusto  Molina  Palma</w:t>
        <w:br/>
        <w:t>(expediente de excepciones preliminares, eventuales  fondo  y  reparaciones,</w:t>
        <w:br/>
        <w:t>Tomo III, folio 781).</w:t>
        <w:br/>
        <w:br/>
        <w:t>[21]  Cfr. testimonio de Emma Theissen Álvarez Vda. de Molina  rendido  ante</w:t>
        <w:br/>
        <w:t>la Corte el 26 de abril de 2004; y constancia  salarial  de  Carlos  Augusto</w:t>
        <w:br/>
        <w:t>Molina Palma emitida por la perito contadora Celeste Fuentes González el  30</w:t>
        <w:br/>
        <w:t>de septiembre de 2003 (expediente  de  anexos  al  escrito  de  solicitudes,</w:t>
        <w:br/>
        <w:t>argumentos y pruebas de los representantes de la víctima y  sus  familiares,</w:t>
        <w:br/>
        <w:t>Anexo 8, folios 854).</w:t>
        <w:br/>
        <w:br/>
        <w:t>[22]  Cfr. Caso Molina Theissen. Sentencia de 4 de mayo de  2004.   Serie  C</w:t>
        <w:br/>
        <w:t>No. 106, párrs.  40.8  y  40.9.ii;  y  testimonio  de  Ana  Lucrecia  Molina</w:t>
        <w:br/>
        <w:t>Theissen rendido ante la Corte el 26 de abril de 2004.</w:t>
        <w:br/>
        <w:br/>
        <w:t>[23]  Cfr. Caso Molina Theissen. Sentencia de 4 de mayo de 2004.  Serie C</w:t>
        <w:br/>
        <w:t>No. 106, párrs. 40.8 y 40.9.iii; y testimonio de María Eugenia Molina</w:t>
        <w:br/>
        <w:t>Theissen rendido ante la Corte el 26 de abril de 2004.</w:t>
        <w:br/>
        <w:br/>
        <w:t>[24]  Cfr. Caso Molina Theissen. Sentencia de 4 de mayo de  2004.   Serie  C</w:t>
        <w:br/>
        <w:t>No. 106, párrs.  40.8;  y  testimonio  de  Emma  Guadalupe  Molina  Theissen</w:t>
        <w:br/>
        <w:t>rendido ante la Corte el día 26 de abril de 2004.</w:t>
        <w:br/>
        <w:br/>
        <w:t>[25]  Cfr. Caso Molina Theissen. Sentencia de 4 de mayo de 2004.  Serie C</w:t>
        <w:br/>
        <w:t>No. 106, párr. 40.13.i.</w:t>
        <w:br/>
        <w:br/>
        <w:t>[26]  Cfr. Caso Molina Theissen. Sentencia de 4 de mayo de  2004.   Serie  C</w:t>
        <w:br/>
        <w:t>No. 106, párr. 40.13.ii.</w:t>
        <w:br/>
        <w:br/>
        <w:t>[27]  Cfr. Caso Molina Theissen. Sentencia de 4 de mayo de  2004.   Serie  C</w:t>
        <w:br/>
        <w:t>No. 106, párr. 40.13.iii; y  testimonio  de  Ana  Lucrecia  Molina  Theissen</w:t>
        <w:br/>
        <w:t>rendido ante la Corte el 26 de abril de 2004.</w:t>
        <w:br/>
        <w:br/>
        <w:t>[28]  Cfr. Caso Molina Theissen. Sentencia de 4 de mayo de  2004.   Serie  C</w:t>
        <w:br/>
        <w:t>No. 106, párr. 40.13.iv.</w:t>
        <w:br/>
        <w:br/>
        <w:t>[29]  Cfr. testimonio de Emma Theissen Álvarez Vda. de Molina  rendido  ante</w:t>
        <w:br/>
        <w:t>la Corte el 26 de abril de 2004; testimonio de Ana Lucrecia Molina  Theissen</w:t>
        <w:br/>
        <w:t>rendido ante la Corte el 26 de abril de 2004; testimonio  de  María  Eugenia</w:t>
        <w:br/>
        <w:t>Molina Theissen  rendido ante la Corte el 26 de abril de 2004  y  constancia</w:t>
        <w:br/>
        <w:t>salarial de Carlos Augusto Molina Palma  emitida  por  la  perito  contadora</w:t>
        <w:br/>
        <w:t>Celeste Fuentes González el 30 de septiembre de 2003 (expediente  de  anexos</w:t>
        <w:br/>
        <w:t>al escrito de solicitudes, argumentos y pruebas de los representantes de  la</w:t>
        <w:br/>
        <w:t>víctima y sus familiares, Anexo 8, folio 854).</w:t>
        <w:br/>
        <w:br/>
        <w:t>[30]  Cfr. testimonio de Emma Theissen Álvarez Vda. de Molina  rendido  ante</w:t>
        <w:br/>
        <w:t>la Corte el 26 de abril de 2004; testimonio de Ana Lucrecia Molina  Theissen</w:t>
        <w:br/>
        <w:t>rendido ante la Corte el 26 de abril de 2004; testimonio de  Emma  Guadalupe</w:t>
        <w:br/>
        <w:t>Molina Theissen  rendido ante la Corte el 26 de abril  de  2004;  testimonio</w:t>
        <w:br/>
        <w:t>de María Eugenia Molina Theissen  rendido ante la Corte el 26  de  abril  de</w:t>
        <w:br/>
        <w:t>2004; peritaje de Carlos Martín Beristain rendido ante la  Corte  el  26  de</w:t>
        <w:br/>
        <w:t>abril de 2004; y peritaje de Alicia Neuburger rendido ante la  Corte  el  26</w:t>
        <w:br/>
        <w:t>de abril de 2004.</w:t>
        <w:br/>
        <w:br/>
        <w:t>[31]  Cfr. testimonio de Emma Theissen Álvarez de  Molina  rendido  ante  la</w:t>
        <w:br/>
        <w:t>Corte el 26 de abril de 2004; testimonio de  Ana  Lucrecia  Molina  Theissen</w:t>
        <w:br/>
        <w:t>rendido ante la Corte el 26 de abril de 2004; testimonio de  Emma  Guadalupe</w:t>
        <w:br/>
        <w:t>Molina Theissen  rendido ante la Corte el 26 de abril de 2004; y  testimonio</w:t>
        <w:br/>
        <w:t>de María Eugenia Molina Theissen  rendido ante la Corte el 26  de  abril  de</w:t>
        <w:br/>
        <w:t>2004.</w:t>
        <w:br/>
        <w:br/>
        <w:t>[32]  Cfr. testimonio de Ana Lucrecia Molina Theissen rendido ante la  Corte</w:t>
        <w:br/>
        <w:t>el 26 de abril de 2004; testimonio de María Eugenia Molina Theissen  rendido</w:t>
        <w:br/>
        <w:t>ante la Corte el 26 de abril de 2004; testimonio de  Emma  Guadalupe  Molina</w:t>
        <w:br/>
        <w:t>Theissen rendido ante la Corte el 26  de  abril  de  2004  ;  constancia  de</w:t>
        <w:br/>
        <w:t>honorarios de la psicóloga María de los Ángeles Coto Campos de 6 de  octubre</w:t>
        <w:br/>
        <w:t>de 2003 (expediente de  anexos  al  escrito  de  solicitudes,  argumentos  y</w:t>
        <w:br/>
        <w:t>pruebas de los representantes de la  víctima  y  sus  familiares,  Anexo  9,</w:t>
        <w:br/>
        <w:t>folio 856); peritaje de Alicia Neuburger rendido ante  la  Corte  el  26  de</w:t>
        <w:br/>
        <w:t>abril de 2004; y declaración  jurada  de  los  psicólogos  Alfonso  González</w:t>
        <w:br/>
        <w:t>Ortega y María de los Ángeles Coto Campos, psicólogos clínicos  a  cargo  de</w:t>
        <w:br/>
        <w:t>la terapia de Emma Guadalupe Molina Theissen rendida en San  José  de  Costa</w:t>
        <w:br/>
        <w:t>Rica el 21 de abril 1999 (expediente de anexos a la demanda de  la  Comisión</w:t>
        <w:br/>
        <w:t>Interamericana de Derechos Humanos, Anexo 15, folios 736 a 737).</w:t>
        <w:br/>
        <w:br/>
        <w:t>[33]  Cfr. Caso Molina Theissen. Sentencia de 4 de mayo de  2004.   Serie  C</w:t>
        <w:br/>
        <w:t>No. 106, párrs.  40.14  a  40.19;  carta  abierta  a  Marco  Antonio  Molina</w:t>
        <w:br/>
        <w:t>Theissen publicada por sus familiares en un diario de Costa  Rica  el  6  de</w:t>
        <w:br/>
        <w:t>octubre  de  1987  (expediente  de  anexos  a  la  demanda  de  la  Comisión</w:t>
        <w:br/>
        <w:t>Interamericana  de  Derechos  Humanos,  Anexo  7,  folio  615);  recurso  de</w:t>
        <w:br/>
        <w:t>exhibición personal interpuesto a favor de  Marco  Antonio  Molina  Theissen</w:t>
        <w:br/>
        <w:t>por Mario Alcides Polanco ante la Corte Suprema de Justicia el 9 de julo  de</w:t>
        <w:br/>
        <w:t>1997 (expediente de anexos a la demanda de  la  Comisión  Interamericana  de</w:t>
        <w:br/>
        <w:t>Derechos Humanos,  Anexo  5,  folios  608  a  609);  recurso  de  exhibición</w:t>
        <w:br/>
        <w:t>personal interpuesto a favor de  Marco  Antonio  Molina  Theissen  por  Emma</w:t>
        <w:br/>
        <w:t>Theissen  Álvarez  Vda.  de  Molina,  Ana  Lucrecia  Molina  Theissen,  Emma</w:t>
        <w:br/>
        <w:t>Guadalupe Molina Theissen , María Eugenia Molina Theissen  y  Mario  Alcides</w:t>
        <w:br/>
        <w:t>Polanco el  11  de  agosto  de  1997  ante  la  Corte  Suprema  de  Justicia</w:t>
        <w:br/>
        <w:t>(expediente de  anexos  a  la  demanda  de  la  Comisión  Interamericana  de</w:t>
        <w:br/>
        <w:t>Derechos Humanos, Anexo 5, folios 610  a  611);  procedimiento  especial  de</w:t>
        <w:br/>
        <w:t>averiguación  interpuesto  a  favor  de  Marco   Antonio   Molina   Theissen</w:t>
        <w:br/>
        <w:t>presentado por Mario Alcides Polanco ante la Corte Suprema  de  Justicia  el</w:t>
        <w:br/>
        <w:t>20 de enero de 1998 (expediente de  anexos  a  la  demanda  de  la  Comisión</w:t>
        <w:br/>
        <w:t>Interamericana de Derechos Humanos, Anexo 11, folios 619 a  620);  solicitud</w:t>
        <w:br/>
        <w:t>de enmienda por error de fecha en el recurso de exhibición  personal  de  16</w:t>
        <w:br/>
        <w:t>de marzo de  1998  (expediente  de  anexos  a  la  demanda  de  la  Comisión</w:t>
        <w:br/>
        <w:t>Interamericana  de  Derechos  Humanos,  Anexo  12,  folios   621   a   622);</w:t>
        <w:br/>
        <w:t>actuaciones surtidas  dentro  del  procedimiento  especial  de  averiguación</w:t>
        <w:br/>
        <w:t>iniciado ante la Cámara Penal de la Corte Suprema  de  Justicia  (expediente</w:t>
        <w:br/>
        <w:t>de anexos a la demanda de la Comisión Interamericana  de  Derechos  Humanos,</w:t>
        <w:br/>
        <w:t>Anexo 14, folios 625 a 735); y testimonio de Emma Theissen Álvarez  Vda.  de</w:t>
        <w:br/>
        <w:t>Molina rendido ante la Corte el 26 de abril de 2004.</w:t>
        <w:br/>
        <w:br/>
        <w:t>[34]  Cfr. documentos en respaldo a los gastos en  los  que  incurrió  CEJIL</w:t>
        <w:br/>
        <w:t>(expediente de anexos al escrito de solicitudes,  argumentos  y  pruebas  de</w:t>
        <w:br/>
        <w:t>los representantes de la víctima y sus familiares, Anexo 10,  folios  857  a</w:t>
        <w:br/>
        <w:t>876).</w:t>
        <w:br/>
        <w:br/>
        <w:t>[35]  Cfr. Caso Maritza Urrutia, supra nota 2, párr. 141;  Caso  Myrna  Mack</w:t>
        <w:br/>
        <w:t>Chang, supra nota 2, párr. 234; y Caso Bulacio, supra nota 2, párr. 70.</w:t>
        <w:br/>
        <w:br/>
        <w:t>[36]  Cfr. Caso Maritza Urrutia, supra nota 2, párr. 143;  Caso  Myrna  Mack</w:t>
        <w:br/>
        <w:t>Chang, supra nota 2, párr. 236; y Caso Bulacio, supra nota 2, párr. 71.</w:t>
        <w:br/>
        <w:br/>
        <w:t>[37]  Cfr. Caso Maritza Urrutia, supra nota 2, párr. 142;  Caso  Myrna  Mack</w:t>
        <w:br/>
        <w:t>Chang, supra nota 2, párr. 235; y Caso Bulacio, supra nota 2, párr. 72.</w:t>
        <w:br/>
        <w:br/>
        <w:t>[38]  Cfr. Caso  Maritza  Urrutia,  supra  nota  2,  párr.  144;  Caso  Juan</w:t>
        <w:br/>
        <w:t>Humberto Sánchez, supra nota 14, párr. 150; y Caso Bulacio,  supra  nota  2,</w:t>
        <w:br/>
        <w:t>párr. 73.</w:t>
        <w:br/>
        <w:br/>
        <w:t>[39]  Cfr. Caso Maritza Urrutia, supra nota 2, párr. 143;  Caso  Myrna  Mack</w:t>
        <w:br/>
        <w:t>Chang, supra nota 2, párr. 236; y Caso Bulacio, supra nota 2, párr. 73.</w:t>
        <w:br/>
        <w:br/>
        <w:t>[40]        De conformidad con el artículo 2.15 del Reglamento,  el  término</w:t>
        <w:br/>
        <w:t>“familiares” significa “los familiares inmediatos, es decir, ascendientes  y</w:t>
        <w:br/>
        <w:t>descendientes  en   línea   directa,   hermanos,   cónyuges   o   compañeros</w:t>
        <w:br/>
        <w:t>permanentes, o aquellos determinados por la Corte en su caso”.</w:t>
        <w:br/>
        <w:br/>
        <w:t>[41]  Cfr. Caso Maritza Urrutia, supra nota 2, párr. 155;  Caso  Myrna  Mack</w:t>
        <w:br/>
        <w:t>Chang, supra nota 2, párr. 250; y Caso Juan  Humberto  Sánchez,  supra  nota</w:t>
        <w:br/>
        <w:t>14, párr. 162.</w:t>
        <w:br/>
        <w:br/>
        <w:t>[42]  Cfr. Caso Bulacio, supra nota 2,  párr.  84;  y  Caso  Castillo  Páez,</w:t>
        <w:br/>
        <w:t>Reparaciones  (art.  63.1  Convención  Americana  sobre  Derechos  Humanos).</w:t>
        <w:br/>
        <w:t>Sentencia de 27 de noviembre de 1998.  Serie C No. 43, párr. 74.</w:t>
        <w:br/>
        <w:br/>
        <w:t>[43]  Cfr. Caso Maritza Urrutia, supra nota 2, párr. 161;  Caso  Myrna  Mack</w:t>
        <w:br/>
        <w:t>Chang, supra nota 2, párr. 255; y Caso Bulacio, supra nota 2, párr. 90.</w:t>
        <w:br/>
        <w:br/>
        <w:t>[44]  Cfr. Caso Maritza Urrutia, supra nota 2, párr. 166;  Caso  Myrna  Mack</w:t>
        <w:br/>
        <w:t>Chang, supra nota 2, párr. 260; y Caso Bulacio, supra nota 2, párr. 96.</w:t>
        <w:br/>
        <w:br/>
        <w:t>[45]  Cfr. Caso Maritza Urrutia, supra nota 2, párr. 166;  Caso  Myrna  Mack</w:t>
        <w:br/>
        <w:t>Chang, supra nota 2, párr. 260; y Caso Bulacio, supra nota 2, párr. 96.</w:t>
        <w:br/>
        <w:br/>
        <w:t>[46]  Cfr. Caso Bulacio, supra nota 2, párrs. 98, 133 y  134;  Caso  de  los</w:t>
        <w:br/>
        <w:t>“Niños de la Calle” (Villagrán Morales y  otros).  Reparaciones  (art.  63.1</w:t>
        <w:br/>
        <w:t>Convención Americana sobre Derechos Humanos). Sentencia de  26  de  mayo  de</w:t>
        <w:br/>
        <w:t>2001. Serie C No. 77, pàrr. 91.b; y Condición jurídica  y  derechos  humanos</w:t>
        <w:br/>
        <w:t>del niño. Opinión Consultiva OC-17/02 de 28 de agosto de 2002. Serie  A  No.</w:t>
        <w:br/>
        <w:t>17, párrs.  56 y57.</w:t>
        <w:br/>
        <w:br/>
        <w:t>[47]  Cfr. Caso Maritza Urrutia, supra nota 2, párr. 169;  Caso  Myrna  Mack</w:t>
        <w:br/>
        <w:t>Chang, supra nota 2, párr. 264; y Caso Bulacio, supra nota 2, párr.98.</w:t>
        <w:br/>
        <w:br/>
        <w:t>[48]  Caso Blake, Sentencia de 24 de enero de 1998.  Serie C No.  36,  párr.</w:t>
        <w:br/>
        <w:t>114; y cfr. Caso de los “Niños de la Calle”  (Villagrán  Morales  y  otros).</w:t>
        <w:br/>
        <w:t>Sentencia de 19 de noviembre de 1999. Serie C No. 63, párr. 173.</w:t>
        <w:br/>
        <w:br/>
        <w:t>[49]  Cfr. Caso Myrna Mack Chang, supra nota 2, párr. 266; y  Caso  Bulacio,</w:t>
        <w:br/>
        <w:t>supra nota 2, párr. 100.</w:t>
        <w:br/>
        <w:br/>
        <w:t>[50]  Cfr. Caso Maritza Urrutia, supra nota 2, párr. 176;  Caso  Myrna  Mack</w:t>
        <w:br/>
        <w:t>Chang, supra nota 2, párr. 272; y Caso Bulacio, supra nota 2, párr. 120.</w:t>
        <w:br/>
        <w:br/>
        <w:t>[51]  Cfr. Caso Myrna Mack Chang, supra nota 2,  párr.  273,  Caso  Trujillo</w:t>
        <w:br/>
        <w:t>Oroza.  Reparaciones  (art.  63.1  Convención   Americana   sobre   Derechos</w:t>
        <w:br/>
        <w:t>Humanos). Sentencia de 27 de febrero de 2002. Serie C No. 92, párr.  100;  y</w:t>
        <w:br/>
        <w:t>Caso Bámaca Velásquez. Reparaciones (art. 63.1  Convención  Americana  sobre</w:t>
        <w:br/>
        <w:t>Derechos Humanos). Sentencia de 22 de febrero  de  2002.  Serie  C  No.  91,</w:t>
        <w:br/>
        <w:t>párr. 74.</w:t>
        <w:br/>
        <w:br/>
        <w:t>[52]  Cfr. Caso Myrna Mack Chang, supra nota 2, párr.  273;  y  Caso  Bámaca</w:t>
        <w:br/>
        <w:t>Velásquez. Reparaciones, supra nota 51, párr. 74.</w:t>
        <w:br/>
        <w:br/>
        <w:t>[53]  Cfr. Caso Bámaca Velásquez.  Sentencia de 25  de  noviembre  de  2000.</w:t>
        <w:br/>
        <w:t>Serie C No. 70, párr. 130; Caso Godínez Cruz.  Sentencia de 20 de  enero  de</w:t>
        <w:br/>
        <w:t>1989.  Serie C No. 5, párr. 165; y Caso Velásquez Rodríguez.   Sentencia  de</w:t>
        <w:br/>
        <w:t>29 de julio de 1988.  Serie C No. 4, párr. 157.</w:t>
        <w:br/>
        <w:br/>
        <w:t>[54]  Cfr. Caso Myrna Mack Chang, supra nota 2, párr. 274.</w:t>
        <w:br/>
        <w:br/>
        <w:t>[55]  Cfr. Caso Myrna Mack Chang, supra nota 2,  párr.  274;  Caso  Trujillo</w:t>
        <w:br/>
        <w:t>Oroza. Reparaciones, supra  nota  51,  párr.  114;  Caso  Bámaca  Velásquez.</w:t>
        <w:br/>
        <w:t>Reparaciones, supra nota 51, párr. 76.</w:t>
        <w:br/>
        <w:br/>
        <w:t>[56]  Cfr. Caso Myrna Mack Chang, supra nota 2,  párr.  274;  Caso  Trujillo</w:t>
        <w:br/>
        <w:t>Oroza. Reparaciones, supra nota 51, párr.  114;  y  Caso  Bámaca  Velásquez.</w:t>
        <w:br/>
        <w:t>Reparaciones, supra nota 51, párr. 76.</w:t>
        <w:br/>
        <w:br/>
        <w:t>[57]  Caso Barrios Altos. Sentencia de 14 de marzo de 2001. Serie C No.  75,</w:t>
        <w:br/>
        <w:t>párr. 41 y cfr. Caso Myrna Mack Chang, supra  nota  2,  párr.  276;  y  Caso</w:t>
        <w:br/>
        <w:t>Bulacio, supra nota 2, párr. 116.</w:t>
        <w:br/>
        <w:br/>
        <w:t>[58]  Cfr. Caso Myrna Mack Chang, supra nota 2,  párr.  280;  Caso  Bulacio,</w:t>
        <w:br/>
        <w:t>supra nota 2, párr. 145; y Caso Juan Humberto Sánchez, supra nota 14,  párr.</w:t>
        <w:br/>
        <w:t>188.</w:t>
        <w:br/>
        <w:br/>
        <w:t>[59]  Cfr. Caso Myrna Mack Chang, supra nota 2,  párr.  286;  Caso  Trujillo</w:t>
        <w:br/>
        <w:t>Oroza. Reparaciones, supra nota 51, párr. 106; y Caso de los  “Niños  de  la</w:t>
        <w:br/>
        <w:t>Calle” (Villagrán Morales y otros). Reparaciones, supra nota 46, párr. 103.</w:t>
        <w:br/>
        <w:br/>
        <w:t>[60]  Cfr. Caso Maritza Urrutia, supra nota 2, párr. 182;  Caso  Myrna  Mack</w:t>
        <w:br/>
        <w:t>Chang, supra nota 2, párr. 290; y Caso Bulacio, supra nota 2, párr. 150.</w:t>
        <w:br/>
        <w:br/>
        <w:t>[61]  Cfr. Caso Maritza Urrutia, supra nota 2, párr. 182;  Caso  Myrna  Mack</w:t>
        <w:br/>
        <w:t>Chang, supra nota 2, párr. 290; y Caso Bulacio, supra nota 2, párr. 150.</w:t>
        <w:br/>
        <w:br/>
        <w:t>[62]  Cfr. Caso Maritza Urrutia, supra nota 2, párr. 183;  Caso  Myrna  Mack</w:t>
        <w:br/>
        <w:t>Chang, supra nota 2, párr. 290; y Caso Bulacio, supra nota 2, párr. 150.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