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br/>
        <w:t>Caso “Instituto de Reeducación del Menor” Vs. Paraguay</w:t>
        <w:br/>
        <w:br/>
        <w:br/>
        <w:br/>
        <w:br/>
        <w:t>Sentencia de 2 de septiembre de 2004</w:t>
        <w:br/>
        <w:br/>
        <w:t xml:space="preserve">          (Excepciones Preliminares, Fondo, Reparaciones y Costas)</w:t>
        <w:br/>
        <w:br/>
        <w:br/>
        <w:t>En el caso “Instituto de Reeducación del Menor”,</w:t>
        <w:br/>
        <w:br/>
        <w:t>la Corte Interamericana de Derechos Humanos (en  adelante  “la  Corte”,  “la</w:t>
        <w:br/>
        <w:t>Corte  Interamericana”  o  “el  Tribunal”),  integrada  por  los  siguientes</w:t>
        <w:br/>
        <w:t>jueces:</w:t>
        <w:br/>
        <w:br/>
        <w:br/>
        <w:t xml:space="preserve">      Sergio García Ramírez, Presidente;</w:t>
        <w:br/>
        <w:t xml:space="preserve">      Alirio Abreu Burelli, Vicepresidente;</w:t>
        <w:br/>
        <w:t xml:space="preserve">      Oliver Jackman, Juez;</w:t>
        <w:br/>
        <w:t xml:space="preserve">      Antônio A. Cançado Trindade, Juez;</w:t>
        <w:br/>
        <w:t xml:space="preserve">      Cecilia Medina Quiroga, Jueza;</w:t>
        <w:br/>
        <w:t xml:space="preserve">      Manuel E. Ventura Robles, Juez;</w:t>
        <w:br/>
        <w:t xml:space="preserve">      Diego García-Sayán, Juez, y</w:t>
        <w:br/>
        <w:t xml:space="preserve">      Víctor Manuel Núñez Rodríguez, Juez ad hoc;</w:t>
        <w:br/>
        <w:br/>
        <w:t>presentes, además,</w:t>
        <w:br/>
        <w:br/>
        <w:t xml:space="preserve">      Pablo Saavedra Alessandri, Secretario, y</w:t>
        <w:br/>
        <w:t xml:space="preserve">      Emilia Segares Rodríguez, Secretaria Adjunta,</w:t>
        <w:br/>
        <w:br/>
        <w:t>de conformidad con los artículos 29, 31, 37.6, 56 y 58 del Reglamento de la</w:t>
        <w:br/>
        <w:t>Corte (en adelante “el Reglamento”)[1] y con el artículo 63.1 de la</w:t>
        <w:br/>
        <w:t>Convención Americana sobre Derechos Humanos (en adelante “la Convención” o</w:t>
        <w:br/>
        <w:t>“la Convención Americana”), dicta la presente Sentencia.</w:t>
        <w:br/>
        <w:br/>
        <w:br/>
        <w:t>I</w:t>
        <w:br/>
        <w:t xml:space="preserve">                          INTRODUCCIÓN DE LA CAUSA</w:t>
        <w:br/>
        <w:br/>
        <w:t>1.    El 20 de mayo de 2002 la Comisión Interamericana de Derechos Humanos</w:t>
        <w:br/>
        <w:t>(en adelante “la Comisión” o “la Comisión Interamericana”) sometió a la</w:t>
        <w:br/>
        <w:t>Corte una demanda contra el Estado del Paraguay (en adelante “el Estado” o</w:t>
        <w:br/>
        <w:t>“el Paraguay”), la cual se originó en la denuncia No. 11.666, recibida en</w:t>
        <w:br/>
        <w:t>la Secretaría de la Comisión el 14 de agosto de 1996.</w:t>
        <w:br/>
        <w:br/>
        <w:br/>
        <w:t>2.    La Comisión presentó la demanda con base  en  el  artículo  61  de  la</w:t>
        <w:br/>
        <w:t>Convención Americana, con el propósito de  que  la  Corte  decidiera  si  el</w:t>
        <w:br/>
        <w:t>Estado violó, en relación con la obligación establecida en el  artículo  1.1</w:t>
        <w:br/>
        <w:t>(Obligación de Respetar los  Derechos)  de  dicho  tratado,  el  artículo  4</w:t>
        <w:br/>
        <w:t>(Derecho a la Vida) de la Convención por la muerte  de  los  internos  Elvio</w:t>
        <w:br/>
        <w:t>Epifanio Acosta Ocampos, Marco  Antonio  Giménez[2],  Diego  Walter  Valdez,</w:t>
        <w:br/>
        <w:t>Sergio Daniel Vega Figueredo[3], Sergio David  Poletti  Domínguez[4],  Mario</w:t>
        <w:br/>
        <w:t>Álvarez  Pérez[5],  Juan  Alcides  Román  Barrios,  Antonio  Damián  Escobar</w:t>
        <w:br/>
        <w:t>Morinigo[6] y Carlos Raúl de la Cruz[7], ocurrida como  consecuencia  de  un</w:t>
        <w:br/>
        <w:t>incendio, y de Benito Augusto Adorno, fallecido por  un  disparo.   Asimismo</w:t>
        <w:br/>
        <w:t>la Comisión solicitó que la Corte decidiera si el Estado violó  el  artículo</w:t>
        <w:br/>
        <w:t>5 (Derecho  a  la  Integridad  Personal)  de  la  Convención  Americana,  en</w:t>
        <w:br/>
        <w:t>relación con la obligación establecida en el artículo 1.1 de la  misma,  por</w:t>
        <w:br/>
        <w:t>las heridas e intoxicaciones ocasionadas en tres incendios en  el  Instituto</w:t>
        <w:br/>
        <w:t>a los niños Abel Achar Acuña, José Milicades Cañete[8], Ever  Ramón  Molinas</w:t>
        <w:br/>
        <w:t>Zárate, Arsenio Joel Barrios Báez[9], Alfredo Duarte Ramos,  Sergio  Vincent</w:t>
        <w:br/>
        <w:t>Navarro Moraez, Raúl Esteban Portillo,  Ismael  Méndez  Aranda,  Pedro  Iván</w:t>
        <w:br/>
        <w:t>Peña,  Osvaldo  Daniel  Sosa,  Walter  Javier  Riveros  Rojas,  Osmar  López</w:t>
        <w:br/>
        <w:t>Verón[10], Miguel Coronel[11], César Ojeda[12], Heriberto Zarate,  Francisco</w:t>
        <w:br/>
        <w:t>Noé Andrada, Jorge Daniel  Toledo,  Pablo  Emmanuel  Rojas,  Sixto  Gonzáles</w:t>
        <w:br/>
        <w:t>Franco[13],  Francisco  Ramón  Adorno,  Antonio  Delgado,  Claudio   Coronel</w:t>
        <w:br/>
        <w:t>Quiroga, Clemente Luis Escobar González[14], Julio César García, José  Amado</w:t>
        <w:br/>
        <w:t>Jara Fernando[15], Alberto David Martínez, Miguel  Ángel  Martínez,  Osvaldo</w:t>
        <w:br/>
        <w:t>Espinola Mora[16], Hugo  Antonio  Quintana  Vera[17],  Juan  Carlos  Viveros</w:t>
        <w:br/>
        <w:t>Zarza[18], Eduardo Vera,  Ulises  Zelaya  Flores[19],  Hugo  Olmedo,  Rafael</w:t>
        <w:br/>
        <w:t>Aquino Acuña[20],  Nelson  Rodríguez,  Demetrio  Silguero,  Aristides  Ramón</w:t>
        <w:br/>
        <w:t>Ortiz B.[21] y Carlos Raúl Romero Giacomo[22].</w:t>
        <w:br/>
        <w:br/>
        <w:t>3.    De igual manera, la Comisión solicitó a  la  Corte  que  declarara  la</w:t>
        <w:br/>
        <w:t>violación de los artículos 5 (Derecho a la Integridad Personal), 7  (Derecho</w:t>
        <w:br/>
        <w:t>a la Libertad Personal), 19 (Derechos del Niño), 8 (Garantías Judiciales)  y</w:t>
        <w:br/>
        <w:t>25  (Protección  Judicial)  de  la  Convención  Americana,  todos  ellos  en</w:t>
        <w:br/>
        <w:t>relación con la obligación establecida en el artículo 1.1 de  la  misma,  en</w:t>
        <w:br/>
        <w:t>perjuicio de los niños internos en el Instituto  de  Reeducación  del  Menor</w:t>
        <w:br/>
        <w:t>“Coronel Panchito  López”  (en  adelante  “el  Instituto”  o  el  “Instituto</w:t>
        <w:br/>
        <w:t>‘Panchito López’”) entre el 14 de agosto de 1996 y el 25 de julio  de  2001,</w:t>
        <w:br/>
        <w:t>y  de  aquellos  internos  que  posteriormente  fueron   remitidos   a   las</w:t>
        <w:br/>
        <w:t>penitenciarías de adultos del país.</w:t>
        <w:br/>
        <w:br/>
        <w:t>4.    La Comisión argumentó que este Instituto representó  el  mantenimiento</w:t>
        <w:br/>
        <w:t>de un sistema de detención contrario a todos los estándares  internacionales</w:t>
        <w:br/>
        <w:t>relativos a la privación de  libertad  de  niños,  debido  a  las  supuestas</w:t>
        <w:br/>
        <w:t>condiciones inadecuadas bajo las cuales estaban recluidos  éstos,  a  saber:</w:t>
        <w:br/>
        <w:t>sobrepoblación,  hacinamiento,  insalubridad,   falta   de   infraestructura</w:t>
        <w:br/>
        <w:t>adecuada, así como guardias carcelarios  insuficientes  y  sin  capacitación</w:t>
        <w:br/>
        <w:t>adecuada.</w:t>
        <w:br/>
        <w:br/>
        <w:t>5.    Según la Comisión, con posterioridad a cada uno de los tres</w:t>
        <w:br/>
        <w:t>incendios, la totalidad o parte de las presuntas víctimas fueron repartidas</w:t>
        <w:br/>
        <w:t>en las penitenciarías para adultos del país; además, se alegó que la gran</w:t>
        <w:br/>
        <w:t>mayoría de niños trasladados a las penitenciarías para adultos estaban sin</w:t>
        <w:br/>
        <w:t>condena, con la agravante de que se encuentran dispersos por el territorio</w:t>
        <w:br/>
        <w:t>nacional, alejados de sus defensores legales y de sus familiares.</w:t>
        <w:br/>
        <w:br/>
        <w:t>6.    Igualmente, la Comisión solicitó a la Corte que, de conformidad con</w:t>
        <w:br/>
        <w:t>el artículo 63 de la Convención, ordenara al Estado que garantice a las</w:t>
        <w:br/>
        <w:t>presuntas víctimas y, en su caso, a sus familiares, el goce de los derechos</w:t>
        <w:br/>
        <w:t>conculcados; además, se solicitó al Tribunal que ordenara al Paraguay la</w:t>
        <w:br/>
        <w:t>adopción de determinadas medidas de reparación pecuniarias y no</w:t>
        <w:br/>
        <w:t>pecuniarias.</w:t>
        <w:br/>
        <w:br/>
        <w:br/>
        <w:t xml:space="preserve">                                     II</w:t>
        <w:br/>
        <w:t xml:space="preserve">                                 Competencia</w:t>
        <w:br/>
        <w:br/>
        <w:br/>
        <w:t>7.    El Paraguay es Estado Parte en la Convención Americana desde el 24 de</w:t>
        <w:br/>
        <w:t>agosto de 1989 y reconoció la competencia contenciosa de la Corte el 26 de</w:t>
        <w:br/>
        <w:t>marzo de 1993. Por tanto, la Corte es competente para conocer del presente</w:t>
        <w:br/>
        <w:t>caso, en los términos de los artículos 62 y 63.1 de la Convención.</w:t>
        <w:br/>
        <w:br/>
        <w:br/>
        <w:t xml:space="preserve">                                     III</w:t>
        <w:br/>
        <w:t xml:space="preserve">                       Procedimiento ante la Comisión</w:t>
        <w:br/>
        <w:br/>
        <w:br/>
        <w:t>8.    El 14 de agosto de 1996 el Centro por la Justicia y el Derecho</w:t>
        <w:br/>
        <w:t>Internacional (en adelante “CEJIL” o “las representantes”) y la Fundación</w:t>
        <w:br/>
        <w:t>Tekojojá presentaron la denuncia ante la Comisión Interamericana.</w:t>
        <w:br/>
        <w:br/>
        <w:t>9.    El 27 de agosto de 1996 la Comisión procedió a abrir el caso bajo el</w:t>
        <w:br/>
        <w:t>No. 11.666.</w:t>
        <w:br/>
        <w:br/>
        <w:t>10.   El 27 de abril de 1997 los peticionarios manifestaron su disposición</w:t>
        <w:br/>
        <w:t>de llegar a un arreglo amistoso, por lo que el 8 de mayo del mismo año la</w:t>
        <w:br/>
        <w:t>Comisión se puso a disposición de las partes para llegar a una solución</w:t>
        <w:br/>
        <w:t>amistosa.</w:t>
        <w:br/>
        <w:br/>
        <w:t>11.   En el marco del proceso de solución amistosa se celebraron diversas</w:t>
        <w:br/>
        <w:t>reuniones entre las partes. Asimismo, la Comisión celebró tres audiencias</w:t>
        <w:br/>
        <w:t>durante sus períodos de sesiones.</w:t>
        <w:br/>
        <w:br/>
        <w:t>12.   El 23 de marzo de 1999, en el marco de una reunión de solución</w:t>
        <w:br/>
        <w:t>amistosa en la sede de la Comisión, el Estado se comprometió a presentar un</w:t>
        <w:br/>
        <w:t>cronograma sobre las actividades que se estaban realizando para el cierre</w:t>
        <w:br/>
        <w:t>definitivo del Instituto.  Del 28 al 30 de julio de 1999 la Comisión</w:t>
        <w:br/>
        <w:t>realizó una visita in loco al Paraguay. En julio de 1999 el Estado presentó</w:t>
        <w:br/>
        <w:t>un cronograma de actividades tendientes al cierre definitivo del Instituto,</w:t>
        <w:br/>
        <w:t>en el cual se proyectaba el traslado definitivo de las presuntas víctimas</w:t>
        <w:br/>
        <w:t>para finales de noviembre del mismo año.</w:t>
        <w:br/>
        <w:br/>
        <w:t>13.   El 11 de febrero de 2000 ocurrió el primer incendio en el Instituto,</w:t>
        <w:br/>
        <w:t>sobre cuyos hechos el Estado envió un informe a la Comisión el 20 de marzo</w:t>
        <w:br/>
        <w:t>de 2000, en respuesta a una petición de ésta de 24 de febrero del mismo</w:t>
        <w:br/>
        <w:t>año.</w:t>
        <w:br/>
        <w:br/>
        <w:t>14.   El 4 de abril de 2000, dentro del marco del proceso de solución</w:t>
        <w:br/>
        <w:t>amistosa, el Paraguay informó a la Comisión sobre el traslado de cuarenta</w:t>
        <w:br/>
        <w:t>niños al Centro Educativo Integral Itauguá.</w:t>
        <w:br/>
        <w:br/>
        <w:t>15.   El 10 de octubre de 2000 la  Comisión,  durante  su  108˚  Período  de</w:t>
        <w:br/>
        <w:t>Sesiones,  celebró  una  nueva  audiencia  en  la  cual  el  Estado   asumió</w:t>
        <w:br/>
        <w:t>nuevamente el compromiso de cerrar definitivamente  el  Instituto  “Panchito</w:t>
        <w:br/>
        <w:t>López” en un plazo de seis meses  contados  a  partir  de  la  fecha  de  la</w:t>
        <w:br/>
        <w:t>audiencia. La Comisión dispuso que si  una  vez  vencido  dicho  término  el</w:t>
        <w:br/>
        <w:t>Instituto no se hubiera cerrado definitivamente, concluiría su  intervención</w:t>
        <w:br/>
        <w:t>como órgano de solución amistosa y proseguiría con la tramitación  del  caso</w:t>
        <w:br/>
        <w:t>de conformidad con la Convención.</w:t>
        <w:br/>
        <w:br/>
        <w:t>16.   El 1º de marzo de 2001, después de un segundo incendio ocurrido  el  5</w:t>
        <w:br/>
        <w:t>de  febrero  de  2001  en  el  Instituto,  la  Comisión  celebró  una  nueva</w:t>
        <w:br/>
        <w:t>audiencia. En ella, el Paraguay se comprometió  por  tercera  vez  a  cerrar</w:t>
        <w:br/>
        <w:t>definitivamente el Instituto a más tardar a  fines  de  junio  de  2001.  La</w:t>
        <w:br/>
        <w:t>Comisión declaró que,  de  no  efectuarse  dicho  cierre  en  el  mencionado</w:t>
        <w:br/>
        <w:t>término que consideró improrrogable, concluiría su intervención como  órgano</w:t>
        <w:br/>
        <w:t>de  solución  amistosa  y  proseguiría  con  la  tramitación  del  caso   de</w:t>
        <w:br/>
        <w:t>conformidad con la Convención.</w:t>
        <w:br/>
        <w:br/>
        <w:t>17.   El 25 de julio de 2001 se produjo un nuevo incendio  en  el  Instituto</w:t>
        <w:br/>
        <w:t>y, en esa fecha, los peticionarios se  retiraron  del  proceso  de  solución</w:t>
        <w:br/>
        <w:t>amistosa.</w:t>
        <w:br/>
        <w:br/>
        <w:t>18.   El 26 de julio de 2001 se puso fin al proceso  de  solución  amistosa.</w:t>
        <w:br/>
        <w:t>La Comisión solicitó al Estado  que  presentara  sus  observaciones  finales</w:t>
        <w:br/>
        <w:t>sobre el fondo de la petición en el plazo de dos meses y fijó una  audiencia</w:t>
        <w:br/>
        <w:t>para la discusión del mismo.</w:t>
        <w:br/>
        <w:br/>
        <w:t>19.   El 30 de julio de 2001 el Estado envió a la Comisión  un  informe  del</w:t>
        <w:br/>
        <w:t>siniestro ocurrido el 25 de julio de 2001 y  anunció  el  cierre  definitivo</w:t>
        <w:br/>
        <w:t>del  Instituto,  así  como  el  traslado  de  255   internos   a   distintas</w:t>
        <w:br/>
        <w:t>penitenciarías para adultos del país.</w:t>
        <w:br/>
        <w:br/>
        <w:t>20.   Los peticionarios solicitaron medidas cautelares para el  niño  Benito</w:t>
        <w:br/>
        <w:t>Augusto Adorno, quien había sido herido de bala por uno de los  guardias  el</w:t>
        <w:br/>
        <w:t>25 de  julio  de  2001,  y  para  los  255  niños  reubicados  en  distintas</w:t>
        <w:br/>
        <w:t>penitenciarías del país, debido al cierre del Instituto.</w:t>
        <w:br/>
        <w:br/>
        <w:t>21.   El 8 de agosto de 2001 la Comisión  solicitó  las  siguientes  medidas</w:t>
        <w:br/>
        <w:t>cautelares al Estado:</w:t>
        <w:br/>
        <w:br/>
        <w:t xml:space="preserve">      1.    Proveer atención médica así como los medicamentos necesarios  al</w:t>
        <w:br/>
        <w:t xml:space="preserve">        menor Benito Augusto Adorno.</w:t>
        <w:br/>
        <w:t xml:space="preserve">      2.     Efectuar  el  traslado  inmediato  de  los  menores  al  Centro</w:t>
        <w:br/>
        <w:t xml:space="preserve">        Educativo Itauguá, tal como el gobierno […] se comprometió ante  la</w:t>
        <w:br/>
        <w:t xml:space="preserve">        Comisión Interamericana de Derechos Humanos, o  acondicionar  otras</w:t>
        <w:br/>
        <w:t xml:space="preserve">        instalaciones de manera que permitan albergar  a  los  menores  que</w:t>
        <w:br/>
        <w:t xml:space="preserve">        actualmente se encuentran en penitenciarías de adultos.</w:t>
        <w:br/>
        <w:t xml:space="preserve">      3.    Asegurar la completa separación de menores y adultos en el  plan</w:t>
        <w:br/>
        <w:t xml:space="preserve">        temporal de reubicación de los menores en las penitenciarías  antes</w:t>
        <w:br/>
        <w:t xml:space="preserve">        mencionadas.</w:t>
        <w:br/>
        <w:t xml:space="preserve">      4.    Facilitar el acceso de los menores a sus defensores legales y  a</w:t>
        <w:br/>
        <w:t xml:space="preserve">           sus visitas familiares.</w:t>
        <w:br/>
        <w:t xml:space="preserve">      5.    Investigar los hechos que dieron origen a las presentes  medidas</w:t>
        <w:br/>
        <w:t xml:space="preserve">        y sancionar a los responsables.</w:t>
        <w:br/>
        <w:br/>
        <w:t>22.   El 24 de octubre de 2001 el Estado envió a la Comisión  Interamericana</w:t>
        <w:br/>
        <w:t>la información solicitada por ésta el 26 de julio de 2001 (supra párr.  18).</w:t>
        <w:br/>
        <w:br/>
        <w:br/>
        <w:t>23.   El 12 de noviembre de 2001, durante su 113˚ Período  de  Sesiones,  la</w:t>
        <w:br/>
        <w:t>Comisión recibió información  que  indicaba  que  el  joven  Benito  Augusto</w:t>
        <w:br/>
        <w:t>Adorno había fallecido  como  consecuencia  de  herida  por  arma  de  fuego</w:t>
        <w:br/>
        <w:t>recibida el 25 de julio de 2001 en el Instituto.</w:t>
        <w:br/>
        <w:br/>
        <w:t>24.   El 3 de diciembre de 2001 la Comisión aprobó el Informe de  fondo  No.</w:t>
        <w:br/>
        <w:t>126/01, en el cual concluyó que:</w:t>
        <w:br/>
        <w:br/>
        <w:t xml:space="preserve">      La República del Paraguay violó el derecho a la vida, protegido por la</w:t>
        <w:br/>
        <w:t xml:space="preserve">      Convención Americana sobre Derechos  Humanos  en  su  artículo  4,  en</w:t>
        <w:br/>
        <w:t xml:space="preserve">      perjuicio de Elvio Epifanio Acosta Ocampos,  Marcos  Antonio  Giménez,</w:t>
        <w:br/>
        <w:t xml:space="preserve">      Diego Walter  Valdez,  Sergio  Daniel  Vega  Figueredo,  Sergio  David</w:t>
        <w:br/>
        <w:t xml:space="preserve">      Poletti Domínguez, Mario Álvarez Pérez, Juan  Alcides  Román  Barrios,</w:t>
        <w:br/>
        <w:t xml:space="preserve">      Antonio Damián Escobar Morinigo, Carlos  Raúl  de  la  Cruz  y  Benito</w:t>
        <w:br/>
        <w:t xml:space="preserve">      Augusto Adorno.</w:t>
        <w:br/>
        <w:br/>
        <w:br/>
        <w:t xml:space="preserve">      La República del Paraguay violó el derecho  a  la  integridad  física,</w:t>
        <w:br/>
        <w:t xml:space="preserve">      protegido por la Convención Americana sobre  Derechos  Humanos  en  su</w:t>
        <w:br/>
        <w:t xml:space="preserve">      artículo 5, en perjuicio de Abel Achar Acuña, José  Milicades  Cañete,</w:t>
        <w:br/>
        <w:t xml:space="preserve">      Ever Ramón Molinas Zárate, Arsenio Joel Barrios Báez, Carlos  Raúl  de</w:t>
        <w:br/>
        <w:t xml:space="preserve">      la Cruz, Alfredo Duarte Ramos, Sergio  Vincent  Navarro  Moraez,  Raúl</w:t>
        <w:br/>
        <w:t xml:space="preserve">      Esteban Portillo, Ismael  Méndez  Aranda,  Pedro  Iván  Peña,  Osvaldo</w:t>
        <w:br/>
        <w:t xml:space="preserve">      Daniel Sosa, Walter Javier Riveros Rojas, Osmar  López  Verón,  Miguel</w:t>
        <w:br/>
        <w:t xml:space="preserve">      Coronel, César  Fidelino  Ojeda  Acevedo,  Heriberto  Zarate,  Antonio</w:t>
        <w:br/>
        <w:t xml:space="preserve">      Escobar, Francisco Noé Andrada, Jorge Daniel  Toledo,  Pablo  Emmanuel</w:t>
        <w:br/>
        <w:t xml:space="preserve">      Rojas, Sixto González Franco, Francisco Ramón Adorno, Antonio Delgado,</w:t>
        <w:br/>
        <w:t xml:space="preserve">      Claudio Coronel Quiroga, Clemente Luis Escobar González,  Julio  César</w:t>
        <w:br/>
        <w:t xml:space="preserve">      García, José Amado Jara Fernando, Alberto David Martínez, Miguel Ángel</w:t>
        <w:br/>
        <w:t xml:space="preserve">      Martínez, Osvaldo Espínola Mora, Hugo Antonio  Vera  Quintana  y  Juan</w:t>
        <w:br/>
        <w:t xml:space="preserve">      Carlos Vivero Zarza, Eduardo Vera, Ulises Zelaya Flores, Hugo  Olmedo,</w:t>
        <w:br/>
        <w:t xml:space="preserve">      Rafael Aquino Acuña, Nelson Rodríguez,  Demetrio  Silquero,  Aristides</w:t>
        <w:br/>
        <w:t xml:space="preserve">      Ramón Ortiz Bernal y Carlos Raúl Romero Giacomo, como consecuencia  de</w:t>
        <w:br/>
        <w:t xml:space="preserve">      las heridas e intoxicaciones sufridas durante los diferentes incendios</w:t>
        <w:br/>
        <w:t xml:space="preserve">      ocurridos, y  de  todos  los  niños  y  adolescentes  internos  en  el</w:t>
        <w:br/>
        <w:t xml:space="preserve">      Instituto “Panchito López” desde agosto de 1996 hasta julio del  2001,</w:t>
        <w:br/>
        <w:t xml:space="preserve">      y posteriormente derivados a las penitenciarías de adultos del país.</w:t>
        <w:br/>
        <w:br/>
        <w:br/>
        <w:t>La República del Paraguay violó los derechos protegidos por la Convención</w:t>
        <w:br/>
        <w:t>Americana sobre Derechos Humanos en sus artículos 5 (derecho a la</w:t>
        <w:br/>
        <w:t>integridad personal), […] 7 (derecho a la libertad personal), […] 19</w:t>
        <w:br/>
        <w:t>(derechos del niño), […]  8 (garantías procesales) y […] 25 (protección</w:t>
        <w:br/>
        <w:t>judicial), en perjuicio de los niños y adolescentes internos en el</w:t>
        <w:br/>
        <w:t>Instituto de Reeducación del Menor “Panchito López” entre agosto de 1996 y</w:t>
        <w:br/>
        <w:t>julio del 2001, y posteriormente remitidos a las penitenciarías de adultos</w:t>
        <w:br/>
        <w:t>del país. En virtud de dichas violaciones, el Estado paraguayo ha</w:t>
        <w:br/>
        <w:t>incumplido además, con su obligación de respetar y garantizar el goce de</w:t>
        <w:br/>
        <w:t>esos derechos conforme al artículo 1.1 de la Convención.</w:t>
        <w:br/>
        <w:br/>
        <w:br/>
        <w:t>25.   Con base en dichas conclusiones, la Comisión recomendó al Estado:</w:t>
        <w:br/>
        <w:br/>
        <w:br/>
        <w:t>1.    Trasladar de inmediato a los niños y adolescentes a centros adecuados</w:t>
        <w:br/>
        <w:t>y separados de los centros de reclusión de adultos, y descartar esta medida</w:t>
        <w:br/>
        <w:t>como solución de largo plazo al problema de alojamiento de los internos.</w:t>
        <w:br/>
        <w:t xml:space="preserve">      2.    Adoptar las medidas necesarias para que el Código del Niño, Niña</w:t>
        <w:br/>
        <w:t xml:space="preserve">        y  Adolescente  entre  en  vigencia  en  su  totalidad  de   manera</w:t>
        <w:br/>
        <w:t xml:space="preserve">        inmediata.</w:t>
        <w:br/>
        <w:t xml:space="preserve">      3.    Adoptar las  medidas  necesarias  para  garantizar  el  efectivo</w:t>
        <w:br/>
        <w:t xml:space="preserve">        derecho de defensa de los niños y adolescentes, reducir  el  tiempo</w:t>
        <w:br/>
        <w:t xml:space="preserve">        de duración de la prisión preventiva y expandir el uso  de  medidas</w:t>
        <w:br/>
        <w:t xml:space="preserve">        alternativas a la privación de la libertad.</w:t>
        <w:br/>
        <w:t xml:space="preserve">      4.    Adoptar las medidas necesarias para investigar  las  violaciones</w:t>
        <w:br/>
        <w:t xml:space="preserve">        constatadas en el presente informe y sancionar a sus responsables.</w:t>
        <w:br/>
        <w:t xml:space="preserve">      5.    Adoptar las medidas necesarias para que los niños y adolescentes</w:t>
        <w:br/>
        <w:t xml:space="preserve">        que fueron privados de su libertad en el Instituto  de  Reeducación</w:t>
        <w:br/>
        <w:t xml:space="preserve">        del Menor “Cnel. Panchito López”, o en su caso, los  familiares  de</w:t>
        <w:br/>
        <w:t xml:space="preserve">        los jóvenes fallecidos, reciban una oportuna y adecuada  reparación</w:t>
        <w:br/>
        <w:t xml:space="preserve">        por las violaciones aquí establecidas.</w:t>
        <w:br/>
        <w:t xml:space="preserve">      6.    Adoptar las medidas necesarias para evitar que  hechos  como  el</w:t>
        <w:br/>
        <w:t xml:space="preserve">        presente se vuelvan a repetir.</w:t>
        <w:br/>
        <w:t xml:space="preserve">      7.    Remitir a los internos con discapacidades físicas, adicciones  y</w:t>
        <w:br/>
        <w:t xml:space="preserve">        enfermedades  mentales  comprobadas  a   los   centros   de   salud</w:t>
        <w:br/>
        <w:t xml:space="preserve">        correspondientes, y dar tratamiento adecuado a aquellos que  sufran</w:t>
        <w:br/>
        <w:t xml:space="preserve">        de problemas de adicción.</w:t>
        <w:br/>
        <w:t xml:space="preserve">      8.    Eliminar el aislamiento prolongado y el envío  a  la  cárcel  de</w:t>
        <w:br/>
        <w:t xml:space="preserve">        Emboscada como forma de castigo a los niños y adolescentes.</w:t>
        <w:br/>
        <w:br/>
        <w:br/>
        <w:t>26.   El 20 de diciembre de 2001 la Comisión  transmitió  dicho  Informe  al</w:t>
        <w:br/>
        <w:t>Estado  y  le  otorgó  un  plazo  de  dos  meses  para   cumplir   con   las</w:t>
        <w:br/>
        <w:t>recomendaciones allí formuladas.   El  18  de  febrero  de  2002  el  Estado</w:t>
        <w:br/>
        <w:t>solicitó a la Comisión una prórroga para  cumplir  con  las  recomendaciones</w:t>
        <w:br/>
        <w:t>del informe de fondo, la cual  fue  concedida  por  la  Comisión  el  26  de</w:t>
        <w:br/>
        <w:t>febrero de 2002.  Dicha prórroga otorgada  fue  de  dos  meses,  contados  a</w:t>
        <w:br/>
        <w:t>partir de su otorgamiento.</w:t>
        <w:br/>
        <w:br/>
        <w:t>27.   El 30 de abril de 2002 el Estado informó a la Comisión las acciones</w:t>
        <w:br/>
        <w:t>que estaba efectuando para cumplir las recomendaciones formuladas en su</w:t>
        <w:br/>
        <w:t>Informe No. 126/01.</w:t>
        <w:br/>
        <w:br/>
        <w:br/>
        <w:br/>
        <w:t>IV</w:t>
        <w:br/>
        <w:br/>
        <w:br/>
        <w:t>Procedimiento ante la Corte</w:t>
        <w:br/>
        <w:br/>
        <w:br/>
        <w:t>28.   El 20 de mayo de 2002 la Comisión presentó la demanda ante la Corte y</w:t>
        <w:br/>
        <w:t>designó como Delegados a los señores José Zalaquett y Santiago A. Canton, y</w:t>
        <w:br/>
        <w:t>como asesores jurídicos a los señores Ariel Dulitzky, Ignacio Álvarez y</w:t>
        <w:br/>
        <w:t>Mary Beloff.</w:t>
        <w:br/>
        <w:br/>
        <w:t>29.   El 25 de junio de 2002 la Secretaría de  la  Corte  (en  adelante  “la</w:t>
        <w:br/>
        <w:t>Secretaría”), previo examen  preliminar  de  la  demanda  realizado  por  el</w:t>
        <w:br/>
        <w:t>Presidente de la  Corte  (en  adelante  “el  Presidente”),  la  notificó  al</w:t>
        <w:br/>
        <w:t>Estado,  junto  con  sus  anexos,  y  le  informó  sobre  los  plazos   para</w:t>
        <w:br/>
        <w:t>contestarla y designar su representación en el proceso.  Ese mismo  día,  la</w:t>
        <w:br/>
        <w:t>Secretaría, siguiendo instrucciones del Presidente, informó al Estado de  su</w:t>
        <w:br/>
        <w:t>derecho a designar un juez ad hoc para que participara en  la  consideración</w:t>
        <w:br/>
        <w:t>del caso.</w:t>
        <w:br/>
        <w:br/>
        <w:t>30.   El 21 de junio de 2002 la Corte emitió una Resolución mediante la</w:t>
        <w:br/>
        <w:t>cual admitió la demanda en el presente caso con respecto a aquellas</w:t>
        <w:br/>
        <w:t>personas identificadas en la demanda. Asimismo, la Corte requirió a la</w:t>
        <w:br/>
        <w:t>Comisión que, en un plazo de tres meses, identificara por su nombre a “los</w:t>
        <w:br/>
        <w:t>niños y adolescentes internos que permanecieron en el Instituto de</w:t>
        <w:br/>
        <w:t>Reeducación del Menor ‘Panchito López’ entre agosto de 1996 y julio de</w:t>
        <w:br/>
        <w:t>2001, y que posteriormente fueron remitidos a las penitenciarías de adultos</w:t>
        <w:br/>
        <w:t>del país” y señaló que, de no remitirse dicha información, el caso</w:t>
        <w:br/>
        <w:t>continuaría su trámite sólo respecto a las presuntas víctimas identificadas</w:t>
        <w:br/>
        <w:t>en la demanda.</w:t>
        <w:br/>
        <w:br/>
        <w:t>31.   El 27 de junio  de  2002,  de  conformidad  con  lo  dispuesto  en  el</w:t>
        <w:br/>
        <w:t>artículo 35.1 d) y e) del Reglamento, la Secretaría notificó  la  demanda  a</w:t>
        <w:br/>
        <w:t>CEJIL, en su condición  de  denunciante  original  y  representante  de  las</w:t>
        <w:br/>
        <w:t>presuntas víctimas para  que,  de  conformidad  con  el  artículo  35.4  del</w:t>
        <w:br/>
        <w:t>Reglamento[23], presentara su escrito de solicitudes, argumentos  y  pruebas</w:t>
        <w:br/>
        <w:t>(en adelante “escrito de solicitudes y argumentos”) en un plazo de 30  días.</w:t>
        <w:br/>
        <w:br/>
        <w:br/>
        <w:t>32.   El 18 de julio de 2002 el Estado designó al  señor  Julio  Duarte  Van</w:t>
        <w:br/>
        <w:t>Humbeck como Agente y al señor Mario Sandoval como Agente alterno.</w:t>
        <w:br/>
        <w:br/>
        <w:t>33.   El 31 de julio de 2002 el Estado, después  de  haberle  sido  otorgada</w:t>
        <w:br/>
        <w:t>una prórroga, designó al señor Víctor Manuel Núñez Rodríguez  como  Juez  ad</w:t>
        <w:br/>
        <w:t>hoc en el presente caso. Asimismo, señaló una nueva dirección en la cual  se</w:t>
        <w:br/>
        <w:t>tendrían por oficialmente recibidas las comunicaciones pertinentes.</w:t>
        <w:br/>
        <w:br/>
        <w:t>34.   El 19 de septiembre de 2002 la Comisión remitió un “listado completo</w:t>
        <w:br/>
        <w:t>con el nombre de los  internos en el Instituto de Reeducación del Menor</w:t>
        <w:br/>
        <w:t>Panchito López entre agosto de 1996 y julio de 2001”, el cual correspondía</w:t>
        <w:br/>
        <w:t>al enviado por el Estado a la Comisión el 26 de agosto de 2002.  Asimismo,</w:t>
        <w:br/>
        <w:t>la Comisión manifestó que se encontraba en proceso de elaboración de una</w:t>
        <w:br/>
        <w:t>base de datos única que enviaría “a la brevedad posible”.  El 2 de octubre</w:t>
        <w:br/>
        <w:t>de 2002 la Secretaría solicitó a la Comisión el envío de algunos folios de</w:t>
        <w:br/>
        <w:t>la mencionada lista que se encontraban ilegibles.  El 4 de octubre de 2002</w:t>
        <w:br/>
        <w:t>la Comisión informó que las copias provistas a la Corte eran las únicas que</w:t>
        <w:br/>
        <w:t>se encontraban en su posesión. Asimismo, la Comisión solicitó a la Corte</w:t>
        <w:br/>
        <w:t>que requiriera al Estado la transmisión de dichos folios, por tratarse de</w:t>
        <w:br/>
        <w:t>documentos oficiales producidos por autoridades paraguayas.</w:t>
        <w:br/>
        <w:br/>
        <w:t>35.   El 15 de octubre de 2002, después de haberle sido otorgadas dos</w:t>
        <w:br/>
        <w:t>prórrogas, las representantes remitieron su escrito de solicitudes y</w:t>
        <w:br/>
        <w:t>argumentos, en el cual alegaron, además de los artículos citados por la</w:t>
        <w:br/>
        <w:t>Comisión (supra párrs. 2 y 3), la violación por parte del Estado del</w:t>
        <w:br/>
        <w:t>artículo 26 (Desarrollo Progresivo) de la Convención Americana y del</w:t>
        <w:br/>
        <w:t>artículo 2 (Deber de adoptar disposiciones de Derecho Interno) de la misma.</w:t>
        <w:br/>
        <w:t xml:space="preserve"> Las representantes también solicitaron a la Corte que ordenara al Estado</w:t>
        <w:br/>
        <w:t>que adoptara determinadas medidas de reparación y que reintegrara las</w:t>
        <w:br/>
        <w:t>costas y gastos.</w:t>
        <w:br/>
        <w:br/>
        <w:t>36.   El 19 de noviembre de 2002 la Comisión remitió un “cuadro unificado”</w:t>
        <w:br/>
        <w:t>de las presuntas víctimas del caso, tal como lo había mencionado en su nota</w:t>
        <w:br/>
        <w:t>de 19 de septiembre de 2002 (supra párr. 34).</w:t>
        <w:br/>
        <w:br/>
        <w:t>37.   El 14 de noviembre de 2002 el Estado solicitó a la Corte que</w:t>
        <w:br/>
        <w:t>requiriera a la Comisión el envío de algunas actas de audiencias del caso</w:t>
        <w:br/>
        <w:t>celebradas en dicho órgano.  El 5 de diciembre de 2002 la Secretaría</w:t>
        <w:br/>
        <w:t>solicitó al Estado que remitiera el fundamento o la necesidad de requerir a</w:t>
        <w:br/>
        <w:t>la Comisión las actas de las audiencias celebradas ante la misma. En una</w:t>
        <w:br/>
        <w:t>comunicación de ese mismo día, el Estado argumentó que en dichas actas se</w:t>
        <w:br/>
        <w:t>consignan fehacientemente las posiciones de las partes.</w:t>
        <w:br/>
        <w:br/>
        <w:t>38.   El 13 de diciembre de 2002 el Estado, luego de haberle sido  otorgadas</w:t>
        <w:br/>
        <w:t>cuatro prórrogas, interpuso excepciones preliminares, contestó la demanda  y</w:t>
        <w:br/>
        <w:t>presentó sus observaciones al escrito  de  solicitudes  y  argumentos.   Las</w:t>
        <w:br/>
        <w:t>excepciones preliminares interpuestas por el Estado fueron  las  siguientes:</w:t>
        <w:br/>
        <w:t>1) defecto legal en la presentación de la demanda; 2) falta  de  reclamación</w:t>
        <w:br/>
        <w:t>previa del artículo  26  de  la  Convención;  y  3)  la  existencia  de  dos</w:t>
        <w:br/>
        <w:t>demandas, una en sede interna y otra ante  un  tribunal  internacional,  con</w:t>
        <w:br/>
        <w:t>los mismos sujetos, objeto y causa.</w:t>
        <w:br/>
        <w:br/>
        <w:t>39.   El 21 de febrero de 2003, después de haberle sido otorgadas tres</w:t>
        <w:br/>
        <w:t>prórrogas, la Comisión presentó sus observaciones al escrito de solicitudes</w:t>
        <w:br/>
        <w:t>y argumentos presentado por las representantes el 15 de octubre de 2002</w:t>
        <w:br/>
        <w:t>(supra párr. 35).  En ese mismo escrito, la Comisión presentó sus</w:t>
        <w:br/>
        <w:t>observaciones a las excepciones preliminares interpuestas por el Estado el</w:t>
        <w:br/>
        <w:t>13 de diciembre de 2002 (supra párr. 38).  La Comisión aportó anexos a</w:t>
        <w:br/>
        <w:t>dicho escrito.</w:t>
        <w:br/>
        <w:br/>
        <w:t>40.   El 24 de febrero de 2003 las representantes enviaron nuevas copias de</w:t>
        <w:br/>
        <w:t>los folios ilegibles o incompletos de los anexos a su escrito de</w:t>
        <w:br/>
        <w:t>solicitudes y argumentos (supra párr. 35).</w:t>
        <w:br/>
        <w:br/>
        <w:t>41.   El 9 de enero de 2004 la Comisión designó a la señora Lilly Ching</w:t>
        <w:br/>
        <w:t>como asesora legal, en sustitución de la señora Mary Beloff.</w:t>
        <w:br/>
        <w:br/>
        <w:t>42.   El 2 de marzo de 2004 el Presidente dictó una Resolución, mediante  la</w:t>
        <w:br/>
        <w:t>cual requirió que, de conformidad con el artículo 47.3 del  Reglamento,  las</w:t>
        <w:br/>
        <w:t>siguientes personas  prestaran  sus  declaraciones  ante  fedatario  público</w:t>
        <w:br/>
        <w:t>(affidávits):</w:t>
        <w:br/>
        <w:br/>
        <w:t xml:space="preserve">   i. testigos propuestos por  la  Comisión  Interamericana:  Walter  Javier</w:t>
        <w:br/>
        <w:t xml:space="preserve">   Riveros Rojas, Osmar López Verón, Pablo Emmanuel Rojas, Antonio  Delgado,</w:t>
        <w:br/>
        <w:t xml:space="preserve">   Francisco Ramón Adorno, Raúl Ramírez Bogado y Jorge Bogarín González;</w:t>
        <w:br/>
        <w:br/>
        <w:br/>
        <w:t xml:space="preserve">   ii.      testigos propuestos por las representantes: Arsenio Joel Barrios</w:t>
        <w:br/>
        <w:t xml:space="preserve">   Báez,  Clemente  Luis  Escobar  González,  Hugo  Antonio  Vera  Quintana,</w:t>
        <w:br/>
        <w:t xml:space="preserve">   Concepción Ramos Duarte, María Teresa de  Jesús  Pérez,  Silvia  Portillo</w:t>
        <w:br/>
        <w:t xml:space="preserve">   Martínez, Dirma Monserrat Peña y María Estela Barrios;</w:t>
        <w:br/>
        <w:br/>
        <w:br/>
        <w:t xml:space="preserve">   iii.     testigos propuestos por la Comisión y  por  las  representantes:</w:t>
        <w:br/>
        <w:t xml:space="preserve">   Jorge Daniel Toledo y Sixto Gonzáles Franco;</w:t>
        <w:br/>
        <w:br/>
        <w:br/>
        <w:t xml:space="preserve">   iv.      testigos propuestos por el  Estado:  Fernando  Vicente  Canillas</w:t>
        <w:br/>
        <w:t xml:space="preserve">   Vera, Teresa Almirón, Michael Sean O’Loingsigh,  Teófilo  Báez  Zacarías,</w:t>
        <w:br/>
        <w:t xml:space="preserve">   Estanislao Balbuena Jara,  Carolina  Nicora,  Eduardo  Giménez,  Carolina</w:t>
        <w:br/>
        <w:t xml:space="preserve">   Laspina de Vera, Mirtha  Isabel  Herrera  Fleitas,  Inés  Ramona  Bogarín</w:t>
        <w:br/>
        <w:t xml:space="preserve">   Peralta, José Lezcano, Ana María Llanes,  María  Teresa  Báez,  Elizabeth</w:t>
        <w:br/>
        <w:t xml:space="preserve">   Flores, Maureen Antoinette Herman, Teresa Alcaraz de Mencia, María  Vilma</w:t>
        <w:br/>
        <w:t xml:space="preserve">   Talavera de Bogado, Carlos Torres Alújas, Christian Rojas, Rubén Valdéz y</w:t>
        <w:br/>
        <w:t xml:space="preserve">   Miguel Ángel Insaurralde Coeffier;</w:t>
        <w:br/>
        <w:br/>
        <w:br/>
        <w:t xml:space="preserve">   v. perito propuesto por la Comisión: Carlos Arestivo; y</w:t>
        <w:br/>
        <w:br/>
        <w:br/>
        <w:t xml:space="preserve">   vi.      peritos propuestos por el Estado: Jorge Rolón Luna y Pedro  Juan</w:t>
        <w:br/>
        <w:t xml:space="preserve">   Mayor Martínez.</w:t>
        <w:br/>
        <w:br/>
        <w:t>43.    Asimismo,  en  dicha  Resolución  el  Presidente  otorgó   un   plazo</w:t>
        <w:br/>
        <w:t>improrrogable de veinte días, contados a  partir  de  la  recepción  de  los</w:t>
        <w:br/>
        <w:t>affidávits  (supra  párr.  42),  para  que  las   partes   presentaran   las</w:t>
        <w:br/>
        <w:t>observaciones que estimaran pertinentes a las  declaraciones  remitidas  por</w:t>
        <w:br/>
        <w:t>las otras contrapartes.  Además, en la citada Resolución (supra  párr.  42),</w:t>
        <w:br/>
        <w:t>el Presidente convocó a la Comisión Interamericana, a las  representantes  y</w:t>
        <w:br/>
        <w:t>al Estado a una audiencia pública que se celebraría en la sede de  la  Corte</w:t>
        <w:br/>
        <w:t>a partir del día 3 de mayo  de  2004,  con  el  propósito  de  escuchar  los</w:t>
        <w:br/>
        <w:t>alegatos finales orales de  las  partes  sobre  excepciones  preliminares  y</w:t>
        <w:br/>
        <w:t>eventuales  fondo,  reparaciones  y  costas,  así  como  las   declaraciones</w:t>
        <w:br/>
        <w:t>testimoniales y periciales que más adelante se indican y transcriben  (infra</w:t>
        <w:br/>
        <w:t>párr. 79).  Además, en dicha Resolución de 2 de marzo de 2004  (supra  párr.</w:t>
        <w:br/>
        <w:t>42), el Presidente informó a las partes que contaban con plazo  hasta  el  5</w:t>
        <w:br/>
        <w:t>de julio de 2004 para presentar sus alegatos finales escritos.</w:t>
        <w:br/>
        <w:br/>
        <w:t>44.    El  31  de  marzo  de  2004  las   representantes   presentaron   las</w:t>
        <w:br/>
        <w:t>declaraciones rendidas ante fedatario público (affidávits) (supra  párr.  42</w:t>
        <w:br/>
        <w:t>e infra párr. 70).  El 6 de abril de 2004 las representantes  remitieron  la</w:t>
        <w:br/>
        <w:t>declaración testimonial de la señora Silvia Portillo Martínez, sin que  ésta</w:t>
        <w:br/>
        <w:t>hubiera sido rendida ante fedatario público.  Dicha declaración  había  sido</w:t>
        <w:br/>
        <w:t>requerida mediante la Resolución emitida por el Presidente el 2 de marzo  de</w:t>
        <w:br/>
        <w:t>2004  (supra  párr.  42),  pero  no  había  sido  remitida  junto  con   las</w:t>
        <w:br/>
        <w:t>declaraciones recibidas en la Secretaría el 31 de marzo de 2004.   Asimismo,</w:t>
        <w:br/>
        <w:t>las representantes  comunicaron  que  los  señores  Sixto  Gonzáles  Franco,</w:t>
        <w:br/>
        <w:t>Concepción Ramos Duarte y María Estela Barrios, ofrecidos como testigos,  no</w:t>
        <w:br/>
        <w:t>habían podido rendir sus declaraciones ante fedatario público.  Además,  las</w:t>
        <w:br/>
        <w:t>representantes informaron que no habían enviado grabaciones en audio  ni  en</w:t>
        <w:br/>
        <w:t>video de ninguna  de  las  referidas  declaraciones,  debido  a  los  “altos</w:t>
        <w:br/>
        <w:t>costos”  que  implicaban.   El  16  de  abril  de  2004  las  representantes</w:t>
        <w:br/>
        <w:t>remitieron los originales de las declaraciones  que  habían  sido  remitidas</w:t>
        <w:br/>
        <w:t>vía facsimilar el 31 de marzo de 2004.</w:t>
        <w:br/>
        <w:br/>
        <w:t>45.   El 31 de marzo de 2004 el Estado presentó  las  declaraciones  de  los</w:t>
        <w:br/>
        <w:t>testigos y dictámenes  periciales  rendidos  ante  la  Escribanía  Mayor  de</w:t>
        <w:br/>
        <w:t>Gobierno de la República del Paraguay (supra párr. 42).  En  dicha  nota  el</w:t>
        <w:br/>
        <w:t>Estado comunicó que no había  sido  posible  tomar  la  declaración  de  los</w:t>
        <w:br/>
        <w:t>testigos María Teresa Baez y José Lezcano, y solicitó  la  comparecencia  en</w:t>
        <w:br/>
        <w:t>la audiencia pública de algunos de los testigos y peritos, ofrecidos por  el</w:t>
        <w:br/>
        <w:t>mismo, que rindieron peritajes y declaraciones ante la Escribanía  Mayor  de</w:t>
        <w:br/>
        <w:t>Gobierno de la República del Paraguay.  El 6 de  abril  de  2004  el  Estado</w:t>
        <w:br/>
        <w:t>remitió los originales de las declaraciones que habían  sido  remitidas  vía</w:t>
        <w:br/>
        <w:t>facsimilar el 31 de marzo de 2004 y adjuntó ejemplares de dos libros[24].</w:t>
        <w:br/>
        <w:br/>
        <w:t>46.   El 2 de abril de 2004 la Comisión presentó las  declaraciones  de  los</w:t>
        <w:br/>
        <w:t>testigos  y  el  dictamen   pericial   rendidos   ante   fedatario   público</w:t>
        <w:br/>
        <w:t>(affidávits) (supra párr. 42).  El 5 de abril de 2004 la Comisión  volvió  a</w:t>
        <w:br/>
        <w:t>presentar dichas declaraciones  y  manifestó  que  “por  razones  de  fuerza</w:t>
        <w:br/>
        <w:t>mayor” no había podido obtener las declaraciones  juradas  de  los  testigos</w:t>
        <w:br/>
        <w:t>Walter Javier  Riveros  Rojas,  Pablo  Emmanuel  Rojas  y  Antonio  Delgado.</w:t>
        <w:br/>
        <w:t>Asimismo, adjuntó un video con los  testimonios  de  los  señores  Francisco</w:t>
        <w:br/>
        <w:t>Ramón Adorno, Osmar López Verón y Raúl Guillermo Ramírez Bogado, y otro  con</w:t>
        <w:br/>
        <w:t>el testimonio de Jorge Bogarín González y el peritaje  de  Carlos  Arestivo.</w:t>
        <w:br/>
        <w:t>Además, la Comisión informó  que  el  affidávit  del  testigo  Jorge  Daniel</w:t>
        <w:br/>
        <w:t>Toledo sería enviado por las representantes.  El  7  de  abril  de  2004  la</w:t>
        <w:br/>
        <w:t>Comisión  remitió  los  originales  de  las   declaraciones   enviadas   vía</w:t>
        <w:br/>
        <w:t>facsimilar el 2  de  abril  de  2004.   Las  representantes  no  presentaron</w:t>
        <w:br/>
        <w:t>observaciones respecto de dichas declaraciones.</w:t>
        <w:br/>
        <w:br/>
        <w:t>47.   El 7  de  abril  de  2004  el  Presidente  resolvió  no  autorizar  la</w:t>
        <w:br/>
        <w:t>solicitud del Estado de que comparecieran en la  audiencia  pública  algunos</w:t>
        <w:br/>
        <w:t>de los testigos y peritos por él ofrecidos (supra párr. 45), ya  que  no  lo</w:t>
        <w:br/>
        <w:t>consideró necesario.</w:t>
        <w:br/>
        <w:br/>
        <w:t>48.   El 18 de abril de 2004 las representantes manifestaron  que  el  señor</w:t>
        <w:br/>
        <w:t>Eduardo Gallardo no podría rendir su peritaje.  Además, comunicaron  que  la</w:t>
        <w:br/>
        <w:t>señora Liliana Tojo formaría parte del equipo de las  representantes  en  la</w:t>
        <w:br/>
        <w:t>audiencia pública. Asimismo, manifestaron que los testigos Pedro  Iván  Peña</w:t>
        <w:br/>
        <w:t>y Raúl Esteban Portillo, ex internos del Instituto, no podrían asistir a  la</w:t>
        <w:br/>
        <w:t>audiencia pública.  Por tanto, solicitaron a la Corte la presentación de  un</w:t>
        <w:br/>
        <w:t>video en dicha audiencia con los testimonios de  éstos.   Respecto  de  esta</w:t>
        <w:br/>
        <w:t>solicitud, el 21 de abril de 2004 la Secretaría, siguiendo instrucciones  de</w:t>
        <w:br/>
        <w:t>la Corte, les solicitó que remitieran dicho video para  transmitirlo  a  las</w:t>
        <w:br/>
        <w:t>otras partes para que presentaran las observaciones pertinentes,  y  así  no</w:t>
        <w:br/>
        <w:t>sería necesario exhibirlo durante la audiencia pública.  El 26 de  abril  de</w:t>
        <w:br/>
        <w:t>2004 las representantes enviaron los testimonios de Raúl Esteban Portillo  y</w:t>
        <w:br/>
        <w:t>Pedro Iván Peña, tanto escritos como  en  video.   Dichas  declaraciones  no</w:t>
        <w:br/>
        <w:t>fueron rendidas ante fedatario público (infra párr. 72).  El 18 de  mayo  de</w:t>
        <w:br/>
        <w:t>2004 la Comisión manifestó que no tenía  observaciones  respecto  de  dichas</w:t>
        <w:br/>
        <w:t>declaraciones.  El 10 de junio de 2004 el Estado comunicó que  se  reservaba</w:t>
        <w:br/>
        <w:t>el derecho de hacer observaciones  respecto  de  las  citadas  declaraciones</w:t>
        <w:br/>
        <w:t>testimoniales al momento de presentar sus alegatos escritos finales.</w:t>
        <w:br/>
        <w:br/>
        <w:t>49.   El 19 de abril de 2004 las representantes  informaron  que  no  tenían</w:t>
        <w:br/>
        <w:t>“en es[e] momento” ningún tipo de aclaración u observación respecto  de  las</w:t>
        <w:br/>
        <w:t>declaraciones de los testigos y peritos rendidas ante  la  Escribanía  Mayor</w:t>
        <w:br/>
        <w:t>de Gobierno de la República del Paraguay presentadas por  el  Estado  (supra</w:t>
        <w:br/>
        <w:t>párr. 45).</w:t>
        <w:br/>
        <w:br/>
        <w:t>50.   El 21 de abril de 2004 la  Comisión  comunicó  que,  por  “razones  de</w:t>
        <w:br/>
        <w:t>fuerza mayor”, los testigos Miguel Ángel Coronel Ramírez  y  César  Fidelino</w:t>
        <w:br/>
        <w:t>Ojeda Acevedo no comparecerían a la audiencia.</w:t>
        <w:br/>
        <w:br/>
        <w:t>51.   El 27 de abril de 2004 el Estado  presentó  sus  observaciones  a  las</w:t>
        <w:br/>
        <w:t>declaraciones rendidas ante fedatario público (affidávits) remitidas por  la</w:t>
        <w:br/>
        <w:t>Comisión (supra párr. 46) y por las representantes (supra párr. 44), de  las</w:t>
        <w:br/>
        <w:t>cuales  objetó  el  testimonio  de  la  señora  Silvia  Portillo   Martínez,</w:t>
        <w:br/>
        <w:t>propuesta por las representantes, y el peritaje del señor  Carlos  Arestivo,</w:t>
        <w:br/>
        <w:t>propuesto por la Comisión.  Con  respecto  a  la  declaración  rendida  ante</w:t>
        <w:br/>
        <w:t>fedatario  público  (affidávit)  por  el  testigo  Jorge  Bogarín  González,</w:t>
        <w:br/>
        <w:t>propuesto por la Comisión, el Estado solicitó a la Corte que  solicitara  al</w:t>
        <w:br/>
        <w:t>Ministerio  de  Justicia  y  Trabajo  “copias  de  los  oficios   judiciales</w:t>
        <w:br/>
        <w:t>remitidos, en su caso, por el citado ex magistrado judicial en  su  carácter</w:t>
        <w:br/>
        <w:t>de juez penal”.</w:t>
        <w:br/>
        <w:br/>
        <w:t>52.   El 28 de abril de 2004 la Comisión presentó sus  observaciones  a  las</w:t>
        <w:br/>
        <w:t>declaraciones de los testigos y peritos rendidas ante  la  Escribanía  Mayor</w:t>
        <w:br/>
        <w:t>de Gobierno de la República del Paraguay presentadas por  el  Estado  (supra</w:t>
        <w:br/>
        <w:t>párr. 45), en las cuales objetó partes de los  testimonios  de  los  señores</w:t>
        <w:br/>
        <w:t>Fernando Vicente Canillas Vera, Estanislao Balbuena Jara y Teresa  de  Jesús</w:t>
        <w:br/>
        <w:t>Almirón Fernández.  Asimismo, manifestó que no  tenía  observaciones  a  las</w:t>
        <w:br/>
        <w:t>declaraciones rendidas ante fedatario  público  (affidávits)  ofrecidas  por</w:t>
        <w:br/>
        <w:t>las representantes (supra párr. 44).</w:t>
        <w:br/>
        <w:br/>
        <w:t>53.   El 28 de abril de 2004 la Comisión solicitó a la Corte que  consultara</w:t>
        <w:br/>
        <w:t>al Estado  sobre  los  anexos  que  algunos  testigos  propuestos  por  éste</w:t>
        <w:br/>
        <w:t>consignaron al efectuar  sus  declaraciones  ante  la  Escribanía  Mayor  de</w:t>
        <w:br/>
        <w:t>Gobierno de la República del Paraguay.  El 1º  de  mayo  de  2004  la  Corte</w:t>
        <w:br/>
        <w:t>solicitó al Estado que presentara dichos  documentos.   Dicha  petición  fue</w:t>
        <w:br/>
        <w:t>reiterada el 31 de mayo de 2004.  El 3 de junio de 2004 el  Estado  presentó</w:t>
        <w:br/>
        <w:t>copias  de  los  documentos  que  algunos  testigos  propuestos   por   éste</w:t>
        <w:br/>
        <w:t>consignaron al efectuar  sus  declaraciones  ante  la  Escribanía  Mayor  de</w:t>
        <w:br/>
        <w:t>Gobierno de la República del Paraguay.</w:t>
        <w:br/>
        <w:br/>
        <w:t>54.   El 3 y 4 de mayo de 2004 la Corte recibió, en audiencia pública  sobre</w:t>
        <w:br/>
        <w:t>excepciones preliminares y eventuales  fondo,  reparaciones  y  costas,  las</w:t>
        <w:br/>
        <w:t>declaraciones de los testigos, y los dictámenes de  los  peritos  propuestos</w:t>
        <w:br/>
        <w:t>por la Comisión Interamericana  y  las  representantes.   Además,  la  Corte</w:t>
        <w:br/>
        <w:t>escuchó los alegatos finales  orales  de  la  Comisión  Interamericana,  las</w:t>
        <w:br/>
        <w:t>representantes y el Estado.</w:t>
        <w:br/>
        <w:br/>
        <w:t>Comparecieron ante la Corte:</w:t>
        <w:br/>
        <w:br/>
        <w:t>por la Comisión Interamericana de Derechos Humanos:</w:t>
        <w:br/>
        <w:br/>
        <w:t>Santiago Canton, delegado;</w:t>
        <w:br/>
        <w:t>Ignacio J. Álvarez, asesor, y</w:t>
        <w:br/>
        <w:t>Lilly Ching, asesora;</w:t>
        <w:br/>
        <w:br/>
        <w:t>por las representantes:</w:t>
        <w:br/>
        <w:br/>
        <w:t>Viviana Krsticevic, directora ejecutiva de CEJIL;</w:t>
        <w:br/>
        <w:t>Raquel Talavera, abogada de CEJIL;</w:t>
        <w:br/>
        <w:t>María Clara Galvis, abogada de CEJIL, y</w:t>
        <w:br/>
        <w:t>Liliana Tojo, abogada de CEJIL;</w:t>
        <w:br/>
        <w:br/>
        <w:t>por el Estado:</w:t>
        <w:br/>
        <w:br/>
        <w:br/>
        <w:t>Julio Duarte Van Humbeck, agente;</w:t>
        <w:br/>
        <w:t>Mario Sandoval, agente alterno;</w:t>
        <w:br/>
        <w:t>Alberto Sandoval Diez, asesor, y</w:t>
        <w:br/>
        <w:t>Edgar Taboada Insfrán, asesor.</w:t>
        <w:br/>
        <w:br/>
        <w:t>Testigos propuestos por la Comisión Interamericana de Derechos Humanos:</w:t>
        <w:br/>
        <w:br/>
        <w:t>Dionicio Vega;</w:t>
        <w:br/>
        <w:t>Rosalía Figueredo Britez;</w:t>
        <w:br/>
        <w:t>Juan Antonio y Concepción de la Vega Elorza, y</w:t>
        <w:br/>
        <w:t>María Zulia Giménez González.</w:t>
        <w:br/>
        <w:br/>
        <w:t>Testigos propuestas por las representantes:</w:t>
        <w:br/>
        <w:br/>
        <w:t>Teofista Domínguez Riveros, y</w:t>
        <w:br/>
        <w:t>Felipa Benicia Valdez.</w:t>
        <w:br/>
        <w:br/>
        <w:t>Peritos propuestos por la Comisión Interamericana de Derechos Humanos:</w:t>
        <w:br/>
        <w:br/>
        <w:br/>
        <w:br/>
        <w:br/>
        <w:t>Emilio Arturo García Méndez, y</w:t>
        <w:br/>
        <w:br/>
        <w:t>Mario Ramón Torres Portillo.</w:t>
        <w:br/>
        <w:br/>
        <w:t>Peritos propuestos por las representantes:</w:t>
        <w:br/>
        <w:br/>
        <w:t>Luis Emilio Escobar Faella, y</w:t>
        <w:br/>
        <w:t>Ana Clerico-Deutsch.</w:t>
        <w:br/>
        <w:br/>
        <w:t>55.   No obstante haber sido  citada  por  el  Presidente,  una  testigo  no</w:t>
        <w:br/>
        <w:t>compareció a rendir su declaración[25].</w:t>
        <w:br/>
        <w:br/>
        <w:t>56.   Durante la celebración de la audiencia pública, tanto el  Estado  como</w:t>
        <w:br/>
        <w:t>las representantes presentaron diversos documentos a la Corte  (infra  párr.</w:t>
        <w:br/>
        <w:t>74).</w:t>
        <w:br/>
        <w:br/>
        <w:t>57.   El 4 de mayo de 2004 la Comisión comunicó a la Corte  que  había  sido</w:t>
        <w:br/>
        <w:t>informada  de  que  la  testigo  María  Zulia  Giménez,  ofrecida  por   las</w:t>
        <w:br/>
        <w:t>representantes, tenía un lazo de parentesco con una de ellas.</w:t>
        <w:br/>
        <w:br/>
        <w:t>58.   El 5,  6  y  7  de  julio  de  2004  la  Comisión,  el  Estado  y  las</w:t>
        <w:br/>
        <w:t>representantes presentaron, respectivamente, sus alegatos finales  escritos.</w:t>
        <w:br/>
        <w:br/>
        <w:br/>
        <w:t>59.   Las  representantes,  al  presentar  sus  alegatos  finales  escritos,</w:t>
        <w:br/>
        <w:t>adjuntaron como prueba diversos documentos  referentes  a  costas  y  gastos</w:t>
        <w:br/>
        <w:t>(infra párr. 75).</w:t>
        <w:br/>
        <w:br/>
        <w:t>60.   El 10 de agosto de 2004 la Secretaría, siguiendo instrucciones del</w:t>
        <w:br/>
        <w:t>Presidente, solicitó a la Comisión, a las representantes y al Estado que</w:t>
        <w:br/>
        <w:t>presentaran, a más tardar el 24 de agosto de 2004, determinados documentos</w:t>
        <w:br/>
        <w:t>como prueba para mejor resolver.</w:t>
        <w:br/>
        <w:br/>
        <w:t>61.   El 24 de agosto de 2004 las representantes presentaron vía facsimilar</w:t>
        <w:br/>
        <w:t>parte de la prueba documental que había sido solicitada como prueba para</w:t>
        <w:br/>
        <w:t>mejor resolver, la cual llegó vía courier el 27 de agosto de 2004.  El 24</w:t>
        <w:br/>
        <w:t>de agosto de 2004 la Comisión remitió vía facsimilar una comunicación</w:t>
        <w:br/>
        <w:t>referente a la prueba para mejor resolver parte de la cual llegó vía</w:t>
        <w:br/>
        <w:t>courier el 30 de agosto de 2004.  Los días 23, 24 y 25 de agosto de 2004 el</w:t>
        <w:br/>
        <w:t>Estado presentó vía facsimilar parte de la prueba documental que había sido</w:t>
        <w:br/>
        <w:t>solicitada como prueba para mejor resolver, la cual llegó vía courier el 27</w:t>
        <w:br/>
        <w:t>de agosto de 2004.  Ninguna de las partes aportó la totalidad de la prueba</w:t>
        <w:br/>
        <w:t>solicitada.  El 1º de septiembre de 2004 la Secretaría transmitió la prueba</w:t>
        <w:br/>
        <w:t>para mejor resolver a las partes respectivas.</w:t>
        <w:br/>
        <w:br/>
        <w:br/>
        <w:t xml:space="preserve">                                      V</w:t>
        <w:br/>
        <w:t xml:space="preserve">                                   Prueba</w:t>
        <w:br/>
        <w:br/>
        <w:br/>
        <w:t>62.   Antes del examen de las pruebas recibidas, la Corte  realizará,  a  la</w:t>
        <w:br/>
        <w:t>luz de lo establecido en los artículos  44  y  45  del  Reglamento,  algunas</w:t>
        <w:br/>
        <w:t>consideraciones aplicables al caso específico, la mayoría de las cuales  han</w:t>
        <w:br/>
        <w:t>sido desarrolladas en la propia jurisprudencia del Tribunal.</w:t>
        <w:br/>
        <w:br/>
        <w:t>63.   En materia probatoria rige el  principio  del  contradictorio,  en  el</w:t>
        <w:br/>
        <w:t>cual se respeta el derecho de defensa de las partes, siendo  este  principio</w:t>
        <w:br/>
        <w:t>uno de los fundamentos del artículo 44 del Reglamento, en lo que atañe a  la</w:t>
        <w:br/>
        <w:t>oportunidad en que debe ofrecerse la prueba con el fin de que haya  igualdad</w:t>
        <w:br/>
        <w:t>entre las partes[26].</w:t>
        <w:br/>
        <w:br/>
        <w:t>64.   La Corte ha señalado anteriormente, en cuanto  a  la  recepción  y  la</w:t>
        <w:br/>
        <w:t>valoración de la prueba, que los procedimientos que se siguen ante  ella  no</w:t>
        <w:br/>
        <w:t>están sujetos a las  mismas  formalidades  que  las  actuaciones  judiciales</w:t>
        <w:br/>
        <w:t>internas, y  que  la  incorporación  de  determinados  elementos  al  acervo</w:t>
        <w:br/>
        <w:t>probatorio  debe  ser  efectuada  prestando  particular   atención   a   las</w:t>
        <w:br/>
        <w:t>circunstancias del caso concreto y teniendo presentes los  límites  trazados</w:t>
        <w:br/>
        <w:t>por el respeto a la seguridad jurídica  y  al  equilibrio  procesal  de  las</w:t>
        <w:br/>
        <w:t>partes[27].  Además, la Corte ha tenido  en  cuenta  que  la  jurisprudencia</w:t>
        <w:br/>
        <w:t>internacional, al considerar que los tribunales  internacionales  tienen  la</w:t>
        <w:br/>
        <w:t>potestad de apreciar y valorar las pruebas  según  las  reglas  de  la  sana</w:t>
        <w:br/>
        <w:t>crítica, ha evitado siempre adoptar una rígida determinación del quantum  de</w:t>
        <w:br/>
        <w:t>la  prueba  necesaria  para  fundar  un   fallo[28].    Este   criterio   es</w:t>
        <w:br/>
        <w:t>especialmente válido en  relación  con  los  tribunales  internacionales  de</w:t>
        <w:br/>
        <w:t>derechos humanos, los cuales disponen, para efectos de la  determinación  de</w:t>
        <w:br/>
        <w:t>la responsabilidad internacional de un Estado por violación de  derechos  de</w:t>
        <w:br/>
        <w:t>la persona, de una  amplia  flexibilidad  en  la  valoración  de  la  prueba</w:t>
        <w:br/>
        <w:t>rendida ante ellos sobre los hechos pertinentes, de acuerdo con  las  reglas</w:t>
        <w:br/>
        <w:t>de la lógica y con base en la experiencia[29].</w:t>
        <w:br/>
        <w:br/>
        <w:t>65.   Con fundamento en lo dicho, la Corte procederá a examinar y valorar</w:t>
        <w:br/>
        <w:t>el conjunto de los elementos que conforman el acervo probatorio del caso,</w:t>
        <w:br/>
        <w:t>según la regla de la sana crítica y dentro del marco legal en estudio.</w:t>
        <w:br/>
        <w:br/>
        <w:br/>
        <w:t>A) Prueba Documental</w:t>
        <w:br/>
        <w:br/>
        <w:br/>
        <w:t>66.   La Comisión Interamericana aportó prueba documental  al  presentar  su</w:t>
        <w:br/>
        <w:t>escrito de demanda (supra párrs. 2 y 28)[30].</w:t>
        <w:br/>
        <w:br/>
        <w:t>67.    Las  representantes  aportaron  prueba  documental  al  presentar  su</w:t>
        <w:br/>
        <w:t>escrito de solicitudes y argumentos (supra párr. 35)[31].</w:t>
        <w:br/>
        <w:br/>
        <w:t>68.   El  Estado  aportó  prueba  documental  al  presentar  su  escrito  de</w:t>
        <w:br/>
        <w:t>contestación de la demanda y de observaciones al escrito  de  solicitudes  y</w:t>
        <w:br/>
        <w:t>argumentos (supra párr. 38)[32].</w:t>
        <w:br/>
        <w:br/>
        <w:t>69.   La Comisión remitió las declaraciones juradas de los testigos</w:t>
        <w:br/>
        <w:t>Francisco Ramón Adorno, Osmar López Verón, Raúl Guillermo Ramírez Bogado y</w:t>
        <w:br/>
        <w:t>Jorge Bogarín González, así como el dictamen pericial del señor Carlos</w:t>
        <w:br/>
        <w:t>Arestivo, todos rendidos ante fedatario público (affidávits) (supra párr.</w:t>
        <w:br/>
        <w:t>46), en respuesta a lo dispuesto por el Presidente mediante Resolución de 2</w:t>
        <w:br/>
        <w:t>de marzo de 2004 (supra párr. 42)[33].  A continuación, la Corte resume las</w:t>
        <w:br/>
        <w:t>partes relevantes de las declaraciones presentadas.</w:t>
        <w:br/>
        <w:br/>
        <w:t>a)    Testimonio de Francisco Ramón Adorno, ex interno del Instituto</w:t>
        <w:br/>
        <w:br/>
        <w:t>Estuvo internado en el Instituto, en el cual había un registro con los</w:t>
        <w:br/>
        <w:t>datos de cada uno de los internos. Antes de ser trasladado al Instituto, el</w:t>
        <w:br/>
        <w:t>testigo pasó por la Fiscalía, ya que tenía una orden de detención. El</w:t>
        <w:br/>
        <w:t>criterio de separación en el Instituto era por quienes tenían o no</w:t>
        <w:br/>
        <w:t>antecedentes; no se les separaba por edad, motivos de detención o por</w:t>
        <w:br/>
        <w:t>condenados y procesados.</w:t>
        <w:br/>
        <w:br/>
        <w:br/>
        <w:t>El local donde funcionaba el Instituto no era adecuado, ya que no había</w:t>
        <w:br/>
        <w:t>suficiente espacio. No había celdas individuales, sino pabellones de</w:t>
        <w:br/>
        <w:t>aproximadamente 5 por 12 metros de tamaño, los cuales albergaban cerca de</w:t>
        <w:br/>
        <w:t>30 personas cada uno. Había camas en las cuales dormían dos internos en</w:t>
        <w:br/>
        <w:t>cada una. Además, quienes no tenían cama dormían en colchones sin forro.</w:t>
        <w:br/>
        <w:t>Los familiares los proveían de frazadas y almohadas. Como no había personal</w:t>
        <w:br/>
        <w:t>de limpieza, las celdas y el exterior estaban limpios sólo si los internos</w:t>
        <w:br/>
        <w:t>los limpiaban con agua, ya que no les daban materiales de limpieza. En el</w:t>
        <w:br/>
        <w:t>Instituto no había aire muy puro y había malos olores en la celda. Los</w:t>
        <w:br/>
        <w:t>baños con letrinas y sin puertas se ubicaban dentro del pabellón. Había una</w:t>
        <w:br/>
        <w:t>sola ducha abierta para los 30 internos; por tanto, se bañaban por turnos.</w:t>
        <w:br/>
        <w:t>Los internos no recibían por parte del Estado los artículos de aseo</w:t>
        <w:br/>
        <w:t>personal indispensables para la salud y la limpieza. En ese sentido, no les</w:t>
        <w:br/>
        <w:t>daban ropa y eran los mismos internos quienes lavaban su propia ropa. Había</w:t>
        <w:br/>
        <w:t>un foco en medio del pabellón y dos ventanas no muy grandes con barrotes.</w:t>
        <w:br/>
        <w:br/>
        <w:br/>
        <w:t>Por otro lado, mientras estuvo en el Instituto, la alimentación no era</w:t>
        <w:br/>
        <w:t>buena, ya que siempre había “porotos”, los cuales a veces tenían gusanos.</w:t>
        <w:br/>
        <w:t>Los mismos internos eran los encargados de cocinar por turnos.</w:t>
        <w:br/>
        <w:br/>
        <w:br/>
        <w:t>Los días martes, jueves, sábado y domingo no se podía salir, ya que eran</w:t>
        <w:br/>
        <w:t>los días de visita y sólo si los internos tenían visita salían. Los lunes,</w:t>
        <w:br/>
        <w:t>miércoles y viernes cada pabellón tenía un recreo de media hora por la</w:t>
        <w:br/>
        <w:t>mañana para jugar fútbol.</w:t>
        <w:br/>
        <w:br/>
        <w:br/>
        <w:t>La “disciplina” constaba en que los guardias llevaban esposados a los</w:t>
        <w:br/>
        <w:t>internos a una sala oscura que le llamaban “sala de tortura” que se</w:t>
        <w:br/>
        <w:t>encontraba “abajo del tinglado y [en la cual] los ponían de patas arriba y</w:t>
        <w:br/>
        <w:t>les daban garrote […] y les hacían apoyar las manos en el suelo y alzar los</w:t>
        <w:br/>
        <w:t>pies”. Les dejaban así hasta el cambio de guardia. Él estuvo en ese sótano.</w:t>
        <w:br/>
        <w:br/>
        <w:t>No había tanta violencia entre los internos, ya que sólo había riñas y</w:t>
        <w:br/>
        <w:t>peleas deportivas. Por otro lado, escuchó que hubo violaciones sexuales</w:t>
        <w:br/>
        <w:t>antes de que entrara al Instituto. Para impedir la ocurrencia de tales</w:t>
        <w:br/>
        <w:t>violaciones, las autoridades practicaban el referido método de</w:t>
        <w:br/>
        <w:t>“disciplina”.</w:t>
        <w:br/>
        <w:br/>
        <w:br/>
        <w:t>Cerca de diez guardias trataban a los internos “como basura” y les decían</w:t>
        <w:br/>
        <w:t>que “no eran más de la sociedad ni de la humanidad”. En el Instituto no le</w:t>
        <w:br/>
        <w:t>enseñaron a trabajar, ya que si bien es cierto hacían cosas con “pajitas”</w:t>
        <w:br/>
        <w:t>para vender, los materiales se los llevaban las visitas. Un día normal en</w:t>
        <w:br/>
        <w:t>el Instituto era desayunar a las 6, almorzar a las 12 y cenar a las 5.</w:t>
        <w:br/>
        <w:t>Sólo salían media hora para recreo. El resto del tiempo estaban en el</w:t>
        <w:br/>
        <w:t>Pabellón.</w:t>
        <w:br/>
        <w:br/>
        <w:t>En el Instituto se prohibían las llamadas por teléfono; sólo se aceptaban</w:t>
        <w:br/>
        <w:t>las visitas. Por otro lado, había una biblioteca y una escuela. Por ello,</w:t>
        <w:br/>
        <w:t>quienes querían estudiar podían salir del pabellón quince minutos en la</w:t>
        <w:br/>
        <w:t>mañana o quince minutos en la tarde. Para ir y regresar de la escuela era</w:t>
        <w:br/>
        <w:t>necesario hacerlo con el guardia. En síntesis, el Instituto no los ayudaba</w:t>
        <w:br/>
        <w:t>en nada.</w:t>
        <w:br/>
        <w:br/>
        <w:t>En el Instituto había un médico para atenderlos; sin embargo, no tenía el</w:t>
        <w:br/>
        <w:t>suficiente medicamento, ya que sólo tenía remedios para la garganta. Había</w:t>
        <w:br/>
        <w:t>una psicóloga que los llamaba una vez y había maestras por turnos.</w:t>
        <w:br/>
        <w:br/>
        <w:t>Estuvo en el incendio ocurrido en el año 2000, en el cual sufrió quemaduras</w:t>
        <w:br/>
        <w:t>en los brazos y en la espalda. Cuando el incendio se inició en el pabellón,</w:t>
        <w:br/>
        <w:t>él estaba durmiendo y el “yeso” del techo empezó a quemarse. Hacía mucho</w:t>
        <w:br/>
        <w:t>calor y el humo lo cegaba; le era muy difícil respirar. Los internos</w:t>
        <w:br/>
        <w:t>gritaban, ya que todo se quemaba, y todo el “yeso” se cayó. Uno de los</w:t>
        <w:br/>
        <w:t>internos, Elvio Núñez, murió ahí mismo, debido a que se desmayó y el techo</w:t>
        <w:br/>
        <w:t>le cayó encima. Los guardias solo miraban y disparaban su escopeta para que</w:t>
        <w:br/>
        <w:t>no se fugara nadie, ya que eso les importaba más que salvar a los internos.</w:t>
        <w:br/>
        <w:t xml:space="preserve"> Fueron los mismos internos quienes empezaron a apagar el fuego con</w:t>
        <w:br/>
        <w:t>frazadas mojadas, ya que no había extinguidores. De hecho, el fuego estaba</w:t>
        <w:br/>
        <w:t>casi controlado cuando los auxiliaron. Un guardia fue el único que abrió la</w:t>
        <w:br/>
        <w:t>puerta. Después del incendio se comentó que había explotado un televisor y</w:t>
        <w:br/>
        <w:t>que se incendió un colchón.</w:t>
        <w:br/>
        <w:br/>
        <w:t>Debido al incendio el testigo fue trasladado al hospital del Centro del</w:t>
        <w:br/>
        <w:t>Quemado. Sin embargo, no le siguieron dando tratamiento en el hospital. Por</w:t>
        <w:br/>
        <w:t>ende, su madre compró los remedios; para ello tuvo que vender algunas</w:t>
        <w:br/>
        <w:t>cosas. Su madre gastó mucho por las heridas del testigo. Todavía no tiene</w:t>
        <w:br/>
        <w:t>curado el brazo. Ya no quiere acordarse del incendio.</w:t>
        <w:br/>
        <w:br/>
        <w:t>Estuvo procesado, pero nunca fue condenado. Su defensor público lo visitaba</w:t>
        <w:br/>
        <w:t>cada 15 días aproximadamente.  De las tres veces que el testigo ha entrado</w:t>
        <w:br/>
        <w:t>a la cárcel, la primera estuvo tres meses, la segunda salió por medidas</w:t>
        <w:br/>
        <w:t>sustitutivas y, en la última, por la que está en el Penal de Tacumbú, lo</w:t>
        <w:br/>
        <w:t>encarcelaron por el hecho de tener antecedentes y, por ello, se le plantó</w:t>
        <w:br/>
        <w:t>marihuana. El proceso es lento.</w:t>
        <w:br/>
        <w:br/>
        <w:t>Ha sido perseguido y marcado por tener antecedentes. Antes de su última</w:t>
        <w:br/>
        <w:t>entrada trabajaba como zapatero y no hizo nada para estar en prisión.</w:t>
        <w:br/>
        <w:br/>
        <w:t>Solicitó al Tribunal su libertad.</w:t>
        <w:br/>
        <w:br/>
        <w:t>b) Testimonio de Osmar López Verón, ex interno del Instituto</w:t>
        <w:br/>
        <w:br/>
        <w:t>Entró por cuarta vez al Instituto en febrero de 2000, y fue ubicado en el</w:t>
        <w:br/>
        <w:t>Pabellón 8. Había un registro de ingreso de los internos con el motivo de</w:t>
        <w:br/>
        <w:t>su detención. La primera vez que entró tenía 13 años y estuvo un año. En</w:t>
        <w:br/>
        <w:t>esa ocasión, sólo separaban a los “chacariteños” (un barrio de Asunción).</w:t>
        <w:br/>
        <w:t>Cuando entró al Instituto no fue revisado por ningún médico.</w:t>
        <w:br/>
        <w:br/>
        <w:t>Había 30 ó 35 internos  en  el  pabellón  donde  él  estaba  y  en  todo  el</w:t>
        <w:br/>
        <w:t>Instituto había cerca de 250 a 300 internos. Los niños  baldeaban  con  agua</w:t>
        <w:br/>
        <w:t>las celdas, ya que no había jabón. Los baños tenían  letrinas  sin  puertas.</w:t>
        <w:br/>
        <w:t>Tenían duchas con agua. Algunas veces tenían papel higiénico. No se  proveía</w:t>
        <w:br/>
        <w:t>de ropa ni zapatos a los internos; “si tenían frío  se  quedaban  nomás  con</w:t>
        <w:br/>
        <w:t>frío”. Cuando llegó al Instituto vio que había sábanas y  frazadas,  pero  a</w:t>
        <w:br/>
        <w:t>él nunca se las dieron; por ello, dormía con  otro  interno  para  no  tener</w:t>
        <w:br/>
        <w:t>frío. La alimentación “era fea”, debido a que casi la  mayoría  era  “poroto</w:t>
        <w:br/>
        <w:t>con locro”. Los mismos internos cocinaban. No había cucharas  y  sólo  había</w:t>
        <w:br/>
        <w:t>20 platos sucios para todos los internos.</w:t>
        <w:br/>
        <w:br/>
        <w:t>Los internos salían de su pabellón  aproximadamente  6  horas  semanales  y,</w:t>
        <w:br/>
        <w:t>cada vez que los internos entraban o salían de sus pabellones, los  guardias</w:t>
        <w:br/>
        <w:t>“los llaveaban”; es decir, los encerraban bajo llave.</w:t>
        <w:br/>
        <w:br/>
        <w:t>Estudiaba en la escuela tres horas seguidas, de las 7 a las 11  horas  o  de</w:t>
        <w:br/>
        <w:t>las 13 a las 16 horas. En el día veía la tele y  escuchaba  radio,  pero  no</w:t>
        <w:br/>
        <w:t>trabajaba.</w:t>
        <w:br/>
        <w:br/>
        <w:t>El médico les daba una pastilla “todo terreno” para  cualquier  cosa,  fuera</w:t>
        <w:br/>
        <w:t>para el dolor de dientes o para el  dolor  de  cabeza.  No  había  dentista,</w:t>
        <w:br/>
        <w:t>oculista ni psiquiatra.</w:t>
        <w:br/>
        <w:br/>
        <w:t>En el Instituto había violaciones sexuales, pero nunca  en  el  Pabellón  de</w:t>
        <w:br/>
        <w:t>reincidentes, donde él estaba. Cuando había una  violación,  los  directores</w:t>
        <w:br/>
        <w:t>revisaban al sujeto  que  había  sido  violado.  Por  otro  lado,  había  15</w:t>
        <w:br/>
        <w:t>guardias en turnos.  No había peleas entre los propios internos.</w:t>
        <w:br/>
        <w:br/>
        <w:t>La disciplina interna del Instituto consistía en  castigar  a  los  internos</w:t>
        <w:br/>
        <w:t>con golpes y palos. Los guardias los llevaban a un sótano, en  el  cual  les</w:t>
        <w:br/>
        <w:t>pegaban donde querían y después  los  regresaban  al  pabellón.  No  vio  un</w:t>
        <w:br/>
        <w:t>calabozo, sino un sótano. Además, no se utilizaban medios de  coerción  como</w:t>
        <w:br/>
        <w:t>esposas, cadenas y grillos; “sólo a patadas los llevaban”.</w:t>
        <w:br/>
        <w:br/>
        <w:t>Estuvo presente en el primer incendio ocurrido el 11 de febrero de 2000. No</w:t>
        <w:br/>
        <w:t>tuvo nada que ver con ese incendio. Todo fue culpa de un oficial de</w:t>
        <w:br/>
        <w:t>apellido Cano que llegó del Penal de Tacumbú. Ese día todos los internos</w:t>
        <w:br/>
        <w:t>estaban despiertos todavía, cuando un oficial separó a un grupo de 5 ó 6</w:t>
        <w:br/>
        <w:t>internos del Pabellón 8 y les dijo a los demás que se fueran a dormir, pero</w:t>
        <w:br/>
        <w:t>ellos le contestaron que no tenían sueño. A los internos que se llevaron</w:t>
        <w:br/>
        <w:t>les pegaron demasiado, sin motivo.  Eran como las dos o tres de la</w:t>
        <w:br/>
        <w:t>madrugada y los guardias estaban borrachos. Cuando los internos llegaron</w:t>
        <w:br/>
        <w:t>todos lastimados,  golpeados, querían hacer algo, pensaban en hacer una</w:t>
        <w:br/>
        <w:t>huelga de hambre y entonces empezó el fuego. Los oficiales corrían pero no</w:t>
        <w:br/>
        <w:t>hacían nada. Un oficial decía: “que se mueran […] no me interesa nada”.  Se</w:t>
        <w:br/>
        <w:t>murieron dos internos: Cahvito y Yacaré. Después murieron siete que habían</w:t>
        <w:br/>
        <w:t>sido trasladados al Hospital – entre ellos Mario Cabra, su amigo, de quien</w:t>
        <w:br/>
        <w:t>se decía que ya tenía su libertad – le había llegado ese día a las seis de</w:t>
        <w:br/>
        <w:t>la tarde. Después de salir al patio, las autoridades tardaron dos o tres</w:t>
        <w:br/>
        <w:t>horas para llevar a los internos al Hospital.</w:t>
        <w:br/>
        <w:br/>
        <w:t>Solicitó a la Corte su libertad, ya que no quiere dinero. Cuando salga</w:t>
        <w:br/>
        <w:t>quiere buscar otro trabajo y vivir con su madre.</w:t>
        <w:br/>
        <w:br/>
        <w:t>c) Testimonio de Raúl Guillermo Ramírez Bogado, periodista</w:t>
        <w:br/>
        <w:br/>
        <w:t>Trabajaba como periodista en el diario Última hora.  En su testimonio</w:t>
        <w:br/>
        <w:t>indicó que había múltiples versiones de cómo se inició el incendio del 11</w:t>
        <w:br/>
        <w:t>de febrero de 2000.  Asimismo se refirió a las condiciones en que se</w:t>
        <w:br/>
        <w:t>encontraban los internos en el Instituto.  Escribió varios artículos</w:t>
        <w:br/>
        <w:t>periodísticos al respecto.</w:t>
        <w:br/>
        <w:br/>
        <w:t xml:space="preserve">           d) Testimonio de Jorge Bogarín González, ex Magistrado Judicial</w:t>
        <w:br/>
        <w:br/>
        <w:t>Ejerció la Magistratura Judicial desde diciembre de 1995 hasta abril de</w:t>
        <w:br/>
        <w:t>2001.  La situación penitenciaria en el Paraguay era y es muy “deficitaria”</w:t>
        <w:br/>
        <w:t>y particular, ya que las cárceles están administradas por el Poder</w:t>
        <w:br/>
        <w:t>Ejecutivo, específicamente por el Ministerio de Justicia, con alguna</w:t>
        <w:br/>
        <w:t>supervisión de la Corte Suprema de Justicia.</w:t>
        <w:br/>
        <w:br/>
        <w:t>Visitó las cárceles, incluyendo el Instituto. Por ello, tuvo contacto con</w:t>
        <w:br/>
        <w:t>los  recluidos en éste, ya que les hacía entrevistas para conocer su</w:t>
        <w:br/>
        <w:t>historia y saber si estaban asistidos profesionalmente.</w:t>
        <w:br/>
        <w:br/>
        <w:t>La situación en la que se encontraban los internos en el Instituto era</w:t>
        <w:br/>
        <w:t>infrahumana, por el estado de hacinamiento y por las condiciones insalubres</w:t>
        <w:br/>
        <w:t>en que vivían los internos. En el momento del incendio la población en el</w:t>
        <w:br/>
        <w:t>Instituto ascendía a cerca de 200 reclusos. Se tenía conocimiento de la</w:t>
        <w:br/>
        <w:t>existencia en el Instituto de muchas enfermedades infecto-contagiosas como</w:t>
        <w:br/>
        <w:t>tuberculosis, sífilis y hasta SIDA. Por otro lado, no existían registros ni</w:t>
        <w:br/>
        <w:t>datos estadísticos de los reclusos, los delitos y la duración de las penas.</w:t>
        <w:br/>
        <w:t>Todo esto hacía imposible cumplir con uno de los fines de la pena, que es</w:t>
        <w:br/>
        <w:t>la rehabilitación de los reclusos a la sociedad.</w:t>
        <w:br/>
        <w:br/>
        <w:t>Los delitos más comunes de los internos del Instituto eran robo, hurto,</w:t>
        <w:br/>
        <w:t>sustracciones y también algunos homicidios o asaltos agravados. Había un</w:t>
        <w:br/>
        <w:t>alto nivel de reincidencia con agravamiento en los delitos cometidos.</w:t>
        <w:br/>
        <w:t>Además, había algunos internos que estaban recluidos por el tiempo mínimo</w:t>
        <w:br/>
        <w:t>de la pena de la que se les acusaba y, una vez cumplido dicho plazo, se les</w:t>
        <w:br/>
        <w:t>liberaba, sin que el Juez supiera si el interno era culpable o inocente.</w:t>
        <w:br/>
        <w:t>Asimismo, se daba el caso en que algunos internos que habían cumplido su</w:t>
        <w:br/>
        <w:t>pena seguían recluidos porque no estaban asistidos legalmente y no les</w:t>
        <w:br/>
        <w:t>llegaba la orden de liberación.</w:t>
        <w:br/>
        <w:br/>
        <w:t>En el Paraguay faltan leyes que regulen dichas faltas y contravenciones,</w:t>
        <w:br/>
        <w:t>aun cuando, con la reforma penal, existan hoy en día figuras como las</w:t>
        <w:br/>
        <w:t>multas y las penas sustitutivas para los delitos menos graves.  Asimismo,</w:t>
        <w:br/>
        <w:t>al no existir una reforma profunda en las leyes penitenciarias, los</w:t>
        <w:br/>
        <w:t>reclusos permanecen presos en condiciones infrahumanas sin conocer las</w:t>
        <w:br/>
        <w:t>sentencias, por lo que generalmente no pueden reinsertarse en la sociedad,</w:t>
        <w:br/>
        <w:t>debido a que no están psicológicamente asistidos para superar lo que han</w:t>
        <w:br/>
        <w:t>tenido que pasar.</w:t>
        <w:br/>
        <w:br/>
        <w:t>Es difícil saber el promedio del tiempo que estaban recluidos los menores,</w:t>
        <w:br/>
        <w:t>ya que no existen estadísticas ni registros en las cárceles en general, y</w:t>
        <w:br/>
        <w:t>menos en el Instituto.</w:t>
        <w:br/>
        <w:br/>
        <w:t>e) Peritaje de Carlos Arestivo, psicólogo</w:t>
        <w:br/>
        <w:br/>
        <w:t>Desde 1996 formó parte del Grupo Calle Escuela, de la Fundación Tekojojá y</w:t>
        <w:br/>
        <w:t>del proyecto AMAR (Asistencia a Menores de Alto Riesgo), por lo que estaba</w:t>
        <w:br/>
        <w:t>en contacto permanente con los denominados “niños de la calle” y, por ende,</w:t>
        <w:br/>
        <w:t>con los lugares de reclusión.</w:t>
        <w:br/>
        <w:br/>
        <w:t>El Instituto era una residencia para aproximadamente 15 ó 20 personas; sin</w:t>
        <w:br/>
        <w:t>embargo, había cerca de 150 menores recluidos. Las celdas tenían una</w:t>
        <w:br/>
        <w:t>dimensión de 5 metros por 5 metros, en las cuales se encontraban cerca de</w:t>
        <w:br/>
        <w:t>50 menores. La temperatura en el verano no era menor a los 40 grados</w:t>
        <w:br/>
        <w:t>centígrados y las celdas sólo tenían un ventilador de techo. Los internos</w:t>
        <w:br/>
        <w:t>tenían como máximo dos horas de esparcimiento en el patio de la casa, en el</w:t>
        <w:br/>
        <w:t>cual también había hacinamiento, ya que éste tampoco era muy amplio. El</w:t>
        <w:br/>
        <w:t>olor nauseabundo del Instituto era insoportable. La cocina estaba situada</w:t>
        <w:br/>
        <w:t>frente a los baños públicos y la comida era totalmente desagradable, ya que</w:t>
        <w:br/>
        <w:t>se preparaba en el suelo de la cocina.</w:t>
        <w:br/>
        <w:br/>
        <w:t>Cualquier persona sometida a este proceso de internación sufre</w:t>
        <w:br/>
        <w:t>consecuencias psicológicas.  En el caso de estos niños, desde el momento</w:t>
        <w:br/>
        <w:t>mismo de su arresto son torturados por la Policía, y quienes corren con</w:t>
        <w:br/>
        <w:t>suerte son “solamente maltratados”. Los primeros síntomas psicológicos de</w:t>
        <w:br/>
        <w:t>los internos aparecieron al estar en el hospital y se manifestaron por</w:t>
        <w:br/>
        <w:t>angustia intensa, insomnio y el revivir con angustia la situación ante el</w:t>
        <w:br/>
        <w:t>menor indicio de algún factor que se pudiera relacionar con la experiencia.</w:t>
        <w:br/>
        <w:t xml:space="preserve"> Asimismo, en estos menores se ha conformado el diagnóstico llamado “stress</w:t>
        <w:br/>
        <w:t>post traumático”. Dichos menores en ningún momento fueron asistidos desde</w:t>
        <w:br/>
        <w:t>el punto de vista psiquiátrico o psicológico; al contrario, los maltratos</w:t>
        <w:br/>
        <w:t>continuaron y algunos fueron trasladados a dos cárceles de adultos: la</w:t>
        <w:br/>
        <w:t>Penitenciaría de Tacumbú y a Emboscada.  Esta última es un penal de alta</w:t>
        <w:br/>
        <w:t>seguridad, donde generalmente están los delincuentes más peligrosos.</w:t>
        <w:br/>
        <w:t>Algunos de los internos solicitaron estar en una celda de seguridad para</w:t>
        <w:br/>
        <w:t>evitar que los agredieran o los abusaran sexualmente.</w:t>
        <w:br/>
        <w:br/>
        <w:t>Las secuelas más importantes encontradas por causa del incendio, así como</w:t>
        <w:br/>
        <w:t>por las anteriores y posteriores agresiones a sus derechos humanos</w:t>
        <w:br/>
        <w:t>sufridas, son las siguientes: autoestima totalmente disminuida; agresividad</w:t>
        <w:br/>
        <w:t>como mecanismo de defensa; angustia por la incertidumbre de su situación</w:t>
        <w:br/>
        <w:t>como personas, por su presente y por su futuro; depresiones frecuentes;</w:t>
        <w:br/>
        <w:t>dificultad para conciliar el sueño; terrores nocturnos; miedo; temor que al</w:t>
        <w:br/>
        <w:t>salir en libertad no tengan a nadie ni la posibilidad de sobrevivir</w:t>
        <w:br/>
        <w:t>honestamente, razones por las cuales deberán reincidir y ser recluidos una</w:t>
        <w:br/>
        <w:t>vez más. Estos jóvenes están afectados psicológica y socialmente. A pesar</w:t>
        <w:br/>
        <w:t>de ello, tienen esperanzas de cambiar y creen que pueden ser útiles a la</w:t>
        <w:br/>
        <w:t>sociedad y ayudar a otras personas.</w:t>
        <w:br/>
        <w:br/>
        <w:t>En 2001, con un calor sofocante, con el habitual hacinamiento y como</w:t>
        <w:br/>
        <w:t>protesta por no poder soportar esa penosa situación, los internos</w:t>
        <w:br/>
        <w:t>prendieron fuego a algunos colchones. El incendio cobró magnitud</w:t>
        <w:br/>
        <w:t>rápidamente; los portones estaban bajo llave con candado y los guardias no</w:t>
        <w:br/>
        <w:t>encontraban la llave.  El humo y la temperatura alta empezaron a sofocar a</w:t>
        <w:br/>
        <w:t>los internos. Pese a que había gritos de dolor y desesperación, los</w:t>
        <w:br/>
        <w:t>internos no tuvieron ayuda inmediata, ya que los guardias ni siquiera</w:t>
        <w:br/>
        <w:t>habían llamado a los bomberos.  Algunos internos caían desvanecidos.</w:t>
        <w:br/>
        <w:t>Seguían los gritos de pedido de ayuda, mientras algunos cuerpos se</w:t>
        <w:br/>
        <w:t>quemaban. Uno de los jóvenes relató que el olor a carne quemada mezclado</w:t>
        <w:br/>
        <w:t>con el humo y el calor era insoportable.  Algunos internos lograron salir</w:t>
        <w:br/>
        <w:t>por una pequeña apertura que lograron hacer en el techo. Una vez escapados</w:t>
        <w:br/>
        <w:t>de las llamas fueron trasladados en ambulancias al hospital.</w:t>
        <w:br/>
        <w:br/>
        <w:t>Para que los jóvenes que estuvieron en el Instituto se puedan reincorporar</w:t>
        <w:br/>
        <w:t>fácilmente a la vida en sociedad, deberán vivir en un primer momento en un</w:t>
        <w:br/>
        <w:t>lugar seguro, donde los traten humanamente y con afecto; asimismo, deben</w:t>
        <w:br/>
        <w:t>pasar un tiempo prudencial de recuperación psicológica y afectiva – es</w:t>
        <w:br/>
        <w:t>decir, reparación de las heridas afectivas y emocionales – y deben sentirse</w:t>
        <w:br/>
        <w:t>útiles para recuperar su autoestima. En síntesis, necesitan un ambiente</w:t>
        <w:br/>
        <w:t>donde se puedan readaptar positivamente.  Este ambiente podría ser brindado</w:t>
        <w:br/>
        <w:t>por una Institución que se ocupe de ese tipo de problemas, en donde los</w:t>
        <w:br/>
        <w:t>jóvenes puedan estudiar para tener una base sólida y aprender alguna</w:t>
        <w:br/>
        <w:t>actividad dignificante que puedan desempeñar y que los incorpore a la</w:t>
        <w:br/>
        <w:t>sociedad.</w:t>
        <w:br/>
        <w:br/>
        <w:t>Asimismo, los jóvenes deben tener un acompañamiento psicoterapéutico, que</w:t>
        <w:br/>
        <w:t>les permita reflexionar acerca de todo lo que fue su vida y, después,</w:t>
        <w:br/>
        <w:t>construir un nuevo proyecto de vida diferente.  Finalmente, para hacer</w:t>
        <w:br/>
        <w:t>frente a estas necesidades urgentes y para que puedan reinsertarse en la</w:t>
        <w:br/>
        <w:t>sociedad, el Estado debe asegurar a dichos jóvenes una pensión como</w:t>
        <w:br/>
        <w:t>reparación, ya que ellos se encuentran con esperanzas de poder encontrar</w:t>
        <w:br/>
        <w:t>ayuda internacional.</w:t>
        <w:br/>
        <w:br/>
        <w:t>70.   El 31 de marzo de 2004 las representantes remitieron las</w:t>
        <w:br/>
        <w:t>declaraciones de los testigos Dirma Monserrat Peña, Clemente Luis Escobar</w:t>
        <w:br/>
        <w:t>González, Arsenio Joel Barrios Báez, Hugo Antonio Vera Quintana, Jorge</w:t>
        <w:br/>
        <w:t>Daniel Toledo y María Teresa de Jesús Pérez, todas rendidas ante fedatario</w:t>
        <w:br/>
        <w:t>público (affidávits) (supra párr. 44), en respuesta a lo dispuesto por el</w:t>
        <w:br/>
        <w:t>Presidente mediante Resolución de 2 de marzo de 2004 (supra párr. 42)[34].</w:t>
        <w:br/>
        <w:t>A continuación, la Corte resume las partes relevantes de dichas</w:t>
        <w:br/>
        <w:t>declaraciones.</w:t>
        <w:br/>
        <w:br/>
        <w:t>a) Testimonio de Dirma Monserrat Peña, hermana mayor de Pedro Iván Peña, ex</w:t>
        <w:br/>
        <w:t>interno del Instituto</w:t>
        <w:br/>
        <w:br/>
        <w:t>A su hermano se lo llevaron el 31 de diciembre de 1999; sin embargo, no le</w:t>
        <w:br/>
        <w:t>avisaron a su familia. Para poder avisarles, Pedro Iván Peña mintió a la</w:t>
        <w:br/>
        <w:t>policía y les comentó que había una cosa robada en su casa. De esa forma,</w:t>
        <w:br/>
        <w:t>la policía fue a su casa en busca del supuesto objeto robado y así su</w:t>
        <w:br/>
        <w:t>familia se enteró que estaba en la Comisaría 12.  La testigo fue a la</w:t>
        <w:br/>
        <w:t>comisaría, pero le negaron que su hermano estuviera ahí. Por tanto, tuvo</w:t>
        <w:br/>
        <w:t>que acudir a una radio comunitaria para pedir ayuda. Entonces, un</w:t>
        <w:br/>
        <w:t>periodista llamó y le confirmó que su hermano estaba en dicha comisaría. Su</w:t>
        <w:br/>
        <w:t>hermano le dijo que lo torturaron bastante y, de hecho, tenía “rastro[s] de</w:t>
        <w:br/>
        <w:t>tortura”, y “raspones por todos lados”. Por dicha razón, la testigo quiso</w:t>
        <w:br/>
        <w:t>que a su hermano le hicieran un diagnóstico médico en la comisaría, pero</w:t>
        <w:br/>
        <w:t>ellos no quisieron hacerlo.</w:t>
        <w:br/>
        <w:br/>
        <w:br/>
        <w:t>Su hermano le contó que fue torturado en el Instituto varias veces y que</w:t>
        <w:br/>
        <w:t>estuvo en el sótano donde llevaban a los internos atados y “maniatados”; en</w:t>
        <w:br/>
        <w:t>ocasiones los ponían boca abajo, con “la pata para arriba”.  A veces</w:t>
        <w:br/>
        <w:t>estaban de uno a tres días en dicho sótano. Trataban a los internos “como</w:t>
        <w:br/>
        <w:t>animales”.  Además, tuvo carencia de comida, la cual era “asquerosa”.  Sin</w:t>
        <w:br/>
        <w:t>embargo, los internos se peleaban por un plato de comida.  Si no tenían</w:t>
        <w:br/>
        <w:t>plato, muchas veces no comían.</w:t>
        <w:br/>
        <w:br/>
        <w:t>Con el incendio, la familia pasó un infierno por temor a que su hermano se</w:t>
        <w:br/>
        <w:t>muriera, ya que él estuvo muy mal en esos días y les decían que se iba a</w:t>
        <w:br/>
        <w:t>morir. El director del Instituto empezó a decir “que se mueran todos, si no</w:t>
        <w:br/>
        <w:t>valen la pena […] que se mueran todos, ellos no van a servir para nada,</w:t>
        <w:br/>
        <w:t>ellos no tienen futuro para algún día”. Pedro Iván Peña estuvo dos o tres</w:t>
        <w:br/>
        <w:t>semanas en el hospital y luego fue trasladado a la sanidad de la cárcel de</w:t>
        <w:br/>
        <w:t>Tacumbú donde estuvo casi tres o cuatro meses, y después fue liberado.</w:t>
        <w:br/>
        <w:t>Desde entonces ha sufrido muchas persecuciones por los policías.</w:t>
        <w:br/>
        <w:br/>
        <w:t>Su hermano tuvo muchas consecuencias mentales y psicológicas del incendio,</w:t>
        <w:br/>
        <w:t>ya que en ocasiones recuerda perfectamente lo que pasó y a veces no</w:t>
        <w:br/>
        <w:t>recuerda nada. Hay ocasiones en que se olvida de su nombre y de su fecha de</w:t>
        <w:br/>
        <w:t>cumpleaños.  Así, hay “veces en que está bien pero en otras, él está muy</w:t>
        <w:br/>
        <w:t>mal”.</w:t>
        <w:br/>
        <w:br/>
        <w:t>Después del incendio, su hermano tuvo tos y su mano quedó totalmente</w:t>
        <w:br/>
        <w:t>inservible. El cuerpo de su hermano tiene cicatrices por todos lados: por</w:t>
        <w:br/>
        <w:t>los brazos, por las piernas y por la nariz. El necesitaba una cirugía para</w:t>
        <w:br/>
        <w:t>las manos y para la nariz, pero las autoridades rechazaron todas sus</w:t>
        <w:br/>
        <w:t>peticiones.</w:t>
        <w:br/>
        <w:br/>
        <w:t>Pedro Iván Peña no aprendió nada en el Instituto. Al contrario, olvidó</w:t>
        <w:br/>
        <w:t>todas las cosas buenas que había aprendido en su familia, los buenos</w:t>
        <w:br/>
        <w:t>modales y el estudio. Él era una persona buena y tranquila, pero “todo eso</w:t>
        <w:br/>
        <w:t>terminó cuando entró ahí.  Después del incendio, él quedó medio loco,</w:t>
        <w:br/>
        <w:t>traumado por los malos tratos.  Él ya no es quien fue antes; ahora es un</w:t>
        <w:br/>
        <w:t>espanto, digamos, mentalmente.”</w:t>
        <w:br/>
        <w:br/>
        <w:t>Los muchachos que tienen antecedentes penales tienen persecuciones</w:t>
        <w:br/>
        <w:t>permanentes y no les dan trabajo. Si trabajan en la calle, la policía, que</w:t>
        <w:br/>
        <w:t>ya los conoce, los vuelve a detener y, si no les dan dinero, los llevan a</w:t>
        <w:br/>
        <w:t>la comisaría y buscan algo nuevo de qué culparlos y los llevan a los</w:t>
        <w:br/>
        <w:t>reformatorios, que son más bien “malformatorios”, ya que los “deforman</w:t>
        <w:br/>
        <w:t>mental y espiritualmente”.</w:t>
        <w:br/>
        <w:br/>
        <w:t>Lo que le ha pasado a su hermano ha afectado bastante a la familia en el</w:t>
        <w:br/>
        <w:t>ámbito emocional y, además, sufren persecuciones. Los policías entran a su</w:t>
        <w:br/>
        <w:t>casa sin orden judicial, persiguiendo a su hermano.</w:t>
        <w:br/>
        <w:br/>
        <w:t>Solicitó a la Corte una mejor vida y educación para todos los internos que</w:t>
        <w:br/>
        <w:t>ahora están en Itauguá. Asimismo, pidió protección para su hermano, para</w:t>
        <w:br/>
        <w:t>ella y para toda su familia, ya que son perseguidos por policías.</w:t>
        <w:br/>
        <w:br/>
        <w:t>b) Testimonio de Clemente Luis Escobar González, ex interno del Instituto</w:t>
        <w:br/>
        <w:br/>
        <w:t>Fue interno del Instituto y, al momento de la declaración, se encontraba en</w:t>
        <w:br/>
        <w:t>el Penal de Máxima Seguridad de Emboscada.  Sin embargo, debería haber</w:t>
        <w:br/>
        <w:t>obtenido su libertad el nueve de febrero de 2004, sin que hasta el día 30</w:t>
        <w:br/>
        <w:t>de marzo del mismo año se hubiera dado cumplimiento por el juzgado de</w:t>
        <w:br/>
        <w:t>ejecución de sentencia.</w:t>
        <w:br/>
        <w:br/>
        <w:t>El testigo vivía en “alquiler” y, aunque “nunca conoció el cariño de una</w:t>
        <w:br/>
        <w:t>madre ni de un padre”, su abogada lo “trata como a un hijo.”</w:t>
        <w:br/>
        <w:br/>
        <w:t>La primera vez que entró al Instituto tenía 13 años, pero él no había</w:t>
        <w:br/>
        <w:t>cometido el delito. La segunda vez un abogado le dijo que lo iban a</w:t>
        <w:br/>
        <w:t>condenar a 18 años y otro le comentó que a tres.</w:t>
        <w:br/>
        <w:br/>
        <w:t>El Instituto era un desastre.  Había un sótano que usaban como “sala de</w:t>
        <w:br/>
        <w:t>tortura” en la que, como castigo, colgaban a los internos de una barra de</w:t>
        <w:br/>
        <w:t>hierro con las manos esposadas por una hora.  Además de eso, él se rompió</w:t>
        <w:br/>
        <w:t>el tobillo y lo atendieron hasta dos meses después. A los celadores no les</w:t>
        <w:br/>
        <w:t>interesaba nada, pero cuando llegaban observadores de derechos humanos los</w:t>
        <w:br/>
        <w:t>trataban de otra forma. Por eso, tomaron como rehén al Jefe Ortiz.  Después</w:t>
        <w:br/>
        <w:t>de dicha situación, los internos tenían miedo que les pusieran veneno en la</w:t>
        <w:br/>
        <w:t>comida. Si se equivocaban en las clases de computación los castigaban. Ya</w:t>
        <w:br/>
        <w:t>ni quiere acordarse de lo que pasaba en el Instituto porque todo el día le</w:t>
        <w:br/>
        <w:t>pegaban, debido a que decían que él era cabecilla del grupo.</w:t>
        <w:br/>
        <w:br/>
        <w:t>En los dos primeros incendios los internos quemaron colchones para</w:t>
        <w:br/>
        <w:t>defenderse de los maltratos que recibían por parte de los guardias del</w:t>
        <w:br/>
        <w:t>Instituto, quienes los golpeaban “hasta más no poder”. Los únicos que les</w:t>
        <w:br/>
        <w:t>ayudaron a salir del pabellón ocho fueron los del pabellón tres. Él se</w:t>
        <w:br/>
        <w:t>había quemado un poco, pero regresó para sacar de la celda a otro compañero</w:t>
        <w:br/>
        <w:t>y se quemó más. Estuvo cinco días en el sanatorio y después lo llevaron a</w:t>
        <w:br/>
        <w:t>la Sanidad de Tacumbú.</w:t>
        <w:br/>
        <w:br/>
        <w:t>En el último incendio hubo un motín, en el que los guardias mataron sin</w:t>
        <w:br/>
        <w:t>motivo alguno a un compañero suyo, razón por la cual los internos se</w:t>
        <w:br/>
        <w:t>pusieron furiosos y comenzaron a quemar todo. Los guardias les tiraban gas</w:t>
        <w:br/>
        <w:t>lacrimógeno, les daban golpes muy fuertes y, además, comenzaron a</w:t>
        <w:br/>
        <w:t>dispararles con ametralladoras. Los internos tenían cuchillos y estuvieron</w:t>
        <w:br/>
        <w:t>“a punto de matar a dos celadores”.</w:t>
        <w:br/>
        <w:br/>
        <w:t>En Emboscada uno de los guardias le derramó “cocido caliente” en el cuello.</w:t>
        <w:br/>
        <w:t xml:space="preserve"> Consideró vengarse pero prefirió cortarse en varias partes la piel porque</w:t>
        <w:br/>
        <w:t>pensaba aguantar todo por su libertad, ya que desde hacía siete meses</w:t>
        <w:br/>
        <w:t>estaba en un calabozo. Pidió que llamaran a su abogada después de que le</w:t>
        <w:br/>
        <w:t>habían acusado de violación y, además, él quería un análisis de su cuerpo,</w:t>
        <w:br/>
        <w:t>pero el guardia carcelario le dijo que ahí se solucionaba todo con tres o</w:t>
        <w:br/>
        <w:t>seis meses de castigo. No puede dormir y vive un gran susto porque su</w:t>
        <w:br/>
        <w:t>cabeza vale dinero. Sin embargo, tiene que aguantarse porque, si no es así,</w:t>
        <w:br/>
        <w:t>lo matarán de un tiro y dirán que fue intento de fuga. Hasta en el “cocido”</w:t>
        <w:br/>
        <w:t>parece que le ponen algún remedio para dormir y hacerlos más débiles.</w:t>
        <w:br/>
        <w:br/>
        <w:t>Solicitó su libertad al Tribunal porque es lo único que lo mantiene con</w:t>
        <w:br/>
        <w:t>vida, ya que hasta ha pensado en suicidarse. Finalmente, quiere salir y no</w:t>
        <w:br/>
        <w:t>volver a entrar, ya que quiere trabajar, tener familia, ser abogado y</w:t>
        <w:br/>
        <w:t>ayudar a los demás internos más adelante.</w:t>
        <w:br/>
        <w:br/>
        <w:t>c) Testimonio de Arsenio Joel Barrios Báez, ex interno del Instituto</w:t>
        <w:br/>
        <w:br/>
        <w:t>Entró por primera vez al Instituto en 1997 a la edad de 14 años. El joven</w:t>
        <w:br/>
        <w:t>expresó que el Instituto era “un desastre”.  Cuando entró no lo atendió</w:t>
        <w:br/>
        <w:t>ningún médico y mientras estuvo internado nunca fue condenado. En el</w:t>
        <w:br/>
        <w:t>Instituto pudo ver un abogado y salió en libertad. En 1998 volvió a entrar,</w:t>
        <w:br/>
        <w:t>debido a que hubo un robo en su barrio y fue culpado porque tenía</w:t>
        <w:br/>
        <w:t>antecedentes penales. En esa ocasión estuvo un año y tuvo un abogado.</w:t>
        <w:br/>
        <w:t>Posteriormente, al cumplir 20 años pasó a la Penitenciaría de Tacumbú. Ya</w:t>
        <w:br/>
        <w:t>le han dado su libertad tres veces pero un oficial le ha dicho que tiene</w:t>
        <w:br/>
        <w:t>otras causas pendientes y, por tanto, no lo dejan salir.</w:t>
        <w:br/>
        <w:br/>
        <w:t>El día del incendio de 11 de febrero de 2000 estaba dormido y se quemó, por</w:t>
        <w:br/>
        <w:t>lo cual estuvo internado un mes en el hospital. El día del incendio algunos</w:t>
        <w:br/>
        <w:t>internos ya estaban muertos cuando un celador abrió la puerta. Los bomberos</w:t>
        <w:br/>
        <w:t>llegaron dos horas después de iniciado el incendio. Uno de sus compañeros</w:t>
        <w:br/>
        <w:t>ya tenía su libertad desde diciembre de 1999 y no se la habían dado. Ya no</w:t>
        <w:br/>
        <w:t>quiere acordarse del tema del Instituto.</w:t>
        <w:br/>
        <w:br/>
        <w:t>Solicitó a la Corte su libertad y que se haga justicia por lo que sucedió</w:t>
        <w:br/>
        <w:t>en el Instituto. Asimismo, solicitó una oportunidad, ya que ha recorrido</w:t>
        <w:br/>
        <w:t>varias cárceles.</w:t>
        <w:br/>
        <w:br/>
        <w:t>d) Testimonio de Hugo Antonio Vera Quintana, ex interno del Instituto</w:t>
        <w:br/>
        <w:br/>
        <w:t>Entró por primera vez al Instituto a los 15 años. Posteriormente, como</w:t>
        <w:br/>
        <w:t>castigo, fue trasladado a la cárcel de Oviedo, en la cual estuvo en</w:t>
        <w:br/>
        <w:t>contacto con mayores de edad.  No se acuerda del año del incendio, ni del</w:t>
        <w:br/>
        <w:t>tiempo que estuvo internado en el hospital.  La cárcel es un “mundo</w:t>
        <w:br/>
        <w:t>tremendo”.</w:t>
        <w:br/>
        <w:br/>
        <w:t>En el Instituto, la celda era muy chica y la puerta siempre estaba cerrada.</w:t>
        <w:br/>
        <w:t>Además, no tenía sábanas, jabón, ni pasta de dientes. La comida no era ni</w:t>
        <w:br/>
        <w:t>“fea ni linda”. En el Instituto tuvo abogado y estuvo sin condena. Había</w:t>
        <w:br/>
        <w:t>maestros pero no tenía ganas de aprender, ya que fue a la escuela pero</w:t>
        <w:br/>
        <w:t>nunca pasó de grado. Los guardias le pegaban y lo enviaban al calabozo. En</w:t>
        <w:br/>
        <w:t>el Instituto sólo aprendió “traumas y pensamientos malos”.</w:t>
        <w:br/>
        <w:br/>
        <w:t>Solicitó a la Corte que le otorgue su libertad y un trabajo, ya que le</w:t>
        <w:br/>
        <w:t>cuesta conseguir trabajo debido a que ya está marcado.</w:t>
        <w:br/>
        <w:br/>
        <w:t>e) Testimonio de Jorge Daniel Toledo, ex interno del Instituto</w:t>
        <w:br/>
        <w:br/>
        <w:t>Fue interno del Instituto, en el cual nunca fue atendido por un médico ni</w:t>
        <w:br/>
        <w:t>por un dentista, y fue hasta tiempo después que fue asistido por una</w:t>
        <w:br/>
        <w:t>abogada.  El Instituto era un “lugar feo” y, por tanto, los menores no</w:t>
        <w:br/>
        <w:t>tenían que estar ahí.</w:t>
        <w:br/>
        <w:br/>
        <w:t>Los guardias lo trataban bien y, si bien es cierto decían que llevaban a</w:t>
        <w:br/>
        <w:t>los internos al sótano para pegarles con palos, a él no le consta, ya que</w:t>
        <w:br/>
        <w:t>no le tocó nunca.  Asimismo, tenía dos horas por día para salir a la</w:t>
        <w:br/>
        <w:t>cancha.  También tenía visitas y un colchón. La comida era buena.  Fumaba</w:t>
        <w:br/>
        <w:t>cigarrillo y marihuana.  El tiempo que estuvo en el Instituto sólo le</w:t>
        <w:br/>
        <w:t>sirvió “para peor”.</w:t>
        <w:br/>
        <w:br/>
        <w:t>Respecto del incendio, pese a que culparon a un celador, fueron los</w:t>
        <w:br/>
        <w:t>internos los responsables. El incendio fue provocado por ellos con la</w:t>
        <w:br/>
        <w:t>intención de fugarse y los mismos internos atrancaron el candado con una</w:t>
        <w:br/>
        <w:t>hoja de afeitar.</w:t>
        <w:br/>
        <w:br/>
        <w:t>Cuando comenzó el incendio, él estaba durmiendo. Los internos salieron del</w:t>
        <w:br/>
        <w:t>lugar porque el candado “salió solo”. No había matafuego, tardaron mucho en</w:t>
        <w:br/>
        <w:t>auxiliarles y salieron luego de que llegaran los bomberos. Algunos</w:t>
        <w:br/>
        <w:t>compañeros murieron para salvar a otros. El interno que prendió el fuego se</w:t>
        <w:br/>
        <w:t>encuentra libre.  El testigo no quiere acordarse del incendio.</w:t>
        <w:br/>
        <w:br/>
        <w:t>Le gustaría estudiar, ya que aprendió sólo a leer. Salió en libertad pero</w:t>
        <w:br/>
        <w:t>volvió a entrar con una condena de tres años. Ya lleva tres años con tres</w:t>
        <w:br/>
        <w:t>meses y no le ha llegado su libertad.</w:t>
        <w:br/>
        <w:br/>
        <w:t>f) Testimonio de María Teresa de Jesús Pérez, madre de Mario del Pilar</w:t>
        <w:br/>
        <w:t>Álvarez Pérez, ex interno del Instituto</w:t>
        <w:br/>
        <w:br/>
        <w:t>Su hijo Mario del Pilar Álvarez Pérez estuvo detenido en el Instituto. La</w:t>
        <w:br/>
        <w:t>familia de la señora Pérez es pobre y necesitaba mucho dinero para sacar a</w:t>
        <w:br/>
        <w:t>su hijo de ahí.  Finalmente, un abogado les comentó que su hijo iba a salir</w:t>
        <w:br/>
        <w:t>el jueves 10 de febrero de 2000, pero no salió, sino que el viernes en la</w:t>
        <w:br/>
        <w:t>madrugada se quemó en el incendio.</w:t>
        <w:br/>
        <w:br/>
        <w:t>Se enteró del incendio por la televisión.  Se fue al hospital donde</w:t>
        <w:br/>
        <w:t>encontró mal a su hijo, ya que estaba todo quemado y no había remedios en</w:t>
        <w:br/>
        <w:t>ese momento. Le dijeron que comprara antibiótico y sangre, pero ella no</w:t>
        <w:br/>
        <w:t>llevaba “ni un guaraní”. Sin embargo, su hermana mayor le dio el dinero.</w:t>
        <w:br/>
        <w:t>Vendió todo lo que tenía para hacer todo lo posible por su hijo.  Ocho días</w:t>
        <w:br/>
        <w:t>después, en el hospital se fue cuatro veces la luz y su hijo empezó a</w:t>
        <w:br/>
        <w:t>temblar.  Ella estaba con él cuando murió. Al fallecer, Mario del Álvarez</w:t>
        <w:br/>
        <w:t>Pérez “18 [años] tenía, hoy tiene 25”. Manifestó que ese hecho le lastima</w:t>
        <w:br/>
        <w:t>su corazón porque es madre de familia. También expresó que le duele por</w:t>
        <w:br/>
        <w:t>todos los muchachos que se quemaron en el incendio.</w:t>
        <w:br/>
        <w:br/>
        <w:t>Se dice que el Instituto era satánico.  A escondidas, su hijo le contaba en</w:t>
        <w:br/>
        <w:t>las visitas que los internos pasaban hambre, frío, falta de ropa, desnudez,</w:t>
        <w:br/>
        <w:t>torturas y garrotes.  El Instituto estaba a “media legua” de su casa y la</w:t>
        <w:br/>
        <w:t>visita era de media hora. Para poder entrar de visita, la hacían que se</w:t>
        <w:br/>
        <w:t>quitara la ropa para revisarla. El Instituto parecía limpio y a su hijo lo</w:t>
        <w:br/>
        <w:t>veía un médico porque tenía problemas del pecho.</w:t>
        <w:br/>
        <w:br/>
        <w:t>Se acuerda de su hijo todos los domingos porque era el día en que iba a</w:t>
        <w:br/>
        <w:t>visitarlo y, para poder llevarle algo, vendía cualquier cosa.  Al momento</w:t>
        <w:br/>
        <w:t>de la declaración, su concubino tenía 22 días de muerto. Asimismo, sufre de</w:t>
        <w:br/>
        <w:t>presión, asma y de insomnio, y tiene “deseos de irse a su lado”.  Su hijo</w:t>
        <w:br/>
        <w:t>la ayudaba con sus hermanos, “él era como el papá”.  Añadió que no olvidará</w:t>
        <w:br/>
        <w:t>jamás lo que le sucedió a su hijo porque lo lleva grabado en su corazón y</w:t>
        <w:br/>
        <w:t>no hay nada que la pueda aliviar. Tiene siempre la foto de su hijo en un</w:t>
        <w:br/>
        <w:t>marco en casa para no olvidarse nunca de él.</w:t>
        <w:br/>
        <w:br/>
        <w:t>Solicitó al Tribunal “toda la ayuda posible”, ya que se encuentra sola con</w:t>
        <w:br/>
        <w:t>nueve hijos y no quiere que tengan hambre ni necesidad. Quiere algo mejor</w:t>
        <w:br/>
        <w:t>para sus hijos para que no les pase lo mismo que a su hijo Mario.</w:t>
        <w:br/>
        <w:t>Asimismo, quiere tranquilidad con el cuerpo de su hijo, debido a que los</w:t>
        <w:br/>
        <w:t>cadáveres van a ser expulsados del cementerio y no tiene dinero para pagar</w:t>
        <w:br/>
        <w:t>el panteón.  Por tanto, solicitó que se haga un “panteón para el cadáver de</w:t>
        <w:br/>
        <w:t>su hijo”. Finalmente, pidió justicia y saber la razón por la cual se quemó</w:t>
        <w:br/>
        <w:t>el Instituto y por qué no salió libre su hijo.</w:t>
        <w:br/>
        <w:br/>
        <w:t>71.   El 6 de abril de 2004 las representantes remitieron el testimonio de</w:t>
        <w:br/>
        <w:t>la señora Silvia Portillo Martínez, en respuesta a lo dispuesto por el</w:t>
        <w:br/>
        <w:t>Presidente mediante Resolución de 2 de marzo de 2004 (supra párr. 42).</w:t>
        <w:br/>
        <w:t>Dicha declaración no fue rendida ante fedatario público (infra párr. 86). A</w:t>
        <w:br/>
        <w:t>continuación, la Corte hace un resumen de las partes relevantes de ésta.</w:t>
        <w:br/>
        <w:br/>
        <w:br/>
        <w:br/>
        <w:br/>
        <w:br/>
        <w:t>Testimonio de Silvia Portillo Martínez, madre de Raúl Esteban  Portillo,  ex</w:t>
        <w:br/>
        <w:t>interno del Instituto</w:t>
        <w:br/>
        <w:br/>
        <w:t>A las mujeres que visitaban a los internos del Instituto les hacían</w:t>
        <w:br/>
        <w:t>inspecciones vaginales.  A las muchachas jóvenes las examinaban porque</w:t>
        <w:br/>
        <w:t>llevaban marihuana a sus novios.  Lo mismo sucede en Itauguá.  La comida</w:t>
        <w:br/>
        <w:t>que llevaban las visitas era registrada y “desh[echa]”.</w:t>
        <w:br/>
        <w:br/>
        <w:br/>
        <w:t>La testigo visitó a su hijo en el Instituto un día antes del incendio.  El</w:t>
        <w:br/>
        <w:t>día del incendio una persona llegó a casa de la testigo y le dijo que el</w:t>
        <w:br/>
        <w:t>Pabellón No. 8 del Instituto se había quemado.  Una hija fue a investigar</w:t>
        <w:br/>
        <w:t>lo sucedido y, cuando regresó, le dijo que Raúl era el “que est[aba] peor”.</w:t>
        <w:br/>
        <w:t xml:space="preserve"> Cuando la testigo fue al hospital, su hijo estaba irreconocible, estaba</w:t>
        <w:br/>
        <w:t>“hecho un monstruo”.  Un médico le tuvo que decir quién era su hijo.</w:t>
        <w:br/>
        <w:br/>
        <w:br/>
        <w:t>Cuando su hijo se quemó, ella “temía perder el juicio”.  La familia tenía</w:t>
        <w:br/>
        <w:t>perdidas las esperanzas y prácticamente vivían en el hospital, por lo que</w:t>
        <w:br/>
        <w:t>su casa “quedó a la deriva”.  Su hijo estuvo en terapia intermedia y sufrió</w:t>
        <w:br/>
        <w:t>una infección a causa de las quemaduras, la cual “atraía moscas”.  Como no</w:t>
        <w:br/>
        <w:t>tenía ventilador, la testigo acudió a la radio Ñandutí para conseguir uno.</w:t>
        <w:br/>
        <w:br/>
        <w:br/>
        <w:t>Varios de los muchachos que estaban en el hospital fueron  muriendo.   Ella,</w:t>
        <w:br/>
        <w:t>al igual que su familia, sentía temor, “se sentía traumada”  y  alterada  de</w:t>
        <w:br/>
        <w:t>que su hijo tuviera “un  desenlace  fatal”.   El  hospital  no  contaba  con</w:t>
        <w:br/>
        <w:t>equipo necesario para el tratamiento, ya que apenas se  estaba  abriendo  la</w:t>
        <w:br/>
        <w:t>unidad de quemados.  Una doctora preguntó por la familia Portillo y le  dijo</w:t>
        <w:br/>
        <w:t>a un miembro de la familia que “se preprar[an] porque iban a fallecer  todos</w:t>
        <w:br/>
        <w:t>los […]  que  est[aban]  hospitalizados  porque  no  había  equipos.”   Este</w:t>
        <w:br/>
        <w:t>miembro de la familia insistió al director que  consiguiera  los  equipos  y</w:t>
        <w:br/>
        <w:t>fue ante la prensa a solicitar los aparatos para la terapia.   Los  aparatos</w:t>
        <w:br/>
        <w:t>fueron llevados de Estados Unidos.  Sólo sobrevivieron dos de  los  internos</w:t>
        <w:br/>
        <w:t>quemados, entre los que se encontraba su hijo Raúl.  El otro  sobreviviente,</w:t>
        <w:br/>
        <w:t>Raúl de la Cruz, falleció dos meses después.</w:t>
        <w:br/>
        <w:br/>
        <w:t>La testigo sufrió mucho en el hospital, hasta que “un día no  podía  más”  y</w:t>
        <w:br/>
        <w:t>lloraba permanentemente. En una  ocasión,  la  testigo  estaba  resignada  y</w:t>
        <w:br/>
        <w:t>“había visto muerto” a su hijo.  Por tanto, tuvo que ser  hospitalizada.  Un</w:t>
        <w:br/>
        <w:t>día la llamaron y le preguntaron  por  sus  hijos,  pero  estaba  sola.   Le</w:t>
        <w:br/>
        <w:t>dijeron  que  se  preparara  porque  a  su  hijo  no  le   “llega[ban]   los</w:t>
        <w:br/>
        <w:t>antibióticos a la parte donde t[enía] la infección […]  de  pulmón”  y,  por</w:t>
        <w:br/>
        <w:t>tanto,  ella   debía   “prepararse   para   la   muerte   [de   su   hijo]”.</w:t>
        <w:br/>
        <w:t>Posteriormente, un especialista de otro país vio a su  hijo,  le  recetó  un</w:t>
        <w:br/>
        <w:t>antibiótico caro y les dijo que si Raúl “llegaba a” la noche,  sobreviviría.</w:t>
        <w:br/>
        <w:br/>
        <w:br/>
        <w:br/>
        <w:t>Cuando su hijo salió del hospital, estuvo en casa “como un bebé”, ya que  le</w:t>
        <w:br/>
        <w:t>tenían que dar de comer debido a que él no podía  “maneja[rse]  solo”.   Dos</w:t>
        <w:br/>
        <w:t>veces a la semana su  hijo  iba  al  centro  de  quemados  donde  le  hacían</w:t>
        <w:br/>
        <w:t>curaciones.  Luego tuvo una cirugía.</w:t>
        <w:br/>
        <w:br/>
        <w:t>La testigo pidió a la Corte una cirugía “restauradora” o plástica para su</w:t>
        <w:br/>
        <w:t>hijo, con la finalidad de que recupere la movilidad y alivie sus</w:t>
        <w:br/>
        <w:t>quemaduras.  Asimismo, solicitó que su hijo sea “rehabilitado en todas las</w:t>
        <w:br/>
        <w:t>secuelas, incluidas las respira[torias]”.  Además, le gustaría que su hijo</w:t>
        <w:br/>
        <w:t>estudiara porque no ha podido hacerlo y ella no tiene medios.  La testigo</w:t>
        <w:br/>
        <w:t>vive en una propiedad ajena y, por tanto, quiere una casa en un lugar donde</w:t>
        <w:br/>
        <w:t>haya más posibilidades de encontrar trabajo.</w:t>
        <w:br/>
        <w:br/>
        <w:t>72.   El 18 de abril de 2004 las representantes manifestaron que los</w:t>
        <w:br/>
        <w:t>testigos Pedro Iván Peña y Raúl Esteban Portillo, “[no] asistir[ía]n a la</w:t>
        <w:br/>
        <w:t>[…] audiencia”.  El 26 de abril de 2004 las representantes, previa</w:t>
        <w:br/>
        <w:t>autorización de la Corte (supra párr. 48), remitieron un video junto con</w:t>
        <w:br/>
        <w:t>las transcripciones de las declaraciones de Pedro Iván Peña y Raúl Esteban</w:t>
        <w:br/>
        <w:t>Portillo.  Dichas grabaciones y transcripciones no fueron rendidas ante</w:t>
        <w:br/>
        <w:t>fedatario público[35].  A continuación, la Corte hace un resumen de las</w:t>
        <w:br/>
        <w:t>partes relevantes de éstas.</w:t>
        <w:br/>
        <w:br/>
        <w:br/>
        <w:t>a)    Testimonio de Pedro Iván Peña, ex interno del Instituto</w:t>
        <w:br/>
        <w:br/>
        <w:t>Tenía 17 años cuando entró al Instituto.  El Instituto era un infierno y un</w:t>
        <w:br/>
        <w:t>lugar impresionante. La mayoría de los internos tenían entre 15 y 18 años.</w:t>
        <w:br/>
        <w:t>El lugar era chico y estaban 300 internos, casi todos tras las rejas y por</w:t>
        <w:br/>
        <w:t>Pabellón.  Salían al recreo sólo 15 minutos por Pabellón; los guardias les</w:t>
        <w:br/>
        <w:t>pegaban si no regresaban rápido a sus celdas después de haber jugado un</w:t>
        <w:br/>
        <w:t>partido de fútbol.  No comían, ya que la comida era un desastre. Sin</w:t>
        <w:br/>
        <w:t>embargo, si las visitas dejaban un poco de dinero podían comprar comida en</w:t>
        <w:br/>
        <w:t>una cantinita. Era “comida como para un chancho”. Muchas veces se enfermó</w:t>
        <w:br/>
        <w:t>por la comida.</w:t>
        <w:br/>
        <w:br/>
        <w:t>Por otro lado, los internos sufrían mucho maltrato físico, los trataban</w:t>
        <w:br/>
        <w:t>como a “un animal”. Les pegaban por cualquier cosa,  por diversión.</w:t>
        <w:br/>
        <w:t>Algunas veces les pegaban en las manos, en los pies y en la cabeza; en</w:t>
        <w:br/>
        <w:t>otras ocasiones, los metían en el calabozo subterráneo y los esposaban.  En</w:t>
        <w:br/>
        <w:t>el “calabozo” había ratones porque había basura. No vio a ningún médico.</w:t>
        <w:br/>
        <w:t>Para dormir era como un zoológico, ya que se turnaba con otro compañero</w:t>
        <w:br/>
        <w:t>para dormir en la cama y en el piso. Era “un corral”. Hizo el primer curso</w:t>
        <w:br/>
        <w:t>de la escuela en el Instituto. No se acuerda en qué mes salió. Todo esto lo</w:t>
        <w:br/>
        <w:t>dejó traumado.</w:t>
        <w:br/>
        <w:br/>
        <w:t>Estuvo en el incendio del viernes 11 de febrero de 2000 y tuvo suerte de no</w:t>
        <w:br/>
        <w:t>haber muerto. Sufrió tercer grado de quemadura en su cara, pecho, espalda y</w:t>
        <w:br/>
        <w:t>nariz.  No sabe nada de lo que pasó en el incendio, ya que se desmayó y se</w:t>
        <w:br/>
        <w:t>levantó sólo en el hospital. Su hermana no lo reconoció porque estaba</w:t>
        <w:br/>
        <w:t>vendado y no podía hablar. Estuvo dos semanas  en el hospital y luego fue</w:t>
        <w:br/>
        <w:t>llevado a la sanidad de Tacumbú. Después, le decretaron libertad y salió.</w:t>
        <w:br/>
        <w:t>Necesitaba tratamiento y no se lo dieron. Poco a poco fue recuperando el</w:t>
        <w:br/>
        <w:t>habla.  Su familia es pobre y le faltaba presupuesto. El incendio y el</w:t>
        <w:br/>
        <w:t>Instituto lo dejaron mal mentalmente.  No tiene futuro, está mal.</w:t>
        <w:br/>
        <w:br/>
        <w:t>Volvió a entrar al Instituto porque estaba marcado; es decir, cada vez que</w:t>
        <w:br/>
        <w:t>sucedía algo y la policía lo veía, lo agarraba, por un hecho del cual no</w:t>
        <w:br/>
        <w:t>sabía nada. “Con todos hacen así”. Por eso tiene miedo.</w:t>
        <w:br/>
        <w:br/>
        <w:t>Cuando Julio Duarte fue a verlo en Itauguá, éste le dijo en guaraní que era</w:t>
        <w:br/>
        <w:t>abogado del incendio y que iban a ganar mucho dinero, “si se va a hacer el</w:t>
        <w:br/>
        <w:t>juicio, vos te vas a ir a Costa Rica”. Pedro Iván Peña le comentó que sin</w:t>
        <w:br/>
        <w:t>su abogada no hablaría. Como se asustó por este hecho se lo comunicó a su</w:t>
        <w:br/>
        <w:t>hermana.</w:t>
        <w:br/>
        <w:br/>
        <w:t>Necesita ayuda; no va a salir adelante porque no hay trabajo. Tiene mucho</w:t>
        <w:br/>
        <w:t>por delante y no pierde la esperanza. Desearía ser doctor; quiere ayudarle</w:t>
        <w:br/>
        <w:t>a la sociedad, al próximo que necesite ayuda. Hay muchos inocentes que</w:t>
        <w:br/>
        <w:t>están sufriendo en la cárcel; algunos casi no reciben visitas. Salen a la</w:t>
        <w:br/>
        <w:t>calle y los meten otra vez.</w:t>
        <w:br/>
        <w:br/>
        <w:t>Solicitó a la Corte una operación y que le ayude porque quiere ser médico.</w:t>
        <w:br/>
        <w:t>Además, necesita trabajo y quiere estudiar, ya que es joven todavía. Por</w:t>
        <w:br/>
        <w:t>otro lado, no puede mover la mano y le gustaría que se la arreglaran.</w:t>
        <w:br/>
        <w:t>Finalmente, solicitó protección porque tiene miedo y no está seguro.</w:t>
        <w:br/>
        <w:br/>
        <w:t>b) Testimonio de Raúl Esteban Portillo, ex interno del Instituto</w:t>
        <w:br/>
        <w:br/>
        <w:t>Tenía 16 años cuando entró en el Instituto.  De la Comisaría lo pasaron al</w:t>
        <w:br/>
        <w:t>Instituto sin avisar a su familia. Cuando llegó los guardias le pegaron con</w:t>
        <w:br/>
        <w:t>“cachiporra” en la cara, en las manos y en los pies.  Estuvo preso 7 meses</w:t>
        <w:br/>
        <w:t>la primera vez y ocho días la segunda.</w:t>
        <w:br/>
        <w:br/>
        <w:t>Golpeaban a los internos en un sótano que tenía grillos en la pared. Ahí</w:t>
        <w:br/>
        <w:t>los ponían y les pegaban en las manos, pies y cara. Les llevaban agua, los</w:t>
        <w:br/>
        <w:t>golpeaban una hora y los dejaban dos horas. Cuando lo golpearon le dio</w:t>
        <w:br/>
        <w:t>fiebre como nueve días, pero no vio a ningún médico.</w:t>
        <w:br/>
        <w:br/>
        <w:t>Algunos internos peleaban por comida porque tenían hambre. Los pabellones</w:t>
        <w:br/>
        <w:t>eran grandes de aproximadamente 6 metros por 3 metros, en los cuales</w:t>
        <w:br/>
        <w:t>estaban entre 20 ó 25 internos en cada uno. Había como 500 personas en el</w:t>
        <w:br/>
        <w:t>Instituto.  En el pabellón donde llegó estaban algunos condenados y él</w:t>
        <w:br/>
        <w:t>estaba procesado. Ellos limpiaban el suelo. No había ventilación pero sí</w:t>
        <w:br/>
        <w:t>había luz. Tenía un baño sucio y sólo tenían una ducha sin agua caliente ni</w:t>
        <w:br/>
        <w:t>toalla. No les daban ropa ni elementos de higiene. Andaba descalzo.</w:t>
        <w:br/>
        <w:br/>
        <w:t>La comida no era rica y se enfermó por causa de ésta.  La comida la</w:t>
        <w:br/>
        <w:t>preparaban los internos, ya que la cocinera sólo cocinaba para los</w:t>
        <w:br/>
        <w:t>guardias. Cuando llegaba la prensa o los observadores de derechos humanos,</w:t>
        <w:br/>
        <w:t>la cocinera cocinaba.</w:t>
        <w:br/>
        <w:br/>
        <w:t>No había nivel para él en la escuela, ya que sólo llegaban hasta segundo</w:t>
        <w:br/>
        <w:t>grado y él iba en sexto. Sin embargo, iba a clases dos horas diarias para</w:t>
        <w:br/>
        <w:t>pasar el día. Había una biblioteca pero no era para los internos. No</w:t>
        <w:br/>
        <w:t>aprendió ningún oficio; lo único que aprendió fue a robar, a fumar cigarros</w:t>
        <w:br/>
        <w:t>y droga también.  La marihuana, la caña y las pastillas las vendían los</w:t>
        <w:br/>
        <w:t>guardias. Los hacían practicar la religión católica y no podía llamar por</w:t>
        <w:br/>
        <w:t>teléfono, sólo mandar cartas. No había médico, ni dentista, ni oculista, ni</w:t>
        <w:br/>
        <w:t>psiquiatra. Tampoco había enfermería. Si no se “curaban se morían”. Si los</w:t>
        <w:br/>
        <w:t>guardias descubrían que los internos tenían cuchillos, los trasladaban a</w:t>
        <w:br/>
        <w:t>Emboscada.</w:t>
        <w:br/>
        <w:br/>
        <w:t>En el incendio del 11 de febrero de 2000, un guardia le pegó a un interno y</w:t>
        <w:br/>
        <w:t>los demás se enojaron. Dijeron que iban a quemar los colchones para que</w:t>
        <w:br/>
        <w:t>fuera la prensa. Sus amigos tenían hambre y, además, se les pegaba.  Los</w:t>
        <w:br/>
        <w:t>internos tomaron la decisión de hacer el incendio porque “algunos llevaban</w:t>
        <w:br/>
        <w:t>ahí ocho, diez años y querían salir. Se aburrían.” En el incendio él estaba</w:t>
        <w:br/>
        <w:t>durmiendo. Cuando él se levantó abrió una ventana y así todos pudieron</w:t>
        <w:br/>
        <w:t>respirar. Se quemó todo: los brazos, el pecho y la espalda.  El olor le</w:t>
        <w:br/>
        <w:t>hacía mal, y escupía sangre y cenizas. No podían salir porque había una</w:t>
        <w:br/>
        <w:t>aguja dentro del cerrojo. Pedían auxilio y los guardias decían “pe manomba”</w:t>
        <w:br/>
        <w:t>que quiere decir, “muéranse todos”. Los mismos internos tardaron 15 minutos</w:t>
        <w:br/>
        <w:t>en abrir el pabellón.</w:t>
        <w:br/>
        <w:br/>
        <w:t>En el hospital tardaron como media hora para atenderlo. Estuvo siete meses</w:t>
        <w:br/>
        <w:t>internado, dos de los cuales estuvo en coma. Luego le llevaron a su casa y</w:t>
        <w:br/>
        <w:t>ahí se curó. Después lo regresaron al Instituto, ya que no le querían dar</w:t>
        <w:br/>
        <w:t>su libertad. Sufrió muchísimo. Estuvo como preso domiciliario un año y seis</w:t>
        <w:br/>
        <w:t>meses.  Lo condenaron hasta que estuvo en Itauguá, el cual es un lugar</w:t>
        <w:br/>
        <w:t>mejor pero la comida es un desastre y también les pegan. Quiere estudiar y</w:t>
        <w:br/>
        <w:t>no quiere que le pase nada a su familia. Ni el Instituto ni Itauguá le</w:t>
        <w:br/>
        <w:t>ayudaron a cambiar.</w:t>
        <w:br/>
        <w:br/>
        <w:t>Solicitó a la Corte apoyo para salir adelante y para estudiar, ya que le</w:t>
        <w:br/>
        <w:t>gustaría ser médico y no tiene dinero para estudiar. Asimismo, solicitó que</w:t>
        <w:br/>
        <w:t>se le brinde ayuda para su hogar, ya que los desalojaron. Finalmente,</w:t>
        <w:br/>
        <w:t>solicitó ayuda para que pueda mover su brazo.</w:t>
        <w:br/>
        <w:br/>
        <w:t>73.   El 31 de marzo de 2004 el Estado remitió las declaraciones juradas</w:t>
        <w:br/>
        <w:t>rendidas ante la Escribanía Mayor de Gobierno de la República del Paraguay</w:t>
        <w:br/>
        <w:t>por los testigos Fernando Vicente Canillas Vera, Teresa de Jesús Almirón</w:t>
        <w:br/>
        <w:t>Fernández, Michael Sean O’Loingsigh, Teófilo Báez Zacarías, Estanislao</w:t>
        <w:br/>
        <w:t>Balbuena Jara, Gloria Carolina Noemí Nicora de Martínez, Edgar Eduardo</w:t>
        <w:br/>
        <w:t>Giménez Gamarra, Carolina Isabel Laspina de Vera, Mirtha Isabel Herrera</w:t>
        <w:br/>
        <w:t>Fleitas, Inés Ramona Bogarín Peralta, Ana María de Jesús Llanes Ferreira,</w:t>
        <w:br/>
        <w:t>María Elizabeth Flores Negri, Maureen Antoinette Herman, Teresa Alcaraz de</w:t>
        <w:br/>
        <w:t>Mencia, María Vilma Talavera de Bogado, Carlos Alberto Torres Alújas,</w:t>
        <w:br/>
        <w:t>Christian Raphael Rojas Salinas, Ciriaco Rubén Valdéz Cáceres y Miguel</w:t>
        <w:br/>
        <w:t>Angel Insaurralde Coeffier, así como los dictámenes periciales de los</w:t>
        <w:br/>
        <w:t>señores Jorge Rolón Luna y Pedro Juan Mayor Martínez (supra párr. 45),</w:t>
        <w:br/>
        <w:t>también rendidos ante la Escribanía Mayor de Gobierno de la República de</w:t>
        <w:br/>
        <w:t>Paraguay, en respuesta a lo dispuesto por el Presidente mediante Resolución</w:t>
        <w:br/>
        <w:t>de 2 de marzo de 2004 (supra párr. 42)[36].  A continuación, la Corte</w:t>
        <w:br/>
        <w:t>resume las partes relevantes de dichas declaraciones.</w:t>
        <w:br/>
        <w:br/>
        <w:br/>
        <w:t>a) Testimonio de Fernando Vicente Canillas Vera, Viceministro del</w:t>
        <w:br/>
        <w:t>Ministerio de Justicia y Trabajo</w:t>
        <w:br/>
        <w:br/>
        <w:t>En febrero de 2000 fue al Instituto en cuanto le informaron del incendio y</w:t>
        <w:br/>
        <w:t>dio aviso al Cuerpo de Bomberos, al Fiscal del Turno y a la Policía</w:t>
        <w:br/>
        <w:t>Nacional.  Fueron los internos quienes iniciaron el incendio y “obturaron”</w:t>
        <w:br/>
        <w:t>el candado del Pabellón, por lo que hubo un retardo de alrededor de quince</w:t>
        <w:br/>
        <w:t>minutos para poder abrir la puerta y desalojarlos. En el incendio</w:t>
        <w:br/>
        <w:t>fallecieron en el Instituto dos de los internos que, según testimonio de</w:t>
        <w:br/>
        <w:t>sus compañeros, fueron quienes bloquearon el candado y quemaron los</w:t>
        <w:br/>
        <w:t>colchones poniéndolos contra la única puerta de la celda. Se trasladó</w:t>
        <w:br/>
        <w:t>inmediatamente a los quemados a Emergencias Médicas y al Instituto del</w:t>
        <w:br/>
        <w:t>Quemado.</w:t>
        <w:br/>
        <w:br/>
        <w:br/>
        <w:t>En febrero de 2001 se produjo otro incendio menos grave  ocasionado  por  el</w:t>
        <w:br/>
        <w:t>rechazo que sentían los internos por parte de las comunidades  en  donde  se</w:t>
        <w:br/>
        <w:t>hacían gestiones para abrir un Centro Educativo para su traslado.</w:t>
        <w:br/>
        <w:br/>
        <w:t>En julio de 2001 ocurrió otro incendio y él se encontraba en  el  Instituto,</w:t>
        <w:br/>
        <w:t>ya que los guardias carcelarios reclamaban que los jóvenes no obedecían  sus</w:t>
        <w:br/>
        <w:t>órdenes y se creaba un ambiente de  indisciplina.   Esta  situación  culminó</w:t>
        <w:br/>
        <w:t>cuando uno de los menores supuestamente agredió a  uno  de  los  guardias  y</w:t>
        <w:br/>
        <w:t>éste le disparó en el estómago. El interno fue trasladado  inmediatamente  a</w:t>
        <w:br/>
        <w:t>Emergencias Médicas y, en ese momento, los internos comenzaron  un  incendio</w:t>
        <w:br/>
        <w:t>de  inmensas  proporciones,  el  cual  dejó   al   Instituto   completamente</w:t>
        <w:br/>
        <w:t>inservible y sin seguridad para  la  reclusión,  por  lo  que  los  internos</w:t>
        <w:br/>
        <w:t>fueron trasladados a distintas penitenciarías regionales.</w:t>
        <w:br/>
        <w:br/>
        <w:t>Las medidas que tomó el Ministerio de Justicia después del incendio  fueron:</w:t>
        <w:br/>
        <w:t>la atención inmediata de todos los internos  que  sufrieron  algún  tipo  de</w:t>
        <w:br/>
        <w:t>quemadura; la habilitación de tres farmacias para  surtir  los  medicamentos</w:t>
        <w:br/>
        <w:t>necesarios;  los  injertos  de  piel  en  algunos   casos;   la   asistencia</w:t>
        <w:br/>
        <w:t>psicológica a las víctimas y a los familiares; y la ayuda  para  el  sepelio</w:t>
        <w:br/>
        <w:t>de los fallecidos.</w:t>
        <w:br/>
        <w:br/>
        <w:t>El traslado de los internos después del tercer incendio estuvo  avalado  por</w:t>
        <w:br/>
        <w:t>la Jueza Ana María Llanes, quien dictó una resolución que decidió  trasladar</w:t>
        <w:br/>
        <w:t>a los menores a distintas penitenciarías, puesto  que  el  Centro  Educativo</w:t>
        <w:br/>
        <w:t>Itauguá ya estaba en su máxima capacidad para su buen funcionamiento  e  iba</w:t>
        <w:br/>
        <w:t>a ser contraproducente el envío de estos internos allí.</w:t>
        <w:br/>
        <w:br/>
        <w:t>Nunca se ordenó a las fuerzas  policiales  ni  a  los  guardias  carcelarios</w:t>
        <w:br/>
        <w:t>ningún tipo de represión.  En su calidad de Viceministro nunca  ha  ordenado</w:t>
        <w:br/>
        <w:t>ni consentido la práctica de torturas o malos tratos en  el  Instituto.   Si</w:t>
        <w:br/>
        <w:t>había  algunas  denuncias  se   ordenaba   la   apertura   de   un   sumario</w:t>
        <w:br/>
        <w:t>administrativo para aclarar los  hechos.   Inclusive,  existe  una  denuncia</w:t>
        <w:br/>
        <w:t>hecha por él mismo contra dos guardias  por  supuestos  hechos  de  tortura.</w:t>
        <w:br/>
        <w:t>Además, nunca recibió por escrito alguna  denuncia,  sobre  malos  tratos  o</w:t>
        <w:br/>
        <w:t>torturas que se dieran en el  Instituto,  por  parte  de  organizaciones  no</w:t>
        <w:br/>
        <w:t>gubernamentales.</w:t>
        <w:br/>
        <w:br/>
        <w:t>b) Testimonio de Teófilo Báez Zacarías, guardia carcelario en el Instituto</w:t>
        <w:br/>
        <w:br/>
        <w:t>Es funcionario penitenciario  y  fue  guardia  carcelario  en  el  Instituto</w:t>
        <w:br/>
        <w:t>cuando funcionaba en Emboscada y luego en Asunción hasta  octubre  de  1999.</w:t>
        <w:br/>
        <w:t>Por tanto, no presenció ninguno de los incendios porque  estaba  comisionado</w:t>
        <w:br/>
        <w:t>en otro lugar.</w:t>
        <w:br/>
        <w:br/>
        <w:t>c) Testimonio de Teresa Alcaraz de Mencia, funcionaria del Ministerio de</w:t>
        <w:br/>
        <w:t>Educación y Cultura</w:t>
        <w:br/>
        <w:br/>
        <w:t>Se desempeñó como supervisora desde 1998 hasta el 2001 en la zona en que se</w:t>
        <w:br/>
        <w:t>encontraba el Centro de Educación de Jóvenes y Adultos No. 118 del</w:t>
        <w:br/>
        <w:t>Instituto “Panchito López”, el cual funcionó sin interrupción desde julio</w:t>
        <w:br/>
        <w:t>de 1993 hasta julio de 2001.</w:t>
        <w:br/>
        <w:br/>
        <w:t>El Centro No. 118 se inició con tres docentes y llegó  a  tener  siete.   El</w:t>
        <w:br/>
        <w:t>programa que ofrecía era escolar básico,  incluyendo  los  tres  ciclos  que</w:t>
        <w:br/>
        <w:t>iban  desde  primer  hasta  sexto  grado  y  también  incluía   capacitación</w:t>
        <w:br/>
        <w:t>profesional en plomería, cocina, peluquería y electricidad.  Las  clases  se</w:t>
        <w:br/>
        <w:t>desarrollaban en horarios especiales de las 13:00 a las  15:00  horas  y  de</w:t>
        <w:br/>
        <w:t>las 15:00 a las 18:00 horas.  Los  alumnos  inscritos  fueron  160,  de  los</w:t>
        <w:br/>
        <w:t>cuales 110 terminaron el sexto grado completando el  ciclo  escolar  básico.</w:t>
        <w:br/>
        <w:t>Asimismo, los internos tenían cursos de  computación.   El  hermano  Michael</w:t>
        <w:br/>
        <w:t>Sean O’Loingsigh solicitaba más apertura de  ciclos  debido  a  la  cantidad</w:t>
        <w:br/>
        <w:t>excesiva de participantes.</w:t>
        <w:br/>
        <w:br/>
        <w:t>d) Testimonio de Teresa de Jesús Almirón Fernández, psicóloga</w:t>
        <w:br/>
        <w:br/>
        <w:t>Es psicóloga clínica de emergencia con tensión en crisis y pacientes</w:t>
        <w:br/>
        <w:t>terminales, y también es funcionaria del Ministerio de Justicia y Trabajo.</w:t>
        <w:br/>
        <w:t>Brindó asistencia psicológica a los internos heridos en los incendios</w:t>
        <w:br/>
        <w:t>ocurridos en el Instituto, ya que en todos los grandes incendios ocurridos</w:t>
        <w:br/>
        <w:t>en las penitenciarías ha sido convocada por los Ministros de turno para la</w:t>
        <w:br/>
        <w:t>coordinación del trabajo de contención en crisis a familiares de internos</w:t>
        <w:br/>
        <w:t>accidentados.  Tanto los gastos de Servicios Médicos como los medicamentos</w:t>
        <w:br/>
        <w:t>y los gastos fúnebres fueron totalmente cubiertos por el Estado.</w:t>
        <w:br/>
        <w:br/>
        <w:t>Asistió a alrededor de setenta personas durante un  período  estimado  de  5</w:t>
        <w:br/>
        <w:t>meses por interno.  Asimismo, dio seguimiento a los internos a  los  que  se</w:t>
        <w:br/>
        <w:t>les tenía que  realizar  cirugía  plástica  o  algún  otro  tratamiento  más</w:t>
        <w:br/>
        <w:t>específico.  Hubo internos que habían inhalado  mucho  humo  y,  por  tanto,</w:t>
        <w:br/>
        <w:t>siguieron sus tratamientos médicos  en  el  Hospital  Max  Boettner.  Seguía</w:t>
        <w:br/>
        <w:t>manteniendo relación telefónica con los internos, quienes,  en  su  mayoría,</w:t>
        <w:br/>
        <w:t>han reencauzado sus vidas; sin embargo, otros han vuelto a delinquir.</w:t>
        <w:br/>
        <w:br/>
        <w:t>Ha dado asesoría, entre otros, en  el  Centro  Educativo  de  Itauguá  y  en</w:t>
        <w:br/>
        <w:t>Emboscada. Ha brindado asistencia a todos los  internos  de  los  diferentes</w:t>
        <w:br/>
        <w:t>medios  hospitalarios  y  domiciliarios.   Ha   recurrido   a   laboratorios</w:t>
        <w:br/>
        <w:t>particulares  para  estudios   específicos   con   que   no   contaban   las</w:t>
        <w:br/>
        <w:t>instituciones sanitarias.</w:t>
        <w:br/>
        <w:br/>
        <w:t>Las organizaciones no gubernamentales presentaban en todo momento  proyectos</w:t>
        <w:br/>
        <w:t>y  estudios  de  modelos  foráneos  que  difícilmente  se  hubieran   podido</w:t>
        <w:br/>
        <w:t>implementar en la institución por no contar con la infraestructura  adecuada</w:t>
        <w:br/>
        <w:t>y los recursos humanos disponibles, por un lado, y mucho menos  teniendo  en</w:t>
        <w:br/>
        <w:t>cuenta las idiosincrasias de su medio.</w:t>
        <w:br/>
        <w:br/>
        <w:t>e) Testimonio de Gloria Carolina Noemí Nicora de Martínez, funcionaria de</w:t>
        <w:br/>
        <w:t>la Dirección General de Derechos Humanos del Ministerio de Justicia y</w:t>
        <w:br/>
        <w:t>Trabajo</w:t>
        <w:br/>
        <w:br/>
        <w:t>De marzo a julio de 2001 trabajó en el Instituto dando asistencia social y</w:t>
        <w:br/>
        <w:t>asesoramiento en trabajos artesanales.  Luego dio asistencia a los jóvenes</w:t>
        <w:br/>
        <w:t>que fueron trasladados a las distintas penitenciarías del país.  Había</w:t>
        <w:br/>
        <w:t>interés por parte de los internos en dialogar sobre temas del consumo de</w:t>
        <w:br/>
        <w:t>drogas, prevención y tratamiento, ya que algunos de ellos eran adictos. Los</w:t>
        <w:br/>
        <w:t>internos se sentían agradecidos y complacidos con su trabajo; sin embargo,</w:t>
        <w:br/>
        <w:t>en dos oportunidades sufrió intentos de agresión.</w:t>
        <w:br/>
        <w:br/>
        <w:t>Con respecto a los familiares, su grupo de trabajo logró que  se  diera  una</w:t>
        <w:br/>
        <w:t>mayor fluidez en las visitas a los internos.  Así,  en  el  momento  de  las</w:t>
        <w:br/>
        <w:t>visitas lograron ver el progreso en cuanto a los lazos de afectividad  entre</w:t>
        <w:br/>
        <w:t>los mismos.</w:t>
        <w:br/>
        <w:br/>
        <w:t>En  el  Instituto  se  encontraban  220  internos   distribuidos   en   ocho</w:t>
        <w:br/>
        <w:t>pabellones.  El horario del grupo de trabajo era de las  8:00  a  las  12:00</w:t>
        <w:br/>
        <w:t>horas los lunes, miércoles y  viernes  con  actividades  rotativas,  en  las</w:t>
        <w:br/>
        <w:t>cuales trabajaban con dos o tres pabellones por día.</w:t>
        <w:br/>
        <w:br/>
        <w:t>Recibieron apoyo de UNICEF para la  adquisición  de  vestuarios,  colchones,</w:t>
        <w:br/>
        <w:t>frazadas y elementos de aseo personal para los internos.</w:t>
        <w:br/>
        <w:br/>
        <w:t>f) Testimonio de Michael Sean O'Loingsigh, Coordinador del  Equipo  Pastoral</w:t>
        <w:br/>
        <w:t>y Educacional</w:t>
        <w:br/>
        <w:br/>
        <w:t>Durante el tiempo que trabajó en el Instituto tuvo la responsabilidad de</w:t>
        <w:br/>
        <w:t>coordinar el equipo pastoral y educacional.  Empezó a trabajar en el</w:t>
        <w:br/>
        <w:t>Instituto a fines de 1993 con un trabajo pastoral haciendo entrevistas a</w:t>
        <w:br/>
        <w:t>los internos, a sus familiares y a sus abogados.</w:t>
        <w:br/>
        <w:br/>
        <w:t>En 1994 empezó la escuela de alfabetización, Centro No. 118, que contaba</w:t>
        <w:br/>
        <w:t>con una profesora del Ministerio de Justicia y Trabajo, y terminó esa</w:t>
        <w:br/>
        <w:t>actividad en 1999 con una primaria completa hasta el sexto grado.  Existían</w:t>
        <w:br/>
        <w:t>dos bibliotecas a disposición de los internos.  También se daba enseñanza</w:t>
        <w:br/>
        <w:t>sobre el proceso judicial, así cada interno recibió el nombre de su</w:t>
        <w:br/>
        <w:t>abogado, el fiscal y el juez. Había oficios y se desarrollaron talleres.</w:t>
        <w:br/>
        <w:t>Había cursos sobre drogadicción y SIDA.  En 1998 participó con un equipo</w:t>
        <w:br/>
        <w:t>multiprofesional del Ministerio de Educación y Cultura en el desarrollo de</w:t>
        <w:br/>
        <w:t>un plan de apoyo.</w:t>
        <w:br/>
        <w:br/>
        <w:t>El Proyecto Mini Empresas se inició en 1998 con el propósito de  dar  empleo</w:t>
        <w:br/>
        <w:t>a los internos, técnicas nuevas para ahorrar sus ganancias,  experiencia  de</w:t>
        <w:br/>
        <w:t>trabajo  en  grupo,  preparación  para  su  integración  a  la  sociedad,  y</w:t>
        <w:br/>
        <w:t>autoestima y motivación para crear un empleo por sí mismos.</w:t>
        <w:br/>
        <w:br/>
        <w:t>A fines de 1998, de una población de 338 internos, el 60%  participó  en  la</w:t>
        <w:br/>
        <w:t>escuela, el 12%  en  el  desarrollo  de  los  oficios  y  el  28%  en  otras</w:t>
        <w:br/>
        <w:t>actividades tales como cocina y limpieza.</w:t>
        <w:br/>
        <w:br/>
        <w:t>Además de coordinar  la  enseñanza  de  los  internos,  desde  1995  también</w:t>
        <w:br/>
        <w:t>coordinó talleres de capacitación para los voluntarios  y  funcionarios  del</w:t>
        <w:br/>
        <w:t>Instituto.  A  partir  de  1998  algunos  internos  participaron  en  dichos</w:t>
        <w:br/>
        <w:t>talleres.  Conoce a muchos ex internos que han logrado  reinsertarse  en  la</w:t>
        <w:br/>
        <w:t>sociedad y que en la actualidad realizan distintos tipos de actividades.</w:t>
        <w:br/>
        <w:br/>
        <w:t>Un avance fundamental  en  el  Instituto  fue  que  cada  interno  tenía  la</w:t>
        <w:br/>
        <w:t>posibilidad de progresar en sus estudios  y  capacitarse.   Asimismo,  había</w:t>
        <w:br/>
        <w:t>más capacitación para los funcionarios y voluntarios del Instituto para  que</w:t>
        <w:br/>
        <w:t>comprendieran mejor la complejidad del  proceso  de  rehabilitación  de  los</w:t>
        <w:br/>
        <w:t>internos.</w:t>
        <w:br/>
        <w:br/>
        <w:t>Por tanto, desde 1993 hasta el 2000 hubo  un  cambio  notable  en  la  parte</w:t>
        <w:br/>
        <w:t>educativa, en el comportamiento de los internos y  en  el  trato  que  ellos</w:t>
        <w:br/>
        <w:t>recibieron.  Sin embargo, el problema principal era  el  rechazo  total  por</w:t>
        <w:br/>
        <w:t>parte de la sociedad.</w:t>
        <w:br/>
        <w:br/>
        <w:t>Sigue trabajando con adolescentes infractores en Itauguá.  Asimismo,  asiste</w:t>
        <w:br/>
        <w:t>a las familias de los internos y ex internos en la oficina  de  la  pastoral</w:t>
        <w:br/>
        <w:t>de adolescentes infractores en el Seminario Metropolitano de Asunción.</w:t>
        <w:br/>
        <w:br/>
        <w:t>g) Testimonios de Inés Ramona Bogarín Peralta, funcionaria del Ministerio</w:t>
        <w:br/>
        <w:t>de Justicia y Trabajo</w:t>
        <w:br/>
        <w:br/>
        <w:t>La señora Inés Ramona Bogarín Peralta, funcionaria del Estado, rindió su</w:t>
        <w:br/>
        <w:t>testimonio respecto del funcionamiento del Centro Educativo La Esperanza.</w:t>
        <w:br/>
        <w:br/>
        <w:t>h) Testimonio de Mirtha Isabel Herreras Fleitas, psicóloga y funcionaria</w:t>
        <w:br/>
        <w:t>del Ministerio de Justicia y Trabajo</w:t>
        <w:br/>
        <w:br/>
        <w:t>El Instituto servía como una escuela de aprendizaje para abandonar</w:t>
        <w:br/>
        <w:t>totalmente su “opción conductual” o adaptarla para sobrevivir.  Sin</w:t>
        <w:br/>
        <w:t>embargo, el personal especializado no era suficiente. La institución no</w:t>
        <w:br/>
        <w:t>disponía de los medios necesarios para cumplir con sus tareas.</w:t>
        <w:br/>
        <w:br/>
        <w:t>Los rasgos generales de las personalidades de estos  jóvenes  internos  eran</w:t>
        <w:br/>
        <w:t>los siguientes: conflictos familiares en todas su dimensiones, contacto  con</w:t>
        <w:br/>
        <w:t>estupefacientes  desde  temprana  edad  (8  años  en  adelante),  desarraigo</w:t>
        <w:br/>
        <w:t>familiar, antecedentes familiares  de  conflicto  con  la  ley,  agresividad</w:t>
        <w:br/>
        <w:t>intra y extrapunitiva, angustia, depresión, intento de  suicidios,  psicosis</w:t>
        <w:br/>
        <w:t>y experiencias delictivas previas a su detención.</w:t>
        <w:br/>
        <w:br/>
        <w:t>No existía una política deliberada de violencia en el trato de los  jóvenes.</w:t>
        <w:br/>
        <w:t xml:space="preserve"> Ante las situaciones de violencia, las  autoridades  escuchaban  y  tomaban</w:t>
        <w:br/>
        <w:t>una actitud de  prevención  de  tales  situaciones.   De  hecho,  en  varias</w:t>
        <w:br/>
        <w:t>ocasiones ha presenciado amonestaciones  de  la  Dirección  al  personal  en</w:t>
        <w:br/>
        <w:t>relación con los maltratos y  hechos  violentos  hacia  los  internos.   Sin</w:t>
        <w:br/>
        <w:t>embargo, existía una debilidad organizacional de la institución.</w:t>
        <w:br/>
        <w:br/>
        <w:t>Se refirió a los avances que ha implicado el funcionamiento del CEI</w:t>
        <w:br/>
        <w:t>Itauguá.</w:t>
        <w:br/>
        <w:br/>
        <w:t>i) Testimonio de Edgar Eduardo Giménez Gamarra, ex-director del Servicio  de</w:t>
        <w:br/>
        <w:t>Atención a los Adolescentes Infractores (SENAAI)</w:t>
        <w:br/>
        <w:br/>
        <w:t>Se refirió a  los  avances  que  ha  implicado  el  funcionamiento  del  CEI</w:t>
        <w:br/>
        <w:t>Itauguá.</w:t>
        <w:br/>
        <w:br/>
        <w:t>Fue positivo el traslado de los internos del Instituto  “Panchito  López”  a</w:t>
        <w:br/>
        <w:t>los centros educativos,  esencialmente  por  motivos  de  infraestructura  y</w:t>
        <w:br/>
        <w:t>espacio y, sobre todo, por la posibilidad de aplicar  el  nuevo  sistema  de</w:t>
        <w:br/>
        <w:t>atención o modelo socioeducativo.</w:t>
        <w:br/>
        <w:br/>
        <w:t>El SENAAI implica una revolución positiva.  Sin embargo, para  que  funcione</w:t>
        <w:br/>
        <w:t>mejor es necesario que el gobierno paraguayo  establezca  como  política  de</w:t>
        <w:br/>
        <w:t>Estado las políticas penitenciarias de atención  al  adolescente  infractor,</w:t>
        <w:br/>
        <w:t>ya que con ello se garantizaría que las mismas se lleven  adelante  a  pesar</w:t>
        <w:br/>
        <w:t>de los cambios  de  gobierno  o  las  circunstancias,  garantizando  así  un</w:t>
        <w:br/>
        <w:t>trabajo planificado con vistas al éxito anhelado.</w:t>
        <w:br/>
        <w:br/>
        <w:t>j) Testimonio de Estanislao Balbuena Jara, guardia carcelario en el</w:t>
        <w:br/>
        <w:t>Instituto</w:t>
        <w:br/>
        <w:br/>
        <w:t>Es funcionario del Ministerio de Justicia y Trabajo, en calidad  de  guardia</w:t>
        <w:br/>
        <w:t>penitenciario desde 1991. Sigue trabajando con  adolescentes  infractores  y</w:t>
        <w:br/>
        <w:t>ninguna vez han maltratado a los internos.  Una vez fue  denunciado  por  un</w:t>
        <w:br/>
        <w:t>hecho de tortura o mal trato, pero se comprobó en el  juicio  que  “era  una</w:t>
        <w:br/>
        <w:t>acusación falsa.”</w:t>
        <w:br/>
        <w:br/>
        <w:t>Su trabajo se desarrollaba en las oficinas administrativas, en la entrada</w:t>
        <w:br/>
        <w:t>del establecimiento, por lo que no hacía guardia dentro del Instituto y no</w:t>
        <w:br/>
        <w:t>tenía contacto con los internos.  Su horario era de 24 horas de servicio</w:t>
        <w:br/>
        <w:t>continuo y 48 horas libres.</w:t>
        <w:br/>
        <w:br/>
        <w:t>En el incendio de febrero de 2000 estaba de vacaciones,  pero  presenció  el</w:t>
        <w:br/>
        <w:t>incendio de 2001.  El motivo del motín fue que los internos  ya  se  querían</w:t>
        <w:br/>
        <w:t>trasladar al Centro Educativo de Itauguá  y  creían  que  con  el  motín  se</w:t>
        <w:br/>
        <w:t>trasladarían más rápido.  Los internos quemaron  el  techo  con  pedazos  de</w:t>
        <w:br/>
        <w:t>colchones.  No hubo heridos ni quemados, pero sí destrozos  materiales  como</w:t>
        <w:br/>
        <w:t>los portones de su pabellón, las salas de computadoras,  la  escuela  y  los</w:t>
        <w:br/>
        <w:t>remedios de la Sanidad.  Cuando  llegaron  los  bomberos,  la  situación  ya</w:t>
        <w:br/>
        <w:t>estaba controlada.</w:t>
        <w:br/>
        <w:br/>
        <w:br/>
        <w:t>k) Testimonio de Ana María de Jesús Llanes Ferreira, magistrada judicial</w:t>
        <w:br/>
        <w:br/>
        <w:br/>
        <w:t>Es magistrada judicial del Juzgado de Ejecución de Sentencias que  entró  en</w:t>
        <w:br/>
        <w:t>funcionamiento en febrero de  2001.   Las  funciones  que  competen  a  este</w:t>
        <w:br/>
        <w:t>órgano jurisdiccional están contenidas  en  los  códigos  penal  y  procesal</w:t>
        <w:br/>
        <w:t>penal, así como en la Constitución Nacional, la que dispone que el  objetivo</w:t>
        <w:br/>
        <w:t>de las penas es la rehabilitación  del  condenado  y  la  protección  de  la</w:t>
        <w:br/>
        <w:t>sociedad.</w:t>
        <w:br/>
        <w:br/>
        <w:t>En su carácter de jueza de ejecución penal estuvo presente cuando ocurrió</w:t>
        <w:br/>
        <w:t>el motín del 25 de julio de 2001 en el Instituto; en ese sentido, asistió a</w:t>
        <w:br/>
        <w:t>los internos y ordenó traslados a los centros asistenciales y a otros</w:t>
        <w:br/>
        <w:t>centros de reclusión.  Asimismo, se ordenaron traslados a penitenciarias</w:t>
        <w:br/>
        <w:t>del interior e inclusive a la penitenciaria de Emboscada, mientras se</w:t>
        <w:br/>
        <w:t>reorganizaron nuevamente otros centros mas acordes a la condición de</w:t>
        <w:br/>
        <w:t>minoridad de los internos traslados. Se tomó la determinación de los</w:t>
        <w:br/>
        <w:t>traslados a penitenciarías de adultos porque no se contaba en ese momento</w:t>
        <w:br/>
        <w:t>con otro lugar de reclusión con infraestructura para atender a los menores.</w:t>
        <w:br/>
        <w:t xml:space="preserve"> Sin embargo, se ha dado seguimiento a la situación de dichos internos.</w:t>
        <w:br/>
        <w:t>Las visitas las realizaba la testigo en compañía de médicos forenses,</w:t>
        <w:br/>
        <w:t>psicólogas y trabajadoras sociales.  El traslado fue una medida acertada y</w:t>
        <w:br/>
        <w:t>una obligación del Estado hacerlo.</w:t>
        <w:br/>
        <w:br/>
        <w:t>Antes de ocurrir el hecho de amotinamiento se estaban realizando los</w:t>
        <w:br/>
        <w:t>traslados al Centro Educativo de Itauguá con base en el comportamiento de</w:t>
        <w:br/>
        <w:t>los internos.  El programa ejecutado se basaba en una lista de 40 internos</w:t>
        <w:br/>
        <w:t>posibles a ser trasladados. Se sugirió que se clasificara a los internos en</w:t>
        <w:br/>
        <w:t>condenados y procesados, así como conforme al tipo de delito.  Por otro</w:t>
        <w:br/>
        <w:t>lado, se pretendía destinar al lugar adecuado a los afectados de alguna</w:t>
        <w:br/>
        <w:t>enfermedad o a los que requerían cierto tipo de tratamiento.  Asimismo,</w:t>
        <w:br/>
        <w:t>existía la necesidad de dotar al mismo de mas guardias carcelarios y que</w:t>
        <w:br/>
        <w:t>estos fueran capacitados.  Además, también eran necesarios profesionales de</w:t>
        <w:br/>
        <w:t>salud mental, psicólogos y trabajadores sociales, ya que el personal con</w:t>
        <w:br/>
        <w:t>que cuenta “el penal” es insuficiente.</w:t>
        <w:br/>
        <w:br/>
        <w:t>Por otro lado, la testigo elaboró un calendario de visitas a los distintos</w:t>
        <w:br/>
        <w:t>centros donde fueron derivados los menores para constatar las condiciones</w:t>
        <w:br/>
        <w:t>en que estaban viviendo y presentó informes a la Corte Suprema de Justicia</w:t>
        <w:br/>
        <w:t>que contenían sugerencias, así como recomendaciones de algunos ajustes</w:t>
        <w:br/>
        <w:t>necesarios que podían hacerse al Ministerio de Justicia y Trabajo.</w:t>
        <w:br/>
        <w:br/>
        <w:t>Durante el desempeño de su cargo de juez de ejecución penal ha recibido y</w:t>
        <w:br/>
        <w:t>sigue recibiendo denuncias de malos tratos que se alegan ocurridos en el</w:t>
        <w:br/>
        <w:t>Instituto y posteriormente en el Centro Educativo de Itauguá.  En esos</w:t>
        <w:br/>
        <w:t>casos, ha citado al juzgado y a los responsables de dichos centros, así</w:t>
        <w:br/>
        <w:t>como a los guardias carcelarios identificados. Posteriormente, se remiten</w:t>
        <w:br/>
        <w:t>las actas levantadas al Ministerio Público para la correspondiente</w:t>
        <w:br/>
        <w:t>investigación del caso y posterior sanción de los culpables.  De hecho, se</w:t>
        <w:br/>
        <w:t>ha hecho comparecer ante su juzgado al Ministro de Justicia y Trabajo y al</w:t>
        <w:br/>
        <w:t>Viceministro, atendiendo a las denuncias que el juzgado recibió sobre</w:t>
        <w:br/>
        <w:t>maltrato, escasa alimentación, necesidad de contar con colchones,</w:t>
        <w:br/>
        <w:t>asistencia médica y necesidad de internación en centros asistenciales.</w:t>
        <w:br/>
        <w:br/>
        <w:t>El nuevo sistema penal establece mejores condiciones procesales, ya que las</w:t>
        <w:br/>
        <w:t>causas ya no son tramitadas ante un juez que tenía a su cargo la</w:t>
        <w:br/>
        <w:t>investigación y el juzgamiento de la causa.  Además, no tenía el carácter</w:t>
        <w:br/>
        <w:t>publico que actualmente la nueva legislación penal le da.  El sistema penal</w:t>
        <w:br/>
        <w:t>para adolescentes infractores adolece de falencias en relación con algunos</w:t>
        <w:br/>
        <w:t>aspectos procesales y con la aplicación de algunas figuras jurídicas como,</w:t>
        <w:br/>
        <w:t>entre otros, la “asesoría a prueba, la suspensión a prueba de la ejecución</w:t>
        <w:br/>
        <w:t>de la condena y la aplicación del criterio de oportunidad”.  En la práctica</w:t>
        <w:br/>
        <w:t>no se ve implementada la medida socioeducativa de la que trata el código.</w:t>
        <w:br/>
        <w:t>Asimismo, hay deficiencias en la asistencia que ofrecen los defensores</w:t>
        <w:br/>
        <w:t>públicos.</w:t>
        <w:br/>
        <w:br/>
        <w:t>En cuanto a su experiencia referente a la aplicación del nuevo sistema</w:t>
        <w:br/>
        <w:t>penal y del procesal penal, consideró que no produce el resultado esperado</w:t>
        <w:br/>
        <w:t>– sobre todo, en cuanto al objetivo de la pena que es la rehabilitación del</w:t>
        <w:br/>
        <w:t>condenado.  Actualmente, ante el aumento de la reincidencia, se está</w:t>
        <w:br/>
        <w:t>trabajando en proyectos que buscan aliviar algunas lagunas o deficiencias.</w:t>
        <w:br/>
        <w:t>Sin embargo, los menores beneficiados han logrado la rehabilitación y su</w:t>
        <w:br/>
        <w:t>reinserción a la sociedad.  Asimismo, se ha tenido buena experiencia con</w:t>
        <w:br/>
        <w:t>los menores a los que se les han otorgado salidas transitorias con puestos</w:t>
        <w:br/>
        <w:t>de trabajo.</w:t>
        <w:br/>
        <w:br/>
        <w:t>l) Testimonio de Maureen Antoinette Herman, funcionaria de PROJOVEN</w:t>
        <w:br/>
        <w:br/>
        <w:t>La organización no gubernamental PROJOVEN funciona en el Paraguay  desde  el</w:t>
        <w:br/>
        <w:t>año 2000, y la  testigo  trabaja  con  adolescentes  de  alto  riesgo  y  en</w:t>
        <w:br/>
        <w:t>conflicto con la ley desde septiembre del año 1996.</w:t>
        <w:br/>
        <w:br/>
        <w:t>La organización realizó tareas de capacitación a adolescentes infractores</w:t>
        <w:br/>
        <w:t>en el Instituto, en el pabellón de menores en Emboscada (cuando los menores</w:t>
        <w:br/>
        <w:t>fueron trasladados posteriormente a los incendios ocurridos en el</w:t>
        <w:br/>
        <w:t>Instituto) y en el Centro Educativo de Itauguá.  Asimismo, realizaban</w:t>
        <w:br/>
        <w:t>visitas ocasionales y daban seguimiento a varios casos, cuando los</w:t>
        <w:br/>
        <w:t>adolescentes reclamaban falta de comunicación con sus defensores y/o sus</w:t>
        <w:br/>
        <w:t>familias.</w:t>
        <w:br/>
        <w:br/>
        <w:t>En el 2001 llevaron a cabo una serie de talleres en el  Instituto.  En  esta</w:t>
        <w:br/>
        <w:t>época casi siempre recibieron el apoyo de las autoridades para entrar en  la</w:t>
        <w:br/>
        <w:t>institución  y  trabajar  con  los  reclusos.   Sin  embargo,  uno  de   los</w:t>
        <w:br/>
        <w:t>impedimentos de su trabajo dentro del Instituto fue la falta de personal  de</w:t>
        <w:br/>
        <w:t>la Institución  para  acompañarlos  en  el  patio  donde  desarrollaban  los</w:t>
        <w:br/>
        <w:t>talleres.   Además, de cuarenta reclusos con quienes trabajaron, la  mayoría</w:t>
        <w:br/>
        <w:t>estaba bajo los efectos de la marihuana. “Las  condiciones  de  vida  en  el</w:t>
        <w:br/>
        <w:t>[Instituto] claramente fueron inhumanas; la infraestructura  fue  totalmente</w:t>
        <w:br/>
        <w:t>inadecuada [e] insalubre para la población, y esto  presentó  una  situación</w:t>
        <w:br/>
        <w:t>de inminente peligro para los reclusos.”</w:t>
        <w:br/>
        <w:br/>
        <w:t>Asimismo, la administración del Instituto fue muy precaria, desde la falta</w:t>
        <w:br/>
        <w:t>de un sistema de archivos para datos sobre los adolescentes hasta los</w:t>
        <w:br/>
        <w:t>procedimientos aplicados en situaciones cuando las vidas de los</w:t>
        <w:br/>
        <w:t>adolescentes estaban en peligro.  A los funcionarios les faltaba la</w:t>
        <w:br/>
        <w:t>capacitación necesaria para garantizar la seguridad de los reclusos y</w:t>
        <w:br/>
        <w:t>prevenir las violaciones de los derechos de los adolescentes infractores.</w:t>
        <w:br/>
        <w:t>“Sin exagerar, […] lo tendría que describir como una guerra civil,</w:t>
        <w:br/>
        <w:t>constantemente sumergidos en conflicto interno entre reclusos y de reclusos</w:t>
        <w:br/>
        <w:t>con autoridades, más específicamente con los guardias.”  Su grupo entraba</w:t>
        <w:br/>
        <w:t>asumiendo que sus vidas estaban en peligro y aceptando ese riesgo.</w:t>
        <w:br/>
        <w:br/>
        <w:t>Si no fuera por el incendio,  el  Instituto  estaría  funcionando  hoy.   El</w:t>
        <w:br/>
        <w:t>cierre de la institución fue necesario.  Sin embargo, el cierre  forzado  no</w:t>
        <w:br/>
        <w:t>produjo grandes cambios en las  condiciones  de  vida  de  los  adolescentes</w:t>
        <w:br/>
        <w:t>privados de su libertad en el Paraguay.  Itauguá es mucho mejor  y  es  apto</w:t>
        <w:br/>
        <w:t>para la población, pero siguen las mismas  fallas  en  la  Dirección  y  hay</w:t>
        <w:br/>
        <w:t>pocas diferencias en las condiciones de vida.</w:t>
        <w:br/>
        <w:br/>
        <w:t>Los  cambios  legislativos  son  muy  positivos.  Sin  embargo,  faltan  los</w:t>
        <w:br/>
        <w:t>mecanismos para la implementación de  estas  legislaciones.  El  proceso  de</w:t>
        <w:br/>
        <w:t>implementación va a ser lento, debido  a  que  hay  cierta  resistencia  por</w:t>
        <w:br/>
        <w:t>parte de jueces que no están de acuerdo con las medidas alternativas.</w:t>
        <w:br/>
        <w:br/>
        <w:t>m) Testimonio de María Vilma Talavera de Bogado, funcionaria del Ministerio</w:t>
        <w:br/>
        <w:t>de Educación y Cultura</w:t>
        <w:br/>
        <w:br/>
        <w:t>El Centro de Educación de Jóvenes y Adultos no. 118 se ubicaba en el</w:t>
        <w:br/>
        <w:t>Instituto “Panchito López” y funcionaba con tres docentes del Ministerio de</w:t>
        <w:br/>
        <w:t>Justicia y Trabajo.  Desconoce cómo fue el funcionamiento del centro</w:t>
        <w:br/>
        <w:t>educativo dentro del Instituto porque sólo tuvo acceso a la información del</w:t>
        <w:br/>
        <w:t>funcionamiento luego de su traslado al Centro Educativo Itauguá.</w:t>
        <w:br/>
        <w:br/>
        <w:t>n) Testimonio de María Elizabeth Flores Negri, investigadora</w:t>
        <w:br/>
        <w:br/>
        <w:t>Con  base  en  las  diferentes  investigaciones  que  ha  hecho  sobre   las</w:t>
        <w:br/>
        <w:t>condiciones de vida carcelaria en el Centro Educativo Integral se ha  notado</w:t>
        <w:br/>
        <w:t>un proceso evolutivo que ha pasado de “una total dejadez y falta de  interés</w:t>
        <w:br/>
        <w:t>del sistema de administración de justicia […] a  un  estado  de  bastante  y</w:t>
        <w:br/>
        <w:t>constante  incremento  de  la  atención”  en  relación  con  las   garantías</w:t>
        <w:br/>
        <w:t>procesales de los internos y sus condiciones de vida.</w:t>
        <w:br/>
        <w:br/>
        <w:t>Conoció el Instituto cuando se ubicaba en la ciudad Emboscada, el cual era</w:t>
        <w:br/>
        <w:t>un edificio viejo, húmedo, con deficiencias sanitarias, por lo que era</w:t>
        <w:br/>
        <w:t>absolutamente inadecuado para la reclusión de adultos y mucho menos de</w:t>
        <w:br/>
        <w:t>adolescentes.</w:t>
        <w:br/>
        <w:br/>
        <w:t>El traslado del Instituto a Asunción propició una mayor atención,  debido  a</w:t>
        <w:br/>
        <w:t>las constantes denuncias que  hacían  los  internos  y  otras  instituciones</w:t>
        <w:br/>
        <w:t>relacionadas al tema que podían fácilmente contactarse  debido  a  su  mayor</w:t>
        <w:br/>
        <w:t>accesibilidad  y   cercanía.    Además,   se   incrementaron   inmediata   y</w:t>
        <w:br/>
        <w:t>notablemente las visitas de defensores y familiares,  así  como  también  de</w:t>
        <w:br/>
        <w:t>instituciones de control y defensa de los derechos  humanos.   Sin  embargo,</w:t>
        <w:br/>
        <w:t>las  condiciones  de  vida  no  variaron  demasiado,  ya  que  la  falta  de</w:t>
        <w:br/>
        <w:t>infraestructura era evidente;  el  local  era  mucho  más  pequeño  y  menos</w:t>
        <w:br/>
        <w:t>espacioso que el anterior.</w:t>
        <w:br/>
        <w:br/>
        <w:t>Recibió  denuncias  de  maltratos  y  tortura  de  adolescentes  cuando   el</w:t>
        <w:br/>
        <w:t>Instituto  funcionaba  tanto  en  Emboscada  como  en  Asunción.  Ante   las</w:t>
        <w:br/>
        <w:t>denuncias “no formales” que recibió contactó a las  autoridades  nacionales,</w:t>
        <w:br/>
        <w:t>en especial a la Fiscalía General del Estado.  Sin embargo,  las  respuestas</w:t>
        <w:br/>
        <w:t>obtenidas en los diferentes casos fueron “siempre insatisfactorias,  ya  que</w:t>
        <w:br/>
        <w:t>a partir de las mismas no se ha buscado a los responsables  ni  siquiera  se</w:t>
        <w:br/>
        <w:t>han tomado medidas preventivas para el futuro”.</w:t>
        <w:br/>
        <w:br/>
        <w:t>o) Testimonios  de  Carlos  Alberto  Torres  Alújas,  Ciriaco  Rubén  Valdéz</w:t>
        <w:br/>
        <w:t>Cáceres y Christian Raphael Rojas Salinas, Bomberos</w:t>
        <w:br/>
        <w:br/>
        <w:t>Estos testigos, miembros del Cuerpo de Bomberos en  el  Paraguay,  brindaron</w:t>
        <w:br/>
        <w:t>una explicación de la actuación de los bomberos en los  incendios  ocurridos</w:t>
        <w:br/>
        <w:t>en el Instituto.</w:t>
        <w:br/>
        <w:br/>
        <w:t>p) Testimonio de Miguel Ángel Insaurralde Coeffier, Director del Centro</w:t>
        <w:br/>
        <w:t>Nacional del Quemado</w:t>
        <w:br/>
        <w:br/>
        <w:t>Era director del Centro Nacional del Quemado cuando se produjo el incendio</w:t>
        <w:br/>
        <w:t>del Instituto el 11 de febrero de 2000.  En esa ocasión se recibió a 30</w:t>
        <w:br/>
        <w:t>personas aproximadamente. Todos los pacientes que ingresaron presentaron un</w:t>
        <w:br/>
        <w:t>grado importante de dificultad respiratoria y las lesiones cutáneas</w:t>
        <w:br/>
        <w:t>variaban en un rango entre 15% y 30% de la superficie corporal.  El</w:t>
        <w:br/>
        <w:t>procedimiento en general hasta que los pacientes fueron ubicados en sus</w:t>
        <w:br/>
        <w:t>respectivas camas, con la asistencia profesional y los equipos adecuados,</w:t>
        <w:br/>
        <w:t>duró menos de tres horas.</w:t>
        <w:br/>
        <w:br/>
        <w:t>El Centro Nacional del Quemado había sido inaugurado el mismo mes y año del</w:t>
        <w:br/>
        <w:t>incendio, pero tenía una infraestructura adecuada y contaba con un plantel</w:t>
        <w:br/>
        <w:t>bien entrenado.  Hubo internos que se quedaron en el hospital entre 15 días</w:t>
        <w:br/>
        <w:t>y 4 meses.  Todos esos pacientes han tenido una asistencia integral, ya que</w:t>
        <w:br/>
        <w:t>tuvieron apoyo farmacológico y algunos llegaron a la cirugía</w:t>
        <w:br/>
        <w:t>reconstructiva.</w:t>
        <w:br/>
        <w:br/>
        <w:t>La persona quemada es considerada paciente por muchos años, a causa  de  las</w:t>
        <w:br/>
        <w:t>secuelas  cicatrizales  cutáneas  y  respiratorias  que  podría  tener.  Sin</w:t>
        <w:br/>
        <w:t>embargo, el  tratamiento  no  se  cumplió  debido  a  que  los  internos  no</w:t>
        <w:br/>
        <w:t>concurrían con adecuada asiduidad al hospital.  No podían  saber  el  motivo</w:t>
        <w:br/>
        <w:t>puesto que dichos pacientes se encontraban “en una situación especial”;  por</w:t>
        <w:br/>
        <w:t>tanto, no podían saber si estaban libres o detenidos.</w:t>
        <w:br/>
        <w:br/>
        <w:t>q) Testimonio de Carolina Isabel Laspina de Vera, ex-Vicedirectora del</w:t>
        <w:br/>
        <w:t>Centro Educativo Itauguá</w:t>
        <w:br/>
        <w:br/>
        <w:t>Fue vicedirectora del Centro Educativo Itauguá y directora del Centro La</w:t>
        <w:br/>
        <w:t>Salle y trabajó con anterioridad en el Instituto.</w:t>
        <w:br/>
        <w:br/>
        <w:t>Conoció a internos que estuvieron en el Instituto y después en Itauguá y  la</w:t>
        <w:br/>
        <w:t>Salle; algunos han obtenido su libertad y  actualmente  están  trabajando  y</w:t>
        <w:br/>
        <w:t>estudiando.  Los jóvenes que estaban en  el  Instituto,  cuando  sabían  que</w:t>
        <w:br/>
        <w:t>serían cambiados a Itauguá, tenían un  cambio  de  actitud,  pues  “era  una</w:t>
        <w:br/>
        <w:t>esperanza para ellos”.</w:t>
        <w:br/>
        <w:br/>
        <w:t>Los traslados se realizaron de manera progresiva y gradual  por  motivos  de</w:t>
        <w:br/>
        <w:t>infraestructura, escasez de personal y preparación de los jóvenes tanto  del</w:t>
        <w:br/>
        <w:t>Instituto como  de  Itauguá.  Nunca  creyó  conveniente  realizar  traslados</w:t>
        <w:br/>
        <w:t>masivos.</w:t>
        <w:br/>
        <w:br/>
        <w:t>r) Peritaje de Pedro Juan Mayor Martínez, juez</w:t>
        <w:br/>
        <w:br/>
        <w:t>La Constitución de 1992 se propuso ajustar las normativas legales y</w:t>
        <w:br/>
        <w:t>capacitar a los operadores del sistema penal, sensibilizándolos a las</w:t>
        <w:br/>
        <w:t>realidades nacionales, fundado en el reconocimiento de la dignidad humana.</w:t>
        <w:br/>
        <w:br/>
        <w:t>El sistema penal anterior era un sistema  mixto  con  predominio  de  formas</w:t>
        <w:br/>
        <w:t>inquisitoriales como  el  secreto  del  sumario,  la  oficiosidad  del  juez</w:t>
        <w:br/>
        <w:t>investigador, la investigación y el juzgamiento a cargo del mismo  juez,  la</w:t>
        <w:br/>
        <w:t>confesión como reina de pruebas, la  prisión  preventiva  como  regla  y  el</w:t>
        <w:br/>
        <w:t>hacinamiento  carcelario  de  individuos  sin  condena  –  todo  ello,   por</w:t>
        <w:br/>
        <w:t>supuesto, dentro del procedimiento escrito y prolongado.</w:t>
        <w:br/>
        <w:br/>
        <w:t>Con la nueva normativa la imputabilidad se elevó a los 14 años.  Si bien</w:t>
        <w:br/>
        <w:t>aún no se contaba en ese entonces con normativas especiales, la condición</w:t>
        <w:br/>
        <w:t>de menor era tomada como atenuante de las sanciones, ajustándose la</w:t>
        <w:br/>
        <w:t>normativa nacional actualmente vigente a la Convención sobre Derechos del</w:t>
        <w:br/>
        <w:t>Niño y a las corrientes doctrinarias mayoritarias.</w:t>
        <w:br/>
        <w:br/>
        <w:t>En 1998 se sancionó el Código Procesal Penal que entró en vigencia parcial</w:t>
        <w:br/>
        <w:t>en 1999 y en vigencia plena en 2000, luego de un período de transición</w:t>
        <w:br/>
        <w:t>durante el cual fueron finiquitadas las causas que habían sido iniciadas</w:t>
        <w:br/>
        <w:t>bajo la vigencia del sistema procesal anterior.  Asimismo, además de</w:t>
        <w:br/>
        <w:t>sostener el principio constitucional de la excepcionalidad de la privación</w:t>
        <w:br/>
        <w:t>de libertad preventiva, el nuevo código ha logrado definir el carácter</w:t>
        <w:br/>
        <w:t>netamente procesal de la misma y ha permitido al sistema penal contar con</w:t>
        <w:br/>
        <w:t>una serie de opciones para evitar la “prisionalización” del adolescente,</w:t>
        <w:br/>
        <w:t>favoreciendo decisiones y mecanismos educativos mucho más eficaces, los</w:t>
        <w:br/>
        <w:t>cuales permiten a los internos conocer a sus juzgadores, y su vinculación a</w:t>
        <w:br/>
        <w:t>su entorno familiar en forma participatoria en la toma de sus decisiones</w:t>
        <w:br/>
        <w:br/>
        <w:t>El nuevo código ha establecido un procedimiento especial para menores en  el</w:t>
        <w:br/>
        <w:t>que la figura del imputado adolescente  resalta  del  concepto  de  imputado</w:t>
        <w:br/>
        <w:t>general. Se ha planteado para los adolescentes una  discriminación  positiva</w:t>
        <w:br/>
        <w:t>en  relación  con  los  procedimientos  utilizados.   En  ese  sentido,   la</w:t>
        <w:br/>
        <w:t>privación de la libertad debe ser resuelta por el juez en  el  plazo  de  24</w:t>
        <w:br/>
        <w:t>horas de la aprehensión.</w:t>
        <w:br/>
        <w:br/>
        <w:t>El Código de la Niñez y Adolescencia establece el sistema de sanciones y el</w:t>
        <w:br/>
        <w:t>procedimiento en la jurisdicción penal para los adolescentes.  En él se</w:t>
        <w:br/>
        <w:t>delinea la nueva ideología de la protección integral, abandonando la de la</w:t>
        <w:br/>
        <w:t>situación irregular.  En este código se prevé la aplicación del sistema</w:t>
        <w:br/>
        <w:t>procesal de adultos cuando existan lagunas o no se disponga algo distinto</w:t>
        <w:br/>
        <w:t>en relación al caso concreto.  Con ello se brinda “un plus a la protección</w:t>
        <w:br/>
        <w:t>de los adolescentes”, y les hace acreedores también de los derechos</w:t>
        <w:br/>
        <w:t>procesales para adultos.</w:t>
        <w:br/>
        <w:br/>
        <w:t>La medida privativa de libertad tendrá una duración mínima de seis  meses  y</w:t>
        <w:br/>
        <w:t>máxima de cuatro años.  En caso de un hecho calificado como  crimen  por  el</w:t>
        <w:br/>
        <w:t>Derecho Penal común, la duración máxima de la medida será ocho años.</w:t>
        <w:br/>
        <w:br/>
        <w:t>s) Peritaje de Jorge Rolón Luna, abogado</w:t>
        <w:br/>
        <w:br/>
        <w:t>En el Código de la Niñez se regulan algunas cuestiones importantes  como  la</w:t>
        <w:br/>
        <w:t>protección de la identidad, así como el derecho de los  niños  a  manifestar</w:t>
        <w:br/>
        <w:t>su opinión y a que ésta se tome en cuenta en los asuntos  que  les  afectan.</w:t>
        <w:br/>
        <w:t>Asimismo, se abordan las cuestiones  de  los  niños  víctimas  de  abusos  y</w:t>
        <w:br/>
        <w:t>negligencias,  la  adopción,  la  salud,  la  revisión  periódica   de   las</w:t>
        <w:br/>
        <w:t>condiciones de reclusión, la educación, entre otras.   En  ese  sentido,  se</w:t>
        <w:br/>
        <w:t>establecen claramente las obligaciones del Estado y de los particulares  con</w:t>
        <w:br/>
        <w:t>respecto a los niños y niñas, así como una  jurisdicción  especializada  con</w:t>
        <w:br/>
        <w:t>un procedimiento especializado.</w:t>
        <w:br/>
        <w:br/>
        <w:t>El desafío para la implementación de la legislación  vigente  va  mucho  más</w:t>
        <w:br/>
        <w:t>allá de la asignación de recursos a las áreas  estatales  que  trabajan  con</w:t>
        <w:br/>
        <w:t>adolescentes en conflicto con la ley.  “La situación de pobreza que  amplias</w:t>
        <w:br/>
        <w:t>franjas de  la  sociedad  paraguaya  está  padeciendo  reclama  de  urgentes</w:t>
        <w:br/>
        <w:t>medidas de política social, que siempre son más efectivas que [las]  medidas</w:t>
        <w:br/>
        <w:t>de política criminal.  Cualquier otro camino que  no  contemple  estrategias</w:t>
        <w:br/>
        <w:t>de mitigación y de erradicación de la pobreza no tendrá  resultado  alguno.”</w:t>
        <w:br/>
        <w:t>De cualquier manera, el Estado necesita destinar  urgentemente  recursos  al</w:t>
        <w:br/>
        <w:t>mejoramiento de  los  centros  de  detención  de  menores,  los  cuales  aún</w:t>
        <w:br/>
        <w:t>requieren de importantes mejoras y del concurso  de  personal  calificado  y</w:t>
        <w:br/>
        <w:t>suficiente.</w:t>
        <w:br/>
        <w:br/>
        <w:t>74.   Durante la audiencia  pública  (supra  párr.  43),  el  Estado  y  las</w:t>
        <w:br/>
        <w:t>representantes presentaron documentación como prueba (supra párr. 56)[37].</w:t>
        <w:br/>
        <w:br/>
        <w:t>75.   Las representantes, al presentar sus alegatos finales escritos  (supra</w:t>
        <w:br/>
        <w:t>párr. 59), adjuntaron como prueba diversos documentos[38].</w:t>
        <w:br/>
        <w:br/>
        <w:t>76.   El 27 de agosto  de  2004  el  Estado  presentó  parte  de  la  prueba</w:t>
        <w:br/>
        <w:t>documental que había sido solicitada como prueba para mejor resolver  (supra</w:t>
        <w:br/>
        <w:t>párr. 61).</w:t>
        <w:br/>
        <w:br/>
        <w:t>77.   El 27 de agosto de 2004  las representantes presentaron  parte  de  la</w:t>
        <w:br/>
        <w:t>prueba documental que había sido solicitada como prueba para mejor  resolver</w:t>
        <w:br/>
        <w:t>(supra párr. 61).</w:t>
        <w:br/>
        <w:br/>
        <w:t>78.   El 30 de agosto de 2004  la  Comisión  presentó  parte  de  la  prueba</w:t>
        <w:br/>
        <w:t>documental que había sido solicitada como prueba para mejor resolver  (supra</w:t>
        <w:br/>
        <w:t>párr. 61).</w:t>
        <w:br/>
        <w:br/>
        <w:br/>
        <w:br/>
        <w:br/>
        <w:br/>
        <w:t>B) Prueba Testimonial y Pericial</w:t>
        <w:br/>
        <w:br/>
        <w:br/>
        <w:t>79.   Los días 3 y 4 de mayo de 2004 la Corte recibió en  audiencia  pública</w:t>
        <w:br/>
        <w:t>las  declaraciones  de  los  testigos  y  los  dictámenes  de  los   peritos</w:t>
        <w:br/>
        <w:t>propuestos por la Comisión Interamericana de  Derechos  Humanos  y  por  las</w:t>
        <w:br/>
        <w:t>representantes (supra párr. 43).  A continuación,  el  Tribunal  resume  las</w:t>
        <w:br/>
        <w:t>partes relevantes de dichas declaraciones y peritajes.</w:t>
        <w:br/>
        <w:br/>
        <w:br/>
        <w:br/>
        <w:br/>
        <w:t>a) Testimonio de Dionicio Vega, padre de Sergio Daniel Vega Figueredo, ex</w:t>
        <w:br/>
        <w:t>interno del Instituto fallecido</w:t>
        <w:br/>
        <w:br/>
        <w:br/>
        <w:br/>
        <w:t>Su hijo se llamaba Sergio Daniel Vega Figueredo y estuvo internado un año  y</w:t>
        <w:br/>
        <w:t>siete  meses  en  el  Instituto,  sin  que  se  hubiere  emitido   sentencia</w:t>
        <w:br/>
        <w:t>condenatoria.  Tenía 16 años cuando fue internado.   Antes  de  ingresar  al</w:t>
        <w:br/>
        <w:t>Instituto su hijo “era una persona normal” y no consumía drogas.</w:t>
        <w:br/>
        <w:br/>
        <w:t>A Sergio Daniel se le acusaba de haber cometido “lesión corporal leve”.  Un</w:t>
        <w:br/>
        <w:t>año después, “las muchachas” que estuvieron con él el día en que sucedieron</w:t>
        <w:br/>
        <w:t>los hechos por los cuales fue acusado declararon que no era culpable.  La</w:t>
        <w:br/>
        <w:t>familia consiguió un abogado, “un señor pobre”, quien no consiguió su</w:t>
        <w:br/>
        <w:t>libertad porque el fiscal les dijo que “su documentación est[aba]</w:t>
        <w:br/>
        <w:t>encarpetada”.</w:t>
        <w:br/>
        <w:br/>
        <w:t>El testigo iba a visitar a su hijo sólo los sábados y  domingos  porque  los</w:t>
        <w:br/>
        <w:t>días hábiles trabajaba. Su hijo le describía los malos tratos que  le  daban</w:t>
        <w:br/>
        <w:t>y lo primero que notó  en  él  fue  una  llamativa  pérdida  de  peso,  pero</w:t>
        <w:br/>
        <w:t>aparentemente se acostumbró al régimen del penal.  Su  “hijo  era  torturado</w:t>
        <w:br/>
        <w:t>en el internado por los funcionarios del penal.”  Había  aproximadamente  30</w:t>
        <w:br/>
        <w:t>internos en cada celda del Instituto.  En una  pieza  no  tan  grande  había</w:t>
        <w:br/>
        <w:t>cerca de 50 internos.  Algunos internos tenían camas,  otros  dormían  sobre</w:t>
        <w:br/>
        <w:t>colchones en el piso y otros dormían directamente  en  el  piso  sin  ningún</w:t>
        <w:br/>
        <w:t>colchón.  Tenían un  baño  en  cada  pieza  o  celda.   Desconoce  si  había</w:t>
        <w:br/>
        <w:t>médicos,  pero  sabe  que  cuando  los  internos  tenían   alguna   dolencia</w:t>
        <w:br/>
        <w:t>únicamente eran medicados con algún comprimido.</w:t>
        <w:br/>
        <w:br/>
        <w:t>El 11 de febrero de 2000 su  hijo  murió  asfixiado  en  el  Instituto.   El</w:t>
        <w:br/>
        <w:t>testigo se enteró por medio de la prensa.  Sergio  Daniel  estaba  durmiendo</w:t>
        <w:br/>
        <w:t>cuando comenzó el  incendio.   Cuando  su  esposa  y  él  se  dirigieron  al</w:t>
        <w:br/>
        <w:t>Instituto, les dijeron que los internos  ya  no  estaban,  que  habían  sido</w:t>
        <w:br/>
        <w:t>trasladados a un centro de quemados ubicado en un  municipio  cercano  a  la</w:t>
        <w:br/>
        <w:t>capital.  Ellos  esperaron  largo  tiempo  en  el  Instituto,  pero  no  les</w:t>
        <w:br/>
        <w:t>llevaron a su hijo.  Un  hijo  mayor  del  testigo  les  comentó  que  había</w:t>
        <w:br/>
        <w:t>recibido la información de que acudieran a su  casa,  donde  se  les  iba  a</w:t>
        <w:br/>
        <w:t>entregar a Sergio Daniel.</w:t>
        <w:br/>
        <w:br/>
        <w:t>Algunos dijeron que fueron los internos quienes iniciaron el incendio,  pero</w:t>
        <w:br/>
        <w:t>pudo haber sido “otra persona”.  “Hay muchas versiones pero […]  no  sabemos</w:t>
        <w:br/>
        <w:t>cuál es la realidad.”  Ellos no recibieron ni un  guaraní;  sólo  recibieron</w:t>
        <w:br/>
        <w:t>el ataúd.</w:t>
        <w:br/>
        <w:br/>
        <w:t>Hasta el momento su familia está muy dolida por la  desgracia  que  pasaron.</w:t>
        <w:br/>
        <w:t>Tiene once hijos y ningún otro ha  estado  en  el  Instituto  ni  en  alguna</w:t>
        <w:br/>
        <w:t>comisaría.</w:t>
        <w:br/>
        <w:br/>
        <w:t>Espera justicia de la Corte porque en su país no la ha conseguido.</w:t>
        <w:br/>
        <w:t>Solicitó que se le pague una indemnización para tener un panteón, ya que su</w:t>
        <w:br/>
        <w:t>hijo está en el de un familiar lejano.  Hay otras familias que también</w:t>
        <w:br/>
        <w:t>estuvieron afectadas por situaciones similares a las que la suya pasó.</w:t>
        <w:br/>
        <w:br/>
        <w:br/>
        <w:t>b) Testimonio de Rosalía Figueredo Britez, madre de Sergio Daniel Vega</w:t>
        <w:br/>
        <w:t>Figueredo, ex interno del Instituto fallecido</w:t>
        <w:br/>
        <w:br/>
        <w:br/>
        <w:t>Conoció el Instituto porque su hijo, Sergio Daniel  Vega  Figueredo,  estuvo</w:t>
        <w:br/>
        <w:t>interno.  A su hijo se lo llevó la policía el  25  de  junio  de  1999.   Al</w:t>
        <w:br/>
        <w:t>llegar a la comisaría para buscar a su hijo la policía le  dijo:   “Su  hijo</w:t>
        <w:br/>
        <w:t>se complicó de balde, señora”. La testigo no pudo retirarlo porque no  tenía</w:t>
        <w:br/>
        <w:t>dinero, y le pidieron 500 000  guaraníes  para  liberar  a  su  hijo  de  la</w:t>
        <w:br/>
        <w:t>Comisaría.  Los habría pagado si los hubiera tenido, pero no era  así.   Por</w:t>
        <w:br/>
        <w:t>no tener dinero su hijo está muerto. El 2 de  julio  de  1999  su  hijo  fue</w:t>
        <w:br/>
        <w:t>trasladado al Instituto sin que él hubiere emitido una declaración ante  una</w:t>
        <w:br/>
        <w:t>autoridad competente.  Sergio Daniel estuvo en el  Instituto  un  año  siete</w:t>
        <w:br/>
        <w:t>meses. “Tres días después de  pasado  en  [el]  ‘Panchito’  cumplió  sus  17</w:t>
        <w:br/>
        <w:t>años.”  Al año, una chica declaró que su hijo no  estaba  con  ellos  cuando</w:t>
        <w:br/>
        <w:t>sucedió el hecho por el cual se le culpó a su  hijo.  La  testigo  manifestó</w:t>
        <w:br/>
        <w:t>tener once hijos, de los cuales ninguno había tenido  ningún  conflicto  con</w:t>
        <w:br/>
        <w:t>la ley.</w:t>
        <w:br/>
        <w:br/>
        <w:t>Ella iba a visitar a su hijo los martes, jueves, sábados y domingos.  La</w:t>
        <w:br/>
        <w:t>visita consistía en que los familiares iban al Instituto y llevaban las</w:t>
        <w:br/>
        <w:t>cosas que podían.  Ella le llevaba a su hijo comida, jugo, ropa, zapatillas</w:t>
        <w:br/>
        <w:t>y todo lo que necesitaba. Después los guardias sacaban al interno de su</w:t>
        <w:br/>
        <w:t>celda de las 10 de la mañana hasta las 2 de la tarde.</w:t>
        <w:br/>
        <w:br/>
        <w:t>Hizo muchas gestiones para obtener la libertad de su hijo.  De hecho, habló</w:t>
        <w:br/>
        <w:t>con un abogado, quien le dijo que iba a sacar a su hijo en tres meses,</w:t>
        <w:br/>
        <w:t>“porque él est[aba] de balde complicado”.  Después, el caso pasó a otra</w:t>
        <w:br/>
        <w:t>abogada “de los pobres”, quien no pudo hacer nada aunque luchó conmigo y</w:t>
        <w:br/>
        <w:t>decía que no conseguía nada “porque el fiscal encarpetó el caso de [s]u</w:t>
        <w:br/>
        <w:t>hijo”.  Luchó para hablar con el fiscal, ya que una muchacha había</w:t>
        <w:br/>
        <w:t>declarado que su hijo no había tenido que ver con el delito que se le</w:t>
        <w:br/>
        <w:t>imputaba.  Sin embargo, el fiscal le dijo: “Señora, usted si quiere saber</w:t>
        <w:br/>
        <w:t>otra cosa me puede venir a golpear la puerta, pero el documento de tu hijo</w:t>
        <w:br/>
        <w:t>por el momento no voy a leer.  Está encarpetado”.  Su hijo nunca fue</w:t>
        <w:br/>
        <w:t>condenado.</w:t>
        <w:br/>
        <w:br/>
        <w:t>Sergio Daniel era bueno, muy callado, y nunca se quejaba.  Cuando estaba  en</w:t>
        <w:br/>
        <w:t>el Instituto él le decía que iba a salir de ahí porque no había  hecho  nada</w:t>
        <w:br/>
        <w:t>y tenía fe en Dios.  Él estudiaba en el Instituto – llegó a sexto grado –  y</w:t>
        <w:br/>
        <w:t>hacía un cursillo para la confirmación.  Antes de entrar  en  el  Instituto,</w:t>
        <w:br/>
        <w:t>su hijo no consumía  drogas,  pero  después  de  entrar  sí  consumía.   Los</w:t>
        <w:br/>
        <w:t>guardias decían que las madres les llevaban las drogas, pero ella no  iba  a</w:t>
        <w:br/>
        <w:t>llevar “una cosa que a [su] hijo le envenena”.</w:t>
        <w:br/>
        <w:br/>
        <w:t>El incendio se produjo  el  viernes  11  de  febrero  de  2000.   El  jueves</w:t>
        <w:br/>
        <w:t>anterior le dijo a su hijo que no iba a poder ir el sábado.  “Pero  […]   el</w:t>
        <w:br/>
        <w:t>sábado lo enterr[ó].”  Ella se enteró del incendio  por  la  televisión,  la</w:t>
        <w:br/>
        <w:t>cual dijo que “el primer fallecido e[ra] Sergio Vera”, pero su apellido  era</w:t>
        <w:br/>
        <w:t>Vega.  Se fue corriendo junto  con  su  marido  hasta  la  cárcel  donde  le</w:t>
        <w:br/>
        <w:t>dijeron que su hijo estaba en el Instituto de  Quemados.   El  director  del</w:t>
        <w:br/>
        <w:t>Instituto les dijo que su hijo no había muerto, que estaba en Areguá  y  que</w:t>
        <w:br/>
        <w:t>iba a venir en seguida el taxi que les iba a llevar allá.  Sin  embargo,  su</w:t>
        <w:br/>
        <w:t>hijo mayor fue al Hospital y después les  llamó  para  decirles  que  Sergio</w:t>
        <w:br/>
        <w:t>Daniel había sido el primer fallecido.  El doctor que le atendió puso en  el</w:t>
        <w:br/>
        <w:t>papel “que murió intoxicado del humo”.   Después  se  fue  para  su  casa  a</w:t>
        <w:br/>
        <w:t>esperar el cuerpo de su hijo.  Nunca recibió algún tipo  de  explicación  ni</w:t>
        <w:br/>
        <w:t>disculpa por parte del gobierno.</w:t>
        <w:br/>
        <w:br/>
        <w:t>Quiere saber lo que sucedió en el incendio, ya que un muchacho que no  murió</w:t>
        <w:br/>
        <w:t>le comentó que todos estaban durmiendo  y  que  cuando  empezó  el  incendio</w:t>
        <w:br/>
        <w:t>pidieron mucho auxilio.  No sabe  si  había  extinguidores  para  apagar  el</w:t>
        <w:br/>
        <w:t>fuego. La llave de paso estaba afuera,  en  el  patio,  pero  esa  noche  no</w:t>
        <w:br/>
        <w:t>tuvieron agua. Dicho muchacho le dijo que había sido  “al  propósito”.   Eso</w:t>
        <w:br/>
        <w:t>“es injusto, [ya que] todos somos seres humanos.” Los  guardias  carcelarios</w:t>
        <w:br/>
        <w:t>no están preparados en su país.  Para serlo deberían “ser psicólogo[s]”.</w:t>
        <w:br/>
        <w:br/>
        <w:t>Toda su familia está  muy  herida.  Lo  que  más  sienten  es  que  su  hijo</w:t>
        <w:br/>
        <w:t>estuviera en el Instituto por lesiones corporales leves y  que  no  hubieran</w:t>
        <w:br/>
        <w:t>podido conseguir su libertad. Sergio Daniel le decía que no  le  deseaba  la</w:t>
        <w:br/>
        <w:t>cárcel ni a su peor enemigo.</w:t>
        <w:br/>
        <w:br/>
        <w:t>Su hijo nunca le contó que lo torturaban; sin embargo, le decía  que  en  la</w:t>
        <w:br/>
        <w:t>noche a Sergio  Daniel  lo  bajaban  al  sótano  para  torturar  a  los  que</w:t>
        <w:br/>
        <w:t>fallaban; que les ataban los pies y los  ponían  cabeza  para  abajo  y  así</w:t>
        <w:br/>
        <w:t>amanecían; así los dejaban toda la noche. Un  guardia  dijo  a  la  testigo,</w:t>
        <w:br/>
        <w:t>respecto de la disciplina, que “si hay en una celda 50 y uno  falla,  a  los</w:t>
        <w:br/>
        <w:t>50 [los] castigo”.</w:t>
        <w:br/>
        <w:br/>
        <w:t>Espera conseguir la justicia que no consiguió en su país.   La  justicia  la</w:t>
        <w:br/>
        <w:t>quiere para “todos los chicos que están viviendo ahora”, ya que perdió a  su</w:t>
        <w:br/>
        <w:t>hijo.  Los muchachos que están vivos necesitan que “se les  escuche,  porque</w:t>
        <w:br/>
        <w:t>hay muchos niños que no tienen ni visitas, ni nadie  [que  vaya]  a  verles,</w:t>
        <w:br/>
        <w:t>que su[s] [expedientes] nadie […] va a mover.  Porque  hay  madres  que  […]</w:t>
        <w:br/>
        <w:t>abandonan a sus hijos.”  Quiere que “haya justicia,  que  se  cumpla[n]  los</w:t>
        <w:br/>
        <w:t>derechos”.</w:t>
        <w:br/>
        <w:br/>
        <w:br/>
        <w:br/>
        <w:br/>
        <w:t>c) Testimonio de Teofista Domínguez Riveros, madre de Sergio David Poletti</w:t>
        <w:br/>
        <w:t>Domínguez, ex interno del Instituto fallecido</w:t>
        <w:br/>
        <w:br/>
        <w:br/>
        <w:t>Es auxiliar en enfermería, tiene seis hijos y  era  madre  de  Sergio  David</w:t>
        <w:br/>
        <w:t>Poletti Domínguez, quien estaba por cumplir 16  años.   Un  día  la  policía</w:t>
        <w:br/>
        <w:t>llamó a su hijo para que asistiera a una “averiguación” a la comisaría.   De</w:t>
        <w:br/>
        <w:t>ahí fue directamente llevado al Instituto, en donde estuvo desde  marzo  del</w:t>
        <w:br/>
        <w:t>1999 hasta el 11 de febrero  2000,  cuando  ocurrió  el  incendio.  Su  hijo</w:t>
        <w:br/>
        <w:t>estuvo internado sin que se hubiere emitido sentencia  condenatoria,  y  era</w:t>
        <w:br/>
        <w:t>inocente.  Él tenía un abogado particular que lo defendía  antes  y  después</w:t>
        <w:br/>
        <w:t>de su muerte incluso.</w:t>
        <w:br/>
        <w:br/>
        <w:t>Sergio  David  era  “funcionario  de  ordenanza”  del  Correo  Nacional   de</w:t>
        <w:br/>
        <w:t>Asunción.  Era un chico bueno que siempre que cobraba su sueldo  le  llevaba</w:t>
        <w:br/>
        <w:t>regalos a su hermana, porque ella era la que le lavaba.  Después de  ser  un</w:t>
        <w:br/>
        <w:t>chico bueno salió del correccional como “un salvaje”.</w:t>
        <w:br/>
        <w:br/>
        <w:t>El 11 de febrero de 2000 prendió el televisor antes de irse a trabajar y  lo</w:t>
        <w:br/>
        <w:t>primero que vio fue el incendio del Instituto.   Se  fue  directamente  ahí,</w:t>
        <w:br/>
        <w:t>donde le dijeron que su hijo estaba en el Instituto del Quemado.</w:t>
        <w:br/>
        <w:br/>
        <w:t>Cuando llegó al Instituto del Quemado  ninguna  madre  había  entrado,  pero</w:t>
        <w:br/>
        <w:t>ella entró camuflada porque estaba vestida de blanco y nadie sabía  que  era</w:t>
        <w:br/>
        <w:t>la madre de Sergio David.  En una de las piezas había varios muchachos y  en</w:t>
        <w:br/>
        <w:t>otra sala más pequeña había como seis jóvenes y entre ellos estaba su  hijo.</w:t>
        <w:br/>
        <w:t xml:space="preserve"> Su hijo no tenía oxígeno, “no tenía nada […], estaba pidiendo  auxilios  de</w:t>
        <w:br/>
        <w:t>dolor”, al igual que todos los demás.  Los  “muchachos  estaban  devolviendo</w:t>
        <w:br/>
        <w:t>carbón” y todos pedían agua.  Pensó que su hijo se había quemado  todos  los</w:t>
        <w:br/>
        <w:t>dientes, por lo que le revisó la boca.  Estaba todo negro,  por  lo  que  lo</w:t>
        <w:br/>
        <w:t>limpió.  Nadie le preguntó quién  era  ella  porque  pensaban  que  era  una</w:t>
        <w:br/>
        <w:t>voluntaria. Preguntó  a  un  médico  cómo  estaba  su  hijo  pero  nadie  le</w:t>
        <w:br/>
        <w:t>contestaba nada.  Ella empezó a hablar con todos los muchachos  o  ellos  le</w:t>
        <w:br/>
        <w:t>hablaban.</w:t>
        <w:br/>
        <w:br/>
        <w:t>Sergio David estuvo consciente, hasta las últimas horas antes de morir,  por</w:t>
        <w:br/>
        <w:t>lo que pudo conversar con él. Un guardia entró al cuarto donde  estaban  los</w:t>
        <w:br/>
        <w:t>heridos y uno de los internos le dijo:  “Andáte de acá, ¿qué querés  ya?  ¿O</w:t>
        <w:br/>
        <w:t>querés matarnos [a] todos aquí? Allá no pudiste y  quieren  matarnos  aquí”.</w:t>
        <w:br/>
        <w:t>Ella le dijo en guaraní al muchacho que él no  tenía  la  culpa  y  preguntó</w:t>
        <w:br/>
        <w:t>porqué lo trataban así.  Su hijo y los otros seis muchachos que estaban  ahí</w:t>
        <w:br/>
        <w:t>conscientes le contaron que  el  incendio  fue  ocasionado  por  un  guardia</w:t>
        <w:br/>
        <w:t>carcelario que derramó algo  y  luego  se  prendió  el  fuego.   También  le</w:t>
        <w:br/>
        <w:t>contaron que habían pedido auxilio para que les abrieran  la  reja,  y  que,</w:t>
        <w:br/>
        <w:t>mientras tanto, los guardias les decían: “¡cállense, dejen de gritar  porque</w:t>
        <w:br/>
        <w:t>les vamos a disparar!” Su hijo le comentó que los internos  no  tenían  agua</w:t>
        <w:br/>
        <w:t>adentro, que habían cerrado el paso del agua.</w:t>
        <w:br/>
        <w:br/>
        <w:t>Sergio David falleció dos días después del incendio.  Cuando su hijo  murió,</w:t>
        <w:br/>
        <w:t>ella lo recogió y lo enterró.  El ataúd fue llevado por un cuñado  suyo  que</w:t>
        <w:br/>
        <w:t>es funcionario de Justicia y Trabajo y el resto fue pagado por su familia.</w:t>
        <w:br/>
        <w:br/>
        <w:t>Desde el momento que su  hijo  fue  al  Instituto  ella  perdió  a  toda  su</w:t>
        <w:br/>
        <w:t>familia, ya que Sergio David necesitaba atención; ya  no  habían  amigos  ni</w:t>
        <w:br/>
        <w:t>amistades porque la dedicación entera era para Sergio.  Todos en la  familia</w:t>
        <w:br/>
        <w:t>quedaron mal, ya que lloran desde la detención de su hijo hasta hoy.   Hasta</w:t>
        <w:br/>
        <w:t>hoy no pueden recuperar todo lo que perdieron con Sergio desde su  detención</w:t>
        <w:br/>
        <w:t>hasta su muerte; por ello, no pueden contratar a  un  profesional  para  que</w:t>
        <w:br/>
        <w:t>trate a sus demás hijos ni puede enviarlos a la universidad.</w:t>
        <w:br/>
        <w:br/>
        <w:t>El Instituto era un lugar no muy grande y en él había más de  600  “chicos”.</w:t>
        <w:br/>
        <w:t>La comida era “incomible”.  Por eso la testigo llevaba comida y dinero a  su</w:t>
        <w:br/>
        <w:t>hijo para que se lo diera al guardia y así el trato fuera  “un  poquito  más</w:t>
        <w:br/>
        <w:t>leve”.  El Instituto no era un correccional; era un lugar donde parecía  que</w:t>
        <w:br/>
        <w:t>se  retenían  a  los  internos   como   “animales”.    La   celda   era   de</w:t>
        <w:br/>
        <w:t>aproximadamente dos metros para más  de  30  niños.   Los  internos  estaban</w:t>
        <w:br/>
        <w:t>encerrados todo el día y sólo salían a desayunar, comer y cenar. Cuando  iba</w:t>
        <w:br/>
        <w:t>al Instituto, los visitantes eran registrados y desvestidos para ver lo  que</w:t>
        <w:br/>
        <w:t>llevaban.  Los días que iba a visitarle, siempre le decían  que  había  sido</w:t>
        <w:br/>
        <w:t>castigado, que no se llevaba bien con el guardia o que  iba  a  la  sala  de</w:t>
        <w:br/>
        <w:t>castigo.  Respecto de los castigos, su hijo le decía que  había  “veces  que</w:t>
        <w:br/>
        <w:t>el más bueno [lo hacía] saltar; el que e[ra]  más  fuerte  [lo]  pon[ía]  de</w:t>
        <w:br/>
        <w:t>patas para abajo por unas horitas  [con]  la  cabeza  abajo  y  las  piernas</w:t>
        <w:br/>
        <w:t>arriba, colgado de las piernas”.  Cuando los internos se levantaban  de  ahí</w:t>
        <w:br/>
        <w:t>se golpeaban por el mareo.  Ese trato es, para la testigo, inhumano.</w:t>
        <w:br/>
        <w:br/>
        <w:t>Sergio sufría dolores de cabeza, espalda y cintura; ella siempre le  llevaba</w:t>
        <w:br/>
        <w:t>algunos medicamentos.  Una vez se llenó  de  sarna.   Nunca  lo  asistió  un</w:t>
        <w:br/>
        <w:t>médico; ella era su doctor. Les daban la indicación de que no podían  llevar</w:t>
        <w:br/>
        <w:t>mucho medicamento.</w:t>
        <w:br/>
        <w:br/>
        <w:t>Contrató una psicóloga particular para su  hijo  por  la  situación  en  que</w:t>
        <w:br/>
        <w:t>estaba y porque veía que “no era ya  un  chico  normal.”   La  psicóloga  lo</w:t>
        <w:br/>
        <w:t>visitaba tres veces por semana en el Instituto durante cuatro  meses,  hasta</w:t>
        <w:br/>
        <w:t>su muerte.</w:t>
        <w:br/>
        <w:br/>
        <w:t>Presentó una demanda civil contra el Estado que está  archivada  “hasta  que</w:t>
        <w:br/>
        <w:t>haya otras gentes que muevan esto.”</w:t>
        <w:br/>
        <w:br/>
        <w:t>No pidió a la Corte nada para su hijo muerto sino para los hijos vivos</w:t>
        <w:br/>
        <w:t>porque están afectados, como ella lo está, ya que no hay nada que pueda</w:t>
        <w:br/>
        <w:t>aliviar un dolor tan grande como la pérdida de un hijo.  Asimismo, pidió</w:t>
        <w:br/>
        <w:t>ayuda para aquellos que sufrieron maltratos y que se quemaron en el</w:t>
        <w:br/>
        <w:t>incendio del Instituto.  Solicitó que la justicia paraguaya sea imparcial,</w:t>
        <w:br/>
        <w:t>humana y “que todos s[ean] iguales.”</w:t>
        <w:br/>
        <w:br/>
        <w:t>d) Testimonio de Felipa Benicia Valdez, madre de Diego Walter Valdez, ex</w:t>
        <w:br/>
        <w:t>interno del Instituto fallecido</w:t>
        <w:br/>
        <w:br/>
        <w:t>Su hijo, Diego Walter Valdez, era un muchacho bueno y obediente.  A  los  11</w:t>
        <w:br/>
        <w:t>años un patrullero le disparó en las piernas  y luego se lo llevó  a  curar.</w:t>
        <w:br/>
        <w:t>Sin embargo, se quedó quince días en la comisaría,  donde  le  pidieron  150</w:t>
        <w:br/>
        <w:t>mil guaranís para liberarlo; por ello, vendió su  ropero.   Cuando  su  hijo</w:t>
        <w:br/>
        <w:t>tenía 13 años  lo  llevaron  a  la  comisaría  y  le  pidieron  dinero  para</w:t>
        <w:br/>
        <w:t>entregárselo, pero ella no tenía la  suma  que  le  pidieron.   Entonces  lo</w:t>
        <w:br/>
        <w:t>pasaron al Instituto aunque no era culpable y nunca se le dio pena;  después</w:t>
        <w:br/>
        <w:t>de tres meses le dieron la libertad.  A los 16 años se le culpó de robar  un</w:t>
        <w:br/>
        <w:t>celular.  Para poder sacarlo vendió su cocina y su heladera.   Sin  embargo,</w:t>
        <w:br/>
        <w:t>lo volvieron a llevar al Instituto.  Llevaba seis meses ahí  cuando  sucedió</w:t>
        <w:br/>
        <w:t>el incendio.  Su hijo nunca fue condenado pero sí tenía un abogado.</w:t>
        <w:br/>
        <w:br/>
        <w:t>Ella iba los días de visita al Instituto: martes,  jueves  y  domingo.   Sin</w:t>
        <w:br/>
        <w:t>embargo, algunas veces él estaba  en  un  calabozo  “para  que  [fuera]  más</w:t>
        <w:br/>
        <w:t>baj[a] [s]u condena”.  En ese calabozo le pegaban y  no  les  daban  comida,</w:t>
        <w:br/>
        <w:t>sólo agua.  Un día “devolvió” sangre y lo mandaron a llamar urgente;  él  le</w:t>
        <w:br/>
        <w:t>contó que le pegaban mucho en la cintura. En esa ocasión  llevaron  a  Diego</w:t>
        <w:br/>
        <w:t>Walter al médico y le dieron medicamento;  no lo permitieron que la  testigo</w:t>
        <w:br/>
        <w:t>le llevara medicamento.  Su hijo estaba en una silla de  ruedas.   Antes  de</w:t>
        <w:br/>
        <w:t>entrar al Instituto, su hijo  estaba  bien,  pero  después  estaba  flaco  y</w:t>
        <w:br/>
        <w:t>pálido.  Le daban de comer “como un chancho”.  Le daba mucha lástima que  su</w:t>
        <w:br/>
        <w:t>hijo sufriera sin culpa.  Él no quería contarle mucho para no  quebrantarla,</w:t>
        <w:br/>
        <w:t>ya que ella tiene problemas del corazón.</w:t>
        <w:br/>
        <w:br/>
        <w:t>Se enteró del incendio cuatro días después, cuando su hija  le  informó,  ya</w:t>
        <w:br/>
        <w:t>que no tenía televisión porque lo había vendido para rescatar a su  hijo  la</w:t>
        <w:br/>
        <w:t>segunda vez que lo habían detenido.  Su hija le dijo que todos los  internos</w:t>
        <w:br/>
        <w:t>estaban en el hospital.   Fue al hospital y, al querer entrar  la  empujaron</w:t>
        <w:br/>
        <w:t>y le dijeron que no podía entrar porque iba a infectar a su  hijo.   Un  día</w:t>
        <w:br/>
        <w:t>después la dejaron entrar.  La testigo preguntó al médico si podía  llevarle</w:t>
        <w:br/>
        <w:t>remedios a su hijo porque en el hospital hacían falta, pero él le  dijo  que</w:t>
        <w:br/>
        <w:t>no.  Su hijo le comentó que estaba despierto el día del incendio  y  que  de</w:t>
        <w:br/>
        <w:t>afuera alguien tiró “algo para que […] se quemaran.” Pocos días después  del</w:t>
        <w:br/>
        <w:t>incendio, luego de entrar a  terapia  su  hijo  murió.   El  corazón  de  la</w:t>
        <w:br/>
        <w:t>testigo estaba derrotado.  La testigo quería salir a gritar  por  la  calle:</w:t>
        <w:br/>
        <w:t>“¿por qué pas[aron] estas cosas?  Todos somos seres humanos.”  No  soportaba</w:t>
        <w:br/>
        <w:t>ese dolor.  Ella pensaba que estando dentro del Instituto el  Estado  iba  a</w:t>
        <w:br/>
        <w:t>garantizar que nada ocurriera a su hijo.</w:t>
        <w:br/>
        <w:br/>
        <w:t>Posteriormente alguien que no  dijo  su  nombre,  llamó  a  la  testigo  por</w:t>
        <w:br/>
        <w:t>teléfono y le dijo que le iba a pagar y que se tranquilizara, pero  ella  le</w:t>
        <w:br/>
        <w:t>contestó que su “hijo no tenía precio”.</w:t>
        <w:br/>
        <w:br/>
        <w:t>La muerte de Diego Walter la dejó enferma.  Le  duele  tanto,  no  comprende</w:t>
        <w:br/>
        <w:t>cómo seres humanos tienen un corazón tan duro  para  hacer  esas  cosas.  La</w:t>
        <w:br/>
        <w:t>testigo  tiene  problemas  del  corazón;  actualmente  está   siguiendo   un</w:t>
        <w:br/>
        <w:t>tratamiento cardiaco muy duro.  Su hijo Cristian, de 14 años,  se  asustó  y</w:t>
        <w:br/>
        <w:t>quedó “medio bobo”.  Lo ocurrido también afectó a sus  otros  hijos  William</w:t>
        <w:br/>
        <w:t>Santiago y Gloria Raquel.</w:t>
        <w:br/>
        <w:br/>
        <w:t>Solicitó a la Corte que haga justicia y que, por lo menos, se cuide a los</w:t>
        <w:br/>
        <w:t>“chicos” que se quemaron.</w:t>
        <w:br/>
        <w:br/>
        <w:t>e) Testimonio de Juan  Antonio  de  la  Vega  Elorza,  sacerdote  jesuita  y</w:t>
        <w:br/>
        <w:t>abogado</w:t>
        <w:br/>
        <w:br/>
        <w:t>Actualmente se desempeña como  capellán  de  la  Penitenciaría  Nacional  de</w:t>
        <w:br/>
        <w:t>Tacumbú, en Asunción.  Su  trabajo  concierne  la  vida  espiritual  de  los</w:t>
        <w:br/>
        <w:t>internos, la ayuda legal y la parte asistencial.</w:t>
        <w:br/>
        <w:br/>
        <w:t>El Instituto era una residencia pequeña, no terminada, que se iba a dar a</w:t>
        <w:br/>
        <w:t>un comisario jefe de la agrupación especializada de la policía.  Las</w:t>
        <w:br/>
        <w:t>autoridades justificaban el hecho de que el Instituto estuviera en lo que</w:t>
        <w:br/>
        <w:t>iba a ser una residencia diciendo que era sólo una medida provisional,</w:t>
        <w:br/>
        <w:t>mientras se buscaba otro local un poco más amplio y con condiciones más</w:t>
        <w:br/>
        <w:t>oportunas para recuperar a esos muchachos. El Instituto no reunía ninguna</w:t>
        <w:br/>
        <w:t>condición para la recuperación de los internos.  No había lugar para</w:t>
        <w:br/>
        <w:t>descargar la tensión de los adolescentes.  Solamente había un patio; por</w:t>
        <w:br/>
        <w:t>tanto, hacían deporte por grupos.  Había veces en que estaban encerrados</w:t>
        <w:br/>
        <w:t>por días sin haber tenido ni siquiera un paseo por el patio, en contra de</w:t>
        <w:br/>
        <w:t>las normas establecidas por las Naciones Unidas de la Prevención del Delito</w:t>
        <w:br/>
        <w:t>y Tratamiento del Delincuente.  Tampoco había médicos ni medicamentos.</w:t>
        <w:br/>
        <w:br/>
        <w:t>No existía ninguna norma de clasificación de los internos por edad ni por</w:t>
        <w:br/>
        <w:t>inculpados y condenados.  Además, aunque la ley lo prevea, normalmente no</w:t>
        <w:br/>
        <w:t>se les hacía una revisión médica, odontológica ni psicológica al entrar al</w:t>
        <w:br/>
        <w:t>Instituto. Las instalaciones de los baños del Instituto eran pocas, pobres</w:t>
        <w:br/>
        <w:t>y pésimas.  Había olores desagradables porque no tenían jabón, el agua</w:t>
        <w:br/>
        <w:t>estaba fría y no tenían con que secarse.  Los internos no tenían celdas</w:t>
        <w:br/>
        <w:t>individuales para cada uno.  La “única celda individual y no era</w:t>
        <w:br/>
        <w:t>individual, era la celda de castigo”, la cual “es una cárcel dentro de la</w:t>
        <w:br/>
        <w:t>cárcel, que es horrible y espantos[a].” Él vio la celda de castigo; estaba</w:t>
        <w:br/>
        <w:t>en un sótano y ahí los internos pasaban todo el día encerrados en la</w:t>
        <w:br/>
        <w:t>penumbra.  De hecho, un “Ministro de la Corte” mandó a cerrar dicha celda.</w:t>
        <w:br/>
        <w:t>Sin embargo, al día siguiente se reabrió.  Había salones donde había 30 ó</w:t>
        <w:br/>
        <w:t>40 muchachos en literas y también durmiendo en el suelo.  Ello provocaba</w:t>
        <w:br/>
        <w:t>que como eran adolescentes en plenitud de su vida sexual, quien “pagaba las</w:t>
        <w:br/>
        <w:t>consecuencias era el menor de edad, el más pequeño”, ya que lo consideraban</w:t>
        <w:br/>
        <w:t>“un esclavo que tenía que someterse al que elegía.” “Había menores de edad</w:t>
        <w:br/>
        <w:t>que daba pena cómo lloraban porque los habían violado esa noche tres o</w:t>
        <w:br/>
        <w:t>cuatro veces.”  Estos menores violados necesitan un tratamiento psicológico</w:t>
        <w:br/>
        <w:t>y psiquiátrico para superar el trauma.  Por la noche se repliega la guardia</w:t>
        <w:br/>
        <w:t>y en los pabellones se puede hacer lo que “les dé la gana.”</w:t>
        <w:br/>
        <w:br/>
        <w:t>Es difícil que los internos denuncien cualquier  situación,  ya  que  existe</w:t>
        <w:br/>
        <w:t>una “ley del silencio”, con base en la cual nadie ha  visto  ni  oído  nada,</w:t>
        <w:br/>
        <w:t>porque, de lo  contrario,  saben  que  serán  castigados.   Ha  visto  y  ha</w:t>
        <w:br/>
        <w:t>escuchado por parte de los internos que han sido objeto de torturas o  malos</w:t>
        <w:br/>
        <w:t>tratos por parte de los guardias carcelarios.  Sin embargo, los internos  no</w:t>
        <w:br/>
        <w:t>quieren dar nombres.</w:t>
        <w:br/>
        <w:br/>
        <w:t>Los guardias vendían droga a los jóvenes del Instituto.  La  imagen  de  los</w:t>
        <w:br/>
        <w:t>celadores es muy mala, ya que son personas que no se han podido  colocar  en</w:t>
        <w:br/>
        <w:t>otro lado. La mayor parte  de  ellos  no  tiene  ni  la  educación  primaria</w:t>
        <w:br/>
        <w:t>terminada. Entonces, para hacerse respetar, “la disciplina es el palo,  nada</w:t>
        <w:br/>
        <w:t>más.”</w:t>
        <w:br/>
        <w:br/>
        <w:t>Las condiciones de detención en el  Instituto  eran  totalmente  indignas  e</w:t>
        <w:br/>
        <w:t>inadecuadas.  “Les estamos educando  para  el  uso  de  la  libertad  y  les</w:t>
        <w:br/>
        <w:t>metemos en un sitio donde no se  hace  uso  de  la  libertad;   les  estamos</w:t>
        <w:br/>
        <w:t>educando para que el día de mañana sean útiles y les estamos tres  o  cuatro</w:t>
        <w:br/>
        <w:t>años fomentando la ociosidad,  porque  están  ociosos  todo  el  día.”   Era</w:t>
        <w:br/>
        <w:t>reeducación hacia el delito, ya que el índice de reincidencia era muy  alto.</w:t>
        <w:br/>
        <w:t xml:space="preserve"> El efecto que dichas condiciones de detención ocasionaban  a  los  internos</w:t>
        <w:br/>
        <w:t>del Instituto era el rechazo a la sociedad, ya que se  les  trataba  como  a</w:t>
        <w:br/>
        <w:t>“fieras”.</w:t>
        <w:br/>
        <w:br/>
        <w:t>Dentro de la cárcel no se les puede capacitar en  un  oficio.   No  existían</w:t>
        <w:br/>
        <w:t>las condiciones para la educación y no había estímulos.  No  había  locales,</w:t>
        <w:br/>
        <w:t>pupitres, sillas, cuadernos, lápices ni bolígrafos.  El número  de  maestros</w:t>
        <w:br/>
        <w:t>no era el adecuado.  Normalmente  no  hay  dinero  para  comer,  menos  para</w:t>
        <w:br/>
        <w:t>comprar una computadora.</w:t>
        <w:br/>
        <w:br/>
        <w:t>Hay mucha podredumbre en el Instituto; sin embargo, también hay gente  buena</w:t>
        <w:br/>
        <w:t>y honesta.  Por otro lado, se lleva un libro de registros  de  los  abogados</w:t>
        <w:br/>
        <w:t>defensores que  van  a  visitar  a  los  internos.   Normalmente  son  pocos</w:t>
        <w:br/>
        <w:t>abogados,  algunos  son  estupendos,   pero   muchos   son   descuidados   e</w:t>
        <w:br/>
        <w:t>ineficientes.  Un problema es que actualmente son seis meses lo que se  toma</w:t>
        <w:br/>
        <w:t>de investigación del hecho, es decir,  se está  seis  meses  en  la  cárcel,</w:t>
        <w:br/>
        <w:t>seas inocente o culpable.</w:t>
        <w:br/>
        <w:br/>
        <w:t>Después de los incendios, algunos  menores  fueron  trasladados  a  Tacumbú,</w:t>
        <w:br/>
        <w:t>pero no estuvieron por mucho tiempo, ya que fue provisional.   Sin  embargo,</w:t>
        <w:br/>
        <w:t>no estaban separados de los adultos porque no había lugar.</w:t>
        <w:br/>
        <w:br/>
        <w:t>Hay niños de la calle que no han tenido familia y  da  pena  ver  su  ficha:</w:t>
        <w:br/>
        <w:t>“nombre del padre: ignora”, “nombre del padre:  desconocido”; es tremendo.</w:t>
        <w:br/>
        <w:br/>
        <w:t>Una de las medidas que podría tomar la Corte  para  que  los  muchachos  que</w:t>
        <w:br/>
        <w:t>estuvieron internos en el Instituto  puedan  realmente  reinsertarse  en  la</w:t>
        <w:br/>
        <w:t>sociedad paraguaya es simplemente que se cumplan las leyes,  ya  que  no  se</w:t>
        <w:br/>
        <w:t>cumple absolutamente ninguna. También  es  esencial  el  “tratamiento  y  el</w:t>
        <w:br/>
        <w:t>seguimiento”.  Por otro lado, es necesario ampliar y desarrollar  el  Código</w:t>
        <w:br/>
        <w:t>de la Niñez y la Adolescencia.</w:t>
        <w:br/>
        <w:br/>
        <w:br/>
        <w:br/>
        <w:t>f) Testimonio de María Zulia Giménez González, periodista y abogada</w:t>
        <w:br/>
        <w:br/>
        <w:t>Escribió  varios  artículos  en  el  diario  Noticias  de  Asunción,  en  su</w:t>
        <w:br/>
        <w:t>condición de periodista cronista del área “judiciales”.  Por  tanto,  el  11</w:t>
        <w:br/>
        <w:t>de febrero de 2000 fue al  Instituto  cuando  ocurrió  el  incendio.   Llegó</w:t>
        <w:br/>
        <w:t>después  de  ocurridos  los  hechos  cuando  los  internos  ya  habían  sido</w:t>
        <w:br/>
        <w:t>trasladados  a  centros  asistenciales;  por  ende,  se  limitó  a   recoger</w:t>
        <w:br/>
        <w:t>versiones de la gente, de vecinos y de otros internos, quienes le  relataron</w:t>
        <w:br/>
        <w:t>cómo habrían ocurrido los hechos.</w:t>
        <w:br/>
        <w:br/>
        <w:t>Conocía las condiciones del Instituto con anterioridad  al  incendio  porque</w:t>
        <w:br/>
        <w:t>lo visitaba asiduamente, ya que era su área de cobertura.  Los días  en  que</w:t>
        <w:br/>
        <w:t>iban a ir de visita los jueces limpiaban “el mal llamado correccional” y  lo</w:t>
        <w:br/>
        <w:t>pintaban con cal.  Sin embargo, cuando  salían  los  jueces,  “comenzaba  de</w:t>
        <w:br/>
        <w:t>nuevo el infierno”.  Asimismo, los internos manifestaban que había un  lugar</w:t>
        <w:br/>
        <w:t>donde se les torturaba en un  sótano.   Ella  vio  el  sótano  y  cómo  eran</w:t>
        <w:br/>
        <w:t>tratados; además, vio cómo esos niños estaban hacinados en las celdas.</w:t>
        <w:br/>
        <w:br/>
        <w:t>Por otro lado, los guardias carcelarios estaban entrenados para castigar y</w:t>
        <w:br/>
        <w:t>torturar pero no para tratar a los internos como seres humanos.  Asimismo,</w:t>
        <w:br/>
        <w:t>la testigo nunca vio extintores ni tiene conocimiento de que haya existido</w:t>
        <w:br/>
        <w:t>un plan de emergencia en el Instituto.</w:t>
        <w:br/>
        <w:br/>
        <w:t>g) Peritaje de Mario Ramón Torres Portillo, psicólogo</w:t>
        <w:br/>
        <w:br/>
        <w:t>En 1992 y 1993 participó en  el  Instituto  como  asistente  psicológico  de</w:t>
        <w:br/>
        <w:t>manera  esporádica.   Hacía  voluntariado  dentro  de   las   cárceles   con</w:t>
        <w:br/>
        <w:t>autorización del Ministerio de Justicia.  En 1994 lo invitaron a  participar</w:t>
        <w:br/>
        <w:t>como perito del Instituto.</w:t>
        <w:br/>
        <w:br/>
        <w:t>El ambiente en el sistema carcelario es paranoico, desde el director  a  los</w:t>
        <w:br/>
        <w:t>guardias  carcelarios  y  los  jóvenes.   Por  tanto,  el  acceso   de   las</w:t>
        <w:br/>
        <w:t>organizaciones no gubernamentales es  limitado.   Pese  a  ello,  cuando  la</w:t>
        <w:br/>
        <w:t>prensa divulgó la situación en el Instituto, el Ministerio de Justicia  tuvo</w:t>
        <w:br/>
        <w:t>que dar oportunidad a que se ingresara a éste.</w:t>
        <w:br/>
        <w:br/>
        <w:t>A  pesar  de  que  el  Instituto  se  denominó  como  una   institución   de</w:t>
        <w:br/>
        <w:t>reeducación, no cumplió con esa  función,  ya  que  “e[ra]  una  escuela  de</w:t>
        <w:br/>
        <w:t>pérdida de sentido a la vida”.  Había un abandono absoluto en  lo  educativo</w:t>
        <w:br/>
        <w:t>y en lo comunicacional.  Esta  conclusión  está  basada  en  un  trabajo  de</w:t>
        <w:br/>
        <w:t>investigación que realizaron “Defensa del Niño Internacional”,  la  Fiscalía</w:t>
        <w:br/>
        <w:t>General del  Estado  y  UNICEF  en  los  años  1996,  1997  y  1998.   Dicha</w:t>
        <w:br/>
        <w:t>investigación no fue tomada en cuenta por  las  autoridades  estatales.   En</w:t>
        <w:br/>
        <w:t>esta  investigación  se  detectó  que  el   pensamiento   de   los   jóvenes</w:t>
        <w:br/>
        <w:t>adolescentes sufría un estancamiento intelectual en cuanto a su nivel de  lo</w:t>
        <w:br/>
        <w:t>conceptual y de lo simbólico.</w:t>
        <w:br/>
        <w:br/>
        <w:t>Los golpes entre adolescentes son muy comunes, pero en el caso concreto del</w:t>
        <w:br/>
        <w:t>Instituto la situación se agudizaba por la falta de “contención afectiva y</w:t>
        <w:br/>
        <w:t>ambiental adecuada”. Como consecuencia, se presentaban cuadros de paranoia</w:t>
        <w:br/>
        <w:t>y de desconfianza. Los menores del Instituto se polarizaban en grupos</w:t>
        <w:br/>
        <w:t>contrarios debido al abandono y la “descontención afectiva, social y</w:t>
        <w:br/>
        <w:t>metodológica”.   Las luchas y las peleas entre ellos podían ser mortales</w:t>
        <w:br/>
        <w:t>porque vivían una angustia incontrolable y no existían “elementos</w:t>
        <w:br/>
        <w:t>contenedores” que pudieran separarlos, contenerlos u orientarlos.</w:t>
        <w:br/>
        <w:br/>
        <w:t>Asimismo, en el Instituto debió  haber  habido  un  grupo  de  profesionales</w:t>
        <w:br/>
        <w:t>interdisciplinarios que prestaran apoyo a las  necesidades  de  los  menores</w:t>
        <w:br/>
        <w:t>internos, todos en situaciones de abandono, de marginalidad y de  exclusión.</w:t>
        <w:br/>
        <w:br/>
        <w:br/>
        <w:t>En el Instituto existía un sótano que era un lugar de penalización  interna,</w:t>
        <w:br/>
        <w:t>donde habitualmente  iban  los  internos  “revoltosos,  rebeldes,  [los]  no</w:t>
        <w:br/>
        <w:t>aceptados dentro del penal, o que no coincidían con las normas”.   En  dicho</w:t>
        <w:br/>
        <w:t>lugar enmohecido pasaban horas de rodillas en la penumbra, sin  ventilación.</w:t>
        <w:br/>
        <w:t xml:space="preserve"> Salían “casi como estúpido[s],  casi  como  drogado[s]  por  este  abandono</w:t>
        <w:br/>
        <w:t>total”.  El ambiente era “torturante [y] asfixiante”.</w:t>
        <w:br/>
        <w:br/>
        <w:t>Además, las familias de los internos sufren estigmatización.  La  percepción</w:t>
        <w:br/>
        <w:t>de la sociedad es que “han creado un monstruo”. Esto  genera  una  sensación</w:t>
        <w:br/>
        <w:t>de desvalimiento en las familias, ya  que  tienden  a  pensar  que  son  las</w:t>
        <w:br/>
        <w:t>únicas responsables.</w:t>
        <w:br/>
        <w:br/>
        <w:t>Al salir de la prisión los menores se sienten perseguidos.   Hasta  no  hace</w:t>
        <w:br/>
        <w:t>mucho tiempo, los niños llevaban marcadas en sus cédulas  de  identidad  que</w:t>
        <w:br/>
        <w:t>eran  ex  convictos,  y  no  había  posibilidad  de  ser  recibido  en   una</w:t>
        <w:br/>
        <w:t>institución académica ni pública.   Por  ende,  la  alternativa  era  la  de</w:t>
        <w:br/>
        <w:t>seguir reincidiendo compulsivamente.</w:t>
        <w:br/>
        <w:br/>
        <w:t>Los niños que estaban internos en el Pabellón  No.  8  en  el  Instituto  no</w:t>
        <w:br/>
        <w:t>pudieron haber tenido una tendencia suicida que los impulsara a  prender  el</w:t>
        <w:br/>
        <w:t>fuego con el ánimo de hacer una especie de suicidio colectivo,  ya  que  los</w:t>
        <w:br/>
        <w:t>menores (y todos) temen a la muerte.  Sin embargo, en caso que  el  suicidio</w:t>
        <w:br/>
        <w:t>colectivo haya sido cierto, existía una presión muy fuerte de afuera.</w:t>
        <w:br/>
        <w:br/>
        <w:t>El traslado del Instituto  al  Centro  Educativo  Itauguá  no  significa  un</w:t>
        <w:br/>
        <w:t>avance, debido  a  que  no  se  ha  entendido  lo  que  pasa  psicológica  y</w:t>
        <w:br/>
        <w:t>socialmente, ni se ha entendido la metodología que se debe  implementar  con</w:t>
        <w:br/>
        <w:t>estos niños “maltratados y  violentados”.   Sin  embargo,  con  un  poco  de</w:t>
        <w:br/>
        <w:t>voluntad política se podrían lograr cambios.</w:t>
        <w:br/>
        <w:br/>
        <w:t>Las instituciones deberían disminuir categóricamente la población en las</w:t>
        <w:br/>
        <w:t>prisiones de menores a no más de cuarenta internos.</w:t>
        <w:br/>
        <w:br/>
        <w:t>h) Peritaje de Emilio Arturo García Méndez, ex-asesor de  UNICEF  y  experto</w:t>
        <w:br/>
        <w:t>en el tema de derechos de los niños</w:t>
        <w:br/>
        <w:br/>
        <w:t>En el plano internacional se podrían plantear los estándares mínimos en</w:t>
        <w:br/>
        <w:t>tres niveles diversos:  el normativo, el de las condiciones jurídicas (que</w:t>
        <w:br/>
        <w:t>es el más obvio y tal vez al que más se hace referencia, ya que es el de</w:t>
        <w:br/>
        <w:t>las condiciones materiales de la privación de libertad) y el nivel</w:t>
        <w:br/>
        <w:t>referente al problema de la interpretación de las normas vinculadas con la</w:t>
        <w:br/>
        <w:t>privación de libertad.</w:t>
        <w:br/>
        <w:br/>
        <w:t>En el plano nacional es importante  tomar  en  cuenta  la  evolución  de  la</w:t>
        <w:br/>
        <w:t>doctrina y de la jurisprudencia, así como la  Constitución  Política  y  las</w:t>
        <w:br/>
        <w:t>leyes específicas de cada Estado en relación con el tema de la privación  de</w:t>
        <w:br/>
        <w:t>libertad.</w:t>
        <w:br/>
        <w:br/>
        <w:t>Cuando se plantea el tema de las condiciones jurídicas es  evidente  que  la</w:t>
        <w:br/>
        <w:t>Convención sobre los Derechos del  Niño  ha  ejercido  y  ejerce  influencia</w:t>
        <w:br/>
        <w:t>sobre  los  instrumentos  jurídicos  de  carácter  nacional.  La  Convención</w:t>
        <w:br/>
        <w:t>reconoce la privación de libertad y la llama como tal.  En ese sentido,  hay</w:t>
        <w:br/>
        <w:t>un avance extraordinario respecto de las  viejas  concepciones  del  derecho</w:t>
        <w:br/>
        <w:t>del  menor,  donde  estos  temas  eran  planteados  en  general   de   forma</w:t>
        <w:br/>
        <w:t>eufemística.</w:t>
        <w:br/>
        <w:br/>
        <w:t>La Convención sobre los Derechos del Niño reconoce la privación de  libertad</w:t>
        <w:br/>
        <w:t>para los menores de edad, al mismo tiempo que establece el principio de  que</w:t>
        <w:br/>
        <w:t>los Estados partes se comprometen a establecer una edad  mínima  por  debajo</w:t>
        <w:br/>
        <w:t>de la cual no se aplicarán las consecuencias de carácter penal.</w:t>
        <w:br/>
        <w:br/>
        <w:t>En cuanto al problema de  la  interpretación  de  las  normas  jurídicas  es</w:t>
        <w:br/>
        <w:t>necesario el establecimiento de reglas  claras  en  el  plano  nacional  que</w:t>
        <w:br/>
        <w:t>traduzcan estos principios de brevedad,  excepcionalidad  y  último  recurso</w:t>
        <w:br/>
        <w:t>establecido en la Convención  sobre  los  Derechos  del  Niño.   También  se</w:t>
        <w:br/>
        <w:t>necesitan  instituciones  que  permitan  hacer   efectivas   las   garantías</w:t>
        <w:br/>
        <w:t>enunciadas en la norma jurídica.</w:t>
        <w:br/>
        <w:br/>
        <w:t>La obligación básica y elemental del Estado es ofrecer  a  los  menores  las</w:t>
        <w:br/>
        <w:t>condiciones jurídico-institucionales y político-culturales  para  que,  como</w:t>
        <w:br/>
        <w:t>mínimo, la educación pública, gratuita y  obligatoria  que  generalmente  es</w:t>
        <w:br/>
        <w:t>norma en todos los países, esté presente  dentro  de  las  instituciones  de</w:t>
        <w:br/>
        <w:t>privación de libertad. En consecuencia, lo que hay  que  hacer  es  que  las</w:t>
        <w:br/>
        <w:t>“instituciones de la normalidad” penetren en la privación  de  libertad,  de</w:t>
        <w:br/>
        <w:t>manera que la resocialización, que tiene que ver con  la  reintegración  del</w:t>
        <w:br/>
        <w:t>menor de edad a su familia y a las instituciones  normales  del  Estado,  se</w:t>
        <w:br/>
        <w:t>produzca con el menor sobresalto y con el menor choque posible.</w:t>
        <w:br/>
        <w:br/>
        <w:t>La pertinencia jurídica se vuelve en el nuevo sistema un  criterio  central,</w:t>
        <w:br/>
        <w:t>por lo menos desde el punto de vista normativo, ya que hoy en  día  el  tema</w:t>
        <w:br/>
        <w:t>de las condiciones materiales es un  tema  absolutamente  relevante  que  no</w:t>
        <w:br/>
        <w:t>puede ser desvinculado de la pertinencia jurídica.  Otro  punto  fundamental</w:t>
        <w:br/>
        <w:t>es el referente a la “completud  o  la  incompletud  institucional”  que  se</w:t>
        <w:br/>
        <w:t>refiere a que la institución ofrecía dentro de sus límites todo  lo  que  el</w:t>
        <w:br/>
        <w:t>menor podía necesitar; sin embargo, hoy en día  se  plantea  exactamente  lo</w:t>
        <w:br/>
        <w:t>contrario porque la  Convención  lo  establece  como  “medida  excepcional”,</w:t>
        <w:br/>
        <w:t>“último recurso” y “por el menor tiempo posible”.</w:t>
        <w:br/>
        <w:br/>
        <w:t>La referencia en los estándares internacionales a  la  detención  preventiva</w:t>
        <w:br/>
        <w:t>en estos casos y a  los  plazos  razonables  es  uno  de  los  aspectos  más</w:t>
        <w:br/>
        <w:t>problemáticos tanto desde el  punto  de  vista  normativo  como  del  de  la</w:t>
        <w:br/>
        <w:t>interpretación judicial, ya que sigue persistiendo la idea de  la  detención</w:t>
        <w:br/>
        <w:t>cautelar como una forma anticipada de castigo o  como  una  forma  reforzada</w:t>
        <w:br/>
        <w:t>transitoria de pedagogía.</w:t>
        <w:br/>
        <w:br/>
        <w:t>Los  derechos  humanos  “evolucionan  hacia  la  especificidad”,   lo   cual</w:t>
        <w:br/>
        <w:t>significa  la  disminución  de  la  discrecionalidad  y  el  aumento  de  la</w:t>
        <w:br/>
        <w:t>taxatividad.  La práctica demuestra que invariablemente la  discrecionalidad</w:t>
        <w:br/>
        <w:t>siempre es utilizada contra los sectores más débiles  y  más  desprotegidos.</w:t>
        <w:br/>
        <w:t>Por ello, es fundamental que se limite drásticamente la discrecionalidad  de</w:t>
        <w:br/>
        <w:t>los jueces a través de una técnica  legislativa  que  establezca  de  manera</w:t>
        <w:br/>
        <w:t>taxativa una serie de supuestos en los que se puede privar legítimamente  la</w:t>
        <w:br/>
        <w:t>libertad de un adolescente.</w:t>
        <w:br/>
        <w:br/>
        <w:t>Las medidas que se podrían llegar a tomar en un país para mitigar los  daños</w:t>
        <w:br/>
        <w:t>que  se  le  habrían  causado  a  un  grupo  de  adolescentes  sometidos   a</w:t>
        <w:br/>
        <w:t>condiciones inhumanas se colocarían en dos niveles diversos.  Por  un  lado,</w:t>
        <w:br/>
        <w:t>en el caso de los daños efectivamente causados a personas y a individuos  no</w:t>
        <w:br/>
        <w:t>se puede plantear prima facie una respuesta de  carácter  general  sino  que</w:t>
        <w:br/>
        <w:t>habría que plantear respuestas de carácter individual  que  vincularan  caso</w:t>
        <w:br/>
        <w:t>por caso.  En el caso en que se verificara la no  pertinencia  jurídica,  es</w:t>
        <w:br/>
        <w:t>decir, la ilegitimidad  de  la  privación  de  libertad,  sería  fundamental</w:t>
        <w:br/>
        <w:t>establecer un criterio de reparación que tenga en cuenta cuál había  sido  y</w:t>
        <w:br/>
        <w:t>cuál podría haber sido el proyecto de vida de cada uno de  estos  individuos</w:t>
        <w:br/>
        <w:t>si  el  Estado   no   hubiera   intervenido   ilegítima   e   indebidamente,</w:t>
        <w:br/>
        <w:t>interrumpiendo el proyecto de vida.  Por otro lado,  es  necesario  plantear</w:t>
        <w:br/>
        <w:t>soluciones a futuro para que estos casos no se repitan.</w:t>
        <w:br/>
        <w:br/>
        <w:t>Las reparaciones de carácter  simbólico,  sin  menoscabar  las  reparaciones</w:t>
        <w:br/>
        <w:t>concretas  individuales  y  las  reparaciones  en  materia  normativa  y  de</w:t>
        <w:br/>
        <w:t>política institucional, son un  instrumento  necesario  para  una  verdadera</w:t>
        <w:br/>
        <w:t>transformación a futuro  y  tienen  una  función  pedagógica  extraordinaria</w:t>
        <w:br/>
        <w:t>sobre el futuro de la interpretación de la  Convención  sobre  los  Derechos</w:t>
        <w:br/>
        <w:t>del Niño.  Por otro lado, es necesario que  los  Estados  pidan  perdón  por</w:t>
        <w:br/>
        <w:t>haber aplicado sobre los niños pobres legislaciones que eran  flagrantemente</w:t>
        <w:br/>
        <w:t>inconstitucionales durante muchos años.  Además, es necesario que el  Estado</w:t>
        <w:br/>
        <w:t>otorgue la necesaria reparación material  y  la  reparación  en  materia  de</w:t>
        <w:br/>
        <w:t>transformaciones  jurídicas  institucionales.   El  hecho  de  otorgar   una</w:t>
        <w:br/>
        <w:t>dimensión simbólica ayudaría no sólo al futuro de una  política  social  con</w:t>
        <w:br/>
        <w:t>justicia, sino que aumentará los  niveles  de  legitimidad  de  los  propios</w:t>
        <w:br/>
        <w:t>Estados.</w:t>
        <w:br/>
        <w:br/>
        <w:t>La tendencia del proceso de reformas del Paraguay ha avanzado en la</w:t>
        <w:br/>
        <w:t>transformación normativa para adecuar su legislación a la Convención sobre</w:t>
        <w:br/>
        <w:t>los Derechos del Niño.  Sin embargo, es muy importante no caer en la</w:t>
        <w:br/>
        <w:t>falacia de pensar que porque se ha producido una transformación normativa</w:t>
        <w:br/>
        <w:t>se ha producido automáticamente una transformación en el plano de su</w:t>
        <w:br/>
        <w:t>implementación, ya que las transformaciones normativas no han sido siempre</w:t>
        <w:br/>
        <w:t>acompañadas de las necesarias reformas de carácter institucional para</w:t>
        <w:br/>
        <w:t>hacerlas efectivas.</w:t>
        <w:br/>
        <w:br/>
        <w:t>Por otro lado,  la  imputabilidad  es  una  decisión  política-criminal.  La</w:t>
        <w:br/>
        <w:t>imputabilidad por debajo de los 18  años  en  stricto  sensu  es  discutible</w:t>
        <w:br/>
        <w:t>respecto de si constituye o no una  violación  a  la  Convención  sobre  los</w:t>
        <w:br/>
        <w:t>Derechos del Niño.  Sin embargo, lo que sí implicaría  una  violación  a  la</w:t>
        <w:br/>
        <w:t>Convención sobre los Derechos del Niño es tratarles igual que  los  adultos.</w:t>
        <w:br/>
        <w:t>En ese sentido, si la imputabilidad es  tratarles  igual  que  los  adultos,</w:t>
        <w:br/>
        <w:t>establecer la imputabilidad constituiría una violación al espíritu  y  a  la</w:t>
        <w:br/>
        <w:t>letra de la Convención sobre los Derechos del Niño.  En  consecuencia,  este</w:t>
        <w:br/>
        <w:t>concepto de imputabilidad ha sido reemplazado en América Latina  por  el  de</w:t>
        <w:br/>
        <w:t>responsabilidad penal, donde las infracciones a la  ley  penal  que  cometen</w:t>
        <w:br/>
        <w:t>los menores de edad están descritas en el Código Penal.  En ese sentido,  no</w:t>
        <w:br/>
        <w:t>hay delitos juveniles.  El Paraguay ha avanzado en esto y está  tratando  en</w:t>
        <w:br/>
        <w:t>forma diferenciada a los menores respecto de las consecuencias penales.</w:t>
        <w:br/>
        <w:br/>
        <w:t>Las medidas que  surgen  a  partir  de  la  implementación  de  una  ley  de</w:t>
        <w:br/>
        <w:t>responsabilidad penal juvenil se pueden dividir en  dos:  las  que  implican</w:t>
        <w:br/>
        <w:t>privación de libertad y las que no.  En este sentido,  el  Estado  tiene  el</w:t>
        <w:br/>
        <w:t>monopolio exclusivo e indelegable en la responsabilidad de los  privados  de</w:t>
        <w:br/>
        <w:t>libertad.</w:t>
        <w:br/>
        <w:br/>
        <w:t>i) Peritaje de Ana Clerico-Deutsch, psicóloga</w:t>
        <w:br/>
        <w:br/>
        <w:t>Por medio de entrevistas clínicas realizadas  a  algunos  sobrevivientes  de</w:t>
        <w:br/>
        <w:t>los incendios del Instituto pudo observar y evaluar a los  jóvenes  respecto</w:t>
        <w:br/>
        <w:t>de los daños psicológicos  y  emocionales  que  sufrieron  y  que  continúan</w:t>
        <w:br/>
        <w:t>sufriendo.  En este sentido, existen dos diferentes escenarios  en  los  que</w:t>
        <w:br/>
        <w:t>estos  niños  experimentaron  situaciones  traumáticas.   Un  escenario   lo</w:t>
        <w:br/>
        <w:t>constituía  la  internación  en  el  Instituto,  en  donde,  debido  a   las</w:t>
        <w:br/>
        <w:t>condiciones físicas del mismo, los niños sufrían determinadas  deprivaciones</w:t>
        <w:br/>
        <w:t>como  la  higiene  y  la  alimentación  inadecuada,  así  como  otras  cosas</w:t>
        <w:br/>
        <w:t>relacionadas con el  diario  vivir.   Al  respecto,  los  niños  expresaron,</w:t>
        <w:br/>
        <w:t>prácticamente de forma unánime, que en el Instituto vivían “como  animales”.</w:t>
        <w:br/>
        <w:t xml:space="preserve"> El impacto emocional y psicológico de dicha condición es severo porque  los</w:t>
        <w:br/>
        <w:t>niños se sentían humillados y degradados en el trato  diario.    El  segundo</w:t>
        <w:br/>
        <w:t>escenario  se  refiere  al  uso  de  castigos  corporales  que,  según   los</w:t>
        <w:br/>
        <w:t>testimonios de  los  niños,  eran  arbitrarios  y  excesivos.  Los  castigos</w:t>
        <w:br/>
        <w:t>corporales se extendían a torturas y, por razones mínimas, eran  llevados  a</w:t>
        <w:br/>
        <w:t>una sala especial  en  donde  eran  torturados.   Esto  es  posiblemente  la</w:t>
        <w:br/>
        <w:t>expresión máxima del maltrato que recibían a diario los niños.</w:t>
        <w:br/>
        <w:br/>
        <w:t>El aislamiento como método de castigo sobre un adolescente  es  inadmisible,</w:t>
        <w:br/>
        <w:t>devastante e impensable.  El  aislamiento  es  un  castigo  que  no  produce</w:t>
        <w:br/>
        <w:t>ninguna modificación de la conducta que se quiere castigar.  El menor no  va</w:t>
        <w:br/>
        <w:t>a mejorar porque se le castigue de esa manera cruel.  Se lo  deja  solo  con</w:t>
        <w:br/>
        <w:t>sus propios pensamientos, con su propia rabia, con  su  propia  indefensión,</w:t>
        <w:br/>
        <w:t>con la imposibilidad de hacer nada,  simplemente  aguantando  y  ese  es  el</w:t>
        <w:br/>
        <w:t>momento en que puede “psicotizarse”.   Si  esos  niños  no  llegaron  a  ese</w:t>
        <w:br/>
        <w:t>extremo es porque en algún momento de su vida  sus  madres  o  padres  deben</w:t>
        <w:br/>
        <w:t>haberles proporcionado la estructura básica de la personalidad  que  impidió</w:t>
        <w:br/>
        <w:t>una ruptura psicótica en ellos.</w:t>
        <w:br/>
        <w:br/>
        <w:t>La tortura es “la negación más flagrante de la esencia  humana  […],  es  la</w:t>
        <w:br/>
        <w:t>máxima corrupción humana.” La tortura produce efectos a largo plazo  que  si</w:t>
        <w:br/>
        <w:t>no son tratados puede  traer  consecuencias  en  la  salud  mental.   Dichas</w:t>
        <w:br/>
        <w:t>consecuencias  son  más  profundas  en   niños   o   adolescentes   por   la</w:t>
        <w:br/>
        <w:t>vulnerabilidad de su psiquismo, y por no tener la madurez suficiente  en  su</w:t>
        <w:br/>
        <w:t>personalidad y en sus  mecanismos  de  defensa  para  poder  resistir  a  la</w:t>
        <w:br/>
        <w:t>tortura.  Otro de los efectos importantes que  la  tortura  produce  en  los</w:t>
        <w:br/>
        <w:t>niños es que se crea  una  desconfianza  con  el  mundo  adulto  y  terminan</w:t>
        <w:br/>
        <w:t>desvalorizándose a sí mismos.  Algunos  menores  manifestaron  que  a  veces</w:t>
        <w:br/>
        <w:t>tenían ideas suicidas.</w:t>
        <w:br/>
        <w:br/>
        <w:t>Un sentimiento común es la impotencia frente  a  semejantes  condiciones  de</w:t>
        <w:br/>
        <w:t>vida, frente al constante temor a la  violencia  y  a  la  indefensión.   La</w:t>
        <w:br/>
        <w:t>única alternativa que tenían los internos era aguantar lo  que  sucedía  sin</w:t>
        <w:br/>
        <w:t>poder responder.  Ello desestabiliza el equilibrio psíquico y se  afecta  el</w:t>
        <w:br/>
        <w:t>funcionamiento de las funciones psíquicas como el procesar  conocimientos  y</w:t>
        <w:br/>
        <w:t>el uso del razonamiento, y afecta también la capacidad  de  concentración  y</w:t>
        <w:br/>
        <w:t>estudio.</w:t>
        <w:br/>
        <w:br/>
        <w:t>El ambiente descrito por los niños  que  vivieron  en  el  Instituto  es  un</w:t>
        <w:br/>
        <w:t>ambiente “psicotizante”.  Los niños deben emplear toda su  energía  psíquica</w:t>
        <w:br/>
        <w:t>en prevenir su desintegración psíquica.  Este ambiente “genera  psicópatas”.</w:t>
        <w:br/>
        <w:t xml:space="preserve"> El ambiente se ve marcado por el uso de violencia y por el  aprendizaje  de</w:t>
        <w:br/>
        <w:t>violencia.  No hay ofrecimiento de contextos diferentes  en  los  que  ellos</w:t>
        <w:br/>
        <w:t>puedan experimentar otro tipo de cosas.</w:t>
        <w:br/>
        <w:br/>
        <w:t>Estas experiencias no se borran, ya que permanecen en la memoria.  Se  puede</w:t>
        <w:br/>
        <w:t>calificar  o  describir  esta  situación  como  una  situación   de   trauma</w:t>
        <w:br/>
        <w:t>prolongado  y  complejo,  es  decir,  no  es  uno  sino  múltiples   eventos</w:t>
        <w:br/>
        <w:t>traumáticos.  Vivían en una situación de terror y “la única comparación  con</w:t>
        <w:br/>
        <w:t>situaciones  similares  puede  ser  con  los  campos  de   concentración   o</w:t>
        <w:br/>
        <w:t>sociedades que están en guerra, en  donde  la  violencia  y  el  peligro  de</w:t>
        <w:br/>
        <w:t>violencia son constantes, y viven con el temor de que en  cualquier  momento</w:t>
        <w:br/>
        <w:t>puedan ser atacados.”</w:t>
        <w:br/>
        <w:br/>
        <w:t>Se puede asumir que esa situación de trauma prolongado y complejo  afectó  a</w:t>
        <w:br/>
        <w:t>todos  los  menores  que  pasaron  por  el  Instituto.   Las   consecuencias</w:t>
        <w:br/>
        <w:t>traumáticas de esta situación pueden  o  no  tener  algún  tipo  de  impacto</w:t>
        <w:br/>
        <w:t>respecto de  la  reincidencia  delictiva  de  algunos  de  estos  muchachos,</w:t>
        <w:br/>
        <w:t>dependiendo de qué se le ofrece y qué contexto  ellos  tienen  fuera  de  la</w:t>
        <w:br/>
        <w:t>cárcel.</w:t>
        <w:br/>
        <w:br/>
        <w:t>Asimismo, “al no tener salida”, estas  emociones  fuertes  provocan  en  los</w:t>
        <w:br/>
        <w:t>niños que  entre  ellos  sean  violentos.   En  ese  sentido,  los  guardias</w:t>
        <w:br/>
        <w:t>carcelarios no previenen que se produzcan  situaciones  de  violencia  entre</w:t>
        <w:br/>
        <w:t>los menores.   Al  contrario,  les  castigaban  severamente  llevándolos  al</w:t>
        <w:br/>
        <w:t>calabozo de tortura.  Al  no  haber  un  espacio  para  ser  escuchados,  se</w:t>
        <w:br/>
        <w:t>generan dos fenómenos: uno es la creación de episodios  de  violencia  entre</w:t>
        <w:br/>
        <w:t>los internos y, el otro, la intensificación del sentimiento  de  solidaridad</w:t>
        <w:br/>
        <w:t>entre ellos.</w:t>
        <w:br/>
        <w:br/>
        <w:t>Los niños que estuvieron en los incendios fueron afectados, ya que se</w:t>
        <w:br/>
        <w:t>vieron frente a la muerte.  La principal afectación es la corporal, lo cual</w:t>
        <w:br/>
        <w:t>aumenta la desvalorización de sí mismos.  Tienen miedo de tener problemas</w:t>
        <w:br/>
        <w:t>en realizar pareja, en su vida, o en poder casarse. Todas las memorias y</w:t>
        <w:br/>
        <w:t>todos los actos traumáticos se imprimen en la memoria de una manera</w:t>
        <w:br/>
        <w:t>indeleble y reaparecen constantemente ante muchas circunstancias.  Una de</w:t>
        <w:br/>
        <w:t>las circunstancias es cuando se van a dormir.  Uno de los niños dijo:  “yo</w:t>
        <w:br/>
        <w:t>no puedo dormir porque cuando cierro los ojos veo las llamaradas, escucho</w:t>
        <w:br/>
        <w:t>los gritos de los niños y no puedo dormir;  tengo que abrir los ojos para</w:t>
        <w:br/>
        <w:t>poder espantar todas esas imágenes.”</w:t>
        <w:br/>
        <w:br/>
        <w:t>El comportamiento criminal se puede modificar y precisamente  esa  sería  la</w:t>
        <w:br/>
        <w:t>intención de  los  institutos  de  reeducación.   Teóricamente  se  le  debe</w:t>
        <w:br/>
        <w:t>proveer al niño y adolescente de todos los medios en donde  se  produzca  un</w:t>
        <w:br/>
        <w:t>reaprendizaje y se socialicen sus conductas.   Estando  bajo  la  protección</w:t>
        <w:br/>
        <w:t>del Estado éste  tiene  la  responsabilidad  por  la  salud  mental  de  los</w:t>
        <w:br/>
        <w:t>internos.  Se asume que los institutos de rehabilitación  proveen  un  medio</w:t>
        <w:br/>
        <w:t>ambiente no traumático.  Se asume  que  una  rehabilitación  implica,  entre</w:t>
        <w:br/>
        <w:t>otros, programas  reeducativos  en  donde  los  niños  sean  motivados  para</w:t>
        <w:br/>
        <w:t>aprender cosas y para ir a la  escuela,  así  como  contar  con  un  espacio</w:t>
        <w:br/>
        <w:t>abierto.  Es necesario que el Estado favorezca y facilite que  el  individuo</w:t>
        <w:br/>
        <w:t>desarrolle un proyecto de vida según sus aspiraciones.</w:t>
        <w:br/>
        <w:br/>
        <w:t>Para lograr la plena  inserción  social  de  los  muchachos  que  estuvieron</w:t>
        <w:br/>
        <w:t>internos en el Instituto se necesitan intervenciones masivas.   Estos  niños</w:t>
        <w:br/>
        <w:t>necesitan asistencia psicológica para reestablecer un mínimo  de  autoestima</w:t>
        <w:br/>
        <w:t>en ellos mismos para  reconstruir  sus  propias  personalidades.   Asimismo,</w:t>
        <w:br/>
        <w:t>necesitan  atención  médica  para  las  secuelas  del   incendio.    Además,</w:t>
        <w:br/>
        <w:t>necesitan  un  acompañamiento  en  el  cual  también  se  les   ofrezca   la</w:t>
        <w:br/>
        <w:t>posibilidad ya sea de ir a la escuela  o  de  aprender  un  oficio  que  les</w:t>
        <w:br/>
        <w:t>permita una reinserción.  En síntesis,  necesitan  una  asistencia  integral</w:t>
        <w:br/>
        <w:t>por medio de un equipo interdisciplinario en  donde  intervengan  diferentes</w:t>
        <w:br/>
        <w:t>profesionales que puedan abordar diferentes  aspectos  de  las  deficiencias</w:t>
        <w:br/>
        <w:t>que estos niños presentan en este momento.</w:t>
        <w:br/>
        <w:br/>
        <w:t>El cambio de modelo, de pasar de un sistema de control por la fuerza con</w:t>
        <w:br/>
        <w:t>guardias, a un modelo de control de la personalidad a través de educadores</w:t>
        <w:br/>
        <w:t>es un primer paso para ayudar a mejorar la situación del sistema.  Las</w:t>
        <w:br/>
        <w:t>penas alternativas a la privación de libertad serían un modo de evitar los</w:t>
        <w:br/>
        <w:t>traumas. Al menor privado de la libertad “no se le modifica su conducta, no</w:t>
        <w:br/>
        <w:t>se le enseña el bien y el mal.”</w:t>
        <w:br/>
        <w:br/>
        <w:t>j) Peritaje de Luis Emilio Escobar Faella, ex Fiscal General del Estado  del</w:t>
        <w:br/>
        <w:t>Paraguay</w:t>
        <w:br/>
        <w:br/>
        <w:t>Es abogado y ha ejercido funciones en el Poder Judicial durante 25 años y</w:t>
        <w:br/>
        <w:t>en la Fiscalía General del Paraguay durante 5 años.</w:t>
        <w:br/>
        <w:br/>
        <w:t>En el nuevo proceso penal se garantiza el acceso al mismo, tanto el</w:t>
        <w:br/>
        <w:t>imputado como la víctima pueden acceder a él en igualdad de condiciones.</w:t>
        <w:br/>
        <w:t>También se le confiere al Ministerio Público el ejercicio de la</w:t>
        <w:br/>
        <w:t>investigación penal, lo cual ya se había consagrado en la Constitución de</w:t>
        <w:br/>
        <w:t>1992.</w:t>
        <w:br/>
        <w:br/>
        <w:t>El nuevo proceso penal, además, establece un sistema de juez penal y un</w:t>
        <w:br/>
        <w:t>sistema de tribunal de sentencia colegiado y versado en derecho.  En este</w:t>
        <w:br/>
        <w:t>nuevo proceso penal apareció por primera vez en el Código Penal la</w:t>
        <w:br/>
        <w:t>“atenuante” de todas aquellas infracciones penales cometidas por menores y</w:t>
        <w:br/>
        <w:t>en el Código Procesal Penal se regula un procedimiento especial para</w:t>
        <w:br/>
        <w:t>menores, hasta tanto se pudiera dictar el código que hoy es de la niñez y</w:t>
        <w:br/>
        <w:t>de la adolescencia.</w:t>
        <w:br/>
        <w:br/>
        <w:t>Otra característica que también desarrolla el nuevo Código de la Niñez y la</w:t>
        <w:br/>
        <w:t>Adolescencia es la creación de figuras que tienen que ver con el</w:t>
        <w:br/>
        <w:t>asesoramiento a prueba, la revisión de las medidas que tienen que ver con</w:t>
        <w:br/>
        <w:t>las conductas y, fundamentalmente, la reducción drástica de los plazos para</w:t>
        <w:br/>
        <w:t>la privación de libertad.  En este sentido, en el nuevo Código de la Niñez</w:t>
        <w:br/>
        <w:t>y la Adolescencia se ha establecido un plazo máximo para la privación de</w:t>
        <w:br/>
        <w:t>libertad de 8 años.  Tanto el Código Penal como el Código de la Niñez y la</w:t>
        <w:br/>
        <w:t>Adolescencia establecen la sustitución de la pena privativa de libertad por</w:t>
        <w:br/>
        <w:t>multas en muchos casos y el Código Penal incorpora la teoría de días</w:t>
        <w:br/>
        <w:t>multas, teniendo en cuenta la proporcionalidad de la capacidad del</w:t>
        <w:br/>
        <w:t>condenado para el cumplimiento de ello.  Asimismo, en el Código de la Niñez</w:t>
        <w:br/>
        <w:t>y la Adolescencia se establece una modalidad que tiene que ver con la</w:t>
        <w:br/>
        <w:t>capacidad efectiva del adolescente de cumplir las prestaciones materiales.</w:t>
        <w:br/>
        <w:br/>
        <w:br/>
        <w:t>Sin embargo, la implementación operativa de estas reformas no se ha podido</w:t>
        <w:br/>
        <w:t>llevar a cabo.  Debido a que las disposiciones normativas anteriores como</w:t>
        <w:br/>
        <w:t>las actuales daban y dan pie a que en la realidad el sistema sea</w:t>
        <w:br/>
        <w:t>“totalmente perverso”.  Particularmente, en el caso de menores, se ha</w:t>
        <w:br/>
        <w:t>transgredido toda norma.</w:t>
        <w:br/>
        <w:br/>
        <w:t>El nuevo Código Penal recoge doctrinas modernas, poniendo en  relevancia  al</w:t>
        <w:br/>
        <w:t>ser humano como sujeto de todos los derechos y  al  sistema  penal  como  la</w:t>
        <w:br/>
        <w:t>ultima ratio.  En  el  nuevo  sistema  penal  se  decreta  con  mucha  mayor</w:t>
        <w:br/>
        <w:t>frecuencia la aplicación de medidas alternativas,  incluso  a  petición  del</w:t>
        <w:br/>
        <w:t>fiscal, con el propósito de que la prisión preventiva  no  se  constituya  –</w:t>
        <w:br/>
        <w:t>como en el antiguo sistema – en una pena anticipada.</w:t>
        <w:br/>
        <w:br/>
        <w:t>Por otro lado, nunca se dio lugar a un hábeas  corpus  cuando  los  procesos</w:t>
        <w:br/>
        <w:t>judiciales estaban pendientes de resolución.   Se  asumía  que  la  cuestión</w:t>
        <w:br/>
        <w:t>fáctica del incumplimiento de los plazos era  un  problema  del  sistema  en</w:t>
        <w:br/>
        <w:t>cuanto a su operatividad.  Sin embargo, ahora en el  Paraguay  se  establece</w:t>
        <w:br/>
        <w:t>un plazo razonable de tres años en el que los procesos  deben  de  terminar.</w:t>
        <w:br/>
        <w:t>De no terminarse el proceso dentro de este plazo, los imputados  tienen  que</w:t>
        <w:br/>
        <w:t>quedar en libertad.</w:t>
        <w:br/>
        <w:br/>
        <w:t>Existía y sigue existiendo la posibilidad de que un menor puesto en</w:t>
        <w:br/>
        <w:t>libertad fuera regresado inmediatamente a la prisión o al establecimiento</w:t>
        <w:br/>
        <w:t>en el que se encontraba, con un nuevo cargo, sin haber quedado realmente</w:t>
        <w:br/>
        <w:t>nunca en libertad.  Así, en la práctica había un doble sistema judicial,</w:t>
        <w:br/>
        <w:t>uno de los cuales estaba a cargo de la policía, la cual no solamente</w:t>
        <w:br/>
        <w:t>detenía sino concedía la libertad en muchos casos a cambio de dinero o a</w:t>
        <w:br/>
        <w:t>cambio de cuestiones políticas.</w:t>
        <w:br/>
        <w:br/>
        <w:t>En su época de fiscal recibió numerosas denuncias en sus visitas al</w:t>
        <w:br/>
        <w:t>Instituto, en las cuales los menores se quejaban de que parte del “botín”</w:t>
        <w:br/>
        <w:t>producto de los hechos ilícitos iba a parar a manos de la policía y que,</w:t>
        <w:br/>
        <w:t>cuando ellos salían, si no cumplían las instrucciones de la policía, eran</w:t>
        <w:br/>
        <w:t>enviados a prisión una vez más.  El proceso se abría con un simple informe</w:t>
        <w:br/>
        <w:t>policial; o sea, bastaba lo que la policía dijera para que un juez abriera</w:t>
        <w:br/>
        <w:t>y decretara de inmediato la prisión preventiva.</w:t>
        <w:br/>
        <w:br/>
        <w:br/>
        <w:br/>
        <w:br/>
        <w:br/>
        <w:t>C) Valoración de la Prueba</w:t>
        <w:br/>
        <w:br/>
        <w:br/>
        <w:br/>
        <w:t>Valoración de la Prueba Documental</w:t>
        <w:br/>
        <w:br/>
        <w:t>80.   En  este  caso,  como  en  otros[39],  el  Tribunal  admite  el  valor</w:t>
        <w:br/>
        <w:t>probatorio  de  aquellos  documentos  presentados  por  las  partes  en   su</w:t>
        <w:br/>
        <w:t>oportunidad procesal o como  prueba  para  mejor  resolver,  que  no  fueron</w:t>
        <w:br/>
        <w:t>controvertidos ni objetados, ni cuya autenticidad fue puesta en duda.</w:t>
        <w:br/>
        <w:br/>
        <w:t>81.   En cuanto a los recortes de periódicos, este Tribunal  ha  considerado</w:t>
        <w:br/>
        <w:t>que, aún cuando no tienen  el  carácter  de  prueba  documental  propiamente</w:t>
        <w:br/>
        <w:t>dicha,  éstos  podrán  ser  apreciados  cuando  recojan  hechos  públicos  y</w:t>
        <w:br/>
        <w:t>notorios, declaraciones de funcionarios del Estado o  cuando  corroboren  lo</w:t>
        <w:br/>
        <w:t>establecido en otros documentos o testimonios recibidos en el proceso[40].</w:t>
        <w:br/>
        <w:br/>
        <w:t>82.   Asimismo, en cuanto a las  declaraciones  testimoniales  y  periciales</w:t>
        <w:br/>
        <w:t>rendidas ante la Escribanía Mayor de Gobierno de la República del  Paraguay,</w:t>
        <w:br/>
        <w:t>al igual que aquellas rendidas ante fedatario público (supra párrs.  44,  45</w:t>
        <w:br/>
        <w:t>y 46), este Tribunal los valora en el conjunto del acervo probatorio  y  los</w:t>
        <w:br/>
        <w:t>admite en cuanto correspondan al objeto  del  interrogatorio  propuesto,  no</w:t>
        <w:br/>
        <w:t>hayan sido controvertidas u objetadas, y no sean contradichas por  el  resto</w:t>
        <w:br/>
        <w:t>de la prueba rendida en este caso.</w:t>
        <w:br/>
        <w:br/>
        <w:t>83.   Este Tribunal estima que las  manifestaciones  de  familiares  de  las</w:t>
        <w:br/>
        <w:t>presuntas víctimas, quienes tienen un  interés  directo  en  este  caso,  no</w:t>
        <w:br/>
        <w:t>pueden ser valoradas aisladamente, sino dentro del conjunto de  las  pruebas</w:t>
        <w:br/>
        <w:t>del  proceso.  En  materia  tanto  de  fondo  como  de   reparaciones,   las</w:t>
        <w:br/>
        <w:t>declaraciones de los familiares de las presuntas víctimas son útiles  en  la</w:t>
        <w:br/>
        <w:t>medida en que pueden proporcionar mayor información sobre las  consecuencias</w:t>
        <w:br/>
        <w:t>de las violaciones que pudieron haber sido perpetradas[41].</w:t>
        <w:br/>
        <w:br/>
        <w:t>84.   Los testimonios de Pedro Iván Peña y Raúl Esteban Portillo remitidos</w:t>
        <w:br/>
        <w:t>por las representantes (supra párrs. 48 y 72), consisten en preguntas</w:t>
        <w:br/>
        <w:t>realizadas por la señora Viviana Krsticevic, Directora Ejecutiva de CEJIL,</w:t>
        <w:br/>
        <w:t>y las correspondientes respuestas de éstos, las cuales constan en un</w:t>
        <w:br/>
        <w:t>documento fechado 25 de marzo de 2004, y no en una declaración jurada</w:t>
        <w:br/>
        <w:t>rendida ante fedatario público (affidávit).  Estas preguntas y respuestas</w:t>
        <w:br/>
        <w:t>no fueron controvertidas ni objetadas, razón por la cual la Corte las</w:t>
        <w:br/>
        <w:t>admite como prueba documental y las valorará dentro del conjunto del acervo</w:t>
        <w:br/>
        <w:t>probatorio.</w:t>
        <w:br/>
        <w:br/>
        <w:t>85.   El dictamen pericial del señor Carlos Arestivo  fue  objetado  por  el</w:t>
        <w:br/>
        <w:t>Estado, con base en que “el señor Arestivo perteneció a la  organización  no</w:t>
        <w:br/>
        <w:t>gubernamental ‘Tekojojá’, denunciante original del caso […], lo  cual  resta</w:t>
        <w:br/>
        <w:t>objetividad e imparcialidad a la pericia practicada.” Por tanto,  el  Estado</w:t>
        <w:br/>
        <w:t>solicitó a la Corte que “no  t[uviera]  en  consideración  dicha  prueba  al</w:t>
        <w:br/>
        <w:t>momento del juzgamiento”.  Si bien el dictamen  pericial  del  señor  Carlos</w:t>
        <w:br/>
        <w:t>Arestivo fue objetado por el Estado (supra párr. 51), esta Corte  lo  admite</w:t>
        <w:br/>
        <w:t>en cuanto concuerde con el objeto del mismo, tomando  en  consideración  las</w:t>
        <w:br/>
        <w:t>objeciones opuestas por el Estado, y lo valora en  el  conjunto  del  acervo</w:t>
        <w:br/>
        <w:t>probatorio aplicando las reglas de la sana crítica[42].</w:t>
        <w:br/>
        <w:br/>
        <w:t>86.   La declaración de la  señora  Silvia  Portillo  Martínez  también  fue</w:t>
        <w:br/>
        <w:t>objetada por el Estado, “por no haberse tomado  en  presencia  de  fedatario</w:t>
        <w:br/>
        <w:t>público, en contravención con la disposición contenida en el Reglamento  […]</w:t>
        <w:br/>
        <w:t>en la parte pertinente.”  Por ende, el Estado solicitó a la  Corte  que  “no</w:t>
        <w:br/>
        <w:t>consider[ara] esta prueba diligenciada  al  momento  del  juzgamiento”.   Si</w:t>
        <w:br/>
        <w:t>bien la declaración de la señora Silvia Portillo Martínez fue  objetada  por</w:t>
        <w:br/>
        <w:t>el Estado (supra párr. 51), esta Corte la admite en cuanto concuerde con  su</w:t>
        <w:br/>
        <w:t>objeto, tomando en consideración las objeciones opuestas por  el  Estado,  y</w:t>
        <w:br/>
        <w:t>la valora en el conjunto del acervo probatorio aplicando las  reglas  de  la</w:t>
        <w:br/>
        <w:t>sana crítica[43].</w:t>
        <w:br/>
        <w:br/>
        <w:t>87.   En relación con algunas declaraciones rendidas ante la Escribanía</w:t>
        <w:br/>
        <w:t>Mayor de Gobierno de la República del Paraguay presentadas por el Estado,</w:t>
        <w:br/>
        <w:t>la Comisión manifestó que sus “respuestas resultan irrelevantes respecto a</w:t>
        <w:br/>
        <w:t>los términos en los que quedó planteada la controversia en el presente</w:t>
        <w:br/>
        <w:t>caso”.  Asimismo, la Comisión manifestó que una de las preguntas en la</w:t>
        <w:br/>
        <w:t>declaración de Fernando Vicente Canillas Vera era “contraria a lo</w:t>
        <w:br/>
        <w:t>establecido en el artículo 42.3 del Reglamento de la Corte, conforme al</w:t>
        <w:br/>
        <w:t>cual ‘no serán admitidas preguntas que induzcan las respuestas.’”  De igual</w:t>
        <w:br/>
        <w:t>manera, la Comisión objetó la afirmación hecha por el testigo Fernando</w:t>
        <w:br/>
        <w:t>Vicente Canillas Vera en la cual expresó que los dos internos que murieron</w:t>
        <w:br/>
        <w:t>en la celda, “según testimonio de sus compañeros fueron los que obturaron</w:t>
        <w:br/>
        <w:t>el candado y quemaron los colchones”, debido a que “no tiene asidero ni</w:t>
        <w:br/>
        <w:t>valor probatorio alguno, y se refiere a hechos que evidentemente no fueron</w:t>
        <w:br/>
        <w:t>presenciados por el testigo, sino supuestamente por terceras personas no</w:t>
        <w:br/>
        <w:t>identificadas.”  Al respecto, la Corte toma en cuenta las observaciones de</w:t>
        <w:br/>
        <w:t>la Comisión y admite el dictamen de Fernando Vicente Canillas Vera en</w:t>
        <w:br/>
        <w:t>cuanto concuerde con el objeto del mismo, y lo valora en el conjunto del</w:t>
        <w:br/>
        <w:t>acervo probatorio aplicando las reglas de la sana crítica[44].</w:t>
        <w:br/>
        <w:br/>
        <w:t>88.   De igual manera, la  Comisión  manifestó  que  una  de  las  preguntas</w:t>
        <w:br/>
        <w:t>realizadas a Estanislao Balbuena Jara era “contraria a lo establecido en  el</w:t>
        <w:br/>
        <w:t>artículo 42.3 del Reglamento  de  la  Corte,  conforme  al  cual  ‘no  serán</w:t>
        <w:br/>
        <w:t>admitidas preguntas que induzcan las respuestas.’”  Al  respecto,  la  Corte</w:t>
        <w:br/>
        <w:t>admite el dictamen de Estanislao Balbuena Jara en cuanto  concuerde  con  el</w:t>
        <w:br/>
        <w:t>objeto del mismo, tomando en consideración las objeciones  opuestas  por  la</w:t>
        <w:br/>
        <w:t>Comisión, y lo valora en el conjunto del  acervo  probatorio  aplicando  las</w:t>
        <w:br/>
        <w:t>reglas de la sana crítica[45].</w:t>
        <w:br/>
        <w:br/>
        <w:t>89.   Además, la Comisión objetó la  declaración  de  la  señora  Teresa  de</w:t>
        <w:br/>
        <w:t>Jesús Almirón Fernández, ya que sus respuestas “parte[n] de  la  premisa  de</w:t>
        <w:br/>
        <w:t>suponer que todos los ex – internos del Instituto […] eran delincuentes,  lo</w:t>
        <w:br/>
        <w:t>cual no es cierto.”  Al respecto, la Corte admite el dictamen de  Teresa  de</w:t>
        <w:br/>
        <w:t>Jesús Almirón Fernández  en  cuanto  concuerde  con  el  objeto  del  mismo,</w:t>
        <w:br/>
        <w:t>tomando en consideración las objeciones  opuestas  por  la  Comisión,  y  lo</w:t>
        <w:br/>
        <w:t>valora en el conjunto del acervo probatorio aplicando las reglas de la  sana</w:t>
        <w:br/>
        <w:t>crítica[46].</w:t>
        <w:br/>
        <w:br/>
        <w:t>90.   La Corte considera útiles, para la resolución del presente caso, el</w:t>
        <w:br/>
        <w:t>disco compacto y los documentos presentados por el Estado el 4 de mayo de</w:t>
        <w:br/>
        <w:t>2004 durante la exposición de sus alegatos orales en la audiencia pública</w:t>
        <w:br/>
        <w:t>sobre excepciones preliminares y eventuales fondo, reparaciones y costas</w:t>
        <w:br/>
        <w:t>(supra párrs. 56 y 74), así como la documentación presentada por la testigo</w:t>
        <w:br/>
        <w:t>Teofista Domínguez durante su declaración en la audiencia pública celebrada</w:t>
        <w:br/>
        <w:t>el 3 de mayo de 2004 (supra párrs. 56 y 74), máxime cuando no fueron</w:t>
        <w:br/>
        <w:t>controvertidos ni objetados, ni su autenticidad o veracidad fueron puestas</w:t>
        <w:br/>
        <w:t>en duda, por lo cual los agrega al acervo probatorio, en aplicación de lo</w:t>
        <w:br/>
        <w:t>dispuesto en el artículo 45.1 del Reglamento[47].</w:t>
        <w:br/>
        <w:br/>
        <w:t>91.   La Ley No. 2169 de 27 de junio de 2003, referente a la mayoría de</w:t>
        <w:br/>
        <w:t>edad en el Paraguay, es considerada documentación útil para la resolución</w:t>
        <w:br/>
        <w:t>del presente caso, por lo cual es agregada al acervo probatorio, en</w:t>
        <w:br/>
        <w:t>aplicación de lo dispuesto en el artículo 45.1 del Reglamento[48]</w:t>
        <w:br/>
        <w:br/>
        <w:t>92.   En lo que se refiere a los documentos solicitados, con fundamento en</w:t>
        <w:br/>
        <w:t>el artículo 45 del Reglamento, y que fueron presentados por la Comisión,</w:t>
        <w:br/>
        <w:t>las representantes y el Estado (supra párr. 61), es importante señalar que</w:t>
        <w:br/>
        <w:t>las partes no remitieron la totalidad de la prueba documental solicitada</w:t>
        <w:br/>
        <w:t>para mejor resolver, relativa a las excepciones preliminares y eventuales</w:t>
        <w:br/>
        <w:t>fondo, reparaciones y costas.</w:t>
        <w:br/>
        <w:br/>
        <w:t>93.   Respecto de la documentación e información solicitada a las  partes  y</w:t>
        <w:br/>
        <w:t>no presentada por éstas, la Corte observa que las partes  deben  allegar  al</w:t>
        <w:br/>
        <w:t>Tribunal las pruebas requeridas por éste, sean documentales,  testimoniales,</w:t>
        <w:br/>
        <w:t>periciales o de otra índole.  La Comisión, las representantes  y  el  Estado</w:t>
        <w:br/>
        <w:t>deben facilitar todos los elementos  probatorios  solicitados,  como  prueba</w:t>
        <w:br/>
        <w:t>para mejor resolver, a fin de que el Tribunal cuente con el mayor número  de</w:t>
        <w:br/>
        <w:t>elementos de juicio para conocer los hechos y motivar sus decisiones.</w:t>
        <w:br/>
        <w:br/>
        <w:t>94.   En cuanto a los referidos documentos remitidos, solicitados con</w:t>
        <w:br/>
        <w:t>fundamento en el artículo 45 del Reglamento, la Corte los incorpora al</w:t>
        <w:br/>
        <w:t>acervo probatorio del presente caso en aplicación de lo dispuesto en el</w:t>
        <w:br/>
        <w:t>inciso segundo de esa norma[49].</w:t>
        <w:br/>
        <w:br/>
        <w:t>95.   Dada la falta de información completa respecto de la</w:t>
        <w:br/>
        <w:t>individualización de todas las posibles víctimas en este caso, la Corte se</w:t>
        <w:br/>
        <w:t>ceñirá exclusivamente a los nombres de las presuntas víctimas señalados en</w:t>
        <w:br/>
        <w:t>la demanda, en la Resolución de la Corte de 21 de junio de 2002, al igual</w:t>
        <w:br/>
        <w:t>que en la lista remitida por la Comisión el 19 de noviembre de 2002, la</w:t>
        <w:br/>
        <w:t>cual contiene información acerca de las personas que se encontraban</w:t>
        <w:br/>
        <w:t>internas en el Instituto desde el 14 de agosto de 1996 hasta el 25 de julio</w:t>
        <w:br/>
        <w:t>de 2001, y la cual no fue objetada por el Estado.</w:t>
        <w:br/>
        <w:br/>
        <w:t>Valoración de la Prueba Testimonial y Pericial</w:t>
        <w:br/>
        <w:br/>
        <w:t>96.   En relación con las declaraciones rendidas  por  los  testigos  y  los</w:t>
        <w:br/>
        <w:t>dictámenes  rendidos  por  los  peritos  en  el  presente  caso  durante  la</w:t>
        <w:br/>
        <w:t>audiencia pública celebrada en la sede de la Corte los días 3 y  4  de  mayo</w:t>
        <w:br/>
        <w:t>de 2004 (supra párr. 54), la Corte los admite en cuanto  concuerden  con  el</w:t>
        <w:br/>
        <w:t>objeto  del  interrogatorio  propuesto   y   en   cuanto   no   hayan   sido</w:t>
        <w:br/>
        <w:t>controvertidos u objetados.</w:t>
        <w:br/>
        <w:br/>
        <w:t>97.   Como se señaló anteriormente (supra párr. 83),  este  Tribunal  estima</w:t>
        <w:br/>
        <w:t>que las declaraciones de los familiares de las presuntas  víctimas,  quienes</w:t>
        <w:br/>
        <w:t>tienen  un  interés  directo  en  este  caso,  no   pueden   ser   valoradas</w:t>
        <w:br/>
        <w:t>aisladamente, sino dentro del  conjunto  de  las  pruebas  del  proceso.  En</w:t>
        <w:br/>
        <w:t>materia tanto de fondo como de reparaciones,  las  declaraciones  de  dichas</w:t>
        <w:br/>
        <w:t>personas  son  útiles  en  la  medida  en  que  pueden  proporcionar   mayor</w:t>
        <w:br/>
        <w:t>información sobre las consecuencias de las violaciones  que  pudieren  haber</w:t>
        <w:br/>
        <w:t>sido perpetradas.</w:t>
        <w:br/>
        <w:br/>
        <w:t>98.   Asimismo, la Comisión informó a la Corte que “luego de que la  testigo</w:t>
        <w:br/>
        <w:t>María Zulia Giménez rindiera testimonio en relación  con  ‘los  incendios  y</w:t>
        <w:br/>
        <w:t>posteriores sucesos ocurridos en el Instituto’ […],  la  Comisión  […]  tuvo</w:t>
        <w:br/>
        <w:t>noticia de que la testigo Giménez, tiene un lazo de parentesco  con  una  de</w:t>
        <w:br/>
        <w:t>las representantes de las [presuntas] víctimas.”   Al  respecto,  el  Estado</w:t>
        <w:br/>
        <w:t>“tom[ó] conocimiento con satisfacción que la […] Comisión  haya  indagado  y</w:t>
        <w:br/>
        <w:t>confirmado la existencia de un vínculo de parentesco entre la testigo  Zulia</w:t>
        <w:br/>
        <w:t>[G]iménez y una de las representantes de las supuestas víctimas.”</w:t>
        <w:br/>
        <w:br/>
        <w:t>99.   Al respecto, la Corte admite el testimonio de la señora María Zulia</w:t>
        <w:br/>
        <w:t>Giménez, en cuanto se ajuste al objeto que fue definido por el Presidente</w:t>
        <w:br/>
        <w:t>en la Resolución en que ordenó recibirlo[50] (supra párr. 42), y apreciará</w:t>
        <w:br/>
        <w:t>su contenido, como lo ha hecho en otros casos, dentro del contexto del</w:t>
        <w:br/>
        <w:t>acervo probatorio y aplicando las reglas de la sana crítica[51].</w:t>
        <w:br/>
        <w:br/>
        <w:t>100.  Por lo expuesto,  la  Corte  apreciará  el  valor  probatorio  de  los</w:t>
        <w:br/>
        <w:t>documentos, declaraciones y peritajes presentados  por  escrito  o  rendidos</w:t>
        <w:br/>
        <w:t>ante ella.  Las pruebas presentadas durante el proceso han  sido  integradas</w:t>
        <w:br/>
        <w:t>a un solo acervo, que se considera como un todo[52].</w:t>
        <w:br/>
        <w:br/>
        <w:br/>
        <w:br/>
        <w:br/>
        <w:br/>
        <w:t>VI</w:t>
        <w:br/>
        <w:br/>
        <w:br/>
        <w:t>Excepciones Preliminares</w:t>
        <w:br/>
        <w:br/>
        <w:br/>
        <w:t>101.  El Estado interpuso tres excepciones preliminares, a saber: defecto</w:t>
        <w:br/>
        <w:t>legal en la presentación de la demanda, falta de reclamación previa del</w:t>
        <w:br/>
        <w:t>artículo 26 de la Convención Americana y litispendencia.</w:t>
        <w:br/>
        <w:br/>
        <w:t xml:space="preserve">                                      *</w:t>
        <w:br/>
        <w:t xml:space="preserve">                                   *     *</w:t>
        <w:br/>
        <w:br/>
        <w:br/>
        <w:br/>
        <w:br/>
        <w:t xml:space="preserve">                        PRIMERA EXCEPCIÓN PRELIMINAR</w:t>
        <w:br/>
        <w:br/>
        <w:br/>
        <w:br/>
        <w:t xml:space="preserve">               Defecto legal en la presentación de la demanda</w:t>
        <w:br/>
        <w:br/>
        <w:br/>
        <w:br/>
        <w:t>Alegatos del Estado</w:t>
        <w:br/>
        <w:br/>
        <w:br/>
        <w:t>102.  En relación con esta excepción preliminar, el Estado alegó que:</w:t>
        <w:br/>
        <w:br/>
        <w:t>a)    la Comisión incurrió en un error al presentar la demanda sin cumplir</w:t>
        <w:br/>
        <w:t>con los requisitos establecidos en el artículo 33 del Reglamento, ya que</w:t>
        <w:br/>
        <w:t>sin la acreditación e identificación de las presuntas víctimas no puede</w:t>
        <w:br/>
        <w:t>integrarse la relación jurídico-procesal;</w:t>
        <w:br/>
        <w:br/>
        <w:br/>
        <w:t>b)    en las medidas provisionales resulta suficiente que los beneficiarios</w:t>
        <w:br/>
        <w:t>de las mismas sean “determinables” ante la consideración de que no se está</w:t>
        <w:br/>
        <w:t>juzgando el fondo del asunto;</w:t>
        <w:br/>
        <w:br/>
        <w:t>c)    en la Resolución de 21 de junio de 2002, la Corte señaló que era</w:t>
        <w:br/>
        <w:t>necesario que las presuntas víctimas se encontraran “debidamente</w:t>
        <w:br/>
        <w:t>identificadas e individualizadas en la demanda que la Comisión</w:t>
        <w:br/>
        <w:t>Interamericana presentó ante este Tribunal”;</w:t>
        <w:br/>
        <w:br/>
        <w:t>d)    la determinación de las presuntas víctimas fue materialmente posible,</w:t>
        <w:br/>
        <w:t>ya que la Comisión pudo haber obtenido dicha información durante el trámite</w:t>
        <w:br/>
        <w:t>de solución amistosa o antes de la consideración de la admisibilidad y</w:t>
        <w:br/>
        <w:t>fondo, teniendo en cuenta “el alto grado de cooperación” brindada por el</w:t>
        <w:br/>
        <w:t>Estado en el caso.  Ni la Comisión ni los peticionarios solicitaron dicha</w:t>
        <w:br/>
        <w:t>información al Estado en la etapa procesal oportuna;</w:t>
        <w:br/>
        <w:br/>
        <w:t>e)    la Comisión tuvo acceso a la información de referencia con base en la</w:t>
        <w:br/>
        <w:t>Resolución de la Corte de 21 de junio de 2002, ya que dicho Tribunal</w:t>
        <w:br/>
        <w:t>solicitó al Estado que colaborara suministrando el listado requerido.  El</w:t>
        <w:br/>
        <w:t>Estado envió a la Comisión la información solicitada, “coherente con su</w:t>
        <w:br/>
        <w:t>posición de colaborador y respetuoso del principio de buena fe que rige en</w:t>
        <w:br/>
        <w:t>el sistema internacional de derechos humanos”;</w:t>
        <w:br/>
        <w:br/>
        <w:t>f)    deben alegarse hechos y pruebas para sostener la violación de</w:t>
        <w:br/>
        <w:t>derechos.  Es “ostensible y manifiesta la falta de pruebas sobre la</w:t>
        <w:br/>
        <w:t>individualización de las supuestas víctimas desde agosto de 1996 hasta</w:t>
        <w:br/>
        <w:t>julio de 2001, con relación a hechos concretos, con precisión de lugar,</w:t>
        <w:br/>
        <w:t>fechas, circunstancias, víctimas y supuestos victimarios”.  La Comisión “no</w:t>
        <w:br/>
        <w:t>ha probado suficientemente de qué manera el Estado ha violado los derechos</w:t>
        <w:br/>
        <w:t>de las más de tres mil supuestas víctimas, específicamente en cuanto al</w:t>
        <w:br/>
        <w:t>derecho a la integridad física, la libertad personal, las garantías</w:t>
        <w:br/>
        <w:t>judiciales, etc.”  La Comisión y las representantes sólo han alegado hechos</w:t>
        <w:br/>
        <w:t>y aportado pruebas sobre la supuesta violación de derechos contra las</w:t>
        <w:br/>
        <w:t>presuntas víctimas de los tres incendios, y no han aportado pruebas en</w:t>
        <w:br/>
        <w:t>cuanto a todos los internos en el Instituto;</w:t>
        <w:br/>
        <w:br/>
        <w:t>g)    de ser acogida la reparación in genere peticionada por la Comisión,</w:t>
        <w:br/>
        <w:t>se sentaría un precedente en el sistema interamericano que estaría en</w:t>
        <w:br/>
        <w:t>contra del principio de individualización de las víctimas y que afectaría</w:t>
        <w:br/>
        <w:t>“la seguridad jurídica, razonabilidad y equilibrio” de dicho sistema.  En</w:t>
        <w:br/>
        <w:t>el proceso de solución amistosa ante la  Comisión, ni las representantes ni</w:t>
        <w:br/>
        <w:t>la Comisión plantearon al Estado la posibilidad de una reparación in genere</w:t>
        <w:br/>
        <w:t>a todos los niños y adolescentes recluidos en el determinado período de</w:t>
        <w:br/>
        <w:t>tiempo; y</w:t>
        <w:br/>
        <w:br/>
        <w:t>h)    el trámite del presente caso sólo debe comprender a las presuntas</w:t>
        <w:br/>
        <w:t>víctimas identificadas en el punto resolutivo 1 de la Resolución de la</w:t>
        <w:br/>
        <w:t>Corte de 21 de junio de 2002.</w:t>
        <w:br/>
        <w:br/>
        <w:br/>
        <w:t>Alegatos de la Comisión</w:t>
        <w:br/>
        <w:br/>
        <w:t>103.  En relación con la referida  excepción  preliminar  planteada  por  el</w:t>
        <w:br/>
        <w:t>Estado, la Comisión Interamericana solicitó a la Corte  que  la  considerara</w:t>
        <w:br/>
        <w:t>como improcedente debido a que:</w:t>
        <w:br/>
        <w:br/>
        <w:t>a)    la discusión del caso ante la Comisión, que comenzó el 14 de agosto</w:t>
        <w:br/>
        <w:t>de 1996, comprendió siempre a todos los niños internos en el Instituto y</w:t>
        <w:br/>
        <w:t>nunca se limitó a los muertos y heridos en los incendios ocurridos el 11 de</w:t>
        <w:br/>
        <w:t>febrero de 2000, 5 de febrero de 2001 y 25 de julio de 2001;</w:t>
        <w:br/>
        <w:br/>
        <w:br/>
        <w:t>b)    la demanda no pretendió ser una actio popularis con presuntas</w:t>
        <w:br/>
        <w:t>víctimas innominadas.  Todo el trámite ante la Comisión se desarrolló en el</w:t>
        <w:br/>
        <w:t>entendido de que las presuntas víctimas estaban plenamente identificadas y</w:t>
        <w:br/>
        <w:t>que sus nombres precisos estaban en poder del Estado;</w:t>
        <w:br/>
        <w:br/>
        <w:t>c)    si se admitiera gratia arguendi que hubiera habido alguna omisión en</w:t>
        <w:br/>
        <w:t>la demanda respecto de algunos nombres de las presuntas víctimas, tal</w:t>
        <w:br/>
        <w:t>aspecto ya fue resuelto definitivamente por la Corte en el presente caso</w:t>
        <w:br/>
        <w:t>por medio de su Resolución de 21 de junio de 2002, y carece de objeto</w:t>
        <w:br/>
        <w:t>revisarlo nuevamente; y</w:t>
        <w:br/>
        <w:br/>
        <w:t>d)    el 16 de septiembre de 2002, antes de vencer el plazo de tres meses</w:t>
        <w:br/>
        <w:t>establecido por la Corte en la citada Resolución, la Comisión presentó un</w:t>
        <w:br/>
        <w:t>listado completo con los nombres de los niños internos en el Instituto</w:t>
        <w:br/>
        <w:t>entre agosto de 1996 y julio de 2001, el cual había sido remitido a su vez</w:t>
        <w:br/>
        <w:t>por la Misión Permanente del Paraguay ante la Organización de los Estados</w:t>
        <w:br/>
        <w:t>Americanos, mediante notas de 27 de agosto de 2002 y 5 de septiembre de</w:t>
        <w:br/>
        <w:t>2002.  En dichas notas el Estado señaló expresamente estar cumpliendo con</w:t>
        <w:br/>
        <w:t>el punto resolutivo 3 de la mencionada Resolución de la Corte de 21 de</w:t>
        <w:br/>
        <w:t>junio de 2002.</w:t>
        <w:br/>
        <w:br/>
        <w:br/>
        <w:br/>
        <w:br/>
        <w:br/>
        <w:t>Alegatos de las representantes</w:t>
        <w:br/>
        <w:br/>
        <w:br/>
        <w:t>104.  En relación con la referida  excepción  preliminar  planteada  por  el</w:t>
        <w:br/>
        <w:t>Estado, las representantes solicitaron a la Corte que  la  considerara  como</w:t>
        <w:br/>
        <w:t>improcedente debido a que:</w:t>
        <w:br/>
        <w:br/>
        <w:t>a)    al iniciar el trámite del caso y desde las primeras comunicaciones</w:t>
        <w:br/>
        <w:t>dirigidas a la Comisión, no habían ocurrido los incendios, ni había</w:t>
        <w:br/>
        <w:t>fallecido ninguno de los internos.  En este contexto, el Estado nunca</w:t>
        <w:br/>
        <w:t>presentó alguna objeción a que las presuntas víctimas fueran todos los</w:t>
        <w:br/>
        <w:t>internos del Instituto;</w:t>
        <w:br/>
        <w:br/>
        <w:br/>
        <w:t xml:space="preserve">      b)    no existe ningún defecto legal en la forma en que  se  interpuso</w:t>
        <w:br/>
        <w:t xml:space="preserve">      la demanda.  La Comisión proporcionó los nombres de algunas  presuntas</w:t>
        <w:br/>
        <w:t xml:space="preserve">      víctimas en su demanda, así  como  los  datos  necesarios  para  poder</w:t>
        <w:br/>
        <w:t xml:space="preserve">      identificar a los demás, satisfaciendo así el requisito establecido en</w:t>
        <w:br/>
        <w:t xml:space="preserve">      el artículo 33.1 del Reglamento;</w:t>
        <w:br/>
        <w:br/>
        <w:t xml:space="preserve">      c)    adicionalmente, y con posterioridad a la  oportuna  colaboración</w:t>
        <w:br/>
        <w:t xml:space="preserve">      del Estado, la Comisión entregó a la Corte en noviembre  de  2002  una</w:t>
        <w:br/>
        <w:t xml:space="preserve">      nueva lista ordenada alfabéticamente,  la  cual  permite  no  sólo  la</w:t>
        <w:br/>
        <w:t xml:space="preserve">      determinación sino la individualización de las presuntas víctimas; y</w:t>
        <w:br/>
        <w:br/>
        <w:t xml:space="preserve">      d)    el artículo 33.1 del Reglamento de la Corte dispone que “en caso</w:t>
        <w:br/>
        <w:t xml:space="preserve">      de ser posible” el escrito de demanda deberá consignar el nombre y  la</w:t>
        <w:br/>
        <w:t xml:space="preserve">      dirección  de  las  presuntas   víctimas,   sus   familiares   o   sus</w:t>
        <w:br/>
        <w:t xml:space="preserve">      representantes debidamente acreditados; dicho artículo flexibiliza los</w:t>
        <w:br/>
        <w:t xml:space="preserve">      formalismos  en  la  presentación  de  la  demanda  ante  el   litigio</w:t>
        <w:br/>
        <w:t xml:space="preserve">      interamericano.</w:t>
        <w:br/>
        <w:br/>
        <w:t>Consideraciones de la Corte</w:t>
        <w:br/>
        <w:br/>
        <w:t>105.  Este Tribunal examinará la cuestión procesal que le ha sido  sometida,</w:t>
        <w:br/>
        <w:t>con el objeto de definir si existe algún defecto en la  presentación  de  la</w:t>
        <w:br/>
        <w:t>demanda que amerite que el caso sólo  comprenda  a  las  presuntas  víctimas</w:t>
        <w:br/>
        <w:t>identificadas en la demanda y en la Resolución de la Corte de  21  de  junio</w:t>
        <w:br/>
        <w:t>de 2002.</w:t>
        <w:br/>
        <w:br/>
        <w:t>106.  La Corte, a través de sus reformas al Reglamento, ha determinado  como</w:t>
        <w:br/>
        <w:t>requisito de los elementos constitutivos de la demanda  que  se  establezcan</w:t>
        <w:br/>
        <w:t>las partes en el caso (artículo 33 del Reglamento),  entendiendo  dentro  de</w:t>
        <w:br/>
        <w:t>este concepto a las presuntas víctimas debidamente  identificadas  (artículo</w:t>
        <w:br/>
        <w:t>2, inciso 23 del Reglamento). Tal como lo ha  señalado  la  Corte  en  casos</w:t>
        <w:br/>
        <w:t>sometidos a su conocimiento, “la titularidad de los derechos humanos  reside</w:t>
        <w:br/>
        <w:t>en cada individuo, y […] por ello la [supuesta] violación  de  los  derechos</w:t>
        <w:br/>
        <w:t>debe ser analizada de manera asimismo individual”[53].</w:t>
        <w:br/>
        <w:br/>
        <w:t>107.  En su función jurisdiccional, y de conformidad con el artículo  62  de</w:t>
        <w:br/>
        <w:t>la Convención Americana, la Corte tiene competencia “sobre todos  los  casos</w:t>
        <w:br/>
        <w:t>relativos a la interpretación o  aplicación  de  [la]  Convención”,  con  el</w:t>
        <w:br/>
        <w:t>propósito de establecer la responsabilidad internacional de un Estado  parte</w:t>
        <w:br/>
        <w:t>de la Convención Americana por presuntas violaciones a los derechos  humanos</w:t>
        <w:br/>
        <w:t>de las personas sujetas a su jurisdicción, por lo cual estima  necesario  la</w:t>
        <w:br/>
        <w:t>debida identificación por su nombre del presunto lesionado en el goce de  su</w:t>
        <w:br/>
        <w:t>derecho o libertad.</w:t>
        <w:br/>
        <w:br/>
        <w:t>108.  Este criterio se distingue del  carácter  preventivo  de  las  medidas</w:t>
        <w:br/>
        <w:t>provisionales, en las que la Corte puede  ordenar  la  adopción  de  medidas</w:t>
        <w:br/>
        <w:t>especiales de protección, en una situación de extrema gravedad  y  urgencia,</w:t>
        <w:br/>
        <w:t>cuando se haga necesario evitar daños irreparables a las personas,  ante  la</w:t>
        <w:br/>
        <w:t>amenaza o eventual vulneración de algún derecho de la Convención  Americana,</w:t>
        <w:br/>
        <w:t>y ante la consideración de que no se está juzgando el fondo del asunto.   En</w:t>
        <w:br/>
        <w:t>este caso, resulta suficiente que los beneficiarios sean “determinables”,  a</w:t>
        <w:br/>
        <w:t>efectos de otorgarles las referidas medidas de protección,[54].</w:t>
        <w:br/>
        <w:br/>
        <w:t>109.  En virtud de lo  anterior,  y  con  el  propósito  de  garantizar  los</w:t>
        <w:br/>
        <w:t>efectos  propios  (effet  utile)  del  artículo  23  del  Reglamento  y   la</w:t>
        <w:br/>
        <w:t>protección efectiva de los derechos de las presuntas  víctimas,  es  preciso</w:t>
        <w:br/>
        <w:t>que éstas se encuentren debidamente identificadas e individualizadas  en  la</w:t>
        <w:br/>
        <w:t>demanda que la Comisión Interamericana presenta ante este Tribunal.</w:t>
        <w:br/>
        <w:br/>
        <w:t>110.  En este sentido la Corte, en su Resolución de 21 de junio de 2002,</w:t>
        <w:br/>
        <w:t>resolvió, inter alia, requerir a la Comisión que, en un plazo de tres</w:t>
        <w:br/>
        <w:t>meses, identificara por su nombre a “los niños y adolescentes internos en</w:t>
        <w:br/>
        <w:t>el Instituto de Reeducación del Menor ‘Panchito López’ entre agosto de 1996</w:t>
        <w:br/>
        <w:t>y julio de 2001, y posteriormente remitidos a las penitenciarías de adultos</w:t>
        <w:br/>
        <w:t>del país” y manifestó que, de no hacerlo, el caso continuaría su trámite</w:t>
        <w:br/>
        <w:t>sólo con respecto a las presuntas víctimas identificadas en la demanda.</w:t>
        <w:br/>
        <w:br/>
        <w:t>111.  Dentro del plazo otorgado por la Corte en la referida Resolución, el</w:t>
        <w:br/>
        <w:t>19 de septiembre de 2002 la Comisión remitió a la Secretaría una lista de</w:t>
        <w:br/>
        <w:t>las presuntas víctimas (supra párr. 34), la que a su vez había sido</w:t>
        <w:br/>
        <w:t>suministrada a la Comisión por el mismo Estado.  Asimismo, después de</w:t>
        <w:br/>
        <w:t>vencido el plazo, el 19 de noviembre de 2002, la Comisión presentó “un</w:t>
        <w:br/>
        <w:t>cuadro unificado” a la Secretaría (supra párr. 36).  En ambas ocasiones, de</w:t>
        <w:br/>
        <w:t>conformidad con el derecho de defensa y el principio del contradictorio, se</w:t>
        <w:br/>
        <w:t>transmitió al Estado toda la documentación y este último no presentó</w:t>
        <w:br/>
        <w:t>ninguna objeción ni observación respecto de las dos listas.  Fue así como</w:t>
        <w:br/>
        <w:t>se subsanó el defecto del desconocimiento o identificación de algunas de</w:t>
        <w:br/>
        <w:t>las presuntas víctimas, y como, consecuentemente, se procedió con el</w:t>
        <w:br/>
        <w:t>conocimiento del caso respecto de los internos en el Instituto entre el 14</w:t>
        <w:br/>
        <w:t>de agosto de 1996 y el 25 de julio de 2001, quienes son la totalidad de</w:t>
        <w:br/>
        <w:t>presuntas víctimas identificadas e individualizadas en la referida lista.</w:t>
        <w:br/>
        <w:br/>
        <w:t>112.  Ahora, este Tribunal debe destacar que la aceptación de dicha lista</w:t>
        <w:br/>
        <w:t>para identificar a los internos en el Instituto entre agosto de 1996 y</w:t>
        <w:br/>
        <w:t>julio de 2001, quienes son las presuntas víctimas del caso, no implica</w:t>
        <w:br/>
        <w:t>ninguna decisión sobre el fondo y las eventuales reparaciones en el</w:t>
        <w:br/>
        <w:t>presente caso.  La existencia o inexistencia de una violación de los</w:t>
        <w:br/>
        <w:t>artículos alegados en la demanda de la Comisión y en el escrito de</w:t>
        <w:br/>
        <w:t>solicitudes y argumentos de las representantes, respecto de los hechos</w:t>
        <w:br/>
        <w:t>expuestos en la demanda, será analizada por el Tribunal en los capítulos</w:t>
        <w:br/>
        <w:t>referentes al fondo.</w:t>
        <w:br/>
        <w:br/>
        <w:t>113.  Por lo expuesto, la Corte desestima la excepción preliminar  referente</w:t>
        <w:br/>
        <w:t>al defecto legal en  la  presentación  de  la  demanda  interpuesta  por  el</w:t>
        <w:br/>
        <w:t>Estado.</w:t>
        <w:br/>
        <w:br/>
        <w:br/>
        <w:t xml:space="preserve">                                      *</w:t>
        <w:br/>
        <w:t xml:space="preserve">                               *            *</w:t>
        <w:br/>
        <w:br/>
        <w:br/>
        <w:t xml:space="preserve">                        Segunda Excepción Preliminar</w:t>
        <w:br/>
        <w:br/>
        <w:br/>
        <w:t xml:space="preserve">                       Falta de reclamación previa del</w:t>
        <w:br/>
        <w:t xml:space="preserve">                   artículo 26 de la Convención Americana</w:t>
        <w:br/>
        <w:br/>
        <w:br/>
        <w:t>Alegatos del Estado</w:t>
        <w:br/>
        <w:br/>
        <w:br/>
        <w:t>114.  Al respecto, el Estado alegó que:</w:t>
        <w:br/>
        <w:br/>
        <w:t xml:space="preserve">      a)    con base en el principio de igualdad de las partes en el proceso</w:t>
        <w:br/>
        <w:t xml:space="preserve">      y la defensa en juicio, y de conformidad con la jurisprudencia  de  la</w:t>
        <w:br/>
        <w:t xml:space="preserve">      Corte, se debe admitir la excepción de la falta de reclamación  previa</w:t>
        <w:br/>
        <w:t xml:space="preserve">      del artículo 26 de la Convención Americana;</w:t>
        <w:br/>
        <w:br/>
        <w:br/>
        <w:t xml:space="preserve">      b)    con base en el artículo 61 de la Convención Americana,  los  que</w:t>
        <w:br/>
        <w:t xml:space="preserve">      determinan los términos del litigio son  la  Comisión  y  los  Estados</w:t>
        <w:br/>
        <w:t xml:space="preserve">      Partes; por tanto, debe considerarse improcedente la petición  de  las</w:t>
        <w:br/>
        <w:t xml:space="preserve">      representantes de considerar la supuesta violación del artículo 26  de</w:t>
        <w:br/>
        <w:t xml:space="preserve">      la Convención, en relación con los artículos XI, XII, XIII y XV de  la</w:t>
        <w:br/>
        <w:t xml:space="preserve">      Declaración Americana de los Derechos y Deberes del Hombre; y</w:t>
        <w:br/>
        <w:br/>
        <w:t xml:space="preserve">      c)    la pretensión de las  representantes  referente  a  la  supuesta</w:t>
        <w:br/>
        <w:t xml:space="preserve">      violación por parte del Estado  de  los  derechos  consagrados  en  el</w:t>
        <w:br/>
        <w:t xml:space="preserve">      artículo 26 de la Convención Americana, en relación con los  artículos</w:t>
        <w:br/>
        <w:t xml:space="preserve">      XI, XII y XV de la Declaración Americana, nunca fue materia de  debate</w:t>
        <w:br/>
        <w:t xml:space="preserve">      o discusión en el trámite ante la Comisión. Prueba de ello es  que  no</w:t>
        <w:br/>
        <w:t xml:space="preserve">      existe ninguna referencia sobre el tema en el informe de Admisibilidad</w:t>
        <w:br/>
        <w:t xml:space="preserve">      y Fondo Nº 126/01.</w:t>
        <w:br/>
        <w:br/>
        <w:br/>
        <w:t>Alegatos de la Comisión</w:t>
        <w:br/>
        <w:br/>
        <w:br/>
        <w:t>115.  En relación con la excepción preliminar planteada por el Estado, la</w:t>
        <w:br/>
        <w:t>Comisión Interamericana señaló que:</w:t>
        <w:br/>
        <w:br/>
        <w:t xml:space="preserve">      a)    técnicamente, y en el sentido más estricto del término</w:t>
        <w:br/>
        <w:t xml:space="preserve">      “excepciones preliminares”, éstas, conforme al artículo 36 del</w:t>
        <w:br/>
        <w:t xml:space="preserve">      Reglamento de la Corte, sólo pueden ser opuestas por el Estado en</w:t>
        <w:br/>
        <w:t xml:space="preserve">      relación con la demanda. Sin embargo, a falta de una oportunidad</w:t>
        <w:br/>
        <w:t xml:space="preserve">      específica fijada de antemano por el Reglamento de la Corte para</w:t>
        <w:br/>
        <w:t xml:space="preserve">      presentar observaciones al escrito de los representantes, la Comisión</w:t>
        <w:br/>
        <w:t xml:space="preserve">      entiende que el Estado haya presentado dicha observación en la</w:t>
        <w:br/>
        <w:t xml:space="preserve">      oportunidad de contestar la demanda, denominándola “excepción</w:t>
        <w:br/>
        <w:t xml:space="preserve">      preliminar”;</w:t>
        <w:br/>
        <w:br/>
        <w:br/>
        <w:t xml:space="preserve">      b)    en la contestación de la demanda el Estado deberá declarar si</w:t>
        <w:br/>
        <w:t xml:space="preserve">      acepta los hechos y las pretensiones o si los contradice, y la Corte</w:t>
        <w:br/>
        <w:t xml:space="preserve">      podrá considerar como aceptados aquellos hechos que no hayan sido</w:t>
        <w:br/>
        <w:t xml:space="preserve">      expresamente negados y las pretensiones que no hayan sido</w:t>
        <w:br/>
        <w:t xml:space="preserve">      controvertidas. Lo anterior indica que la demanda de la Comisión y la</w:t>
        <w:br/>
        <w:t xml:space="preserve">      contestación del Estado son los que determinan el objeto del proceso</w:t>
        <w:br/>
        <w:t xml:space="preserve">      contencioso ante la Corte;</w:t>
        <w:br/>
        <w:br/>
        <w:br/>
        <w:t xml:space="preserve">      c)    la Corte tiene el poder inherente de determinar el alcance de su</w:t>
        <w:br/>
        <w:t xml:space="preserve">      propia competencia (compétence de la compétence / Kompetenz-Kompetenz)</w:t>
        <w:br/>
        <w:t xml:space="preserve">      en el presente caso. Además, en virtud del principio iura novit curia,</w:t>
        <w:br/>
        <w:t xml:space="preserve">      “del cual se ha valido reiteradamente la jurisprudencia</w:t>
        <w:br/>
        <w:t xml:space="preserve">      internacional”, la Corte “posee la facultad e inclusive el deber de</w:t>
        <w:br/>
        <w:t xml:space="preserve">      aplicar las disposiciones jurídicas pertinentes en una causa, aun</w:t>
        <w:br/>
        <w:t xml:space="preserve">      cuando las partes no las invoquen expresamente”;</w:t>
        <w:br/>
        <w:br/>
        <w:br/>
        <w:t xml:space="preserve">      d)    las representantes, ni en su petición inicial ni a lo largo de</w:t>
        <w:br/>
        <w:t xml:space="preserve">      los aproximadamente cinco años que duró el trámite del caso ante la</w:t>
        <w:br/>
        <w:t xml:space="preserve">      Comisión, alegaron que el Estado hubiera violado el artículo 26 de la</w:t>
        <w:br/>
        <w:t xml:space="preserve">      Convención o los artículos XI, XII, XIII y XV de la Declaración</w:t>
        <w:br/>
        <w:t xml:space="preserve">      Americana.  La Comisión, por tanto, no transmitió al Estado tales</w:t>
        <w:br/>
        <w:t xml:space="preserve">      eventuales alegatos de derecho, ni fueron éstos debatidos en el</w:t>
        <w:br/>
        <w:t xml:space="preserve">      proceso ante la Comisión; y</w:t>
        <w:br/>
        <w:br/>
        <w:t xml:space="preserve">      e)    si la Corte considera que el argumento de las representantes se</w:t>
        <w:br/>
        <w:t xml:space="preserve">      refiere a la violación del artículo 19 de la Convención y que la</w:t>
        <w:br/>
        <w:t xml:space="preserve">      invocación que se efectúa del artículo 26 de la Convención, de las</w:t>
        <w:br/>
        <w:t xml:space="preserve">      demás normas invocadas de la Declaración Americana y de la Convención</w:t>
        <w:br/>
        <w:t xml:space="preserve">      sobre Derechos del Niño, se hace con la finalidad de guiar la</w:t>
        <w:br/>
        <w:t xml:space="preserve">      interpretación del artículo 19 de la Convención, la Comisión no</w:t>
        <w:br/>
        <w:t xml:space="preserve">      tendría ninguna objeción al respecto, pues el artículo 19 sí formó</w:t>
        <w:br/>
        <w:t xml:space="preserve">      parte del proceso ante la Comisión, del Informe de fondo y de la</w:t>
        <w:br/>
        <w:t xml:space="preserve">      demanda.</w:t>
        <w:br/>
        <w:br/>
        <w:br/>
        <w:br/>
        <w:br/>
        <w:t>Alegatos de las representantes</w:t>
        <w:br/>
        <w:br/>
        <w:br/>
        <w:t>116. En relación con la referida excepción preliminar planteada por el</w:t>
        <w:br/>
        <w:t>Estado, las representantes:</w:t>
        <w:br/>
        <w:br/>
        <w:t>a)    solicitaron a la Corte que la desestimara debido a que los hechos que</w:t>
        <w:br/>
        <w:t>sustentan la violación del artículo 26 de la Convención sí fueron materia</w:t>
        <w:br/>
        <w:t>de debate en el trámite ante la Comisión. De hecho, la Comisión incluyó</w:t>
        <w:br/>
        <w:t>estas violaciones en el Informe de Admisibilidad y Fondo No. 126/01 y en su</w:t>
        <w:br/>
        <w:t>demanda ante la Corte, pero bajo una calificación jurídica distinta;</w:t>
        <w:br/>
        <w:br/>
        <w:br/>
        <w:t>b)    fundamentaron su posición sobre su facultad, como parte en el proceso</w:t>
        <w:br/>
        <w:t>a partir de la entrada en vigor del nuevo Reglamento de la Corte, para</w:t>
        <w:br/>
        <w:t>interpretar de manera autónoma los hechos del caso y los derechos violados</w:t>
        <w:br/>
        <w:t>en el mismo; y</w:t>
        <w:br/>
        <w:br/>
        <w:br/>
        <w:t>c)    manifestaron que la calificación jurídica distinta de las violaciones</w:t>
        <w:br/>
        <w:t>que fueron discutidas y probadas durante el trámite ante la Comisión no</w:t>
        <w:br/>
        <w:t>afecta el principio de igualdad de partes ni el derecho de defensa del</w:t>
        <w:br/>
        <w:t>Estado.</w:t>
        <w:br/>
        <w:br/>
        <w:br/>
        <w:t>Consideraciones de la Corte</w:t>
        <w:br/>
        <w:br/>
        <w:t>117.  Previo a examinar la excepción preliminar de referencia interpuesta</w:t>
        <w:br/>
        <w:t>por el Estado, este Tribunal considera conveniente dilucidar la cuestión</w:t>
        <w:br/>
        <w:t>relacionada con la posibilidad planteada por la Comisión de que el Estado</w:t>
        <w:br/>
        <w:t>pueda presentar excepciones preliminares respecto de argumentos esgrimidos</w:t>
        <w:br/>
        <w:t>en el escrito de solicitudes y argumentos presentado por las representantes</w:t>
        <w:br/>
        <w:t>en el presente caso.</w:t>
        <w:br/>
        <w:br/>
        <w:t>118.  Para ello, es importante hacer referencia a las diversas reformas</w:t>
        <w:br/>
        <w:t>reglamentarias realizadas al artículo que regula la participación de las</w:t>
        <w:br/>
        <w:t>presuntas víctimas y sus representantes legales debidamente identificados.</w:t>
        <w:br/>
        <w:br/>
        <w:t>119.  En ese sentido, el entonces artículo 35.4 del Reglamento, vigente al</w:t>
        <w:br/>
        <w:t>momento de la presentación de la demanda en el presente caso, preveía que</w:t>
        <w:br/>
        <w:t>las representantes tenían la facultad de presentar autónomamente su escrito</w:t>
        <w:br/>
        <w:t>de solicitudes y argumentos.</w:t>
        <w:br/>
        <w:br/>
        <w:t>120.  Asimismo, el anterior artículo 36 del Reglamento de la Corte, y</w:t>
        <w:br/>
        <w:t>actualmente artículo 37, establece que:</w:t>
        <w:br/>
        <w:br/>
        <w:br/>
        <w:t xml:space="preserve">        1.       Las excepciones preliminares sólo podrán ser  opuestas  en</w:t>
        <w:br/>
        <w:t xml:space="preserve">        el escrito de contestación de la demanda.</w:t>
        <w:br/>
        <w:br/>
        <w:br/>
        <w:t>2.    Al oponer excepciones preliminares, se deberán exponer los hechos</w:t>
        <w:br/>
        <w:t>referentes a las mismas, los fundamentos de derecho, las conclusiones y los</w:t>
        <w:br/>
        <w:t>documentos que las apoyen, así como el ofrecimiento de los medios de prueba</w:t>
        <w:br/>
        <w:t>que el promovente pretende hacer valer.</w:t>
        <w:br/>
        <w:br/>
        <w:br/>
        <w:t xml:space="preserve">        […]</w:t>
        <w:br/>
        <w:br/>
        <w:t>121.  Del texto del artículo citado se observa que no existía antes de la</w:t>
        <w:br/>
        <w:t>reforma del Reglamento, ni existe con posterioridad a ésta, una mención</w:t>
        <w:br/>
        <w:t>específica respecto de la posibilidad de interponer excepciones</w:t>
        <w:br/>
        <w:t>preliminares al escrito de solicitudes y argumentos.  Sin embargo, la</w:t>
        <w:br/>
        <w:t>seguridad jurídica y la justicia exigen que las partes tengan acceso a su</w:t>
        <w:br/>
        <w:t>derecho de defensa.  En consecuencia, con base en el principio de</w:t>
        <w:br/>
        <w:t>contradictorio y tomando en cuenta que no existe un impedimento para ello,</w:t>
        <w:br/>
        <w:t>el Estado puede, en su contestación de la demanda, objetar, presentar</w:t>
        <w:br/>
        <w:t>observaciones y, en su caso, interponer excepciones preliminares no sólo de</w:t>
        <w:br/>
        <w:t>la demanda, sino también respecto del escrito de solicitudes y argumentos.</w:t>
        <w:br/>
        <w:br/>
        <w:t>122.  Asimismo, la práctica constante del Tribunal ha sido que el Estado</w:t>
        <w:br/>
        <w:t>haga las observaciones pertinentes al escrito de solicitudes y argumentos</w:t>
        <w:br/>
        <w:t>de las representantes en su escrito de contestación de la demanda, práctica</w:t>
        <w:br/>
        <w:t>que se plasmó en el artículo 38 del Reglamento, reformado el 25 de</w:t>
        <w:br/>
        <w:t>noviembre de 2003 y que entró en vigor a partir del 1 de enero de 2004, que</w:t>
        <w:br/>
        <w:t>establece que:</w:t>
        <w:br/>
        <w:br/>
        <w:br/>
        <w:t>1.    El demandado contestará por escrito la demanda dentro del plazo</w:t>
        <w:br/>
        <w:t>improrrogable de los cuatro meses siguientes a la notificación de la misma</w:t>
        <w:br/>
        <w:t>y la contestación contendrá los mismos requisitos señalados en el artículo</w:t>
        <w:br/>
        <w:t>33 de este Reglamento.  Dicha contestación será comunicada por el</w:t>
        <w:br/>
        <w:t>Secretario a las personas mencionadas en el artículo 35.1 del mismo. Dentro</w:t>
        <w:br/>
        <w:t>de este mismo plazo improrrogable el demandado deberá presentar sus</w:t>
        <w:br/>
        <w:t>observaciones al escrito de solicitudes y argumentos . Estas observaciones</w:t>
        <w:br/>
        <w:t>pueden formularse en el mismo escrito de contestación de la demanda o en</w:t>
        <w:br/>
        <w:t>otro separado.</w:t>
        <w:br/>
        <w:br/>
        <w:t>123.  El Tribunal tiene presente que las precisiones hechas por el  artículo</w:t>
        <w:br/>
        <w:t>38 reformado no estaban  vigentes  al  momento  de  la  presentación  de  la</w:t>
        <w:br/>
        <w:t>demanda, pero sí constituían  una  práctica  constante  del  Tribunal.   Por</w:t>
        <w:br/>
        <w:t>ello, esta Corte considera que el citado artículo 38 puede guiar y  dar  más</w:t>
        <w:br/>
        <w:t>luz respecto de la cuestión planteada, ya que destaca que el Estado,  en  su</w:t>
        <w:br/>
        <w:t>contestación de la demanda  o  en  otro  escrito  separado,  cuenta  con  la</w:t>
        <w:br/>
        <w:t>oportunidad procesal de hacer valer su derecho a  la  defensa  respecto  del</w:t>
        <w:br/>
        <w:t>escrito de solicitudes y argumentos  presentado  por  los  representantes  y</w:t>
        <w:br/>
        <w:t>esto  necesariamente  debe  incluir  la  posibilidad   de   interponer   las</w:t>
        <w:br/>
        <w:t>excepciones preliminares que estime necesarias.</w:t>
        <w:br/>
        <w:br/>
        <w:br/>
        <w:t xml:space="preserve">                                      *</w:t>
        <w:br/>
        <w:t xml:space="preserve">                                   *     *</w:t>
        <w:br/>
        <w:br/>
        <w:t>124.  Este Tribunal  pasará  a  analizar  la  cuestión  relacionada  con  la</w:t>
        <w:br/>
        <w:t>posibilidad de  que  se  aleguen  otros  hechos  o  derechos  que  no  estén</w:t>
        <w:br/>
        <w:t>incluidos en la demanda.  En  lo  que  respecta  a  los  hechos  objeto  del</w:t>
        <w:br/>
        <w:t>proceso, este Tribunal considera, como lo ha hecho en otras  ocasiones,  que</w:t>
        <w:br/>
        <w:t>no es admisible alegar nuevos hechos  distintos  de  los  planteados  en  la</w:t>
        <w:br/>
        <w:t>demanda, sin perjuicio de exponer aquellos que permitan explicar, aclarar  o</w:t>
        <w:br/>
        <w:t>desestimar los que han sido mencionados en la demanda, o bien,  responder  a</w:t>
        <w:br/>
        <w:t>las pretensiones del demandante[55].  Además, hechos que se  califican  como</w:t>
        <w:br/>
        <w:t>supervinientes podrán ser remitidos al  Tribunal  en  cualquier  estado  del</w:t>
        <w:br/>
        <w:t>proceso antes del dictado de la sentencia[56].</w:t>
        <w:br/>
        <w:br/>
        <w:t>125.  Asimismo, en lo  que  atañe  a  la  incorporación  de  otros  derechos</w:t>
        <w:br/>
        <w:t>distintos a los ya comprendidos en la demanda de la Comisión, esta Corte  ha</w:t>
        <w:br/>
        <w:t>establecido que los peticionarios pueden invocar  tales  derechos[57].   Son</w:t>
        <w:br/>
        <w:t>ellos los titulares de todos  los  derechos  consagrados  en  la  Convención</w:t>
        <w:br/>
        <w:t>Americana, y no admitirlo sería una restricción indebida a su  condición  de</w:t>
        <w:br/>
        <w:t>sujetos del Derecho Internacional de los Derechos Humanos.  Se entiende  que</w:t>
        <w:br/>
        <w:t>lo  anterior,  relativo  a  otros  derechos,  se  atiene  a  los  hechos  ya</w:t>
        <w:br/>
        <w:t>contenidos en la demanda[58].</w:t>
        <w:br/>
        <w:br/>
        <w:t>126.  Igualmente, este Tribunal tiene la facultad  de  analizar  la  posible</w:t>
        <w:br/>
        <w:t>violación de artículos de la Convención no  incluidos  en  los  escritos  de</w:t>
        <w:br/>
        <w:t>demanda y contestación de la demanda, así como en el escrito de  solicitudes</w:t>
        <w:br/>
        <w:t>y argumentos de los representantes, con base  en  el  principio  iura  novit</w:t>
        <w:br/>
        <w:t>curia, sólidamente respaldado en la  jurisprudencia  internacional,  “en  el</w:t>
        <w:br/>
        <w:t>sentido de que el juzgador  posee  la  facultad  e  inclusive  el  deber  de</w:t>
        <w:br/>
        <w:t>aplicar las disposiciones jurídicas pertinentes en  una  causa,  aún  cuando</w:t>
        <w:br/>
        <w:t>las partes no las invoquen expresamente”[59], en el entendido de que  se  le</w:t>
        <w:br/>
        <w:t>dará siempre a las partes la  posibilidad  de  presentar  los  argumentos  y</w:t>
        <w:br/>
        <w:t>pruebas que estimen pertinentes para apoyar su posición frente a  todas  las</w:t>
        <w:br/>
        <w:t>disposiciones jurídicas que se examinan.</w:t>
        <w:br/>
        <w:br/>
        <w:t>127.  Por tanto, la Corte desestima la excepción preliminar referente a la</w:t>
        <w:br/>
        <w:t>falta de reclamación previa del artículo 26 de la Convención Americana</w:t>
        <w:br/>
        <w:t>interpuesta por el Estado.</w:t>
        <w:br/>
        <w:t xml:space="preserve">                                      *</w:t>
        <w:br/>
        <w:t xml:space="preserve">                                  *       *</w:t>
        <w:br/>
        <w:br/>
        <w:br/>
        <w:t xml:space="preserve">                        Tercera Excepción Preliminar</w:t>
        <w:br/>
        <w:br/>
        <w:br/>
        <w:br/>
        <w:t>Litispendencia</w:t>
        <w:br/>
        <w:br/>
        <w:br/>
        <w:t>Alegatos del Estado</w:t>
        <w:br/>
        <w:br/>
        <w:t>128.  En el escrito de excepciones preliminares  el  Estado  solicitó  a  la</w:t>
        <w:br/>
        <w:t>Corte  que   admitiera   la   excepción   preliminar   concerniente   a   la</w:t>
        <w:br/>
        <w:t>litispendencia, con base en que el  caso  planteaba  la  existencia  de  dos</w:t>
        <w:br/>
        <w:t>demandas, una en sede interna y otra ante  un  tribunal  internacional,  con</w:t>
        <w:br/>
        <w:t>los mismos sujetos, objeto y causa.</w:t>
        <w:br/>
        <w:br/>
        <w:t>129.  En sus alegatos finales orales el Estado desistió de esta excepción</w:t>
        <w:br/>
        <w:t>preliminar, lo cual fue confirmado en sus alegatos finales escritos.</w:t>
        <w:br/>
        <w:br/>
        <w:br/>
        <w:t>Alegatos de la Comisión</w:t>
        <w:br/>
        <w:br/>
        <w:br/>
        <w:br/>
        <w:t>130.  En relación con la citada excepción preliminar planteada por el</w:t>
        <w:br/>
        <w:t>Estado, la Comisión solicitó a la Corte que la considerara como</w:t>
        <w:br/>
        <w:t>improcedente, y señaló sus fundamentos para ello.  Al conocer el</w:t>
        <w:br/>
        <w:t>desistimiento por parte del Estado de la presente excepción preliminar, la</w:t>
        <w:br/>
        <w:t>Comisión solicitó a la Corte que lo homologara.</w:t>
        <w:br/>
        <w:br/>
        <w:br/>
        <w:t>Alegatos de las representantes</w:t>
        <w:br/>
        <w:br/>
        <w:br/>
        <w:t>131.  En relación con la referida excepción preliminar planteada por el</w:t>
        <w:br/>
        <w:t>Estado, las representantes solicitaron a la Corte que la desestimara, y</w:t>
        <w:br/>
        <w:t>señalaron sus fundamentos para ello.  Con posterioridad al desistimiento</w:t>
        <w:br/>
        <w:t>por parte del Estado de la presente excepción preliminar, las</w:t>
        <w:br/>
        <w:t>representantes no se refirieron a ella.</w:t>
        <w:br/>
        <w:br/>
        <w:br/>
        <w:t>Consideraciones de la Corte</w:t>
        <w:br/>
        <w:br/>
        <w:br/>
        <w:t>132.  Debido a que el Estado desistió de la excepción  preliminar  referente</w:t>
        <w:br/>
        <w:t>a la litispendencia, esta Corte tiene por  retirada  la  presente  excepción</w:t>
        <w:br/>
        <w:t>preliminar y  procede a  la tramitación del fondo del caso.</w:t>
        <w:br/>
        <w:br/>
        <w:br/>
        <w:t xml:space="preserve">                                     VII</w:t>
        <w:br/>
        <w:br/>
        <w:br/>
        <w:t>Hechos Probados</w:t>
        <w:br/>
        <w:br/>
        <w:br/>
        <w:t>133.  Efectuado el examen de los documentos, de  las  declaraciones  de  los</w:t>
        <w:br/>
        <w:t>testigos, de los dictámenes de los peritos, y de las manifestaciones  de  la</w:t>
        <w:br/>
        <w:t>Comisión, de las representantes y del  Estado,  en  el  curso  del  presente</w:t>
        <w:br/>
        <w:t>proceso, esta Corte considera probados los siguientes hechos:</w:t>
        <w:br/>
        <w:br/>
        <w:br/>
        <w:t>Antecedentes</w:t>
        <w:br/>
        <w:br/>
        <w:br/>
        <w:t>134.1        El  Instituto  “Panchito  López”  dependía  del  Ministerio  de</w:t>
        <w:br/>
        <w:t>Justicia y Trabajo del Paraguay[60].</w:t>
        <w:br/>
        <w:br/>
        <w:t>134.2       El Instituto primero estaba ubicado en la ciudad  de  Emboscada,</w:t>
        <w:br/>
        <w:t>Paraguay, que está situada a 50 km de Asunción  y  era  de  difícil  acceso.</w:t>
        <w:br/>
        <w:t>Posteriormente, el Estado decidió convertir el lugar en un centro de  máxima</w:t>
        <w:br/>
        <w:t>seguridad para adultos, por lo que los internos recluidos  en  el  Instituto</w:t>
        <w:br/>
        <w:t>fueron trasladados a lo que era originalmente  una  vivienda  particular  en</w:t>
        <w:br/>
        <w:t>Asunción, destinada a ser una casa habitación[61].</w:t>
        <w:br/>
        <w:br/>
        <w:br/>
        <w:t>Las condiciones generales de detención del Instituto</w:t>
        <w:br/>
        <w:br/>
        <w:br/>
        <w:t>134.3        El  Instituto,  al  haber  sido  diseñado  para  ser  una  casa</w:t>
        <w:br/>
        <w:t>habitación, no contaba con  una  infraestructura  adecuada  como  centro  de</w:t>
        <w:br/>
        <w:t>detención[62].</w:t>
        <w:br/>
        <w:br/>
        <w:t>134.4       El Instituto era un establecimiento para  internar  a  niños  en</w:t>
        <w:br/>
        <w:t>conflicto con la ley, el cual estaba  integrado  mayormente  por  niños  que</w:t>
        <w:br/>
        <w:t>provenían de sectores marginados[63].   Esta  población  fue  creciendo,  de</w:t>
        <w:br/>
        <w:t>manera que se originaron serios  problemas  de  hacinamiento  e  inseguridad</w:t>
        <w:br/>
        <w:t>entre los internos[64].  Entre agosto de 1996 y julio de 2001, la  población</w:t>
        <w:br/>
        <w:t>en el Instituto superó la capacidad máxima de éste, alcanzando así un  nivel</w:t>
        <w:br/>
        <w:t>de sobrepoblación de alrededor de 50%[65].  En varias  ocasiones  el  Estado</w:t>
        <w:br/>
        <w:t>ha reconocido estas condiciones de hacinamiento, así como  las  deficiencias</w:t>
        <w:br/>
        <w:t>estructurales generales del sistema de atención de niños  en  conflicto  con</w:t>
        <w:br/>
        <w:t>la ley en el Paraguay[66].</w:t>
        <w:br/>
        <w:br/>
        <w:t>134.5       Los  internos  en  el  Instituto  estaban  recluidos  en  celdas</w:t>
        <w:br/>
        <w:t>insalubres con escasas instalaciones higiénicas[67].</w:t>
        <w:br/>
        <w:br/>
        <w:t>134.6       Los internos estaban mal alimentados y  carecían  de  asistencia</w:t>
        <w:br/>
        <w:t>médica, psicológica y dental adecuada[68].</w:t>
        <w:br/>
        <w:br/>
        <w:t>134.7         Los   internos   que   sufrían   discapacidades   físicas[69],</w:t>
        <w:br/>
        <w:t>enfermedades mentales y/o problemas de adicciones[70], no contaban  con  una</w:t>
        <w:br/>
        <w:t>atención médica acorde con sus necesidades especiales[71].</w:t>
        <w:br/>
        <w:br/>
        <w:t>134.8        Los  internos  contaban  con  pocas  oportunidades   de   hacer</w:t>
        <w:br/>
        <w:t>ejercicio o de participar en actividades recreativas[72].</w:t>
        <w:br/>
        <w:br/>
        <w:t>134.9       Muchos de los internos no tenían camas, frazadas y/o  colchones,</w:t>
        <w:br/>
        <w:t>con lo cual se vieron obligados a dormir en el suelo, hacer turnos  con  sus</w:t>
        <w:br/>
        <w:t>compañeros, o compartir camas y colchones[73].</w:t>
        <w:br/>
        <w:br/>
        <w:t>134.10      La falta de  camas  y  colchones,  junto  con  el  hacinamiento,</w:t>
        <w:br/>
        <w:t>facilitaron que hubiera abusos sexuales entre los internos[74].</w:t>
        <w:br/>
        <w:br/>
        <w:t>134.11      En el Instituto ocurrieron riñas y peleas  entre  los  internos,</w:t>
        <w:br/>
        <w:t>las cuales a veces involucraban armas de fabricación casera[75].</w:t>
        <w:br/>
        <w:br/>
        <w:br/>
        <w:t>Las deficiencias en el programa educativo del Instituto</w:t>
        <w:br/>
        <w:br/>
        <w:br/>
        <w:t>134.12      En el Instituto había un programa educativo formal que estaba  a</w:t>
        <w:br/>
        <w:t>cargo del Centro de Educación de Jóvenes y Adultos No. 118,  reconocido  por</w:t>
        <w:br/>
        <w:t>el Ministerio de Educación  y  Cultura[76].   No  obstante,  dicho  programa</w:t>
        <w:br/>
        <w:t>sufría serias deficiencias, ya que no contaba  con  un  número  adecuado  de</w:t>
        <w:br/>
        <w:t>maestros ni con recursos suficientes[77],  lo  cual  limitaba  drásticamente</w:t>
        <w:br/>
        <w:t>las  oportunidades  de  los  internos  para   realizar   siquiera   estudios</w:t>
        <w:br/>
        <w:t>básicos[78] y/o aprender oficios[79].</w:t>
        <w:br/>
        <w:br/>
        <w:br/>
        <w:t>Los guardias del Instituto</w:t>
        <w:br/>
        <w:br/>
        <w:br/>
        <w:t>134.13      El Instituto no contaba con un número adecuado  de  guardias  en</w:t>
        <w:br/>
        <w:t>relación con el número de internos[80].</w:t>
        <w:br/>
        <w:br/>
        <w:t>134.14      Los guardias no contaban con  una  preparación  idónea  para  la</w:t>
        <w:br/>
        <w:t>protección de niños  privados  de  libertad,  ni  estaban  capacitados  para</w:t>
        <w:br/>
        <w:t>responder de manera satisfactoria a situaciones de emergencia[81].</w:t>
        <w:br/>
        <w:br/>
        <w:t>134.15      Los guardias del Instituto recurrieron frecuentemente al uso  de</w:t>
        <w:br/>
        <w:t>castigos violentos y crueles con el propósito de imponer  disciplina  en  la</w:t>
        <w:br/>
        <w:t>población de internos[82].</w:t>
        <w:br/>
        <w:br/>
        <w:t>134.16      Como métodos de castigo se utilizaron, inter alia,  aislamiento,</w:t>
        <w:br/>
        <w:t>palizas, torturas[83], y traslados a cárceles de adultos[84].</w:t>
        <w:br/>
        <w:br/>
        <w:t>134.17      Los guardias del Instituto vendían sustancias estupefacientes  a</w:t>
        <w:br/>
        <w:t>los internos[85].</w:t>
        <w:br/>
        <w:br/>
        <w:br/>
        <w:t>Generalidades del contexto jurídico de los internos en el Instituto</w:t>
        <w:br/>
        <w:br/>
        <w:br/>
        <w:t>134.18      Entre 1996 y 2000, mientras estuvo en vigencia el antiguo</w:t>
        <w:br/>
        <w:t>Código Procesal Penal, que regía para adultos y niños, la aplicación de la</w:t>
        <w:br/>
        <w:t>prisión preventiva era la regla y no la excepción[86].  El nuevo Código</w:t>
        <w:br/>
        <w:t>Procesal Penal, el cual entró en vigencia plena en el 2000, prevé el</w:t>
        <w:br/>
        <w:t>principio de la excepcionalidad de la prisión preventiva[87]; sin embargo,</w:t>
        <w:br/>
        <w:t>la implementación de esta norma no se ha llevado a cabo por completo[88].</w:t>
        <w:br/>
        <w:br/>
        <w:t>134.19      La gran mayoría de los internos se encontraba procesada sin</w:t>
        <w:br/>
        <w:t>sentencia[89].</w:t>
        <w:br/>
        <w:br/>
        <w:t>134.20      Los internos procesados sin sentencia no estaban separados de</w:t>
        <w:br/>
        <w:t>los condenados en el Instituto[90].</w:t>
        <w:br/>
        <w:br/>
        <w:t>134.21      Del universo de internos en el Instituto entre el 14 de agosto</w:t>
        <w:br/>
        <w:t>de 1996 y el 25 de julio de 2001, al menos 153 internos ingresaron al</w:t>
        <w:br/>
        <w:t>Instituto siendo ya mayores de edad según la legislación vigente (infra</w:t>
        <w:br/>
        <w:t>párr. 134.58).  De éstos, 118 ingresaron a los 20 años, 28 ingresaron a los</w:t>
        <w:br/>
        <w:t>21 años, cinco a los 22 años, uno a los 23 años, y uno a los 24 años[91].</w:t>
        <w:br/>
        <w:t>Estos internos mayores de edad no estaban separados de los internos menores</w:t>
        <w:br/>
        <w:t>de edad[92].</w:t>
        <w:br/>
        <w:br/>
        <w:t>134.22      En general, los procesos de los internos se caracterizaron en</w:t>
        <w:br/>
        <w:t>su tramitación por su lentitud[93].</w:t>
        <w:br/>
        <w:br/>
        <w:t>134.23      Los internos contaban con  asistencia  legal[94];  sin  embargo,</w:t>
        <w:br/>
        <w:t>ésta era, en general, deficiente[95].</w:t>
        <w:br/>
        <w:br/>
        <w:t>134.24      Frente a las amenazas constantes a la seguridad personal de  los</w:t>
        <w:br/>
        <w:t>internos y debido al hacinamiento y a las graves deficiencias de recursos  y</w:t>
        <w:br/>
        <w:t>de infraestructura en el Instituto, se fomentaban  la  desesperación  y  las</w:t>
        <w:br/>
        <w:t>tendencias hacia la violencia de los internos[96].  En este sentido, en  vez</w:t>
        <w:br/>
        <w:t>de ser rehabilitados en el Instituto para una reinserción  satisfactoria  en</w:t>
        <w:br/>
        <w:t>la sociedad, los internos fueron  sometidos  a  sufrimiento  diario  y,  por</w:t>
        <w:br/>
        <w:t>tanto, a un proceso de aprendizaje negativo y vicioso, el  cual,  en  parte,</w:t>
        <w:br/>
        <w:t>explicaba el alto índice de reincidencia de los mismos[97].</w:t>
        <w:br/>
        <w:br/>
        <w:br/>
        <w:t>Los siniestros del Instituto</w:t>
        <w:br/>
        <w:br/>
        <w:br/>
        <w:t>134.25      Durante la última década se produjeron en  el  Instituto  varios</w:t>
        <w:br/>
        <w:t>enfrentamientos de los internos con los guardias y  de  los  internos  entre</w:t>
        <w:br/>
        <w:t>sí[98].  Asimismo, con posterioridad a la  presentación  del  presente  caso</w:t>
        <w:br/>
        <w:t>ante la Comisión Interamericana, en 1996, en el  Instituto  ocurrieron  tres</w:t>
        <w:br/>
        <w:t>incendios (infra párr. 134.29, 134.33 y 134.34).</w:t>
        <w:br/>
        <w:br/>
        <w:t>134.26      La situación precaria del Instituto como centro de detención  de</w:t>
        <w:br/>
        <w:t>niños   fue   denunciada   por   varias   organizaciones    internacionales,</w:t>
        <w:br/>
        <w:t>organizaciones nacionales de carácter no gubernamental  e  individuos  ante,</w:t>
        <w:br/>
        <w:t>inter alia, la Comisión de Derechos Humanos del  Senado,  el  Embajador  del</w:t>
        <w:br/>
        <w:t>Paraguay en Washington, D.C., y el Ministerio  de  Justicia  y  Trabajo[99];</w:t>
        <w:br/>
        <w:t>sin embargo, dichas denuncias no lograron un  cambio  significativo  en  las</w:t>
        <w:br/>
        <w:t>condiciones de detención[100].</w:t>
        <w:br/>
        <w:br/>
        <w:t>134.27      El 12 de noviembre de 1993 la Fundación  Tekojojá  interpuso  un</w:t>
        <w:br/>
        <w:t>recurso  de  hábeas  corpus  genérico  con  el  propósito  de  reclamar  las</w:t>
        <w:br/>
        <w:t>condiciones de reclusión del  Instituto  y  de  ubicar  a  los  internos  en</w:t>
        <w:br/>
        <w:t>lugares adecuados[101]. Dicho recurso no fue  interpuesto  respecto  de  los</w:t>
        <w:br/>
        <w:t>procesos de privación de libertad que se les instruía a los internos[102].</w:t>
        <w:br/>
        <w:br/>
        <w:t>134.28      En la Sentencia Definitiva No. 652, dictada el 31  de  julio  de</w:t>
        <w:br/>
        <w:t>1998, el Juez de Primera Instancia en lo Civil y Comercial de  Noveno  Turno</w:t>
        <w:br/>
        <w:t>dio lugar al recurso de hábeas corpus genérico interpuesto por la  Fundación</w:t>
        <w:br/>
        <w:t>Tekojojá a favor de los internos del  Instituto,  y  ordenó  al  Estado  que</w:t>
        <w:br/>
        <w:t>tomara las medidas necesarias para  que  los  internos  fueran  ubicados  en</w:t>
        <w:br/>
        <w:t>locales adecuados[103]. Pese a ello,  los  internos  favorecidos  por  dicho</w:t>
        <w:br/>
        <w:t>hábeas corpus permanecieron en el Instituto[104].</w:t>
        <w:br/>
        <w:br/>
        <w:t xml:space="preserve">      1)  El incendio de 11 de febrero de 2000</w:t>
        <w:br/>
        <w:br/>
        <w:t>134.29       El  11  de  febrero  de  2000  ocurrió  un   incendio   en   el</w:t>
        <w:br/>
        <w:t>Instituto[105], a raíz del cual fallecieron los siguientes  nueve  internos:</w:t>
        <w:br/>
        <w:t>Elvio Epifanio Acosta Ocampos, Marco Antonio Jiménez, Diego  Walter  Valdez,</w:t>
        <w:br/>
        <w:t>Sergio Daniel Vega Figueredo, Sergio  David  Poletti  Domínguez,  Mario  del</w:t>
        <w:br/>
        <w:t>Pilar Álvarez Pérez, Juan Alcides  Román  Barrios,  Antonio  Damián  Escobar</w:t>
        <w:br/>
        <w:t>Morinigo y Carlos Raúl de la Cruz[106].</w:t>
        <w:br/>
        <w:br/>
        <w:t>134.30      En el mismo incendio, los siguientes internos sufrieron  heridas</w:t>
        <w:br/>
        <w:t>o quemaduras: Abel Achar Acuña, José Milciades Cañete Chamorro,  Ever  Ramón</w:t>
        <w:br/>
        <w:t>Molinas Zárate, Arsenio Joel Barrios  Báez,  Alfredo  Duarte  Ramos,  Sergio</w:t>
        <w:br/>
        <w:t>Vincent Navarro Moraez, Raúl Esteban Portillo, Ismael Méndez  Aranda,  Pedro</w:t>
        <w:br/>
        <w:t>Iván Peña, Osvaldo Daniel Sosa, Walter Javier  Riveros  Rojas,  Osmar  López</w:t>
        <w:br/>
        <w:t>Verón,  Miguel  Ángel  Coronel  Ramírez,  César  Fidelino   Ojeda   Acevedo,</w:t>
        <w:br/>
        <w:t>Heriberto  Zarate,  Francisco  Noé  Andrada,  Jorge  Daniel  Toledo,   Pablo</w:t>
        <w:br/>
        <w:t>Emmanuel Rojas, Franco  Sixto  González,  Francisco  Ramón  Adorno,  Antonio</w:t>
        <w:br/>
        <w:t>Delgado, Carlos Román Feris Almirón, Pablo Ayala Azola, Juan  Ramón  Lugo  y</w:t>
        <w:br/>
        <w:t>Rolando Benítez[107].</w:t>
        <w:br/>
        <w:br/>
        <w:t>134.31      Los heridos en dicho incendio  fueron  llevados  a  los  centros</w:t>
        <w:br/>
        <w:t>asistenciales de urgencia[108].</w:t>
        <w:br/>
        <w:br/>
        <w:t>134.32      Desde  antes  del  siniestro  de  11  de  febrero  de  2000,  el</w:t>
        <w:br/>
        <w:t>Instituto estaba en condiciones notoriamente inadecuadas  para  responder  a</w:t>
        <w:br/>
        <w:t>un incendio, a pesar de que era común que los internos prendieran  fuego  en</w:t>
        <w:br/>
        <w:t>sus pabellones para calentar su comida  o  para  tatuarse[109].   En  primer</w:t>
        <w:br/>
        <w:t>lugar, no había ningún dispositivo  ni  extintor  de  fuego  cercano  a  los</w:t>
        <w:br/>
        <w:t>pabellones del local[110].  Asimismo, a pesar de  la  situación  de  crisis,</w:t>
        <w:br/>
        <w:t>los guardias no recibieron ninguna instrucción por parte de las  autoridades</w:t>
        <w:br/>
        <w:t>administrativas del Instituto[111].</w:t>
        <w:br/>
        <w:br/>
        <w:t xml:space="preserve">      2)  El incendio de 5 de febrero de 2001</w:t>
        <w:br/>
        <w:br/>
        <w:t>134.33      El 5 de febrero de 2001 se produjo otro incendio en el</w:t>
        <w:br/>
        <w:t>Instituto[112], en el cual resultaron heridos o quemados los siguientes</w:t>
        <w:br/>
        <w:t>nueve internos: Claudio Coronel Quiroga, Clemente Luis Escobar González,</w:t>
        <w:br/>
        <w:t>Julio César García, José Amado Jara Fernández, Alberto David Martínez,</w:t>
        <w:br/>
        <w:t>Miguel Ángel Martínez, Osvaldo Mora Espinola, Hugo Antonio Vera Quintana y</w:t>
        <w:br/>
        <w:t>Juan Carlos Zarza Viveros[113].</w:t>
        <w:br/>
        <w:br/>
        <w:t xml:space="preserve">      3)  El incendio de 25 de julio de 2001 y el cierre del Instituto</w:t>
        <w:br/>
        <w:br/>
        <w:t>134.34      El 25 de julio de 2001 hubo otro incendio en el Instituto.   Los</w:t>
        <w:br/>
        <w:t>hechos tuvieron su origen en un amotinamiento  propiciado  por  uno  de  los</w:t>
        <w:br/>
        <w:t>internos, Benito Augusto Adorno, quien resultó herido por un disparo  de  un</w:t>
        <w:br/>
        <w:t>funcionario del Instituto.  Las acciones  de  Benito  Augusto  Adorno  y  el</w:t>
        <w:br/>
        <w:t>disparo  a  éste  provocaron  el  levantamiento  de  diversos  internos  que</w:t>
        <w:br/>
        <w:t>iniciaron el fuego en el Instituto[114].</w:t>
        <w:br/>
        <w:br/>
        <w:t>134.35      El  joven  Benito  Augusto  Adorno  murió  el  6  de  agosto  de</w:t>
        <w:br/>
        <w:t>2001[115].</w:t>
        <w:br/>
        <w:br/>
        <w:t>134.36      El incendio causó heridas o quemaduras  a  los  siguientes  ocho</w:t>
        <w:br/>
        <w:t>internos: Eduardo Vera, Cándido Ulises Zelaya  Flores,  Hugo  Olmedo,  Oscar</w:t>
        <w:br/>
        <w:t>Rafael Aquino  Acuña,  Nelson  Rodríguez,  Demetrio  Silguero,  Carlos  Raúl</w:t>
        <w:br/>
        <w:t>Romero Giacomo y Aristides Ramón Ortiz Bernal[116].</w:t>
        <w:br/>
        <w:br/>
        <w:t>134.37      La situación de alto  riesgo  y  tensión  en  el  Instituto  que</w:t>
        <w:br/>
        <w:t>provocó el incendio de 25 de julio de 2001 había sido previamente  advertida</w:t>
        <w:br/>
        <w:t>por  varios  funcionarios  y  guardias  mediante  comunicaciones   oficiales</w:t>
        <w:br/>
        <w:t>dirigidas a sus superiores durante las semanas anteriores[117].</w:t>
        <w:br/>
        <w:br/>
        <w:t>134.38      Después del incendio de 25 de julio de 2001 el Estado cerró</w:t>
        <w:br/>
        <w:t>definitivamente el Instituto[118].</w:t>
        <w:br/>
        <w:br/>
        <w:t>Asistencia suministrada por el Estado después de los incendios</w:t>
        <w:br/>
        <w:br/>
        <w:t>134.39      El Estado cubrió diversos gastos  ocasionados  respecto  de  los</w:t>
        <w:br/>
        <w:t>internos fallecidos y heridos, tales como algunos montos correspondientes  a</w:t>
        <w:br/>
        <w:t>atención médica y psicológica[119]  y  gastos  funerarios[120],  pero  estas</w:t>
        <w:br/>
        <w:t>medidas no beneficiaron a todos los afectados,  ya  que  los  familiares  de</w:t>
        <w:br/>
        <w:t>algunas  de  las  presuntas  víctimas   también   debieron   proporcionarles</w:t>
        <w:br/>
        <w:t>medicamentos y pagar gastos funerarios[121].</w:t>
        <w:br/>
        <w:br/>
        <w:br/>
        <w:t>Los traslados de internos del Instituto</w:t>
        <w:br/>
        <w:br/>
        <w:br/>
        <w:t>134.40      Tras el incendio de 11 de febrero de 2000, 40 internos del</w:t>
        <w:br/>
        <w:t>Instituto fueron trasladados al Centro de Educación Integral Itauguá (en</w:t>
        <w:br/>
        <w:t>adelante “CEI Itauguá”), una institución para niños diseñada en forma</w:t>
        <w:br/>
        <w:t>conjunta por el Estado y organizaciones no gubernamentales, ubicada en la</w:t>
        <w:br/>
        <w:t>ciudad de Itauguá[122], cuya apertura oficial se realizó en mayo de 2001.</w:t>
        <w:br/>
        <w:t>Otro grupo de internos fue remitido a la Penitenciaría Regional de</w:t>
        <w:br/>
        <w:t>Emboscada, un penal para adultos.[123]  Los restantes internos</w:t>
        <w:br/>
        <w:t>permanecieron en el Instituto[124].</w:t>
        <w:br/>
        <w:br/>
        <w:t>134.41      Posteriormente, a partir de mediados de 2000 se inició en forma</w:t>
        <w:br/>
        <w:t>irregular el traslado de los internos al CEI Itauguá[125].</w:t>
        <w:br/>
        <w:br/>
        <w:t>134.42      Después del incendio de 25 de julio de 2001,  los  internos  del</w:t>
        <w:br/>
        <w:t>Instituto fueron trasladados masivamente y de urgencia al CEI Itauguá, a  la</w:t>
        <w:br/>
        <w:t>Penitenciaría Regional de Emboscada y, en  menor  número,  a  otros  centros</w:t>
        <w:br/>
        <w:t>penitenciarios regionales para adultos[126].</w:t>
        <w:br/>
        <w:br/>
        <w:t>134.43      Algunos de los niños que  fueron  trasladados  del  Instituto  a</w:t>
        <w:br/>
        <w:t>Emboscada el 25 de julio de 2001 denunciaron haber sido  golpeados  por  los</w:t>
        <w:br/>
        <w:t>guardias en el traslado[127].</w:t>
        <w:br/>
        <w:br/>
        <w:br/>
        <w:t>La convivencia de niños con adultos en ciertas cárceles</w:t>
        <w:br/>
        <w:br/>
        <w:br/>
        <w:t>134.44      Después del cierre del Instituto, muchos  de  los  niños  fueron</w:t>
        <w:br/>
        <w:t>trasladados a distintas penitenciarías (supra párrs. 134.42  y  134.43),  en</w:t>
        <w:br/>
        <w:t>las cuales, en algunos casos, compartían  espacio  físico  con  los  adultos</w:t>
        <w:br/>
        <w:t>internos, como el baño, el comedor y el patio, ya  que  estas  instituciones</w:t>
        <w:br/>
        <w:t>no contaban con la infraestructura diferenciada por edad[128].   Además,  en</w:t>
        <w:br/>
        <w:t>ciertas ocasiones, los directores de dichas penitenciarias asignaron  a  uno</w:t>
        <w:br/>
        <w:t>o dos adultos internos “de comprobada  buena  conducta”  para  que  actuaran</w:t>
        <w:br/>
        <w:t>como celadores de un grupo determinado de niños, con el propósito de  evitar</w:t>
        <w:br/>
        <w:t>cualquier conflicto entre ellos o maltrato a los mismos  por  parte  de  los</w:t>
        <w:br/>
        <w:t>demás adultos[129].</w:t>
        <w:br/>
        <w:br/>
        <w:t>134.45       En  la  Penitenciaría  Regional  de  Emboscada  los  niños   se</w:t>
        <w:br/>
        <w:t>encontraban  en  dos  pabellones,  uno  separado  de  los  adultos   y   uno</w:t>
        <w:br/>
        <w:t>mixto[130].</w:t>
        <w:br/>
        <w:br/>
        <w:t>El fallecimiento de dos niños[131] en la Penitenciaría Regional de</w:t>
        <w:br/>
        <w:t>Emboscada</w:t>
        <w:br/>
        <w:br/>
        <w:t>134.46      El 10 de septiembre de 2001 Richard Daniel Martínez, de 18  años</w:t>
        <w:br/>
        <w:t>de edad, falleció por herida de arma blanca en el pabellón de menores de  la</w:t>
        <w:br/>
        <w:t>Penitenciaría Regional de Emboscada[132].  Fue remitido al Centro  de  Salud</w:t>
        <w:br/>
        <w:t>Local, donde se constató su muerte[133].</w:t>
        <w:br/>
        <w:br/>
        <w:t>134.47      El 14 de marzo de 2002 Héctor  Ramón  Vázquez,  de  17  años  de</w:t>
        <w:br/>
        <w:t>edad, también fue herido por arma blanca en  la  Penitenciaría  Regional  de</w:t>
        <w:br/>
        <w:t>Emboscada[134].  Fue remitido al Hospital de Emergencia Médica y, el  15  de</w:t>
        <w:br/>
        <w:t>marzo  de  2002,  falleció[135].   Ambos  internos  fallecidos  habían  sido</w:t>
        <w:br/>
        <w:t>trasladados del Instituto[136].</w:t>
        <w:br/>
        <w:br/>
        <w:t>El sufrimiento de los internos en el Instituto y sus familiares</w:t>
        <w:br/>
        <w:br/>
        <w:t>134.48      Las condiciones a las que estuvieron sometidos los  internos  en</w:t>
        <w:br/>
        <w:t>el Instituto entre el 14 de agosto de 1996 y el 25  de  julio  de  2001  los</w:t>
        <w:br/>
        <w:t>desmoralizaron   y   les   ocasionaron   tanto   secuelas    físicas    como</w:t>
        <w:br/>
        <w:t>psicológicas[137].  Dichas consecuencias psicológicas incluyen, inter  alia,</w:t>
        <w:br/>
        <w:t>angustia,     agresividad,     desesperanza,     depresiones     frecuentes,</w:t>
        <w:br/>
        <w:t>desvalorización,   estigmatización,   autoestima   disminuida,   olvido    e</w:t>
        <w:br/>
        <w:t>insomnio[138].</w:t>
        <w:br/>
        <w:br/>
        <w:t>134.49      Por otro lado, los  familiares  identificados  de  los  internos</w:t>
        <w:br/>
        <w:t>fallecidos y heridos han sufrido psíquica y  moralmente  como  resultado  de</w:t>
        <w:br/>
        <w:t>las muertes y heridas sufridas por los internos[139].</w:t>
        <w:br/>
        <w:br/>
        <w:br/>
        <w:t>Los procedimientos judiciales internos</w:t>
        <w:br/>
        <w:br/>
        <w:br/>
        <w:t>134.50      En la jurisdicción interna se interpuso  un  recurso  de  hábeas</w:t>
        <w:br/>
        <w:t>corpus genérico (supra párrs. 134.27 y 134.28), y se abrieron  dos  procesos</w:t>
        <w:br/>
        <w:t>civiles y dos procesos penales.</w:t>
        <w:br/>
        <w:br/>
        <w:br/>
        <w:t xml:space="preserve">      1)  Los procesos civiles</w:t>
        <w:br/>
        <w:br/>
        <w:br/>
        <w:t>134.51      En noviembre de 2000 los  familiares  de  Sergio  David  Poletti</w:t>
        <w:br/>
        <w:t>Domínguez, quien falleció  en  el  incendio  del  11  de  febrero  de  2000,</w:t>
        <w:br/>
        <w:t>presentaron ante el Juzgado  en  lo  Civil  y  Comercial  de  Turno,  de  la</w:t>
        <w:br/>
        <w:t>Circunscripción Judicial de la Capital, una demanda civil contra  el  Estado</w:t>
        <w:br/>
        <w:t>por indemnización de daños y perjuicios[140].</w:t>
        <w:br/>
        <w:br/>
        <w:t>134.52      El 7 de enero de 2002 los familiares  de  Diego  Walter  Valdez,</w:t>
        <w:br/>
        <w:t>Carlos Raúl de la Cruz y Sergio Daniel Vega Figueredo,  quienes  fallecieron</w:t>
        <w:br/>
        <w:t>en el incendio del 11 de febrero de  2000,  también  interpusieron  ante  el</w:t>
        <w:br/>
        <w:t>Juzgado en lo Civil y Comercial de Turno, de la Circunscripción Judicial  de</w:t>
        <w:br/>
        <w:t>la Capital, una demanda civil contra el Estado por indemnización de daños  y</w:t>
        <w:br/>
        <w:t>perjuicios[141].</w:t>
        <w:br/>
        <w:br/>
        <w:t>134.53       Los  dos  procesos  civiles   se   encuentran   en   la   etapa</w:t>
        <w:br/>
        <w:t>inicial[142].</w:t>
        <w:br/>
        <w:br/>
        <w:br/>
        <w:t xml:space="preserve">      2)  Los procesos penales</w:t>
        <w:br/>
        <w:br/>
        <w:br/>
        <w:t>134.54      En febrero de  2000  el  Juzgado  de  Primera  Instancia  en  lo</w:t>
        <w:br/>
        <w:t>Criminal instruyó un sumario en averiguación de un  supuesto  hecho  punible</w:t>
        <w:br/>
        <w:t>contra la vida (homicidio doloso) y la  integridad  física  (lesión  grave),</w:t>
        <w:br/>
        <w:t>para establecer responsabilidades por los sucesos  del  incendio  de  11  de</w:t>
        <w:br/>
        <w:t>febrero de 2000 (supra párr. 134.29)[143].  El 8 de marzo de  2002  el  Juez</w:t>
        <w:br/>
        <w:t>de la causa, Carlos Ortiz Barrios,  decretó  el  archivo  de  la  causa,  de</w:t>
        <w:br/>
        <w:t>conformidad con el artículo 7 de la Ley 1.444/99, que  establece  que  “[e]n</w:t>
        <w:br/>
        <w:t>los procesos con imputados no  individualizados,  el  Juzgado  decretará  el</w:t>
        <w:br/>
        <w:t>archivamiento del expediente, cuando el Ministerio  Público  o  las  partes,</w:t>
        <w:br/>
        <w:t>dentro  del  plazo  de  seis  meses,  no  hubiesen  formulado  peticiones  o</w:t>
        <w:br/>
        <w:t>realizado actos o diligencias pertinentes para dar continuidad  a  la  causa</w:t>
        <w:br/>
        <w:t>[…]”[144].</w:t>
        <w:br/>
        <w:br/>
        <w:t>134.55      Luego del tercer incendio (supra  párr.  134.34)  se  inició  la</w:t>
        <w:br/>
        <w:t>causa No. 9199 en el Ministerio Público  para  esclarecer  los  sucesos  del</w:t>
        <w:br/>
        <w:t>incendio, así como  las  circunstancias  de  la  muerte  de  Benito  Augusto</w:t>
        <w:br/>
        <w:t>Adorno, fallecido el 6 de agosto de 2001 a  causa  de  una  herida  de  bala</w:t>
        <w:br/>
        <w:t>(supra párr. 134.35)[145].</w:t>
        <w:br/>
        <w:br/>
        <w:t>134.56      Con referencia a la  muerte  del  joven  Benito  Augusto  Adorno</w:t>
        <w:br/>
        <w:t>(supra párr. 134.35), se inició una investigación judicial  en  la  cual  se</w:t>
        <w:br/>
        <w:t>imputó la culpabilidad al guardia Francisco Javier González Orué.  El 12  de</w:t>
        <w:br/>
        <w:t>agosto de 2002 una juez penal de garantías resolvió absolverle  de  culpa  y</w:t>
        <w:br/>
        <w:t>pena debido a la falta de pruebas periciales que probaran que  la  bala  que</w:t>
        <w:br/>
        <w:t>mató al joven Benito Augusto  Adorno  salió  del  arma  del  señor  González</w:t>
        <w:br/>
        <w:t>Orué[146].</w:t>
        <w:br/>
        <w:br/>
        <w:br/>
        <w:t>Las reformas realizadas por el Estado</w:t>
        <w:br/>
        <w:br/>
        <w:br/>
        <w:t>134.57      El Estado  ha  realizado  una  serie  de  reformas  de  carácter</w:t>
        <w:br/>
        <w:t>legislativo, administrativo y de infraestructura respecto de  los  niños  en</w:t>
        <w:br/>
        <w:t>conflicto con la ley en el Paraguay  (infra  párr.  214).   Entre  éstas  se</w:t>
        <w:br/>
        <w:t>destacan la creación de un nuevo Código  Procesal  Penal,  un  nuevo  Código</w:t>
        <w:br/>
        <w:t>Penal, la Acordada N° 214 que reglamentó las funciones de  los  Juzgados  de</w:t>
        <w:br/>
        <w:t>Liquidación de Menores, y un Código de la Niñez y Adolescencia, así como  la</w:t>
        <w:br/>
        <w:t>creación de centros alternativos para niños en conflicto con la ley[147].</w:t>
        <w:br/>
        <w:br/>
        <w:t>134.58      En junio de 2003, el Estado estableció  la  mayoría  de  edad  a</w:t>
        <w:br/>
        <w:t>partir de cumplidos los 18 años, modificando así la  legislación  que  regía</w:t>
        <w:br/>
        <w:t>durante el tiempo de los hechos en este caso, la cual establecía la  mayoría</w:t>
        <w:br/>
        <w:t>de edad desde los 20 años[148].</w:t>
        <w:br/>
        <w:br/>
        <w:t>La representación de  las  presuntas  víctimas  y  sus  familiares  ante  el</w:t>
        <w:br/>
        <w:t>sistema interamericano de protección de los derechos humanos  y  los  gastos</w:t>
        <w:br/>
        <w:t>relativos a su representación</w:t>
        <w:br/>
        <w:br/>
        <w:br/>
        <w:t>134.59      Las presuntas víctimas y sus familiares han sido representados</w:t>
        <w:br/>
        <w:t>por la Fundación Tekojojá en el ámbito interno y en los trámites realizados</w:t>
        <w:br/>
        <w:t>ante la Comisión, y por el Centro por la Justicia y el Derecho</w:t>
        <w:br/>
        <w:t>Internacional en los trámites realizados ante la Comisión y ante la Corte,</w:t>
        <w:br/>
        <w:t>por lo cual dichas organizaciones han incurrido en una serie de gastos</w:t>
        <w:br/>
        <w:t>relacionados con las referidas gestiones[149].</w:t>
        <w:br/>
        <w:br/>
        <w:br/>
        <w:t>VIII</w:t>
        <w:br/>
        <w:br/>
        <w:t>Violación de los Artículos 4 y 5 de la Convención Americana</w:t>
        <w:br/>
        <w:t xml:space="preserve">             en relación con los artículos 19 y 1.1  de la misma</w:t>
        <w:br/>
        <w:t xml:space="preserve">               (Derecho a la Vida y a la Integridad Personal)</w:t>
        <w:br/>
        <w:br/>
        <w:br/>
        <w:t>Alegatos de la Comisión</w:t>
        <w:br/>
        <w:br/>
        <w:br/>
        <w:t>135.  En cuanto a la violación del artículo 19 de  la  Convención  Americana</w:t>
        <w:br/>
        <w:t>en relación con el artículo 1.1 de la misma, la Comisión alegó que:</w:t>
        <w:br/>
        <w:br/>
        <w:t xml:space="preserve">      a)    el Estado es responsable de la violación del artículo 19  de  la</w:t>
        <w:br/>
        <w:t xml:space="preserve">      Convención en relación con el artículo 1.1 de la  misma,  no  sólo  en</w:t>
        <w:br/>
        <w:t xml:space="preserve">      relación con las presuntas víctimas respecto de las cuales  se  allanó</w:t>
        <w:br/>
        <w:t xml:space="preserve">      expresamente, sino con respecto  a  todos  los  niños  que  estuvieron</w:t>
        <w:br/>
        <w:t xml:space="preserve">      internados en el Instituto entre el 14 de agosto de 1996 y  el  25  de</w:t>
        <w:br/>
        <w:t xml:space="preserve">      julio  de  2001,  así  como   de   aquellos   que   fueron   derivados</w:t>
        <w:br/>
        <w:t xml:space="preserve">      posteriormente a penitenciarías para adultos;</w:t>
        <w:br/>
        <w:br/>
        <w:br/>
        <w:t xml:space="preserve">      b)    el artículo 19 de la Convención Americana, leído conjuntamente</w:t>
        <w:br/>
        <w:t xml:space="preserve">      con las reglas específicas para la protección de la infancia como la</w:t>
        <w:br/>
        <w:t xml:space="preserve">      Convención sobre los Derechos del Niño, define estándares específicos</w:t>
        <w:br/>
        <w:t xml:space="preserve">      para los niños, como es la excepcionalidad de la privación de</w:t>
        <w:br/>
        <w:t xml:space="preserve">      libertad;</w:t>
        <w:br/>
        <w:br/>
        <w:br/>
        <w:t xml:space="preserve">      c)    a los internos del Instituto no se les dio un trato acorde con</w:t>
        <w:br/>
        <w:t xml:space="preserve">      su dignidad de personas y no se respetaron los estándares específicos</w:t>
        <w:br/>
        <w:t xml:space="preserve">      para los niños en lo referente a la privación de libertad.  En este</w:t>
        <w:br/>
        <w:t xml:space="preserve">      sentido, la Comisión alegó que los internos fueron privados</w:t>
        <w:br/>
        <w:t xml:space="preserve">      indiscriminadamente de su libertad; sufrieron condiciones inhumanas;</w:t>
        <w:br/>
        <w:t xml:space="preserve">      hubo demora en sus procesos haciendo que la gran mayoría estuviera en</w:t>
        <w:br/>
        <w:t xml:space="preserve">      prisión preventiva; sufrieron tres incendios en los que diez internos</w:t>
        <w:br/>
        <w:t xml:space="preserve">      perdieron la vida por no haber medidas de seguridad adecuadas; fueron</w:t>
        <w:br/>
        <w:t xml:space="preserve">      trasladados a cárceles para adultos, lo que se traduce en una</w:t>
        <w:br/>
        <w:t xml:space="preserve">      violación continuada de sus derechos; y no se les reparó</w:t>
        <w:br/>
        <w:t xml:space="preserve">      adecuadamente, ya que el Estado no ha tomado las medidas necesarias</w:t>
        <w:br/>
        <w:t xml:space="preserve">      para solucionar el problema relacionado con el hacinamiento, la</w:t>
        <w:br/>
        <w:t xml:space="preserve">      insalubridad, la mala alimentación, la falta de personal capacitado,</w:t>
        <w:br/>
        <w:t xml:space="preserve">      los insuficientes programas de educación, así como el mantenimiento de</w:t>
        <w:br/>
        <w:t xml:space="preserve">      niños en prisión preventiva por plazos mayores que los razonables;</w:t>
        <w:br/>
        <w:br/>
        <w:br/>
        <w:t xml:space="preserve">      d)    el Estado no sólo incumplió con su obligación convencional de</w:t>
        <w:br/>
        <w:t xml:space="preserve">      dar protección especial a las presuntas víctimas, sino también</w:t>
        <w:br/>
        <w:t xml:space="preserve">      incrementó la situación de vulnerabilidad de los niños detenidos en el</w:t>
        <w:br/>
        <w:t xml:space="preserve">      Instituto en directa violación del mandato convencional;</w:t>
        <w:br/>
        <w:br/>
        <w:br/>
        <w:t xml:space="preserve">      e)    el Estado no garantizó el derecho a la salud, ya que no  proveyó</w:t>
        <w:br/>
        <w:t xml:space="preserve">      asistencia médica regular a  los  internos,  el  personal  médico  era</w:t>
        <w:br/>
        <w:t xml:space="preserve">      insuficiente, ni  tampoco  proveyó  atención  médica  adecuada  a  los</w:t>
        <w:br/>
        <w:t xml:space="preserve">      internos con enfermedades psiquiátricas y adicciones;</w:t>
        <w:br/>
        <w:br/>
        <w:br/>
        <w:t xml:space="preserve">      f)    el derecho al esparcimiento no fue garantizado por el Estado, ya</w:t>
        <w:br/>
        <w:t xml:space="preserve">      que los internos permanecían encerrados la mayor parte del  día  y  se</w:t>
        <w:br/>
        <w:t xml:space="preserve">      les permitían salidas de dos horas diarias aproximadamente;</w:t>
        <w:br/>
        <w:br/>
        <w:br/>
        <w:t xml:space="preserve">      g)    el encierro en celdas pequeñas con  grave  hacinamiento  por  22</w:t>
        <w:br/>
        <w:t xml:space="preserve">      horas  diarias,  constituye  una  violación  del  artículo  19  de  la</w:t>
        <w:br/>
        <w:t xml:space="preserve">      Convención Americana, y de los incisos 1, 2 y 6 del artículo 5  de  la</w:t>
        <w:br/>
        <w:t xml:space="preserve">      misma; y</w:t>
        <w:br/>
        <w:br/>
        <w:br/>
        <w:t xml:space="preserve">      h)    el derecho a la educación no fue garantizado por el  Estado,  ya</w:t>
        <w:br/>
        <w:t xml:space="preserve">      que los internos no tuvieron un programa de educación formal  continuo</w:t>
        <w:br/>
        <w:t xml:space="preserve">      y las condiciones físicas del local no coadyuvaban a la impartición de</w:t>
        <w:br/>
        <w:t xml:space="preserve">      clases.   Todas  las  acciones  tomadas  por   el   Estado   para   la</w:t>
        <w:br/>
        <w:t xml:space="preserve">      implementación de  ciertos  programas  educativos  y  de  espacios  de</w:t>
        <w:br/>
        <w:t xml:space="preserve">      recreación  de  los  internos  se  dieron  de  manera  limitada,   con</w:t>
        <w:br/>
        <w:t xml:space="preserve">      posterioridad  a  los  incendios,  en  respuesta  a   las   reiteradas</w:t>
        <w:br/>
        <w:t xml:space="preserve">      solicitudes de la Comisión.</w:t>
        <w:br/>
        <w:br/>
        <w:t>136.  En cuanto a la violación del artículo 4 de la Convención Americana  en</w:t>
        <w:br/>
        <w:t>relación con el artículo 1.1 de la misma, la Comisión alegó que:</w:t>
        <w:br/>
        <w:br/>
        <w:t xml:space="preserve">      a)    ambos artículos imponen al Estado la obligación razonable de</w:t>
        <w:br/>
        <w:t xml:space="preserve">      prevenir la violación del derecho a la vida de las personas privadas</w:t>
        <w:br/>
        <w:t xml:space="preserve">      de su libertad; obligación que es más acuciante en casos donde las</w:t>
        <w:br/>
        <w:t xml:space="preserve">      presuntas víctimas son niños privados de libertad, ya que se</w:t>
        <w:br/>
        <w:t xml:space="preserve">      encuentran en una situación de vulnerabilidad y dependencia respecto</w:t>
        <w:br/>
        <w:t xml:space="preserve">      del Estado;</w:t>
        <w:br/>
        <w:br/>
        <w:br/>
        <w:t xml:space="preserve">      b)    el Estado incumplió su obligación de respetar y garantizar el</w:t>
        <w:br/>
        <w:t xml:space="preserve">      derecho a la vida de los nueve internos que fallecieron en o a causa</w:t>
        <w:br/>
        <w:t xml:space="preserve">      de los incendios en el Instituto y de Benito Augusto Adorno, quien</w:t>
        <w:br/>
        <w:t xml:space="preserve">      murió por un disparo;</w:t>
        <w:br/>
        <w:br/>
        <w:br/>
        <w:t xml:space="preserve">      c)    dos adolescentes, Richard Daniel Martínez y Héctor Ramón</w:t>
        <w:br/>
        <w:t xml:space="preserve">      Vázquez, murieron luego de ser trasladados a la Penitenciaría Regional</w:t>
        <w:br/>
        <w:t xml:space="preserve">      de Emboscada para adultos;</w:t>
        <w:br/>
        <w:br/>
        <w:t xml:space="preserve">      d)    la injustificable carencia de medidas mínimas de prevención y</w:t>
        <w:br/>
        <w:t xml:space="preserve">      extinción de incendios y el desconocimiento de las indicaciones del</w:t>
        <w:br/>
        <w:t xml:space="preserve">      personal de seguridad sobre el peligro inminente hacen que la muerte</w:t>
        <w:br/>
        <w:t xml:space="preserve">      de las presuntas víctimas no haya sido fortuita sino previsible y</w:t>
        <w:br/>
        <w:t xml:space="preserve">      evitable y, por tanto, generadoras de responsabilidad internacional</w:t>
        <w:br/>
        <w:t xml:space="preserve">      del Estado; y</w:t>
        <w:br/>
        <w:br/>
        <w:br/>
        <w:t xml:space="preserve">      e)    al Estado le corresponde la responsabilidad internacional por no</w:t>
        <w:br/>
        <w:t xml:space="preserve">      haber garantizado, a través de acciones preventivas, que no ocurrieran</w:t>
        <w:br/>
        <w:t xml:space="preserve">      los incendios, o que en todo caso sus consecuencias hubieran sido</w:t>
        <w:br/>
        <w:t xml:space="preserve">      mucho menores, con independencia de la responsabilidad individual</w:t>
        <w:br/>
        <w:t xml:space="preserve">      dolosa o culposa, que pueda corresponder a los guardias carcelarios o</w:t>
        <w:br/>
        <w:t xml:space="preserve">      a algunos internos que hayan iniciado el primer incendio, la cual debe</w:t>
        <w:br/>
        <w:t xml:space="preserve">      ser determinada por los tribunales paraguayos.</w:t>
        <w:br/>
        <w:br/>
        <w:t>137.  En cuanto a la violación del artículo 5 de la Convención Americana  en</w:t>
        <w:br/>
        <w:t>relación con el artículo 1.1 de la misma, la Comisión alegó que:</w:t>
        <w:br/>
        <w:br/>
        <w:t xml:space="preserve">      a)    el Estado  es  responsable  de  la  violación  a  la  integridad</w:t>
        <w:br/>
        <w:t xml:space="preserve">      personal de los internos heridos  y  quemados  a  causa  de  los  tres</w:t>
        <w:br/>
        <w:t xml:space="preserve">      incendios, de todos los internos en el Instituto entre el 14 de agosto</w:t>
        <w:br/>
        <w:t xml:space="preserve">      de 1996 y el 25 de julio de 2001, y de aquellos que  fueron  derivados</w:t>
        <w:br/>
        <w:t xml:space="preserve">      posteriormente a penitenciarías para adultos, por  no  haber  adoptado</w:t>
        <w:br/>
        <w:t xml:space="preserve">      las mínimas y  más  elementales  medidas  necesarias  que  permitieran</w:t>
        <w:br/>
        <w:t xml:space="preserve">      garantizar el pleno goce  del  derecho  a  la  integridad  personal  y</w:t>
        <w:br/>
        <w:t xml:space="preserve">      prevenir su afectación;</w:t>
        <w:br/>
        <w:br/>
        <w:br/>
        <w:t xml:space="preserve">      b)    los internos heridos y quemados que sobrevivieron los incendios</w:t>
        <w:br/>
        <w:t xml:space="preserve">      claramente sufrieron daños físicos y morales; por tanto, el Estado es</w:t>
        <w:br/>
        <w:t xml:space="preserve">      responsable por la violación al derecho a la integridad personal de</w:t>
        <w:br/>
        <w:t xml:space="preserve">      dichos ex internos; y</w:t>
        <w:br/>
        <w:br/>
        <w:br/>
        <w:t xml:space="preserve">      c)    el Estado recluyó a los internos del Instituto en centros</w:t>
        <w:br/>
        <w:t xml:space="preserve">      penitenciarios para adultos en repetidas ocasiones, particularmente</w:t>
        <w:br/>
        <w:t xml:space="preserve">      con posterioridad a cada incendio, poniendo en riesgo la integridad</w:t>
        <w:br/>
        <w:t xml:space="preserve">      personal de estos niños trasladados.  Dicha práctica violó varias</w:t>
        <w:br/>
        <w:t xml:space="preserve">      normas internacionales respecto de niños privados de libertad.</w:t>
        <w:br/>
        <w:br/>
        <w:br/>
        <w:t>Alegatos de las representantes</w:t>
        <w:br/>
        <w:br/>
        <w:br/>
        <w:br/>
        <w:t>138.  En cuanto a la violación del artículo 19 de la Convención Americana</w:t>
        <w:br/>
        <w:t>en relación con el artículo 1.1 de la misma, las representantes alegaron</w:t>
        <w:br/>
        <w:t>que:</w:t>
        <w:br/>
        <w:br/>
        <w:br/>
        <w:t xml:space="preserve">      a)    el Estado violó dicha norma en perjuicio de los tres mil</w:t>
        <w:br/>
        <w:t xml:space="preserve">      setecientos cuarenta y cuatro niños que estuvieron detenidos en el</w:t>
        <w:br/>
        <w:t xml:space="preserve">      Instituto entre el 14 de agosto de 1996 y el 25 de julio de 2001, así</w:t>
        <w:br/>
        <w:t xml:space="preserve">      como de aquellos que, posteriormente, fueron derivados a prisiones</w:t>
        <w:br/>
        <w:t xml:space="preserve">      para adultos;</w:t>
        <w:br/>
        <w:br/>
        <w:br/>
        <w:t xml:space="preserve">      b)    los niños detenidos en el Instituto  estaban  en  una  situación</w:t>
        <w:br/>
        <w:t xml:space="preserve">      permanente de vulnerabilidad y alto riesgo, por su triple condición de</w:t>
        <w:br/>
        <w:t xml:space="preserve">      niños,  de  privados  de  libertad  y  de  afectados  por  condiciones</w:t>
        <w:br/>
        <w:t xml:space="preserve">      socioeconómicas extremadamente precarias;</w:t>
        <w:br/>
        <w:br/>
        <w:br/>
        <w:t>c)    las medidas de protección especiales para niños implican no sólo la</w:t>
        <w:br/>
        <w:t>obligación de respetar los derechos de estas personas, sino también la de</w:t>
        <w:br/>
        <w:t>garantizar sus derechos y de tomar todas las medidas positivas, guiadas por</w:t>
        <w:br/>
        <w:t>los principios de no discriminación y de interés superior del niño, que</w:t>
        <w:br/>
        <w:t>aseguren la protección de los niños contra malos tratos, sea en sus</w:t>
        <w:br/>
        <w:t>relaciones con las autoridades públicas, sea en las relaciones</w:t>
        <w:br/>
        <w:t>interindividuales o con entes no estatales;</w:t>
        <w:br/>
        <w:br/>
        <w:br/>
        <w:t xml:space="preserve">      d)    ninguna de las presuntas víctimas había alcanzado la mayoría  de</w:t>
        <w:br/>
        <w:t xml:space="preserve">      edad  al  momento  de  los  hechos.   Según  la  legislación   interna</w:t>
        <w:br/>
        <w:t xml:space="preserve">      paraguaya, la mayoría de edad se alcanzaba a los 20 años y  no  a  los</w:t>
        <w:br/>
        <w:t xml:space="preserve">      18;</w:t>
        <w:br/>
        <w:br/>
        <w:br/>
        <w:t xml:space="preserve">      e)     el  Estado  no  desarrolló  políticas  públicas  de  protección</w:t>
        <w:br/>
        <w:t xml:space="preserve">      integral a la niñez, ya que no adecuó su legislación local y  privó  a</w:t>
        <w:br/>
        <w:t xml:space="preserve">      los niños de ciertos beneficios. El nuevo Código  de  la  Niñez  y  la</w:t>
        <w:br/>
        <w:t xml:space="preserve">      Adolescencia rigió a partir de 2001,  con  una  aplicación  irregular.</w:t>
        <w:br/>
        <w:t xml:space="preserve">      Además, existieron fallas en  la  asistencia  legal  otorgada  por  el</w:t>
        <w:br/>
        <w:t xml:space="preserve">      Ministerio Público a los internos del Instituto;</w:t>
        <w:br/>
        <w:br/>
        <w:t xml:space="preserve">      f)    el Estado no diseñó un sistema para niños en  conflicto  con  la</w:t>
        <w:br/>
        <w:t xml:space="preserve">      ley acorde con su condición y  según  los  principios  internacionales</w:t>
        <w:br/>
        <w:t xml:space="preserve">      reconocidos en la materia;</w:t>
        <w:br/>
        <w:br/>
        <w:br/>
        <w:t xml:space="preserve">      g)    el allanamiento del Estado respecto de  las  presuntas  víctimas</w:t>
        <w:br/>
        <w:t xml:space="preserve">      individualizadas en la Resolución de la Corte de 21 de junio  de  2002</w:t>
        <w:br/>
        <w:t xml:space="preserve">      implica una incoherencia  y  una  “aberración  jurídica”,  ya  que  la</w:t>
        <w:br/>
        <w:t xml:space="preserve">      omisión en adoptar las  medidas  de  protección  adecuadas  (tanto  de</w:t>
        <w:br/>
        <w:t xml:space="preserve">      carácter legislativo como administrativo y judicial)  afectó  a  todas</w:t>
        <w:br/>
        <w:t xml:space="preserve">      las personas que al  momento  de  los  hechos  se  encontraban  en  el</w:t>
        <w:br/>
        <w:t xml:space="preserve">      Instituto; es decir, afectó tanto a los internos muertos y heridos  en</w:t>
        <w:br/>
        <w:t xml:space="preserve">      los incendios como a los demás internos; y</w:t>
        <w:br/>
        <w:br/>
        <w:br/>
        <w:t xml:space="preserve">      h)    el Estado no desarrolló políticas tomando en cuenta la  especial</w:t>
        <w:br/>
        <w:t xml:space="preserve">      vulnerabilidad económica o social de algunos de los niños.</w:t>
        <w:br/>
        <w:br/>
        <w:t>139.  En cuanto a la violación del artículo 4 de la Convención Americana  en</w:t>
        <w:br/>
        <w:t>relación con el artículo 1.1 de la misma, las representantes alegaron que:</w:t>
        <w:br/>
        <w:br/>
        <w:t xml:space="preserve">      a)    el Estado es responsable de la privación del derecho a  la  vida</w:t>
        <w:br/>
        <w:t xml:space="preserve">      de los doce internos que fallecieron;</w:t>
        <w:br/>
        <w:br/>
        <w:br/>
        <w:t xml:space="preserve">      b)    el Estado no sólo cumple con su obligación de tutelar el derecho</w:t>
        <w:br/>
        <w:t xml:space="preserve">      a la vida de las personas limitándose a no privarlas de ella</w:t>
        <w:br/>
        <w:t xml:space="preserve">      arbitrariamente, sino que la tutela de tal derecho requiere una</w:t>
        <w:br/>
        <w:t xml:space="preserve">      actitud positiva por parte de aquél, más aún cuando las personas</w:t>
        <w:br/>
        <w:t xml:space="preserve">      privadas de libertad son niños.  El Estado tiene la obligación de</w:t>
        <w:br/>
        <w:t xml:space="preserve">      garantizar la vida de la persona detenida.  Por ello, una vez que se</w:t>
        <w:br/>
        <w:t xml:space="preserve">      ha acreditado que la presunta víctima murió en custodia, le</w:t>
        <w:br/>
        <w:t xml:space="preserve">      corresponde al Estado probar que la causa de la muerte le es</w:t>
        <w:br/>
        <w:t xml:space="preserve">      absolutamente ajena;</w:t>
        <w:br/>
        <w:br/>
        <w:br/>
        <w:t xml:space="preserve">      c)    el hacinamiento, causado en parte por  el  uso  excesivo  de  la</w:t>
        <w:br/>
        <w:t xml:space="preserve">      prisión preventiva, genera reacciones violentas y agresivas;</w:t>
        <w:br/>
        <w:br/>
        <w:br/>
        <w:t xml:space="preserve">      d)    el Estado  mantuvo  condiciones  carcelarias  contrarias  a  los</w:t>
        <w:br/>
        <w:t xml:space="preserve">      instrumentos de protección de los derechos de la niñez al  no  adoptar</w:t>
        <w:br/>
        <w:t xml:space="preserve">      medidas para prevenir y evitar los incendios, tal como la  instalación</w:t>
        <w:br/>
        <w:t xml:space="preserve">      de sistemas de detección de humo, extintores y salidas de emergencia;</w:t>
        <w:br/>
        <w:br/>
        <w:br/>
        <w:t xml:space="preserve">      e)    el Instituto no contaba con  equipo  adecuado  ni  con  personal</w:t>
        <w:br/>
        <w:t xml:space="preserve">      suficiente o capacitado;</w:t>
        <w:br/>
        <w:br/>
        <w:br/>
        <w:t xml:space="preserve">      f)    el Estado  ignoró  las  reiteradas  y  sucesivas  peticiones  de</w:t>
        <w:br/>
        <w:t xml:space="preserve">      instituciones nacionales e internacionales respecto de la creación  de</w:t>
        <w:br/>
        <w:t xml:space="preserve">      condiciones de detención acordes con la dignidad humana de los niños;</w:t>
        <w:br/>
        <w:br/>
        <w:br/>
        <w:t>g)    los motines violentos eran prevenibles; y</w:t>
        <w:br/>
        <w:br/>
        <w:t xml:space="preserve">      h)    el Estado es responsable por la muerte de los  dos  adolescentes</w:t>
        <w:br/>
        <w:t xml:space="preserve">      trasladados a la prisión para adultos de  Emboscada,  en  tanto  estos</w:t>
        <w:br/>
        <w:t xml:space="preserve">      jóvenes se encontraban bajo su custodia.  Si el  Estado  no  tenía  un</w:t>
        <w:br/>
        <w:t xml:space="preserve">      lugar adecuado para los niños, lo procedente – sobre todo si se  tiene</w:t>
        <w:br/>
        <w:t xml:space="preserve">      en cuenta que la mayoría de ellos estaba en prisión preventiva  –  era</w:t>
        <w:br/>
        <w:t xml:space="preserve">      darles la detención domiciliaria o la libertad.</w:t>
        <w:br/>
        <w:br/>
        <w:t>140.  En cuanto a la violación del artículo 5 de la Convención Americana en</w:t>
        <w:br/>
        <w:t>relación con el artículo 1.1 de la misma, las representantes alegaron que:</w:t>
        <w:br/>
        <w:br/>
        <w:t xml:space="preserve">      a)    el Estado no cumplió con su deber de respetar y garantizar la</w:t>
        <w:br/>
        <w:t xml:space="preserve">      integridad personal de los tres mil setecientos cuarenta y cuatro</w:t>
        <w:br/>
        <w:t xml:space="preserve">      niños que estuvieron detenidos en el Instituto entre el 14 de agosto</w:t>
        <w:br/>
        <w:t xml:space="preserve">      de 1996 y el 25 de julio de 2001, incluyendo a sus familiares y a los</w:t>
        <w:br/>
        <w:t xml:space="preserve">      treinta y ocho niños que resultaron heridos y quemados en los</w:t>
        <w:br/>
        <w:t xml:space="preserve">      sucesivos incendios del Instituto, así como a los niños que fueron</w:t>
        <w:br/>
        <w:t xml:space="preserve">      trasladados a penitenciarías de adultos;</w:t>
        <w:br/>
        <w:br/>
        <w:br/>
        <w:t xml:space="preserve">      b)    el ciclo de violencia al que el Estado sometió a los niños</w:t>
        <w:br/>
        <w:t xml:space="preserve">      internos en el Instituto constituyó una práctica sistemática de</w:t>
        <w:br/>
        <w:t xml:space="preserve">      violaciones de derechos humanos contraria a las normas internacionales</w:t>
        <w:br/>
        <w:t xml:space="preserve">      de protección de la niñez, lo cual tiene como consecuencia la</w:t>
        <w:br/>
        <w:t xml:space="preserve">      inversión de la carga de la prueba respecto de la aplicabilidad de</w:t>
        <w:br/>
        <w:t xml:space="preserve">      algunas de estas condiciones a todos los internos;</w:t>
        <w:br/>
        <w:br/>
        <w:br/>
        <w:t xml:space="preserve">      c)    las condiciones de detención que imperaban en el Instituto</w:t>
        <w:br/>
        <w:t xml:space="preserve">      incluyen, entre otras, la sobrepoblación, el hacinamiento, la no</w:t>
        <w:br/>
        <w:t xml:space="preserve">      separación entre procesados y condenados, la falta de higiene, la mala</w:t>
        <w:br/>
        <w:t xml:space="preserve">      alimentación, la falta de atención médica, odontológica y psicológica</w:t>
        <w:br/>
        <w:t xml:space="preserve">      adecuada, la falta de programas de educación adecuados, la falta de</w:t>
        <w:br/>
        <w:t xml:space="preserve">      recreación, la falta de medidas de seguridad contra incendios, las</w:t>
        <w:br/>
        <w:t xml:space="preserve">      limitaciones en el número y en la capacitación de los guardias que</w:t>
        <w:br/>
        <w:t xml:space="preserve">      debían tratar a los adolescentes, la falta de control de la violencia</w:t>
        <w:br/>
        <w:t xml:space="preserve">      física y psíquica, la existencia de prácticas de tratos inhumanos y</w:t>
        <w:br/>
        <w:t xml:space="preserve">      torturas, incluyendo la existencia de una sala de torturas y celda de</w:t>
        <w:br/>
        <w:t xml:space="preserve">      asilamiento, la falta de investigación disciplinaria y penal de los</w:t>
        <w:br/>
        <w:t xml:space="preserve">      hechos de malos tratos y tortura resultantes en la impunidad y el</w:t>
        <w:br/>
        <w:t xml:space="preserve">      traslado de niños a cárceles de adultos como castigo o por falta de</w:t>
        <w:br/>
        <w:t xml:space="preserve">      espacio;</w:t>
        <w:br/>
        <w:br/>
        <w:br/>
        <w:t xml:space="preserve">      d)     los  niños  que  fueron  trasladados  a  centros  para  adultos</w:t>
        <w:br/>
        <w:t xml:space="preserve">      sufrieron condiciones peores que en el Instituto,  ya  que  había  más</w:t>
        <w:br/>
        <w:t xml:space="preserve">      hacinamiento, no tenían ventilación ni luz natural, debían  hacer  sus</w:t>
        <w:br/>
        <w:t xml:space="preserve">      necesidades fisiológicas en el suelo y fueron sometidos a torturas; y</w:t>
        <w:br/>
        <w:br/>
        <w:t xml:space="preserve">      e)    el Estado violó la integridad psíquica de los familiares de  las</w:t>
        <w:br/>
        <w:t xml:space="preserve">      presuntas víctimas, debido a que sufrieron situaciones de temor, dolor</w:t>
        <w:br/>
        <w:t xml:space="preserve">      y angustia por las condiciones en las que  vivían  los  internos,  por</w:t>
        <w:br/>
        <w:t xml:space="preserve">      tratar de averiguar el  estado  y  paradero  de  sus  hijos  tras  los</w:t>
        <w:br/>
        <w:t xml:space="preserve">      sucesivos incendios que provocaron  las  muertes  y  las  lesiones  de</w:t>
        <w:br/>
        <w:t xml:space="preserve">      varios de ellos y por los traslados a cárceles con adultos.</w:t>
        <w:br/>
        <w:br/>
        <w:br/>
        <w:t>Alegatos del Estado</w:t>
        <w:br/>
        <w:br/>
        <w:br/>
        <w:br/>
        <w:br/>
        <w:br/>
        <w:t>141.  En cuanto a la violación del artículo 19 de la Convención Americana</w:t>
        <w:br/>
        <w:t>en relación con el artículo 1.1 de la misma el Estado se allanó con</w:t>
        <w:br/>
        <w:t>relación a las presuntas víctimas individualizadas en la demanda y en la</w:t>
        <w:br/>
        <w:t>Resolución de la Corte de 21 de junio de 2002.  Sin embargo, rechazó</w:t>
        <w:br/>
        <w:t>algunas acusaciones vertidas por la Comisión.  Además, el Estado alegó que:</w:t>
        <w:br/>
        <w:br/>
        <w:br/>
        <w:t xml:space="preserve">      a)    el traslado del Instituto de Emboscada  a  Asunción  se  realizó</w:t>
        <w:br/>
        <w:t xml:space="preserve">      para dar respuesta al acercamiento  familiar  y  a  los  programas  de</w:t>
        <w:br/>
        <w:t xml:space="preserve">      socialización con apoyo de organizaciones no gubernamentales;</w:t>
        <w:br/>
        <w:br/>
        <w:br/>
        <w:t xml:space="preserve">      b)    existen deficiencias estructurales en el sistema de  atención  a</w:t>
        <w:br/>
        <w:t xml:space="preserve">      adolescentes infractores de la ley, que significaron  una  desatención</w:t>
        <w:br/>
        <w:t xml:space="preserve">      integral a la protección especial que requiere este sector vulnerable.</w:t>
        <w:br/>
        <w:t xml:space="preserve">      Sin embargo, esas deficiencias fueron progresivamente subsanadas hasta</w:t>
        <w:br/>
        <w:t xml:space="preserve">      llegar al cierre definitivo del Instituto;</w:t>
        <w:br/>
        <w:br/>
        <w:br/>
        <w:t xml:space="preserve">      c)    el hecho de que hubiera deficiencias en el sistema penitenciario</w:t>
        <w:br/>
        <w:t xml:space="preserve">      no implica que existió un patrón  violatorio  al  artículo  19  de  la</w:t>
        <w:br/>
        <w:t xml:space="preserve">      Convención;</w:t>
        <w:br/>
        <w:br/>
        <w:br/>
        <w:t xml:space="preserve">      d)    en la legislación nacional ya está consagrado el  principio  del</w:t>
        <w:br/>
        <w:t xml:space="preserve">      interés superior del  niño  y  en  torno  al  mismo  giran  todas  las</w:t>
        <w:br/>
        <w:t xml:space="preserve">      políticas públicas bajo la supervisión de una instancia  gubernamental</w:t>
        <w:br/>
        <w:t xml:space="preserve">      especializada para formular y  ejecutar  políticas  públicas  para  la</w:t>
        <w:br/>
        <w:t xml:space="preserve">      atención integral de los menores infractores,  que  es  la  Secretaría</w:t>
        <w:br/>
        <w:t xml:space="preserve">      Ejecutiva de la Niñez y Adolescencia;</w:t>
        <w:br/>
        <w:br/>
        <w:br/>
        <w:t xml:space="preserve">      e)    al principio existía en el Instituto un horario restringido para</w:t>
        <w:br/>
        <w:t xml:space="preserve">      fines recreativos, pero era así por falta de espacio y por razones  de</w:t>
        <w:br/>
        <w:t xml:space="preserve">      seguridad, a fin de evitar confrontaciones de pandillas  diferenciadas</w:t>
        <w:br/>
        <w:t xml:space="preserve">      por adolescentes provenientes de determinados barrios;</w:t>
        <w:br/>
        <w:br/>
        <w:t xml:space="preserve">      f)    existía un programa educativo formal continuo, al cual  asistían</w:t>
        <w:br/>
        <w:t xml:space="preserve">      todos los interesados, ya que  el  Estado  no  tiene  la  facultad  de</w:t>
        <w:br/>
        <w:t xml:space="preserve">      obligar a los internos a seguir con sus estudios.  Es  falso  que  las</w:t>
        <w:br/>
        <w:t xml:space="preserve">      acciones  tomadas  en  relación  con  la  implementación  de   ciertos</w:t>
        <w:br/>
        <w:t xml:space="preserve">      programas educativos y espacios de  recreación  se  dieron  de  manera</w:t>
        <w:br/>
        <w:t xml:space="preserve">      limitada con posterioridad a los incendios; y</w:t>
        <w:br/>
        <w:br/>
        <w:br/>
        <w:t xml:space="preserve">      g)    debe tenerse en consideración las limitaciones  y  recursos  del</w:t>
        <w:br/>
        <w:t xml:space="preserve">      Estado para responder de manera óptima a las obligaciones  en  materia</w:t>
        <w:br/>
        <w:t xml:space="preserve">      de atención integral.</w:t>
        <w:br/>
        <w:br/>
        <w:t>142.  En cuanto al artículo 4 de la Convención en relación con el 1.1 de la</w:t>
        <w:br/>
        <w:t>misma el Estado se allanó respecto de la muerte de Benito Augusto Adorno.</w:t>
        <w:br/>
        <w:t>Además, el Estado sostuvo que:</w:t>
        <w:br/>
        <w:br/>
        <w:t xml:space="preserve">      a)     cumplió con su obligación de respetar y garantizar el derecho a</w:t>
        <w:br/>
        <w:t xml:space="preserve">      la vida de todos los menores del Instituto, y no ha violado el derecho</w:t>
        <w:br/>
        <w:t xml:space="preserve">      a la vida, ni por acción u omisión, de ningún interno del Instituto,</w:t>
        <w:br/>
        <w:t xml:space="preserve">      con excepción del caso del adolescente Benito Augusto Adorno;</w:t>
        <w:br/>
        <w:br/>
        <w:br/>
        <w:t xml:space="preserve">      b)    no violó el derecho a la vida de Héctor Ramón Vázquez y Richard</w:t>
        <w:br/>
        <w:t xml:space="preserve">      Daniel Martínez, ya que los dos fallecieron en peleas entre los</w:t>
        <w:br/>
        <w:t xml:space="preserve">      internos en el Pabellón de Menores de Emboscada debido a heridas</w:t>
        <w:br/>
        <w:t xml:space="preserve">      producidas por armas de fabricación casera.  Al respecto, señaló que</w:t>
        <w:br/>
        <w:t xml:space="preserve">      les había prestado atención inmediata e hizo todo lo posible para</w:t>
        <w:br/>
        <w:t xml:space="preserve">      salvar sus vidas;</w:t>
        <w:br/>
        <w:br/>
        <w:br/>
        <w:t xml:space="preserve">      c)    es imposible prevenir un motín de internos, ya que sólo se puede</w:t>
        <w:br/>
        <w:t xml:space="preserve">      confrontar la situación y buscar la forma más  eficaz  de  paliar  las</w:t>
        <w:br/>
        <w:t xml:space="preserve">      consecuencias de la violencia;</w:t>
        <w:br/>
        <w:br/>
        <w:br/>
        <w:t xml:space="preserve">      d)    los guardias arriesgaron sus vidas para socorrer a los  internos</w:t>
        <w:br/>
        <w:t xml:space="preserve">      de los pabellones que estaban siendo afectados por el humo y el fuego,</w:t>
        <w:br/>
        <w:t xml:space="preserve">      y  todos  los  internos  del  Pabellón   No.   8   fueron   auxiliados</w:t>
        <w:br/>
        <w:t xml:space="preserve">      oportunamente, sin discriminación alguna, y derivados a los centros de</w:t>
        <w:br/>
        <w:t xml:space="preserve">      emergencia con el objeto de asistir a las presuntas víctimas y  salvar</w:t>
        <w:br/>
        <w:t xml:space="preserve">      sus vidas;</w:t>
        <w:br/>
        <w:br/>
        <w:br/>
        <w:t xml:space="preserve">      e)     nueve  internos  murieron  por  quemaduras   e   intoxicaciones</w:t>
        <w:br/>
        <w:t xml:space="preserve">      producidas  por  el  fuego  provocado  en  el  Pabellón  No.  8   como</w:t>
        <w:br/>
        <w:t xml:space="preserve">      consecuencia de un motín registrado en febrero de 2000; y</w:t>
        <w:br/>
        <w:br/>
        <w:br/>
        <w:t xml:space="preserve">      f)    no corresponde al Estado asumir la responsabilidad  ante  hechos</w:t>
        <w:br/>
        <w:t xml:space="preserve">      ocasionados por individuos que se constituyen en presuntas víctimas  y</w:t>
        <w:br/>
        <w:t xml:space="preserve">      presuntos victimarios, más aún mediando  culpa  o  dolo.   Por  tanto,</w:t>
        <w:br/>
        <w:t xml:space="preserve">      sería “injusto” indemnizar a los ex internos del Pabellón No. 8 y  sus</w:t>
        <w:br/>
        <w:t xml:space="preserve">      familiares, ya que uno o varios de dichos adolescentes, fue  o  fueron</w:t>
        <w:br/>
        <w:t xml:space="preserve">      los causantes del incendio “con premeditación y alevosía”.</w:t>
        <w:br/>
        <w:br/>
        <w:t>143.  En cuanto al artículo 5 de la Convención en relación con el 1.1 de  la</w:t>
        <w:br/>
        <w:t>misma, el Estado sostuvo que:</w:t>
        <w:br/>
        <w:br/>
        <w:t xml:space="preserve">      a)    se allanaba respecto de su responsabilidad en relación con las</w:t>
        <w:br/>
        <w:t xml:space="preserve">      condiciones de detención incompatibles con la dignidad personal, y a</w:t>
        <w:br/>
        <w:t xml:space="preserve">      la pretensión de que se declare violado el artículo 5 de la Convención</w:t>
        <w:br/>
        <w:t xml:space="preserve">      en sus incisos 1, 2, 4, 5 y 6, en perjuicio de las presuntas víctimas</w:t>
        <w:br/>
        <w:t xml:space="preserve">      identificadas en el escrito de demanda y en la Resolución de la Corte</w:t>
        <w:br/>
        <w:t xml:space="preserve">      de 21 de junio de 2002;</w:t>
        <w:br/>
        <w:br/>
        <w:t xml:space="preserve">      b)    el Instituto contaba  con  un  programa  educativo  y  deportivo</w:t>
        <w:br/>
        <w:t xml:space="preserve">      continuo para todos los internos;</w:t>
        <w:br/>
        <w:br/>
        <w:br/>
        <w:t xml:space="preserve">      c)    ha prohibido el aislamiento como método de castigo;</w:t>
        <w:br/>
        <w:br/>
        <w:br/>
        <w:t xml:space="preserve">      d)    por la falta de disponibilidad de medios se hizo difícil cumplir</w:t>
        <w:br/>
        <w:t xml:space="preserve">      la separación de procesados y condenados. Sin  embargo,  se  encuentra</w:t>
        <w:br/>
        <w:t xml:space="preserve">      realizando esfuerzos para cumplir con esta disposición;</w:t>
        <w:br/>
        <w:br/>
        <w:br/>
        <w:t xml:space="preserve">      e)    la reclusión de menores en el Pabellón de Menores de  la  cárcel</w:t>
        <w:br/>
        <w:t xml:space="preserve">      de adultos en Emboscada no es una forma de medida disciplinaria,  sino</w:t>
        <w:br/>
        <w:t xml:space="preserve">      que se trata de internos  que  “no  tienen  el  perfil  adecuado  para</w:t>
        <w:br/>
        <w:t xml:space="preserve">      insertarse en el modelo socioeducativo  desarrollado  en  los  Centros</w:t>
        <w:br/>
        <w:t xml:space="preserve">      Educativos”;</w:t>
        <w:br/>
        <w:br/>
        <w:br/>
        <w:t xml:space="preserve">      f)    la sobrepoblación, el hacinamiento, la lentitud de procesos y el</w:t>
        <w:br/>
        <w:t xml:space="preserve">      alto índice  de  procesados  sin  condena  son  hechos  indiscutibles.</w:t>
        <w:br/>
        <w:t xml:space="preserve">      Existen suficientes pruebas documentales oficiales  que  detallan  las</w:t>
        <w:br/>
        <w:t xml:space="preserve">      deficiencias del sistema penitenciario en el Estado.  Lo que  se  debe</w:t>
        <w:br/>
        <w:t xml:space="preserve">      probar son las supuestas violaciones para cada caso en  particular  en</w:t>
        <w:br/>
        <w:t xml:space="preserve">      relación con el derecho supuestamente lesionado,  identificando  a  la</w:t>
        <w:br/>
        <w:t xml:space="preserve">      presunta víctima de manera clara y contundente y no de manera  general</w:t>
        <w:br/>
        <w:t xml:space="preserve">      y ambigua;</w:t>
        <w:br/>
        <w:br/>
        <w:br/>
        <w:t xml:space="preserve">      g)    el funcionamiento del Centro  Educativo  Itauguá  y  del  Centro</w:t>
        <w:br/>
        <w:t xml:space="preserve">      Abierto La Esperanza y, en su momento, el del antiguo Centro Educativo</w:t>
        <w:br/>
        <w:t xml:space="preserve">      La Salle,  así  como  el  establecimiento  del  Servicio  Nacional  de</w:t>
        <w:br/>
        <w:t xml:space="preserve">      Atención  a  Adolescentes  Infractores  (SENAAI),  han  sido   medidas</w:t>
        <w:br/>
        <w:t xml:space="preserve">      acertadas del Estado que han contribuido para mejorar las  condiciones</w:t>
        <w:br/>
        <w:t xml:space="preserve">      de los menores en conflicto con la ley;</w:t>
        <w:br/>
        <w:br/>
        <w:br/>
        <w:t xml:space="preserve">      h)    las Reglas Mínimas de las Naciones Unidas para la Administración</w:t>
        <w:br/>
        <w:t xml:space="preserve">      de la Justicia de Menores permiten que los menores que  se  encuentren</w:t>
        <w:br/>
        <w:t xml:space="preserve">      en prisión preventiva puedan estar recluidos  en  establecimientos  de</w:t>
        <w:br/>
        <w:t xml:space="preserve">      adultos, siempre que se  encuentren  en  recintos  separados  en  esos</w:t>
        <w:br/>
        <w:t xml:space="preserve">      mismos establecimientos.  En ese sentido, el Estado buscó la forma  de</w:t>
        <w:br/>
        <w:t xml:space="preserve">      que los menores trasladados del Instituto no tuvieran contacto con los</w:t>
        <w:br/>
        <w:t xml:space="preserve">      adultos mientras estuvieran recluidos en el penal de  Emboscada.   Sin</w:t>
        <w:br/>
        <w:t xml:space="preserve">      embargo, pudiera darse el caso de que  haya  existido  algún  contacto</w:t>
        <w:br/>
        <w:t xml:space="preserve">      excepcional de esta índole; e</w:t>
        <w:br/>
        <w:br/>
        <w:br/>
        <w:t xml:space="preserve">      i)    las Reglas de las Naciones Unidas  para  la  Protección  de  los</w:t>
        <w:br/>
        <w:t xml:space="preserve">      Menores Privados de Libertad en la parte pertinente señala “las Reglas</w:t>
        <w:br/>
        <w:t xml:space="preserve">      serán aplicadas en el contexto de las condiciones económicas, sociales</w:t>
        <w:br/>
        <w:t xml:space="preserve">      y culturales imperantes en  cada  Estado  miembro”.   El  Paraguay  no</w:t>
        <w:br/>
        <w:t xml:space="preserve">      contaba con una institución con capacidad de albergue suficiente  para</w:t>
        <w:br/>
        <w:t xml:space="preserve">      alojar a todos los adolescentes en conflicto con la ley del Instituto.</w:t>
        <w:br/>
        <w:t xml:space="preserve">       Por falta  de  medios  las  autoridades  competentes  dispusieron  el</w:t>
        <w:br/>
        <w:t xml:space="preserve">      traslado de los mismos a diferentes centros penitenciarios.</w:t>
        <w:br/>
        <w:br/>
        <w:t>Consideraciones de la Corte</w:t>
        <w:br/>
        <w:br/>
        <w:t>144.  Dadas las particularidades propias de este caso, la Corte considera</w:t>
        <w:br/>
        <w:t>pertinente analizar de manera conjunta lo relacionado al derecho a la vida</w:t>
        <w:br/>
        <w:t>y a la integridad personal de los internos, adultos y niños, privados de</w:t>
        <w:br/>
        <w:t>libertad en el Instituto entre el 14 de agosto de 1996 y el 25 de julio de</w:t>
        <w:br/>
        <w:t>2001, así como de dos niños que fueron trasladados del Instituto a la</w:t>
        <w:br/>
        <w:t>Penitenciaría Regional de Emboscada.</w:t>
        <w:br/>
        <w:br/>
        <w:t>145.  El artículo 4.1 de la Convención Americana dispone que:</w:t>
        <w:br/>
        <w:br/>
        <w:t xml:space="preserve">      Toda persona tiene derecho a que se respete su vida.  Este derecho</w:t>
        <w:br/>
        <w:t xml:space="preserve">      estará protegido por la ley y, en general, a partir del momento de la</w:t>
        <w:br/>
        <w:t xml:space="preserve">      concepción.  Nadie puede ser privado de la vida arbitrariamente.</w:t>
        <w:br/>
        <w:br/>
        <w:t>146.  El artículo 5 establece en lo conducente que:</w:t>
        <w:br/>
        <w:br/>
        <w:t xml:space="preserve">      1.    Toda persona tiene  derecho  a  que  se  respete  su  integridad</w:t>
        <w:br/>
        <w:t xml:space="preserve">      física, psíquica y moral.</w:t>
        <w:br/>
        <w:br/>
        <w:br/>
        <w:t xml:space="preserve">      2.    Nadie debe ser sometido a torturas ni a penas o tratos  crueles,</w:t>
        <w:br/>
        <w:t xml:space="preserve">      inhumanos o  degradantes.   Toda  persona  privada  de  libertad  será</w:t>
        <w:br/>
        <w:t xml:space="preserve">      tratada con el respeto debido a la dignidad inherente al ser humano.</w:t>
        <w:br/>
        <w:br/>
        <w:br/>
        <w:t xml:space="preserve">      […]</w:t>
        <w:br/>
        <w:br/>
        <w:br/>
        <w:t>4.    Los procesados deben estar separados de los condenados, salvo en</w:t>
        <w:br/>
        <w:t>circunstancias excepcionales, y serán sometidos a un tratamiento adecuado a</w:t>
        <w:br/>
        <w:t>su condición de personas no condenadas.</w:t>
        <w:br/>
        <w:br/>
        <w:br/>
        <w:t>5.    Cuando los menores puedan ser procesados, deben ser separados de los</w:t>
        <w:br/>
        <w:t>adultos y llevados ante tribunales especializados, con la mayor celeridad</w:t>
        <w:br/>
        <w:t>posible, para su tratamiento.</w:t>
        <w:br/>
        <w:br/>
        <w:br/>
        <w:t xml:space="preserve">      6.    Las penas privativas  de  la  libertad  tendrán  como  finalidad</w:t>
        <w:br/>
        <w:t xml:space="preserve">      esencial la reforma y la readaptación social de los condenados.</w:t>
        <w:br/>
        <w:br/>
        <w:br/>
        <w:br/>
        <w:br/>
        <w:t>147.  La Corte llama la atención que en el presente  caso  un  significativo</w:t>
        <w:br/>
        <w:t>número de las violaciones alegadas tienen como presuntas víctimas  a  niños,</w:t>
        <w:br/>
        <w:t>quienes, al  igual  que  los  adultos,  “poseen  los  derechos  humanos  que</w:t>
        <w:br/>
        <w:t>corresponden a  todos  los  seres  humanos  […]  y  tienen  además  derechos</w:t>
        <w:br/>
        <w:t>especiales derivados  de  su  condición,  a  los  que  corresponden  deberes</w:t>
        <w:br/>
        <w:t>específicos  de  la  familia,  la  sociedad  y  el  Estado”[150].   Así   lo</w:t>
        <w:br/>
        <w:t>establece, por lo demás,  el artículo 19  de  la  Convención  Americana  que</w:t>
        <w:br/>
        <w:t>dispone que “[t]odo niño tiene derecho a las medidas de  protección  que  su</w:t>
        <w:br/>
        <w:t>condición de menor requieren por parte de su familia, de la sociedad  y  del</w:t>
        <w:br/>
        <w:t>Estado”.  Esta  disposición  debe  entenderse  como  un  derecho  adicional,</w:t>
        <w:br/>
        <w:t>complementario, que el tratado establece para seres que  por  su  desarrollo</w:t>
        <w:br/>
        <w:t>físico y emocional necesitan de protección especial[151].</w:t>
        <w:br/>
        <w:br/>
        <w:t>148.   Esta  Corte  analizará  el  presente  caso  teniendo  este  hecho  en</w:t>
        <w:br/>
        <w:t>particular  consideración,  y  decidirá  sobre  las   violaciones   alegadas</w:t>
        <w:br/>
        <w:t>respecto de otros derechos de la Convención  Americana,  a  la  luz  de  las</w:t>
        <w:br/>
        <w:t>obligaciones adicionales que el artículo 19 de la misma  impone  al  Estado.</w:t>
        <w:br/>
        <w:t>Para  fijar  el  contenido  y  alcances  de   este   artículo,   tomará   en</w:t>
        <w:br/>
        <w:t>consideración las disposiciones  pertinentes  de  la  Convención  sobre  los</w:t>
        <w:br/>
        <w:t>Derechos del Niño, ratificada por el Paraguay el 25 de septiembre de 1990  y</w:t>
        <w:br/>
        <w:t>que entró en vigor el 2 de septiembre de 1990, y del Protocolo  Adicional  a</w:t>
        <w:br/>
        <w:t>la Convención Americana  sobre  Derechos  Humanos  en  materia  de  Derechos</w:t>
        <w:br/>
        <w:t>Económicos, Sociales y Culturales (Protocolo de  San  Salvador),  ratificado</w:t>
        <w:br/>
        <w:t>por el Paraguay el 3 de junio de  1997  y  que  entró  en  vigor  el  16  de</w:t>
        <w:br/>
        <w:t>noviembre de 1999, ya que  estos  instrumentos  y  la  Convención  Americana</w:t>
        <w:br/>
        <w:t>forman parte de un muy comprensivo corpus juris internacional de  protección</w:t>
        <w:br/>
        <w:t>de los niños  que la Corte debe respetar[152].</w:t>
        <w:br/>
        <w:br/>
        <w:t>149.  En el análisis sobre el  posible  incumplimiento  del  Estado  de  sus</w:t>
        <w:br/>
        <w:t>obligaciones derivadas del artículo 19  de  la  Convención  Americana,  debe</w:t>
        <w:br/>
        <w:t>tenerse en consideración que las  medidas  de  que  habla  esta  disposición</w:t>
        <w:br/>
        <w:t>exceden el campo estricto de los derechos civiles y políticos. Las  acciones</w:t>
        <w:br/>
        <w:t>que el Estado debe emprender, particularmente a la luz de las normas  de  la</w:t>
        <w:br/>
        <w:t>Convención  sobre  los  Derechos  del  Niño,  abarcan  aspectos  económicos,</w:t>
        <w:br/>
        <w:t>sociales y culturales que forman parte principalmente del derecho a la  vida</w:t>
        <w:br/>
        <w:t>y del derecho a la integridad personal de niños.</w:t>
        <w:br/>
        <w:br/>
        <w:t>150.  De este modo, la Corte  no  se  pronunciará  en  este  caso  sobre  la</w:t>
        <w:br/>
        <w:t>violación aislada del artículo 19  de  la  Convención  Americana,  sino  que</w:t>
        <w:br/>
        <w:t>incluirá su decisión al respecto en los  capítulos  correspondientes  a  los</w:t>
        <w:br/>
        <w:t>demás derechos cuya violación ha sido alegada.</w:t>
        <w:br/>
        <w:br/>
        <w:t xml:space="preserve">                                      *</w:t>
        <w:br/>
        <w:t xml:space="preserve">                                 *         *</w:t>
        <w:br/>
        <w:br/>
        <w:t>151.  Este Tribunal ha establecido que quien sea detenido  tiene  derecho  a</w:t>
        <w:br/>
        <w:t>vivir en condiciones de detención compatibles con su dignidad personal y  el</w:t>
        <w:br/>
        <w:t>Estado  debe  garantizarle  el  derecho  a  la  vida  y  a   la   integridad</w:t>
        <w:br/>
        <w:t>personal[153].</w:t>
        <w:br/>
        <w:br/>
        <w:t>152.  Frente a las personas privadas de libertad, el Estado se encuentra en</w:t>
        <w:br/>
        <w:t>una posición especial de garante, toda vez que las autoridades</w:t>
        <w:br/>
        <w:t>penitenciarias ejercen un fuerte control o dominio sobre las personas que</w:t>
        <w:br/>
        <w:t>se encuentran sujetas a su custodia[154].  De este modo, se produce una</w:t>
        <w:br/>
        <w:t>relación e interacción especial de sujeción entre la persona privada de</w:t>
        <w:br/>
        <w:t>libertad y el Estado, caracterizada por la particular intensidad con que el</w:t>
        <w:br/>
        <w:t>Estado puede regular sus derechos y obligaciones y por las circunstancias</w:t>
        <w:br/>
        <w:t>propias del encierro, en donde al recluso se le impide satisfacer por</w:t>
        <w:br/>
        <w:t>cuenta propia una serie de necesidades básicas que son esenciales para el</w:t>
        <w:br/>
        <w:t>desarrollo de una vida digna.</w:t>
        <w:br/>
        <w:br/>
        <w:t>153.  Ante esta relación e interacción especial de sujeción entre el</w:t>
        <w:br/>
        <w:t>interno y el Estado, este último debe asumir una serie de responsabilidades</w:t>
        <w:br/>
        <w:t>particulares y tomar diversas iniciativas especiales para garantizar a los</w:t>
        <w:br/>
        <w:t>reclusos las condiciones necesarias para desarrollar una vida digna y</w:t>
        <w:br/>
        <w:t>contribuir al goce efectivo de aquellos derechos que bajo ninguna</w:t>
        <w:br/>
        <w:t>circunstancia pueden restringirse o de aquéllos cuya restricción no deriva</w:t>
        <w:br/>
        <w:t>necesariamente de la privación de libertad y que, por tanto, no es</w:t>
        <w:br/>
        <w:t>permisible.  De no ser así, ello implicaría que la privación de libertad</w:t>
        <w:br/>
        <w:t>despoja a la persona de su titularidad respecto de todos los derechos</w:t>
        <w:br/>
        <w:t>humanos, lo que no es posible aceptar.</w:t>
        <w:br/>
        <w:br/>
        <w:t>154.  La privación de libertad trae a menudo, como consecuencia ineludible,</w:t>
        <w:br/>
        <w:t>la afectación del goce de otros derechos humanos además del derecho a la</w:t>
        <w:br/>
        <w:t>libertad personal[155].  Pueden, por ejemplo, verse restringidos los</w:t>
        <w:br/>
        <w:t>derechos de privacidad y de intimidad familiar.  Esta restricción de</w:t>
        <w:br/>
        <w:t>derechos, consecuencia de la privación de libertad o efecto colateral de la</w:t>
        <w:br/>
        <w:t>misma, sin embargo, debe limitarse de manera rigurosa[156], puesto que toda</w:t>
        <w:br/>
        <w:t>restricción a un derecho humano sólo es justificable ante el Derecho</w:t>
        <w:br/>
        <w:t>Internacional cuando es necesaria en una sociedad democrática[157].</w:t>
        <w:br/>
        <w:br/>
        <w:t>155.  La restricción de otros derechos, por el contrario – como la vida, la</w:t>
        <w:br/>
        <w:t>integridad personal, la libertad religiosa y el debido proceso – no sólo no</w:t>
        <w:br/>
        <w:t>tiene justificación fundada en la privación de libertad, sino que también</w:t>
        <w:br/>
        <w:t>está prohibida por el derecho internacional.  Dichos derechos deben ser</w:t>
        <w:br/>
        <w:t>efectivamente respetados y garantizados como los de cualquier persona no</w:t>
        <w:br/>
        <w:t>sometida a privación de libertad.</w:t>
        <w:br/>
        <w:br/>
        <w:t xml:space="preserve">                                      *</w:t>
        <w:br/>
        <w:t xml:space="preserve">                                   *     *</w:t>
        <w:br/>
        <w:br/>
        <w:t>156.  Este Tribunal ha sostenido que el derecho a la vida es fundamental  en</w:t>
        <w:br/>
        <w:t>la  Convención  Americana,  por  cuanto  de  su   salvaguarda   depende   la</w:t>
        <w:br/>
        <w:t>realización de los demás derechos[158].  Al no ser respetado  el  derecho  a</w:t>
        <w:br/>
        <w:t>la vida, todos los demás derechos desaparecen, puesto  que  se  extingue  su</w:t>
        <w:br/>
        <w:t>titular[159].  Los Estados tienen la obligación de  garantizar  la  creación</w:t>
        <w:br/>
        <w:t>de las condiciones que se requieran para el pleno goce y  ejercicio  de  ese</w:t>
        <w:br/>
        <w:t>derecho[160].</w:t>
        <w:br/>
        <w:br/>
        <w:t>157.  Por otro  lado,  el  derecho  a  la  integridad  personal  es  de  tal</w:t>
        <w:br/>
        <w:t>importancia que  la  Convención  Americana  lo  protege  particularmente  al</w:t>
        <w:br/>
        <w:t>establecer, inter alia, la prohibición de la tortura,  los  tratos  crueles,</w:t>
        <w:br/>
        <w:t>inhumanos y degradantes y la imposibilidad de  suspenderlo  durante  estados</w:t>
        <w:br/>
        <w:t>de emergencia[161].</w:t>
        <w:br/>
        <w:br/>
        <w:t>158.  El derecho a la vida y el derecho a la  integridad  personal  no  sólo</w:t>
        <w:br/>
        <w:t>implican que el Estado debe respetarlos  (obligación  negativa),  sino  que,</w:t>
        <w:br/>
        <w:t>además, requiere que el Estado adopte  todas  las  medidas  apropiadas  para</w:t>
        <w:br/>
        <w:t>garantizarlos (obligación positiva), en cumplimiento  de  su  deber  general</w:t>
        <w:br/>
        <w:t>establecido en el artículo 1.1 de la Convención Americana[162].</w:t>
        <w:br/>
        <w:br/>
        <w:br/>
        <w:t>159.  Una de las obligaciones que ineludiblemente debe asumir el Estado en</w:t>
        <w:br/>
        <w:t>su posición de garante, con el objetivo de proteger y garantizar el derecho</w:t>
        <w:br/>
        <w:t>a la vida y a la integridad personal de las personas privadas de libertad,</w:t>
        <w:br/>
        <w:t>es la de procurarle a éstas las condiciones mínimas compatibles con su</w:t>
        <w:br/>
        <w:t>dignidad mientras permanecen en los centros de detención, como ya lo ha</w:t>
        <w:br/>
        <w:t>indicado la Corte (supra párrs. 151, 152 y 153).  En igual sentido, la</w:t>
        <w:br/>
        <w:t>Corte Europea de Derechos Humanos ha indicado que:</w:t>
        <w:br/>
        <w:br/>
        <w:t xml:space="preserve">      según [el artículo 3 de la Convención], el Estado debe asegurar que</w:t>
        <w:br/>
        <w:t xml:space="preserve">      una persona esté detenida en condiciones que sean compatibles con el</w:t>
        <w:br/>
        <w:t xml:space="preserve">      respeto a su dignidad humana, que la manera y el método de ejercer la</w:t>
        <w:br/>
        <w:t xml:space="preserve">      medida no le someta a angustia o dificultad que exceda el nivel</w:t>
        <w:br/>
        <w:t xml:space="preserve">      inevitable de sufrimiento intrínseco a la detención, y que, dadas las</w:t>
        <w:br/>
        <w:t xml:space="preserve">      exigencias prácticas del encarcelamiento, su salud y bienestar estén</w:t>
        <w:br/>
        <w:t xml:space="preserve">      asegurados adecuadamente, brindándole, entre otras cosas, la</w:t>
        <w:br/>
        <w:t xml:space="preserve">      asistencia médica requerida[163].</w:t>
        <w:br/>
        <w:br/>
        <w:t>160.  En materia de derecho a la vida, cuando el Estado se encuentra en</w:t>
        <w:br/>
        <w:t>presencia de niños privados de libertad, como ocurre mayormente en el</w:t>
        <w:br/>
        <w:t>presente caso, tiene, además de las obligaciones señaladas para toda</w:t>
        <w:br/>
        <w:t>persona, una obligación adicional establecida en el artículo 19 de la</w:t>
        <w:br/>
        <w:t>Convención Americana.  Por una parte, debe asumir su posición especial de</w:t>
        <w:br/>
        <w:t>garante con mayor cuidado y responsabilidad, y debe tomar medidas</w:t>
        <w:br/>
        <w:t>especiales orientadas en el principio del interés superior del niño[164].</w:t>
        <w:br/>
        <w:t>Por otra, la protección de la vida del niño requiere que el Estado se</w:t>
        <w:br/>
        <w:t>preocupe particularmente de las circunstancias de la vida que llevará</w:t>
        <w:br/>
        <w:t>mientras se mantenga privado de libertad, puesto que ese derecho no se ha</w:t>
        <w:br/>
        <w:t>extinguido ni restringido por su situación de detención o prisión (supra</w:t>
        <w:br/>
        <w:t>párr. 159).</w:t>
        <w:br/>
        <w:br/>
        <w:br/>
        <w:t>161.  En este sentido, los artículos 6 y 27 de la Convención sobre los</w:t>
        <w:br/>
        <w:t>Derechos del Niño incluyen en el derecho a la vida la obligación del Estado</w:t>
        <w:br/>
        <w:t>de garantizar “en la máxima medida posible la supervivencia y el desarrollo</w:t>
        <w:br/>
        <w:t>del niño”.  El Comité de Derechos del Niño ha interpretado la palabra</w:t>
        <w:br/>
        <w:t>“desarrollo” de una manera amplia, holística, que abarca lo físico, mental,</w:t>
        <w:br/>
        <w:t>espiritual, moral, psicológico y social[165]. Mirado así, un Estado tiene,</w:t>
        <w:br/>
        <w:t>respecto de niños privados de libertad y, por lo tanto, bajo su custodia,</w:t>
        <w:br/>
        <w:t>la obligación de, inter alia, proveerlos de asistencia de salud y de</w:t>
        <w:br/>
        <w:t>educación, para así asegurarse de que la detención a la que los niños están</w:t>
        <w:br/>
        <w:t>sujetos no destruirá sus proyectos de vida[166]. En este sentido, las</w:t>
        <w:br/>
        <w:t>Reglas de las Naciones Unidas para la Protección de los Menores Privados de</w:t>
        <w:br/>
        <w:t>Libertad[167] establecen que:</w:t>
        <w:br/>
        <w:br/>
        <w:t xml:space="preserve">      13.   No se deberá negar a los menores privados de libertad, por razón</w:t>
        <w:br/>
        <w:t xml:space="preserve">      de su condición, los derechos civiles, económicos, sociales o</w:t>
        <w:br/>
        <w:t xml:space="preserve">      culturales que les correspondan de conformidad con la legislación</w:t>
        <w:br/>
        <w:t xml:space="preserve">      nacional o el derecho internacional y que sean compatibles con la</w:t>
        <w:br/>
        <w:t xml:space="preserve">      privación de la libertad.</w:t>
        <w:br/>
        <w:br/>
        <w:t>162.  En íntima relación con la calidad de vida, están las obligaciones del</w:t>
        <w:br/>
        <w:t>Estado en materia de integridad personal de niños privados de libertad.  La</w:t>
        <w:br/>
        <w:t>calificación de penas o tratos como crueles, inhumanos o degradantes debe</w:t>
        <w:br/>
        <w:t>considerar necesariamente la calidad de niños de los afectados por</w:t>
        <w:br/>
        <w:t>ellos[168].</w:t>
        <w:br/>
        <w:br/>
        <w:t>163.  En consonancia con lo dicho anteriormente, las Reglas Mínimas de las</w:t>
        <w:br/>
        <w:t>Naciones Unidas para la Administración de la Justicia de Menores (Reglas de</w:t>
        <w:br/>
        <w:t>Beijing) disponen que:</w:t>
        <w:br/>
        <w:br/>
        <w:br/>
        <w:t xml:space="preserve">      Los menores confinados en establecimientos penitenciarios recibirán</w:t>
        <w:br/>
        <w:t xml:space="preserve">      los cuidados, la protección y toda la asistencia necesaria – social,</w:t>
        <w:br/>
        <w:t xml:space="preserve">      educacional, profesional, sicológica, médica y física – que puedan</w:t>
        <w:br/>
        <w:t xml:space="preserve">      requerir debido a su edad, sexo y personalidad y en interés de su</w:t>
        <w:br/>
        <w:t xml:space="preserve">      desarrollo sano[169].</w:t>
        <w:br/>
        <w:br/>
        <w:t xml:space="preserve">                                      *</w:t>
        <w:br/>
        <w:t xml:space="preserve">                                   *     *</w:t>
        <w:br/>
        <w:br/>
        <w:t>164.  En este caso en concreto la Corte debe establecer si el Estado, en</w:t>
        <w:br/>
        <w:t>cumplimiento de su posición de garante, adoptó las iniciativas para</w:t>
        <w:br/>
        <w:t>garantizar a todos los internos del Instituto, adultos y niños, una vida</w:t>
        <w:br/>
        <w:t>digna con el objeto de fortalecer su proyecto de vida, a pesar de su</w:t>
        <w:br/>
        <w:t>encierro.</w:t>
        <w:br/>
        <w:br/>
        <w:t>165.  En el capítulo sobre hechos probados (supra párr. 134.3, 134.4 y</w:t>
        <w:br/>
        <w:t>134.24) se concluyó que el Instituto no contaba con una infraestructura</w:t>
        <w:br/>
        <w:t>adecuada para albergar a los internos, que había una sobrepoblación</w:t>
        <w:br/>
        <w:t>carcelaria y, consecuentemente, éstos se encontraban en una situación de</w:t>
        <w:br/>
        <w:t>hacinamiento permanente.  Estaban recluidos en celdas insalubres, con</w:t>
        <w:br/>
        <w:t>escasas instalaciones higiénicas y muchos de estos internos no tenían</w:t>
        <w:br/>
        <w:t>camas, frazadas y/o colchones, lo cual los obligaba a dormir en el suelo,</w:t>
        <w:br/>
        <w:t>hacer turnos con sus compañeros, o compartir las pocas camas y colchones</w:t>
        <w:br/>
        <w:t>(supra párr. 134.9 y 134.10).</w:t>
        <w:br/>
        <w:br/>
        <w:t>166.   A estás condiciones de sobrepoblación y hacinamiento se suma, tal</w:t>
        <w:br/>
        <w:t>como ha sido probado en el presente caso (supra párr. 134.4), que los</w:t>
        <w:br/>
        <w:t>internos se encontraban mal alimentados, tenían muy pocas oportunidades de</w:t>
        <w:br/>
        <w:t>hacer ejercicio o realizar actividades recreativas, y no contaban con una</w:t>
        <w:br/>
        <w:t>atención médica, dental y psicológica adecuada y oportuna (supra párrs.</w:t>
        <w:br/>
        <w:t>134.6 y 134.7).</w:t>
        <w:br/>
        <w:br/>
        <w:t>167.  Asimismo, en el Instituto se utilizaba como método de castigo el</w:t>
        <w:br/>
        <w:t>aislamiento, los maltratos y las incomunicaciones, con el propósito de</w:t>
        <w:br/>
        <w:t>imponer disciplina sobre la población de internos (supra párr. 134.16),</w:t>
        <w:br/>
        <w:t>método disciplinario prohibido por la Convención Americana[170].  Si bien</w:t>
        <w:br/>
        <w:t>no ha quedado demostrado que todos los internos del Instituto lo sufrieron,</w:t>
        <w:br/>
        <w:t>esta Corte ha sostenido que la mera amenaza de una conducta prohibida por</w:t>
        <w:br/>
        <w:t>el artículo 5 de la Convención Americana, cuando sea suficientemente real e</w:t>
        <w:br/>
        <w:t>inminente, puede en sí misma estar en conflicto con la norma de que se</w:t>
        <w:br/>
        <w:t>trata.  En otras palabras, crear una situación amenazadora o amenazar a un</w:t>
        <w:br/>
        <w:t>individuo con torturarlo puede constituir, al menos en algunas</w:t>
        <w:br/>
        <w:t>circunstancias, un tratamiento inhumano[171].  En el caso sub judice, la</w:t>
        <w:br/>
        <w:t>amenaza de dichos castigos era real e inminente, creando un clima de</w:t>
        <w:br/>
        <w:t>permanente tensión y violencia que afectó el derecho a una vida digna de</w:t>
        <w:br/>
        <w:t>los internos.</w:t>
        <w:br/>
        <w:br/>
        <w:t>168.  De igual modo, las condiciones de detención infrahumanas y</w:t>
        <w:br/>
        <w:t>degradantes a que se vieron expuestos todos los internos del Instituto,</w:t>
        <w:br/>
        <w:t>conlleva necesariamente una afectación en su salud mental, repercutiendo</w:t>
        <w:br/>
        <w:t>desfavorablemente en el desarrollo psíquico de su vida e integridad</w:t>
        <w:br/>
        <w:t>personal.</w:t>
        <w:br/>
        <w:br/>
        <w:t>169.  Además, ha quedado establecido que los internos del Instituto</w:t>
        <w:br/>
        <w:t>procesados sin sentencia no estaban separados de los condenados y, por</w:t>
        <w:br/>
        <w:t>tanto, todos los internos eran sometidos al mismo trato sin distinción</w:t>
        <w:br/>
        <w:t>alguna (supra párrs. 134.20 y 134.21).  Esta situación coadyuvó a que en el</w:t>
        <w:br/>
        <w:t>Instituto existiera un clima de inseguridad, tensión y violencia.  El</w:t>
        <w:br/>
        <w:t>propio Estado ha reconocido la falta de separación entre procesados y</w:t>
        <w:br/>
        <w:t>condenados y ha señalado que ésta existía en el Instituto por “la falta de</w:t>
        <w:br/>
        <w:t>disponibilidad de medios”[172].  Finalmente, no existían oportunidades</w:t>
        <w:br/>
        <w:t>efectivas para que los internos se reformasen y reinsertasen a la sociedad</w:t>
        <w:br/>
        <w:t>(supra párr. 134.24).</w:t>
        <w:br/>
        <w:br/>
        <w:t>170.  De este modo, la Corte puede concluir que en ningún momento</w:t>
        <w:br/>
        <w:t>existieron en el Instituto las condiciones para que los internos privados</w:t>
        <w:br/>
        <w:t>de libertad pudieran desarrollar su vida de manera digna, sino más bien a</w:t>
        <w:br/>
        <w:t>éstos se los hizo vivir permanentemente en condiciones inhumanas y</w:t>
        <w:br/>
        <w:t>degradantes, exponiéndolos a un clima de violencia, inseguridad, abusos,</w:t>
        <w:br/>
        <w:t>corrupción, desconfianza y promiscuidad, donde se imponía la ley del más</w:t>
        <w:br/>
        <w:t>fuerte con todas sus consecuencias.  Al respecto, valga recordar lo</w:t>
        <w:br/>
        <w:t>señalado por el Juez de Primera Instancia en lo Civil y Comercial de Noveno</w:t>
        <w:br/>
        <w:t>Turno, al resolver el hábeas corpus genérico interpuesto a favor de los</w:t>
        <w:br/>
        <w:t>internos del Instituto (supra párr. 134.28), en el sentido de que en éste</w:t>
        <w:br/>
        <w:t>“se halla[ba]n acreditados los presupuestos de a) violencia física,</w:t>
        <w:br/>
        <w:t>psíquica o moral que agrava las condiciones de detención de las personas</w:t>
        <w:br/>
        <w:t>privadas de libertad; [y] b) la amenaza a la seguridad personal de los</w:t>
        <w:br/>
        <w:t>menores internos”.</w:t>
        <w:br/>
        <w:br/>
        <w:t>171.  Estas circunstancias, atribuibles al Estado, son constitutivas de una</w:t>
        <w:br/>
        <w:t>violación al artículo 5 de la Convención Americana respecto de todos los</w:t>
        <w:br/>
        <w:t>internos que permanecieron en el Instituto.</w:t>
        <w:br/>
        <w:br/>
        <w:t xml:space="preserve">                                      *</w:t>
        <w:br/>
        <w:t xml:space="preserve">                                   *     *</w:t>
        <w:br/>
        <w:t>172.  El Tribunal debe establecer ahora si el Estado cumplió, respecto de</w:t>
        <w:br/>
        <w:t>los niños, con las obligaciones adicionales que emergen de los artículos 4,</w:t>
        <w:br/>
        <w:t>5 y 19 de la Convención Americana, a la luz del corpus juris internacional</w:t>
        <w:br/>
        <w:t>existente sobre la especial protección que éstos requieren, entre las</w:t>
        <w:br/>
        <w:t>cuales se encuentran la disposición del artículo 5.5 de la Convención</w:t>
        <w:br/>
        <w:t>Americana que obliga a los Estados a mantener a los niños privados de</w:t>
        <w:br/>
        <w:t>libertad separados de los adultos y, como se dijo anteriormente (supra</w:t>
        <w:br/>
        <w:t>párr. 161), la especial supervisión periódica en el ámbito de la salud y la</w:t>
        <w:br/>
        <w:t>implementación de programas de educación, derivadas de una correcta</w:t>
        <w:br/>
        <w:t>interpretación del artículo 4 de la Convención, a la luz de las</w:t>
        <w:br/>
        <w:t>disposiciones pertinentes de la Convención sobre los Derechos del Niño y el</w:t>
        <w:br/>
        <w:t>artículo 13 del Protocolo Adicional a la Convención Americana en Materia de</w:t>
        <w:br/>
        <w:t>Derechos Económicos, Sociales y Culturales, que el Paraguay ratificó el 3</w:t>
        <w:br/>
        <w:t>de junio de 1997 y que entró en vigencia internacional el 16 de noviembre</w:t>
        <w:br/>
        <w:t>de 1999.  Estas medidas adquieren fundamental importancia debido a que los</w:t>
        <w:br/>
        <w:t>niños se encuentran en una etapa crucial de su desarrollo físico, mental,</w:t>
        <w:br/>
        <w:t>espiritual, moral, psicológico y social que impactará de una u otra forma</w:t>
        <w:br/>
        <w:t>su proyecto de vida.</w:t>
        <w:br/>
        <w:br/>
        <w:t>173.  Ha quedado demostrado en este caso (supra párr. 134.6 y 134.7), que</w:t>
        <w:br/>
        <w:t>los niños internos en el Instituto no tuvieron siquiera la atención de</w:t>
        <w:br/>
        <w:t>salud adecuada que se exige para toda persona privada de libertad y, por lo</w:t>
        <w:br/>
        <w:t>tanto, tampoco la supervisión médica regular que asegure a los niños un</w:t>
        <w:br/>
        <w:t>desarrollo normal, esencial para su futuro.</w:t>
        <w:br/>
        <w:br/>
        <w:t>174.  Está también probado que el Estado no brindó a los niños internos la</w:t>
        <w:br/>
        <w:t>educación que éstos requerían y a la cual aquél estaba obligado, tanto en</w:t>
        <w:br/>
        <w:t>razón de la protección del derecho a la vida entendido en el sentido</w:t>
        <w:br/>
        <w:t>señalado anteriormente, como por la disposición del artículo 13 del</w:t>
        <w:br/>
        <w:t>Protocolo Adicional a la Convención Americana en Materia de Derechos</w:t>
        <w:br/>
        <w:t>Económicos, Sociales y Culturales.  El programa educativo que se ofrecía en</w:t>
        <w:br/>
        <w:t>el Instituto era deficiente, ya que carecía de maestros y recursos</w:t>
        <w:br/>
        <w:t>adecuados (supra párr. 134.12).  Este incumplimiento del Estado causa</w:t>
        <w:br/>
        <w:t>consecuencias todavía más serias cuando los niños privados de libertad</w:t>
        <w:br/>
        <w:t>provienen de sectores marginales de la sociedad, como ocurre en el presente</w:t>
        <w:br/>
        <w:t>caso, pues ello les limita sus posibilidades de reinserción efectiva en la</w:t>
        <w:br/>
        <w:t>sociedad y el desarrollo de sus proyectos de vida.</w:t>
        <w:br/>
        <w:br/>
        <w:t>175.  En cuanto al cumplimiento de la disposición del artículo 5.5 de la</w:t>
        <w:br/>
        <w:t>Convención, ha quedado establecido (supra párr. 134.16) que en diversas</w:t>
        <w:br/>
        <w:t>oportunidades algunos internos fueron trasladados como castigo o por</w:t>
        <w:br/>
        <w:t>necesidad del Instituto a las penitenciarías de adultos y compartían</w:t>
        <w:br/>
        <w:t>espacio físico con éstos, situación que exponía a los niños a</w:t>
        <w:br/>
        <w:t>circunstancias que son altamente perjudiciales para su desarrollo y los</w:t>
        <w:br/>
        <w:t>hace vulnerables ante terceros que, por su calidad de adultos, pueden</w:t>
        <w:br/>
        <w:t>abusar de su superioridad.</w:t>
        <w:br/>
        <w:br/>
        <w:t>176.  A la luz del escrito de contestación de la demanda, en donde el</w:t>
        <w:br/>
        <w:t>Estado se allanó respecto de su responsabilidad en relación con “las</w:t>
        <w:br/>
        <w:t>condiciones de detención incompatibles con la dignidad personal”, y de lo</w:t>
        <w:br/>
        <w:t>anteriormente expuesto en este capítulo, puede concluirse que el Estado no</w:t>
        <w:br/>
        <w:t>cumplió efectivamente con su labor de garante en esta relación especial de</w:t>
        <w:br/>
        <w:t>sujeción Estado – adulto/niño privado de libertad, al no haber tomado las</w:t>
        <w:br/>
        <w:t>medidas positivas necesarias y suficientes para garantizarles condiciones</w:t>
        <w:br/>
        <w:t>de vida digna a todos los internos y tomar las medidas especiales que se</w:t>
        <w:br/>
        <w:t>requerían para los niños.  Más aun, fue el Estado quien permitió que sus</w:t>
        <w:br/>
        <w:t>agentes amenazaran, afectaran, vulneraran o restringieran derechos que no</w:t>
        <w:br/>
        <w:t>podían ser objeto de ningún tipo de limitación o vulneración, exponiendo de</w:t>
        <w:br/>
        <w:t>manera constante a todos los internos del Instituto a un trato cruel,</w:t>
        <w:br/>
        <w:t>inhumano y degradante, así como a condiciones de vida indigna que afectaron</w:t>
        <w:br/>
        <w:t>su derecho a la vida, su desarrollo y sus proyectos de vida, configurándose</w:t>
        <w:br/>
        <w:t>de este modo una violación de los artículos 4.1, 5.1, 5.2 y 5.6 de la</w:t>
        <w:br/>
        <w:t>Convención Americana, en relación con el artículo 1.1 de la misma, y</w:t>
        <w:br/>
        <w:t>respecto de los niños, leídos también a la luz del artículo 19 de la misma</w:t>
        <w:br/>
        <w:t>Convención.  Estas violaciones fueron cometidas en perjuicio de todos los</w:t>
        <w:br/>
        <w:t>internos del Instituto entre el 14 de agosto de 1996 y el 25 de julio de</w:t>
        <w:br/>
        <w:t>2001, quienes figuran en la lista presentada por la Comisión el 19 de</w:t>
        <w:br/>
        <w:t>noviembre de 2002 (supra párr. 36), la cual se anexa a la presente</w:t>
        <w:br/>
        <w:t>Sentencia.</w:t>
        <w:br/>
        <w:br/>
        <w:t xml:space="preserve">                                      *</w:t>
        <w:br/>
        <w:t xml:space="preserve">                                   *     *</w:t>
        <w:br/>
        <w:br/>
        <w:t>177.  Ahora bien, la Corte observa que el Estado, además  de  no  crear  las</w:t>
        <w:br/>
        <w:t>condiciones y tomar  las  medidas  necesarias  para  que  los  internos  del</w:t>
        <w:br/>
        <w:t>Instituto tuvieran y desarrollaran una vida digna  mientras  se  encontraban</w:t>
        <w:br/>
        <w:t>privados  de  libertad  y  además  de  no  cumplir  con   sus   obligaciones</w:t>
        <w:br/>
        <w:t>complementarias respecto de los niños, mantuvo al Instituto  en  condiciones</w:t>
        <w:br/>
        <w:t>tales que posibilitó que se produjeran los incendios y  que  éstos  tuvieran</w:t>
        <w:br/>
        <w:t>terribles  consecuencias  para  los  internos,  a  pesar  de  las   diversas</w:t>
        <w:br/>
        <w:t>advertencias y recomendaciones dadas por  organismos  internacionales  y  no</w:t>
        <w:br/>
        <w:t>gubernamentales respecto del peligro que esas condiciones  entrañaban.  Como</w:t>
        <w:br/>
        <w:t>resultado de estos sucesos, perdieron la vida los  internos  Elvio  Epifanio</w:t>
        <w:br/>
        <w:t>Acosta Ocampos, Marco Antonio Jiménez, Diego Walter  Valdez,  Sergio  Daniel</w:t>
        <w:br/>
        <w:t>Vega Figueredo, Sergio David Poletti  Domínguez,  Mario  del  Pilar  Álvarez</w:t>
        <w:br/>
        <w:t>Pérez, Juan Alcides Román Barrios, Antonio Damián Escobar Morinigo y  Carlos</w:t>
        <w:br/>
        <w:t>Raúl de la Cruz (supra párr. 134.29).</w:t>
        <w:br/>
        <w:br/>
        <w:t>178.  En este sentido, de  los  hechos  probados  (supra  párr.  134.32)  se</w:t>
        <w:br/>
        <w:t>advierte que el Estado no había tomado  las  prevenciones  suficientes  para</w:t>
        <w:br/>
        <w:t>enfrentar la posibilidad de  un  incendio  en  el  Instituto,  ya  que  éste</w:t>
        <w:br/>
        <w:t>originalmente  no  fue  pensado  como  un  centro  de   reclusión   y,   por</w:t>
        <w:br/>
        <w:t>consiguiente, no contaba con la  implementación  de  todas  las  medidas  de</w:t>
        <w:br/>
        <w:t>seguridad, evacuación  y  emergencia  necesarias  para  un  evento  de  esta</w:t>
        <w:br/>
        <w:t>naturaleza. Por ejemplo, no contaba con alarmas ni extintores de incendio  y</w:t>
        <w:br/>
        <w:t>los  guardias  no  tenían  preparación   para   enfrentar   situaciones   de</w:t>
        <w:br/>
        <w:t>emergencia.  Valga recordar lo indicado por la Corte en el  sentido  de  que</w:t>
        <w:br/>
        <w:t>el Estado, en su función de garante, “debe diseñar y  aplicar  una  política</w:t>
        <w:br/>
        <w:t>penitenciaria de prevención de situaciones críticas”[173] que podrían  poner</w:t>
        <w:br/>
        <w:t>en peligro los derechos fundamentales de los internos en su custodia.</w:t>
        <w:br/>
        <w:br/>
        <w:t>179.  En atención  a  lo  anterior,  la  Corte  concluye  que  la  falta  de</w:t>
        <w:br/>
        <w:t>prevención del Estado, que llevó a la muerte a varios de los  internos  –  y</w:t>
        <w:br/>
        <w:t>que fue, si no para todos, para muchos de ellos  particularmente  traumática</w:t>
        <w:br/>
        <w:t>y dolorosa, ya que la pérdida de la  vida  se  produjo  por  asfixia  o  por</w:t>
        <w:br/>
        <w:t>quemaduras, prolongándose la agonía para algunos por varios días –  equivale</w:t>
        <w:br/>
        <w:t>a una negligencia  grave  que  lo  hace  responsable  de  la  violación  del</w:t>
        <w:br/>
        <w:t>artículo 4.1 de la Convención Americana, en relación con el artículo 1.1  de</w:t>
        <w:br/>
        <w:t>la misma, y respecto de los niños, leído también a la luz  del  artículo  19</w:t>
        <w:br/>
        <w:t>de la misma Convención, en perjuicio de los internos mencionados.</w:t>
        <w:br/>
        <w:br/>
        <w:br/>
        <w:t>180.  La Corte desea hacer especial referencia a tres niños[174] que</w:t>
        <w:br/>
        <w:t>fallecieron en los centros penitenciarios por causas diversas a los</w:t>
        <w:br/>
        <w:t>incendios y respecto de quienes se alegó que el Estado es responsable por</w:t>
        <w:br/>
        <w:t>la violación de su derecho a la vida:</w:t>
        <w:br/>
        <w:br/>
        <w:t xml:space="preserve">           a)      en relación con las muertes de Richard Daniel Martínez y</w:t>
        <w:br/>
        <w:t xml:space="preserve">           Héctor Ramón Vázquez</w:t>
        <w:br/>
        <w:br/>
        <w:t>181.  El 10 de septiembre de 2001 Richard Daniel Martínez, de 18 años de</w:t>
        <w:br/>
        <w:t>edad, falleció por herida de arma blanca en el pabellón de menores de la</w:t>
        <w:br/>
        <w:t>Penitenciaría Regional de Emboscada para adultos (supra párr. 134.46).  El</w:t>
        <w:br/>
        <w:t>14 de marzo de 2002 Héctor Ramón Vázquez, de 17 años de edad, fue herido</w:t>
        <w:br/>
        <w:t>por arma blanca en la misma cárcel y murió el 15 de marzo de 2002 (supra</w:t>
        <w:br/>
        <w:t>párr. 134.47).  Ambos internos fallecidos habían sido trasladados del</w:t>
        <w:br/>
        <w:t>Instituto, después de su cierre, a la referida penitenciaría de Emboscada</w:t>
        <w:br/>
        <w:t>(supra párr. 134.47).</w:t>
        <w:br/>
        <w:br/>
        <w:t>182.  Al respecto, el Estado alegó que no ha violado el derecho a la vida</w:t>
        <w:br/>
        <w:t>de estos dos niños, ya que ambos fallecieron en peleas entre internos en el</w:t>
        <w:br/>
        <w:t>Pabellón de Menores de Emboscada debido a heridas producidas por armas de</w:t>
        <w:br/>
        <w:t>fabricación casera.  Asimismo, el Estado agregó que les prestó atención</w:t>
        <w:br/>
        <w:t>inmediata e hizo todo lo posible para salvar sus vidas.</w:t>
        <w:br/>
        <w:br/>
        <w:t>183.  Esta Corte considera que las observaciones realizadas respecto de las</w:t>
        <w:br/>
        <w:t>condiciones permanentes de detención en que se encontraban los internos</w:t>
        <w:br/>
        <w:t>(supra párr. 134.3 a 134.24), que creaban el clima necesario para que se</w:t>
        <w:br/>
        <w:t>produjeran actos de violencia, y lo señalado respecto de los internos</w:t>
        <w:br/>
        <w:t>fallecidos a causa de los incendios (supra párrs. 177 a 179), se deben</w:t>
        <w:br/>
        <w:t>aplicar a lo sucedido con Richard Daniel Martínez y a Héctor Ramón Vázquez.</w:t>
        <w:br/>
        <w:br/>
        <w:br/>
        <w:t>184.  Como se destacó anteriormente, este Tribunal considera que  el  Estado</w:t>
        <w:br/>
        <w:t>debe garantizar el derecho a la vida y  a  la  integridad  personal  de  los</w:t>
        <w:br/>
        <w:t>internos localizados en establecimientos de  detención  (supra  párr.  151).</w:t>
        <w:br/>
        <w:t>Por  tanto,  independientemente   de   que   ningún   agente   estatal   fue</w:t>
        <w:br/>
        <w:t>aparentemente el responsable directo de las muertes de los dos niños  en  la</w:t>
        <w:br/>
        <w:t>penitenciaría  de  Emboscada,  el  Estado  tenía  el  deber  de  crear   las</w:t>
        <w:br/>
        <w:t>condiciones necesarias para evitar al máximo riñas entre  los  internos,  lo</w:t>
        <w:br/>
        <w:t>que  el  Estado  no  hizo,  por  lo   cual   incurrió   en   responsabilidad</w:t>
        <w:br/>
        <w:t>internacional por la privación de  la  vida  de  los  niños  Richard  Daniel</w:t>
        <w:br/>
        <w:t>Martínez y Héctor Ramón Vázquez, configurándose de este modo  una  violación</w:t>
        <w:br/>
        <w:t>del artículo 4.1 de la Convención, en relación con los artículos  1.1  y  19</w:t>
        <w:br/>
        <w:t>de la misma.</w:t>
        <w:br/>
        <w:br/>
        <w:br/>
        <w:t xml:space="preserve">           b)     en relación con la muerte de Benito Augusto Adorno</w:t>
        <w:br/>
        <w:br/>
        <w:t>185.  De acuerdo con lo señalado en el escrito de contestación de la</w:t>
        <w:br/>
        <w:t>demanda, y reiterado en sus alegatos finales orales y escritos, el Estado</w:t>
        <w:br/>
        <w:t>se allanó a la pretensión de que se declare violado el artículo 4 de la</w:t>
        <w:br/>
        <w:t>Convención respecto de la muerte de Benito Augusto Adorno, interno que</w:t>
        <w:br/>
        <w:t>resultó herido el 25 de julio de 2001 por un disparo de un funcionario del</w:t>
        <w:br/>
        <w:t>Instituto y, posteriormente, falleció el 6 de agosto de 2001 (supra párr.</w:t>
        <w:br/>
        <w:t>134.35).</w:t>
        <w:br/>
        <w:br/>
        <w:t>186.  Por tanto, la Corte concluye que el Estado es responsable de la</w:t>
        <w:br/>
        <w:t>privación de la vida del niño Benito Augusto Adorno, configurándose de este</w:t>
        <w:br/>
        <w:t>modo una violación del artículo 4.1 de la Convención Americana, en relación</w:t>
        <w:br/>
        <w:t>con los artículos 1.1 y 19 de la misma.</w:t>
        <w:br/>
        <w:br/>
        <w:t xml:space="preserve">                                      *</w:t>
        <w:br/>
        <w:t xml:space="preserve">                                   *     *</w:t>
        <w:br/>
        <w:br/>
        <w:t>187.  La Corte observa que las mismas consideraciones ya efectuadas para</w:t>
        <w:br/>
        <w:t>los internos que fueron privados del derecho a la vida (supra párrs. 177 a</w:t>
        <w:br/>
        <w:t>179), pueden reiterarse para aquéllos que resultaron heridos en los</w:t>
        <w:br/>
        <w:t>incendios, todos ellos niños, a saber: Abel Achar Acuña, José Milciades</w:t>
        <w:br/>
        <w:t>Cañete Chamorro, Ever Ramón Molinas Zárate, Arsenio Joel Barrios Báez,</w:t>
        <w:br/>
        <w:t>Alfredo Duarte Ramos, Sergio Vincent Navarro Moraez, Raúl Esteban Portillo,</w:t>
        <w:br/>
        <w:t>Ismael Méndez Aranda, Pedro Iván Peña, Osvaldo Daniel Sosa, Walter Javier</w:t>
        <w:br/>
        <w:t>Riveros Rojas, Osmar López Verón, Miguel Ángel Coronel Ramírez, César</w:t>
        <w:br/>
        <w:t>Fidelino Ojeda Acevedo, Heriberto Zarate, Francisco Noé Andrada, Jorge</w:t>
        <w:br/>
        <w:t>Daniel Toledo, Pablo Emmanuel Rojas, Sixto Gonzáles Franco, Francisco Ramón</w:t>
        <w:br/>
        <w:t>Adorno, Antonio Delgado, Claudio Coronel Quiroga, Clemente Luis Escobar</w:t>
        <w:br/>
        <w:t>González, Julio César García, José Amado Jara Fernández, Alberto David</w:t>
        <w:br/>
        <w:t>Martínez, Miguel Angel Martínez, Osvaldo Mora Espinola, Hugo Antonio Vera</w:t>
        <w:br/>
        <w:t>Quintana, Juan Carlos Zarza Viveros, Eduardo Vera, Cándido Ulises Zelaya</w:t>
        <w:br/>
        <w:t>Flores, Hugo Olmedo, Oscar Rafael Aquino Acuña, Nelson Rodríguez, Demetrio</w:t>
        <w:br/>
        <w:t>Silguero, Aristides Ramón Ortiz Bernal, Carlos Raúl Romero Giacomo, Carlos</w:t>
        <w:br/>
        <w:t>Román Feris Almirón, Pablo Ayala Azola, Juan Ramón Lugo y Rolando Benítez.</w:t>
        <w:br/>
        <w:t>La responsabilidad del Estado se funda, por lo tanto, en su negligencia</w:t>
        <w:br/>
        <w:t>grave al omitir realizar siquiera mínimas acciones de prevención frente a</w:t>
        <w:br/>
        <w:t>la posibilidad de que se produjera un incendio.</w:t>
        <w:br/>
        <w:br/>
        <w:t>188.  Los heridos en los incendios que lograron sobrevivir experimentaron</w:t>
        <w:br/>
        <w:t>un intenso sufrimiento moral y físico y, además, algunos de ellos siguen</w:t>
        <w:br/>
        <w:t>padeciendo secuelas corporales y/o psicológicas (supra párr. 134.48).  Las</w:t>
        <w:br/>
        <w:t>quemaduras, heridas e intoxicaciones de humo que sufrieron los niños más</w:t>
        <w:br/>
        <w:t>arriba individualizados a causa de dichos siniestros, ocurridos bajo la</w:t>
        <w:br/>
        <w:t>custodia y supuesta protección del Estado, y las secuelas de las mismas,</w:t>
        <w:br/>
        <w:t>constituyen tratos en violación de los artículos 5.1 y 5.2 de la Convención</w:t>
        <w:br/>
        <w:t>Americana, en conexión con los artículos 1.1 y 19 de la misma, en perjuicio</w:t>
        <w:br/>
        <w:t>de las personas ya señaladas (supra párrs. 177 y 187).</w:t>
        <w:br/>
        <w:br/>
        <w:t xml:space="preserve">                                      *</w:t>
        <w:br/>
        <w:t xml:space="preserve">                                *           *</w:t>
        <w:br/>
        <w:br/>
        <w:t>189.  Hay evidencia clara en este caso de que el Estado no cumplió con las</w:t>
        <w:br/>
        <w:t>disposiciones de los numerales 4 y 5 del artículo 5 de la Convención (supra</w:t>
        <w:br/>
        <w:t>párr. 134.20 y 134.21), pero la Corte no se encuentra en condiciones de</w:t>
        <w:br/>
        <w:t>decidir una violación respecto de víctimas individualizadas, debido a que</w:t>
        <w:br/>
        <w:t>en el acervo probatorio del presente caso no existe información completa al</w:t>
        <w:br/>
        <w:t>respecto.  Sin perjuicio de ello, el Tribunal advierte con preocupación</w:t>
        <w:br/>
        <w:t>este incumplimiento e insta a corregir la situación de manera inmediata.</w:t>
        <w:br/>
        <w:br/>
        <w:t xml:space="preserve">                                      *</w:t>
        <w:br/>
        <w:t xml:space="preserve">                                *           *</w:t>
        <w:br/>
        <w:br/>
        <w:t>190.  Por todas las razones anteriormente expuestas, la Corte concluye que</w:t>
        <w:br/>
        <w:t>el Estado violó el artículo 4.1 de la Convención Americana, en relación con</w:t>
        <w:br/>
        <w:t>el artículo 1.1 de la misma, y también en relación con el artículo 19 de</w:t>
        <w:br/>
        <w:t>ésta cuando se trate de niños, en perjuicio de los internos fallecidos; los</w:t>
        <w:br/>
        <w:t>artículos 4.1, 5.1, 5.2 y 5.6 de la Convención Americana, en relación con</w:t>
        <w:br/>
        <w:t>el artículo 1.1 de la misma, y también en relación con el artículo 19 de</w:t>
        <w:br/>
        <w:t>ésta cuando se trate de niños, en perjuicio de todos los internos del</w:t>
        <w:br/>
        <w:t>Instituto entre el 14 de agosto de 1996 y el 25 de julio de 2001; y los</w:t>
        <w:br/>
        <w:t>artículos 5.1 y 5.2 de la Convención Americana, en relación con los</w:t>
        <w:br/>
        <w:t>artículos 1.1 y 19 de la misma, en perjuicio de los niños heridos a causa</w:t>
        <w:br/>
        <w:t>de los incendios.</w:t>
        <w:br/>
        <w:br/>
        <w:t xml:space="preserve">                                      *</w:t>
        <w:br/>
        <w:t xml:space="preserve">                                *           *</w:t>
        <w:br/>
        <w:br/>
        <w:t>191.  En lo que se refiere a la alegada violación de la integridad personal</w:t>
        <w:br/>
        <w:t>de todos los familiares de los internos muertos y heridos como consecuencia</w:t>
        <w:br/>
        <w:t>de los hechos de este caso, la Corte considera que son víctimas de esta</w:t>
        <w:br/>
        <w:t>violación aquellos familiares cercanos, como lo son los padres y hermanos,</w:t>
        <w:br/>
        <w:t>que se han identificado ante esta Corte, a saber: Feliciana Ocampos,</w:t>
        <w:br/>
        <w:t>Asunción Acosta, Ignacia Giménez, Teódulo Barboza, Felipa Valdez, Luis</w:t>
        <w:br/>
        <w:t>Ávila, Rosalía Figueredo, Dionicio Vega, Teofista Domínguez, Guillermo</w:t>
        <w:br/>
        <w:t>Augusto Poletti, María Teresa de Jesús Pérez, María Estela Barrios,</w:t>
        <w:br/>
        <w:t>Fidelina de la Cruz, Rosalinda Giménez Duarte, Benito Isidoro Adorno,</w:t>
        <w:br/>
        <w:t>Apolinaria Acuña, Roque Achar, María Estella Chamorro, Andrés Cañete B.,</w:t>
        <w:br/>
        <w:t>María Rosa Virginia Baes, Concepción Ramos viuda de Duarte, Viviana Moraes,</w:t>
        <w:br/>
        <w:t>Leoncio Navarro, Silvia Portillo Martínez, Eristrudis o Edith Aranda,</w:t>
        <w:br/>
        <w:t>Tranquilino Méndez, Dirma Monserrat Peña, Emiliana Toledo, Flora Franco,</w:t>
        <w:br/>
        <w:t>Jerónimo Gonzáles, Cristina Delgado, Antonio Vera y Felipa Vera.  Esto</w:t>
        <w:br/>
        <w:t>demuestra una relación de afecto y cercanía de dichas personas con estos</w:t>
        <w:br/>
        <w:t>internos que permite al Tribunal presumir que las violaciones sufridas por</w:t>
        <w:br/>
        <w:t>ellos originaron un fuerte sufrimiento, sentimientos de angustia e</w:t>
        <w:br/>
        <w:t>impotencia.</w:t>
        <w:br/>
        <w:br/>
        <w:t>192.  En este caso, los familiares mencionados han tenido que vivir el</w:t>
        <w:br/>
        <w:t>dolor y sufrimiento de sus hijos y, en el caso de Dirma Monserrat Peña, de</w:t>
        <w:br/>
        <w:t>su hermano, como consecuencia de la violenta y dolorosa muerte que algunos</w:t>
        <w:br/>
        <w:t>recibieron y la traumática experiencia de los que quedaron vivos.  Además,</w:t>
        <w:br/>
        <w:t>respecto de los familiares de los heridos, éstos se encontraron en la</w:t>
        <w:br/>
        <w:t>necesidad de averiguar el paradero de aquellos después de los siniestros y</w:t>
        <w:br/>
        <w:t>de buscar el hospital donde habían sido enviados.  Finalmente, todos los</w:t>
        <w:br/>
        <w:t>familiares identificados han sufrido con el tratamiento cruel que se les</w:t>
        <w:br/>
        <w:t>dio a los fallecidos y heridos mientras fueron internos del Instituto.</w:t>
        <w:br/>
        <w:br/>
        <w:t>193.  Por tanto, la Corte declara que el Estado es responsable, respecto de</w:t>
        <w:br/>
        <w:t>estos familiares, de la violación del artículo 5.1 de la Convención</w:t>
        <w:br/>
        <w:t>Americana, en relación con el artículo 1.1 de la misma.</w:t>
        <w:br/>
        <w:br/>
        <w:br/>
        <w:t xml:space="preserve">                                     IX</w:t>
        <w:br/>
        <w:br/>
        <w:t xml:space="preserve">        Violación de los Artículos 2 y 8.1 de la Convención Americana</w:t>
        <w:br/>
        <w:t xml:space="preserve">             en relación con los artículos 19 y 1.1 de la misma</w:t>
        <w:br/>
        <w:t>(Deber de adoptar disposiciones de Derecho Interno y</w:t>
        <w:br/>
        <w:t xml:space="preserve">                     DERECHO A LAS GARANTÍAS JUDICIALES)</w:t>
        <w:br/>
        <w:br/>
        <w:t>194.  En el caso sub judice  los  alegatos  referentes  al  artículo  19  se</w:t>
        <w:br/>
        <w:t>encuentran en la parte referente a los alegatos de los artículos 4  y  5  de</w:t>
        <w:br/>
        <w:t>la Convención Americana.</w:t>
        <w:br/>
        <w:br/>
        <w:t>Alegatos de la Comisión</w:t>
        <w:br/>
        <w:br/>
        <w:t>195.  La violación del artículo 2 de la Convención no  fue  alegada  por  la</w:t>
        <w:br/>
        <w:t>Comisión.</w:t>
        <w:br/>
        <w:br/>
        <w:t>196.  En cuanto a la violación del artículo 8 de la Convención Americana,</w:t>
        <w:br/>
        <w:t>en relación con el artículo 1.1 de la misma, la Comisión alegó que:</w:t>
        <w:br/>
        <w:br/>
        <w:t xml:space="preserve">      a)    esta norma se violó en perjuicio de los internos en el Instituto</w:t>
        <w:br/>
        <w:t xml:space="preserve">      entre el 14 de agosto de 1996 y el 25 de julio de 2001;</w:t>
        <w:br/>
        <w:br/>
        <w:br/>
        <w:t xml:space="preserve">      b)    para determinar el alcance de las garantías  procesales  de  los</w:t>
        <w:br/>
        <w:t xml:space="preserve">      menores, éstas deben leerse en consonancia con el artículo  19  de  la</w:t>
        <w:br/>
        <w:t xml:space="preserve">      Convención y con las normas  internacionales  que  se  refieren  a  la</w:t>
        <w:br/>
        <w:t xml:space="preserve">      justicia de menores, como la Convención sobre los Derechos  del  Niño,</w:t>
        <w:br/>
        <w:t xml:space="preserve">      las Reglas Mínimas de las Naciones Unidas para  la  Administración  de</w:t>
        <w:br/>
        <w:t xml:space="preserve">      Justicia de Menores y las  Reglas  de  las  Naciones  Unidas  para  la</w:t>
        <w:br/>
        <w:t xml:space="preserve">      Protección de los Menores Privados de  Libertad;</w:t>
        <w:br/>
        <w:br/>
        <w:br/>
        <w:t xml:space="preserve">      c)    existió un patrón o situación sistemática que  implicó  que  los</w:t>
        <w:br/>
        <w:t xml:space="preserve">      menores no fueran oídos en juicio dentro de un plazo  razonable,  pues</w:t>
        <w:br/>
        <w:t xml:space="preserve">      permanecieron por largos períodos de tiempo en prisión preventiva;</w:t>
        <w:br/>
        <w:br/>
        <w:br/>
        <w:t xml:space="preserve">      d)    la asistencia jurídica proporcionada por el Estado fue ineficaz,</w:t>
        <w:br/>
        <w:t xml:space="preserve">      debido a que la gran mayoría de los internos se encontraban en  estado</w:t>
        <w:br/>
        <w:t xml:space="preserve">      de indefensión, y no contaban con asistencia jurídica gratuita que les</w:t>
        <w:br/>
        <w:t xml:space="preserve">      permitiera dar seguimiento a sus procesos judiciales;</w:t>
        <w:br/>
        <w:br/>
        <w:br/>
        <w:t xml:space="preserve">      e)    no hubo separación entre procesados y condenados, lo que implica</w:t>
        <w:br/>
        <w:t xml:space="preserve">      una violación al principio de presunción de inocencia enunciado en  el</w:t>
        <w:br/>
        <w:t xml:space="preserve">      párrafo segundo del artículo 8 de la Convención;</w:t>
        <w:br/>
        <w:br/>
        <w:br/>
        <w:t xml:space="preserve">      f)    la anterior legislación penal  paraguaya  sometía  a  todos  los</w:t>
        <w:br/>
        <w:t xml:space="preserve">      niños, a partir de los 14 años, a la  jurisdicción  penal  común.   Si</w:t>
        <w:br/>
        <w:t xml:space="preserve">      bien el nuevo Código de la Niñez y la Adolescencia fijó la edad mínima</w:t>
        <w:br/>
        <w:t xml:space="preserve">      para determinar responsabilidad penal  los  18  años  de  edad,  dicho</w:t>
        <w:br/>
        <w:t xml:space="preserve">      código entró en vigencia parcialmente en noviembre de  2001  y  en  su</w:t>
        <w:br/>
        <w:t xml:space="preserve">      totalidad hasta abril de 2002, por lo que  los  menores  de  edad  del</w:t>
        <w:br/>
        <w:t xml:space="preserve">      presente caso no se vieron beneficiados por éste; y</w:t>
        <w:br/>
        <w:br/>
        <w:br/>
        <w:t xml:space="preserve">      g)    cuando los menores  fueron  trasladados  a  centros  penales  de</w:t>
        <w:br/>
        <w:t xml:space="preserve">      adultos se los alejó no sólo de sus familiares o visitantes,  sino  de</w:t>
        <w:br/>
        <w:t xml:space="preserve">      sus abogados, lo cual los dejó sin posibilidad de una defensa judicial</w:t>
        <w:br/>
        <w:t xml:space="preserve">      efectiva.</w:t>
        <w:br/>
        <w:br/>
        <w:t>Alegatos de las representantes</w:t>
        <w:br/>
        <w:br/>
        <w:t>197.  En cuanto a la violación del artículo 2 de  la  Convención  Americana,</w:t>
        <w:br/>
        <w:t>en relación con el artículo 1.1 de la  misma,  las  representantes  alegaron</w:t>
        <w:br/>
        <w:t>que:</w:t>
        <w:br/>
        <w:br/>
        <w:t xml:space="preserve">      a)    el  Estado  violó  dichas  normas  en  perjuicio  de  todas  las</w:t>
        <w:br/>
        <w:t xml:space="preserve">      presuntas víctimas;</w:t>
        <w:br/>
        <w:br/>
        <w:br/>
        <w:t xml:space="preserve">      b)    de acuerdo con los artículos 1.1 y 2 de la Convención Americana,</w:t>
        <w:br/>
        <w:t xml:space="preserve">      los Estados tienen la obligación de respetar y garantizar el  libre  y</w:t>
        <w:br/>
        <w:t xml:space="preserve">      pleno ejercicio de los derechos reconocidos en dicho instrumento.   El</w:t>
        <w:br/>
        <w:t xml:space="preserve">      principio de no discriminación resulta  esencial  para  determinar  el</w:t>
        <w:br/>
        <w:t xml:space="preserve">      carácter de las obligaciones positivas del Estado de  proveer  medidas</w:t>
        <w:br/>
        <w:t xml:space="preserve">      de protección a la niñez;</w:t>
        <w:br/>
        <w:br/>
        <w:br/>
        <w:t xml:space="preserve">      c)    la obligación de garantizar el libre y pleno  ejercicio  de  los</w:t>
        <w:br/>
        <w:t xml:space="preserve">      derechos humanos no se agota con la existencia de un  orden  normativo</w:t>
        <w:br/>
        <w:t xml:space="preserve">      dirigido a hacer posible el cumplimiento de esta obligación, sino  que</w:t>
        <w:br/>
        <w:t xml:space="preserve">      comporta la necesidad de una conducta  gubernamental  que  asegure  la</w:t>
        <w:br/>
        <w:t xml:space="preserve">      existencia, en la realidad, de una eficaz garantía del libre  y  pleno</w:t>
        <w:br/>
        <w:t xml:space="preserve">      ejercicio de los derechos humanos; y</w:t>
        <w:br/>
        <w:br/>
        <w:br/>
        <w:t xml:space="preserve">      d)    existe en el Estado un patrón de  abusos  que  involucra  graves</w:t>
        <w:br/>
        <w:t xml:space="preserve">      violaciones a los derechos de los niños y, por tanto, al deber estatal</w:t>
        <w:br/>
        <w:t xml:space="preserve">      de adoptar medidas adecuadas para  su protección.</w:t>
        <w:br/>
        <w:br/>
        <w:t>198.  En cuanto a la violación del artículo 8 de la Convención Americana,</w:t>
        <w:br/>
        <w:t>en relación con el artículo 1.1 de la misma, las representantes alegaron</w:t>
        <w:br/>
        <w:t>que:</w:t>
        <w:br/>
        <w:br/>
        <w:br/>
        <w:br/>
        <w:t xml:space="preserve">      a)    el Estado violó dicho artículo, leído  en  concordancia  con  el</w:t>
        <w:br/>
        <w:t xml:space="preserve">      artículo 19 de  la  misma  y  los  artículos  correspondientes  de  la</w:t>
        <w:br/>
        <w:t xml:space="preserve">      Convención sobre los Derechos del Niño, por haber mantenido un sistema</w:t>
        <w:br/>
        <w:t xml:space="preserve">      de justicia para niños violatorio de las garantías del debido proceso;</w:t>
        <w:br/>
        <w:br/>
        <w:br/>
        <w:br/>
        <w:br/>
        <w:t xml:space="preserve">      b)    era necesario aplicar medidas especiales de  protección  durante</w:t>
        <w:br/>
        <w:t xml:space="preserve">      los procesos de niños y limitar la discrecionalidad del Estado;</w:t>
        <w:br/>
        <w:br/>
        <w:br/>
        <w:t xml:space="preserve">      c)    las garantías judiciales establecidas en el  artículo  8  de  la</w:t>
        <w:br/>
        <w:t xml:space="preserve">      Convención son aplicables no  sólo  en  el  marco  de  disputas  entre</w:t>
        <w:br/>
        <w:t xml:space="preserve">      adultos, sino también al momento de resolver disputas que involucran a</w:t>
        <w:br/>
        <w:t xml:space="preserve">      niños,  niñas  y  adolescentes,  así  como  respecto  de  procesos   o</w:t>
        <w:br/>
        <w:t xml:space="preserve">      procedimientos para la determinación de sus derechos o situaciones;</w:t>
        <w:br/>
        <w:br/>
        <w:br/>
        <w:t xml:space="preserve">      d)    el Estado mantuvo un sistema judicial anacrónico que no permitía</w:t>
        <w:br/>
        <w:t xml:space="preserve">      la supervisión efectiva de las sentencias judiciales ni la revisión</w:t>
        <w:br/>
        <w:t xml:space="preserve">      continua de las sanciones impuestas;</w:t>
        <w:br/>
        <w:br/>
        <w:br/>
        <w:t xml:space="preserve">      e)    no existieron fueros,  defensores,  ni  fiscales  especializados</w:t>
        <w:br/>
        <w:t xml:space="preserve">      para el juzgamiento de niños;</w:t>
        <w:br/>
        <w:br/>
        <w:br/>
        <w:t xml:space="preserve">      f)    los niños fueron sometidos a la jurisdicción penal  común  desde</w:t>
        <w:br/>
        <w:t xml:space="preserve">      los 14 años;</w:t>
        <w:br/>
        <w:br/>
        <w:br/>
        <w:t xml:space="preserve">      g)     la  asistencia  jurídica   fue   ineficaz,   ya   que   existía</w:t>
        <w:br/>
        <w:t xml:space="preserve">      irregularidad en las visitas  a  los  detenidos  y  debilidad  en  las</w:t>
        <w:br/>
        <w:t xml:space="preserve">      acciones de defensa presentadas;</w:t>
        <w:br/>
        <w:br/>
        <w:br/>
        <w:t xml:space="preserve">      h)    los internos padecieron largos períodos de  prisión  preventiva.</w:t>
        <w:br/>
        <w:t xml:space="preserve">      Si bien el Código del  Menor  establecía  que  la  internación  en  un</w:t>
        <w:br/>
        <w:t xml:space="preserve">      establecimiento especial no debía superar los dos años, en la práctica</w:t>
        <w:br/>
        <w:t xml:space="preserve">      este plazo era ampliamente sobrepasado,  deviniendo  en  arbitraria  y</w:t>
        <w:br/>
        <w:t xml:space="preserve">      abusiva la medida.  Antes de la entrada en vigencia del  nuevo  Código</w:t>
        <w:br/>
        <w:t xml:space="preserve">      Procesal Penal – que comenzó a regir in totum a  partir  de  marzo  de</w:t>
        <w:br/>
        <w:t xml:space="preserve">      2000 - los procesos  penales  en  general  se  caracterizaban  por  un</w:t>
        <w:br/>
        <w:t xml:space="preserve">      retraso excesivo, irrazonable e injustificado.  Los índices reportados</w:t>
        <w:br/>
        <w:t xml:space="preserve">      por la Corte Suprema de Justicia  del  Paraguay  demostraban  que  los</w:t>
        <w:br/>
        <w:t xml:space="preserve">      procesos  iniciados   según   el   código   procesal   viejo   duraban</w:t>
        <w:br/>
        <w:t xml:space="preserve">      aproximadamente dos años y ocho meses;</w:t>
        <w:br/>
        <w:br/>
        <w:br/>
        <w:t xml:space="preserve">      i)     no  hubo  separación  de  procesados  y  condenados,  lo   cual</w:t>
        <w:br/>
        <w:t xml:space="preserve">      constituía una violación al principio de inocencia;</w:t>
        <w:br/>
        <w:br/>
        <w:br/>
        <w:t xml:space="preserve">      j)    el Nuevo Código para la Niñez y Adolescencia entró en vigor en</w:t>
        <w:br/>
        <w:t xml:space="preserve">      abril de 2002, por lo que sus efectos no alcanzaron a los detenidos</w:t>
        <w:br/>
        <w:t xml:space="preserve">      del Instituto; y</w:t>
        <w:br/>
        <w:br/>
        <w:br/>
        <w:t xml:space="preserve">      k)    no se ha revisado la ley que regula  el  sistema  penitenciario,</w:t>
        <w:br/>
        <w:t xml:space="preserve">      pese a que el Estado reconoció la necesidad de  su  revisión.  Tampoco</w:t>
        <w:br/>
        <w:t xml:space="preserve">      existe una Ley de Ejecución Penal.</w:t>
        <w:br/>
        <w:br/>
        <w:t>Alegatos del Estado</w:t>
        <w:br/>
        <w:br/>
        <w:t>199.  En relación con el artículo 2 de la Convención, el  Estado  alegó  que</w:t>
        <w:br/>
        <w:t>antes de 1998 no existía un procedimiento penal garantista que  contara  con</w:t>
        <w:br/>
        <w:t>un procedimiento especial para niños, ni  tampoco  existía  un  código  para</w:t>
        <w:br/>
        <w:t>niños adecuado a las  normas  internacionales  que  rigen  la  materia;  sin</w:t>
        <w:br/>
        <w:t>embargo, el cumplimiento de su deber de adoptar  disposiciones  de  carácter</w:t>
        <w:br/>
        <w:t>interno es “incuestionable”, en razón del desarrollo normativo iniciado  con</w:t>
        <w:br/>
        <w:t>la reforma penal y judicial en el Paraguay a partir de 1997, un año  después</w:t>
        <w:br/>
        <w:t>de la presentación del presente caso a la Comisión.</w:t>
        <w:br/>
        <w:br/>
        <w:t>200.  En relación con el artículo 8 de la Convención,  el  Estado  consideró</w:t>
        <w:br/>
        <w:t>que:</w:t>
        <w:br/>
        <w:br/>
        <w:t>a)    en el recurso de hábeas corpus, la Fundación Tekojojá, denunciante</w:t>
        <w:br/>
        <w:t>original, reconoció que los menores se encontraban privados legalmente de</w:t>
        <w:br/>
        <w:t>libertad;</w:t>
        <w:br/>
        <w:br/>
        <w:br/>
        <w:t>b)    cumplió con su obligación de asistir legalmente a los internos del</w:t>
        <w:br/>
        <w:t>Instituto en relación con el artículo 8.2.e de la Convención.  Los internos</w:t>
        <w:br/>
        <w:t>del Instituto, en su mayoría, recurrieron al Ministerio de la Defensa</w:t>
        <w:br/>
        <w:t>Pública para que les fueran asignados defensores, quienes les brindaron</w:t>
        <w:br/>
        <w:t>asistencia legal a fin de hacer efectivas las garantías procesales y del</w:t>
        <w:br/>
        <w:t>debido proceso legal; y</w:t>
        <w:br/>
        <w:br/>
        <w:br/>
        <w:t>c)    la Comisión no ha demostrado bajo ninguna circunstancia que el Estado</w:t>
        <w:br/>
        <w:t>violó el artículo 8.2.c de la Convención, derecho que le asiste a todo</w:t>
        <w:br/>
        <w:t>inculpado a que se le proporcione el tiempo y los medios adecuados para la</w:t>
        <w:br/>
        <w:t>preparación de su defensa.</w:t>
        <w:br/>
        <w:br/>
        <w:br/>
        <w:t>Consideraciones de la Corte</w:t>
        <w:br/>
        <w:br/>
        <w:t>201.  Dadas  las  particularidades  propias  del  presente  caso,  la  Corte</w:t>
        <w:br/>
        <w:t>considera pertinente analizar de manera conjunta los artículos 2  y  8.1  de</w:t>
        <w:br/>
        <w:t>la Convención Americana, en relación con  los  artículos  19  y  1.1  de  la</w:t>
        <w:br/>
        <w:t>misma.  En este sentido, el Tribunal procederá a  definir  las  obligaciones</w:t>
        <w:br/>
        <w:t>del Estado establecidas por el artículo 2 de  la  Convención,  y  luego  las</w:t>
        <w:br/>
        <w:t>analizará en el  contexto  de  las  garantías  judiciales  previstas  en  la</w:t>
        <w:br/>
        <w:t>Convención para los niños en conflicto con la ley.</w:t>
        <w:br/>
        <w:br/>
        <w:t>202.  En primer lugar, esta Corte ha establecido ya la  posibilidad  de  que</w:t>
        <w:br/>
        <w:t>las presuntas víctimas o sus representantes legales puedan alegar o  invocar</w:t>
        <w:br/>
        <w:t>nuevos derechos en su escrito  de  solicitudes  y  argumentos  (supra  párr.</w:t>
        <w:br/>
        <w:t>125),  lo  cual  ocurrió  con  el  presente  artículo  2  de  la  Convención</w:t>
        <w:br/>
        <w:t>Americana.</w:t>
        <w:br/>
        <w:br/>
        <w:t>203.  El artículo 2 de la Convención dispone que:</w:t>
        <w:br/>
        <w:br/>
        <w:t>Si en el ejercicio de los derechos y libertades mencionados en el artículo</w:t>
        <w:br/>
        <w:t>1 no estuviere ya garantizado por disposiciones legislativas o de otro</w:t>
        <w:br/>
        <w:t>carácter, los Estados partes se comprometen a adoptar, con arreglo a sus</w:t>
        <w:br/>
        <w:t>procedimientos constitucionales y a las disposiciones de esta Convención,</w:t>
        <w:br/>
        <w:t>las medidas legislativas o de otro carácter que fueren necesarias para</w:t>
        <w:br/>
        <w:t>hacer efectivos tales derechos y libertades.</w:t>
        <w:br/>
        <w:br/>
        <w:t>204.  Por su parte, el artículo 8.1 de la Convención Americana dispone que:</w:t>
        <w:br/>
        <w:br/>
        <w:t>Toda persona tiene derecho a ser oída, con las debidas garantías y dentro</w:t>
        <w:br/>
        <w:t>de un plazo razonable, por un juez o tribunal competente, independiente e</w:t>
        <w:br/>
        <w:t>imparcial, establecido con anterioridad por la ley, en la sustanciación de</w:t>
        <w:br/>
        <w:t>cualquier acusación penal formulada contra ella, o para la determinación de</w:t>
        <w:br/>
        <w:t>sus derechos y obligaciones de orden civil, laboral, fiscal o de cualquier</w:t>
        <w:br/>
        <w:t>otro carácter.</w:t>
        <w:br/>
        <w:br/>
        <w:t>205.  En el derecho de  gentes,  una  norma  consuetudinaria  universalmente</w:t>
        <w:br/>
        <w:t>aceptada prescribe que un Estado que ha ratificado un  tratado  de  derechos</w:t>
        <w:br/>
        <w:t>humanos debe introducir en su derecho interno las modificaciones  necesarias</w:t>
        <w:br/>
        <w:t>para asegurar el fiel cumplimiento de las  obligaciones  asumidas[175].   La</w:t>
        <w:br/>
        <w:t>Convención Americana establece la obligación general de  cada  Estado  Parte</w:t>
        <w:br/>
        <w:t>de adecuar su derecho interno a las disposiciones de dicha Convención,  para</w:t>
        <w:br/>
        <w:t>garantizar los derechos en ella consagrados[176].  Este  deber  general  del</w:t>
        <w:br/>
        <w:t>Estado Parte  implica  que  las  medidas  de  derecho  interno  han  de  ser</w:t>
        <w:br/>
        <w:t>efectivas (principio del effet utile)[177].  Esto significa  que  el  Estado</w:t>
        <w:br/>
        <w:t>ha de adoptar todas las medidas para que lo  establecido  en  la  Convención</w:t>
        <w:br/>
        <w:t>sea efectivamente cumplido en su ordenamiento jurídico interno, tal como  lo</w:t>
        <w:br/>
        <w:t>requiere el artículo 2 de la Convención[178].</w:t>
        <w:br/>
        <w:br/>
        <w:t>206.  Asimismo, la Corte ha  señalado  que  el  deber  general  del  Estado,</w:t>
        <w:br/>
        <w:t>establecido en el artículo 2  de  la  Convención,  incluye  la  adopción  de</w:t>
        <w:br/>
        <w:t>medidas para suprimir las normas y prácticas  de  cualquier  naturaleza  que</w:t>
        <w:br/>
        <w:t>impliquen una violación a las garantías  previstas  en  la  Convención,  así</w:t>
        <w:br/>
        <w:t>como la expedición de normas y el desarrollo de prácticas conducentes  a  la</w:t>
        <w:br/>
        <w:t>observancia efectiva de dichas garantías[179].</w:t>
        <w:br/>
        <w:br/>
        <w:t>207.  En el presente caso las representantes alegaron el incumplimiento  del</w:t>
        <w:br/>
        <w:t>artículo 2 de la Convención Americana, con base en que, inter  alia:  a)  la</w:t>
        <w:br/>
        <w:t>legislación  interna   relevante   no   establecía   la   subsidiariedad   y</w:t>
        <w:br/>
        <w:t>excepcionalidad de la medida cautelar de privación de  libertad;  b)  existe</w:t>
        <w:br/>
        <w:t>un patrón de abusos de violaciones a los derechos de los niños  que  origina</w:t>
        <w:br/>
        <w:t>el deber estatal de adoptar las medidas adecuadas para su protección;  y  c)</w:t>
        <w:br/>
        <w:t>la obligación de garantizar el libre  y  pleno  ejercicio  de  los  derechos</w:t>
        <w:br/>
        <w:t>humanos no se agota con la existencia  de  un  orden  normativo  dirigido  a</w:t>
        <w:br/>
        <w:t>hacer posible el cumplimiento de esta obligación, sino que  implica  que  el</w:t>
        <w:br/>
        <w:t>Estado, en la realidad, asegure la existencia de  una  garantía  eficaz  del</w:t>
        <w:br/>
        <w:t>libre y pleno ejercicio de los derechos humanos.</w:t>
        <w:br/>
        <w:br/>
        <w:t>208.  En el Paraguay, el Código del Menor de 1981 sometía a todos los  niños</w:t>
        <w:br/>
        <w:t>a partir de los 14 años a la jurisdicción  penal  común.   Al  respecto,  el</w:t>
        <w:br/>
        <w:t>mismo Estado señaló que “antes de 1998 no  existía  un  procedimiento  penal</w:t>
        <w:br/>
        <w:t>garantista, con un  procedimiento  penal  para  menores  y  mucho  menos  un</w:t>
        <w:br/>
        <w:t>[código de la niñez] adecuado a las  normas  internacionales  que  rigen  la</w:t>
        <w:br/>
        <w:t>materia”.  Por otro lado, la Corte destaca que,  si  bien  el  nuevo  Código</w:t>
        <w:br/>
        <w:t>Procesal Penal promulgado en 1998 establece el Procedimiento  para  Menores,</w:t>
        <w:br/>
        <w:t>dichas regulaciones no prevén  una  jurisdicción  especializada  para  niños</w:t>
        <w:br/>
        <w:t>infractores.  No se estableció, entonces, un foro específico en el  Paraguay</w:t>
        <w:br/>
        <w:t>para niños en conflicto con la ley hasta la Acordada N° 214 del 18  de  mayo</w:t>
        <w:br/>
        <w:t>de 2001, la cual reglamenta las funciones de los Juzgados de Liquidación  de</w:t>
        <w:br/>
        <w:t>Menores (supra párr. 134.57), ni  tampoco  se  estableció  un  procedimiento</w:t>
        <w:br/>
        <w:t>especial adecuado para examinar a los niños en conflicto con la ley.</w:t>
        <w:br/>
        <w:br/>
        <w:t>209.  Esta Corte ha señalado que las garantías consagradas en el artículo 8</w:t>
        <w:br/>
        <w:t>de la Convención se reconocen a todas las personas por igual, y deben</w:t>
        <w:br/>
        <w:t>correlacionarse con los derechos específicos que estatuye, además, el</w:t>
        <w:br/>
        <w:t>artículo 19 de dicho tratado, de tal forma que se reflejen en cualesquiera</w:t>
        <w:br/>
        <w:t>procesos administrativos o judiciales en los que se discuta algún derecho</w:t>
        <w:br/>
        <w:t>de un niño[180].   Si bien los derechos procesales y sus correlativas</w:t>
        <w:br/>
        <w:t>garantías son aplicables a todas las personas, en el caso de los niños el</w:t>
        <w:br/>
        <w:t>ejercicio de aquéllos supone, por las condiciones especiales en las que se</w:t>
        <w:br/>
        <w:t>encuentran los niños, la adopción de ciertas medidas específicas con el</w:t>
        <w:br/>
        <w:t>propósito de que gocen efectivamente de dichos derechos y garantías[181].</w:t>
        <w:br/>
        <w:br/>
        <w:t>210.  Este Tribunal  ha  sostenido  que  una  consecuencia  evidente  de  la</w:t>
        <w:br/>
        <w:t>pertinencia de atender en forma diferenciada  y  específica  las  cuestiones</w:t>
        <w:br/>
        <w:t>referentes a los niños, y particularmente, las relacionadas con la  conducta</w:t>
        <w:br/>
        <w:t>ilícita, es el establecimiento de  órganos  jurisdiccionales  especializados</w:t>
        <w:br/>
        <w:t>para el conocimiento de conductas penalmente típicas atribuidas  a  aquéllos</w:t>
        <w:br/>
        <w:t>y un procedimiento especial por el cual se conozcan estas infracciones a  la</w:t>
        <w:br/>
        <w:t>ley penal[182].  En el mismo sentido la Convención sobre  los  Derechos  del</w:t>
        <w:br/>
        <w:t>Niño contempla el “establecimiento de leyes, procedimientos,  autoridades  e</w:t>
        <w:br/>
        <w:t>instituciones específicos para los  niños  de  quienes  se  alegue  que  han</w:t>
        <w:br/>
        <w:t>infringido las leyes penales o a quienes se acuse  o  declare  culpables  de</w:t>
        <w:br/>
        <w:t>haber infringido esas leyes”[183].</w:t>
        <w:br/>
        <w:br/>
        <w:t>211.  A la luz de las normas internacionales pertinentes en la  materia,  la</w:t>
        <w:br/>
        <w:t>referida jurisdicción especial para niños en conflicto  con  la  ley  en  el</w:t>
        <w:br/>
        <w:t>Paraguay, así  como  sus  leyes  y  procedimientos  correspondientes,  deben</w:t>
        <w:br/>
        <w:t>caracterizarse, inter alia, por  los  siguientes  elementos:  1)  en  primer</w:t>
        <w:br/>
        <w:t>lugar, la posibilidad de adoptar  medidas  para  tratar  a  esos  niños  sin</w:t>
        <w:br/>
        <w:t>recurrir a procedimientos judiciales[184]; 2) en el caso de que  un  proceso</w:t>
        <w:br/>
        <w:t>judicial sea necesario, este Tribunal dispondrá de diversas  medidas,  tales</w:t>
        <w:br/>
        <w:t>como asesoramiento  psicológico  para  el  niño  durante  el  procedimiento,</w:t>
        <w:br/>
        <w:t>control respecto de la manera de tomar el testimonio del niño  y  regulación</w:t>
        <w:br/>
        <w:t>de la publicidad del proceso; 3) dispondrá también de un  margen  suficiente</w:t>
        <w:br/>
        <w:t>para el ejercicio de facultades discrecionales en las diferentes  etapas  de</w:t>
        <w:br/>
        <w:t>los juicios y en las distintas fases de la  administración  de  justicia  de</w:t>
        <w:br/>
        <w:t>niños[185];  y  4)  los  que  ejerzan  dichas   facultades   deberán   estar</w:t>
        <w:br/>
        <w:t>especialmente preparados y capacitados en los derechos humanos  del  niño  y</w:t>
        <w:br/>
        <w:t>la psicología infantil para evitar cualquier abuso de la discrecionalidad  y</w:t>
        <w:br/>
        <w:t>para asegurar que  las  medidas  ordenadas  en  cada  caso  sean  idóneas  y</w:t>
        <w:br/>
        <w:t>proporcionales[186].</w:t>
        <w:br/>
        <w:br/>
        <w:t>212.  Dichos elementos, los cuales procuran reconocer el estado  general  de</w:t>
        <w:br/>
        <w:t>vulnerabilidad del niño ante los  procedimientos  judiciales,  así  como  el</w:t>
        <w:br/>
        <w:t>impacto mayor que genera al niño el ser sometido a un juicio  penal,  no  se</w:t>
        <w:br/>
        <w:t>encontraban en la legislación pertinente del Paraguay hasta, por  lo  menos,</w:t>
        <w:br/>
        <w:t>el año 2001.</w:t>
        <w:br/>
        <w:br/>
        <w:t>213.  Por todo  lo  expuesto,  la  Corte  concluye  que  el  Estado,  al  no</w:t>
        <w:br/>
        <w:t>establecer un órgano jurisdiccional especializado para  niños  en  conflicto</w:t>
        <w:br/>
        <w:t>con la ley hasta el 2001, ni un procedimiento diferente al  de  los  adultos</w:t>
        <w:br/>
        <w:t>que tuviera en consideración  de  manera  adecuada  su  situación  especial,</w:t>
        <w:br/>
        <w:t>violó los artículos 2 y 8.1 de la Convención,  ambos  en  relación  con  los</w:t>
        <w:br/>
        <w:t>artículos 19 y 1.1 de  la  misma,  respecto  de  los  niños  que  estuvieron</w:t>
        <w:br/>
        <w:t>internos en el Instituto entre el 14 de agosto de 1996 y el 25 de  julio  de</w:t>
        <w:br/>
        <w:t>2001.</w:t>
        <w:br/>
        <w:br/>
        <w:t>214.  Por otro lado, la Corte valora y destaca la labor que ha realizado  el</w:t>
        <w:br/>
        <w:t>Estado a través de sus recientes reformas  legislativas,  administrativas  y</w:t>
        <w:br/>
        <w:t>de otro carácter (supra párr. 134.57), ya  que  éstas  adquieren  particular</w:t>
        <w:br/>
        <w:t>importancia en el contexto de la protección de los  niños  infractores.   Al</w:t>
        <w:br/>
        <w:t>respecto,  no  corresponde   a   este   Tribunal   pronunciarse   sobre   la</w:t>
        <w:br/>
        <w:t>compatibilidad de la actual legislación con la Convención Americana.</w:t>
        <w:br/>
        <w:br/>
        <w:t xml:space="preserve">                                      *</w:t>
        <w:br/>
        <w:t xml:space="preserve">                                 *        *</w:t>
        <w:br/>
        <w:br/>
        <w:t>215.  En el caso sub judice la Corte observa que tanto la Comisión como las</w:t>
        <w:br/>
        <w:t>representantes han alegado la existencia de patrones o prácticas</w:t>
        <w:br/>
        <w:t>sistemáticas que violaron el artículo 8 de la Convención Americana en</w:t>
        <w:br/>
        <w:t>perjuicio de todos los internos que estuvieron en el Instituto entre el 14</w:t>
        <w:br/>
        <w:t>de agosto de 1996 y el 25 de julio de 2001.  En este sentido, la Comisión</w:t>
        <w:br/>
        <w:t>sostuvo que dicha práctica implicó, inter alia, que los internos no fueran</w:t>
        <w:br/>
        <w:t>oídos en juicio dentro de un plazo razonable, pues permanecieron por largos</w:t>
        <w:br/>
        <w:t>períodos de tiempo en prisión preventiva.  Por su parte, las representantes</w:t>
        <w:br/>
        <w:t>manifestaron que existió una práctica sistemática contraria a las normas</w:t>
        <w:br/>
        <w:t>internacionales de protección de la niñez, en la cual, hubo, inter alia, a)</w:t>
        <w:br/>
        <w:t>retardo injustificado en la resolución de los procesos; b) deficiencias en</w:t>
        <w:br/>
        <w:t>la asistencia legal de los niños; y c) falta de investigación de los</w:t>
        <w:br/>
        <w:t>responsables del mantenimiento de las condiciones de detención en el</w:t>
        <w:br/>
        <w:t>Instituto.  En razón de ello, la Comisión y las representantes consideran</w:t>
        <w:br/>
        <w:t>que recae en el Estado la carga de la prueba respecto de estas supuestas</w:t>
        <w:br/>
        <w:t>prácticas violatorias del artículo 8 de la Convención; es decir, que</w:t>
        <w:br/>
        <w:t>corresponde al Paraguay probar casos particulares donde no ocurrieron</w:t>
        <w:br/>
        <w:t>violaciones a las garantías judiciales de los internos del Instituto.</w:t>
        <w:br/>
        <w:br/>
        <w:t>216.  Este Tribunal considera que  han  quedado  establecidos  (supra  párr.</w:t>
        <w:br/>
        <w:t>134.18  a  134.24)  hechos  generales  relacionados  con  ciertas  garantías</w:t>
        <w:br/>
        <w:t>judiciales de los internos del Instituto, tales  como  la  lentitud  de  los</w:t>
        <w:br/>
        <w:t>procesos y las deficiencias en la asistencia legal  brindada  a  éstos.   No</w:t>
        <w:br/>
        <w:t>obstante  esto,  para  que  la  Corte  pueda  determinar  la  existencia   o</w:t>
        <w:br/>
        <w:t>inexistencia de una violación de las garantías  judiciales  específicas  del</w:t>
        <w:br/>
        <w:t>artículo 8.2 de la Convención, es  indispensable  que  la  Comisión  y/o  el</w:t>
        <w:br/>
        <w:t>representante  de  la  presunta  víctima,  le  proporcionen  la  información</w:t>
        <w:br/>
        <w:t>necesaria para que el Estado pueda  demostrar  ante  este  Tribunal  que  ha</w:t>
        <w:br/>
        <w:t>cumplido con las obligaciones que emergen de la disposición señalada.   Esto</w:t>
        <w:br/>
        <w:t>no ha sucedido en este caso.</w:t>
        <w:br/>
        <w:br/>
        <w:t>217.  Aunque la Corte frecuentemente ha utilizado la existencia de patrones</w:t>
        <w:br/>
        <w:t>o prácticas de conductas como un medio probatorio para determinar</w:t>
        <w:br/>
        <w:t>violaciones de derechos humanos, siempre lo ha hecho cuando ellos están</w:t>
        <w:br/>
        <w:t>acompañados de otras pruebas específicas.  En el caso del artículo 8 de la</w:t>
        <w:br/>
        <w:t>Convención Americana se requiere una información individualizada de las</w:t>
        <w:br/>
        <w:t>presuntas víctimas y de las circunstancias de su tratamiento ante los</w:t>
        <w:br/>
        <w:t>tribunales locales de la que la Corte carece.</w:t>
        <w:br/>
        <w:br/>
        <w:t>218.  En consecuencia, este Tribunal considera que se ha violado el</w:t>
        <w:br/>
        <w:t>artículo 8.1 de la Convención, en relación con los artículos 19, 2 y 1.1 de</w:t>
        <w:br/>
        <w:t>la misma, en perjuicio de los niños que estuvieron internos en el Instituto</w:t>
        <w:br/>
        <w:t>entre el 14 de agosto de 1996 y el 25 de julio de 2001, pero que la Corte</w:t>
        <w:br/>
        <w:t>no tiene elementos para pronunciarse sobre si hubo o no violación del</w:t>
        <w:br/>
        <w:t>artículo 8.2 de la Convención respecto de presuntas víctimas específicas.</w:t>
        <w:br/>
        <w:br/>
        <w:br/>
        <w:br/>
        <w:t>X</w:t>
        <w:br/>
        <w:br/>
        <w:br/>
        <w:t xml:space="preserve">                    Artículo 7 de la Convención Americana</w:t>
        <w:br/>
        <w:t xml:space="preserve">                 en relación con el artículo 1.1 de la misma</w:t>
        <w:br/>
        <w:t xml:space="preserve">                      (Derecho a la Libertad Personal)</w:t>
        <w:br/>
        <w:br/>
        <w:br/>
        <w:t>Alegatos de la Comisión</w:t>
        <w:br/>
        <w:br/>
        <w:br/>
        <w:t>219.  En cuanto a la violación del artículo 7 de la Convención Americana  en</w:t>
        <w:br/>
        <w:t>relación con el artículo 1.1 de la misma, la Comisión alegó que:</w:t>
        <w:br/>
        <w:br/>
        <w:t xml:space="preserve">      a)    el Estado violó el artículo 7 de la Convención Americana, en</w:t>
        <w:br/>
        <w:t xml:space="preserve">      relación con el artículo 1.1 de la misma, en perjuicio de los menores</w:t>
        <w:br/>
        <w:t xml:space="preserve">      detenidos en el Instituto entre el 14 de agosto de 1996 y el 25 de</w:t>
        <w:br/>
        <w:t xml:space="preserve">      julio de 2001, así como de aquellos que posteriormente fueron</w:t>
        <w:br/>
        <w:t xml:space="preserve">      derivados a penitenciarías para adultos; y</w:t>
        <w:br/>
        <w:br/>
        <w:br/>
        <w:t xml:space="preserve">      b)    el derecho a la libertad personal fue violado, ya que se dio un</w:t>
        <w:br/>
        <w:t xml:space="preserve">      patrón que afectó a todos los menores que estuvieron internos en el</w:t>
        <w:br/>
        <w:t xml:space="preserve">      Instituto.  Dicho patrón consistía en:</w:t>
        <w:br/>
        <w:br/>
        <w:t xml:space="preserve">           i.    un estado generalizado de detención preventiva en  que  se</w:t>
        <w:br/>
        <w:t xml:space="preserve">           encontraban los internos, en el cual el 95%  eran  procesados  y</w:t>
        <w:br/>
        <w:t xml:space="preserve">           sólo el 5% condenados.  De  esta  forma,  el  Estado  violó  los</w:t>
        <w:br/>
        <w:t xml:space="preserve">           principios de excepcionalidad, determinación temporal,  brevedad</w:t>
        <w:br/>
        <w:t xml:space="preserve">           y ultima ratio que rigen la aplicación de  la  privación  de  la</w:t>
        <w:br/>
        <w:t xml:space="preserve">           libertad, como medida cautelar y como sanción, para las personas</w:t>
        <w:br/>
        <w:t xml:space="preserve">           menores de dieciocho años;</w:t>
        <w:br/>
        <w:br/>
        <w:br/>
        <w:t xml:space="preserve">           ii.   la falta de garantía por parte del Estado respecto  de  la</w:t>
        <w:br/>
        <w:t xml:space="preserve">           efectividad del recurso  de  hábeas  corpus,  decidido  mediante</w:t>
        <w:br/>
        <w:t xml:space="preserve">           sentencia de 31 de julio de  1998,  intentado  a  favor  de  los</w:t>
        <w:br/>
        <w:t xml:space="preserve">           internos para que fueran alojados en locales adecuados;</w:t>
        <w:br/>
        <w:br/>
        <w:br/>
        <w:t xml:space="preserve">           iii.  las condiciones de detención en que se encontraban,  tales</w:t>
        <w:br/>
        <w:t xml:space="preserve">           como   hacinamiento,   insalubridad,   falta   de   ventilación,</w:t>
        <w:br/>
        <w:t xml:space="preserve">           recreación y alimentación adecuada;</w:t>
        <w:br/>
        <w:br/>
        <w:br/>
        <w:t xml:space="preserve">           iv.   la falta de personal capacitado y suficiente, ya que  ello</w:t>
        <w:br/>
        <w:t xml:space="preserve">           no daba ninguna garantía de seguridad a las presuntas  víctimas,</w:t>
        <w:br/>
        <w:t xml:space="preserve">           debido a que había un guardia por cada 20 internos; y</w:t>
        <w:br/>
        <w:br/>
        <w:br/>
        <w:t xml:space="preserve">           v.    los incendios ocurridos.</w:t>
        <w:br/>
        <w:br/>
        <w:br/>
        <w:br/>
        <w:t>Alegatos de las representantes</w:t>
        <w:br/>
        <w:br/>
        <w:br/>
        <w:t>220.  En cuanto a la violación del artículo 7 de la Convención Americana en</w:t>
        <w:br/>
        <w:t>relación con el artículo 1.1 de la misma, las representantes alegaron que:</w:t>
        <w:br/>
        <w:br/>
        <w:br/>
        <w:br/>
        <w:t xml:space="preserve">      a)    el Estado violó el derecho a la libertad y seguridad personal en</w:t>
        <w:br/>
        <w:t xml:space="preserve">      perjuicio de los tres mil setecientos  cuarenta  y  cuatro  niños  que</w:t>
        <w:br/>
        <w:t xml:space="preserve">      estuvieron detenidos en el Instituto entre el 14 de agosto de  1996  y</w:t>
        <w:br/>
        <w:t xml:space="preserve">      el 25 de julio de 2001, así como  de  los  que  fueron  trasladados  a</w:t>
        <w:br/>
        <w:t xml:space="preserve">      prisiones con adultos;</w:t>
        <w:br/>
        <w:br/>
        <w:br/>
        <w:t xml:space="preserve">      b)    al momento de los hechos denunciados, además de existir una</w:t>
        <w:br/>
        <w:t xml:space="preserve">      legislación que autorizaba a las autoridades jurisdiccionales la</w:t>
        <w:br/>
        <w:t xml:space="preserve">      aplicación de medidas privativas de libertad de manera amplia,</w:t>
        <w:br/>
        <w:t xml:space="preserve">      aquéllas hacían uso de la facultad de disponer la prisión preventiva</w:t>
        <w:br/>
        <w:t xml:space="preserve">      de modo generalizado, abusivo y arbitrario;</w:t>
        <w:br/>
        <w:br/>
        <w:br/>
        <w:t xml:space="preserve">      c)    se configuró una violación de los principios internacionalmente</w:t>
        <w:br/>
        <w:t xml:space="preserve">      reconocidos en materia de privación de la libertad de menores, ya que</w:t>
        <w:br/>
        <w:t xml:space="preserve">      el Estado no previó medidas sustitutivas de la prisión para los</w:t>
        <w:br/>
        <w:t xml:space="preserve">      menores de edad en conflicto con la ley.  Tampoco se tuvo como</w:t>
        <w:br/>
        <w:t xml:space="preserve">      objetivo la búsqueda de la educación y reintegración social de los</w:t>
        <w:br/>
        <w:t xml:space="preserve">      detenidos como fin primordial de la pena;</w:t>
        <w:br/>
        <w:br/>
        <w:br/>
        <w:t xml:space="preserve">      d)    el Código del Menor no establecía la subsidiariedad y</w:t>
        <w:br/>
        <w:t xml:space="preserve">      excepcionalidad de la medida cautelar de privación de la libertad,</w:t>
        <w:br/>
        <w:t xml:space="preserve">      quedando dicha decisión a entera discrecionalidad del juez;</w:t>
        <w:br/>
        <w:br/>
        <w:br/>
        <w:t xml:space="preserve">      e)    los artículos incorporados al Código Procesal Penal en materia</w:t>
        <w:br/>
        <w:t xml:space="preserve">      de encarcelamiento preventivo (que entró en vigencia a partir de julio</w:t>
        <w:br/>
        <w:t xml:space="preserve">      de 1999) resultan adecuados al principio de subsidiariedad y ultima</w:t>
        <w:br/>
        <w:t xml:space="preserve">      ratio.  Sin embargo, no puede decirse lo mismo del código procesal</w:t>
        <w:br/>
        <w:t xml:space="preserve">      anterior, el Código de Procedimientos Penales, ya que este último</w:t>
        <w:br/>
        <w:t xml:space="preserve">      autorizaba dicha medida en todos los casos en que hubiera semiplena</w:t>
        <w:br/>
        <w:t xml:space="preserve">      prueba de la existencia de un delito e indicios de que el acusado</w:t>
        <w:br/>
        <w:t xml:space="preserve">      hubiera intervenido en él.  Estas normas no se adecuan a los</w:t>
        <w:br/>
        <w:t xml:space="preserve">      estándares internacionales en esta materia;</w:t>
        <w:br/>
        <w:br/>
        <w:br/>
        <w:t xml:space="preserve">      f)    aún cuando la detención se haya realizado conforme a la</w:t>
        <w:br/>
        <w:t xml:space="preserve">      legislación vigente, puede ser tachada de arbitraria si resulta</w:t>
        <w:br/>
        <w:t xml:space="preserve">      irrazonable, imprevisible o desproporcionada;</w:t>
        <w:br/>
        <w:br/>
        <w:br/>
        <w:t xml:space="preserve">      g)    el ciclo de violencia al que el Estado sometió a los niños</w:t>
        <w:br/>
        <w:t xml:space="preserve">      internos en el Instituto constituyó una práctica sistemática de</w:t>
        <w:br/>
        <w:t xml:space="preserve">      violaciones de derechos humanos contraria a las normas internacionales</w:t>
        <w:br/>
        <w:t xml:space="preserve">      de protección de la niñez.  El establecimiento de una práctica</w:t>
        <w:br/>
        <w:t xml:space="preserve">      generalizada tiene como consecuencia importante la inversión de la</w:t>
        <w:br/>
        <w:t xml:space="preserve">      carga de la prueba respecto de la aplicabilidad de algunas de estas</w:t>
        <w:br/>
        <w:t xml:space="preserve">      condiciones a todos los niños; y</w:t>
        <w:br/>
        <w:br/>
        <w:br/>
        <w:t xml:space="preserve">      h)    el sistema jurídico incluyó aspectos como el uso generalizado,</w:t>
        <w:br/>
        <w:t xml:space="preserve">      abusivo y arbitrario de la prisión preventiva, la aplicación de una</w:t>
        <w:br/>
        <w:t xml:space="preserve">      legislación penal que no atendía la condición de niños, el retardo</w:t>
        <w:br/>
        <w:t xml:space="preserve">      injustificado en la resolución de los procesos, y las deficiencias en</w:t>
        <w:br/>
        <w:t xml:space="preserve">      la asistencia legal de los internos.</w:t>
        <w:br/>
        <w:br/>
        <w:t>Alegatos del Estado</w:t>
        <w:br/>
        <w:br/>
        <w:t>221.  Respecto del artículo 7 de la Convención, el Estado alegó que:</w:t>
        <w:br/>
        <w:br/>
        <w:t xml:space="preserve">      a)    la acusación de la violación de dicha norma no fue debidamente</w:t>
        <w:br/>
        <w:t xml:space="preserve">      fundada y probada;</w:t>
        <w:br/>
        <w:br/>
        <w:br/>
        <w:t xml:space="preserve">      b)    todos los internos del Instituto fueron llevados a éste por</w:t>
        <w:br/>
        <w:t xml:space="preserve">      orden judicial.  Por tanto, no se estuvo frente a una situación de</w:t>
        <w:br/>
        <w:t xml:space="preserve">      detenciones arbitrarias sino, por el contrario, frente a medidas o</w:t>
        <w:br/>
        <w:t xml:space="preserve">      sanciones penales legalmente adoptadas.  En consecuencia, no es objeto</w:t>
        <w:br/>
        <w:t xml:space="preserve">      de discusión la legalidad de las medidas privativas de libertad</w:t>
        <w:br/>
        <w:t xml:space="preserve">      adoptadas por jueces competentes en contra de los menores del</w:t>
        <w:br/>
        <w:t xml:space="preserve">      Instituto;</w:t>
        <w:br/>
        <w:br/>
        <w:br/>
        <w:t xml:space="preserve">      c)    el recurso de hábeas corpus tuvo un objeto específico y no se</w:t>
        <w:br/>
        <w:t xml:space="preserve">      vincula con los derechos tutelados en los artículos 7.5 ó 7.6 de la</w:t>
        <w:br/>
        <w:t xml:space="preserve">      Convención.  El objeto de la sentencia definitiva no. 652 del 31 de</w:t>
        <w:br/>
        <w:t xml:space="preserve">      julio de 1998, mediante la cual se resolvió el referido recurso, era</w:t>
        <w:br/>
        <w:t xml:space="preserve">      ubicar a los adolescentes infractores en lugares adecuados.  El juez</w:t>
        <w:br/>
        <w:t xml:space="preserve">      que intervino en el recurso no cuestionó, como tampoco lo hizo el</w:t>
        <w:br/>
        <w:t xml:space="preserve">      peticionario original, la legalidad de las medidas privativas de</w:t>
        <w:br/>
        <w:t xml:space="preserve">      libertad dispuestas contra los internos del Instituto;</w:t>
        <w:br/>
        <w:br/>
        <w:br/>
        <w:t xml:space="preserve">      d)    del análisis del listado unificado de presuntas víctimas</w:t>
        <w:br/>
        <w:t xml:space="preserve">      presentado por la Comisión se constata, a simple vista, la gran</w:t>
        <w:br/>
        <w:t xml:space="preserve">      mayoría de menores que se encuentran en libertad por disposición</w:t>
        <w:br/>
        <w:t xml:space="preserve">      judicial, luego de haber cumplido medidas de restricción de libertad</w:t>
        <w:br/>
        <w:t xml:space="preserve">      ordenadas por jueces competentes;</w:t>
        <w:br/>
        <w:br/>
        <w:br/>
        <w:t xml:space="preserve">      e)    no violó, en perjuicio de las presuntas víctimas, los principios</w:t>
        <w:br/>
        <w:t xml:space="preserve">      de excepcionalidad, determinación temporal, brevedad y ultima ratio,</w:t>
        <w:br/>
        <w:t xml:space="preserve">      ya que dichos principios no estaban contemplados en el Código procesal</w:t>
        <w:br/>
        <w:t xml:space="preserve">      vigente al momento de iniciarse la petición.  Además, con el</w:t>
        <w:br/>
        <w:t xml:space="preserve">      desarrollo progresivo del derecho penal, en especial el derecho penal</w:t>
        <w:br/>
        <w:t xml:space="preserve">      juvenil (como, por ejemplo, con el Código de la Niñez y Adolescencia)</w:t>
        <w:br/>
        <w:t xml:space="preserve">      esta situación se ha rectificado y con ello los principios antes</w:t>
        <w:br/>
        <w:t xml:space="preserve">      mencionados están incorporados plenamente al derecho positivo</w:t>
        <w:br/>
        <w:t xml:space="preserve">      nacional.  La Comisión no ha individualizado un solo caso donde</w:t>
        <w:br/>
        <w:t xml:space="preserve">      demuestre que estos principios han sido violados;</w:t>
        <w:br/>
        <w:br/>
        <w:br/>
        <w:t xml:space="preserve">      f)    bajo el antiguo procedimiento penal y con la vigencia del</w:t>
        <w:br/>
        <w:t xml:space="preserve">      anterior Código del Menor se verificaron deficiencias en el manejo de</w:t>
        <w:br/>
        <w:t xml:space="preserve">      los procesos penales; sin embargo, fueron subsanadas, en gran medida,</w:t>
        <w:br/>
        <w:t xml:space="preserve">      con la aplicación del nuevo procedimiento penal y con la aplicación de</w:t>
        <w:br/>
        <w:t xml:space="preserve">      la ley 1444/99 “De Transición al Nuevo Sistema Penal”, de cuyos</w:t>
        <w:br/>
        <w:t xml:space="preserve">      resultados la Comisión ha tomado conocimiento en reiteradas ocasiones;</w:t>
        <w:br/>
        <w:t xml:space="preserve">      y</w:t>
        <w:br/>
        <w:br/>
        <w:br/>
        <w:t xml:space="preserve">      g)    en mayo de 2001 la Corte Suprema de Justicia dictó la Acordada</w:t>
        <w:br/>
        <w:t xml:space="preserve">      214 que reglamenta la competencia de juzgados de liquidación de</w:t>
        <w:br/>
        <w:t xml:space="preserve">      menores y ordena la redistribución de expedientes.  Asimismo, dispuso</w:t>
        <w:br/>
        <w:t xml:space="preserve">      las modalidades para el rápido finiquito de las causas iniciadas bajo</w:t>
        <w:br/>
        <w:t xml:space="preserve">      el antiguo Código de Procedimientos Penales.</w:t>
        <w:br/>
        <w:br/>
        <w:t>Consideraciones de la Corte</w:t>
        <w:br/>
        <w:br/>
        <w:t>222.   La  Convención  Americana  regula  las  garantías   necesarias   para</w:t>
        <w:br/>
        <w:t>salvaguardar la libertad personal en su artículo 7, el cual establece que:</w:t>
        <w:br/>
        <w:br/>
        <w:t xml:space="preserve">      1.    Toda persona tiene derecho  a  la  libertad  y  a  la  seguridad</w:t>
        <w:br/>
        <w:t xml:space="preserve">      personales.</w:t>
        <w:br/>
        <w:br/>
        <w:br/>
        <w:t xml:space="preserve">      2.    Nadie puede ser privado de su libertad  física,  salvo  por  las</w:t>
        <w:br/>
        <w:t xml:space="preserve">      causas y en las condiciones fijadas de antemano por las Constituciones</w:t>
        <w:br/>
        <w:t xml:space="preserve">      Políticas de los Estados partes o por las leyes  dictadas  conforme  a</w:t>
        <w:br/>
        <w:t xml:space="preserve">      ellas.</w:t>
        <w:br/>
        <w:br/>
        <w:br/>
        <w:t xml:space="preserve">      3.     Nadie  puede  ser  sometido  a  detención   o   encarcelamiento</w:t>
        <w:br/>
        <w:t xml:space="preserve">      arbitrarios.</w:t>
        <w:br/>
        <w:br/>
        <w:br/>
        <w:t xml:space="preserve">      4.    Toda persona detenida o  retenida  debe  ser  informada  de  las</w:t>
        <w:br/>
        <w:t xml:space="preserve">      razones de su detención y notificada, sin demora, del cargo  o  cargos</w:t>
        <w:br/>
        <w:t xml:space="preserve">      formulados contra ella.</w:t>
        <w:br/>
        <w:br/>
        <w:br/>
        <w:t>5.    Toda persona detenida o retenida debe ser llevada, sin demora, ante</w:t>
        <w:br/>
        <w:t>un juez u otro funcionario autorizado por la ley para ejercer funciones</w:t>
        <w:br/>
        <w:t>judiciales y tendrá derecho a ser juzgada dentro de un plazo razonable o a</w:t>
        <w:br/>
        <w:t>ser puesta en libertad, sin perjuicio de que continúe el proceso.  Su</w:t>
        <w:br/>
        <w:t>libertad podrá estar condicionada a garantías que aseguren su comparecencia</w:t>
        <w:br/>
        <w:t>en el juicio.</w:t>
        <w:br/>
        <w:br/>
        <w:br/>
        <w:t xml:space="preserve">      6.    Toda persona privada de libertad tiene derecho a  recurrir  ante</w:t>
        <w:br/>
        <w:t xml:space="preserve">      un juez o tribunal competente, a fin de que éste decida,  sin  demora,</w:t>
        <w:br/>
        <w:t xml:space="preserve">      sobre la legalidad de su arresto o detención y ordene su  libertad  si</w:t>
        <w:br/>
        <w:t xml:space="preserve">      el arresto o la detención fueron  ilegales.   En  los  Estados  Partes</w:t>
        <w:br/>
        <w:t xml:space="preserve">      cuyas leyes prevén que toda persona que  se  viera  amenazada  de  ser</w:t>
        <w:br/>
        <w:t xml:space="preserve">      privada de su libertad tiene derecho a recurrir a un juez  o  tribunal</w:t>
        <w:br/>
        <w:t xml:space="preserve">      competente a fin de que éste decida sobre la legalidad de tal amenaza,</w:t>
        <w:br/>
        <w:t xml:space="preserve">      dicho recurso no puede ser restringido ni abolido. Los recursos podrán</w:t>
        <w:br/>
        <w:t xml:space="preserve">      interponerse por sí o por otra persona.</w:t>
        <w:br/>
        <w:br/>
        <w:br/>
        <w:t xml:space="preserve">      […]</w:t>
        <w:br/>
        <w:br/>
        <w:t>223.  El contenido esencial del artículo 7 de la Convención es la</w:t>
        <w:br/>
        <w:t>protección de la libertad del individuo contra la interferencia arbitraria</w:t>
        <w:br/>
        <w:t>o ilegal del Estado y, a su vez, la garantía del derecho de defensa del</w:t>
        <w:br/>
        <w:t>individuo detenido[187].  Este Tribunal ha señalado que con la protección</w:t>
        <w:br/>
        <w:t>de la libertad se pueden salvaguardar tanto la libertad física de los</w:t>
        <w:br/>
        <w:t>individuos como la seguridad personal, en un contexto en el que la ausencia</w:t>
        <w:br/>
        <w:t>de garantías puede resultar en la subversión de la regla de derecho y en la</w:t>
        <w:br/>
        <w:t>privación a los detenidos de las formas mínimas de protección legal[188].</w:t>
        <w:br/>
        <w:br/>
        <w:t>224.  Los numerales 2 y 3 del artículo 7 establecen límites al poder</w:t>
        <w:br/>
        <w:t>público y prohíben expresamente tanto las detenciones ilegales como las</w:t>
        <w:br/>
        <w:t>arbitrarias.  En este sentido, la Corte ha señalado lo siguiente:</w:t>
        <w:br/>
        <w:br/>
        <w:t xml:space="preserve">      [s]egún el primero de tales supuestos normativos, nadie puede verse</w:t>
        <w:br/>
        <w:t xml:space="preserve">      privado de la libertad sino por las causas, casos o circunstancias</w:t>
        <w:br/>
        <w:t xml:space="preserve">      expresamente tipificadas en la ley (aspecto material), pero, además,</w:t>
        <w:br/>
        <w:t xml:space="preserve">      con estricta sujeción a los procedimientos objetivamente definidos en</w:t>
        <w:br/>
        <w:t xml:space="preserve">      la misma (aspecto formal)[189].</w:t>
        <w:br/>
        <w:br/>
        <w:t>225.  El análisis del derecho a la libertad personal en el presente caso no</w:t>
        <w:br/>
        <w:t>debe realizarse sin tener en cuenta que se está mayormente ante la</w:t>
        <w:br/>
        <w:t>presencia de niños.  Es decir, el contenido del derecho a la libertad</w:t>
        <w:br/>
        <w:t>personal de los niños no puede deslindarse del interés superior del niño,</w:t>
        <w:br/>
        <w:t>razón por la cual requiere de la adopción de medidas especiales para su</w:t>
        <w:br/>
        <w:t>protección, en atención a su condición de vulnerabilidad.</w:t>
        <w:br/>
        <w:br/>
        <w:t>226.  En el caso sub judice la Corte observa que tanto la Comisión como las</w:t>
        <w:br/>
        <w:t>representantes alegaron la existencia de patrones o prácticas sistemáticas</w:t>
        <w:br/>
        <w:t>que violaron el artículo 7 de la Convención Americana en perjuicio de todos</w:t>
        <w:br/>
        <w:t>los internos que estuvieron en el Instituto entre el 14 de agosto de 1996 y</w:t>
        <w:br/>
        <w:t>el 25 de julio de 2001.  En este sentido, la Comisión sostuvo que dicha</w:t>
        <w:br/>
        <w:t>práctica implicó, inter alia, que los internos permanecieran por largos</w:t>
        <w:br/>
        <w:t>períodos de tiempo en prisión preventiva.  Por su parte, las representantes</w:t>
        <w:br/>
        <w:t>manifestaron que existió una práctica sistemática contraria a las normas</w:t>
        <w:br/>
        <w:t>internacionales de protección de la niñez, en la cual hubo, inter alia, uso</w:t>
        <w:br/>
        <w:t>“generalizado, abusivo y arbitrario” de la prisión preventiva y retardo</w:t>
        <w:br/>
        <w:t>injustificado en la resolución de los procesos.  En razón de ello, la</w:t>
        <w:br/>
        <w:t>Comisión y las representantes consideraron que la carga de la prueba</w:t>
        <w:br/>
        <w:t>respecto de estas supuestas prácticas violatorias de las referidas normas</w:t>
        <w:br/>
        <w:t>recae en el Estado; es decir, que correspondía al Paraguay probar que no se</w:t>
        <w:br/>
        <w:t>violó la libertad personal de los internos del Instituto.</w:t>
        <w:br/>
        <w:br/>
        <w:t>227.  Tomando en cuenta las generalidades señaladas sobre el derecho en</w:t>
        <w:br/>
        <w:t>análisis, así como su especial protección cuando se trata de niños, a</w:t>
        <w:br/>
        <w:t>continuación se procede a analizar si, en las circunstancias del caso en</w:t>
        <w:br/>
        <w:t>particular, el Estado violó la libertad personal de cada una de las</w:t>
        <w:br/>
        <w:t>presuntas víctimas.</w:t>
        <w:br/>
        <w:br/>
        <w:t>228.  La Corte considera indispensable destacar que la prisión preventiva</w:t>
        <w:br/>
        <w:t>es la medida más severa que se le puede aplicar al imputado de un delito,</w:t>
        <w:br/>
        <w:t>motivo por el cual su aplicación debe tener un carácter excepcional, en</w:t>
        <w:br/>
        <w:t>virtud de que se encuentra limitada por el derecho a la presunción de</w:t>
        <w:br/>
        <w:t>inocencia, así como por los principios de necesidad y proporcionalidad,</w:t>
        <w:br/>
        <w:t>indispensables en una sociedad democrática[190].</w:t>
        <w:br/>
        <w:br/>
        <w:t>229.  Al respecto, este Tribunal observa  que  la  prisión  preventiva  debe</w:t>
        <w:br/>
        <w:t>ceñirse estrictamente a lo dispuesto en el artículo  7.5  de  la  Convención</w:t>
        <w:br/>
        <w:t>Americana, en el sentido de  que  no  puede  durar  más  allá  de  un  plazo</w:t>
        <w:br/>
        <w:t>razonable, ni más allá de la persistencia de la causal que  se  invocó  para</w:t>
        <w:br/>
        <w:t>justificarla.  No cumplir con estos  requisitos  equivale  a  anticipar  una</w:t>
        <w:br/>
        <w:t>pena sin sentencia, lo cual  contradice  principios  generales  del  derecho</w:t>
        <w:br/>
        <w:t>universalmente reconocidos[191].</w:t>
        <w:br/>
        <w:br/>
        <w:t>230.  En el caso de privación de libertad de niños, la regla de  la  prisión</w:t>
        <w:br/>
        <w:t>preventiva se debe aplicar con mayor rigurosidad, ya que la norma  debe  ser</w:t>
        <w:br/>
        <w:t>la aplicación de medidas sustitutorias de  la  prisión  preventiva.   Dichas</w:t>
        <w:br/>
        <w:t>medidas pueden  ser,  inter  alia,  la  supervisión  estricta,  la  custodia</w:t>
        <w:br/>
        <w:t>permanente, la asignación a una familia, el traslado a  un  hogar  o  a  una</w:t>
        <w:br/>
        <w:t>institución educativa, así como el cuidado, las  órdenes  de  orientación  y</w:t>
        <w:br/>
        <w:t>supervisión, el  asesoramiento,  la  libertad  vigilada,  los  programas  de</w:t>
        <w:br/>
        <w:t>enseñanza y formación profesional, y otras posibilidades alternativas  a  la</w:t>
        <w:br/>
        <w:t>internación  en  instituciones[192].   La  aplicación   de   estas   medidas</w:t>
        <w:br/>
        <w:t>sustitutorias tiene la finalidad de asegurar que los niños sean tratados  de</w:t>
        <w:br/>
        <w:t>manera adecuada y proporcional a sus circunstancias y a la  infracción[193].</w:t>
        <w:br/>
        <w:t xml:space="preserve">  Este  precepto  está  regulado   en   diversos   instrumentos   y   reglas</w:t>
        <w:br/>
        <w:t>internacionales[194].</w:t>
        <w:br/>
        <w:br/>
        <w:t>231.  Además, cuando se estime que la prisión preventiva  es  procedente  en</w:t>
        <w:br/>
        <w:t>el caso de niños, ésta debe aplicarse siempre durante  el  plazo  más  breve</w:t>
        <w:br/>
        <w:t>posible, tal como lo establece el artículo 37.b) de la Convención sobre  los</w:t>
        <w:br/>
        <w:t>Derechos del Niño que dispone que los Estados Partes velarán porque:</w:t>
        <w:br/>
        <w:br/>
        <w:t xml:space="preserve">      Ningún niño será privado de su libertad ilegal o  arbitrariamente.  La</w:t>
        <w:br/>
        <w:t xml:space="preserve">      detención, el encarcelamiento o la prisión de un  niño  se  llevará  a</w:t>
        <w:br/>
        <w:t xml:space="preserve">      cabo de conformidad con la ley y se utilizará tan sólo como medida  de</w:t>
        <w:br/>
        <w:t xml:space="preserve">      último recurso y durante el período más breve que proceda  […].</w:t>
        <w:br/>
        <w:br/>
        <w:t>232.  La Corte debe hacer presente que del acervo probatorio del presente</w:t>
        <w:br/>
        <w:t>caso es imposible dilucidar la manera como se habría violado el artículo 7</w:t>
        <w:br/>
        <w:t>de la Convención respecto de cada una de las presuntas víctimas.  Para los</w:t>
        <w:br/>
        <w:t>efectos de tomar una determinación sobre el citado artículo es preciso</w:t>
        <w:br/>
        <w:t>conocer las particularidades de la aplicación de la prisión preventiva a</w:t>
        <w:br/>
        <w:t>cada interno para poder analizar si se ha cumplido con cada uno de los</w:t>
        <w:br/>
        <w:t>extremos señalados por el mismo.  Respecto del universo de internos del</w:t>
        <w:br/>
        <w:t>Instituto sobre quienes tanto la Comisión como las representantes solicitan</w:t>
        <w:br/>
        <w:t>que se declare violado el artículo 7 de la Convención por haberse aplicado</w:t>
        <w:br/>
        <w:t>la prisión preventiva de manera desmesurada, la Corte observa que algunos</w:t>
        <w:br/>
        <w:t>internos ya se encontraban condenados con sentencia firme y otros estaban</w:t>
        <w:br/>
        <w:t>en prisión preventiva por delitos graves como homicidio y violación.  La</w:t>
        <w:br/>
        <w:t>misma Comisión, cuando analiza el referido artículo 7 en su Informe del</w:t>
        <w:br/>
        <w:t>artículo 50 de la Convención, indica que del total de internos detenidos en</w:t>
        <w:br/>
        <w:t>el Instituto, el 93.2% eran posibles sujetos de violación del derecho a la</w:t>
        <w:br/>
        <w:t>libertad personal, pero no todos.  Este Tribunal nota que tampoco las</w:t>
        <w:br/>
        <w:t>representantes ni el Estado proporcionaron la información necesaria para</w:t>
        <w:br/>
        <w:t>poder hacer esta determinación.  La Corte no puede dejar de expresar su</w:t>
        <w:br/>
        <w:t>profunda preocupación por la falta de vigilancia o cuidado del Estado</w:t>
        <w:br/>
        <w:t>respecto de la prisión preventiva de niños que se advierte de los hechos</w:t>
        <w:br/>
        <w:t>probados en este caso.</w:t>
        <w:br/>
        <w:br/>
        <w:t>233.  Aunque la Corte frecuentemente ha utilizado la existencia de patrones</w:t>
        <w:br/>
        <w:t>o prácticas de conductas como un medio probatorio para determinar</w:t>
        <w:br/>
        <w:t>violaciones de derechos humanos, siempre lo ha hecho cuando ellos están</w:t>
        <w:br/>
        <w:t>acompañados de otras pruebas específicas (supra párr. 217).  En el caso del</w:t>
        <w:br/>
        <w:t>artículo 7 de la Convención Americana se requiere una información</w:t>
        <w:br/>
        <w:t>individualizada al respecto de la que carece la Corte en el presente caso,</w:t>
        <w:br/>
        <w:t>debido a que las partes no la presentaron.</w:t>
        <w:br/>
        <w:br/>
        <w:t>234.  En consecuencia, este Tribunal considera que no tiene  elementos  para</w:t>
        <w:br/>
        <w:t>pronunciarse sobre si hubo o no violación del artículo 7  de  la  Convención</w:t>
        <w:br/>
        <w:t>respecto de presuntas víctimas específicas.</w:t>
        <w:br/>
        <w:br/>
        <w:br/>
        <w:t>XI</w:t>
        <w:br/>
        <w:br/>
        <w:t xml:space="preserve">                          Violación del Artículo 25</w:t>
        <w:br/>
        <w:t xml:space="preserve">                       en relación con el artículo 1.1</w:t>
        <w:br/>
        <w:t xml:space="preserve">                     (Derecho a la Protección Judicial)</w:t>
        <w:br/>
        <w:br/>
        <w:br/>
        <w:t>Alegatos de la Comisión</w:t>
        <w:br/>
        <w:br/>
        <w:br/>
        <w:t>235.  En cuanto a la violación del artículo 25 de la Convención Americana</w:t>
        <w:br/>
        <w:t>en relación con el artículo 1.1 de la misma, la Comisión alegó que:</w:t>
        <w:br/>
        <w:br/>
        <w:t>a)    esta norma se violó en perjuicio de los menores internos en el</w:t>
        <w:br/>
        <w:t>Instituto entre el 14 de agosto de 1996 y el 25 de julio de 2001;</w:t>
        <w:br/>
        <w:br/>
        <w:br/>
        <w:t>b)    los menores no tuvieron un recurso rápido y efectivo ante los jueces</w:t>
        <w:br/>
        <w:t>o tribunales competentes en caso de que su integridad física, psíquica y</w:t>
        <w:br/>
        <w:t>moral, su libertad o su seguridad peligraran dentro de un centro de</w:t>
        <w:br/>
        <w:t>detención para menores;</w:t>
        <w:br/>
        <w:br/>
        <w:br/>
        <w:t>c)    el recurso de hábeas corpus, oportunamente interpuesto y acogido</w:t>
        <w:br/>
        <w:t>favorablemente, fue paralizado por dos años, retomado y luego dilatado por</w:t>
        <w:br/>
        <w:t>más de un año hasta emitir sentencia, sin obtener el resultado “breve y</w:t>
        <w:br/>
        <w:t>sumario” que debe caracterizarlo, de acuerdo con su Constitución Nacional;</w:t>
        <w:br/>
        <w:br/>
        <w:br/>
        <w:t>d)    el recurso de hábeas corpus fue ineficaz, pues las autoridades</w:t>
        <w:br/>
        <w:t>estatales no dieron cumplimiento a la sentencia que dio lugar al mismo, ya</w:t>
        <w:br/>
        <w:t>que no se dio el traslado de las presuntas víctimas a un centro adecuado ni</w:t>
        <w:br/>
        <w:t>se dio seguimiento ante los juzgados de dichas medidas como fue ordenado</w:t>
        <w:br/>
        <w:t>judicialmente;</w:t>
        <w:br/>
        <w:br/>
        <w:br/>
        <w:t>e)    hubo un sistema anacrónico que impedía la supervisión efectiva de la</w:t>
        <w:br/>
        <w:t>sentencia judicial y la revisión continua de las sanciones impuestas;</w:t>
        <w:br/>
        <w:br/>
        <w:br/>
        <w:t>f)    los recursos iniciados para determinar las responsabilidades</w:t>
        <w:br/>
        <w:t>correspondientes de las autoridades respectivas por las violaciones a</w:t>
        <w:br/>
        <w:t>derechos humanos ocurridas en el Instituto no fueron eficaces; y</w:t>
        <w:br/>
        <w:br/>
        <w:br/>
        <w:t>g)    no hubo resultados concretos en las investigaciones relativas a la</w:t>
        <w:br/>
        <w:t>causa de los incendios, las muertes y las heridas producidas como</w:t>
        <w:br/>
        <w:t>consecuencia de dichos incendios.</w:t>
        <w:br/>
        <w:br/>
        <w:br/>
        <w:t>Alegatos de las representantes</w:t>
        <w:br/>
        <w:br/>
        <w:br/>
        <w:t>236.  En cuanto a la violación del artículo 25 de la Convención Americana</w:t>
        <w:br/>
        <w:t>en relación con el artículo 1.1 de la misma, las representantes alegaron</w:t>
        <w:br/>
        <w:t>que:</w:t>
        <w:br/>
        <w:br/>
        <w:br/>
        <w:br/>
        <w:t xml:space="preserve">      a)    el Estado violó dicho artículo, leído  en  concordancia  con  el</w:t>
        <w:br/>
        <w:t xml:space="preserve">      artículo 19 de  la  misma  y  los  artículos  correspondientes  de  la</w:t>
        <w:br/>
        <w:t xml:space="preserve">      Convención sobre los Derechos del Niño, por haber mantenido un sistema</w:t>
        <w:br/>
        <w:t xml:space="preserve">      de justicia para  menores  violatorio  de  las  garantías  del  debido</w:t>
        <w:br/>
        <w:t xml:space="preserve">      proceso;</w:t>
        <w:br/>
        <w:br/>
        <w:br/>
        <w:t xml:space="preserve">      b)    era necesario aplicar medidas especiales de protección durante</w:t>
        <w:br/>
        <w:t xml:space="preserve">      los procesos de menores y limitar la discrecionalidad del Estado;</w:t>
        <w:br/>
        <w:br/>
        <w:br/>
        <w:t xml:space="preserve">      c)    la protección judicial establecida  en  el  artículo  25  de  la</w:t>
        <w:br/>
        <w:t xml:space="preserve">      Convención es aplicable no sólo en el marco de disputas entre adultos,</w:t>
        <w:br/>
        <w:t xml:space="preserve">      sino también al momento de resolver disputas que involucran  a  niños,</w:t>
        <w:br/>
        <w:t xml:space="preserve">      niñas y adolescentes, así como respecto de procesos  o  procedimientos</w:t>
        <w:br/>
        <w:t xml:space="preserve">      para la determinación de sus derechos o situaciones;</w:t>
        <w:br/>
        <w:br/>
        <w:br/>
        <w:t xml:space="preserve">      d)    no existió un recurso efectivo y rápido para la defensa  de  los</w:t>
        <w:br/>
        <w:t xml:space="preserve">      derechos de los menores;</w:t>
        <w:br/>
        <w:br/>
        <w:br/>
        <w:t xml:space="preserve">      e)    no se dio cumplimiento a la sentencia que dio lugar a un hábeas</w:t>
        <w:br/>
        <w:t xml:space="preserve">      corpus genérico (cuya tramitación llevó 5 años), el cual ordenó llevar</w:t>
        <w:br/>
        <w:t xml:space="preserve">      a todas las presuntas víctimas a un centro de detención adecuado. La</w:t>
        <w:br/>
        <w:t xml:space="preserve">      situación fue especialmente grave, ya que la vida y la integridad</w:t>
        <w:br/>
        <w:t xml:space="preserve">      física de los beneficiados por el recurso estaban en juego;</w:t>
        <w:br/>
        <w:br/>
        <w:br/>
        <w:t xml:space="preserve">      f)    los recursos destinados a determinar las responsabilidades de</w:t>
        <w:br/>
        <w:t xml:space="preserve">      las autoridades respectivas por violaciones a los derechos humanos de</w:t>
        <w:br/>
        <w:t xml:space="preserve">      los detenidos no fueron efectivos;</w:t>
        <w:br/>
        <w:br/>
        <w:br/>
        <w:t xml:space="preserve">      g)    no existió tutela judicial efectiva en el caso de las presuntas</w:t>
        <w:br/>
        <w:t xml:space="preserve">      víctimas fatales, los quemados, y los heridos y sus familiares, ya que</w:t>
        <w:br/>
        <w:t xml:space="preserve">      no se utilizaron todos los medios a disposición del Estado para</w:t>
        <w:br/>
        <w:t xml:space="preserve">      realizar una investigación seria y para sancionar a los culpables de</w:t>
        <w:br/>
        <w:t xml:space="preserve">      las violaciones de los derechos humanos denunciados; y</w:t>
        <w:br/>
        <w:br/>
        <w:br/>
        <w:t xml:space="preserve">      h)    el Estado es responsable por la falta de investigación de los</w:t>
        <w:br/>
        <w:t xml:space="preserve">      responsables del mantenimiento de las condiciones de detención, así</w:t>
        <w:br/>
        <w:t xml:space="preserve">      como de los responsables de las torturas.  Esta disposición debe ser</w:t>
        <w:br/>
        <w:t xml:space="preserve">      interpretada teniendo en cuenta el objeto de la Convención de Derechos</w:t>
        <w:br/>
        <w:t xml:space="preserve">      del Niño, que protege los derechos de aquellas personas,</w:t>
        <w:br/>
        <w:t xml:space="preserve">      pertenecientes a un grupo etario determinado, que aún no cuenta con</w:t>
        <w:br/>
        <w:t xml:space="preserve">      capacidad jurídica plena.</w:t>
        <w:br/>
        <w:br/>
        <w:br/>
        <w:t>Alegatos del Estado</w:t>
        <w:br/>
        <w:br/>
        <w:br/>
        <w:t>237.  En relación con el artículo 25 de la Convención, en  relación  con  el</w:t>
        <w:br/>
        <w:t>artículo 1.1 de la misma, el Estado:</w:t>
        <w:br/>
        <w:br/>
        <w:t xml:space="preserve">      a)    se allanó respecto de la  violación  del  artículo  25.1  de  la</w:t>
        <w:br/>
        <w:t xml:space="preserve">      Convención, con relación a la ineficacia del recurso constitucional de</w:t>
        <w:br/>
        <w:t xml:space="preserve">      hábeas corpus, en el sentido de trasladar a los menores del  Instituto</w:t>
        <w:br/>
        <w:t xml:space="preserve">      a un lugar adecuado, y no con respecto a  la  supuesta  violación  del</w:t>
        <w:br/>
        <w:t xml:space="preserve">      artículo 7 de la Convención, como erróneamente plantea la Comisión;</w:t>
        <w:br/>
        <w:br/>
        <w:br/>
        <w:t xml:space="preserve">      b)    solicitó a la Corte que tuviera en consideración que la falta de</w:t>
        <w:br/>
        <w:t xml:space="preserve">      cumplimiento de la decisión judicial ha  sido  por  causa  de  medios,</w:t>
        <w:br/>
        <w:t xml:space="preserve">      teniendo en cuenta que al momento de dictar  sentencia  el  Estado  no</w:t>
        <w:br/>
        <w:t xml:space="preserve">      contaba con un  lugar  adecuado  donde  derivar  a  los  internos  del</w:t>
        <w:br/>
        <w:t xml:space="preserve">      Instituto;</w:t>
        <w:br/>
        <w:br/>
        <w:br/>
        <w:t xml:space="preserve">      c)    manifestó que el verdadero sentido y  alcance  del  allanamiento</w:t>
        <w:br/>
        <w:t xml:space="preserve">      respecto de la violación del artículo 25.1  de  la  Convención  es  en</w:t>
        <w:br/>
        <w:t xml:space="preserve">      relación con los internos individualizados en la Sentencia 652 del  31</w:t>
        <w:br/>
        <w:t xml:space="preserve">      de julio de 1998, que hizo lugar al citado recurso de hábeas corpus  y</w:t>
        <w:br/>
        <w:t xml:space="preserve">      que la misma se extendía a las personas identificadas en el inciso  c)</w:t>
        <w:br/>
        <w:t xml:space="preserve">      del petitorio del escrito de contestación de la demanda,  en  el  caso</w:t>
        <w:br/>
        <w:t xml:space="preserve">      que algunas de estas personas pudieran haber estado  recluidas  en  el</w:t>
        <w:br/>
        <w:t xml:space="preserve">      citado centro en el año 1998 en que se dictó la citada sentencia;</w:t>
        <w:br/>
        <w:br/>
        <w:br/>
        <w:t xml:space="preserve">      d)    es ambigua la petición de la Comisión respeto de la eficacia  de</w:t>
        <w:br/>
        <w:t xml:space="preserve">      los recursos para determinar las responsabilidades correspondientes de</w:t>
        <w:br/>
        <w:t xml:space="preserve">      las autoridades respectivas por las violaciones  de  derechos  humanos</w:t>
        <w:br/>
        <w:t xml:space="preserve">      que se demuestran en la presente demanda, ya que en  la  misma  no  se</w:t>
        <w:br/>
        <w:t xml:space="preserve">      individualizan casos particulares, sino más bien las  acusaciones  son</w:t>
        <w:br/>
        <w:t xml:space="preserve">      de carácter general;</w:t>
        <w:br/>
        <w:br/>
        <w:br/>
        <w:t xml:space="preserve">      e)    agentes estatales, en el área de sus  respectivas  competencias,</w:t>
        <w:br/>
        <w:t xml:space="preserve">      impulsaron las investigaciones necesarias para esclarecer la causa  de</w:t>
        <w:br/>
        <w:t xml:space="preserve">      los incendios;</w:t>
        <w:br/>
        <w:br/>
        <w:br/>
        <w:t xml:space="preserve">      f)    la Comisión no indagó lo suficiente  sobre  las  investigaciones</w:t>
        <w:br/>
        <w:t xml:space="preserve">      judiciales de averiguación de los hechos ocurridos en el Instituto, ya</w:t>
        <w:br/>
        <w:t xml:space="preserve">      que el Estado remitió las pruebas periciales, los informes  elaborados</w:t>
        <w:br/>
        <w:t xml:space="preserve">      por el Cuerpo de Bomberos Voluntarios del Paraguay y  los  expedientes</w:t>
        <w:br/>
        <w:t xml:space="preserve">      judiciales y carpetas fiscales.  Una investigación ya fue decidida por</w:t>
        <w:br/>
        <w:t xml:space="preserve">      una Jueza Penal de Garantías,  a  un  año  del  suceso,  en  un  plazo</w:t>
        <w:br/>
        <w:t xml:space="preserve">      razonable.  Respecto de la causa de febrero de 2000, el  juez  decidió</w:t>
        <w:br/>
        <w:t xml:space="preserve">      archivar la causa, conforme con el ordenamiento penal vigente,  al  no</w:t>
        <w:br/>
        <w:t xml:space="preserve">      estar individualizado el autor o autores del incendio; y</w:t>
        <w:br/>
        <w:br/>
        <w:br/>
        <w:t xml:space="preserve">      h)    si no se ha llegado a estado de sentencia en las investigaciones</w:t>
        <w:br/>
        <w:t xml:space="preserve">      de los incendios es porque hay imposibilidad material para el juzgador</w:t>
        <w:br/>
        <w:t xml:space="preserve">      determinar la autoría del hecho.  Hay una  regla  básica  del  derecho</w:t>
        <w:br/>
        <w:t xml:space="preserve">      constitucional y penal que señala que  “nadie  podrá  ser  obligado  a</w:t>
        <w:br/>
        <w:t xml:space="preserve">      declarar contra sí mismo”.  Como es lógico, ninguno de los testigos ex</w:t>
        <w:br/>
        <w:t xml:space="preserve">      internos del Pabellón No. 8 ha aportado indicios para  identificar  al</w:t>
        <w:br/>
        <w:t xml:space="preserve">      autor o autores del hecho ilícito grave.</w:t>
        <w:br/>
        <w:br/>
        <w:br/>
        <w:t>Consideraciones de la Corte</w:t>
        <w:br/>
        <w:br/>
        <w:t>238.  El artículo 25 de la Convención señala que:</w:t>
        <w:br/>
        <w:br/>
        <w:t xml:space="preserve">      1.    Toda persona tiene derecho a un recurso sencillo y rápido o a</w:t>
        <w:br/>
        <w:t xml:space="preserve">      cualquier otro recurso efectivo ante los jueces o tribunales</w:t>
        <w:br/>
        <w:t xml:space="preserve">      competentes, que la ampare contra actos que violen sus derechos</w:t>
        <w:br/>
        <w:t xml:space="preserve">      fundamentales reconocidos por la Constitución, la ley o la presente</w:t>
        <w:br/>
        <w:t xml:space="preserve">      Convención, aun cuando tal violación sea cometida por personas que</w:t>
        <w:br/>
        <w:t xml:space="preserve">      actúen en ejercicio de sus funciones oficiales.</w:t>
        <w:br/>
        <w:br/>
        <w:t xml:space="preserve">      2.    Los Estados se comprometen:</w:t>
        <w:br/>
        <w:br/>
        <w:br/>
        <w:t xml:space="preserve">         a. a garantizar  que  la  autoridad  competente  prevista  por  el</w:t>
        <w:br/>
        <w:t xml:space="preserve">         sistema legal del Estado  decidirá  sobre  los  derechos  de  toda</w:t>
        <w:br/>
        <w:t xml:space="preserve">         persona que interponga tal recurso;</w:t>
        <w:br/>
        <w:br/>
        <w:br/>
        <w:t xml:space="preserve">         b. a desarrollar las posibilidades de recurso judicial, y</w:t>
        <w:br/>
        <w:br/>
        <w:br/>
        <w:t xml:space="preserve">         c.  a garantizar el cumplimiento, por las autoridades competentes,</w:t>
        <w:br/>
        <w:t xml:space="preserve">         de toda decisión en que se haya estimado procedente el recurso.</w:t>
        <w:br/>
        <w:br/>
        <w:t>239.  Este Tribunal ha sostenido que la salvaguarda de la persona frente</w:t>
        <w:br/>
        <w:t>al ejercicio arbitrario del poder público es el objetivo  primordial  de</w:t>
        <w:br/>
        <w:t>la protección internacional de los derechos humanos[195].</w:t>
        <w:br/>
        <w:br/>
        <w:t>240.  La Corte debe determinar, a la luz  de  los  hechos  probados  del</w:t>
        <w:br/>
        <w:t>presente caso, si el recurso de hábeas corpus genérico,  interpuesto  el</w:t>
        <w:br/>
        <w:t>12 de noviembre de 1993 a favor de los internos en el Instituto  en  ese</w:t>
        <w:br/>
        <w:t>momento y resuelto el 31 de julio de 1998 a favor de 239 internos en esa</w:t>
        <w:br/>
        <w:t>fecha en ese Instituto (supra párrs. 134.27 y 134.28), cumplió  con  los</w:t>
        <w:br/>
        <w:t>requisitos establecidos en el artículo 25 de la Convención.</w:t>
        <w:br/>
        <w:br/>
        <w:t>241.  El Estado  se  allanó  a  la  violación  del  artículo  25  de  la</w:t>
        <w:br/>
        <w:t>Convención, en relación con el artículo 1.1 de la misma,  “debido  a  la</w:t>
        <w:br/>
        <w:t>ineficacia  del  hábeas  corpus  genérico  interpuesto  en  jurisdicción</w:t>
        <w:br/>
        <w:t>interna a fin de trasladar a los internos [del  Instituto]  a  un  lugar</w:t>
        <w:br/>
        <w:t>adecuado acorde con su dignidad de personas humanas”.  Sin  embargo,  el</w:t>
        <w:br/>
        <w:t>Estado limitó dicho allanamiento a  las  personas  identificadas  en  el</w:t>
        <w:br/>
        <w:t>inciso c) del petitorio del escrito de contestación de la  demanda,  “en</w:t>
        <w:br/>
        <w:t>el caso que algunas de estas personas pudieran  haber  estado  recluidas</w:t>
        <w:br/>
        <w:t>[en el Instituto] en el año 1998 en que se dictó la citada sentencia”.</w:t>
        <w:br/>
        <w:br/>
        <w:t>242.  A continuación, la Corte hará el análisis  del  presente  artículo</w:t>
        <w:br/>
        <w:t>tomando en cuenta los hechos probados y el allanamiento.</w:t>
        <w:br/>
        <w:br/>
        <w:t>243.  Este Tribunal toma nota de que en el  Paraguay  el  hábeas  corpus</w:t>
        <w:br/>
        <w:t>genérico interpuesto en este caso puede  demandar  la  rectificación  de</w:t>
        <w:br/>
        <w:t>circunstancias que  restrinjan  la  libertad  o  amenacen  la  seguridad</w:t>
        <w:br/>
        <w:t>personal; asimismo, dicho recurso tiene como finalidad salvaguardar  los</w:t>
        <w:br/>
        <w:t>derechos y  garantías  de  las  personas  legalmente  detenidas  y  cuya</w:t>
        <w:br/>
        <w:t>situación se agrava debido a  que  son  sometidas  a  violencia  física,</w:t>
        <w:br/>
        <w:t>psíquica o moral.  En el caso sub judice, por tanto, el referido  hábeas</w:t>
        <w:br/>
        <w:t>corpus genérico no fue interpuesto respecto de los procesos que  se  les</w:t>
        <w:br/>
        <w:t>instruía a los internos para analizar la legalidad de su detención, sino</w:t>
        <w:br/>
        <w:t>respecto de las condiciones de  detención  en  que  se  encontraban  los</w:t>
        <w:br/>
        <w:t>internos del Instituto; esto implica que se trata de un recurso  al  que</w:t>
        <w:br/>
        <w:t>tienen derecho las personas en virtud del artículo 25 de la  Convención.</w:t>
        <w:br/>
        <w:t>En el referido recurso se alegó que el  Instituto  era  “una  cárcel  al</w:t>
        <w:br/>
        <w:t>estilo medieval”, ya que no reunía los mínimos requisitos de salubridad,</w:t>
        <w:br/>
        <w:t>privacidad e  higiene,  y  en  la  cual  había  constante  hacinamiento,</w:t>
        <w:br/>
        <w:t>promiscuidad y violencia.  Por todo ello, los internos sufrían todo tipo</w:t>
        <w:br/>
        <w:t>de carencias y condiciones de vida inhumanas.</w:t>
        <w:br/>
        <w:br/>
        <w:t>244.  El análisis de  la  presunta  violación  del  artículo  25  de  la</w:t>
        <w:br/>
        <w:t>Convención será realizado desde dos perspectivas: a) la efectividad  del</w:t>
        <w:br/>
        <w:t>recurso de hábeas corpus genérico interpuesto  el  12  de  noviembre  de</w:t>
        <w:br/>
        <w:t>1993, lo que incluye la prontitud con que éste fue  resuelto;  y  b)  su</w:t>
        <w:br/>
        <w:t>cumplimiento por parte del Estado.</w:t>
        <w:br/>
        <w:br/>
        <w:t>a)    La efectividad del recurso de hábeas corpus genérico</w:t>
        <w:br/>
        <w:br/>
        <w:t>245.  La Corte ha sostenido en su Opinión Consultiva OC-9/87  que,  para</w:t>
        <w:br/>
        <w:t>que un recurso sea efectivo “se requiere que sea realmente  idóneo  para</w:t>
        <w:br/>
        <w:t>establecer si se ha incurrido en una violación a los derechos humanos  y</w:t>
        <w:br/>
        <w:t>proveer lo necesario para remediarla”[196].  Es claro que el recurso  no</w:t>
        <w:br/>
        <w:t>será realmente eficaz si no se resuelve dentro de un plazo  que  permita</w:t>
        <w:br/>
        <w:t>amparar la violación de la que se reclama.</w:t>
        <w:br/>
        <w:br/>
        <w:t>246.  El artículo 133 de la Constitución Nacional de  la  República  del</w:t>
        <w:br/>
        <w:t>Paraguay de 1992 establece,  respecto  del  hábeas  corpus,  que  “[…e]l</w:t>
        <w:br/>
        <w:t>procedimiento será breve, sumario y  gratuito”.   En  este  sentido,  la</w:t>
        <w:br/>
        <w:t>Corte Suprema de Justicia del Paraguay estableció al respecto  que  “por</w:t>
        <w:br/>
        <w:t>tratarse de una garantía constitucional arbitrada precisamente  para  la</w:t>
        <w:br/>
        <w:t>defensa  de  los  derechos  humanos  de  las  personas  es  exigible  de</w:t>
        <w:br/>
        <w:t>inmediato”.</w:t>
        <w:br/>
        <w:br/>
        <w:t>247.  Ha quedado establecido (supra párr. 134.27) que el 12 de noviembre</w:t>
        <w:br/>
        <w:t>de 1993 se interpuso  un  recurso  de  hábeas  corpus  genérico  con  el</w:t>
        <w:br/>
        <w:t>propósito de reclamar las condiciones de reclusión  en  que  vivían  los</w:t>
        <w:br/>
        <w:t>internos en el Instituto en ese  entonces  y  de  ubicarlos  en  lugares</w:t>
        <w:br/>
        <w:t>adecuados.  Asimismo, ha quedado demostrado (supra párr. 134.28) que  el</w:t>
        <w:br/>
        <w:t>Juez de Primera Instancia en lo Civil y Comercial de  Noveno  Turno  dio</w:t>
        <w:br/>
        <w:t>lugar a dicho recurso el 31 de julio de 1998, es decir, casi cinco  años</w:t>
        <w:br/>
        <w:t>después de haber sido interpuesto.  Dado esto,  cualquiera  que  sea  el</w:t>
        <w:br/>
        <w:t>parámetro que se utilice para  determinar  si  un  recurso  interno  fue</w:t>
        <w:br/>
        <w:t>rápido, la Corte no puede sino concluir que la tramitación  del  recurso</w:t>
        <w:br/>
        <w:t>de hábeas corpus excedió todo límite permisible. Además, la tardanza  en</w:t>
        <w:br/>
        <w:t>resolverlo hace pensar que, con toda certeza, algunas de las personas  a</w:t>
        <w:br/>
        <w:t>cuyo favor se interpuso ya no se encontraban en el Instituto  cuando  se</w:t>
        <w:br/>
        <w:t>dio lugar al referido recurso, por lo cual éste  no  fue  efectivo  para</w:t>
        <w:br/>
        <w:t>aquéllos que intentaba proteger, lo que  constituye  una  violación  del</w:t>
        <w:br/>
        <w:t>artículo 25.1 de la Convención.</w:t>
        <w:br/>
        <w:br/>
        <w:br/>
        <w:t>b)    La falta de cumplimiento de la decisión sobre el recurso de hábeas</w:t>
        <w:br/>
        <w:t>corpus genérico</w:t>
        <w:br/>
        <w:br/>
        <w:br/>
        <w:t>248.  El artículo 25.2.c) de la Convención establece la obligación del</w:t>
        <w:br/>
        <w:t>Estado de garantizar “el cumplimiento, por las autoridades competentes,</w:t>
        <w:br/>
        <w:t>de toda decisión en que se haya estimado procedente el recurso”.</w:t>
        <w:br/>
        <w:br/>
        <w:t>249.  En el presente caso ha quedado probado (supra párr. 134.28) que en</w:t>
        <w:br/>
        <w:t>la Sentencia Definitiva No. 652, dictada el 31 de julio de 1998, el Juez</w:t>
        <w:br/>
        <w:t>de Primera Instancia en lo Civil y Comercial de Noveno Turno  dio  lugar</w:t>
        <w:br/>
        <w:t>al recurso de hábeas corpus genérico interpuesto a favor de los internos</w:t>
        <w:br/>
        <w:t>del Instituto.  En este sentido, dicha sentencia resolvió, inter alia,</w:t>
        <w:br/>
        <w:br/>
        <w:t xml:space="preserve">      […] HACER LUGAR la demanda de HABEAS CORPUS GENERICO promovida […]  en</w:t>
        <w:br/>
        <w:t xml:space="preserve">      beneficio  de  los  menores  identificados  en  […]  esta  resolución,</w:t>
        <w:br/>
        <w:t xml:space="preserve">      recluidos en el Instituto de Reeducación “Cnel. Panchito López”.</w:t>
        <w:br/>
        <w:br/>
        <w:br/>
        <w:t>[…] que el Director del Correccional, Instituto de Reeducación “Cnel.</w:t>
        <w:br/>
        <w:t>Panchito López”, el Director de Institutos Penales, y el Ministerio de</w:t>
        <w:br/>
        <w:t>Justicia y Trabajo, por el conducto correspondiente, adopt[ara]n de</w:t>
        <w:br/>
        <w:t>inmediato las medidas administrativas y presupuestarias, eficaces e</w:t>
        <w:br/>
        <w:t>idóneas, destinadas a lograr la rectificación de las circunstancias</w:t>
        <w:br/>
        <w:t>ilegítimas que ha[bía]n sido explicitadas […] y que afecta[ba]n a los</w:t>
        <w:br/>
        <w:t>menores identificados también en el exordio quienes deber[ía]n continuar su</w:t>
        <w:br/>
        <w:t>reclusión en locales adecuados conforme lo dispuesto en el artículo 21 de</w:t>
        <w:br/>
        <w:t>la Constitución Nacional, bajo apercibimiento de responsabilidad.</w:t>
        <w:br/>
        <w:br/>
        <w:br/>
        <w:t>[…] que las autoridades e instituciones mencionadas en el apartado</w:t>
        <w:br/>
        <w:t>precedente, inform[ara]n a este Juzgado las gestiones realizadas para el</w:t>
        <w:br/>
        <w:t>cumplimiento de lo establecido […] en un plazo no mayor a treinta días, y</w:t>
        <w:br/>
        <w:t>periódicamente cada tres meses, hasta su cumplimiento total, bajo</w:t>
        <w:br/>
        <w:t>apercibimiento de ley[197].</w:t>
        <w:br/>
        <w:br/>
        <w:t>250.   Dichos  puntos  resolutivos  establecían  claramente  que  debían</w:t>
        <w:br/>
        <w:t>adoptarse “de inmediato”, por  parte  de  las  autoridades  pertinentes,</w:t>
        <w:br/>
        <w:t>todas aquellas medidas necesarias para “lograr la rectificación  de  las</w:t>
        <w:br/>
        <w:t>circunstancias ilegítimas” en el Instituto a favor de  los  que  estaban</w:t>
        <w:br/>
        <w:t>internos en ese momento.  Probablemente ya no eran los  mismos  internos</w:t>
        <w:br/>
        <w:t>de la fecha en que el recurso se había interpuesto.   Sin  embargo,  con</w:t>
        <w:br/>
        <w:t>posterioridad a la referida sentencia, los  internos  amparados  por  el</w:t>
        <w:br/>
        <w:t>recurso siguieron sufriendo  las  mismas  condiciones  insalubres  y  de</w:t>
        <w:br/>
        <w:t>hacinamiento, sin atención adecuada de salud, mal alimentados,  bajo  la</w:t>
        <w:br/>
        <w:t>amenaza  de  ser  castigados,  en  un  clima  de   tensión,   violencia,</w:t>
        <w:br/>
        <w:t>vulneración, y sin el goce efectivo de varios de sus  derechos  humanos.</w:t>
        <w:br/>
        <w:t>Tanto es así que con posterioridad  a  haber  sido  resuelto  el  hábeas</w:t>
        <w:br/>
        <w:t>corpus genérico se produjeron los tres incendios de que  se  ha  hablado</w:t>
        <w:br/>
        <w:t>anteriormente (supra párr. 134.29, 134.33 y 134.34).  En otras palabras,</w:t>
        <w:br/>
        <w:t>el  incumplimiento  de  la   decisión   del   mencionado   recurso,   ya</w:t>
        <w:br/>
        <w:t>violatoriamente tardía, no condujo  al  cambio  de  las  condiciones  de</w:t>
        <w:br/>
        <w:t>detención degradantes e infrahumanas en que se encontraban los internos.</w:t>
        <w:br/>
        <w:t xml:space="preserve"> El propio Estado ha reconocido esa situación y ha señalado  que  no  se</w:t>
        <w:br/>
        <w:t>trasladó a los  internos  del  Instituto  por  “la  falta  de  un  lugar</w:t>
        <w:br/>
        <w:t>adecuado”.</w:t>
        <w:br/>
        <w:br/>
        <w:t>251.  Por todas las razones anteriormente expuestas, la  Corte  concluye</w:t>
        <w:br/>
        <w:t>que el Estado no brindó un recurso rápido a los internos  del  Instituto</w:t>
        <w:br/>
        <w:t>al momento de la interposición del hábeas corpus  genérico,  ni  tampoco</w:t>
        <w:br/>
        <w:t>brindó un recurso efectivo a 239 internos en el Instituto al momento  de</w:t>
        <w:br/>
        <w:t>la emisión de la sentencia en que se dio lugar al  mismo,  por  lo  cual</w:t>
        <w:br/>
        <w:t>violó el artículo 25 de la Convención  Americana,  en  relación  con  el</w:t>
        <w:br/>
        <w:t>artículo 1.1 de la misma. Dicha violación se vio agravada, a su vez, por</w:t>
        <w:br/>
        <w:t>el incumplimiento por parte del Estado de  suministrar  a  los  internos</w:t>
        <w:br/>
        <w:t>medidas especiales de protección por su condición de niños. La lista  de</w:t>
        <w:br/>
        <w:t>dichos internos se adjunta a la presente  Sentencia  y  forma  parte  de</w:t>
        <w:br/>
        <w:t>ella.</w:t>
        <w:br/>
        <w:br/>
        <w:br/>
        <w:t xml:space="preserve">                                     XII</w:t>
        <w:br/>
        <w:br/>
        <w:t xml:space="preserve">                   Artículo 26 de la Convención americana</w:t>
        <w:br/>
        <w:br/>
        <w:t>en relación con el artículo 1.1 de la misma</w:t>
        <w:br/>
        <w:br/>
        <w:t xml:space="preserve">                        (Desarrollo Progresivo de los</w:t>
        <w:br/>
        <w:t xml:space="preserve">                 Derechos Económicos, Sociales y Culturales)</w:t>
        <w:br/>
        <w:br/>
        <w:br/>
        <w:t>Alegatos de la Comisión</w:t>
        <w:br/>
        <w:br/>
        <w:br/>
        <w:t>252.  La violación al artículo 26 de la Convención Americana no fue alegada</w:t>
        <w:br/>
        <w:t>por la Comisión.  Al respecto, la Comisión consideró que:</w:t>
        <w:br/>
        <w:br/>
        <w:t>a)    tal como lo sostiene el Estado, las representantes no alegaron que el</w:t>
        <w:br/>
        <w:t>Estado hubiera violado el artículo 26 de la Convención o los artículos XI,</w:t>
        <w:br/>
        <w:t>XII, XIII y XV de la Declaración Americana de los Derechos y Deberes del</w:t>
        <w:br/>
        <w:t>Hombre ni en su petición inicial ni a lo largo de los aproximadamente cinco</w:t>
        <w:br/>
        <w:t>años que duró el trámite del caso ante la Comisión.  La Comisión, por</w:t>
        <w:br/>
        <w:t>tanto, no transmitió al Estado tales eventuales alegatos de derecho, ni</w:t>
        <w:br/>
        <w:t>fueron éstos debatidos en el proceso ante la Comisión;</w:t>
        <w:br/>
        <w:br/>
        <w:br/>
        <w:t xml:space="preserve">      b)    si el alegato de las representantes configura para la Corte un</w:t>
        <w:br/>
        <w:t xml:space="preserve">      argumento de violación autónoma al artículo 26 de la Convención</w:t>
        <w:br/>
        <w:t xml:space="preserve">      Americana por parte del Estado, ello excedería el objeto del proceso</w:t>
        <w:br/>
        <w:t xml:space="preserve">      por haber precluido la oportunidad procesal que había para ello; y</w:t>
        <w:br/>
        <w:br/>
        <w:br/>
        <w:t>c)    no tendría ninguna objeción si la Corte considerara que la invocación</w:t>
        <w:br/>
        <w:t>del artículo 26 de la Convención, de las demás normas invocadas de la</w:t>
        <w:br/>
        <w:t>Declaración Americana y de la Convención sobre Derechos del Niño, se hace</w:t>
        <w:br/>
        <w:t>con la finalidad de guiar la interpretación del artículo 19 de la</w:t>
        <w:br/>
        <w:t>Convención.</w:t>
        <w:br/>
        <w:br/>
        <w:t>Alegatos de las representantes</w:t>
        <w:br/>
        <w:br/>
        <w:t>253.  En relación con el artículo 26 de la Convención Americana, las</w:t>
        <w:br/>
        <w:t>representantes señalaron que:</w:t>
        <w:br/>
        <w:br/>
        <w:t xml:space="preserve">      a) el artículo 26 de la Convención debe estudiarse en conexión con el</w:t>
        <w:br/>
        <w:t xml:space="preserve">      artículo 19 de la misma, con los artículos XI, XII, XIII y XV de la</w:t>
        <w:br/>
        <w:t xml:space="preserve">      Declaración Americana de Derechos Humanos y con los artículos 24, 28,</w:t>
        <w:br/>
        <w:t xml:space="preserve">      29 y 31 de la Convención sobre los Derechos del Niño;</w:t>
        <w:br/>
        <w:br/>
        <w:br/>
        <w:t xml:space="preserve">      b) el Estado incumplió con su obligación de garantizar los niveles</w:t>
        <w:br/>
        <w:t xml:space="preserve">      mínimos de satisfacción de estos derechos con respecto a los menores</w:t>
        <w:br/>
        <w:t xml:space="preserve">      del Instituto, quienes se encontraban en una situación de</w:t>
        <w:br/>
        <w:t xml:space="preserve">      vulnerabilidad;</w:t>
        <w:br/>
        <w:br/>
        <w:br/>
        <w:t xml:space="preserve">      c) con respecto a la violación al derecho a la salud, se da en tres</w:t>
        <w:br/>
        <w:t xml:space="preserve">      niveles. Primero, porque el Estado no adoptó ni siquiera pautas</w:t>
        <w:br/>
        <w:t xml:space="preserve">      mínimas de higiene, alimentación y atención primaria de la salud que</w:t>
        <w:br/>
        <w:t xml:space="preserve">      permitieran prevenir enfermedades y alcanzar por lo menos un mínimo de</w:t>
        <w:br/>
        <w:t xml:space="preserve">      salud para todas las presuntas víctimas del presente caso, acordes con</w:t>
        <w:br/>
        <w:t xml:space="preserve">      su dignidad humana.  Segundo, porque, una vez enfermos, los internos</w:t>
        <w:br/>
        <w:t xml:space="preserve">      del Instituto no recibieron el tratamiento médico ni odontológico</w:t>
        <w:br/>
        <w:t xml:space="preserve">      adecuado.  Finalmente, no dio tratamiento especial a los adolescentes</w:t>
        <w:br/>
        <w:t xml:space="preserve">      que padecían enfermedades mentales o adicciones;</w:t>
        <w:br/>
        <w:br/>
        <w:br/>
        <w:t xml:space="preserve">      d) con respecto al  derecho  a  la  educación,  el  Estado  no  brindó</w:t>
        <w:br/>
        <w:t xml:space="preserve">      programas  de  educación  formales  y  continuos.  A   pesar   de   la</w:t>
        <w:br/>
        <w:t xml:space="preserve">      capacitación  técnica  y  los  talleres  de  alfabetización,  no  hubo</w:t>
        <w:br/>
        <w:t xml:space="preserve">      profesionales capacitados  ni  asignaciones  presupuestarias  para  el</w:t>
        <w:br/>
        <w:t xml:space="preserve">      rubro.  Las clases no eran parte de un programa de educación  integral</w:t>
        <w:br/>
        <w:t xml:space="preserve">      orientado a la reeducación y rehabilitación de los  menores,  pues  el</w:t>
        <w:br/>
        <w:t xml:space="preserve">      Instituto no contaba con las condiciones  para  que  una  política  de</w:t>
        <w:br/>
        <w:t xml:space="preserve">      reeducación pudiera ser exitosa.  Cuando los menores están privados de</w:t>
        <w:br/>
        <w:t xml:space="preserve">      libertad, están sólo privados de la libertad y no de la educación o de</w:t>
        <w:br/>
        <w:t xml:space="preserve">      la dignidad; y</w:t>
        <w:br/>
        <w:br/>
        <w:br/>
        <w:t xml:space="preserve">      e) con respecto al derecho al descanso, al esparcimiento, a la</w:t>
        <w:br/>
        <w:t xml:space="preserve">      recreación, así como a la vida cultural y artística, el Estado no</w:t>
        <w:br/>
        <w:t xml:space="preserve">      brindó un programa continuo al respecto, ni promovió el contacto con</w:t>
        <w:br/>
        <w:t xml:space="preserve">      las familias o con la comunidad.  Asimismo, el Estado no garantizó el</w:t>
        <w:br/>
        <w:t xml:space="preserve">      derecho de los internos del Instituto al descanso y a la recreación, y</w:t>
        <w:br/>
        <w:t xml:space="preserve">      el derecho a juegos y actividades recreativas acordes con su edad.  En</w:t>
        <w:br/>
        <w:t xml:space="preserve">      contraste, los menores permanecían encerrados la mayor parte del día</w:t>
        <w:br/>
        <w:t xml:space="preserve">      en celdas pequeñas con salidas de sólo dos horas diarias.</w:t>
        <w:br/>
        <w:br/>
        <w:br/>
        <w:t>Alegatos del Estado</w:t>
        <w:br/>
        <w:br/>
        <w:br/>
        <w:t>254.  Respecto del artículo 26 de la Convención, el Estado consideró que:</w:t>
        <w:br/>
        <w:br/>
        <w:t xml:space="preserve">      a)    los derechos económicos, sociales y culturales están  fuera  del</w:t>
        <w:br/>
        <w:t xml:space="preserve">      objeto del caso, tal como lo ha presentado la Comisión; y</w:t>
        <w:br/>
        <w:br/>
        <w:br/>
        <w:t xml:space="preserve">      b)    en la tramitación del caso ante la Comisión, las  representantes</w:t>
        <w:br/>
        <w:t xml:space="preserve">      no presentaron sus reclamaciones sobre el particular, lo que  conlleva</w:t>
        <w:br/>
        <w:t xml:space="preserve">      al Estado a su rechazo por improcedente, remitiéndose para tal  efecto</w:t>
        <w:br/>
        <w:t xml:space="preserve">      a los argumentos esgrimidos en el escrito de excepciones preliminares.</w:t>
        <w:br/>
        <w:br/>
        <w:br/>
        <w:br/>
        <w:t>Consideraciones de la Corte</w:t>
        <w:br/>
        <w:br/>
        <w:t>255.  En la presente sentencia la Corte ya ha realizado un análisis</w:t>
        <w:br/>
        <w:t>respecto de las condiciones referentes a la vida digna, salud, educación y</w:t>
        <w:br/>
        <w:t>recreación en las consideraciones respecto de los artículos 4 y 5 de la</w:t>
        <w:br/>
        <w:t>Convención, en relación con los artículos 19 y 1.1 de la misma y con el</w:t>
        <w:br/>
        <w:t>artículo 13 del Protocolo de San Salvador.  Por ello, este Tribunal</w:t>
        <w:br/>
        <w:t>considera que no es necesario pronunciarse respecto del artículo 26 de la</w:t>
        <w:br/>
        <w:t>Convención.</w:t>
        <w:br/>
        <w:br/>
        <w:t xml:space="preserve">                                    XIII</w:t>
        <w:br/>
        <w:t xml:space="preserve">                                Reparaciones</w:t>
        <w:br/>
        <w:t xml:space="preserve">           Aplicación del artículo 63.1 de la Convención Americana</w:t>
        <w:br/>
        <w:br/>
        <w:br/>
        <w:br/>
        <w:br/>
        <w:t>Obligación de reparar</w:t>
        <w:br/>
        <w:br/>
        <w:br/>
        <w:t>256.  De acuerdo con lo expuesto en los capítulos anteriores, la Corte</w:t>
        <w:br/>
        <w:t>decidió que el Estado es responsable por la violación de los artículos 4.1,</w:t>
        <w:br/>
        <w:t>5.1, 5.2 y 5.6 de la Convención Americana, en relación con el artículo 1.1</w:t>
        <w:br/>
        <w:t>de la misma, y también en relación con el artículo 19 de ésta cuando se</w:t>
        <w:br/>
        <w:t>trate de niños, en perjuicio de todos los internos en el Instituto entre el</w:t>
        <w:br/>
        <w:t>14 de agosto de 1996 y el 25 de julio de 2001 (supra párr. 176); del</w:t>
        <w:br/>
        <w:t>artículo 4.1 de la Convención Americana, en relación con el artículo 1.1 de</w:t>
        <w:br/>
        <w:t>la misma, y también en relación con el artículo 19 de ésta cuando se trate</w:t>
        <w:br/>
        <w:t>de niños, en perjuicio de los 12 internos fallecidos (supra párrs. 179, 184</w:t>
        <w:br/>
        <w:t>y 186); de los artículos 5.1 y 5.2 de la Convención Americana, en relación</w:t>
        <w:br/>
        <w:t>con los artículos 1.1 y 19 de la misma, en perjuicio de los niños heridos a</w:t>
        <w:br/>
        <w:t>causa de los incendios (supra párrs. 188 y 190); del artículo 5.1 de la</w:t>
        <w:br/>
        <w:t>Convención Americana, en relación con el artículo 1.1 de ésta, en perjuicio</w:t>
        <w:br/>
        <w:t>de los familiares identificados de los internos fallecidos y heridos (supra</w:t>
        <w:br/>
        <w:t>párr. 193); de los artículos 2 y 8.1 de la Convención Americana, en</w:t>
        <w:br/>
        <w:t>relación con los artículos 1.1 y 19 de la misma, en perjuicio de todos los</w:t>
        <w:br/>
        <w:t>niños internos en el Instituto entre el 14 de agosto de 1996 y el 25 de</w:t>
        <w:br/>
        <w:t>julio de 2001 (supra párr. 213); y del artículo 25 de la Convención</w:t>
        <w:br/>
        <w:t>Americana, en relación con el artículo 1.1 de la misma, en perjuicio de los</w:t>
        <w:br/>
        <w:t>239 internos nombrados en la resolución del hábeas corpus genérico (supra</w:t>
        <w:br/>
        <w:t>párr. 251).</w:t>
        <w:br/>
        <w:br/>
        <w:t>257.  Este Tribunal ha establecido en su jurisprudencia constante que es un</w:t>
        <w:br/>
        <w:t>principio de Derecho Internacional que toda violación internacional que</w:t>
        <w:br/>
        <w:t>haya producido un daño comporta el deber de repararlo adecuadamente[198].</w:t>
        <w:br/>
        <w:t>A tales efectos, el artículo 63.1 de la Convención Americana establece que:</w:t>
        <w:br/>
        <w:br/>
        <w:br/>
        <w:t>[c]uando decida que hubo violación de un derecho o libertad protegidos en</w:t>
        <w:br/>
        <w:t>[la] Convención, la Corte dispondrá que se garantice al lesionado en el</w:t>
        <w:br/>
        <w:t>goce de su derecho o libertad conculcados.  Dispondrá asimismo, si ello</w:t>
        <w:br/>
        <w:t>fuera procedente, que se reparen las consecuencias de la medida o situación</w:t>
        <w:br/>
        <w:t>que ha configurado la vulneración de esos derechos y el pago de una justa</w:t>
        <w:br/>
        <w:t>indemnización a la parte lesionada.</w:t>
        <w:br/>
        <w:br/>
        <w:t>258.  Tal como ha indicado la Corte,  el  artículo  63.1  de  la  Convención</w:t>
        <w:br/>
        <w:t>Americana refleja una  norma  consuetudinaria  que  constituye  uno  de  los</w:t>
        <w:br/>
        <w:t>principios fundamentales del Derecho Internacional  contemporáneo  sobre  la</w:t>
        <w:br/>
        <w:t>responsabilidad de los Estados.  De esta  manera,  al  producirse  un  hecho</w:t>
        <w:br/>
        <w:t>ilícito  imputable  a  un  Estado  surge  de  inmediato  la  responsabilidad</w:t>
        <w:br/>
        <w:t>internacional de éste por la violación de la norma internacional de  que  se</w:t>
        <w:br/>
        <w:t>trata, con  el  consecuente  deber  de  reparación  y  de  hacer  cesar  las</w:t>
        <w:br/>
        <w:t>consecuencias de la violación[199].</w:t>
        <w:br/>
        <w:br/>
        <w:t>259.  La reparación del daño ocasionado por la infracción de una  obligación</w:t>
        <w:br/>
        <w:t>internacional requiere,  siempre  que  sea  posible,  la  plena  restitución</w:t>
        <w:br/>
        <w:t>(restitutio in integrum), la cual consiste  en  el  restablecimiento  de  la</w:t>
        <w:br/>
        <w:t>situación anterior.  De no ser esto posible, como en el presente caso,  cabe</w:t>
        <w:br/>
        <w:t>al tribunal internacional determinar una serie de medidas  para,  además  de</w:t>
        <w:br/>
        <w:t>garantizar los derechos  conculcados,  reparar  las  consecuencias  que  las</w:t>
        <w:br/>
        <w:t>infracciones produjeron, así como establecer el pago  de  una  indemnización</w:t>
        <w:br/>
        <w:t>como compensación por los daños ocasionados[200].   El  Estado  obligado  no</w:t>
        <w:br/>
        <w:t>puede  invocar  las  disposiciones  de  derecho  interno  para  modificar  o</w:t>
        <w:br/>
        <w:t>incumplir sus obligaciones de reparar, las cuales  son  reguladas  en  todos</w:t>
        <w:br/>
        <w:t>los aspectos  (alcance,  naturaleza,  modalidades  y  determinación  de  los</w:t>
        <w:br/>
        <w:t>beneficiarios) por el Derecho Internacional[201].</w:t>
        <w:br/>
        <w:br/>
        <w:t>260.  Es preciso tomar en consideración que en muchos casos  de  violaciones</w:t>
        <w:br/>
        <w:t>a derechos humanos, como  el  presente,  no  es  posible  la  restitutio  in</w:t>
        <w:br/>
        <w:t>integrum, por lo que, teniendo en cuenta la naturaleza  del  bien  afectado,</w:t>
        <w:br/>
        <w:t>la  reparación   se   realiza,   inter   alia,   según   la   jurisprudencia</w:t>
        <w:br/>
        <w:t>internacional, mediante una justa indemnización o  compensación  pecuniaria.</w:t>
        <w:br/>
        <w:t>Es necesario añadir que el Estado  debe  adoptar  las  medidas  de  carácter</w:t>
        <w:br/>
        <w:t>positivo necesarias para asegurar que no se repitan hechos lesivos como  los</w:t>
        <w:br/>
        <w:t>ocurridos en el presente caso[202].</w:t>
        <w:br/>
        <w:br/>
        <w:t>261.  Las reparaciones, como el término lo indica, consisten en las  medidas</w:t>
        <w:br/>
        <w:t>que tienden a hacer desaparecer los efectos de  las  violaciones  cometidas.</w:t>
        <w:br/>
        <w:t>Su naturaleza y su monto dependen del daño ocasionado en  los  planos  tanto</w:t>
        <w:br/>
        <w:t>material  como  inmaterial.   Las  reparaciones  no   pueden   implicar   ni</w:t>
        <w:br/>
        <w:t>enriquecimiento ni empobrecimiento para la  víctima  o  sus  sucesores[203].</w:t>
        <w:br/>
        <w:t>En este sentido, las reparaciones que se establezcan deben guardar  relación</w:t>
        <w:br/>
        <w:t>con las violaciones declaradas anteriormente[204].</w:t>
        <w:br/>
        <w:br/>
        <w:t>262.   Para la determinación de las reparaciones, la  Corte  tiene  presente</w:t>
        <w:br/>
        <w:t>que en este caso hay niños que se encontraban en  un  estado  manifiesto  de</w:t>
        <w:br/>
        <w:t>pobreza y que han  sido  víctimas  de  graves  violaciones  a  sus  derechos</w:t>
        <w:br/>
        <w:t>humanos.</w:t>
        <w:br/>
        <w:br/>
        <w:t>263.  Por otra parte, esta Corte tiene presente que en el ámbito</w:t>
        <w:br/>
        <w:t>legislativo del Paraguay se ha creado un sistema penal acusatorio que</w:t>
        <w:br/>
        <w:t>reemplazó al antiguo sistema inquisitivo y se ha establecido un trato</w:t>
        <w:br/>
        <w:t>diferenciado para los niños en conflicto con la ley.  En este sentido, el</w:t>
        <w:br/>
        <w:t>26 de noviembre de 1998 entró en vigencia un nuevo Código Penal; el 18 de</w:t>
        <w:br/>
        <w:t>junio de 1998 fue sancionado el Código Procesal Penal, y el 30 de noviembre</w:t>
        <w:br/>
        <w:t>de 2001 entró en vigor el Código de la Niñez y la Adolescencia, el cual</w:t>
        <w:br/>
        <w:t>establece con detalle una jurisdicción especializada con juzgados y</w:t>
        <w:br/>
        <w:t>tribunales para menores de edad (supra párrs. 134.57 y 214).</w:t>
        <w:br/>
        <w:br/>
        <w:t>264.  Asimismo, en el ámbito administrativo, en febrero de 1999 se inició</w:t>
        <w:br/>
        <w:t>el Proyecto de Atención Integral de Menores en Situación de Alto Riesgo; a</w:t>
        <w:br/>
        <w:t>partir de agosto de 2001 se estableció una Comisión Interinstitucional para</w:t>
        <w:br/>
        <w:t>realizar visitas a los centros penitenciarios, y en octubre de 2001 se creó</w:t>
        <w:br/>
        <w:t>el Servicio Nacional de Atención a Adolescentes Infractores.  Además, en</w:t>
        <w:br/>
        <w:t>cuanto a las modificaciones físicas de infraestructura, el Instituto tuvo</w:t>
        <w:br/>
        <w:t>algunas reformas al respecto, principalmente en el 2001; el 10 de mayo de</w:t>
        <w:br/>
        <w:t>2001 fue habilitado el Centro Educativo Integral de Itauguá, y en diciembre</w:t>
        <w:br/>
        <w:t>de 2001 se habilitó el Centro Educativo Integral La Salle, el cual fue</w:t>
        <w:br/>
        <w:t>posteriormente clausurado.</w:t>
        <w:br/>
        <w:br/>
        <w:t>265.  La Corte valora las iniciativas del Estado a través de las</w:t>
        <w:br/>
        <w:t>mencionadas reformas (supra párrs. 134.57, 214, 263 y 264), por constituir</w:t>
        <w:br/>
        <w:t>un aporte positivo para el cumplimiento por parte de éste de sus</w:t>
        <w:br/>
        <w:t>obligaciones derivadas del artículo 19 de la Convención Americana.</w:t>
        <w:br/>
        <w:br/>
        <w:t>266.  De conformidad con los elementos probatorios recogidos durante el</w:t>
        <w:br/>
        <w:t>proceso y a la luz de los anteriores criterios, la Corte procede a analizar</w:t>
        <w:br/>
        <w:t>las pretensiones presentadas por la Comisión y por las representantes</w:t>
        <w:br/>
        <w:t>respecto de las reparaciones, con el objeto de determinar, en primer lugar,</w:t>
        <w:br/>
        <w:t>quiénes son los beneficiarios de las reparaciones, para luego disponer las</w:t>
        <w:br/>
        <w:t>medidas de reparación tendientes a reparar los daños materiales e</w:t>
        <w:br/>
        <w:t>inmateriales, otras formas de reparación y, por último, lo relativo a</w:t>
        <w:br/>
        <w:t>costas y gastos.</w:t>
        <w:br/>
        <w:br/>
        <w:br/>
        <w:t>A)    Beneficiarios</w:t>
        <w:br/>
        <w:br/>
        <w:br/>
        <w:br/>
        <w:t>267.  La Corte resume ahora los argumentos de  la  Comisión  Interamericana,</w:t>
        <w:br/>
        <w:t>de las representantes y del Estado  sobre  quiénes  deben  ser  considerados</w:t>
        <w:br/>
        <w:t>beneficiarios de las reparaciones que la Corte dicte.</w:t>
        <w:br/>
        <w:br/>
        <w:br/>
        <w:br/>
        <w:br/>
        <w:br/>
        <w:t>Alegatos de la Comisión</w:t>
        <w:br/>
        <w:br/>
        <w:br/>
        <w:t>268.  Respecto de los beneficiarios, la Comisión alegó que:</w:t>
        <w:br/>
        <w:br/>
        <w:t>a)    debe repararse tanto individual como colectivamente a todas las</w:t>
        <w:br/>
        <w:t>víctimas que estuvieron privadas de su libertad en el Instituto entre el 14</w:t>
        <w:br/>
        <w:t>de agosto de 1996 y el 25 de julio de 2001;</w:t>
        <w:br/>
        <w:br/>
        <w:br/>
        <w:t>b)    se puede identificar a todas las víctimas que perdieron su vida o</w:t>
        <w:br/>
        <w:t>resultaron heridas durante la ocurrencia de los tres incendios; a los</w:t>
        <w:br/>
        <w:t>diversos niños privados de su libertad en el Instituto en distintos</w:t>
        <w:br/>
        <w:t>momentos; y a todos los menores que se encontraban recluidos en el</w:t>
        <w:br/>
        <w:t>Instituto al momento de su cierre definitivo en julio del 2001, y que</w:t>
        <w:br/>
        <w:t>fueron trasladados; y</w:t>
        <w:br/>
        <w:br/>
        <w:br/>
        <w:t>c)    las víctimas no son indeterminadas, ya que existe una serie de</w:t>
        <w:br/>
        <w:t>elementos que permite identificarlas individual y personalmente.  Por</w:t>
        <w:br/>
        <w:t>tanto, la Comisión señaló que no está solicitando una reparación innominada</w:t>
        <w:br/>
        <w:t>sino individual a favor de cada una de las víctimas.</w:t>
        <w:br/>
        <w:br/>
        <w:br/>
        <w:t>Alegatos de las representantes</w:t>
        <w:br/>
        <w:br/>
        <w:br/>
        <w:br/>
        <w:br/>
        <w:t>269.   Las  representantes  manifestaron  que  los  beneficiarios   de   las</w:t>
        <w:br/>
        <w:t>reparaciones son todos los internos en el Instituto entre el  14  de  agosto</w:t>
        <w:br/>
        <w:t>de 1996 y el 25 de julio de 2001.  Sin embargo,  en  el  caso  de  los  doce</w:t>
        <w:br/>
        <w:t>internos fallecidos,  los  beneficiarios  de  las  reparaciones  serían  sus</w:t>
        <w:br/>
        <w:t>familiares.</w:t>
        <w:br/>
        <w:br/>
        <w:br/>
        <w:t>Alegatos del Estado</w:t>
        <w:br/>
        <w:br/>
        <w:br/>
        <w:t>270.  El Estado solicitó al Tribunal que considerara únicamente en  carácter</w:t>
        <w:br/>
        <w:t>de beneficiarios a las personas identificadas en el escrito de demanda y  en</w:t>
        <w:br/>
        <w:t>la Resolución de la Corte de 21 de junio de 2002,  de  conformidad  con  las</w:t>
        <w:br/>
        <w:t>reglas del procedimiento y la jurisprudencia de ésta.  En  consecuencia,  en</w:t>
        <w:br/>
        <w:t>caso de determinarse reparaciones, éstas debían darse  a  título  individual</w:t>
        <w:br/>
        <w:t>y, para el efecto, la Comisión debió  haber  identificado  a  las  presuntas</w:t>
        <w:br/>
        <w:t>víctimas, tal como lo establece  el  Artículo  33.1  del  Reglamento  de  la</w:t>
        <w:br/>
        <w:t>Corte.</w:t>
        <w:br/>
        <w:br/>
        <w:br/>
        <w:t>Consideraciones de la Corte</w:t>
        <w:br/>
        <w:br/>
        <w:t>271.  La Corte procederá ahora a determinar cuáles personas deben</w:t>
        <w:br/>
        <w:t>considerarse como “parte lesionada” en los términos del artículo 63.1 de la</w:t>
        <w:br/>
        <w:t>Convención Americana y que serán acreedoras de las reparaciones que fije el</w:t>
        <w:br/>
        <w:t>Tribunal, tanto en relación con el daño material, como en relación con el</w:t>
        <w:br/>
        <w:t>daño inmaterial cuando corresponda.</w:t>
        <w:br/>
        <w:br/>
        <w:t>272.  En primer término, la Corte considera como “parte lesionada” a los</w:t>
        <w:br/>
        <w:t>internos fallecidos, en su carácter de víctimas de la violación al derecho</w:t>
        <w:br/>
        <w:t>consagrado en el artículo 4.1 de la Convención Americana, en relación con</w:t>
        <w:br/>
        <w:t>el artículo 1.1 de la misma, y también en relación con el artículo 19 de</w:t>
        <w:br/>
        <w:t>ésta, cuando se trate de niños; a todos los internos del Instituto entre el</w:t>
        <w:br/>
        <w:t>14 de agosto de 1996 y el 25 de julio de 2001, en su carácter de víctimas</w:t>
        <w:br/>
        <w:t>de la violación a los derechos consagrados en los artículos 4.1, 5.1, 5.2 y</w:t>
        <w:br/>
        <w:t>5.6 de la Convención Americana, en relación con el artículo 1.1 de la</w:t>
        <w:br/>
        <w:t>misma, y también en relación con el artículo 19 de ésta, cuando se trate de</w:t>
        <w:br/>
        <w:t>niños; a los niños heridos a causa de los incendios, en su carácter de</w:t>
        <w:br/>
        <w:t>víctimas de la violación a los derechos consagrados en los artículos 5.1 y</w:t>
        <w:br/>
        <w:t>5.2 de la Convención Americana, en relación con los artículos 1.1 y 19 de</w:t>
        <w:br/>
        <w:t>la misma; a los familiares identificados de los internos fallecidos y</w:t>
        <w:br/>
        <w:t>heridos, en su carácter de víctimas de la violación al derecho consagrado</w:t>
        <w:br/>
        <w:t>en el artículo 5.1 de la Convención Americana, en relación con el artículo</w:t>
        <w:br/>
        <w:t>1.1 de la misma; a todos los niños internos en el Instituto entre el 14 de</w:t>
        <w:br/>
        <w:t>agosto de 1996 y el 25 de julio de 2001, en su carácter de víctimas de la</w:t>
        <w:br/>
        <w:t>violación a los derechos consagrados en los artículos 2 y 8.1 de la</w:t>
        <w:br/>
        <w:t>Convención Americana, en relación con los artículos 1.1 y 19 de la</w:t>
        <w:br/>
        <w:t>Convención Americana; y a los 239 internos nombrados en la resolución del</w:t>
        <w:br/>
        <w:t>hábeas corpus genérico, en su carácter de víctimas de la violación al</w:t>
        <w:br/>
        <w:t>derecho consagrado en el artículo 25 de la Convención Americana, en</w:t>
        <w:br/>
        <w:t>relación con el artículo 1.1 de la misma.  Todos ellos serán acreedores de</w:t>
        <w:br/>
        <w:t>las reparaciones que fije el Tribunal, tanto por concepto de daño</w:t>
        <w:br/>
        <w:t>inmaterial y/o material.</w:t>
        <w:br/>
        <w:br/>
        <w:br/>
        <w:t>273.  Este Tribunal recuerda que cuando se está en presencia de un caso</w:t>
        <w:br/>
        <w:t>contencioso ante la Corte es preciso que la parte interesada determine</w:t>
        <w:br/>
        <w:t>quién o quiénes son los beneficiarios. Por esta circunstancia, la Corte no</w:t>
        <w:br/>
        <w:t>está en condiciones de decidir indemnización alguna respecto de posibles</w:t>
        <w:br/>
        <w:t>familiares de los internos víctimas de violaciones de derechos humanos que</w:t>
        <w:br/>
        <w:t>no hayan sido identificados.</w:t>
        <w:br/>
        <w:br/>
        <w:br/>
        <w:br/>
        <w:t>274.  El cien por ciento (100%) de las indemnizaciones por concepto de</w:t>
        <w:br/>
        <w:t>pérdida de ingresos y del daño inmaterial correspondientes a los internos</w:t>
        <w:br/>
        <w:t>fallecidos se entregará a los familiares que han sido identificados por las</w:t>
        <w:br/>
        <w:t>representantes, quienes corresponden en su totalidad a los padres de</w:t>
        <w:br/>
        <w:t>algunos de éstos.  Dicha cantidad deberá distribuirse por partes iguales en</w:t>
        <w:br/>
        <w:t>caso en que se encuentren identificados ambos padres y si sólo está</w:t>
        <w:br/>
        <w:t>identificado uno, le corresponderá la totalidad de dicha indemnización.  Si</w:t>
        <w:br/>
        <w:t>uno de los padres identificados ha muerto, la parte que le corresponde</w:t>
        <w:br/>
        <w:t>acrecerá a la del otro.</w:t>
        <w:br/>
        <w:br/>
        <w:br/>
        <w:br/>
        <w:t>275.  En caso de que ambos padres identificados hubieran fallecido, lo que</w:t>
        <w:br/>
        <w:t>les hubiere correspondido como derechohabientes de los internos fallecidos</w:t>
        <w:br/>
        <w:t>deberá ser distribuido conforme a las reglas de derecho sucesorio interno.</w:t>
        <w:br/>
        <w:br/>
        <w:br/>
        <w:br/>
        <w:br/>
        <w:t>276.  Si se desconociera la identidad de los padres, las indemnizaciones</w:t>
        <w:br/>
        <w:t>correspondientes a los fallecidos serán también distribuidas conforme a las</w:t>
        <w:br/>
        <w:t>reglas de derecho sucesorio interno.</w:t>
        <w:br/>
        <w:br/>
        <w:br/>
        <w:br/>
        <w:t>277.  Respecto de la indemnización que corresponda por derecho propio a los</w:t>
        <w:br/>
        <w:t>familiares identificados de los ex internos muertos, la indemnización se</w:t>
        <w:br/>
        <w:t>entregará a cada uno de aquellos en su calidad de víctimas.  Si uno de los</w:t>
        <w:br/>
        <w:t>padres identificados ha muerto, la parte que le corresponde acrecerá a la</w:t>
        <w:br/>
        <w:t>del otro.  En caso de que ambos padres víctimas hubieran fallecido, lo que</w:t>
        <w:br/>
        <w:t>les hubiere correspondido a éstos deberá ser distribuido conforme las</w:t>
        <w:br/>
        <w:t>reglas de derecho sucesorio interno.</w:t>
        <w:br/>
        <w:br/>
        <w:br/>
        <w:t>278.  Los nombres de los familiares identificados de los internos</w:t>
        <w:br/>
        <w:t>fallecidos que la Corte ha considerado como víctimas son:</w:t>
        <w:br/>
        <w:br/>
        <w:br/>
        <w:t>|Ex internos fallecidos     |Familiares                    |</w:t>
        <w:br/>
        <w:t>|1. Elvio Epifanio Acosta   |a)  Feliciana Ocampos (madre) |</w:t>
        <w:br/>
        <w:t>|Ocampos                    |b)  Asunción Acosta (padre)   |</w:t>
        <w:br/>
        <w:t>|2. Marco Antonio Jiménez   |a)  Ignacia Giménez (madre)   |</w:t>
        <w:br/>
        <w:t>|                           |b)  Teódulo Barboza (padre)   |</w:t>
        <w:br/>
        <w:t>|3. Diego Walter Valdez     |a)  Felipa Valdez (madre)     |</w:t>
        <w:br/>
        <w:t>|                           |b)  Luis Ávila (padre)        |</w:t>
        <w:br/>
        <w:t>|4. Sergio Daniel Vega      |a)  Rosalía Figueredo (madre) |</w:t>
        <w:br/>
        <w:t>|Figueredo                  |b)  Dionicio Vega (padre)     |</w:t>
        <w:br/>
        <w:t>|5. Sergio David Poletti    |a)  Teofista Domínguez (madre)|</w:t>
        <w:br/>
        <w:t>|Domínguez                  |b)  Guillermo Augusto Poletti |</w:t>
        <w:br/>
        <w:t>|                           |(padre)                       |</w:t>
        <w:br/>
        <w:t>|6. Mario del Pilar Álvarez |a)  María Teresa de Jesús     |</w:t>
        <w:br/>
        <w:t>|Pérez                      |Pérez (madre)                 |</w:t>
        <w:br/>
        <w:t>|7. Juan Alcides Román      |a)  María Estela Barrios      |</w:t>
        <w:br/>
        <w:t>|Barrios                    |(madre)                       |</w:t>
        <w:br/>
        <w:t>|8. Carlos Raúl de la Cruz  |a)  Fidelina de la Cruz       |</w:t>
        <w:br/>
        <w:t>|                           |(madre)                       |</w:t>
        <w:br/>
        <w:t>|9. Benito Augusto Adorno   |a)  Rosalinda Giménez Duarte  |</w:t>
        <w:br/>
        <w:t>|                           |(madre)                       |</w:t>
        <w:br/>
        <w:t>|                           |b)  Benito Isidoro Adorno     |</w:t>
        <w:br/>
        <w:t>|                           |(padre)                       |</w:t>
        <w:br/>
        <w:br/>
        <w:t>279.  Respecto de la indemnización que corresponda a los padres</w:t>
        <w:br/>
        <w:t>identificados de los ex internos heridos, la indemnización se entregará a</w:t>
        <w:br/>
        <w:t>cada uno de aquellos en su calidad de víctimas. Si uno de los padres</w:t>
        <w:br/>
        <w:t>identificados ha muerto, la parte que le corresponde acrecerá a la del</w:t>
        <w:br/>
        <w:t>otro.</w:t>
        <w:br/>
        <w:br/>
        <w:br/>
        <w:br/>
        <w:t>280.  En caso de que ambos padres víctimas hubieran fallecido, lo que le</w:t>
        <w:br/>
        <w:t>hubiere correspondido a éstos deberá ser distribuido conforme las reglas de</w:t>
        <w:br/>
        <w:t>derecho sucesorio interno.</w:t>
        <w:br/>
        <w:br/>
        <w:br/>
        <w:br/>
        <w:t>281.  Este Tribunal nota que la señora Dirma Monserrat Peña, hermana del ex</w:t>
        <w:br/>
        <w:t>interno herido Pedro Iván Peña, fue la única familiar de éste determinada</w:t>
        <w:br/>
        <w:t>por las representantes.  Por tanto, esta Corte dispone que la indemnización</w:t>
        <w:br/>
        <w:t>correspondiente al daño sufrido por ella se ceñirá a los parámetros de los</w:t>
        <w:br/>
        <w:t>padres identificados de los ex internos heridos.  En caso de que ella</w:t>
        <w:br/>
        <w:t>hubiere fallecido, lo que le hubiere correspondido deberá ser distribuido</w:t>
        <w:br/>
        <w:t>conforme a las reglas de derecho sucesorio interno.</w:t>
        <w:br/>
        <w:br/>
        <w:br/>
        <w:br/>
        <w:t>282.  Los nombres de los familiares identificados de los ex internos</w:t>
        <w:br/>
        <w:t>heridos que la Corte ha considerado como víctimas son:</w:t>
        <w:br/>
        <w:br/>
        <w:br/>
        <w:br/>
        <w:br/>
        <w:t>|Ex internos heridos   |Familiares                          |</w:t>
        <w:br/>
        <w:t>|1.  Abel Achar Acuña  |a) Apolinaria Acuña (madre)         |</w:t>
        <w:br/>
        <w:t>|                      |b) Roque Achar (padre)              |</w:t>
        <w:br/>
        <w:t>|2.  José Milciades    |a) María Estella Chamorro (madre)   |</w:t>
        <w:br/>
        <w:t>|Cañete Chamorro       |b) Andrés Cañete B. (padre)         |</w:t>
        <w:br/>
        <w:t>|3.  Arsenio Joel      |a)   María Rosa Virginia Baes       |</w:t>
        <w:br/>
        <w:t>|Barrios Báez          |(madre)                             |</w:t>
        <w:br/>
        <w:t>|4.  Alfredo Duarte    |a)   Concepción Ramos viuda de      |</w:t>
        <w:br/>
        <w:t>|Ramos                 |Duarte (madre)                      |</w:t>
        <w:br/>
        <w:t>|5. Sergio Vincent     |a) Viviana Moraes (madre)           |</w:t>
        <w:br/>
        <w:t>|Navarro Moraes        |b) Leoncio Navarro (padre)          |</w:t>
        <w:br/>
        <w:t>|6.  Raúl Esteban      |a) Silvia Portillo Martínez (madre) |</w:t>
        <w:br/>
        <w:t>|Portillo              |                                    |</w:t>
        <w:br/>
        <w:t>|7.  Ismael Méndez     |a) Eristrudis o Edith Aranda (madre)|</w:t>
        <w:br/>
        <w:t>|Aranda                |b) Tranquilino Méndez (padre)       |</w:t>
        <w:br/>
        <w:t>|8.  Pedro Iván Peña   |a) Dirma Monserrat Peña (hermana)   |</w:t>
        <w:br/>
        <w:t>|9.  Jorge Daniel      |a) Emiliana Toledo (madre)          |</w:t>
        <w:br/>
        <w:t>|Toledo                |                                    |</w:t>
        <w:br/>
        <w:t>|10. Sixto Gonzáles    |a) Flora Franco (madre)             |</w:t>
        <w:br/>
        <w:t>|Franco                |b) Jerónimo Gonzáles (padre)        |</w:t>
        <w:br/>
        <w:t>|11. Antonio Delgado   |a) Cristina Delgado (madre)         |</w:t>
        <w:br/>
        <w:t>|                      |b) Antonio Vera (padre)             |</w:t>
        <w:br/>
        <w:t>|12. Eduardo Vera      |a) Felipa Vera (madre)              |</w:t>
        <w:br/>
        <w:br/>
        <w:br/>
        <w:br/>
        <w:br/>
        <w:br/>
        <w:br/>
        <w:t>B)    Daño Material</w:t>
        <w:br/>
        <w:br/>
        <w:br/>
        <w:t>283.  La Corte determinará en este acápite lo correspondiente al daño</w:t>
        <w:br/>
        <w:t>material, el cual supone la pérdida o detrimento de los ingresos de las</w:t>
        <w:br/>
        <w:t>víctimas, los gastos efectuados con motivo de los hechos y las</w:t>
        <w:br/>
        <w:t>consecuencias de carácter pecuniario que tengan un nexo causal con los</w:t>
        <w:br/>
        <w:t>hechos del caso sub judice, para lo cual fijará un monto indemnizatorio que</w:t>
        <w:br/>
        <w:t>busque compensar las consecuencias patrimoniales de las violaciones que han</w:t>
        <w:br/>
        <w:t>sido declaradas en la presente Sentencia[205].  Para ello, tendrá en cuenta</w:t>
        <w:br/>
        <w:t>las pruebas reunidas en este caso, la jurisprudencia del propio Tribunal y</w:t>
        <w:br/>
        <w:t>las pretensiones presentadas por la Comisión, las representantes y el</w:t>
        <w:br/>
        <w:t>Estado.</w:t>
        <w:br/>
        <w:br/>
        <w:br/>
        <w:t>Alegatos de la Comisión</w:t>
        <w:br/>
        <w:br/>
        <w:br/>
        <w:t>284.  En cuanto a  la  indemnización  por  concepto  de  daño  material,  la</w:t>
        <w:br/>
        <w:t>Comisión señaló que:</w:t>
        <w:br/>
        <w:br/>
        <w:t>a)     el daño emergente ya fue cubierto por el Estado, en virtud de que</w:t>
        <w:br/>
        <w:t>pagó diversos gastos funerarios de las víctimas fallecidas, a menos de que</w:t>
        <w:br/>
        <w:t>exista prueba en contrario; y de igual manera pagó los montos</w:t>
        <w:br/>
        <w:t>correspondientes a la atención médica de los niños que resultaron heridos</w:t>
        <w:br/>
        <w:t>en los incendios; y</w:t>
        <w:br/>
        <w:br/>
        <w:br/>
        <w:t>b)     para determinar la pérdida de ingresos de una manera justa y</w:t>
        <w:br/>
        <w:t>equitativa, la Corte debe considerar los salarios que las víctimas dejaron</w:t>
        <w:br/>
        <w:t>de percibir como consecuencia de la violación a su derecho a la vida por</w:t>
        <w:br/>
        <w:t>parte del Estado, las edades de éstas al momento de su deceso, el número de</w:t>
        <w:br/>
        <w:t>años que faltaban hasta llegar a la esperanza de vida media en el Paraguay</w:t>
        <w:br/>
        <w:t>y el salario mínimo vigente.  Al respecto, la Comisión consideró que los</w:t>
        <w:br/>
        <w:t>internos fallecidos, al salir de la cárcel, se incorporarían a los sectores</w:t>
        <w:br/>
        <w:t>productivos; y, ya que al momento de su fallecimiento los internos no se</w:t>
        <w:br/>
        <w:t>encontraban trabajando, la Corte debe fijar una suma en equidad para</w:t>
        <w:br/>
        <w:t>determinar el monto indemnizatorio que corresponde a cada uno de los</w:t>
        <w:br/>
        <w:t>internos fallecidos, tomando en cuenta las circunstancias específicas de</w:t>
        <w:br/>
        <w:t>cada uno de ellos.  Por último, la Comisión consideró que debe determinarse</w:t>
        <w:br/>
        <w:t>una indemnización monetaria con relación a las consecuencias posteriores a</w:t>
        <w:br/>
        <w:t>los incendios, sufridas por los niños que fueron heridos en éstos, tales</w:t>
        <w:br/>
        <w:t>como los daños permanentes que tendrán un impacto en su desempeño laboral</w:t>
        <w:br/>
        <w:t>futuro.</w:t>
        <w:br/>
        <w:br/>
        <w:br/>
        <w:t>Alegatos de las representantes</w:t>
        <w:br/>
        <w:br/>
        <w:br/>
        <w:t>285.  Las representantes alegaron que según el  testimonio  de  determinadas</w:t>
        <w:br/>
        <w:t>víctimas algunos gastos médicos y de sepelio  no  fueron  cubiertos  por  el</w:t>
        <w:br/>
        <w:t>Estado.  Sin embargo, no se aportaron documentos  que  acreditaran  el  daño</w:t>
        <w:br/>
        <w:t>emergente  y  la  pérdida  de  ingresos,  ya  que,  según  manifestaron  las</w:t>
        <w:br/>
        <w:t>representantes,  ha  sido  difícil  contactar  a  las  víctimas  y   a   sus</w:t>
        <w:br/>
        <w:t>familiares. Por otro lado, los familiares o los  menores  que  pudieron  ser</w:t>
        <w:br/>
        <w:t>contactados  no  recuerdan  los  gastos  en  que  han  incurrido  ni  tienen</w:t>
        <w:br/>
        <w:t>constancias de ello.  Por lo anterior, las representantes solicitaron  a  la</w:t>
        <w:br/>
        <w:t>Corte que fijara respecto de cada uno de los menores que  en  algún  momento</w:t>
        <w:br/>
        <w:t>estuvieron en el Instituto entre el 14 de agosto de 1996 y el  25  de  julio</w:t>
        <w:br/>
        <w:t>de 2001, una suma por concepto de daño material, que tenga en cuenta:</w:t>
        <w:br/>
        <w:br/>
        <w:t xml:space="preserve">      a)    respecto de los fallecidos, la edad al momento de la muerte,  el</w:t>
        <w:br/>
        <w:t xml:space="preserve">      promedio del salario mínimo vigente en Paraguay entre 1996  y  2001  y</w:t>
        <w:br/>
        <w:t xml:space="preserve">      los años  que  le  faltaban  para  llegar  a  la  esperanza  de  vida.</w:t>
        <w:br/>
        <w:t xml:space="preserve">      Asimismo,  consideraron  que  al  determinar  el  monto  total  de  la</w:t>
        <w:br/>
        <w:t xml:space="preserve">      indemnización,  debe  tenerse  en  cuenta  la  pérdida  del  “chance”,</w:t>
        <w:br/>
        <w:t xml:space="preserve">      posibilidad de cada una  de  las  víctimas  fatales  de  aumentar  sus</w:t>
        <w:br/>
        <w:t xml:space="preserve">      ingresos, el oficio o  profesión  que  desempeñaban  las  víctimas  al</w:t>
        <w:br/>
        <w:t xml:space="preserve">      momento de su muerte y el potencial que el mismo hubiera tenido en  su</w:t>
        <w:br/>
        <w:t xml:space="preserve">      futuro salario;</w:t>
        <w:br/>
        <w:br/>
        <w:br/>
        <w:t xml:space="preserve">      b)     respecto  de  los  heridos,  una   suma   que   contemple   las</w:t>
        <w:br/>
        <w:t xml:space="preserve">      consecuencias tales como daños o afectaciones permanentes que  tendrán</w:t>
        <w:br/>
        <w:t xml:space="preserve">      un impacto  en  su  desempeño  laboral  futuro,  según  la  evaluación</w:t>
        <w:br/>
        <w:t xml:space="preserve">      individual que haga  el  equipo  interdisciplinario  de  profesionales</w:t>
        <w:br/>
        <w:t xml:space="preserve">      destinados a su atención médica y psicológica;</w:t>
        <w:br/>
        <w:br/>
        <w:br/>
        <w:t xml:space="preserve">      c)    respecto de todos los menores que  estuvieron  en  el  Instituto</w:t>
        <w:br/>
        <w:t xml:space="preserve">      entre el 14 de agosto de 1996 y el 25 julio de 2001,  las  condiciones</w:t>
        <w:br/>
        <w:t xml:space="preserve">      inhumanas a las que fueron sometidos y el impacto que  tendrán  en  su</w:t>
        <w:br/>
        <w:t xml:space="preserve">      desempeño laboral futuro. Con base en ello, solicitaron  un  monto  en</w:t>
        <w:br/>
        <w:t xml:space="preserve">      equidad por el impacto que tiene en sus vidas el haber pasado por  ese</w:t>
        <w:br/>
        <w:t xml:space="preserve">      “lugar infernal” y que tome en cuenta cada día de prisión; y</w:t>
        <w:br/>
        <w:br/>
        <w:br/>
        <w:t xml:space="preserve">      d)    respecto de los trasladados a penitenciarias con adultos, que se</w:t>
        <w:br/>
        <w:t xml:space="preserve">      fije una suma  en  equidad  por  cada  día  pasado  en  este  tipo  de</w:t>
        <w:br/>
        <w:t xml:space="preserve">      penitenciaría, debido al impacto que dicha circunstancia tendrá en  su</w:t>
        <w:br/>
        <w:t xml:space="preserve">      desempeño laboral futuro.</w:t>
        <w:br/>
        <w:br/>
        <w:br/>
        <w:t>Alegatos del Estado</w:t>
        <w:br/>
        <w:br/>
        <w:br/>
        <w:t>286.  El Estado manifestó que al no haber violado el derecho a la vida</w:t>
        <w:br/>
        <w:t>(Artículo 4 de la Convención), salvo el allanamiento que hizo respecto del</w:t>
        <w:br/>
        <w:t>menor Benito Augusto Adorno, ni a la  libertad personal (Artículo 7 de la</w:t>
        <w:br/>
        <w:t>Convención), ni a las garantías judiciales (Artículo 8 de la Convención),</w:t>
        <w:br/>
        <w:t>en conexión con el Artículo 1.1 de la Convención, no hay responsabilidad</w:t>
        <w:br/>
        <w:t>internacional atribuible a éste por la violación de las normas establecidas</w:t>
        <w:br/>
        <w:t>en la Convención u otro instrumento internacional, y, en consecuencia, no</w:t>
        <w:br/>
        <w:t>tiene deber de reparar.  Al respecto solicitó que, respecto de la</w:t>
        <w:br/>
        <w:t>integridad física y psíquica de los internos que resultaron víctimas de los</w:t>
        <w:br/>
        <w:t>incendios y que permanecieron privados de su libertad durante la</w:t>
        <w:br/>
        <w:t>tramitación del caso ante la Comisión, sea en el Instituto o en otro centro</w:t>
        <w:br/>
        <w:t>de reclusión, se abra un período probatorio para determinar si hubo o no</w:t>
        <w:br/>
        <w:t>debida diligencia del Estado para evitar que las lesiones en los incendios</w:t>
        <w:br/>
        <w:t>les produzcan daños permanentes que pudieran tener impacto en su desempeño</w:t>
        <w:br/>
        <w:t>laboral futuro o puedan afectar su salud mental y emocional.</w:t>
        <w:br/>
        <w:br/>
        <w:br/>
        <w:br/>
        <w:br/>
        <w:t>Consideraciones de la Corte</w:t>
        <w:br/>
        <w:br/>
        <w:br/>
        <w:t>287.  La Corte, teniendo presente la información recibida en el transcurso</w:t>
        <w:br/>
        <w:t>de este proceso, los hechos considerados probados, las violaciones</w:t>
        <w:br/>
        <w:t>declaradas y su jurisprudencia constante, declara que la indemnización por</w:t>
        <w:br/>
        <w:t>daño material en este caso debe comprender los rubros que van a indicarse</w:t>
        <w:br/>
        <w:t>en este apartado.</w:t>
        <w:br/>
        <w:br/>
        <w:t>a) Pérdida de ingresos</w:t>
        <w:br/>
        <w:br/>
        <w:t>288.  En cuanto a los ingresos dejados de percibir por los internos</w:t>
        <w:br/>
        <w:t>fallecidos  Elvio Epifanio Acosta Ocampos, Marco Antonio Jiménez, Diego</w:t>
        <w:br/>
        <w:t>Walter Valdez, Sergio Daniel Vega Figueredo, Sergio David Poletti</w:t>
        <w:br/>
        <w:t>Domínguez, Mario de Pilar Álvarez Pérez, Juan Alcides Román Barrios,</w:t>
        <w:br/>
        <w:t>Antonio Damián Escobar Morinigo, Carlos Raúl de la Cruz, Benito Augusto</w:t>
        <w:br/>
        <w:t>Adorno, Richard Daniel Martínez y Héctor Ramón Vázquez, la Corte considera</w:t>
        <w:br/>
        <w:t>que no hay un hecho cierto que permita establecer la actividad o profesión</w:t>
        <w:br/>
        <w:t>que desarrollarían en el futuro dichos internos.  Este rubro debe estimarse</w:t>
        <w:br/>
        <w:t>a partir de un perjuicio cierto con suficiente fundamento para determinar</w:t>
        <w:br/>
        <w:t>la probable realización de dicho perjuicio[206].  En las circunstancias del</w:t>
        <w:br/>
        <w:t>presente caso no existen pruebas suficientes para determinar los ingresos</w:t>
        <w:br/>
        <w:t>dejados de percibir.  Por lo tanto, la Corte tomará, como una de las</w:t>
        <w:br/>
        <w:t>referencias para una determinación equitativa, el salario mínimo del</w:t>
        <w:br/>
        <w:t>Paraguay para calcular la pérdida de ingresos.</w:t>
        <w:br/>
        <w:br/>
        <w:t>289.  En razón de lo expuesto en el párrafo anterior, la Corte, teniendo en</w:t>
        <w:br/>
        <w:t>cuenta, inter alia, las circunstancias del caso[207], la esperanza de vida</w:t>
        <w:br/>
        <w:t>en el Paraguay y el salario mínimo legal[208], fija en equidad la cantidad</w:t>
        <w:br/>
        <w:t>de US$ 40.000,00 (cuarenta mil dólares de los Estados Unidos de América) o</w:t>
        <w:br/>
        <w:t>su equivalente en moneda nacional del Estado, para cada uno de ellos.</w:t>
        <w:br/>
        <w:t>Estas cantidades deberán ser entregadas a los familiares de los doce</w:t>
        <w:br/>
        <w:t>internos fallecidos, según lo estipulado en los párrafos 279 a 281 de esta</w:t>
        <w:br/>
        <w:t>Sentencia.</w:t>
        <w:br/>
        <w:br/>
        <w:t>290.   En  relación  con  la  pérdida  de  ingresos  de  los   ex   internos</w:t>
        <w:br/>
        <w:t>heridos[209], todos  ellos  niños,  esta  Corte  considera  que  es  posible</w:t>
        <w:br/>
        <w:t>inferir que las heridas sufridas por estas víctimas les han significado,  al</w:t>
        <w:br/>
        <w:t>menos, una imposibilidad temporal de trabajar. Considera también que no  hay</w:t>
        <w:br/>
        <w:t>prueba que permita establecer la actividad o  profesión  que  desarrollarían</w:t>
        <w:br/>
        <w:t>dichas víctimas en caso de no haber resultado heridos. Como  base  para  los</w:t>
        <w:br/>
        <w:t>efectos de la determinación de la pérdida de  ingresos,  y  en  ausencia  de</w:t>
        <w:br/>
        <w:t>otra prueba que pudiera haber sido proporcionada por las  partes,  la  Corte</w:t>
        <w:br/>
        <w:t>utilizará para su cálculo el porcentaje de quemadura  sufrido  por  éstos  y</w:t>
        <w:br/>
        <w:t>que consta en certificados médicos, por considerar que es  el  criterio  más</w:t>
        <w:br/>
        <w:t>objetivo   posible.    Por   tanto,   fija   como   indemnización   por   el</w:t>
        <w:br/>
        <w:t>correspondiente  concepto,  en  equidad,  las  siguientes  cantidades:   US$</w:t>
        <w:br/>
        <w:t>15.000,00 (quince mil dólares de los Estados Unidos de América)  a  aquéllos</w:t>
        <w:br/>
        <w:t>cuyo porcentaje de lesión sea del 20 %  o  más;  US$  13.000,00  (trece  mil</w:t>
        <w:br/>
        <w:t>dólares de los Estados Unidos de América)  a  aquéllos  cuyo  porcentaje  de</w:t>
        <w:br/>
        <w:t>lesión sea desde 10 % y hasta un porcentaje inferior al 20 %; US$  11.000,00</w:t>
        <w:br/>
        <w:t>(once mil dólares  de  los  Estados  Unidos  de  América)  a  aquéllos  cuyo</w:t>
        <w:br/>
        <w:t>porcentaje de lesión sea desde el 5 % y hasta un porcentaje  inferior  a  10</w:t>
        <w:br/>
        <w:t>%, y US$ 9.000,00 (nueve mil dólares de los Estados  Unidos  de  América)  a</w:t>
        <w:br/>
        <w:t>aquéllos cuyo porcentaje de lesión sea menor de 5%.</w:t>
        <w:br/>
        <w:br/>
        <w:t>291.   Esta  Corte  cuenta  con  la  siguiente  información   respecto   del</w:t>
        <w:br/>
        <w:t>porcentaje de quemadura de algunos de los ex internos heridos, a saber:</w:t>
        <w:br/>
        <w:br/>
        <w:br/>
        <w:t>|Ex interno herido           |Porcentaje de la     |</w:t>
        <w:br/>
        <w:t>|                            |lesión               |</w:t>
        <w:br/>
        <w:br/>
        <w:br/>
        <w:t>1.    Juan Carlos Zarza Viveros</w:t>
        <w:br/>
        <w:t>|36 %                        |</w:t>
        <w:br/>
        <w:br/>
        <w:br/>
        <w:t>2.    Miguel Ángel Coronel Ramírez</w:t>
        <w:br/>
        <w:t>|35 %                        |</w:t>
        <w:br/>
        <w:br/>
        <w:br/>
        <w:t>3.    Sergio Vincent Navarro Moraez</w:t>
        <w:br/>
        <w:t>|35 %                        |</w:t>
        <w:br/>
        <w:br/>
        <w:br/>
        <w:t>4.    Alberto David Martínez</w:t>
        <w:br/>
        <w:t>|34 %                        |</w:t>
        <w:br/>
        <w:br/>
        <w:br/>
        <w:t>5.    Miguel Ángel Martínez</w:t>
        <w:br/>
        <w:t>|34 %                        |</w:t>
        <w:br/>
        <w:br/>
        <w:br/>
        <w:t>6.    Raúl Esteban Portillo</w:t>
        <w:br/>
        <w:t>|30 %                        |</w:t>
        <w:br/>
        <w:br/>
        <w:br/>
        <w:t>7.    César Fidelino Ojeda Acevedo</w:t>
        <w:br/>
        <w:t>|30 %                        |</w:t>
        <w:br/>
        <w:br/>
        <w:br/>
        <w:t>8.    Pedro Iván Peña</w:t>
        <w:br/>
        <w:t>|27 %                        |</w:t>
        <w:br/>
        <w:br/>
        <w:br/>
        <w:t>9.    Ever Ramón Molinas Zárate</w:t>
        <w:br/>
        <w:t>|25 %                        |</w:t>
        <w:br/>
        <w:br/>
        <w:br/>
        <w:t>10.   Arsenio Joel Barrios Báez</w:t>
        <w:br/>
        <w:t>|22 %                        |</w:t>
        <w:br/>
        <w:br/>
        <w:br/>
        <w:t>11.   Francisco Ramón Adorno</w:t>
        <w:br/>
        <w:t>|20 %                        |</w:t>
        <w:br/>
        <w:br/>
        <w:br/>
        <w:t>12.   Alfredo Duarte Ramos</w:t>
        <w:br/>
        <w:t>|18 %                        |</w:t>
        <w:br/>
        <w:br/>
        <w:br/>
        <w:t>13.   Abel Achar Acuña</w:t>
        <w:br/>
        <w:t>|17 %                        |</w:t>
        <w:br/>
        <w:br/>
        <w:br/>
        <w:t>14.   Osvaldo Mora Espinola</w:t>
        <w:br/>
        <w:t>|16 %                        |</w:t>
        <w:br/>
        <w:br/>
        <w:br/>
        <w:t>15.   Ismael Méndez Aranda</w:t>
        <w:br/>
        <w:t>|16 %                        |</w:t>
        <w:br/>
        <w:br/>
        <w:br/>
        <w:t>16.   Hugo Antonio Vera Quintana</w:t>
        <w:br/>
        <w:t>|14 %                        |</w:t>
        <w:br/>
        <w:br/>
        <w:br/>
        <w:t>17.   Clemente Luis Escobar González</w:t>
        <w:br/>
        <w:t>|7 %                         |</w:t>
        <w:br/>
        <w:br/>
        <w:br/>
        <w:t>18.   Juan Ramón Lugo</w:t>
        <w:br/>
        <w:t>|5 %                         |</w:t>
        <w:br/>
        <w:br/>
        <w:br/>
        <w:t>19.   Carlos Román Feris Almirón</w:t>
        <w:br/>
        <w:t>|5 %                         |</w:t>
        <w:br/>
        <w:br/>
        <w:br/>
        <w:t>20.   Pablo Ayala Azola</w:t>
        <w:br/>
        <w:t>|4 %                         |</w:t>
        <w:br/>
        <w:br/>
        <w:br/>
        <w:t>21.   Julio César García</w:t>
        <w:br/>
        <w:t>|4 %                         |</w:t>
        <w:br/>
        <w:br/>
        <w:br/>
        <w:t>22.   José Amado Jara</w:t>
        <w:br/>
        <w:t>|3 %                         |</w:t>
        <w:br/>
        <w:br/>
        <w:br/>
        <w:t>23.   Rolando Benítez</w:t>
        <w:br/>
        <w:t>|2 %                         |</w:t>
        <w:br/>
        <w:br/>
        <w:br/>
        <w:t>292.  Al no contar con la información de 19 ex internos heridos[210], este</w:t>
        <w:br/>
        <w:t>Tribunal presume que éstos sufrieron menos del 5 % de quemadura y, por</w:t>
        <w:br/>
        <w:t>tanto, les asigna el monto correspondiente.</w:t>
        <w:br/>
        <w:br/>
        <w:t>b)    Daño emergente</w:t>
        <w:br/>
        <w:br/>
        <w:br/>
        <w:br/>
        <w:br/>
        <w:br/>
        <w:br/>
        <w:t>293.  Este Tribunal toma en cuenta  que  la  Comisión  indicó  que  el  daño</w:t>
        <w:br/>
        <w:t>emergente había sido cubierto por el Estado (supra párr. 284.a)  y  que  las</w:t>
        <w:br/>
        <w:t>representantes no aportaron la prueba  para  sustentar  lo  contrario.   Sin</w:t>
        <w:br/>
        <w:t>perjuicio de ello, diversas declaraciones que obran en el acervo  probatorio</w:t>
        <w:br/>
        <w:t>del presente caso[211] demuestran que el Estado no cubrió todos  los  gastos</w:t>
        <w:br/>
        <w:t>médicos de Francisco Ramón Adorno, ni todos los gastos médicos y  funerarios</w:t>
        <w:br/>
        <w:t>de Sergio David Poletti Domínguez y Mario del Pilar Álvarez Pérez, sino  que</w:t>
        <w:br/>
        <w:t>sólo cubrió algunos de  dichos  costos.   Como  no  se  aportaron  elementos</w:t>
        <w:br/>
        <w:t>probatorios específicos respecto de los supuestos gastos, esta Corte  estima</w:t>
        <w:br/>
        <w:t>pertinente la entrega en  equidad  de  US$  1.000,00  (mil  dólares  de  los</w:t>
        <w:br/>
        <w:t>Estados Unidos de América) a los familiares de cada uno de los  ex  internos</w:t>
        <w:br/>
        <w:t>mencionados.  Ese monto total se deberá distribuir de la siguiente manera  y</w:t>
        <w:br/>
        <w:t>entregar a las personas respecto de las cuales se encuentra  acreditado  que</w:t>
        <w:br/>
        <w:t>hicieron los respectivos gastos:</w:t>
        <w:br/>
        <w:br/>
        <w:t xml:space="preserve">      i)    el monto total correspondiente a los gastos médicos respecto de</w:t>
        <w:br/>
        <w:t xml:space="preserve">      la víctima Francisco Ramón Adorno, deberá ser entregado a su madre,</w:t>
        <w:br/>
        <w:t xml:space="preserve">      quien deberá comparecer ante la autoridad e identificarse;</w:t>
        <w:br/>
        <w:br/>
        <w:t xml:space="preserve">      ii)   el monto total correspondiente a los gastos médicos y funerarios</w:t>
        <w:br/>
        <w:t xml:space="preserve">      respecto de la víctima Sergio David Poletti Domínguez deberá ser</w:t>
        <w:br/>
        <w:t xml:space="preserve">      distribuido, en partes iguales, entre los señores Teofista Domínguez y</w:t>
        <w:br/>
        <w:t xml:space="preserve">      Guillermo Augusto Poletti, padres de éste; y</w:t>
        <w:br/>
        <w:br/>
        <w:t xml:space="preserve">      iii)  el monto total correspondiente a los gastos médicos y funerarios</w:t>
        <w:br/>
        <w:t xml:space="preserve">      respecto de la víctima Mario del Pilar Álvarez Pérez, deberá ser</w:t>
        <w:br/>
        <w:t xml:space="preserve">      entregado a su madre, señora María Teresa de Jesús Pérez.</w:t>
        <w:br/>
        <w:br/>
        <w:t>294.  Con base en todo lo anterior, la Corte fija como indemnización de los</w:t>
        <w:br/>
        <w:t>daños materiales ocasionados por las violaciones declaradas en la presente</w:t>
        <w:br/>
        <w:t>Sentencia, las siguientes cantidades:</w:t>
        <w:br/>
        <w:br/>
        <w:br/>
        <w:br/>
        <w:t>|Indemnizaciones por concepto de daño material                 |</w:t>
        <w:br/>
        <w:t>|Internos fallecidos                                           |</w:t>
        <w:br/>
        <w:t>|Víctimas              |Pérdida de  |Daño        |Total       |</w:t>
        <w:br/>
        <w:t>|                      |ingresos    |Emergente   |            |</w:t>
        <w:br/>
        <w:br/>
        <w:br/>
        <w:t>1)    Antonio Damián Escobar Morinigo</w:t>
        <w:br/>
        <w:t>|US$ 40.000,00         |            |US$         |</w:t>
        <w:br/>
        <w:t>|                      |            |40.000,00   |</w:t>
        <w:br/>
        <w:br/>
        <w:br/>
        <w:t>2)    Benito Augusto Adorno</w:t>
        <w:br/>
        <w:t>|US$ 40.000,00         |            |US$         |</w:t>
        <w:br/>
        <w:t>|                      |            |40.000,00   |</w:t>
        <w:br/>
        <w:br/>
        <w:br/>
        <w:t>3)    Carlos Raúl de la Cruz</w:t>
        <w:br/>
        <w:t>|US$ 40.000,00         |            |US$         |</w:t>
        <w:br/>
        <w:t>|                      |            |40.000,00   |</w:t>
        <w:br/>
        <w:br/>
        <w:br/>
        <w:t>4)    Diego Walter Valdez</w:t>
        <w:br/>
        <w:t>|US$ 40.000,00         |            |US$         |</w:t>
        <w:br/>
        <w:t>|                      |            |40.000,00   |</w:t>
        <w:br/>
        <w:br/>
        <w:br/>
        <w:t>5)    Elvio Epifanio Acosta Ocampos</w:t>
        <w:br/>
        <w:t>|US$ 40.000,00         |            |US$         |</w:t>
        <w:br/>
        <w:t>|                      |            |40.000,00   |</w:t>
        <w:br/>
        <w:br/>
        <w:br/>
        <w:t>6)    Héctor Ramón Vázquez</w:t>
        <w:br/>
        <w:t>|US$ 40.000,00         |            |US$         |</w:t>
        <w:br/>
        <w:t>|                      |            |40.000,00   |</w:t>
        <w:br/>
        <w:br/>
        <w:br/>
        <w:t>7)    Juan Alcides Román Barrios</w:t>
        <w:br/>
        <w:t>|US$ 40.000,00         |            |US$         |</w:t>
        <w:br/>
        <w:t>|                      |            |40.000,00   |</w:t>
        <w:br/>
        <w:br/>
        <w:br/>
        <w:t>8)    Marco Antonio Jiménez</w:t>
        <w:br/>
        <w:t>|US$ 40.000,00         |            |US$         |</w:t>
        <w:br/>
        <w:t>|                      |            |40.000,00   |</w:t>
        <w:br/>
        <w:br/>
        <w:br/>
        <w:t>9)    Mario del Pilar Álvarez Pérez</w:t>
        <w:br/>
        <w:t>|US$ 40.000,00         |US$ 1.000,00|US$         |</w:t>
        <w:br/>
        <w:t>|                      |Entregar esa|41.000,00   |</w:t>
        <w:br/>
        <w:t>|                      |cantidad a  |            |</w:t>
        <w:br/>
        <w:t>|                      |la señora   |            |</w:t>
        <w:br/>
        <w:t>|                      |María Teresa|            |</w:t>
        <w:br/>
        <w:t>|                      |de Jesús    |            |</w:t>
        <w:br/>
        <w:t>|                      |Pérez.      |            |</w:t>
        <w:br/>
        <w:br/>
        <w:br/>
        <w:t>10)   Richard Daniel Martínez</w:t>
        <w:br/>
        <w:t>|US$ 40.000,00         |            |US$         |</w:t>
        <w:br/>
        <w:t>|                      |            |40.000,00   |</w:t>
        <w:br/>
        <w:br/>
        <w:br/>
        <w:t>11)   Sergio Daniel Vega Figueredo</w:t>
        <w:br/>
        <w:t>|US$ 40.000,00         |            |US$         |</w:t>
        <w:br/>
        <w:t>|                      |            |40.000,00   |</w:t>
        <w:br/>
        <w:br/>
        <w:br/>
        <w:t>12)   Sergio David Poletti Domínguez</w:t>
        <w:br/>
        <w:t>|US$ 40.000,00         |US$ 1.000,00|US$         |</w:t>
        <w:br/>
        <w:t>|                      |Distribuir  |41.000,00   |</w:t>
        <w:br/>
        <w:t>|                      |dicha       |            |</w:t>
        <w:br/>
        <w:t>|                      |cantidad en |            |</w:t>
        <w:br/>
        <w:t>|                      |partes      |            |</w:t>
        <w:br/>
        <w:t>|                      |iguales,    |            |</w:t>
        <w:br/>
        <w:t>|                      |entre la    |            |</w:t>
        <w:br/>
        <w:t>|                      |señora      |            |</w:t>
        <w:br/>
        <w:t>|                      |Teofista    |            |</w:t>
        <w:br/>
        <w:t>|                      |Domínguez y |            |</w:t>
        <w:br/>
        <w:t>|                      |Guillermo   |            |</w:t>
        <w:br/>
        <w:t>|                      |Augusto     |            |</w:t>
        <w:br/>
        <w:t>|                      |Poletti.    |            |</w:t>
        <w:br/>
        <w:t>|TOTAL DAÑO MATERIAL RESPECTO DE LOS FALLECIDOS  |US$         |</w:t>
        <w:br/>
        <w:t>|                                                |482.000,00  |</w:t>
        <w:br/>
        <w:br/>
        <w:br/>
        <w:br/>
        <w:br/>
        <w:t>|Indemnizaciones por concepto de daño material                 |</w:t>
        <w:br/>
        <w:t>|Internos heridos                                              |</w:t>
        <w:br/>
        <w:br/>
        <w:br/>
        <w:t>Víctimas</w:t>
        <w:br/>
        <w:t>|Pérdida de ingresos     |Daño         |Total      |</w:t>
        <w:br/>
        <w:t>|                        |emergente    |           |</w:t>
        <w:br/>
        <w:br/>
        <w:br/>
        <w:t>1.    Abel Achar Acuña</w:t>
        <w:br/>
        <w:t>|US$ 13.000,00           |             |US$        |</w:t>
        <w:br/>
        <w:t>|                        |             |13.000,00  |</w:t>
        <w:br/>
        <w:br/>
        <w:br/>
        <w:t>2.    Alberto David Martínez</w:t>
        <w:br/>
        <w:t>|US$ 15.000,00           |             |US$        |</w:t>
        <w:br/>
        <w:t>|                        |             |15.000,00  |</w:t>
        <w:br/>
        <w:br/>
        <w:br/>
        <w:t>3.    Alfredo Duarte Ramos</w:t>
        <w:br/>
        <w:t>|US$ 13.000,00           |             |US$        |</w:t>
        <w:br/>
        <w:t>|                        |             |13.000,00  |</w:t>
        <w:br/>
        <w:br/>
        <w:br/>
        <w:t>4.    Antonio Delgado</w:t>
        <w:br/>
        <w:t>|US$ 9.000,00            |             |US$        |</w:t>
        <w:br/>
        <w:t>|                        |             |9.000,00   |</w:t>
        <w:br/>
        <w:br/>
        <w:br/>
        <w:t>5.    Aristides Ramón Ortiz Bernal</w:t>
        <w:br/>
        <w:t>|US$ 9.000,00            |             |US$        |</w:t>
        <w:br/>
        <w:t>|                        |             |9.000,00   |</w:t>
        <w:br/>
        <w:br/>
        <w:br/>
        <w:t>6.    Arsenio Joel Barrios Báez</w:t>
        <w:br/>
        <w:t>|US$ 15.000,00           |             |US$        |</w:t>
        <w:br/>
        <w:t>|                        |             |15.000,00  |</w:t>
        <w:br/>
        <w:br/>
        <w:br/>
        <w:t>7.    Carlos Raúl Romero Giacomo</w:t>
        <w:br/>
        <w:t>|US$ 9.000,00            |             |US$        |</w:t>
        <w:br/>
        <w:t>|                        |             |9.000,00   |</w:t>
        <w:br/>
        <w:br/>
        <w:br/>
        <w:t>8.    Carlos Román Feris Almirón</w:t>
        <w:br/>
        <w:t>|US$ 11.000,00           |             |US$        |</w:t>
        <w:br/>
        <w:t>|                        |             |11.000,00  |</w:t>
        <w:br/>
        <w:br/>
        <w:br/>
        <w:t>9.    César Fidelino Ojeda Acevedo</w:t>
        <w:br/>
        <w:t>|US$ 15.000,00           |             |US$        |</w:t>
        <w:br/>
        <w:t>|                        |             |15.000,00  |</w:t>
        <w:br/>
        <w:br/>
        <w:br/>
        <w:t>10.   Claudio Coronel Quiroga</w:t>
        <w:br/>
        <w:t>|US$ 9.000,00            |             |US$        |</w:t>
        <w:br/>
        <w:t>|                        |             |9.000,00   |</w:t>
        <w:br/>
        <w:br/>
        <w:br/>
        <w:t>11.   Clemente Luis Escobar González</w:t>
        <w:br/>
        <w:t>|US$ 11.000,00           |             |US$        |</w:t>
        <w:br/>
        <w:t>|                        |             |11.000,00  |</w:t>
        <w:br/>
        <w:br/>
        <w:br/>
        <w:t>12.   Demetrio Silguero</w:t>
        <w:br/>
        <w:t>|US$ 9.000,00            |             |US$        |</w:t>
        <w:br/>
        <w:t>|                        |             |9.000,00   |</w:t>
        <w:br/>
        <w:br/>
        <w:br/>
        <w:t>13.   Eduardo Vera</w:t>
        <w:br/>
        <w:t>|US$ 9.000,00            |             |US$        |</w:t>
        <w:br/>
        <w:t>|                        |             |9.000,00   |</w:t>
        <w:br/>
        <w:br/>
        <w:br/>
        <w:t>14.   Ever Ramón Molinas Zárate</w:t>
        <w:br/>
        <w:t>|US$ 15.000,00           |             |US$        |</w:t>
        <w:br/>
        <w:t>|                        |             |15.000,00  |</w:t>
        <w:br/>
        <w:br/>
        <w:br/>
        <w:t>15.   Francisco Noé Andrada</w:t>
        <w:br/>
        <w:t>|US$ 9.000,00            |             |US$        |</w:t>
        <w:br/>
        <w:t>|                        |             |9.000,00   |</w:t>
        <w:br/>
        <w:br/>
        <w:br/>
        <w:t>16.   Francisco Ramón Adorno</w:t>
        <w:br/>
        <w:t>|US$ 15.000,00           |US$ 1.000,00 |US$        |</w:t>
        <w:br/>
        <w:t>|                        |Entregar     |16.000,00  |</w:t>
        <w:br/>
        <w:t>|                        |dicha        |           |</w:t>
        <w:br/>
        <w:t>|                        |cantidad a su|           |</w:t>
        <w:br/>
        <w:t>|                        |madre.       |           |</w:t>
        <w:br/>
        <w:br/>
        <w:br/>
        <w:t>17.   Heriberto Zarate</w:t>
        <w:br/>
        <w:t>|US$ 9.000,00            |             |US$        |</w:t>
        <w:br/>
        <w:t>|                        |             |9.000,00   |</w:t>
        <w:br/>
        <w:br/>
        <w:br/>
        <w:t>18.   Hugo Antonio Vera Quintana</w:t>
        <w:br/>
        <w:t>|US$ 13.000,00           |             |US$        |</w:t>
        <w:br/>
        <w:t>|                        |             |13.000,00  |</w:t>
        <w:br/>
        <w:br/>
        <w:br/>
        <w:t>19.   Hugo Olmedo</w:t>
        <w:br/>
        <w:t>|US$ 9.000,00            |             |US$        |</w:t>
        <w:br/>
        <w:t>|                        |             |9.000,00   |</w:t>
        <w:br/>
        <w:br/>
        <w:br/>
        <w:t>20.   Ismael Méndez Aranda</w:t>
        <w:br/>
        <w:t>|US$ 13.000,00           |             |US$        |</w:t>
        <w:br/>
        <w:t>|                        |             |13.000,00  |</w:t>
        <w:br/>
        <w:br/>
        <w:br/>
        <w:t>21.   Jorge Daniel Toledo</w:t>
        <w:br/>
        <w:t>|US$ 9.000,00            |             |US$        |</w:t>
        <w:br/>
        <w:t>|                        |             |9.000,00   |</w:t>
        <w:br/>
        <w:br/>
        <w:br/>
        <w:t>22.   José Amado Jara Fernández</w:t>
        <w:br/>
        <w:t>|US$ 9.000,00            |             |US$        |</w:t>
        <w:br/>
        <w:t>|                        |             |9.000,00   |</w:t>
        <w:br/>
        <w:br/>
        <w:br/>
        <w:t>23.   José Milciades Cañete Chamorro</w:t>
        <w:br/>
        <w:t>|US$ 9.000,00            |             |US$        |</w:t>
        <w:br/>
        <w:t>|                        |             |9.000,00   |</w:t>
        <w:br/>
        <w:br/>
        <w:br/>
        <w:t>24.   Juan Carlos Zarza Viveros</w:t>
        <w:br/>
        <w:t>|US$ 15.000,00           |             |US$        |</w:t>
        <w:br/>
        <w:t>|                        |             |15.000,00  |</w:t>
        <w:br/>
        <w:br/>
        <w:br/>
        <w:t>25.   Juan Ramón Lugo</w:t>
        <w:br/>
        <w:t>|US$ 11.000,00           |             |US$        |</w:t>
        <w:br/>
        <w:t>|                        |             |11.000,00  |</w:t>
        <w:br/>
        <w:br/>
        <w:br/>
        <w:t>26.   Julio César García</w:t>
        <w:br/>
        <w:t>|US$ 9.000,00            |             |US$        |</w:t>
        <w:br/>
        <w:t>|                        |             |9.000,00   |</w:t>
        <w:br/>
        <w:br/>
        <w:br/>
        <w:t>27.   Miguel Ángel Martínez</w:t>
        <w:br/>
        <w:t>|US$ 15.000,00           |             |US$        |</w:t>
        <w:br/>
        <w:t>|                        |             |15.000,00  |</w:t>
        <w:br/>
        <w:br/>
        <w:br/>
        <w:t>28.   Miguel Ángel Coronel Ramírez</w:t>
        <w:br/>
        <w:t>|US$ 15.000,00           |             |US$        |</w:t>
        <w:br/>
        <w:t>|                        |             |15.000,00  |</w:t>
        <w:br/>
        <w:br/>
        <w:br/>
        <w:t>29.   Nelson Rodríguez</w:t>
        <w:br/>
        <w:t>|US$ 9.000,00            |             |US$        |</w:t>
        <w:br/>
        <w:t>|                        |             |9.000,00   |</w:t>
        <w:br/>
        <w:br/>
        <w:br/>
        <w:t>30.   Osmar López Verón</w:t>
        <w:br/>
        <w:t>|US$ 9.000,00            |             |US$        |</w:t>
        <w:br/>
        <w:t>|                        |             |9.000,00   |</w:t>
        <w:br/>
        <w:br/>
        <w:br/>
        <w:t>31.   Osvaldo Daniel Sosa</w:t>
        <w:br/>
        <w:t>|US$ 9.000,00            |             |US$        |</w:t>
        <w:br/>
        <w:t>|                        |             |9.000,00   |</w:t>
        <w:br/>
        <w:br/>
        <w:br/>
        <w:t>32.   Osvaldo Mora Espinola</w:t>
        <w:br/>
        <w:t>|US$ 13.000,00           |             |US$        |</w:t>
        <w:br/>
        <w:t>|                        |             |13.000,00  |</w:t>
        <w:br/>
        <w:br/>
        <w:br/>
        <w:t>33.   Pablo Ayala Azola</w:t>
        <w:br/>
        <w:t>|US$ 9.000,00            |             |US$        |</w:t>
        <w:br/>
        <w:t>|                        |             |9.000,00   |</w:t>
        <w:br/>
        <w:br/>
        <w:br/>
        <w:t>34.   Pablo Emmanuel Rojas</w:t>
        <w:br/>
        <w:t>|US$ 9.000,00            |             |US$        |</w:t>
        <w:br/>
        <w:t>|                        |             |9.000,00   |</w:t>
        <w:br/>
        <w:br/>
        <w:br/>
        <w:t>35.   Pedro Iván Peña</w:t>
        <w:br/>
        <w:t>|US$ 15.000,00           |             |US$        |</w:t>
        <w:br/>
        <w:t>|                        |             |15.000,00  |</w:t>
        <w:br/>
        <w:br/>
        <w:br/>
        <w:t>36.   Oscar Rafael Aquino Acuña</w:t>
        <w:br/>
        <w:t>|US$ 9.000,00            |             |US$        |</w:t>
        <w:br/>
        <w:t>|                        |             |9.000,00   |</w:t>
        <w:br/>
        <w:br/>
        <w:br/>
        <w:t>37.   Raúl Esteban Portillo</w:t>
        <w:br/>
        <w:t>|US$ 15.000,00           |             |US$        |</w:t>
        <w:br/>
        <w:t>|                        |             |15.000,00  |</w:t>
        <w:br/>
        <w:br/>
        <w:br/>
        <w:t>38.   Rolando Benítez</w:t>
        <w:br/>
        <w:t>|US$ 9.000,00            |             |US$        |</w:t>
        <w:br/>
        <w:t>|                        |             |9.000,00   |</w:t>
        <w:br/>
        <w:br/>
        <w:br/>
        <w:t>39.   Sergio Vincent Navarro Moraez</w:t>
        <w:br/>
        <w:t>|US$ 15.000,00           |             |US$        |</w:t>
        <w:br/>
        <w:t>|                        |             |15.000,00  |</w:t>
        <w:br/>
        <w:br/>
        <w:br/>
        <w:t>40.   Sixto Gonzáles Franco</w:t>
        <w:br/>
        <w:t>|US$ 9.000,00            |             |US$        |</w:t>
        <w:br/>
        <w:t>|                        |             |9.000,00   |</w:t>
        <w:br/>
        <w:br/>
        <w:br/>
        <w:t>41.   Cándido Ulises Zelaya Flores</w:t>
        <w:br/>
        <w:t>|US$ 9.000,00            |             |US$        |</w:t>
        <w:br/>
        <w:t>|                        |             |9.000,00   |</w:t>
        <w:br/>
        <w:br/>
        <w:br/>
        <w:t>42.   Walter Javier Riveros Rojas</w:t>
        <w:br/>
        <w:t>|US$ 9.000,00            |             |US$        |</w:t>
        <w:br/>
        <w:t>|                        |             |9.000,00   |</w:t>
        <w:br/>
        <w:t>|TOTAL DAÑO MATERIAL RESPECTO DE LOS HERIDOS       |US$        |</w:t>
        <w:br/>
        <w:t>|                                                  |471,000,00 |</w:t>
        <w:br/>
        <w:br/>
        <w:br/>
        <w:br/>
        <w:t>|TOTAL DE DAÑO MATERIAL                          |US$ 953.000.00|</w:t>
        <w:br/>
        <w:br/>
        <w:br/>
        <w:br/>
        <w:t>C)    Daño Inmaterial</w:t>
        <w:br/>
        <w:br/>
        <w:br/>
        <w:t>295.  La Corte pasa a considerar aquellos efectos lesivos de los hechos del</w:t>
        <w:br/>
        <w:t>caso que no tienen carácter económico o patrimonial.  El daño inmaterial</w:t>
        <w:br/>
        <w:t>puede comprender tanto los sufrimientos y las aflicciones causados a las</w:t>
        <w:br/>
        <w:t>víctimas, el menoscabo de valores muy significativos para las personas, así</w:t>
        <w:br/>
        <w:t>como las alteraciones en las condiciones de existencia de la víctima o su</w:t>
        <w:br/>
        <w:t>familia.  No siendo posible asignar al daño inmaterial un preciso</w:t>
        <w:br/>
        <w:t>equivalente monetario, sólo puede ser objeto de compensación, para los</w:t>
        <w:br/>
        <w:t>fines de la reparación integral a las víctimas, de dos maneras.  En primer</w:t>
        <w:br/>
        <w:t>lugar, mediante el pago de una cantidad de dinero o la entrega de bienes o</w:t>
        <w:br/>
        <w:t>servicios apreciables en dinero, que el Tribunal determine en aplicación</w:t>
        <w:br/>
        <w:t>razonable del arbitrio judicial y en términos de equidad.  Y, en segundo</w:t>
        <w:br/>
        <w:t>lugar, mediante otros medios cuyo objetivo es comprometer al Estado con los</w:t>
        <w:br/>
        <w:t>esfuerzos tendientes a que hechos similares no vuelvan a ocurrir.</w:t>
        <w:br/>
        <w:br/>
        <w:br/>
        <w:t>Alegatos de la Comisión</w:t>
        <w:br/>
        <w:br/>
        <w:br/>
        <w:t>296.  La Comisión manifestó que para la determinación de los  daños  morales</w:t>
        <w:br/>
        <w:t>en el presente caso,  la  Corte  debe  tener  en  cuenta  factores  como  la</w:t>
        <w:br/>
        <w:t>gravedad de las violaciones y el sufrimiento emocional  de  las  víctimas  y</w:t>
        <w:br/>
        <w:t>sus familiares.  La Comisión consideró que no sólo  la  pérdida  de  un  ser</w:t>
        <w:br/>
        <w:t>querido causa daños morales, ya que las condiciones inhumanas de  detención,</w:t>
        <w:br/>
        <w:t>las condiciones indignas en el tratamiento y el  sentimiento  permanente  de</w:t>
        <w:br/>
        <w:t>vulnerabilidad por estar en cárceles para adultos, por los siniestros o  por</w:t>
        <w:br/>
        <w:t>la falta de medios adecuados de  defensa,  son  condiciones  que  causan  un</w:t>
        <w:br/>
        <w:t>dolor y un sufrimiento extremo, no sólo a la víctima sino a  sus  familiares</w:t>
        <w:br/>
        <w:t>que comparten de cerca este dolor.  Por tanto, la  Comisión  solicitó  a  la</w:t>
        <w:br/>
        <w:t>Corte que:</w:t>
        <w:br/>
        <w:br/>
        <w:t>a)          ordenara al Estado pagar una suma en equidad por concepto de</w:t>
        <w:br/>
        <w:t>daño moral a los familiares de los internos que perdieron la vida.  Al</w:t>
        <w:br/>
        <w:t>respecto, la Comisión solicitó que se tomara en consideración el</w:t>
        <w:br/>
        <w:t>sufrimiento originado por la muerte lenta ocasionada por quemaduras</w:t>
        <w:br/>
        <w:t>producto de un incendio; y el sufrimiento ocasionado a las familias al</w:t>
        <w:br/>
        <w:t>saber que sus hijos, quienes estaban bajo la protección del Estado,</w:t>
        <w:br/>
        <w:t>murieron calcinados; los internos que fueron heridos en cada uno de los</w:t>
        <w:br/>
        <w:t>incendios; y cada uno de los internos que estuvieron en el Instituto, por</w:t>
        <w:br/>
        <w:t>los sufrimientos, angustias e indignidades a las que fueron sometidos;</w:t>
        <w:br/>
        <w:br/>
        <w:br/>
        <w:t>b)          dispusiera un monto en equidad para la creación de un fondo</w:t>
        <w:br/>
        <w:t>especial de reparaciones para las víctimas del Instituto, tomando en cuenta</w:t>
        <w:br/>
        <w:t>la afectación global de derechos que produjo la existencia del mismo.  La</w:t>
        <w:br/>
        <w:t>Comisión consideró que dicho fondo debe tener por finalidad el</w:t>
        <w:br/>
        <w:t>financiamiento de programas educativos, de capacitación laboral, de</w:t>
        <w:br/>
        <w:t>atención psicológica y médica para todos los niños y adolescentes que hayan</w:t>
        <w:br/>
        <w:t>sido privados ilegal y arbitrariamente de su libertad en el Instituto; y</w:t>
        <w:br/>
        <w:br/>
        <w:br/>
        <w:t>c)          con relación a las víctimas que estuvieron internas en el</w:t>
        <w:br/>
        <w:t>Instituto entre el 14 de agosto de 1996 y el 25 de julio 2001, que no</w:t>
        <w:br/>
        <w:t>resultaron muertos ni heridos en los incendios y que no fueron derivados a</w:t>
        <w:br/>
        <w:t>cárceles para adultos, el Estado debe indemnizarlos por las condiciones</w:t>
        <w:br/>
        <w:t>inhumanas de vida a las que se vieron sometidos durante su internación.</w:t>
        <w:br/>
        <w:t>Debido a la dificultad de cuantificar monetariamente esta reparación, la</w:t>
        <w:br/>
        <w:t>Comisión solicitó que la Corte fijara un monto basado en equidad para cada</w:t>
        <w:br/>
        <w:t>una de las víctimas.</w:t>
        <w:br/>
        <w:br/>
        <w:br/>
        <w:t>Alegatos de las representantes</w:t>
        <w:br/>
        <w:br/>
        <w:br/>
        <w:t>297.  Las representantes manifestaron que es evidente el dolor que  marcó  a</w:t>
        <w:br/>
        <w:t>las víctimas, así como a sus familiares.  Al respecto, indicaron que:</w:t>
        <w:br/>
        <w:br/>
        <w:t>a)    los niños sufrieron por las condiciones inhumanas de detención, por</w:t>
        <w:br/>
        <w:t>las condiciones indignas de tratamiento y por el sometimiento permanente de</w:t>
        <w:br/>
        <w:t>vulnerabilidad al estar en cárceles para adultos, así como por las secuelas</w:t>
        <w:br/>
        <w:t>de los sucesivos incendios en que hubo quemados y heridos.  Por tanto,</w:t>
        <w:br/>
        <w:t>solicitaron a la Corte que fijara, en equidad, una cifra para compensar el</w:t>
        <w:br/>
        <w:t>“impacto psicológico severo”, el “trauma prolongado y complejo”, y las</w:t>
        <w:br/>
        <w:t>“consecuencias devastadoras” que sufrieron todos los niños debido a las</w:t>
        <w:br/>
        <w:t>condiciones de detención, a las torturas y a los malos tratos, lo cual les</w:t>
        <w:br/>
        <w:t>generó sentimientos de amargura, resentimiento, humillación, depresión,</w:t>
        <w:br/>
        <w:t>minusvalía, impotencia, desprotección y violencia;</w:t>
        <w:br/>
        <w:br/>
        <w:br/>
        <w:t>b)    el Estado no averiguó ni sancionó oportunamente a los responsables de</w:t>
        <w:br/>
        <w:t>las violaciones a los derechos humanos ocurridos; y</w:t>
        <w:br/>
        <w:br/>
        <w:br/>
        <w:t>c)    debido a las dificultades para contactar a los ex internos y a sus</w:t>
        <w:br/>
        <w:t>familias, las representantes consideraron que la suma que la Corte fije</w:t>
        <w:br/>
        <w:t>debería tomar en cuenta el parentesco con los niños que estuvieron</w:t>
        <w:br/>
        <w:t>detenidos en el Instituto.  Asimismo, respecto de Teofista Domínguez,</w:t>
        <w:br/>
        <w:t>Felipa Valdez, Dionicio Vega y Rosalía Figueredo, solicitaron a la Corte</w:t>
        <w:br/>
        <w:t>que fijara una indemnización con base en los testimonios rendidos ante la</w:t>
        <w:br/>
        <w:t>misma.</w:t>
        <w:br/>
        <w:br/>
        <w:br/>
        <w:t>Alegatos del Estado</w:t>
        <w:br/>
        <w:br/>
        <w:br/>
        <w:t>298.  El Estado manifestó que al no haber  violado  el  derecho  a  la  vida</w:t>
        <w:br/>
        <w:t>(Artículo 4 de la Convención), salvo el allanamiento que hizo  respecto  del</w:t>
        <w:br/>
        <w:t>menor Benito Augusto Adorno, ni a la  libertad personal (Artículo  7  de  la</w:t>
        <w:br/>
        <w:t>Convención), ni a las garantías judiciales (Artículo 8  de  la  Convención),</w:t>
        <w:br/>
        <w:t>en conexión con el Artículo 1.1 de la  Convención,  no  hay  responsabilidad</w:t>
        <w:br/>
        <w:t>internacional atribuible a éste por la violación de las normas  establecidas</w:t>
        <w:br/>
        <w:t>en la Convención u otro instrumento internacional; en consecuencia,  no  hay</w:t>
        <w:br/>
        <w:t>deber de reparar.</w:t>
        <w:br/>
        <w:br/>
        <w:br/>
        <w:br/>
        <w:t>Consideraciones de la Corte</w:t>
        <w:br/>
        <w:br/>
        <w:br/>
        <w:t>299.  La jurisprudencia internacional ha establecido reiteradamente  que  la</w:t>
        <w:br/>
        <w:t>sentencia constituye, per se, una forma de  reparación[212].   No  obstante,</w:t>
        <w:br/>
        <w:t>por las circunstancias del caso sub judice, los sufrimientos que los  hechos</w:t>
        <w:br/>
        <w:t>causaron a las personas declaradas víctimas en este caso, el cambio  en  las</w:t>
        <w:br/>
        <w:t>condiciones de existencia de los ex internos heridos y de los familiares  de</w:t>
        <w:br/>
        <w:t>los internos fallecidos y heridos,  así  como  las  demás  consecuencias  de</w:t>
        <w:br/>
        <w:t>orden no material o no pecuniario  que  sufrieron  éstos,  la  Corte  estima</w:t>
        <w:br/>
        <w:t>pertinente el pago de una compensación, conforme a la equidad, por  concepto</w:t>
        <w:br/>
        <w:t>de daños inmateriales[213].</w:t>
        <w:br/>
        <w:br/>
        <w:t>300.  Tal como lo ha señalado la Corte, el daño inmaterial infligido  a  las</w:t>
        <w:br/>
        <w:t>víctimas resulta evidente, pues es propio de la naturaleza humana  que  toda</w:t>
        <w:br/>
        <w:t>persona sometida, inter alia, a tratos contrarios a la  integridad  personal</w:t>
        <w:br/>
        <w:t>y al derecho a una vida digna experimente un profundo sufrimiento,  angustia</w:t>
        <w:br/>
        <w:t>moral, miedo e inseguridad, por lo que este daño no requiere pruebas[214].</w:t>
        <w:br/>
        <w:br/>
        <w:t>301.  En este sentido, los internos  en  el  Instituto  sufrían  condiciones</w:t>
        <w:br/>
        <w:t>inhumanas de detención, las cuales  incluían,  inter  alia,  sobrepoblación,</w:t>
        <w:br/>
        <w:t>violencia,  hacinamiento,  mala  alimentación,  falta  de  atención   médica</w:t>
        <w:br/>
        <w:t>adecuada  y  tortura.   Asimismo,  se  encontraban   recluidos   en   celdas</w:t>
        <w:br/>
        <w:t>insalubres  con  escasas  instalaciones  higiénicas  y  tenían   muy   pocas</w:t>
        <w:br/>
        <w:t>oportunidades de realizar actividades  recreativas.   En  este  contexto  de</w:t>
        <w:br/>
        <w:t>condiciones inhumanas de detención  en  el  Instituto,  nueve  internos[215]</w:t>
        <w:br/>
        <w:t>fallecieron y 42[216] resultaron heridos a  causa  de  los  incendios  y  un</w:t>
        <w:br/>
        <w:t>niño[217] fue muerto a causa de una herida  de  bala.   Posteriormente,  dos</w:t>
        <w:br/>
        <w:t>niños[218] que habían sido trasladados  del  Instituto  a  la  penitenciaría</w:t>
        <w:br/>
        <w:t>para adultos de Emboscada fallecieron en esta última a causa de  heridas  de</w:t>
        <w:br/>
        <w:t>arma blanca.</w:t>
        <w:br/>
        <w:br/>
        <w:t>302.  Este Tribunal considera que dichos sufrimientos se acrecientan  si  se</w:t>
        <w:br/>
        <w:t>toma en consideración que la gran mayoría de las víctimas eran  niños  y  el</w:t>
        <w:br/>
        <w:t>Estado tenía obligaciones complementarias a  las  que  tiene  frente  a  los</w:t>
        <w:br/>
        <w:t>adultos[219].</w:t>
        <w:br/>
        <w:br/>
        <w:t xml:space="preserve">                                      *</w:t>
        <w:br/>
        <w:t xml:space="preserve">                                   *     *</w:t>
        <w:br/>
        <w:br/>
        <w:t>303.  Teniendo en cuenta las distintas facetas  del  daño  aducidas  por  la</w:t>
        <w:br/>
        <w:t>Comisión y las representantes, y aplicando las anteriores  presunciones,  la</w:t>
        <w:br/>
        <w:t>Corte fija en equidad el valor de las compensaciones por  concepto  de  daño</w:t>
        <w:br/>
        <w:t>inmaterial, en los términos que se indican en el cuadro  que  se  transcribe</w:t>
        <w:br/>
        <w:t>más  adelante  (infra  párr.  309),  de  conformidad  con   los   siguientes</w:t>
        <w:br/>
        <w:t>parámetros:</w:t>
        <w:br/>
        <w:br/>
        <w:t xml:space="preserve">      a)    para  fijar  las  indemnizaciones  por  los  daños  inmateriales</w:t>
        <w:br/>
        <w:t xml:space="preserve">      sufridos por los  internos  fallecidos[220]  la  Corte  ha  tomado  en</w:t>
        <w:br/>
        <w:t xml:space="preserve">      consideración  que  estas  víctimas  sufrían  condiciones  carcelarias</w:t>
        <w:br/>
        <w:t xml:space="preserve">      inhumanas, que eran, en su mayoría, niños y  que  murieron  de  manera</w:t>
        <w:br/>
        <w:t xml:space="preserve">      violenta estando bajo  custodia  del  Estado.  Estas  situaciones  les</w:t>
        <w:br/>
        <w:t xml:space="preserve">      generaron, inter alia, miedo, angustia, desesperación e impotencia, ya</w:t>
        <w:br/>
        <w:t xml:space="preserve">      que  la  situación  en  que  se  encontraban  era   continua   y   muy</w:t>
        <w:br/>
        <w:t xml:space="preserve">      probablemente no tenían esperanzas de que cambiara en un corto tiempo.</w:t>
        <w:br/>
        <w:t xml:space="preserve">       Asimismo, esta Corte ha tomado en  consideración  las  circunstancias</w:t>
        <w:br/>
        <w:t xml:space="preserve">      particularmente traumáticas de su muerte y el hecho de que la  mayoría</w:t>
        <w:br/>
        <w:t xml:space="preserve">      de los fallecidos no murió inmediatamente sino que agonizó en medio de</w:t>
        <w:br/>
        <w:t xml:space="preserve">      terribles dolores. En relación  con  los  heridos[221],  la  Corte  ha</w:t>
        <w:br/>
        <w:t xml:space="preserve">      considerado, además de las consideraciones  carcelarias  inhumanas  en</w:t>
        <w:br/>
        <w:t xml:space="preserve">      las cuales permanecieron mientras se encontraban internos, la magnitud</w:t>
        <w:br/>
        <w:t xml:space="preserve">      de las lesiones que sufrieron como consecuencia de  los  incendios,  y</w:t>
        <w:br/>
        <w:t xml:space="preserve">      que significará para aquéllos  con  lesiones  mayores  una  alteración</w:t>
        <w:br/>
        <w:t xml:space="preserve">      permanente en los diversos aspectos de  la  vida  normal  que  podrían</w:t>
        <w:br/>
        <w:t xml:space="preserve">      haber llevado; y</w:t>
        <w:br/>
        <w:br/>
        <w:br/>
        <w:t xml:space="preserve">      b)    en la determinación de las indemnizaciones que corresponden a</w:t>
        <w:br/>
        <w:t xml:space="preserve">      los familiares identificados de los fallecidos y los heridos,</w:t>
        <w:br/>
        <w:t xml:space="preserve">      declarados víctimas por esta Corte, se debe tomar en consideración los</w:t>
        <w:br/>
        <w:t xml:space="preserve">      sufrimientos que han padecido como consecuencia directa de las heridas</w:t>
        <w:br/>
        <w:t xml:space="preserve">      y/o de la muerte de estos internos. En este sentido, dichos familiares</w:t>
        <w:br/>
        <w:t xml:space="preserve">      han padecido un profundo sufrimiento y angustia en detrimento de su</w:t>
        <w:br/>
        <w:t xml:space="preserve">      integridad psíquica y moral.  Además, los hechos a que se vieron</w:t>
        <w:br/>
        <w:t xml:space="preserve">      sometidos les generaron gran dolor, impotencia, inseguridad, tristeza</w:t>
        <w:br/>
        <w:t xml:space="preserve">      y frustración, lo cual les ha causado una grave alteración en sus</w:t>
        <w:br/>
        <w:t xml:space="preserve">      condiciones de existencia y en sus relaciones familiares y sociales,</w:t>
        <w:br/>
        <w:t xml:space="preserve">      representado un serio menoscabo en su forma de vida.</w:t>
        <w:br/>
        <w:br/>
        <w:t>304.  En relación con los daños inmateriales de los nueve internos muertos</w:t>
        <w:br/>
        <w:t>en o a causa del primer incendio, esta Corte considera pertinente fijar</w:t>
        <w:br/>
        <w:t>como indemnización por el correspondiente concepto, en equidad, la cantidad</w:t>
        <w:br/>
        <w:t>de US $65.000,00 (sesenta y cinco mil dólares de los Estados Unidos de</w:t>
        <w:br/>
        <w:t>América); en los casos de Benito Augusto Adorno, Héctor Ramón Vázquez y de</w:t>
        <w:br/>
        <w:t>Richard Daniel Martínez, quienes no murieron como consecuencia de los</w:t>
        <w:br/>
        <w:t>incendios, la cantidad será de US$ 50.000,00 (cincuenta mil dólares de los</w:t>
        <w:br/>
        <w:t>Estados Unidos de América).</w:t>
        <w:br/>
        <w:br/>
        <w:t>305.  En relación con los daños inmateriales de  los  ex  internos  heridos,</w:t>
        <w:br/>
        <w:t>esta Corte, con base, entre otros criterios, en el porcentaje  de  quemadura</w:t>
        <w:br/>
        <w:t>sufrido por los internos, considera pertinente fijar como indemnización  por</w:t>
        <w:br/>
        <w:t>el correspondiente concepto, en  equidad,  las  siguientes  cantidades:  US$</w:t>
        <w:br/>
        <w:t>50.000,00 (cincuenta mil  dólares  de  los  Estados  Unidos  de  América)  a</w:t>
        <w:br/>
        <w:t>aquéllos cuyo porcentaje  de  lesión  sea  del  30%  o  más;  US$  45.000,00</w:t>
        <w:br/>
        <w:t>(cuarenta y cinco mil dólares de los Estados Unidos de América)  a  aquéllos</w:t>
        <w:br/>
        <w:t>cuyo porcentaje de lesión sea desde el 20 % hasta un porcentaje inferior  al</w:t>
        <w:br/>
        <w:t>30%; US$ 40.000,00 (cuarenta mil dólares de los Estados Unidos  de  América)</w:t>
        <w:br/>
        <w:t>a aquéllos cuyo porcentaje de lesión sea desde el 10 % hasta  un  porcentaje</w:t>
        <w:br/>
        <w:t>inferior al 20 %; US$ 30.000,000 (treinta mil dólares de los Estados  Unidos</w:t>
        <w:br/>
        <w:t>de América) a aquéllos cuyo porcentaje de lesión sea desde el 5 %  hasta  un</w:t>
        <w:br/>
        <w:t>porcentaje inferior al 10 %, y US$ 22.000,00 (veintidós mil dólares  de  los</w:t>
        <w:br/>
        <w:t>Estados Unidos de América) a aquéllos cuyo porcentaje de  lesión  sea  menor</w:t>
        <w:br/>
        <w:t>de 5 %.  Este Tribunal ya ha establecido los porcentajes de  las  quemaduras</w:t>
        <w:br/>
        <w:t>de algunos de los niños heridos (supra párr. 291), los cuales constan en  el</w:t>
        <w:br/>
        <w:t>acervo probatorio del presente caso.</w:t>
        <w:br/>
        <w:br/>
        <w:t>306.  Al no contar con la información de 19 ex internos  heridos[222],  este</w:t>
        <w:br/>
        <w:t>Tribunal presume que éstos sufrieron menos del  5  %  de  quemadura  y,  por</w:t>
        <w:br/>
        <w:t>tanto, les asigna el monto correspondiente.</w:t>
        <w:br/>
        <w:br/>
        <w:t>307.   En  relación  con  los   daños   inmateriales   de   los   familiares</w:t>
        <w:br/>
        <w:t>identificados de los  internos  muertos,  esta  Corte  considera  pertinente</w:t>
        <w:br/>
        <w:t>fijar como indemnización por el correspondiente  concepto,  en  equidad,  la</w:t>
        <w:br/>
        <w:t>cantidad de US $25.000,00 (veinticinco mil dólares de los Estados Unidos  de</w:t>
        <w:br/>
        <w:t>América) para cada uno de  los  padres.   En  relación  con  los  familiares</w:t>
        <w:br/>
        <w:t>identificados  de  los  heridos  en  los  incendios,  esta  Corte  considera</w:t>
        <w:br/>
        <w:t>pertinente fijar como indemnización  por  el  correspondiente  concepto,  en</w:t>
        <w:br/>
        <w:t>equidad, la cantidad de US $15.000,00 (quince mil  dólares  de  los  Estados</w:t>
        <w:br/>
        <w:t>Unidos de América) para cada uno de ellos.</w:t>
        <w:br/>
        <w:br/>
        <w:t>308.   En  cuanto  al  pago  de  las  indemnizaciones,  se   aplicarán   las</w:t>
        <w:br/>
        <w:t>previsiones dispuestas en los párrafos 274 a 282 de esta Sentencia.</w:t>
        <w:br/>
        <w:br/>
        <w:t>309.  Con base en lo anterior, las cantidades que la Corte ha determinado</w:t>
        <w:br/>
        <w:t>son las siguientes:</w:t>
        <w:br/>
        <w:br/>
        <w:br/>
        <w:br/>
        <w:t>|Daño inmaterial                                    |</w:t>
        <w:br/>
        <w:t>|Ex internos fallecidos y sus familiares            |</w:t>
        <w:br/>
        <w:t>|Ex internos fallecidos y sus   |Cantidad           |</w:t>
        <w:br/>
        <w:t>|familiares                     |                   |</w:t>
        <w:br/>
        <w:t>|1. Elvio Epifanio Acosta       |US$ 65.000,00      |</w:t>
        <w:br/>
        <w:t>|Ocampos (fallecido)            |                   |</w:t>
        <w:br/>
        <w:t>|Feliciana Ocampos (madre)      |US $25.000,00      |</w:t>
        <w:br/>
        <w:t>|Asunción Acosta (padre)        |US $25.000,00      |</w:t>
        <w:br/>
        <w:t>|2. Marco Antonio Jiménez       |US$ 65.000,00      |</w:t>
        <w:br/>
        <w:t>|(fallecido)                    |                   |</w:t>
        <w:br/>
        <w:t>|Ignacia Giménez (madre)        |US $25.000,00      |</w:t>
        <w:br/>
        <w:t>|Teódulo Barboza (padre)        |US $25.000,00      |</w:t>
        <w:br/>
        <w:t>|3. Diego Walter Valdez         |US$ 65.000,00      |</w:t>
        <w:br/>
        <w:t>|(fallecido)                    |                   |</w:t>
        <w:br/>
        <w:t>|Felipa Valdez (madre)          |US $25.000,00      |</w:t>
        <w:br/>
        <w:t>|Luis Ávila (padre)             |US $25.000,00      |</w:t>
        <w:br/>
        <w:t>|4. Sergio Daniel Vega Figueredo|US$ 65.000,00      |</w:t>
        <w:br/>
        <w:t>|(fallecido)                    |                   |</w:t>
        <w:br/>
        <w:t>|Rosalía Figueredo (madre)      |US $25.000,00      |</w:t>
        <w:br/>
        <w:t>|Dionicio Vega (padre)          |US $25.000,00      |</w:t>
        <w:br/>
        <w:t>|5. Sergio David Poletti        |US$ 65.000,00      |</w:t>
        <w:br/>
        <w:t>|Domínguez (fallecido)          |                   |</w:t>
        <w:br/>
        <w:t>|Teofista Domínguez (madre)     |US $25.000,00      |</w:t>
        <w:br/>
        <w:t>|Guillermo Augusto Poletti      |US $25.000,00      |</w:t>
        <w:br/>
        <w:t>|(padre)                        |                   |</w:t>
        <w:br/>
        <w:t>|6. Mario del Pilar Álvarez     |US$ 65.000,00      |</w:t>
        <w:br/>
        <w:t>|Pérez (fallecido)              |                   |</w:t>
        <w:br/>
        <w:t>|María Teresa de Jesús Pérez    |US $25.000,00      |</w:t>
        <w:br/>
        <w:t>|(madre)                        |                   |</w:t>
        <w:br/>
        <w:t>|7. Juan Alcides Román Barrios  |US$ 65.000,00      |</w:t>
        <w:br/>
        <w:t>|(fallecido)                    |                   |</w:t>
        <w:br/>
        <w:t>|María Estela Barrios (madre)   |US $25.000,00      |</w:t>
        <w:br/>
        <w:t>|8. Antonio Damián Escobar      |US$ 65.000,00      |</w:t>
        <w:br/>
        <w:t>|Morinigo  (fallecido)          |                   |</w:t>
        <w:br/>
        <w:t>|9. Carlos Raúl de la Cruz      |US$ 65.000,00      |</w:t>
        <w:br/>
        <w:t>|(fallecido)                    |                   |</w:t>
        <w:br/>
        <w:t>|Fidelina de la Cruz (madre)    |US $25.000,00      |</w:t>
        <w:br/>
        <w:t>|10. Benito Augusto Adorno      |US$ 50.000,00      |</w:t>
        <w:br/>
        <w:t>|(fallecido)                    |                   |</w:t>
        <w:br/>
        <w:t>|Rosalinda Giménez Duarte       |US $25.000,00      |</w:t>
        <w:br/>
        <w:t>|(madre)                        |                   |</w:t>
        <w:br/>
        <w:t>|Benito Isidoro Adorno (padre)  |US $25.000,00      |</w:t>
        <w:br/>
        <w:t>|11. Richard Daniel Martínez    |US$ 50.000,00      |</w:t>
        <w:br/>
        <w:t>|(fallecido)                    |                   |</w:t>
        <w:br/>
        <w:t>|12. Héctor Ramón Vázquez       |US$ 50.000,00      |</w:t>
        <w:br/>
        <w:t>|(fallecido)                    |                   |</w:t>
        <w:br/>
        <w:t>|TOTAL                          |US$ 1.110,000.00   |</w:t>
        <w:br/>
        <w:br/>
        <w:br/>
        <w:br/>
        <w:t>|Daño inmaterial                                    |</w:t>
        <w:br/>
        <w:t>|Ex internos heridos  y sus familiares              |</w:t>
        <w:br/>
        <w:t>|Ex internos heridos y sus          |Daño inmaterial|</w:t>
        <w:br/>
        <w:t>|familiares                         |               |</w:t>
        <w:br/>
        <w:t>|1. Abel Achar Acuña (herido)       |US$ 40.000,00  |</w:t>
        <w:br/>
        <w:t>|Apolinaria Acuña (madre)           |US$ 15.000,00  |</w:t>
        <w:br/>
        <w:t>|Roque Achar (padre)                |US$ 15.000,00  |</w:t>
        <w:br/>
        <w:t>|2. José Milciades Cañete Chamorro  |US$ 22.000,00  |</w:t>
        <w:br/>
        <w:t>|(herido)                           |               |</w:t>
        <w:br/>
        <w:t>|María Estella Chamorro (madre)     |US$ 15.000,00  |</w:t>
        <w:br/>
        <w:t>|Andrés Cañete B. (padre)           |US$ 15.000,00  |</w:t>
        <w:br/>
        <w:t>|3. Ever Ramón Molinas Zárate       |US$ 45.000,00  |</w:t>
        <w:br/>
        <w:t>|(herido)                           |               |</w:t>
        <w:br/>
        <w:t>|4. Arsenio Joel Barrios Báez       |US$ 45.000,00  |</w:t>
        <w:br/>
        <w:t>|(herido)                           |               |</w:t>
        <w:br/>
        <w:t>|María Rosa Virginia Baes (madre)   |US$ 15.000,00  |</w:t>
        <w:br/>
        <w:t>|5. Alfredo Duarte Ramos (herido)   |US$ 40.000,00  |</w:t>
        <w:br/>
        <w:t>|Concepción Ramos viuda de Duarte   |US$ 15.000,00  |</w:t>
        <w:br/>
        <w:t>|(madre)                            |               |</w:t>
        <w:br/>
        <w:t>|6. Sergio Vincent Navarro Moraez   |US$ 50.000,00  |</w:t>
        <w:br/>
        <w:t>|(herido)                           |               |</w:t>
        <w:br/>
        <w:t>|Viviana Moraes (madre)             |US$ 15.000,00  |</w:t>
        <w:br/>
        <w:t>|Leoncio Navarro (padre)            |US$ 15.000,00  |</w:t>
        <w:br/>
        <w:t>|7. Raúl Esteban Portillo (herido)  |US$ 50.000,00  |</w:t>
        <w:br/>
        <w:t>|Silvia Portillo Martínez (madre)   |US$ 15.000,00  |</w:t>
        <w:br/>
        <w:t>|8. Ismael Méndez Aranda (herido)   |US$ 40.000,00  |</w:t>
        <w:br/>
        <w:t>|Eristrudis o Edith Aranda (madre)  |US$ 15.000,00  |</w:t>
        <w:br/>
        <w:t>|Tranquilino Méndez (padre)         |US$ 15.000,00  |</w:t>
        <w:br/>
        <w:t>|9. Pedro Iván Peña (herido)        |US$ 45.000,00  |</w:t>
        <w:br/>
        <w:t>|Dirma Monserrat Peña (hermana)     |US$ 15.000,00  |</w:t>
        <w:br/>
        <w:t>|10. Osvaldo Daniel Sosa (herido)   |US$ 22.000,00  |</w:t>
        <w:br/>
        <w:t>|11. Walter Javier Riveros Rojas    |US$ 22.000,00  |</w:t>
        <w:br/>
        <w:t>|(herido)                           |               |</w:t>
        <w:br/>
        <w:t>|12. Osmar López Verón (herido)     |US$ 22.000,00  |</w:t>
        <w:br/>
        <w:t>|13. Miguel Ángel Coronel Ramírez   |US$ 50.000,00  |</w:t>
        <w:br/>
        <w:t>|(herido)                           |               |</w:t>
        <w:br/>
        <w:t>|14. César Fidelino Ojeda Acevedo   |US$ 50.000,00  |</w:t>
        <w:br/>
        <w:t>|(herido)                           |               |</w:t>
        <w:br/>
        <w:t>|15. Heriberto Zarate (herido)      |US$ 22.000,00  |</w:t>
        <w:br/>
        <w:t>|16. Francisco Noé Andrada (herido) |US$ 22.000,00  |</w:t>
        <w:br/>
        <w:t>|17. Jorge Daniel Toledo (herido)   |US$ 22.000,00  |</w:t>
        <w:br/>
        <w:t>|Emiliana Toledo (madre)            |US$ 15.000,00  |</w:t>
        <w:br/>
        <w:t>|18. Pablo Emmanuel Rojas (herido)  |US$ 22.000,00  |</w:t>
        <w:br/>
        <w:t>|19. Sixto Gonzáles Franco (herido) |US$ 22.000,00  |</w:t>
        <w:br/>
        <w:t>|Flora Franco (madre)               |US$ 15.000,00  |</w:t>
        <w:br/>
        <w:t>|Jerónimo Gonzáles (padre)          |US$ 15.000,00  |</w:t>
        <w:br/>
        <w:t>|20. Francisco Ramón Adorno         |US$ 45.000,00  |</w:t>
        <w:br/>
        <w:t>|(herido)                           |               |</w:t>
        <w:br/>
        <w:t>|21. Antonio Delgado (herido)       |US$ 22.000,00  |</w:t>
        <w:br/>
        <w:t>|Cristina Delgado (madre)           |US$ 15.000,00  |</w:t>
        <w:br/>
        <w:t>|Antonio Vera (padre)               |US$ 15.000,00  |</w:t>
        <w:br/>
        <w:t>|22. Claudio Coronel Quiroga        |US$ 22.000,00  |</w:t>
        <w:br/>
        <w:t>|(herido)                           |               |</w:t>
        <w:br/>
        <w:t>|23. Clemente Luis Escobar González |US$ 30.000,00  |</w:t>
        <w:br/>
        <w:t>|(herido)                           |               |</w:t>
        <w:br/>
        <w:t>|24. Julio César García (herido)    |US$ 22.000,00  |</w:t>
        <w:br/>
        <w:t>|25. José Amado Jara Fernández      |US$ 22.000,00  |</w:t>
        <w:br/>
        <w:t>|(herido)                           |               |</w:t>
        <w:br/>
        <w:t>|26. Alberto David Martínez (herido)|US$ 50.000,00  |</w:t>
        <w:br/>
        <w:t>|27. Miguel Ángel Martínez (herido) |US$ 50.000,00  |</w:t>
        <w:br/>
        <w:t>|28. Osvaldo Mora Espinola (herido) |US$ 40.000,00  |</w:t>
        <w:br/>
        <w:t>|29. Hugo Antonio Vera Quintana     |US$ 40.000,00  |</w:t>
        <w:br/>
        <w:t>|(herido)                           |               |</w:t>
        <w:br/>
        <w:t>|30. Juan Carlos Zarza Viveros      |US$ 50.000,00  |</w:t>
        <w:br/>
        <w:t>|(herido)                           |               |</w:t>
        <w:br/>
        <w:t>|31. Eduardo Vera (herido)          |US$ 22.000,00  |</w:t>
        <w:br/>
        <w:t>|Felipa Vera (madre)                |US$ 15.000,00  |</w:t>
        <w:br/>
        <w:t>|32. Cándido Ulises Zelaya Flores   |US$ 22.000,00  |</w:t>
        <w:br/>
        <w:t>|(herido)                           |               |</w:t>
        <w:br/>
        <w:t>|33. Hugo Olmedo (herido)           |US$ 22.000,00  |</w:t>
        <w:br/>
        <w:t>|34. Oscar Rafael Aquino Acuña      |US$ 22.000,00  |</w:t>
        <w:br/>
        <w:t>|(herido)                           |               |</w:t>
        <w:br/>
        <w:t>|35. Nelson Rodríguez (herido)      |US$ 22.000,00  |</w:t>
        <w:br/>
        <w:t>|36. Demetrio Silguero  (herido)    |US$ 22.000,00  |</w:t>
        <w:br/>
        <w:t>|37. Aristides Ramón Ortiz Bernal   |US$ 22.000,00  |</w:t>
        <w:br/>
        <w:t>|(herido)                           |               |</w:t>
        <w:br/>
        <w:t>|38. Carlos Raúl Romero Giacomo     |US$ 22.000,00  |</w:t>
        <w:br/>
        <w:t>|(herido)                           |               |</w:t>
        <w:br/>
        <w:t>|39. Carlos Román Feris Almirón     |US$ 30.000,00  |</w:t>
        <w:br/>
        <w:t>|(herido)                           |               |</w:t>
        <w:br/>
        <w:t>|40. Pablo Ayala Azola (herido)     |US$ 22.000,00  |</w:t>
        <w:br/>
        <w:t>|41. Juan Ramón Lugo (herido)       |US$ 30.000,00  |</w:t>
        <w:br/>
        <w:t>|42. Rolando Benítez (herido)       |US$ 22.000,00  |</w:t>
        <w:br/>
        <w:t>|TOTAL                              |US$            |</w:t>
        <w:br/>
        <w:t>|                                   |1.596.000,00   |</w:t>
        <w:br/>
        <w:br/>
        <w:br/>
        <w:t>|TOTAL DEL DAÑO INMATERIAL          |US$            |</w:t>
        <w:br/>
        <w:t>|                                   |2.706.000,00   |</w:t>
        <w:br/>
        <w:br/>
        <w:t xml:space="preserve">                      D)    Otras Formas de Reparación</w:t>
        <w:br/>
        <w:br/>
        <w:t>310.  En este apartado el Tribunal entrará a determinar aquellas medidas de</w:t>
        <w:br/>
        <w:t>satisfacción que buscan reparar el daño inmaterial[223].  Estas medidas</w:t>
        <w:br/>
        <w:t>buscan, inter alia, el reconocimiento de la dignidad de las víctimas, el</w:t>
        <w:br/>
        <w:t>consuelo de los derechos humanos de que se trata, así como evitar que se</w:t>
        <w:br/>
        <w:t>repitan violaciones como las del presente caso[224].</w:t>
        <w:br/>
        <w:br/>
        <w:br/>
        <w:br/>
        <w:br/>
        <w:t>Alegatos de la Comisión</w:t>
        <w:br/>
        <w:br/>
        <w:br/>
        <w:t>311.  La Comisión consideró que dadas las características especiales de</w:t>
        <w:br/>
        <w:t>este caso, las medidas de reparación no pecuniarias adquieren una</w:t>
        <w:br/>
        <w:t>relevancia esencial.  Por ello, solicitó a la Corte que ordenara al Estado</w:t>
        <w:br/>
        <w:t>una reparación integral, lo cual implicaría no sólo una reparación adecuada</w:t>
        <w:br/>
        <w:t>para las víctimas que fueron privadas de su libertad en el Instituto, sino</w:t>
        <w:br/>
        <w:t>que constituiría una garantía suficiente de no repetición de estas</w:t>
        <w:br/>
        <w:t>violaciones en el futuro.  La Comisión solicitó que para que la reparación</w:t>
        <w:br/>
        <w:t>integral se llevara a cabo, la Corte ordenara al Estado:</w:t>
        <w:br/>
        <w:br/>
        <w:t xml:space="preserve">      a)     garantizar  el  respeto  de  los  derechos  de  los   niños   y</w:t>
        <w:br/>
        <w:t xml:space="preserve">      adolescentes privados de su libertad;</w:t>
        <w:br/>
        <w:br/>
        <w:br/>
        <w:t xml:space="preserve">      b)    la adecuación legislativa en materia de privación de libertad de</w:t>
        <w:br/>
        <w:t xml:space="preserve">      niños y adolescentes y su cabal cumplimiento por todas las autoridades</w:t>
        <w:br/>
        <w:t xml:space="preserve">      del Estado, de conformidad con las normas internacionales que rigen la</w:t>
        <w:br/>
        <w:t xml:space="preserve">      materia.  En particular, señaló que el Estado debe establecer  que  la</w:t>
        <w:br/>
        <w:t xml:space="preserve">      privación de  la  libertad  debe  ser  una  medida  excepcional  y  de</w:t>
        <w:br/>
        <w:t xml:space="preserve">      utilización solamente como ultima ratio;</w:t>
        <w:br/>
        <w:br/>
        <w:br/>
        <w:t xml:space="preserve">      c)     que  implemente  programas  que  claramente   distingan   entre</w:t>
        <w:br/>
        <w:t xml:space="preserve">      inocentes y condenados, y que tome en cuenta su condición  de  menores</w:t>
        <w:br/>
        <w:t xml:space="preserve">      al privar a éstos de su libertad;</w:t>
        <w:br/>
        <w:br/>
        <w:br/>
        <w:t xml:space="preserve">      d)     la construcción de centros como los de Itauguá y La Salle,  que</w:t>
        <w:br/>
        <w:t xml:space="preserve">      estén en condiciones de albergar internos sin sobrepoblación;</w:t>
        <w:br/>
        <w:br/>
        <w:br/>
        <w:t xml:space="preserve">      e)    la separación inmediata y urgente de los  niños  y  adolescentes</w:t>
        <w:br/>
        <w:t xml:space="preserve">      que se encuentren en cárceles de adultos;</w:t>
        <w:br/>
        <w:br/>
        <w:br/>
        <w:t xml:space="preserve">      f)    la creación de un sistema de asistencia jurídica especializada y</w:t>
        <w:br/>
        <w:t xml:space="preserve">      adecuada para atender los procesos judiciales a los que  se  enfrentan</w:t>
        <w:br/>
        <w:t xml:space="preserve">      los niños y adolescentes con facultades y  recursos  suficientes  para</w:t>
        <w:br/>
        <w:t xml:space="preserve">      ejercer la defensa jurídica;</w:t>
        <w:br/>
        <w:br/>
        <w:br/>
        <w:t xml:space="preserve">      g)    la revisión de todos los juicios que se siguen en contra de  las</w:t>
        <w:br/>
        <w:t xml:space="preserve">      víctimas que estuvieron detenidas en el Instituto, de conformidad  con</w:t>
        <w:br/>
        <w:t xml:space="preserve">      lo que establece el Artículo 249 incisos b y c del Código de la  Niñez</w:t>
        <w:br/>
        <w:t xml:space="preserve">      y la Adolescencia, que recientemente  entró  en  vigencia.  El  Estado</w:t>
        <w:br/>
        <w:t xml:space="preserve">      deberá informar en el plazo de seis meses sobre los resultados de  tal</w:t>
        <w:br/>
        <w:t xml:space="preserve">      revisión; y</w:t>
        <w:br/>
        <w:br/>
        <w:br/>
        <w:t xml:space="preserve">      h)    la investigación, enjuiciamiento y sanción de  los  funcionarios</w:t>
        <w:br/>
        <w:t xml:space="preserve">      que por acción u omisión permitieron o facilitaron  la  ocurrencia  de</w:t>
        <w:br/>
        <w:t xml:space="preserve">      los tres incendios, así como la de  los  funcionarios  que  diseñaron,</w:t>
        <w:br/>
        <w:t xml:space="preserve">      implementaron y ejecutaron la política institucional que permitió  que</w:t>
        <w:br/>
        <w:t xml:space="preserve">      los niños y adolescentes fueran detenidos en condiciones inhumanas  en</w:t>
        <w:br/>
        <w:t xml:space="preserve">      el Instituto.</w:t>
        <w:br/>
        <w:br/>
        <w:br/>
        <w:br/>
        <w:t>Alegatos de las representantes</w:t>
        <w:br/>
        <w:br/>
        <w:br/>
        <w:t>312.  Las representantes manifestaron que, dadas las circunstancias y la</w:t>
        <w:br/>
        <w:t>gravedad del presente caso, las medidas de satisfacción y las garantías de</w:t>
        <w:br/>
        <w:t>no repetición adquirían especial relevancia.  Al respecto, las</w:t>
        <w:br/>
        <w:t>representantes solicitaron a la Corte que ordenara al Estado lo siguiente:</w:t>
        <w:br/>
        <w:br/>
        <w:t>a)    la adecuación de todo el sistema de privación de la libertad de niños</w:t>
        <w:br/>
        <w:t>y adolescentes a los requerimientos convencionales.  Señalaron que el nuevo</w:t>
        <w:br/>
        <w:t>código específico, si bien representa un avance significativo, todavía no</w:t>
        <w:br/>
        <w:t>satisface plenamente lo requerido por las disposiciones internacionales.</w:t>
        <w:br/>
        <w:t>Para ello, las representantes solicitaron que el Estado conforme un</w:t>
        <w:br/>
        <w:t>espacio, con participación de organizaciones de la sociedad civil y</w:t>
        <w:br/>
        <w:t>expertos en el tema, para estudiar tanto la legislación como las prácticas</w:t>
        <w:br/>
        <w:t>actuales, y para proponer las reformas necesarias para dicha adecuación</w:t>
        <w:br/>
        <w:t>definitiva;</w:t>
        <w:br/>
        <w:br/>
        <w:br/>
        <w:t>b)    la construcción de centros de detención para menores en conflicto con</w:t>
        <w:br/>
        <w:t>la ley adecuados a los lineamientos internacionalmente reconocidos;</w:t>
        <w:br/>
        <w:br/>
        <w:t>c)    la implementación de programas adecuados en los centros de detención</w:t>
        <w:br/>
        <w:t>de menores;</w:t>
        <w:br/>
        <w:br/>
        <w:t>d)    la separación de procesados y condenados;</w:t>
        <w:br/>
        <w:br/>
        <w:t>e)    la capacitación y la formación de los funcionarios judiciales, la</w:t>
        <w:br/>
        <w:t>policía, los penitenciarios y todos aquellos relacionados con la privación</w:t>
        <w:br/>
        <w:t>de libertad de menores de edad, en el conocimiento de los estándares</w:t>
        <w:br/>
        <w:t>internacionales y principios en esa materia;</w:t>
        <w:br/>
        <w:br/>
        <w:br/>
        <w:t>f)    la revisión de todos los juicios que se siguen contra las víctimas de</w:t>
        <w:br/>
        <w:t>conformidad con lo que establece el Artículo 249 incisos b y c del Código</w:t>
        <w:br/>
        <w:t>de la Niñez y la Adolescencia, recientemente entrado en vigor;</w:t>
        <w:br/>
        <w:br/>
        <w:t>g)    la determinación de cuáles de las víctimas siguen privadas de su</w:t>
        <w:br/>
        <w:t>libertad, dónde y en qué condiciones;</w:t>
        <w:br/>
        <w:br/>
        <w:br/>
        <w:t>h)    la liberación inmediata de los menores que estuvieron en el Instituto</w:t>
        <w:br/>
        <w:t>y que siguen detenidos en centros de detención con prisión preventiva;</w:t>
        <w:br/>
        <w:br/>
        <w:t>i)    el traslado inmediato de los menores de edad detenidos en cárceles</w:t>
        <w:br/>
        <w:t>con adultos a cárceles adecuadas, y si ellas no estuvieren disponibles, la</w:t>
        <w:br/>
        <w:t>libertad inmediata de estos menores de edad;</w:t>
        <w:br/>
        <w:br/>
        <w:t>j)    la conmutación o reducción de las penas que ahora están cumpliendo</w:t>
        <w:br/>
        <w:t>quienes estuvieron en el Instituto y hoy se encuentren condenados y</w:t>
        <w:br/>
        <w:t>detenidos en otros establecimientos, que tenga en cuenta el tiempo que</w:t>
        <w:br/>
        <w:t>permanecieron detenidos en el Instituto entre agosto de 1996 y julio de</w:t>
        <w:br/>
        <w:t>2001, para reducir la condena actual;</w:t>
        <w:br/>
        <w:br/>
        <w:t>k)    la asistencia médica y psicológica integral, la cual sería brindada</w:t>
        <w:br/>
        <w:t>por un equipo interdisciplinario de profesionales con experiencia en</w:t>
        <w:br/>
        <w:t>atención de adolescentes con este tipo de daños y carencias;</w:t>
        <w:br/>
        <w:br/>
        <w:t>l)    las cirugías o tratamientos necesarios en relación con los heridos de</w:t>
        <w:br/>
        <w:t>los incendios, de conformidad con el dictamen del equipo</w:t>
        <w:br/>
        <w:t>interdisciplinario. En especial, solicitaron la cirugía inmediata de Raúl</w:t>
        <w:br/>
        <w:t>Esteban Portillo y Pedro Iván Peña;</w:t>
        <w:br/>
        <w:br/>
        <w:t>m)    la implementación de un programa de educación especial y exclusivo</w:t>
        <w:br/>
        <w:t>para los adolescentes que estuvieron en el Instituto, en atención a los</w:t>
        <w:br/>
        <w:t>daños causados por la ausencia de una política de reeducación, y con el fin</w:t>
        <w:br/>
        <w:t>de revertir esta situación;</w:t>
        <w:br/>
        <w:br/>
        <w:t>n)    el reconocimiento público de responsabilidad estatal por parte del</w:t>
        <w:br/>
        <w:t>Presidente de la República del Paraguay, que consista en una disculpa, o</w:t>
        <w:br/>
        <w:t>desagravio público, a todos los niños que estuvieron en el Instituto y a</w:t>
        <w:br/>
        <w:t>sus familias;</w:t>
        <w:br/>
        <w:br/>
        <w:t>o)    la publicación de la sentencia que emita la Corte, en dos diarios de</w:t>
        <w:br/>
        <w:t>amplia circulación en Paraguay;</w:t>
        <w:br/>
        <w:br/>
        <w:t>p)    la elaboración y difusión de un video que manifieste que quienes</w:t>
        <w:br/>
        <w:t>llegaban al Instituto eran menores injusta y arbitrariamente detenidos; que</w:t>
        <w:br/>
        <w:t>la pobreza los conducía a la cárcel, así como que los maltrataban y los</w:t>
        <w:br/>
        <w:t>torturaban “en forma salvaje y brutal”; y</w:t>
        <w:br/>
        <w:br/>
        <w:br/>
        <w:t xml:space="preserve">      q)    la investigación, enjuiciamiento y  sanción  de  los  hechos  de</w:t>
        <w:br/>
        <w:t xml:space="preserve">      manera integral, completa  e  imparcial,  para  individualizar  a  los</w:t>
        <w:br/>
        <w:t xml:space="preserve">      responsables  de  las  violaciones  denunciadas   en   este   caso   y</w:t>
        <w:br/>
        <w:t xml:space="preserve">      sancionarlos adecuadamente.</w:t>
        <w:br/>
        <w:br/>
        <w:t>313.  Al respecto el Estado manifestó que:</w:t>
        <w:br/>
        <w:br/>
        <w:br/>
        <w:t xml:space="preserve">      A)    EN CUANTO A LA  PRETENSIÓN  DE  LAS  REPRESENTANTES  DE  QUE  EL</w:t>
        <w:br/>
        <w:t xml:space="preserve">      PRESIDENTE DE LA REPÚBLICA HAGA UN RECONOCIMIENTO PÚBLICO,  EL  ESTADO</w:t>
        <w:br/>
        <w:t xml:space="preserve">      HA REALIZADO IMPORTANTES RECONOCIMIENTOS DE RESPONSABILIDAD EN EL CASO</w:t>
        <w:br/>
        <w:t xml:space="preserve">      EN CUESTIÓN, LOS QUE TOMARÁN ESTADO PÚBLICO  EN  LA  SENTENCIA  DE  LA</w:t>
        <w:br/>
        <w:t xml:space="preserve">      CORTE;</w:t>
        <w:br/>
        <w:br/>
        <w:br/>
        <w:t xml:space="preserve">      B)    EL HECHO QUE EL CASO HAYA LLEGADO A LA  CORTE  INTERAMERICANA  Y</w:t>
        <w:br/>
        <w:t xml:space="preserve">      QUE EL ESTADO HAYA RECONOCIDO SUS FALENCIAS  EN  MATERIA  DE  ATENCIÓN</w:t>
        <w:br/>
        <w:t xml:space="preserve">      INTEGRAL A MENORES EN CONFLICTO CON LA LEY PRIVADOS DE  LIBERTAD  DARÁ</w:t>
        <w:br/>
        <w:t xml:space="preserve">      PLENA Y SUFICIENTE RESPUESTA A LO SOLICITANDO POR  LAS  REPRESENTANTES</w:t>
        <w:br/>
        <w:t xml:space="preserve">      EN CUANTO AL RECONOCIMIENTO PÚBLICO; Y</w:t>
        <w:br/>
        <w:br/>
        <w:br/>
        <w:t xml:space="preserve">      C)    ACEPTÓ LA SOLICITUD DE CAPACITACIÓN DE  GUARDIAS,  CON  LA  SOLA</w:t>
        <w:br/>
        <w:t xml:space="preserve">      ACLARACIÓN QUE NO EXISTEN GUARDIAS CARCELARIOS EN LA  ACTUALIDAD  SINO</w:t>
        <w:br/>
        <w:t xml:space="preserve">      EDUCADORES,  QUE  FUERON  CAPACITADOS  POR  EL  PROYECTO  AMAR  DE  LA</w:t>
        <w:br/>
        <w:t xml:space="preserve">      COMUNIDAD EUROPA.  ASIMISMO,  MANIFESTÓ  QUE  LA  CAPACITACIÓN  ES  UN</w:t>
        <w:br/>
        <w:t xml:space="preserve">      COMPONENTE  PRIORITARIO  DEL  MODELO  SOCIO-EDUCATIVO  QUE   SE   ESTÁ</w:t>
        <w:br/>
        <w:t xml:space="preserve">      APLICANDO EN EL CEI ITAUGUÁ Y OTROS CENTROS, AUN CON LAS  LIMITACIONES</w:t>
        <w:br/>
        <w:t xml:space="preserve">      PRESUPUESTARIAS Y  DE  RECURSOS  HUMANOS,  Y  QUE  EN  EL  PROCESO  DE</w:t>
        <w:br/>
        <w:t xml:space="preserve">      CAPACITACIÓN HAN ESTADO INVOLUCRADAS  ORGANIZACIONES  DE  LA  SOCIEDAD</w:t>
        <w:br/>
        <w:t xml:space="preserve">      CIVIL COMO RONDAS Y RAICES.</w:t>
        <w:br/>
        <w:br/>
        <w:t>CONSIDERACIONES DE LA CORTE</w:t>
        <w:br/>
        <w:br/>
        <w:t>314.  EN ESTE APARTADO EL TRIBUNAL ENTRARÁ A DETERMINAR AQUELLAS MEDIDAS  DE</w:t>
        <w:br/>
        <w:t>SATISFACCIÓN QUE BUSCAN REPARAR EL DAÑO INMATERIAL Y GARANTIZAR  QUE  HECHOS</w:t>
        <w:br/>
        <w:t>SIMILARES A ESTE CASO NO VUELVAN A REPETIRSE.</w:t>
        <w:br/>
        <w:br/>
        <w:t>A)    PUBLICACIÓN DE LAS PARTES PERTINENTES DE LA SENTENCIA DE LA CORTE</w:t>
        <w:br/>
        <w:br/>
        <w:t>315.  Como lo ha ordenado en otras oportunidades[225], la Corte estima  que,</w:t>
        <w:br/>
        <w:t>como medida de satisfacción, el Estado debe publicar  dentro  del  plazo  de</w:t>
        <w:br/>
        <w:t>seis meses, contados a partir de la notificación de la  presente  Sentencia,</w:t>
        <w:br/>
        <w:t>al menos por una vez, en el Diario Oficial y en otro diario  de  circulación</w:t>
        <w:br/>
        <w:t>nacional, tanto la Sección denominada Hechos Probados de esta Sentencia  sin</w:t>
        <w:br/>
        <w:t>las notas al pie de página correspondientes y  la  parte  resolutiva  de  la</w:t>
        <w:br/>
        <w:t>misma.</w:t>
        <w:br/>
        <w:br/>
        <w:t>b)     Acto público de reconocimiento de responsabilidad internacional y  de</w:t>
        <w:br/>
        <w:t>declaración de una política de Estado en materia de niños en  conflicto  con</w:t>
        <w:br/>
        <w:t>la ley consistente con los compromisos internacionales del Paraguay</w:t>
        <w:br/>
        <w:br/>
        <w:t>316.  La Corte considera necesario que, en el plazo de seis meses, las</w:t>
        <w:br/>
        <w:t>instituciones pertinentes del Estado, en consulta con la sociedad civil,</w:t>
        <w:br/>
        <w:t>elaboren y definan una política de Estado de corto, mediano y largo plazo</w:t>
        <w:br/>
        <w:t>en materia de niños en conflicto con la ley que sea plenamente consistente</w:t>
        <w:br/>
        <w:t>con los compromisos internacionales del Paraguay.  Dicha política de Estado</w:t>
        <w:br/>
        <w:t>debe ser presentada por altas autoridades del Estado en un acto público en</w:t>
        <w:br/>
        <w:t>el que, además, se reconozca la responsabilidad internacional del Paraguay</w:t>
        <w:br/>
        <w:t>en las carencias de las condiciones de detención imperantes en el Instituto</w:t>
        <w:br/>
        <w:t>entre el 14 de agosto de 1996 y 25 de julio de 2001.</w:t>
        <w:br/>
        <w:br/>
        <w:t>317.  Dicha política de Estado debe contemplar, entre otros aspectos,</w:t>
        <w:br/>
        <w:t>estrategias, acciones apropiadas y la asignación de los recursos que</w:t>
        <w:br/>
        <w:t>resulten indispensables para que los niños privados de libertad se</w:t>
        <w:br/>
        <w:t>encuentren separados de los adultos; para que los niños procesados estén</w:t>
        <w:br/>
        <w:t>separados de los condenados; así como para la creación de programas de</w:t>
        <w:br/>
        <w:t>educación, médicos y psicológicos integrales para todos los niños privados</w:t>
        <w:br/>
        <w:t>de libertad.</w:t>
        <w:br/>
        <w:br/>
        <w:t>c)    Tratamiento médico y psicológico</w:t>
        <w:br/>
        <w:br/>
        <w:t>318.  Algunos de los ex internos heridos en los incendios, así como  algunos</w:t>
        <w:br/>
        <w:t>de los familiares de los internos  fallecidos  y  heridos  que  han  rendido</w:t>
        <w:br/>
        <w:t>testimonio ante el Tribunal o han brindado  su  declaración  ante  fedatario</w:t>
        <w:br/>
        <w:t>público (affidávit), han expresado padecer secuelas  físicas  y/o  problemas</w:t>
        <w:br/>
        <w:t>psicológicos como consecuencia de los hechos de este caso.  La Corte  estima</w:t>
        <w:br/>
        <w:t>que es preciso que se disponga una medida que tenga el propósito de  reducir</w:t>
        <w:br/>
        <w:t>los padecimientos psicológicos de todos los ex internos del Instituto  entre</w:t>
        <w:br/>
        <w:t>el 14 de agosto de 1996 y el 25 de julio de  2001,  quienes  figuran  en  la</w:t>
        <w:br/>
        <w:t>lista presentada por la Comisión el 19 de noviembre de  2002  (supra  párrs.</w:t>
        <w:br/>
        <w:t>36 y 176), los padecimientos físicos y/o psicológicos  de  los  ex  internos</w:t>
        <w:br/>
        <w:t>heridos en los incendios[226], así como los  padecimientos  psicológicos  de</w:t>
        <w:br/>
        <w:t>los familiares  de  los  fallecidos  y  de  los  heridos,  derivados  de  la</w:t>
        <w:br/>
        <w:t>situación de las violaciones, si  ello  es  necesario  y  si  ellos  así  lo</w:t>
        <w:br/>
        <w:t>desean[227].</w:t>
        <w:br/>
        <w:br/>
        <w:t>319.  Con el fin de contribuir a la reparación de estos daños, el Tribunal</w:t>
        <w:br/>
        <w:t>dispone la obligación a cargo del Estado de brindar gratuitamente, a través</w:t>
        <w:br/>
        <w:t>de sus instituciones de salud especializadas, el tratamiento psicológico</w:t>
        <w:br/>
        <w:t>que requieran las personas mencionadas en el párrafo anterior, así como el</w:t>
        <w:br/>
        <w:t>tratamiento médico que requieran los ex internos heridos en los incendios</w:t>
        <w:br/>
        <w:t>incluyendo, inter alia, los medicamentos y las operaciones quirúrgicas que</w:t>
        <w:br/>
        <w:t>puedan ser necesarias. Al proveer el tratamiento psicológico se deben</w:t>
        <w:br/>
        <w:t>considerar las circunstancias particulares de cada persona, las necesidades</w:t>
        <w:br/>
        <w:t>de cada uno de ellos, de manera que se les brinden tratamientos colectivos,</w:t>
        <w:br/>
        <w:t>familiares e individuales, según lo que se acuerde con cada uno de ellos y</w:t>
        <w:br/>
        <w:t>después de una evaluación individual.  Para estos efectos, el Estado deberá</w:t>
        <w:br/>
        <w:t>crear un comité que evalúe la condición física y psíquica, así como las</w:t>
        <w:br/>
        <w:t>medidas que respecto de cada una habría que tomar.</w:t>
        <w:br/>
        <w:br/>
        <w:t>320.  En este comité deberá tener una participación activa la Fundación</w:t>
        <w:br/>
        <w:t>Tekojojá, y en el caso de que ésta no consienta o no se encuentre en</w:t>
        <w:br/>
        <w:t>condiciones de asumir la tarea, el Estado deberá identificar otra</w:t>
        <w:br/>
        <w:t>organización no gubernamental que pueda remplazarla.  El Estado deberá</w:t>
        <w:br/>
        <w:t>informar a esta Corte sobre la constitución de este comité, en el plazo de</w:t>
        <w:br/>
        <w:t>seis meses. Respecto del tratamiento médico y psicológico, éste se debe</w:t>
        <w:br/>
        <w:t>iniciar inmediatamente después de la constitución del comité.</w:t>
        <w:br/>
        <w:br/>
        <w:t>d)    Programa de educación  y  asistencia  vocacional  para  todos  los  ex</w:t>
        <w:br/>
        <w:t>internos del Instituto</w:t>
        <w:br/>
        <w:br/>
        <w:t>321.  Este Tribunal dispone, como medida  de  satisfacción,  que  el  Estado</w:t>
        <w:br/>
        <w:t>brinde asistencia vocacional, así como un  programa  de  educación  especial</w:t>
        <w:br/>
        <w:t>destinado a los ex internos del Instituto que estuvieron en  éste  entre  el</w:t>
        <w:br/>
        <w:t>14 de agosto de 1996 y el 25 de julio de 2001, dentro de un  plazo  de  seis</w:t>
        <w:br/>
        <w:t>meses.</w:t>
        <w:br/>
        <w:br/>
        <w:t>e)    Otorgamiento de un lugar para los restos de Mario  del  Pilar  Álvarez</w:t>
        <w:br/>
        <w:t>Pérez</w:t>
        <w:br/>
        <w:br/>
        <w:t>322.  La Corte observa que la señora María Teresa de Jesús Pérez, madre  del</w:t>
        <w:br/>
        <w:t>interno fallecido Mario del Pilar Álvarez  Pérez,  en  su  declaración  ante</w:t>
        <w:br/>
        <w:t>fedatario público (affidávit) pidió  un  “panteón  para  el  cadáver  de  su</w:t>
        <w:br/>
        <w:t>hijo”, debido a que éste va a ser expulsado del cementerio porque  no  tiene</w:t>
        <w:br/>
        <w:t>dinero para pagar.  Por tanto, esta Corte dispone que  el  Estado  brinde  a</w:t>
        <w:br/>
        <w:t>dicha señora un espacio para depositar el cadáver de su hijo en  un  panteón</w:t>
        <w:br/>
        <w:t>cercano a la residencia de ésta, en el plazo de 15 días.</w:t>
        <w:br/>
        <w:br/>
        <w:t>323.  En lo que respecta a las demás  pretensiones  sobre  reparaciones,  la</w:t>
        <w:br/>
        <w:t>Corte considera que la presente Sentencia constituye per  se  una  forma  de</w:t>
        <w:br/>
        <w:t>reparación[228].</w:t>
        <w:br/>
        <w:br/>
        <w:t>324.  La Corte ha observado con preocupación que la señora  Dirma  Monserrat</w:t>
        <w:br/>
        <w:t>Peña, hermana del ex interno Pedro Iván Peña,  al  rendir  declaración  ante</w:t>
        <w:br/>
        <w:t>fedatario público (affidávit), así como los ex internos Pedro  Iván  Peña  y</w:t>
        <w:br/>
        <w:t>Raúl Esteban Portillo, al responder un cuestionario (supra párrs. 48,  72  y</w:t>
        <w:br/>
        <w:t>84), manifestaron su temor de que se tomen represalias en su contra  y/o  en</w:t>
        <w:br/>
        <w:t>contra de su familia.  Al respecto, la Corte   considera  indispensable  que</w:t>
        <w:br/>
        <w:t>el Estado se ocupe particularmente  de  garantizar  la  vida,  integridad  y</w:t>
        <w:br/>
        <w:t>seguridad de dichas personas y sus familias,  y  les  provea  la  protección</w:t>
        <w:br/>
        <w:t>necesaria  frente  a  cualesquiera   personas,   tomando   en   cuenta   las</w:t>
        <w:br/>
        <w:t>circunstancias del presente caso.</w:t>
        <w:br/>
        <w:br/>
        <w:br/>
        <w:br/>
        <w:br/>
        <w:t>XIV</w:t>
        <w:br/>
        <w:t xml:space="preserve">                               COSTAS Y GASTOS</w:t>
        <w:br/>
        <w:br/>
        <w:br/>
        <w:t>Alegatos de la Comisión</w:t>
        <w:br/>
        <w:br/>
        <w:br/>
        <w:t>325.  La Comisión solicitó a la Corte que, escuchando a  los  peticionarios,</w:t>
        <w:br/>
        <w:t>ordenara al Estado el pago de las costas originadas a nivel nacional  en  la</w:t>
        <w:br/>
        <w:t>tramitación de los procesos judiciales  seguidos  por  las  víctimas  o  sus</w:t>
        <w:br/>
        <w:t>representantes en  el  fuero  interno,  así  como  las  originadas  a  nivel</w:t>
        <w:br/>
        <w:t>internacional en la tramitación del caso ante  la  Comisión  y  las  que  se</w:t>
        <w:br/>
        <w:t>originen como consecuencia de la tramitación del  caso  ante  la  Corte  que</w:t>
        <w:br/>
        <w:t>sean debidamente probadas por los peticionarios.</w:t>
        <w:br/>
        <w:br/>
        <w:t>Alegatos de las representantes</w:t>
        <w:br/>
        <w:br/>
        <w:t>326.  Las representantes solicitaron el resarcimiento de  un  total  de  US$</w:t>
        <w:br/>
        <w:t>40.237,42 (cuarenta mil doscientos  treinta  y  siete  mil  dólares  de  los</w:t>
        <w:br/>
        <w:t>Estados Unidos de América con cuarenta y dos  centavos)  por  los  gastos  y</w:t>
        <w:br/>
        <w:t>costas  efectuados  en  su  búsqueda  de  justicia  a   nivel   nacional   e</w:t>
        <w:br/>
        <w:t>internacional  en  el  presente  caso.   En  particular,   solicitaron   las</w:t>
        <w:br/>
        <w:t>siguientes cantidades:</w:t>
        <w:br/>
        <w:br/>
        <w:t xml:space="preserve">      a. US$ 10.000,00 (diez mil dólares de los Estados Unidos  de  América)</w:t>
        <w:br/>
        <w:t xml:space="preserve">      por concepto de gastos y costas incurridos por la  Fundación  Tekojojá</w:t>
        <w:br/>
        <w:t xml:space="preserve">      en la tramitación del caso ante el sistema interamericano,  y  por  la</w:t>
        <w:br/>
        <w:t xml:space="preserve">      tramitación del hábeas corpus genérico iniciado en 1993  y  finalizado</w:t>
        <w:br/>
        <w:t xml:space="preserve">      en 1998; y</w:t>
        <w:br/>
        <w:br/>
        <w:br/>
        <w:t xml:space="preserve">      b. US$ 30.237,42 (treinta mil doscientos treinta y  siete  dólares  de</w:t>
        <w:br/>
        <w:t xml:space="preserve">      los Estados Unidos de América,  con  cuarenta  y  dos  centavos)  como</w:t>
        <w:br/>
        <w:t xml:space="preserve">      reintegro de los gastos en que incurrió CEJIL  para  litigar  el  caso</w:t>
        <w:br/>
        <w:t xml:space="preserve">      ante el sistema interamericano.</w:t>
        <w:br/>
        <w:br/>
        <w:br/>
        <w:br/>
        <w:br/>
        <w:t>Alegatos del Estado</w:t>
        <w:br/>
        <w:br/>
        <w:br/>
        <w:t>327.  El Estado solicitó que la Corte disponga que cada parte asuma los</w:t>
        <w:br/>
        <w:t>gastos del juicio.  Respecto de las pretensiones presentadas por las</w:t>
        <w:br/>
        <w:t>representantes, el Estado manifestó que:</w:t>
        <w:br/>
        <w:br/>
        <w:t>a)    la pretensión de la Fundación Tekojojá de recibir un resarcimiento</w:t>
        <w:br/>
        <w:t>del Estado por los trabajos realizados en sede interna, por concepto de</w:t>
        <w:br/>
        <w:t>costas y gastos, específicamente por haber promovido el hábeas corpus</w:t>
        <w:br/>
        <w:t>genérico, no debe ser considerada, ya que debe ser planteada en</w:t>
        <w:br/>
        <w:t>jurisdicción interna;</w:t>
        <w:br/>
        <w:br/>
        <w:br/>
        <w:t>b)    la pretensión de la Fundación Tekojojá de resarcimiento por los</w:t>
        <w:br/>
        <w:t>gastos en que supuestamente incurrió en sede internacional no está</w:t>
        <w:br/>
        <w:t>suficientemente justificado;</w:t>
        <w:br/>
        <w:br/>
        <w:br/>
        <w:t>c)    no se detallan ni justifican con documentos idóneos los gastos en que</w:t>
        <w:br/>
        <w:t>incurrió en sede internacional la citada Fundación, y en consecuencia, se</w:t>
        <w:br/>
        <w:t>puede presumir que las mismas no existieron;</w:t>
        <w:br/>
        <w:br/>
        <w:br/>
        <w:t>d)    no hay constancia de la participación de la Fundación en las</w:t>
        <w:br/>
        <w:t>audiencias llevadas a cabo ante la Comisión y, por tanto, no corresponde al</w:t>
        <w:br/>
        <w:t>Estado pagar las costas y gastos relacionadas a esa tramitación; y</w:t>
        <w:br/>
        <w:br/>
        <w:br/>
        <w:t>e)    le resulta “extraño” que CEJIL pretenda cobrar por supuestos gastos</w:t>
        <w:br/>
        <w:t>en que incurrieron sus representantes para participar en las audiencias</w:t>
        <w:br/>
        <w:t>llevadas a cabo en la Comisión que también tiene su sede en la misma</w:t>
        <w:br/>
        <w:t>ciudad.  Además, el Estado agregó que no le constaba que los directivos de</w:t>
        <w:br/>
        <w:t>CEJIL se hubieran trasladado a Asunción para participar en audiencias en la</w:t>
        <w:br/>
        <w:t>tramitación de la solución amistosa o para otra fines. En consecuencia, el</w:t>
        <w:br/>
        <w:t>Estado solicitó a la Corte que se rechazara la solicitud sobre las costas y</w:t>
        <w:br/>
        <w:t>gastos en el orden causado.</w:t>
        <w:br/>
        <w:br/>
        <w:br/>
        <w:br/>
        <w:t>Consideraciones de la Corte</w:t>
        <w:br/>
        <w:br/>
        <w:br/>
        <w:br/>
        <w:t>328.  Como ya lo ha señalado la Corte en oportunidades anteriores[229],  las</w:t>
        <w:br/>
        <w:t>costas y  gastos  están  comprendidos  dentro  del  concepto  de  reparación</w:t>
        <w:br/>
        <w:t>consagrado en el artículo 63.1 de la Convención  Americana,  puesto  que  la</w:t>
        <w:br/>
        <w:t>actividad desplegada por los familiares  de  las  víctimas  con  el  fin  de</w:t>
        <w:br/>
        <w:t>obtener  justicia,  tanto  a  nivel  nacional  como  internacional,  implica</w:t>
        <w:br/>
        <w:t>erogaciones  que   deben   ser   compensadas   cuando   la   responsabilidad</w:t>
        <w:br/>
        <w:t>internacional del Estado es declarada mediante una  sentencia  condenatoria.</w:t>
        <w:br/>
        <w:t>En cuanto a su reembolso, corresponde al Tribunal apreciar prudentemente  su</w:t>
        <w:br/>
        <w:t>alcance, que comprende los gastos  generados  ante  las  autoridades  de  la</w:t>
        <w:br/>
        <w:t>jurisdicción interna, así como los generados en el curso  del  proceso  ante</w:t>
        <w:br/>
        <w:t>el sistema interamericano, teniendo en cuenta las  circunstancias  del  caso</w:t>
        <w:br/>
        <w:t>concreto y la naturaleza de la jurisdicción internacional de  la  protección</w:t>
        <w:br/>
        <w:t>de los derechos humanos.  Esta apreciación puede ser realizada con  base  en</w:t>
        <w:br/>
        <w:t>el principio de equidad y tomando en cuenta los  gastos  señalados  por  las</w:t>
        <w:br/>
        <w:t>partes, siempre que su quantum sea razonable.</w:t>
        <w:br/>
        <w:br/>
        <w:t>329.  En  relación  con  el  reconocimiento  de  las  costas  y  gastos,  la</w:t>
        <w:br/>
        <w:t>asistencia legal a  las  víctimas  no  se  inicia  apenas  en  la  etapa  de</w:t>
        <w:br/>
        <w:t>reparaciones, sino que comienza ante los  órganos  judiciales  nacionales  y</w:t>
        <w:br/>
        <w:t>continúa en las sucesivas instancias del sistema  interamericano  de  tutela</w:t>
        <w:br/>
        <w:t>de los derechos humanos, es decir, en los procedimientos que se siguen  ante</w:t>
        <w:br/>
        <w:t>la Comisión y ante la Corte.  Por ende, en el concepto de costas,  para  los</w:t>
        <w:br/>
        <w:t>fines que ahora se examinan, quedan comprendidas tanto las que  corresponden</w:t>
        <w:br/>
        <w:t>a la etapa de acceso a la  justicia  a  nivel  nacional,  como  las  que  se</w:t>
        <w:br/>
        <w:t>refieren a la  justicia  a  nivel  internacional  ante  dos  instancias:  la</w:t>
        <w:br/>
        <w:t>Comisión y la Corte[230].</w:t>
        <w:br/>
        <w:br/>
        <w:t>330.  En este caso, la  Corte  estima  equitativo  ordenar  en  equidad  las</w:t>
        <w:br/>
        <w:t>siguientes cantidades por concepto de costas y gastos: la  cantidad  de  US$</w:t>
        <w:br/>
        <w:t>5.000,00 (cinco  mil  dólares  de  los  Estados  Unidos  de  América)  o  su</w:t>
        <w:br/>
        <w:t>equivalente en moneda nacional del Estado, la cual deberá  ser  entregada  a</w:t>
        <w:br/>
        <w:t>la Fundación Tekojojá, por su participación en la interposición del  recurso</w:t>
        <w:br/>
        <w:t>de hábeas corpus genérico y de la denuncia ante la  Comisión  Interamericana</w:t>
        <w:br/>
        <w:t>de Derechos Humanos; y la cantidad de US$  12.500,00  (doce  mil  quinientos</w:t>
        <w:br/>
        <w:t>dólares de los Estados  Unidos  de  América)  o  su  equivalente  en  moneda</w:t>
        <w:br/>
        <w:t>nacional del Estado, la cual deberá ser entregada al Centro por la  Justicia</w:t>
        <w:br/>
        <w:t>y el Derecho Internacional (CEJIL) por litigar  el  caso  ante  la  Comisión</w:t>
        <w:br/>
        <w:t>Interamericana y ante la Corte Interamericana.   La  Corte  ha  decidido  la</w:t>
        <w:br/>
        <w:t>entrega directa de estos montos a  las  organizaciones  mencionadas  por  la</w:t>
        <w:br/>
        <w:t>ausencia de un representante común de las  partes  y  por  la  pluralidad  y</w:t>
        <w:br/>
        <w:t>dispersión de las víctimas.</w:t>
        <w:br/>
        <w:br/>
        <w:t xml:space="preserve">                                     XV</w:t>
        <w:br/>
        <w:t xml:space="preserve">                          Modalidad de Cumplimiento</w:t>
        <w:br/>
        <w:br/>
        <w:t>331.  Para dar cumplimiento a la presente Sentencia, el Estado deberá</w:t>
        <w:br/>
        <w:t>efectuar el pago de las indemnizaciones (supra párrs. 294 y 309) y el</w:t>
        <w:br/>
        <w:t>reintegro de costas y gastos (supra párr. 330) dentro del plazo de un año</w:t>
        <w:br/>
        <w:t>contado a partir de su notificación.  Respecto de la publicación de la</w:t>
        <w:br/>
        <w:t>Sentencia (supra párr. 315), del acto público de reconocimiento de</w:t>
        <w:br/>
        <w:t>responsabilidad internacional (supra párr. 316), de la constitución del</w:t>
        <w:br/>
        <w:t>comité (supra párr. 320), así como del programa de educación especial y</w:t>
        <w:br/>
        <w:t>asistencia vocacional (supra párr. 321), el Estado deberá dar cumplimiento</w:t>
        <w:br/>
        <w:t>a dichas medidas dentro de un plazo de seis meses.  Respecto del</w:t>
        <w:br/>
        <w:t>tratamiento médico y psicológico (supra párrs. 318 y 319), éste se debe</w:t>
        <w:br/>
        <w:t>iniciar inmediatamente después de la constitución del comité.  Con relación</w:t>
        <w:br/>
        <w:t>al otorgamiento de un lugar para los restos de Mario del Pilar Álvarez</w:t>
        <w:br/>
        <w:t>Pérez (supra párr. 322), el Estado deberá dar cumplimiento a dicha medida</w:t>
        <w:br/>
        <w:t>dentro del plazo de 15 días.</w:t>
        <w:br/>
        <w:br/>
        <w:t>332.  El pago de las indemnizaciones establecidas a favor de las víctimas</w:t>
        <w:br/>
        <w:t>se realizará según lo dispuesto en los párrafos 271 a 282 de la presente</w:t>
        <w:br/>
        <w:t>Sentencia.</w:t>
        <w:br/>
        <w:br/>
        <w:t>333.  Los pagos correspondientes al reintegro de costas y  gastos  generados</w:t>
        <w:br/>
        <w:t>por las gestiones realizadas por los representantes, en el orden  interno  y</w:t>
        <w:br/>
        <w:t>en el proceso internacional ante el sistema interamericano de protección  de</w:t>
        <w:br/>
        <w:t>los derechos humanos, serán efectuados  a  favor  de  dichos  representantes</w:t>
        <w:br/>
        <w:t>(supra párr. 330).</w:t>
        <w:br/>
        <w:br/>
        <w:t>334.  El Estado puede cumplir sus obligaciones de carácter pecuniario</w:t>
        <w:br/>
        <w:t>mediante el pago en dólares de los Estados Unidos de América o en una</w:t>
        <w:br/>
        <w:t>cantidad equivalente en moneda nacional del Estado, utilizando para el</w:t>
        <w:br/>
        <w:t>cálculo respectivo el tipo de cambio entre ambas monedas que esté vigente</w:t>
        <w:br/>
        <w:t>en la plaza de Nueva York, Estados Unidos de América, el día anterior al</w:t>
        <w:br/>
        <w:t>pago.  En el caso de la constitución de la inversión bancaria, ésta deberá</w:t>
        <w:br/>
        <w:t>realizarse en dólares de los Estados Unidos de América, en los términos de</w:t>
        <w:br/>
        <w:t>los párrafos 335 y 336 de esta Sentencia.</w:t>
        <w:br/>
        <w:br/>
        <w:t>335.  Si por causas atribuibles a los beneficiarios de las indemnizaciones</w:t>
        <w:br/>
        <w:t>no fuese posible que las reciban dentro del indicado plazo de un año,</w:t>
        <w:br/>
        <w:t>contado a partir de la notificación de la presente Sentencia, el Estado</w:t>
        <w:br/>
        <w:t>consignará dichos montos a su favor en una cuenta o certificado de depósito</w:t>
        <w:br/>
        <w:t>en una institución bancaria paraguaya solvente, en dólares estadounidenses</w:t>
        <w:br/>
        <w:t>y en las condiciones financieras más favorables que permitan la legislación</w:t>
        <w:br/>
        <w:t>y la práctica bancaria.  Si al cabo de diez años la indemnización no ha</w:t>
        <w:br/>
        <w:t>sido reclamada, la cantidad será devuelta al Estado con los intereses</w:t>
        <w:br/>
        <w:t>devengados.</w:t>
        <w:br/>
        <w:br/>
        <w:t>336.  En el caso de la indemnización ordenada a favor de los beneficiarios</w:t>
        <w:br/>
        <w:t>menores de edad, el Estado deberá aplicar su monto a una inversión bancaria</w:t>
        <w:br/>
        <w:t>a nombre de éstos en una institución paraguaya solvente, en dólares</w:t>
        <w:br/>
        <w:t>estadounidenses.  La inversión se hará dentro del plazo de un año, en las</w:t>
        <w:br/>
        <w:t>condiciones financieras más favorables que permitan la legislación y la</w:t>
        <w:br/>
        <w:t>práctica bancaria mientras sean menores de edad. Podrá ser retirado por los</w:t>
        <w:br/>
        <w:t>beneficiarios cuando alcancen la mayoría de edad o cuando, de acuerdo al</w:t>
        <w:br/>
        <w:t>interés superior del niño y por determinación de una autoridad judicial</w:t>
        <w:br/>
        <w:t>competente, así se disponga.  Si transcurridos diez años contados a partir</w:t>
        <w:br/>
        <w:t>de la adquisición de la mayoría de edad no es reclamada dicha</w:t>
        <w:br/>
        <w:t>indemnización, la suma será devuelta al Estado con los intereses</w:t>
        <w:br/>
        <w:t>devengados.</w:t>
        <w:br/>
        <w:br/>
        <w:t>337.  Los montos asignados en la presente Sentencia bajo los conceptos de</w:t>
        <w:br/>
        <w:t>indemnización del daño material, inmaterial y costas y gastos no podrán ser</w:t>
        <w:br/>
        <w:t>afectados, reducidos o condicionados por motivos fiscales actuales o</w:t>
        <w:br/>
        <w:t>futuros.  En consecuencia, deberán ser entregados a los beneficiarios en</w:t>
        <w:br/>
        <w:t>forma íntegra conforme a lo establecido en la Sentencia.</w:t>
        <w:br/>
        <w:br/>
        <w:t>338.  En caso de que el Estado incurriese en mora, deberá pagar  un  interés</w:t>
        <w:br/>
        <w:t>sobre la cantidad adeudada, correspondiente al  interés  bancario  moratorio</w:t>
        <w:br/>
        <w:t>en el Paraguay.</w:t>
        <w:br/>
        <w:br/>
        <w:t>339.  Conforme a su práctica constante, la  Corte  se  reserva  la  facultad</w:t>
        <w:br/>
        <w:t>inherente a sus atribuciones de supervisar el  cumplimiento  íntegro  de  la</w:t>
        <w:br/>
        <w:t>presente Sentencia.  El caso se dará por concluido una  vez  que  el  Estado</w:t>
        <w:br/>
        <w:t>haya dado cabal cumplimiento a lo dispuesto en el  presente  fallo.   Dentro</w:t>
        <w:br/>
        <w:t>del plazo de un año, contado a partir de la notificación de esta  Sentencia,</w:t>
        <w:br/>
        <w:t>el Paraguay deberá rendir a la Corte un primer  informe  sobre  las  medidas</w:t>
        <w:br/>
        <w:t>tomadas para dar cumplimiento a esta Sentencia.</w:t>
        <w:br/>
        <w:br/>
        <w:br/>
        <w:t xml:space="preserve">                                     XVI</w:t>
        <w:br/>
        <w:t xml:space="preserve">                             Puntos Resolutivos</w:t>
        <w:br/>
        <w:br/>
        <w:t>340.  Por tanto,</w:t>
        <w:br/>
        <w:br/>
        <w:t xml:space="preserve">      LA CORTE,</w:t>
        <w:br/>
        <w:br/>
        <w:t>DECIDE,</w:t>
        <w:br/>
        <w:br/>
        <w:t>Por unanimidad,</w:t>
        <w:br/>
        <w:br/>
        <w:t>1.    desestimar las excepciones preliminares referentes al defecto legal</w:t>
        <w:br/>
        <w:t>en la presentación de la demanda y a la falta de reclamación previa del</w:t>
        <w:br/>
        <w:t>artículo 26 de la Convención Americana, interpuestas por el Estado.</w:t>
        <w:br/>
        <w:br/>
        <w:t>2.    tener por retirada, por el desistimiento del Estado, la excepción</w:t>
        <w:br/>
        <w:t>preliminar referente a la litispendencia, interpuesta por el Estado.</w:t>
        <w:br/>
        <w:br/>
        <w:t>3.    continuar el conocimiento del presente caso.</w:t>
        <w:br/>
        <w:br/>
        <w:t>DECLARA,</w:t>
        <w:br/>
        <w:br/>
        <w:t>Por unanimidad, que:</w:t>
        <w:br/>
        <w:br/>
        <w:t>4.    el Estado violó los derechos a la vida y a la integridad personal</w:t>
        <w:br/>
        <w:t>consagrados en los artículos 4.1, 5.1, 5.2 y 5.6 de la Convención Americana</w:t>
        <w:br/>
        <w:t>sobre Derechos Humanos, en relación con el artículo 1.1 de la misma, y</w:t>
        <w:br/>
        <w:t>también en relación con el artículo 19 de ésta, cuando las víctimas hayan</w:t>
        <w:br/>
        <w:t>sido niños, en perjuicio de todos los internos en el Instituto entre el 14</w:t>
        <w:br/>
        <w:t>de agosto de 1996 y el 25 de julio de 2001, en los términos de los párrafos</w:t>
        <w:br/>
        <w:t>176 y 190 de la presente Sentencia.</w:t>
        <w:br/>
        <w:br/>
        <w:t>5.    el Estado violó el derecho a la vida consagrado en el artículo 4.1 de</w:t>
        <w:br/>
        <w:t>la Convención Americana, en relación con el artículo 1.1 de la misma, y</w:t>
        <w:br/>
        <w:t>también en relación con el artículo 19 de ésta, cuando las víctimas hayan</w:t>
        <w:br/>
        <w:t>sido niños, en perjuicio de los 12 internos fallecidos, en los términos de</w:t>
        <w:br/>
        <w:t>los párrafos 179, 184, 186 y 190 de la presente Sentencia.</w:t>
        <w:br/>
        <w:br/>
        <w:t>6.    el Estado violó el derecho a la integridad personal consagrado en los</w:t>
        <w:br/>
        <w:t>artículos 5.1 y 5.2 de la Convención Americana, en relación con los</w:t>
        <w:br/>
        <w:t>artículos 1.1 y 19 de la misma, en perjuicio de los niños heridos a causa</w:t>
        <w:br/>
        <w:t>de los incendios; y el derecho a la integridad personal consagrado en el</w:t>
        <w:br/>
        <w:t>artículo 5.1 de la Convención Americana, en relación con el artículo 1.1 de</w:t>
        <w:br/>
        <w:t>ésta, en perjuicio de los familiares identificados de los internos</w:t>
        <w:br/>
        <w:t>fallecidos y heridos, todo lo anterior en los términos de los párrafos 188,</w:t>
        <w:br/>
        <w:t>190 y 193 de la presente Sentencia.</w:t>
        <w:br/>
        <w:br/>
        <w:t>7.    el Estado incumplió el deber de adoptar disposiciones de derecho</w:t>
        <w:br/>
        <w:t>interno y violó el derecho a las garantías judiciales consagrados,</w:t>
        <w:br/>
        <w:t>respectivamente, en los artículos 2 y 8.1 de la Convención Americana, en</w:t>
        <w:br/>
        <w:t>relación con los artículos 1.1 y 19 de la misma, en perjuicio de todos los</w:t>
        <w:br/>
        <w:t>niños internos en el Instituto, entre el 14 de agosto de 1996 y el 25 de</w:t>
        <w:br/>
        <w:t>julio de 2001, en los términos del párrafo 213 de la presente Sentencia.</w:t>
        <w:br/>
        <w:br/>
        <w:t>8.    el Estado violó el derecho a la protección judicial consagrado en el</w:t>
        <w:br/>
        <w:t>artículo 25 de la Convención Americana, en relación con el artículo 1.1 de</w:t>
        <w:br/>
        <w:t>la misma, en perjuicio de los 239 internos nombrados en la resolución del</w:t>
        <w:br/>
        <w:t>hábeas corpus genérico, en los términos del párrafo 251 de la presente</w:t>
        <w:br/>
        <w:t>Sentencia.</w:t>
        <w:br/>
        <w:br/>
        <w:br/>
        <w:t>Y DISPONE,</w:t>
        <w:br/>
        <w:br/>
        <w:t>Por unanimidad, que:</w:t>
        <w:br/>
        <w:br/>
        <w:t>9.    esta Sentencia constituye per se  una  forma  de  reparación,  en  los</w:t>
        <w:br/>
        <w:t>términos de los párrafos 299 y 323 de la presente Sentencia.</w:t>
        <w:br/>
        <w:br/>
        <w:t>10.   el Estado debe publicar, en el plazo de seis meses, en el Diario</w:t>
        <w:br/>
        <w:t>Oficial y en otro diario de circulación nacional, al menos por una vez, el</w:t>
        <w:br/>
        <w:t>capítulo relativo a los hechos probados de esta Sentencia, sin las notas al</w:t>
        <w:br/>
        <w:t>pie de página correspondientes, y la parte resolutiva de la misma, en los</w:t>
        <w:br/>
        <w:t>términos del párrafo 315 de la presente Sentencia.</w:t>
        <w:br/>
        <w:br/>
        <w:t>11.   el Estado debe realizar, en consulta con la sociedad civil, en el</w:t>
        <w:br/>
        <w:t>plazo de seis meses, un acto público de reconocimiento de responsabilidad</w:t>
        <w:br/>
        <w:t>internacional y de declaración que contenga la elaboración de una política</w:t>
        <w:br/>
        <w:t>de Estado de corto, mediano y largo plazo en materia de niños en conflicto</w:t>
        <w:br/>
        <w:t>con la ley que sea plenamente consistente con los compromisos</w:t>
        <w:br/>
        <w:t>internacionales del Paraguay.  Dicha política de Estado debe:</w:t>
        <w:br/>
        <w:br/>
        <w:t xml:space="preserve">      a)    ser presentada por altas autoridades del Estado en un acto</w:t>
        <w:br/>
        <w:t xml:space="preserve">      público en el que, además, se reconozca la responsabilidad</w:t>
        <w:br/>
        <w:t xml:space="preserve">      internacional del Paraguay en las carencias de las condiciones de</w:t>
        <w:br/>
        <w:t xml:space="preserve">      detención imperantes en el Instituto entre el 14 de agosto de 1996 y</w:t>
        <w:br/>
        <w:t xml:space="preserve">      25 de julio de 2001; y</w:t>
        <w:br/>
        <w:br/>
        <w:br/>
        <w:t xml:space="preserve">      b)    contemplar, entre otros aspectos, estrategias, acciones</w:t>
        <w:br/>
        <w:t xml:space="preserve">      apropiadas y la asignación de los recursos que resulten indispensables</w:t>
        <w:br/>
        <w:t xml:space="preserve">      para que los niños privados de libertad se encuentren separados de los</w:t>
        <w:br/>
        <w:t xml:space="preserve">      adultos; para que los niños procesados estén separados de los</w:t>
        <w:br/>
        <w:t xml:space="preserve">      condenados; así como para la creación de programas de educación,</w:t>
        <w:br/>
        <w:t xml:space="preserve">      médicos y psicológicos integrales para todos los niños privados de</w:t>
        <w:br/>
        <w:t xml:space="preserve">      libertad.</w:t>
        <w:br/>
        <w:br/>
        <w:t>12.   el Estado debe brindar tratamiento psicológico a todos los ex</w:t>
        <w:br/>
        <w:t>internos del Instituto entre el 14 de agosto de 1996 y el 25 de julio de</w:t>
        <w:br/>
        <w:t>2001; tratamiento médico y/o psicológico a los ex internos heridos en los</w:t>
        <w:br/>
        <w:t>incendios, y tratamiento psicológico a los familiares de los internos</w:t>
        <w:br/>
        <w:t>fallecidos y heridos, en los términos de los párrafos 318 a 320 de la</w:t>
        <w:br/>
        <w:t>presente Sentencia.</w:t>
        <w:br/>
        <w:br/>
        <w:t>13.   el Estado debe brindar asistencia vocacional, así como un programa de</w:t>
        <w:br/>
        <w:t>educación especial destinado a los ex internos del Instituto entre el 14 de</w:t>
        <w:br/>
        <w:t>agosto de 1996 y el 25 de julio de 2001, en los términos del párrafo 321 de</w:t>
        <w:br/>
        <w:t>la presente Sentencia.</w:t>
        <w:br/>
        <w:br/>
        <w:t>14.   el Estado debe brindar a la señora María Teresa de Jesús Pérez, en el</w:t>
        <w:br/>
        <w:t>plazo de 15 días contado a partir de la notificación de esta Sentencia, un</w:t>
        <w:br/>
        <w:t>espacio para depositar el cadáver de su hijo, Mario del Pilar Álvarez</w:t>
        <w:br/>
        <w:t>Pérez, en un panteón cercano a la residencia de aquélla, en los términos</w:t>
        <w:br/>
        <w:t>del párrafo 322 de la presente Sentencia.</w:t>
        <w:br/>
        <w:br/>
        <w:t>15.   el Estado debe ocuparse particularmente de garantizar la vida,</w:t>
        <w:br/>
        <w:t>integridad y seguridad de las personas que rindieron declaración y de sus</w:t>
        <w:br/>
        <w:t>familias, y debe proveerles la protección necesaria frente a cualesquiera</w:t>
        <w:br/>
        <w:t>personas, tomando en cuenta las circunstancias de este caso, en los</w:t>
        <w:br/>
        <w:t>términos del párrafo 324 de la presente Sentencia.</w:t>
        <w:br/>
        <w:br/>
        <w:t>16.   el Estado debe pagar la cantidad total de US$ 953.000,00 (novecientos</w:t>
        <w:br/>
        <w:t>cincuenta y tres mil dólares de los Estados Unidos de América) o su</w:t>
        <w:br/>
        <w:t>equivalente en moneda nacional del Estado, por concepto de daño material,</w:t>
        <w:br/>
        <w:t>en los términos de los párrafos 288 a 294 de la presente Sentencia,</w:t>
        <w:br/>
        <w:t>distribuida de la siguiente manera:</w:t>
        <w:br/>
        <w:br/>
        <w:t>a)    a los internos fallecidos Elvio Epifanio Acosta Ocampos, Marco</w:t>
        <w:br/>
        <w:t>Antonio Jiménez, Diego Walter Valdez, Sergio Daniel Vega Figueredo, Sergio</w:t>
        <w:br/>
        <w:t>David Poletti Domínguez, Mario del Pilar Álvarez Pérez, Juan Alcides Román</w:t>
        <w:br/>
        <w:t>Barrios, Antonio Damián Escobar Morinigo, Carlos Raúl de la Cruz, Benito</w:t>
        <w:br/>
        <w:t>Augusto Adorno, Richard Daniel Martínez y Héctor Ramón Vázquez, la cantidad</w:t>
        <w:br/>
        <w:t>de US$ 40.000,00 (cuarenta mil dólares de los Estados Unidos de América) o</w:t>
        <w:br/>
        <w:t>su equivalente en moneda nacional del Estado, en los términos de los</w:t>
        <w:br/>
        <w:t>párrafos 288, 289 y 294 de la presente Sentencia;</w:t>
        <w:br/>
        <w:br/>
        <w:br/>
        <w:t>b)    a Juan Carlos Zarza Viveros, Miguel Ángel Coronel Ramírez, Sergio</w:t>
        <w:br/>
        <w:t>Vincent Navarro Moraez, Alberto David Martínez, Miguel Ángel Martínez, Raúl</w:t>
        <w:br/>
        <w:t>Esteban Portillo,  César Fidelino Ojeda Acevedo, Pedro Iván Peña, Ever</w:t>
        <w:br/>
        <w:t>Ramón Molinas Zárate, Arsenio Joel Barrios Báez y Francisco Ramón Adorno,</w:t>
        <w:br/>
        <w:t>la cantidad de US$ 15.000,00 (quince mil dólares de los Estados Unidos de</w:t>
        <w:br/>
        <w:t>América) o su equivalente en moneda nacional del Estado, en los términos de</w:t>
        <w:br/>
        <w:t>los párrafos 290, 291 y 294 de la presente Sentencia;</w:t>
        <w:br/>
        <w:br/>
        <w:br/>
        <w:t>c)    a Alfredo Duarte Ramos, Abel Achar Acuña, Osvaldo Mora Espinola,</w:t>
        <w:br/>
        <w:t>Ismael Méndez Aranda y Hugo Antonio Vera Quintana, la cantidad de US$</w:t>
        <w:br/>
        <w:t>13.000,00 (trece mil dólares de los Estados Unidos de América) o su</w:t>
        <w:br/>
        <w:t>equivalente en moneda nacional del Estado, en los términos de los párrafos</w:t>
        <w:br/>
        <w:t>290, 291 y 294 de la presente Sentencia;</w:t>
        <w:br/>
        <w:br/>
        <w:br/>
        <w:t>d)    a Clemente Luis Escobar González, Juan Ramón Lugo y Carlos Román</w:t>
        <w:br/>
        <w:t>Feris Almirón, la cantidad de US$ 11.000,00 (once mil dólares de los</w:t>
        <w:br/>
        <w:t>Estados Unidos de América) o su equivalente en moneda nacional del Estado,</w:t>
        <w:br/>
        <w:t>en los términos de los párrafos 290, 291 y 294  de la presente Sentencia;</w:t>
        <w:br/>
        <w:br/>
        <w:t>e)    a Pablo Ayala Azola, Julio César García, José Amado Jara Fernández,</w:t>
        <w:br/>
        <w:t>Rolando Benítez, Antonio Delgado, Aristides Ramón Ortiz Bernal, Carlos Raúl</w:t>
        <w:br/>
        <w:t>Romero Giacomo, Claudio Coronel Quiroga, Demetrio Silguero, Eduardo Vera,</w:t>
        <w:br/>
        <w:t>Francisco Noé Andrada, Heriberto Zarate, Hugo Olmedo, Jorge Daniel Toledo,</w:t>
        <w:br/>
        <w:t>José Milciades Cañete Chamorro, Nelson Rodríguez, Osmar López Verón,</w:t>
        <w:br/>
        <w:t>Osvaldo Daniel Sosa, Pablo Emmanuel Rojas, Oscar Rafael Aquino Acuña, Sixto</w:t>
        <w:br/>
        <w:t>Gonzáles Franco, Cándido Ulises Zelaya Flores y Walter Javier Riveros</w:t>
        <w:br/>
        <w:t>Rojas, la cantidad de US$ 9.000,00 (nueve mil dólares de los Estados Unidos</w:t>
        <w:br/>
        <w:t>de América) o su equivalente en moneda nacional del Estado, en los términos</w:t>
        <w:br/>
        <w:t>de los párrafos 290, 291, 292 y 294 de la presente Sentencia; y</w:t>
        <w:br/>
        <w:br/>
        <w:br/>
        <w:t>f)    a los familiares de los ex internos Francisco Ramón Adorno, Sergio</w:t>
        <w:br/>
        <w:t>David Poletti Domínguez y Mario del Pilar Álvarez Pérez, US$ 1.000,00 (mil</w:t>
        <w:br/>
        <w:t>dólares de los Estados Unidos de América) o su equivalente en moneda</w:t>
        <w:br/>
        <w:t>nacional del Estado, en los términos de los párrafos 293 y 294 de la</w:t>
        <w:br/>
        <w:t>presente Sentencia.</w:t>
        <w:br/>
        <w:br/>
        <w:t>17.   el Estado debe pagar la cantidad de US$ 2.706.000,00 (dos millones</w:t>
        <w:br/>
        <w:t>setecientos seis mil dólares de los Estados Unidos de América) o su</w:t>
        <w:br/>
        <w:t>equivalente en moneda nacional del Estado, por concepto de indemnización</w:t>
        <w:br/>
        <w:t>del daño inmaterial, en los términos de los párrafos 304 a 309 de la</w:t>
        <w:br/>
        <w:t>presente Sentencia, distribuida de la siguiente manera:</w:t>
        <w:br/>
        <w:br/>
        <w:t xml:space="preserve">      a)    a los internos fallecidos Elvio Epifanio Acosta Ocampos, Marco</w:t>
        <w:br/>
        <w:t xml:space="preserve">      Antonio Jiménez, Diego Walter Valdez, Sergio Daniel Vega Figueredo,</w:t>
        <w:br/>
        <w:t xml:space="preserve">      Sergio David Poletti Domínguez, Mario del Pilar Álvarez Pérez, Juan</w:t>
        <w:br/>
        <w:t xml:space="preserve">      Alcides Román Barrios, Antonio Damián Escobar Morinigo y Carlos Raúl</w:t>
        <w:br/>
        <w:t xml:space="preserve">      de la Cruz, la cantidad de US$ 65.000,00 (sesenta y cinco mil dólares</w:t>
        <w:br/>
        <w:t xml:space="preserve">      de los Estados Unidos de América) o su equivalente en moneda nacional</w:t>
        <w:br/>
        <w:t xml:space="preserve">      del Estado, en los términos de los párrafos 304 y 309 de la presente</w:t>
        <w:br/>
        <w:t xml:space="preserve">      Sentencia;</w:t>
        <w:br/>
        <w:br/>
        <w:br/>
        <w:t xml:space="preserve">      b)    a los internos fallecidos Benito Augusto Adorno, Richard Daniel</w:t>
        <w:br/>
        <w:t xml:space="preserve">      Martínez y Héctor Ramón Vázquez, la cantidad de US$ 50.000,00</w:t>
        <w:br/>
        <w:t xml:space="preserve">      (cincuenta mil dólares de los Estados Unidos de América) o su</w:t>
        <w:br/>
        <w:t xml:space="preserve">      equivalente en moneda nacional del Estado, en los términos de los</w:t>
        <w:br/>
        <w:t xml:space="preserve">      párrafos 304 y 309 de la presente Sentencia;</w:t>
        <w:br/>
        <w:br/>
        <w:br/>
        <w:t xml:space="preserve">      c)    a Juan Carlos Zarza Viveros, Miguel Ángel Coronel Ramírez,</w:t>
        <w:br/>
        <w:t xml:space="preserve">      Sergio Vincent Navarro Moraez, Alberto David Martínez, Miguel Ángel</w:t>
        <w:br/>
        <w:t xml:space="preserve">      Martínez, Raúl Esteban Portillo y César Fidelino Ojeda Acevedo, la</w:t>
        <w:br/>
        <w:t xml:space="preserve">      cantidad de US$ 50.000,00 (cincuenta mil dólares de los Estados Unidos</w:t>
        <w:br/>
        <w:t xml:space="preserve">      de América) o su equivalente en moneda nacional del Estado, en los</w:t>
        <w:br/>
        <w:t xml:space="preserve">      términos de los párrafos 305 y 309 de la presente Sentencia;</w:t>
        <w:br/>
        <w:br/>
        <w:br/>
        <w:t xml:space="preserve">      d)    a Pedro Iván Peña, Ever Ramón Molinas Zárate, Arsenio Joel</w:t>
        <w:br/>
        <w:t xml:space="preserve">      Barrios Báez y Francisco Ramón Adorno, la cantidad de US$ 45.000,00</w:t>
        <w:br/>
        <w:t xml:space="preserve">      (cuarenta y cinco mil dólares de los Estados Unidos de América) o su</w:t>
        <w:br/>
        <w:t xml:space="preserve">      equivalente en moneda nacional del Estado, en los términos de los</w:t>
        <w:br/>
        <w:t xml:space="preserve">      párrafos 305 y 309 de la presente Sentencia;</w:t>
        <w:br/>
        <w:br/>
        <w:br/>
        <w:t xml:space="preserve">      e)    a Alfredo Duarte Ramos, Abel Achar Acuña, Osvaldo Mora Espinola,</w:t>
        <w:br/>
        <w:t xml:space="preserve">      Ismael Méndez Aranda y Hugo Antonio Vera Quintana, la cantidad de US$</w:t>
        <w:br/>
        <w:t xml:space="preserve">      40.000,00 (cuarenta mil dólares de los Estados Unidos de América) o su</w:t>
        <w:br/>
        <w:t xml:space="preserve">      equivalente en moneda nacional del Estado, en los términos de los</w:t>
        <w:br/>
        <w:t xml:space="preserve">      párrafos 305 y 309 de la presente Sentencia;</w:t>
        <w:br/>
        <w:br/>
        <w:br/>
        <w:t xml:space="preserve">      f)    a Clemente Luis Escobar González, Juan Ramón Lugo y Carlos Román</w:t>
        <w:br/>
        <w:t xml:space="preserve">      Feris Almirón, la cantidad de US$ 30.000,00 (treinta mil dólares de</w:t>
        <w:br/>
        <w:t xml:space="preserve">      los Estados Unidos de América) o su equivalente en moneda nacional del</w:t>
        <w:br/>
        <w:t xml:space="preserve">      Estado, en los términos de los párrafos 305 y 309 de la presente</w:t>
        <w:br/>
        <w:t xml:space="preserve">      Sentencia;</w:t>
        <w:br/>
        <w:br/>
        <w:t xml:space="preserve">      g)    a Pablo Ayala Azola, Julio César García, José Amado Jara</w:t>
        <w:br/>
        <w:t xml:space="preserve">      Fernández, Rolando Benítez, Antonio Delgado, Aristides Ramón Ortiz</w:t>
        <w:br/>
        <w:t xml:space="preserve">      Bernal, Carlos Raúl Romero Giacomo, Claudio Coronel Quiroga, Demetrio</w:t>
        <w:br/>
        <w:t xml:space="preserve">      Silguero, Eduardo Vera, Francisco Noé Andrada, Heriberto Zarate, Hugo</w:t>
        <w:br/>
        <w:t xml:space="preserve">      Olmedo, Jorge Daniel Toledo, José Milciades Cañete Chamorro, Nelson</w:t>
        <w:br/>
        <w:t xml:space="preserve">      Rodríguez, Osmar López Verón, Osvaldo Daniel Sosa, Pablo Emmanuel</w:t>
        <w:br/>
        <w:t xml:space="preserve">      Rojas, Oscar Rafael Aquino Acuña, Sixto Gonzáles Franco, Cándido</w:t>
        <w:br/>
        <w:t xml:space="preserve">      Ulises Zelaya Flores y Walter Javier Riveros Rojas, la cantidad de US$</w:t>
        <w:br/>
        <w:t xml:space="preserve">      22,000.00 (veintidós mil dólares de los Estados Unidos de América) o</w:t>
        <w:br/>
        <w:t xml:space="preserve">      su equivalente en moneda nacional del Estado, en los términos de los</w:t>
        <w:br/>
        <w:t xml:space="preserve">      párrafos 305, 306 y 309  de la presente Sentencia;</w:t>
        <w:br/>
        <w:br/>
        <w:br/>
        <w:t>h)    a los familiares identificados de los internos fallecidos, la</w:t>
        <w:br/>
        <w:t>cantidad de US $ 25,000.00 (veinticinco mil dólares de los Estados Unidos</w:t>
        <w:br/>
        <w:t>de América) o su equivalente en moneda nacional del Estado para cada uno de</w:t>
        <w:br/>
        <w:t>los padres, en los términos de los párrafos 307 y 309; e</w:t>
        <w:br/>
        <w:br/>
        <w:br/>
        <w:t>i)    a los familiares identificados de los ex internos heridos en los</w:t>
        <w:br/>
        <w:t>incendios, la cantidad de US $ 15,000.00 (quince mil dólares de los Estados</w:t>
        <w:br/>
        <w:t>Unidos de América) o su equivalente en moneda nacional del Estado para cada</w:t>
        <w:br/>
        <w:t>uno de ellos, en los términos de los párrafos 307 y 309 de la presente</w:t>
        <w:br/>
        <w:t>Sentencia.</w:t>
        <w:br/>
        <w:br/>
        <w:t>18.   el Estado debe pagar por concepto de costas y gastos a la Fundación</w:t>
        <w:br/>
        <w:t>Tekojojá la cantidad de US$ 5.000,00 (cinco mil dólares de los Estados</w:t>
        <w:br/>
        <w:t>Unidos de América) o su equivalente en moneda nacional del Estado, y al</w:t>
        <w:br/>
        <w:t>Centro por la Justicia y el Derecho Internacional (CEJIL) la cantidad de</w:t>
        <w:br/>
        <w:t>US$ 12.500,00 (doce mil quinientos dólares de los Estados Unidos de</w:t>
        <w:br/>
        <w:t>América) o su equivalente en moneda nacional del Estado, en los términos</w:t>
        <w:br/>
        <w:t>del párrafo 330 de la presente Sentencia.</w:t>
        <w:br/>
        <w:br/>
        <w:t>19.   el Estado debe efectuar el pago de las indemnizaciones y el reintegro</w:t>
        <w:br/>
        <w:t>de costas y gastos, dentro del plazo de un año, contado a partir de la</w:t>
        <w:br/>
        <w:t>notificación de la presente Sentencia, en los términos del párrafo 331 de</w:t>
        <w:br/>
        <w:t>ésta.  Lo anterior salvo cuando se fijan plazos distintos, conforme a lo</w:t>
        <w:br/>
        <w:t>señalado en los párrafos 315 a 322 y 331 de esta Sentencia.</w:t>
        <w:br/>
        <w:br/>
        <w:t>20.   el Estado debe consignar la indemnización ordenada a favor de las</w:t>
        <w:br/>
        <w:t>víctimas que sean niños en una inversión bancaria a nombre de éstos en una</w:t>
        <w:br/>
        <w:t>institución paraguaya solvente, en dólares estadounidenses, dentro del</w:t>
        <w:br/>
        <w:t>plazo de un año, y en las condiciones financieras más favorables que</w:t>
        <w:br/>
        <w:t>permitan la legislación y la práctica bancarias mientras sean menores de</w:t>
        <w:br/>
        <w:t>edad, en los términos del párrafo 336 de esta Sentencia.</w:t>
        <w:br/>
        <w:br/>
        <w:t>21.   el Estado puede cumplir sus obligaciones de carácter pecuniario</w:t>
        <w:br/>
        <w:t>mediante el pago en dólares de los Estados Unidos de América o en una</w:t>
        <w:br/>
        <w:t>cantidad equivalente en moneda nacional del Estado, utilizando para el</w:t>
        <w:br/>
        <w:t>cálculo respectivo el tipo de cambio entre ambas monedas que esté vigente</w:t>
        <w:br/>
        <w:t>en la plaza de Nueva York, Estados Unidos de América, el día anterior al</w:t>
        <w:br/>
        <w:t>pago.  En el caso de la constitución de la inversión bancaria, ésta deberá</w:t>
        <w:br/>
        <w:t>realizarse en dólares de los Estados Unidos de América, en los términos de</w:t>
        <w:br/>
        <w:t>los párrafos 335 y 336 de esta Sentencia.</w:t>
        <w:br/>
        <w:br/>
        <w:t>22.   los pagos por concepto de daño material, inmaterial y costas y  gastos</w:t>
        <w:br/>
        <w:t>establecidos en la presente Sentencia no podrán ser afectados,  reducidos  o</w:t>
        <w:br/>
        <w:t>condicionados por motivos fiscales actuales o futuros, en los  términos  del</w:t>
        <w:br/>
        <w:t>párrafo 337 de la presente Sentencia.</w:t>
        <w:br/>
        <w:br/>
        <w:t>23.   en caso de que el Estado incurriese en mora, deberá pagar  un  interés</w:t>
        <w:br/>
        <w:t>sobre la cantidad adeudada, correspondiente al  interés  bancario  moratorio</w:t>
        <w:br/>
        <w:t>en el Paraguay.</w:t>
        <w:br/>
        <w:br/>
        <w:t>24.   si por causas atribuibles a los beneficiarios de  las  indemnizaciones</w:t>
        <w:br/>
        <w:t>no fuese posible que éstos las reciban dentro del indicado plazo de un  año,</w:t>
        <w:br/>
        <w:t>contado a partir de la notificación de  la  presente  Sentencia,  el  Estado</w:t>
        <w:br/>
        <w:t>consignará dichos montos a favor  de  los  beneficiarios  en  una  cuenta  o</w:t>
        <w:br/>
        <w:t>certificado de depósito en una institución bancaria paraguaya  solvente,  en</w:t>
        <w:br/>
        <w:t>los términos del párrafo 335 de la presente Sentencia.</w:t>
        <w:br/>
        <w:br/>
        <w:t>25.   supervisará el cumplimiento íntegro de esta Sentencia y dará por</w:t>
        <w:br/>
        <w:t>concluido el presente caso una vez que el Estado haya dado cabal</w:t>
        <w:br/>
        <w:t>cumplimiento a lo dispuesto en la misma.  Dentro del plazo de un año,</w:t>
        <w:br/>
        <w:t>contado a partir de la notificación de esta Sentencia, el Estado deberá</w:t>
        <w:br/>
        <w:t>rendir a la Corte un informe sobre las medidas adoptadas para darle</w:t>
        <w:br/>
        <w:t>cumplimiento, en los términos del párrafo 339 de la misma.</w:t>
        <w:br/>
        <w:br/>
        <w:t>El Juez Cançado Trindade hizo conocer a la Corte su Voto Razonado,  el  cual</w:t>
        <w:br/>
        <w:t>acompaña esta Sentencia.</w:t>
        <w:br/>
        <w:br/>
        <w:br/>
        <w:br/>
        <w:br/>
        <w:br/>
        <w:t>|                                                                    |</w:t>
        <w:br/>
        <w:t>|                                                                    |</w:t>
        <w:br/>
        <w:t>|                                                                    |</w:t>
        <w:br/>
        <w:t>|                                                                    |</w:t>
        <w:br/>
        <w:t>|Sergio García Ramírez                                               |</w:t>
        <w:br/>
        <w:t>|Presidente                         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|Alirio Abreu Burelli             |Oliver Jackman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|Antônio A. Cançado Trindade      |Cecilia Medina Quiroga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|Manuel E. Ventura Robles         |Diego García-Sayán               |</w:t>
        <w:br/>
        <w:t>|                                                                    |</w:t>
        <w:br/>
        <w:t>|                                                                    |</w:t>
        <w:br/>
        <w:t>|                                                                    |</w:t>
        <w:br/>
        <w:t>|                                                                    |</w:t>
        <w:br/>
        <w:t>|Víctor Manuel Núñez R.                                              |</w:t>
        <w:br/>
        <w:t>|Juez ad hoc                                                         |</w:t>
        <w:br/>
        <w:t>|                                                                    |</w:t>
        <w:br/>
        <w:t>|                                                                    |</w:t>
        <w:br/>
        <w:t>|                                                                    |</w:t>
        <w:br/>
        <w:t>|                                                                    |</w:t>
        <w:br/>
        <w:t>|Pablo Saavedra Alessandri                                           |</w:t>
        <w:br/>
        <w:t>|Secretario                                                          |</w:t>
        <w:br/>
        <w:br/>
        <w:br/>
        <w:br/>
        <w:br/>
        <w:t>Comuníquese y ejecútese,</w:t>
        <w:br/>
        <w:br/>
        <w:br/>
        <w:br/>
        <w:br/>
        <w:t xml:space="preserve">                                       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|Sergio García Ramírez            |</w:t>
        <w:br/>
        <w:t>|                                 |Presidente    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|Pablo Saavedra Alessandri        |                                 |</w:t>
        <w:br/>
        <w:t>|Secretario                       |                                 |</w:t>
        <w:br/>
        <w:br/>
        <w:t>VOTO RAZONADO DEL JUEZ A.A. CANÇADO TRINDADE</w:t>
        <w:br/>
        <w:br/>
        <w:br/>
        <w:br/>
        <w:br/>
        <w:br/>
        <w:br/>
        <w:t>1.    Voto a favor de la adopción de  la  presente  Sentencia  de  la  Corte</w:t>
        <w:br/>
        <w:t>Interamericana de Derechos Humanos en el caso del Instituto  de  Reeducación</w:t>
        <w:br/>
        <w:t>del Menor, relativo al Estado paraguayo, la  cual,  en  la  misma  línea  de</w:t>
        <w:br/>
        <w:t>pensamiento inaugurada por la Corte en el caso histórico y paradigmático  de</w:t>
        <w:br/>
        <w:t>los "Niños de la Calle" (Villagrán Morales y Otros versus  Guatemala,  1999-</w:t>
        <w:br/>
        <w:t>2001), retrata una situación real del cotidiano en toda  América  Latina  (y</w:t>
        <w:br/>
        <w:t>otras  regiones  del  mundo),  y  demuestra  que  la  conciencia  humana  ha</w:t>
        <w:br/>
        <w:t>alcanzado un grado de  evolución  que  ha  tornado  posible  hacer  justicia</w:t>
        <w:br/>
        <w:t>mediante la  protección  de  los  derechos  de  los  que  se  encuentran  en</w:t>
        <w:br/>
        <w:t>situación de gran vulnerabilidad, al otorgarse a éstos, al igual que a  todo</w:t>
        <w:br/>
        <w:t>ser humano, acceso directo  a  una  instancia  judicial  internacional  para</w:t>
        <w:br/>
        <w:t>hacer valer sus derechos, como verdadera parte demandante. En  relación  con</w:t>
        <w:br/>
        <w:t>la presente  Sentencia  que  viene  de  adoptar  la  Corte,  me  veo  en  la</w:t>
        <w:br/>
        <w:t>obligación de dejar constancia  de  mis  reflexiones  personales  sobre  dos</w:t>
        <w:br/>
        <w:t>puntos, como fundamentación de mi  posición  al  respecto.  Me  refiero,  en</w:t>
        <w:br/>
        <w:t>particular,  a  las  cuestiones  de  la  titularidad  de  los  derechos   en</w:t>
        <w:br/>
        <w:t>situaciones de extrema adversidad, y  de  la  amplia  dimensión  del  debido</w:t>
        <w:br/>
        <w:t>proceso legal.</w:t>
        <w:br/>
        <w:br/>
        <w:br/>
        <w:t xml:space="preserve">       I.  La  Titularidad  de  los  Derechos  en  Situaciones  de   Extrema</w:t>
        <w:br/>
        <w:t xml:space="preserve">         Adversidad.</w:t>
        <w:br/>
        <w:br/>
        <w:br/>
        <w:t>2.    El contencioso de los "Niños de la Calle", concluído ante  esta  Corte</w:t>
        <w:br/>
        <w:t>hace tres años, reveló la importancia del acceso directo de  los  individuos</w:t>
        <w:br/>
        <w:t>a la jurisdicción  internacional,  posibilitándoles  vindicar  sus  derechos</w:t>
        <w:br/>
        <w:t>contra las manifestaciones del poder arbitrario, y dando un contenido  ético</w:t>
        <w:br/>
        <w:t>a  las  normas  tanto  del  derecho  público  interno   como   del   derecho</w:t>
        <w:br/>
        <w:t>internacional. Su relevancia fue claramente demonstrada ante la Corte en  el</w:t>
        <w:br/>
        <w:t>curso de aquel procedimiento contencioso, en  el  cual  las  madres  de  los</w:t>
        <w:br/>
        <w:t>niños asesinados, tan pobres y abandonadas como los hijos,  tuvieron  acceso</w:t>
        <w:br/>
        <w:t>a la jurisdicción internacional, comparecieron a juicio[231], y,  gracias  a</w:t>
        <w:br/>
        <w:t>las  Sentencias  de  fondo  y  reparaciones  de  esta  Corte[232],  que  las</w:t>
        <w:br/>
        <w:t>ampararon, pudieron al menos recuperar la fe en la Justicia humana.</w:t>
        <w:br/>
        <w:br/>
        <w:t>3.    Ahora, transcurridos tres años, el  presente  caso  del  Instituto  de</w:t>
        <w:br/>
        <w:t>Reeducación del Menor viene una vez más a demostrar que el ser  humano,  aún</w:t>
        <w:br/>
        <w:t>en  las  condiciones  más  adversas,  irrumpe  como   sujeto   del   Derecho</w:t>
        <w:br/>
        <w:t>Internacional de los Derechos Humanos, dotado de plena  capacidad  jurídico-</w:t>
        <w:br/>
        <w:t>procesal internacional. El derecho de acceso del  individuo  a  la  justicia</w:t>
        <w:br/>
        <w:t>internacional se cristaliza, de ese modo, en la jurisprudencia de  la  Corte</w:t>
        <w:br/>
        <w:t>Interamericana. Un paso significativo en ese sentido fue dado el año  pasado</w:t>
        <w:br/>
        <w:t>por la Sentencia de la Corte en el caso de  los  Cinco  Pensionistas  versus</w:t>
        <w:br/>
        <w:t>Perú (del 28.02.2003), de  la  cual  se  desprende  el  amplio  alcance  del</w:t>
        <w:br/>
        <w:t>derecho de  acceso  a  la  justicia  (en  los  planos  tanto  nacional  como</w:t>
        <w:br/>
        <w:t>internacional[233]): tal derecho no se  reduce  al  acceso  formal,  stricto</w:t>
        <w:br/>
        <w:t>sensu, a la instancia judicial, sino significa, lato  sensu,  el  derecho  a</w:t>
        <w:br/>
        <w:t>obtener justicia, o sea, un derecho autónomo a la propia realización  de  la</w:t>
        <w:br/>
        <w:t>justicia.</w:t>
        <w:br/>
        <w:br/>
        <w:t>4.    Fue aquel el primer caso contencioso  enteramente  tramitado  bajo  el</w:t>
        <w:br/>
        <w:t>nuevo Reglamento de la Corte (adoptado el 24 de  noviembre  de  2000,  y  en</w:t>
        <w:br/>
        <w:t>vigencia a partir del 01 de junio de  2001),  que  otorgó  locus  standi  in</w:t>
        <w:br/>
        <w:t>judicio a los peticionarios en todas las etapas del  procedimiento  ante  la</w:t>
        <w:br/>
        <w:t>Corte. Ahora, un año y medio después, la presente Sentencia de la  Corte  en</w:t>
        <w:br/>
        <w:t>el caso del Instituto de Reeducación del Menor  reconoce  la  relevancia  de</w:t>
        <w:br/>
        <w:t>las históricas reformas introducidas por la Corte en  su  actual  Reglamento</w:t>
        <w:br/>
        <w:t>(párrs. 106, 119-120 y 125), en favor de la titularidad, de los  individuos,</w:t>
        <w:br/>
        <w:t>de los derechos protegidos, otorgándoles locus standi in  judicio  en  todas</w:t>
        <w:br/>
        <w:t>las etapas del procedimiento contencioso ante la Corte.  Los  casos  de  los</w:t>
        <w:br/>
        <w:t>"Niños  de  la  Calle"  y  del  Instituto  de  Reeducación  del  Menor   son</w:t>
        <w:br/>
        <w:t>testimonios elocuentes de dicha titularidad, aún en situaciones  de  la  más</w:t>
        <w:br/>
        <w:t>extrema adversidad.</w:t>
        <w:br/>
        <w:br/>
        <w:t>5.    Tal como lo destaqué en mi Voto Concurrente en el caso  de  los  Cinco</w:t>
        <w:br/>
        <w:t>Pensionistas, la Corte sostuvo correctamente que "la consideración que  debe</w:t>
        <w:br/>
        <w:t>prevalecer es la  de  la  titularidad,  de  los  individuos,  de  todos  los</w:t>
        <w:br/>
        <w:t>derechos protegidos por  la  Convención,  como  verdadera  parte  sustantiva</w:t>
        <w:br/>
        <w:t>demandante, y  como  sujetos  del  Derecho  Internacional  de  los  Derechos</w:t>
        <w:br/>
        <w:t>Humanos" (párr. 16). Fue este un "significativo paso adelante  dado  por  la</w:t>
        <w:br/>
        <w:t>Corte, desde la adopción de su actual Reglamento"  (párr.  17),  por  cuanto</w:t>
        <w:br/>
        <w:t>"la afirmación de la personalidad y capacidad jurídicas internacionales  del</w:t>
        <w:br/>
        <w:t>ser humano atiende a  una  verdadera  necesidad  del  ordenamiento  jurídico</w:t>
        <w:br/>
        <w:t>internacional contemporáneo" (párr. 23). Y agregué:</w:t>
        <w:br/>
        <w:br/>
        <w:t xml:space="preserve">            "En efecto, la afirmación de  dichas  personalidad  y  capacidad</w:t>
        <w:br/>
        <w:t xml:space="preserve">      jurídicas constituye el legado  verdaderamente  revolucionario  de  la</w:t>
        <w:br/>
        <w:t xml:space="preserve">      evolución de la doctrina jurídica internacional en la segunda mitad el</w:t>
        <w:br/>
        <w:t xml:space="preserve">      siglo XX. Ha llegado el momento de superar las  limitaciones  clásicas</w:t>
        <w:br/>
        <w:t xml:space="preserve">      de la legitimatio ad causam en el Derecho Internacional, que tanto han</w:t>
        <w:br/>
        <w:t xml:space="preserve">      frenado su desarrollo progresivo hacia la construcción de un nuevo jus</w:t>
        <w:br/>
        <w:t xml:space="preserve">      gentium. Un rol importante está aquí siendo ejercido por el impacto de</w:t>
        <w:br/>
        <w:t xml:space="preserve">      la consagración de los derechos humanos en  el  ordenamiento  jurídico</w:t>
        <w:br/>
        <w:t xml:space="preserve">      internacional, en el sentido de humanizar este último: tales  derechos</w:t>
        <w:br/>
        <w:t xml:space="preserve">      fueron   proclamados   como   inherentes   a    todo    ser    humano,</w:t>
        <w:br/>
        <w:t xml:space="preserve">      independientemente de cualesquiera  circunstancias.  El  individuo  es</w:t>
        <w:br/>
        <w:t xml:space="preserve">      sujeto jure suo del Derecho Internacional, y al reconocimiento de  los</w:t>
        <w:br/>
        <w:t xml:space="preserve">      derechos  que  le  son  inherentes  corresponde  ineluctablemente   la</w:t>
        <w:br/>
        <w:t xml:space="preserve">      capacidad procesal de vindicarlos, en los planos tanto  nacional  como</w:t>
        <w:br/>
        <w:t xml:space="preserve">      internacional" (párr. 24).</w:t>
        <w:br/>
        <w:br/>
        <w:t>6.    Más recientemente, y en la misma línea de  razonamiento,  en  mi  Voto</w:t>
        <w:br/>
        <w:t>Razonado en el caso de los Hermanos  Gómez  Paquiyauri,  referente  al  Perú</w:t>
        <w:br/>
        <w:t>(Sentencia  del  08.07.2004),  me  permití   insistir   en   "la   necesaria</w:t>
        <w:br/>
        <w:t>prevalencia de la titularidad  de  los  individuos  de  todos  los  derechos</w:t>
        <w:br/>
        <w:t>protegidos por la Convención sobre cualesquiera otras consideraciones,  como</w:t>
        <w:br/>
        <w:t>sujetos que son del Derecho Internacional de los  Derechos  Humanos"  (párr.</w:t>
        <w:br/>
        <w:t>27). Ese desarrollo es "una consecuencia directa"  del  paso  adelante  dado</w:t>
        <w:br/>
        <w:t>por la Corte desde la adopción de su actual  Reglamento,  el  cuarto  de  su</w:t>
        <w:br/>
        <w:t>historia, otorgando locus standi in judicio a los  individuos  peticionarios</w:t>
        <w:br/>
        <w:t>en todas las etapas del procedimiento ante el Tribunal (párr.  27).  Además,</w:t>
        <w:br/>
        <w:t>como venía yo sosteniendo a lo largo de los últimos años, "estamos en  medio</w:t>
        <w:br/>
        <w:t>al proceso histórico de consolidación de la emancipación del individuo  vis-</w:t>
        <w:br/>
        <w:t>à-vis su propio Estado" (párr. 28).</w:t>
        <w:br/>
        <w:br/>
        <w:t>7.    Hace seis años, en mi Voto Concurrente en el caso Castillo Petruzzi  y</w:t>
        <w:br/>
        <w:t>Otros versus Perú (Excepciones Preliminares,  1998)  ante  esta  Corte,  así</w:t>
        <w:br/>
        <w:t>resumí el "salto cualitativo"  que  habría  que  darse  bajo  la  Convención</w:t>
        <w:br/>
        <w:t>Americana:</w:t>
        <w:br/>
        <w:br/>
        <w:t xml:space="preserve">            "Trátase de  buscar  asegurar,  ya  no  sólo  la  representación</w:t>
        <w:br/>
        <w:t xml:space="preserve">      directa de las víctimas o de  sus  familiares  (locus  standi)  en  el</w:t>
        <w:br/>
        <w:t xml:space="preserve">      procedimiento ante la Corte Interamericana en casos ya enviados a ésta</w:t>
        <w:br/>
        <w:t xml:space="preserve">      por la Comisión (...), sino más bien el derecho de acceso  directo  de</w:t>
        <w:br/>
        <w:t xml:space="preserve">      los individuos ante la propia Corte (jus standi), para traer  un  caso</w:t>
        <w:br/>
        <w:t xml:space="preserve">      directamente ante ella, como futuro órgano jurisdiccional  único  para</w:t>
        <w:br/>
        <w:t xml:space="preserve">      la solución de casos concretos bajo la Convención Americana. (...)</w:t>
        <w:br/>
        <w:t xml:space="preserve">            (...) Más que todo, este salto calitativo atendería, a  mi  modo</w:t>
        <w:br/>
        <w:t xml:space="preserve">      de ver, a un imperativo de justicia. El jus standi  -  no  más  apenas</w:t>
        <w:br/>
        <w:t xml:space="preserve">      locus standi in judicio, - irrestricto, de  los  individuos,  ante  la</w:t>
        <w:br/>
        <w:t xml:space="preserve">      propia Corte Interamericana, representa, - como  he  señalado  en  mis</w:t>
        <w:br/>
        <w:t xml:space="preserve">      Votos en otros casos ante la Corte[234], - la consecuencia  lógica  de</w:t>
        <w:br/>
        <w:t xml:space="preserve">      la concepción y formulación de  derechos  a  ser  protegidos  bajo  la</w:t>
        <w:br/>
        <w:t xml:space="preserve">      Convención Americana en el plano  internacional,  a  las  cuales  debe</w:t>
        <w:br/>
        <w:t xml:space="preserve">      necesariamente  corresponder  la  capacidad  jurídica  plena  de   los</w:t>
        <w:br/>
        <w:t xml:space="preserve">      individuos peticionarios de vindicarlos" (párrs. 42-43).</w:t>
        <w:br/>
        <w:br/>
        <w:br/>
        <w:t>8.    Ahora, en esta Sentencia que viene de adoptar la Corte en el  presente</w:t>
        <w:br/>
        <w:t>caso del Instituto de Reeducación del Menor, el Tribunal  ha  subrayado  que</w:t>
        <w:br/>
        <w:t>la titularidad de los derechos  humanos  reside  en  cada  individuo  (párr.</w:t>
        <w:br/>
        <w:t>106), - o sea, en el cas d'espèce, en cada uno de los niños  victimados  por</w:t>
        <w:br/>
        <w:t>los padecimientos en el referido Instituto, - y que no admitirlo  sería  una</w:t>
        <w:br/>
        <w:t>"restricción indebida a su condición de sujetos  del  Derecho  Internacional</w:t>
        <w:br/>
        <w:t>de los Derechos Humanos" (párr. 125). Así, - me permito insistir, -  aún  en</w:t>
        <w:br/>
        <w:t>las condiciones más adversas, como aquellas en que padecieron  los  internos</w:t>
        <w:br/>
        <w:t>en el Instituto "Panchito López", inclusive en medio de tres incendios  (con</w:t>
        <w:br/>
        <w:t>internos muertos quemados, o heridos)[235], y aún ante las  limitaciones  de</w:t>
        <w:br/>
        <w:t>su capacidad  jurídica  en  razón  de  su  condición  existencial  de  niños</w:t>
        <w:br/>
        <w:t>(menores de edad), su titularidad  de  derechos  emanados  directamente  del</w:t>
        <w:br/>
        <w:t>derecho internacional ha subsistido intacta, y  su  causa  ha  alcanzado  un</w:t>
        <w:br/>
        <w:t>tribunal internacional de derechos humanos.</w:t>
        <w:br/>
        <w:br/>
        <w:t>9.    En su Opinión Consultiva n. 17 (del 28.08.2002),  sobre  la  Condición</w:t>
        <w:br/>
        <w:t>Jurídica y Derechos Humanos del Niño, la Corte, además de  los  deberes  que</w:t>
        <w:br/>
        <w:t>tanto la familia como el Estado tienen vis-à-vis los niños, a la luz de  los</w:t>
        <w:br/>
        <w:t>derechos de éstos consagrados en  la  Convención  Americana  sobre  Derechos</w:t>
        <w:br/>
        <w:t>Humanos y la Convención de Naciones Unidas  sobre  los  Derechos  del  Niño,</w:t>
        <w:br/>
        <w:t>advirtió que los niños son sujetos (titulaires) de  derechos  y  no  simples</w:t>
        <w:br/>
        <w:t>objetos  de  protección.  Al  respecto,  la  Corte  además  mantuvo  que  la</w:t>
        <w:br/>
        <w:t>personalidad  jurídica  encuéntrase  ineluctablemente  reconocida   por   el</w:t>
        <w:br/>
        <w:t>Derecho  a  todo  ser  humano  (sea  él   un   niño   o   un   adolescente),</w:t>
        <w:br/>
        <w:t>independientemente  de  su  condición  existential  o  del  alcance  de   su</w:t>
        <w:br/>
        <w:t>capacidad jurídica para ejercer sus derechos  por  si  mismo  (capacidad  de</w:t>
        <w:br/>
        <w:t>ejercicio).</w:t>
        <w:br/>
        <w:br/>
        <w:t>10.   Como me permití precisar en mi Voto  Concurrente  en  aquella  Opinión</w:t>
        <w:br/>
        <w:t>Consultiva n. 17,</w:t>
        <w:br/>
        <w:br/>
        <w:t xml:space="preserve">            "Es cierto que la personalidad y la capacidad jurídicas  guardan</w:t>
        <w:br/>
        <w:t xml:space="preserve">      estrecha vinculación, pero en el plano conceptual se distinguen. Puede</w:t>
        <w:br/>
        <w:t xml:space="preserve">      ocurrir que un individuo tenga personalidad jurídica sin disfrutar, en</w:t>
        <w:br/>
        <w:t xml:space="preserve">      razón de su condición existencial, de  plena  capacidad  para  actuar.</w:t>
        <w:br/>
        <w:t xml:space="preserve">      Así, en el presente contexto, por personalidad se  puede  entender  la</w:t>
        <w:br/>
        <w:t xml:space="preserve">      aptitud para ser titular de derechos y deberes,  y  por  capacidad  la</w:t>
        <w:br/>
        <w:t xml:space="preserve">      aptitud para ejercerlos por sí  mismo  (capacidad  de  ejercicio).  La</w:t>
        <w:br/>
        <w:t xml:space="preserve">      capacidad encuéntrase, pues, íntimamente vinculada a la  personalidad;</w:t>
        <w:br/>
        <w:t xml:space="preserve">      sin embargo, si por alguna situación o circunstancia un  individuo  no</w:t>
        <w:br/>
        <w:t xml:space="preserve">      dispone de plena capacidad jurídica, ni por eso deja de ser sujeto  de</w:t>
        <w:br/>
        <w:t xml:space="preserve">      derecho. Es el caso de los niños" (párr. 8).</w:t>
        <w:br/>
        <w:br/>
        <w:br/>
        <w:t>11.   En  su  jurisprudencia  reciente  en  materia  tanto  consultiva  como</w:t>
        <w:br/>
        <w:t>contenciosa, la Corte Interamericana ha sostenido  la  preservación  de  los</w:t>
        <w:br/>
        <w:t>derechos  sustantivos  y  procesales  del  niño  en   todas   y   cualquiera</w:t>
        <w:br/>
        <w:t>circunstancias.  Subyacente  a  este  notable  desarrollo   encuéntrase   la</w:t>
        <w:br/>
        <w:t>concepción kantiana de la persona humana  como  un  fin  en  sí  mismo,  que</w:t>
        <w:br/>
        <w:t>abarca  naturalmente  los  niños,   o   sea,   todos   los   seres   humanos</w:t>
        <w:br/>
        <w:t>independientemente  de  las  limitaciones  de  su  capacidad  jurídica   (de</w:t>
        <w:br/>
        <w:t>ejercicio). Tal desarrollo  es  guiado  por  el  principio  fundamental  del</w:t>
        <w:br/>
        <w:t>respeto a la  dignidad  de  la  persona  humana,  independientemente  de  su</w:t>
        <w:br/>
        <w:t>condición  existencial.  En  virtud  de  ese  principio,  todo  ser  humano,</w:t>
        <w:br/>
        <w:t>independientemente  de  la  situación  y  las  circunstancias  en   que   se</w:t>
        <w:br/>
        <w:t>encuentra,  tiene  derecho  a  la  dignidad.  Este   principio   fundamental</w:t>
        <w:br/>
        <w:t>encuéntrase invocado en distintos tratados  e  instrumentos  internacionales</w:t>
        <w:br/>
        <w:t>de derechos humanos[236]. En realidad, el reconocimiento y la  consolidación</w:t>
        <w:br/>
        <w:t>de la posición del ser humano como sujeto pleno  del  Derecho  Internacional</w:t>
        <w:br/>
        <w:t>de los Derechos Humanos constituyen, en  nuestros  días,  una  manifestación</w:t>
        <w:br/>
        <w:t>inequívoca y elocuente de los avances del  proceso  actual  de  humanización</w:t>
        <w:br/>
        <w:t>del  propio  Derecho  Internacional  (el  nuevo  jus  gentium  de   nuestros</w:t>
        <w:br/>
        <w:t>tiempos)[237].</w:t>
        <w:br/>
        <w:br/>
        <w:t xml:space="preserve">      II. La Amplia Dimensión del Debido Proceso Legal.</w:t>
        <w:br/>
        <w:br/>
        <w:br/>
        <w:t>12.   Uno de los aspectos centrales  del  presente  caso  del  Instituto  de</w:t>
        <w:br/>
        <w:t>Reeducación del Menor, examinado por la Corte en la Sentencia que  viene  de</w:t>
        <w:br/>
        <w:t>adoptar, es el relativo a la prisión preventiva. En la práctica ésta  se  ha</w:t>
        <w:br/>
        <w:t>transformado en un verdadero flagelo que hoy día victimiza a miles  y  miles</w:t>
        <w:br/>
        <w:t>de olvidados en las cárceles y centros de detención en  todo  el  mundo.  La</w:t>
        <w:br/>
        <w:t>Corte  ha  advertido  en  la  presente  Sentencia  contra  sus   excesos   y</w:t>
        <w:br/>
        <w:t>distorciones, al señalar que se impone la  brevedad  del  plazo,  y  que  se</w:t>
        <w:br/>
        <w:t>requieren cuidados especiales en los  casos  de  privación  de  libertad  de</w:t>
        <w:br/>
        <w:t>niños. Y, en todo caso, la prisión preventiva - como recuerda la Corte -  se</w:t>
        <w:br/>
        <w:t>encuentra limitada por los principios generales del  derecho  universalmente</w:t>
        <w:br/>
        <w:t>reconocidos (como  los  de  la  presunción  de  inocencia,  de  necesidad  y</w:t>
        <w:br/>
        <w:t>proporcionalidad),   sin   cuya   observancia   se   estaría   indebidamente</w:t>
        <w:br/>
        <w:t>anticipando una  pena  sin  sentencia  (párrs.  228-231).  Y,  en  el  plano</w:t>
        <w:br/>
        <w:t>sustantivo, la presente Sentencia de la Corte sostiene - en la  misma  línea</w:t>
        <w:br/>
        <w:t>de la jurisprudencia inaugurada en el supracitado caso de los "Niños  de  la</w:t>
        <w:br/>
        <w:t>Calle" (Fondo, 1999)[238] - una concepción amplia del derecho a la  vida,  a</w:t>
        <w:br/>
        <w:t>abarcar lato sensu también las condiciones de una vida  digna  (párrs.  151-</w:t>
        <w:br/>
        <w:t>152, 156, 160-161, 164, 167-168 y 170).</w:t>
        <w:br/>
        <w:br/>
        <w:t>13.   Aquí, una vez más, se tornan evidentes el rol y la importancia de  los</w:t>
        <w:br/>
        <w:t>principios generales del derecho, los cuales, en una dimensión  más  amplia,</w:t>
        <w:br/>
        <w:t>permean y orientan el debido proceso legal como un todo. Al respecto, en  el</w:t>
        <w:br/>
        <w:t>ejercicio de su función consultiva,  ya  en  su  novena  Opinión  Consultiva</w:t>
        <w:br/>
        <w:t>sobre Garantías  Judiciales  en  Estados  de  Emergencia  (1987),  la  Corte</w:t>
        <w:br/>
        <w:t>Interamericana  tuvo  ocasión  de  precisar  la  amplia  dimensión   de   la</w:t>
        <w:br/>
        <w:t>concepción del debido proceso legal, bajo el artículo  8  de  la  Convención</w:t>
        <w:br/>
        <w:t>Americana sobre Derechos Humanos. Señaló la Corte que el artículo  8  abarca</w:t>
        <w:br/>
        <w:t>el conjunto de las condiciones o  requisitos  que  deben  cumplirse  en  las</w:t>
        <w:br/>
        <w:t>instancias procesales para asegurar la adecuada defensa  de  aquéllos  cuyos</w:t>
        <w:br/>
        <w:t>derechos u obligaciones están  bajo  consideración  judicial,  o  sea,  para</w:t>
        <w:br/>
        <w:t>configurar   verdaderas   garantías   judiciales   según    la    Convención</w:t>
        <w:br/>
        <w:t>Americana[239]. Esta concepción recogida por  el  artículo  8  se  aplica  a</w:t>
        <w:br/>
        <w:t>todas  las  garantías  judiciales  referidas  en  la  Convención   Americana</w:t>
        <w:br/>
        <w:t>(relacionándose a los artículos 7(6), 25 y 27(2) de la Convención)[240].</w:t>
        <w:br/>
        <w:br/>
        <w:t>14.   Siendo así, garantías judiciales como las consagradas en  el  artículo</w:t>
        <w:br/>
        <w:t>7(6) - el habeas corpus - y el artículo 25(1) - el recurso de amparo,  o  el</w:t>
        <w:br/>
        <w:t>mandado de segurança, o cualquier otro recurso efectivo ante  los  jueces  o</w:t>
        <w:br/>
        <w:t>tribunales  nacionales  competentes  -  de  la  Convención   Americana   son</w:t>
        <w:br/>
        <w:t>indispensables y deben ser considerados según los principios del artículo  8</w:t>
        <w:br/>
        <w:t>de la Convención[241]. La Corte concluye la referida Opinión  Consultiva  n.</w:t>
        <w:br/>
        <w:t>9 en términos categóricos, al determinar que</w:t>
        <w:br/>
        <w:br/>
        <w:t xml:space="preserve">            "las mencionadas garantías judiciales deben  ejercitarse  dentro</w:t>
        <w:br/>
        <w:t xml:space="preserve">      del marco y según los principios del debido proceso  legal,  recogidos</w:t>
        <w:br/>
        <w:t xml:space="preserve">      por el artículo 8 de la Convención"[242].</w:t>
        <w:br/>
        <w:br/>
        <w:t>15.   Más recientemente, en su histórica y pionera Opinión Consultiva n.  16</w:t>
        <w:br/>
        <w:t>(del 01.10.1999) sobre El Derecho  a  la  Información  sobre  la  Asistencia</w:t>
        <w:br/>
        <w:t>Consular en el Marco de las Garantías del Debido Proceso  Legal,  -  que  ha</w:t>
        <w:br/>
        <w:t>servido de fuente de inspiración para  la  jurisprudencia  internacional  in</w:t>
        <w:br/>
        <w:t>statu nascendi sobre la materia, - la Corte Interamericana subrayó  que  los</w:t>
        <w:br/>
        <w:t>prerequisitos de las garantías judiciales (consagrados en el artículo  8  de</w:t>
        <w:br/>
        <w:t>la Convención) sirven para asegurar  o  hacer  valer  la  titularidad  o  el</w:t>
        <w:br/>
        <w:t>ejercicio de un derecho protegido; además,  destacó  la  Corte  el  carácter</w:t>
        <w:br/>
        <w:t>esencialmente evolutivo de la propia concepción del  debido  proceso  legal,</w:t>
        <w:br/>
        <w:t>cuyo contenido se expande para atender a nuevas  necesidades  de  protección</w:t>
        <w:br/>
        <w:t>de la persona humana[243].</w:t>
        <w:br/>
        <w:br/>
        <w:t>16.   En mi Voto Concurrente en la última  e  igualmente  histórica  Opinión</w:t>
        <w:br/>
        <w:t>Consultiva n. 18 (del 17.09.2003) sobre la Condición Jurídica y Derechos  de</w:t>
        <w:br/>
        <w:t>los Migrantes Indocumentados  (el  primer  pronunciamiento  de  un  tribunal</w:t>
        <w:br/>
        <w:t>internacional sobre la materia), dejé constancia de la alta importancia  que</w:t>
        <w:br/>
        <w:t>atribuyo a los principios generales del derecho en  todo  sistema  jurídico,</w:t>
        <w:br/>
        <w:t>en los siguientes términos:</w:t>
        <w:br/>
        <w:br/>
        <w:t xml:space="preserve">            "Todo  sistema  jurídico  tiene  principios  fundamentales,  que</w:t>
        <w:br/>
        <w:t xml:space="preserve">      inspiran,  informan  y  conforman  sus  normas.  Son  los   principios</w:t>
        <w:br/>
        <w:t xml:space="preserve">      (derivados etimológicamente del latín principium)  que,  evocando  las</w:t>
        <w:br/>
        <w:t xml:space="preserve">      causas primeras, fuentes o orígenes de las normas y reglas,  confieren</w:t>
        <w:br/>
        <w:t xml:space="preserve">      cohesión, coherencia y legitimidad a las normas jurídicas y al sistema</w:t>
        <w:br/>
        <w:t xml:space="preserve">      jurídico como un todo. Son los principios generales del derecho (prima</w:t>
        <w:br/>
        <w:t xml:space="preserve">      principia) que confieren al ordenamiento jurídico (tanto nacional como</w:t>
        <w:br/>
        <w:t xml:space="preserve">      internacional) su ineluctable  dimensión  axiológica;  son  ellos  que</w:t>
        <w:br/>
        <w:t xml:space="preserve">      revelan los valores que inspiran todo el ordenamiento jurídico y  que,</w:t>
        <w:br/>
        <w:t xml:space="preserve">      en última instancia, proveen sus  propios  fundamentos.  Es  así  como</w:t>
        <w:br/>
        <w:t xml:space="preserve">      concibo la presencia y la posición  de  los  principios  en  cualquier</w:t>
        <w:br/>
        <w:t xml:space="preserve">      ordenamiento jurídico, y su rol en el universo conceptual del Derecho.</w:t>
        <w:br/>
        <w:t xml:space="preserve">      (...) De los prima principia emanan las normas y reglas, que en  ellos</w:t>
        <w:br/>
        <w:t xml:space="preserve">      encuentran su sentido. Los principios encuéntranse  así  presentes  en</w:t>
        <w:br/>
        <w:t xml:space="preserve">      los orígenes del propio Derecho. Los principios nos muestran los fines</w:t>
        <w:br/>
        <w:t xml:space="preserve">      legítimos que buscar: el bien común (de todos los seres humanos, y  no</w:t>
        <w:br/>
        <w:t xml:space="preserve">      de una colectividad abstracta), la realización de la justicia (en  los</w:t>
        <w:br/>
        <w:t xml:space="preserve">      planos tanto nacional como internacional), el  necesario  primado  del</w:t>
        <w:br/>
        <w:t xml:space="preserve">      derecho sobre la fuerza, la preservación de la paz.  Al  contrario  de</w:t>
        <w:br/>
        <w:t xml:space="preserve">      los que intentan - a mi juicio en vano - minimizarlos,  entiendo  que,</w:t>
        <w:br/>
        <w:t xml:space="preserve">      si no hay principios, tampoco hay verdaderamente un sistema  jurídico.</w:t>
        <w:br/>
        <w:t xml:space="preserve">      Sin los principios, el `orden jurídico´ simplemente no se  realiza,  y</w:t>
        <w:br/>
        <w:t xml:space="preserve">      deja de existir como tal" (párrs. 44 y 46).</w:t>
        <w:br/>
        <w:br/>
        <w:t>17.   En su jurisprudence constante, la Corte  Interamericana  ha  recurrido</w:t>
        <w:br/>
        <w:t>siempre a los principios generales del derecho[244]. Hay ciertos  principios</w:t>
        <w:br/>
        <w:t>generales del derecho (como el de la igualdad y  no-discriminación)  que  se</w:t>
        <w:br/>
        <w:t>configuran  verdaderamente  fundamentales,  dando  expresión  a  valores   e</w:t>
        <w:br/>
        <w:t>identificándose con los propios fundamentos  del  sistema  jurídico.  Es  el</w:t>
        <w:br/>
        <w:t>caso, en el dominio del Derecho Internacional de los Derechos  Humanos,  del</w:t>
        <w:br/>
        <w:t>principio de la dignidad del ser  humano  (el  cual  se  identifica  con  el</w:t>
        <w:br/>
        <w:t>propio fin del Derecho), así como del principio  de  la  inalienabilidad  de</w:t>
        <w:br/>
        <w:t>los derechos inherentes al ser humano (se identifica con una premisa  básica</w:t>
        <w:br/>
        <w:t>de la construcción de todo el corpus juris del Derecho Internacional de  los</w:t>
        <w:br/>
        <w:t>Derechos Humanos).     Dichos principios fundamentales, -  como  resalté  en</w:t>
        <w:br/>
        <w:t>mi referido Voto Concurrente en la reciente Opinión Consultiva n. 18  de  la</w:t>
        <w:br/>
        <w:t>Corte, - en realidad</w:t>
        <w:br/>
        <w:br/>
        <w:t xml:space="preserve">             "forman  el  substratum  del  propio   ordenamiento   jurídico,</w:t>
        <w:br/>
        <w:t xml:space="preserve">      revelando el derecho al Derecho de que son titulares todos  los  seres</w:t>
        <w:br/>
        <w:t xml:space="preserve">      humanos[245],  independientemente  de  su  estatuto  de  ciudadanía  o</w:t>
        <w:br/>
        <w:t xml:space="preserve">      cualquier otra circunstancia" (párr. 55).</w:t>
        <w:br/>
        <w:br/>
        <w:t>18.   Los párrafos 1 y 2 del artículo 8 de  la  Convención  Americana  sobre</w:t>
        <w:br/>
        <w:t>Derechos Humanos establecen, a mi juicio, más  que  simples  requisitos  del</w:t>
        <w:br/>
        <w:t>debido  proceso  legal,  o  directrices  para  su  observancia,   verdaderos</w:t>
        <w:br/>
        <w:t>principios generales del derecho  (el  del  acceso  a  un  juez  o  tribunal</w:t>
        <w:br/>
        <w:t>competente e independiente e imparcial, y el de la presunción de  inocencia)</w:t>
        <w:br/>
        <w:t>a nortear y orientar el debido proceso, - principios éstos que  abarcan  las</w:t>
        <w:br/>
        <w:t>supracitadas garantías judiciales de  los  artículos  7(6)  y  25(1)  de  la</w:t>
        <w:br/>
        <w:t>Convención Americana. Mi enfoque de las relaciones entre los artículos  8  y</w:t>
        <w:br/>
        <w:t>25  de  la  Convención  Americana  es,  por  consiguiente,  agregador  y  no</w:t>
        <w:br/>
        <w:t>segregador,  de  ese  modo  maximizando  la  salvaguardia  de  los  derechos</w:t>
        <w:br/>
        <w:t>protegidos por la Convención. Así, coincido con la  Corte  en  cuanto  a  la</w:t>
        <w:br/>
        <w:t>violación del párrafo 1 del artículo 8 de la Convención  establecida  en  el</w:t>
        <w:br/>
        <w:t>cas d'espèce, pero lamento apartarme del razonamiento que la  condujo  a  no</w:t>
        <w:br/>
        <w:t>determinar igual violación del párrafo 2 del artículo 8 de la Convención  en</w:t>
        <w:br/>
        <w:t>el presente caso del Instituto de Reeducación del Menor.</w:t>
        <w:br/>
        <w:br/>
        <w:t>19.   Tanto en su demanda ante la Corte (del 20.05.2002) como en su  escrito</w:t>
        <w:br/>
        <w:t>de  alegatos  finales  (del  05.07.2004),  la  Comisión  Interamericana   de</w:t>
        <w:br/>
        <w:t>Derechos Humanos sostuvo que, en  el  presente  caso,  "no  hubo  separación</w:t>
        <w:br/>
        <w:t>entre procesados y condenados" en  el  Instituto  "Panchito  López",  y  "se</w:t>
        <w:br/>
        <w:t>trató a los procesados como si hubieran sido efectivamente  condenados",  lo</w:t>
        <w:br/>
        <w:t>que  implicó  una  violación  del  principio  de  presunción  de   inocencia</w:t>
        <w:br/>
        <w:t>consagrado  en  el  artículo  8(2)  de  la  Convención  Americana[246].  Los</w:t>
        <w:br/>
        <w:t>internos se encontraban, en la gran mayoría, en  estado  de  indefensión,  -</w:t>
        <w:br/>
        <w:t>prosiguió la Comisión, - y en su  "casi  totalidad"  en  estado  de  prisión</w:t>
        <w:br/>
        <w:t>preventiva[247]. Además, -  señaló  en  su  demanda,  -  "el  propio  Estado</w:t>
        <w:br/>
        <w:t>reconoció esta situación en los informes presentados a la Comisión"[248].</w:t>
        <w:br/>
        <w:br/>
        <w:t>20.   A mi juicio, los puntos planteados por la Comisión  Interamericana  al</w:t>
        <w:br/>
        <w:t>respecto, en su demanda y su escrito de alegatos finales (supra), -  que  no</w:t>
        <w:br/>
        <w:t>fueron controvertidos por el  Estado  ni  en  sus  escritos[249]  ni  en  la</w:t>
        <w:br/>
        <w:t>audiencia pública ante la Corte,  -  quedaron  fehacientemente  comprobados.</w:t>
        <w:br/>
        <w:t>Hubo una clara violación  del  principio  de  presunción  de  inocencia,  en</w:t>
        <w:br/>
        <w:t>detrimento de la casi totalidad de los internos en  el  Instituto  "Panchito</w:t>
        <w:br/>
        <w:t>López".   Esperar   o    exigir    informaciones    adicionales    de    los</w:t>
        <w:br/>
        <w:t>peticionarios[250] es, a mi modo de  ver,  hacer  recaer  una  carga  de  la</w:t>
        <w:br/>
        <w:t>prueba demasiado pesada sobre los victimados.  En  circunstancias  como  las</w:t>
        <w:br/>
        <w:t>del presente caso (de niños privados  de  la  libertad  y  sobreviviendo  en</w:t>
        <w:br/>
        <w:t>precarias condiciones), como señalaron las representantes de las víctimas  y</w:t>
        <w:br/>
        <w:t>sus familiares (Sras.  Viviana  Krsticevic  y  María  Clara  Galvis)  en  la</w:t>
        <w:br/>
        <w:t>audiencia pública ante la Corte (de 03-05.05.2004), se invierte la carga  de</w:t>
        <w:br/>
        <w:t>la prueba, recayendo sobre la parte demandada.</w:t>
        <w:br/>
        <w:br/>
        <w:t>21.   En la referida audiencia pública, la representación del Estado,  a  su</w:t>
        <w:br/>
        <w:t>vez, negó la existencia de un patrón violatorio (deliberado), e insistió  en</w:t>
        <w:br/>
        <w:t>la aplicación del principio onus probandi incumbit actori; al mismo  tiempo,</w:t>
        <w:br/>
        <w:t>reiteró - con claridad y dignidad - su reconocimiento de deficiencias en  el</w:t>
        <w:br/>
        <w:t>sistema  penitenciario  y  su  preocupación  por   la   situación   de   los</w:t>
        <w:br/>
        <w:t>adolescentes  en  el  Instituto  "Panchito  López".  En  ningún  momento  la</w:t>
        <w:br/>
        <w:t>representación del Estado obstaculizó el procedimiento  ante  la  Corte;  al</w:t>
        <w:br/>
        <w:t>contrario, en la mencionada audiencia pública reiteró su  reconocimiento  de</w:t>
        <w:br/>
        <w:t>los hechos constantes de la demanda - entre los cuales "el  alto  índice  de</w:t>
        <w:br/>
        <w:t>procesados sin condena", - y su postura contribuyó de forma  positiva  a  la</w:t>
        <w:br/>
        <w:t>determinación de los hechos en el cas d'espèce[251].</w:t>
        <w:br/>
        <w:br/>
        <w:t>22.   Más aún, en la presente Sentencia, la propia Corte Interamericana  dió</w:t>
        <w:br/>
        <w:t>por probados los hechos de  que  los  internos  en  el  Instituto  "Panchito</w:t>
        <w:br/>
        <w:t>López", en su "gran mayoría", se encontraban procesados "sin sentencia",  y,</w:t>
        <w:br/>
        <w:t>además, no estaban éstos separados de los condenados (párr.  134.19  y  20).</w:t>
        <w:br/>
        <w:t>Cabía,  pues,  a  la  Corte,  extraer  las  consecuencias   de   su   propia</w:t>
        <w:br/>
        <w:t>determinación de los hechos. Siendo así, no veo  cómo  dejar  de  establecer</w:t>
        <w:br/>
        <w:t>una violación tanto del párrafo 1 como del párrafo 2(c) y (e)  del  artículo</w:t>
        <w:br/>
        <w:t>8 de la Convención  Americana.  A  dicha  determinación,  que  a  mi  juicio</w:t>
        <w:br/>
        <w:t>debería haber hecho la Corte en la parte de la presente Sentencia en  cuanto</w:t>
        <w:br/>
        <w:t>al  fondo,  se  seguiría  la  diferenciación  entre  los  procesados  y  los</w:t>
        <w:br/>
        <w:t>condenados, en la parte siguiente de la presente Sentencia en cuanto  a  las</w:t>
        <w:br/>
        <w:t>reparaciones, a efectos de estas últimas. Lo que me parece indudable  en  el</w:t>
        <w:br/>
        <w:t>presente caso es la ocurrencia de una violación del principio de  presunción</w:t>
        <w:br/>
        <w:t>de inocencia bajo el artículo 8(2) de la Convención.</w:t>
        <w:br/>
        <w:br/>
        <w:t>23.   La amplia dimensión del debido proceso legal,  tal  como  la  concibo,</w:t>
        <w:br/>
        <w:t>relacionando el artículo 8(1) y (2) a los  artículos  25(1)  y  7(6)  de  la</w:t>
        <w:br/>
        <w:t>Convención Americana, resulta en gran parte del  rol  fundamental  y  de  la</w:t>
        <w:br/>
        <w:t>mayor relevancia que atribuyo a los principios generales  del  derecho  (cf.</w:t>
        <w:br/>
        <w:t>supra). Hubiera yo, pues, preferido que la presente Sentencia  de  la  Corte</w:t>
        <w:br/>
        <w:t>hubiera tratado en conjunto -  y  no  separadamente,  como  lo  hizo  -  las</w:t>
        <w:br/>
        <w:t>garantías judiciales y la protección  judicial  (artículos  8  y  25  de  la</w:t>
        <w:br/>
        <w:t>Convención),  tal  como  fue  correctamente  argumentado  por  la   Comisión</w:t>
        <w:br/>
        <w:t>Interamericana ante esta Corte, tanto en la demanda como en  su  escrito  de</w:t>
        <w:br/>
        <w:t>alegatos finales.</w:t>
        <w:br/>
        <w:br/>
        <w:t>24.   En el ejercicio de su función contenciosa, la Corte Interamericana  ha</w:t>
        <w:br/>
        <w:t>efectivamente relacionado el artículo 8 al 25 reiteradas veces. Así lo  hizo</w:t>
        <w:br/>
        <w:t>en sus Sentencias en los casos de los "Niños de la Calle" (1999, párrs. 219-</w:t>
        <w:br/>
        <w:t>228 y 235-237), de Durand y Ugarte versus Perú (2000,  párrs.  128-130),  de</w:t>
        <w:br/>
        <w:t>Bámaca Velásquez versus  Guatemala  (2000,  párrs.  187-191),  del  Tribunal</w:t>
        <w:br/>
        <w:t>Constitucional (atinente a Perú, 2001,  párrs.  68-71  y  89-90),  de  Baena</w:t>
        <w:br/>
        <w:t>Ricardo y Otros versus Panamá (2001, párrs. 124-129 y 137), de Las  Palmeras</w:t>
        <w:br/>
        <w:t>(relativo a  Colombia,  2001,  párrs.  58-60),  de  Maritza  Urrutia  versus</w:t>
        <w:br/>
        <w:t>Guatemala (2003, párrs. 116-121), de Juan Humberto Sánchez  versus  Honduras</w:t>
        <w:br/>
        <w:t>(2003, párrs. 120-121 y 124), de los 19 Comerciantes versus Colombia  (2004,</w:t>
        <w:br/>
        <w:t>párrs. 187 y 192-194).</w:t>
        <w:br/>
        <w:br/>
        <w:t>25.   Así, el  enfoque  que  aquí  sostengo  de  las  relaciones  entre  las</w:t>
        <w:br/>
        <w:t>garantías judiciales y la protección  judicial  (artículos  8  y  25  de  la</w:t>
        <w:br/>
        <w:t>Convención) encuéntrase, pues, en plena  conformidad  con  la  jurisprudence</w:t>
        <w:br/>
        <w:t>constante de la Corte Interamericana,  en  materia  tanto  contenciosa  como</w:t>
        <w:br/>
        <w:t>consultiva (cf.  supra),  además  de  proporcionar  un  más  alto  grado  de</w:t>
        <w:br/>
        <w:t>protección a los que de ella necesiten. La vastísima  jurisprudencia  de  la</w:t>
        <w:br/>
        <w:t>Corte Europea de Derechos Humanos  bajo  el  artículo  6  de  la  Convención</w:t>
        <w:br/>
        <w:t>Europea  de  Derechos  Humanos  ha  reconocido  que  las  disposiciones  del</w:t>
        <w:br/>
        <w:t>artículo 6 constituyen verdaderos principios generales de derecho, a  saber,</w:t>
        <w:br/>
        <w:t>el que toda persona pueda someter  su  causa  ante  una  autoridad  judicial</w:t>
        <w:br/>
        <w:t>imparcial y competente (con la  consecuente  prohibición  de  denegación  de</w:t>
        <w:br/>
        <w:t>justicia), y el de la presunción de inocencia.</w:t>
        <w:br/>
        <w:br/>
        <w:t>26.   Todo esto revela el rol prominente reservado al debido  proceso  legal</w:t>
        <w:br/>
        <w:t>en  el  Estado  democrático  de  Derecho.   Por   consiguiente,   jamás   se</w:t>
        <w:br/>
        <w:t>justificaría  una   interpretación   restrictiva   del   mismo.   La   Corte</w:t>
        <w:br/>
        <w:t>Interamericana siempre ha otorgado un amplio alcance al  artículo  8  de  la</w:t>
        <w:br/>
        <w:t>Convención Americana. Lo hizo, con especial énfasis, v.g., en el caso  Baena</w:t>
        <w:br/>
        <w:t>Ricardo y Otros versus Panamá (Sentencia del  02.02.2001,  párrs.  124-127),</w:t>
        <w:br/>
        <w:t>ponderando que, en última instancia, la justicia se  realiza  a  través  del</w:t>
        <w:br/>
        <w:t>debido proceso legal, como "verdadero valor jurídicamente protegido"  (párr.</w:t>
        <w:br/>
        <w:t>129). A  mi  juicio,  la  amplia  dimensión  del  debido  proceso  legal  se</w:t>
        <w:br/>
        <w:t>desprende de su íntima relación con el derecho de acceso (lato sensu)  a  la</w:t>
        <w:br/>
        <w:t>justicia.</w:t>
        <w:br/>
        <w:br/>
        <w:t>27.   Este último encuentra expresión precisamente en el artículo 25  de  la</w:t>
        <w:br/>
        <w:t>Convención Americana. En mi Voto Disidente en el caso  Genie  Lacayo  versus</w:t>
        <w:br/>
        <w:t>Nicarágua (Revisión de Sentencia, Resolución  del  29.01.1997),  me  permití</w:t>
        <w:br/>
        <w:t>destacar el sentido y alcance del artículo 25 de la Convención Americana  en</w:t>
        <w:br/>
        <w:t>los siguientes términos:</w:t>
        <w:br/>
        <w:br/>
        <w:t xml:space="preserve">            "El derecho a un recurso sencillo y rápido y efectivo  ante  los</w:t>
        <w:br/>
        <w:t xml:space="preserve">      jueces o tribunales nacionales competentes, consagrado en el  artículo</w:t>
        <w:br/>
        <w:t xml:space="preserve">      25 de la Convención, es una garantía judicial  fundamental  mucho  más</w:t>
        <w:br/>
        <w:t xml:space="preserve">      importante de lo que uno pueda prima facie suponer[252], y  que  jamás</w:t>
        <w:br/>
        <w:t xml:space="preserve">      puede ser minimizada. Constituye, en  última  instancia,  uno  de  los</w:t>
        <w:br/>
        <w:t xml:space="preserve">      pilares básicos no sólo de la Convención Americana,  como  del  propio</w:t>
        <w:br/>
        <w:t xml:space="preserve">      Estado de Derecho en una sociedad democrática (en  el  sentido  de  la</w:t>
        <w:br/>
        <w:t xml:space="preserve">      Convención). Su correcta aplicación tiene el sentido  de  perfeccionar</w:t>
        <w:br/>
        <w:t xml:space="preserve">      la administración de la justicia a nivel  nacional,  con  los  cambios</w:t>
        <w:br/>
        <w:t xml:space="preserve">      legislativos necesarios a la consecución de este propósito.</w:t>
        <w:br/>
        <w:t xml:space="preserve">            El orígen -  poco  conocido  -  de  esta  garantía  judicial  es</w:t>
        <w:br/>
        <w:t xml:space="preserve">      latinoamericano: de su consagración originalmente  en  la  Declaración</w:t>
        <w:br/>
        <w:t xml:space="preserve">      Americana sobre los  Derechos  y  Deberes  del  Hombre  (de  abril  de</w:t>
        <w:br/>
        <w:t xml:space="preserve">      1948)[253], fue  transplantada  a  la  Declaración  Universal  de  los</w:t>
        <w:br/>
        <w:t xml:space="preserve">      Derechos Humanos (de diciembre de 1948), y de ahí a  las  Convenciones</w:t>
        <w:br/>
        <w:t xml:space="preserve">      Europea y  Americana  sobre  Derechos  Humanos  (artículos  13  y  25,</w:t>
        <w:br/>
        <w:t xml:space="preserve">      respectivamente), así como al Pacto de Derechos Civiles y Políticos de</w:t>
        <w:br/>
        <w:t xml:space="preserve">      Naciones  Unidas  (artículo  2(3)).  Bajo  la  Convención  Europea  de</w:t>
        <w:br/>
        <w:t xml:space="preserve">      Derechos  Humanos,  en  particular,  ha   generado   un   considerable</w:t>
        <w:br/>
        <w:t xml:space="preserve">      jurisprudencia[254], a la par de un denso debate doctrinal" (párrs. 18-</w:t>
        <w:br/>
        <w:t xml:space="preserve">      19).</w:t>
        <w:br/>
        <w:br/>
        <w:t>28.   La Corte Interamericana ha reconocido la importancia  del  derecho  de</w:t>
        <w:br/>
        <w:t>acceso a la justicia; tanto es así que, desde su  Sentencia  del  03.11.1997</w:t>
        <w:br/>
        <w:t>(párr. 82), en el caso  Castillo  Páez  versus  Perú,  hasta  la  fecha,  ha</w:t>
        <w:br/>
        <w:t>reiteradas veces señalado que el derecho de toda  persona  de  acceso  a  un</w:t>
        <w:br/>
        <w:t>recurso sencillo y rápido o efectivo ante jueces  o  tribunales  competentes</w:t>
        <w:br/>
        <w:t>que la amparen sus derechos fundamentales (artículo  25  de  la  Convención)</w:t>
        <w:br/>
        <w:t>"constituye uno de los pilares básicos, no sólo de la Convención  Americana,</w:t>
        <w:br/>
        <w:t>sino del propio Estado de Derecho en una sociedad democrática en el  sentido</w:t>
        <w:br/>
        <w:t>de la Convención"[255]. En el  presente  caso,  la  Corte  ha  acertadamente</w:t>
        <w:br/>
        <w:t>establecido una violación del artículo 25 de la Convención (párr. 251).</w:t>
        <w:br/>
        <w:br/>
        <w:t>29.   A mi juicio, el debido  proceso  requiere  el  acceso  a  la  justicia</w:t>
        <w:br/>
        <w:t>(stricto sensu), así como  la  realización  de  la  justicia  (acceso  a  la</w:t>
        <w:br/>
        <w:t>justicia lato sensu) requiere el debido</w:t>
        <w:br/>
        <w:t>proceso. El derecho a la prestación jurisdiccional - el derecho  al  Derecho</w:t>
        <w:br/>
        <w:t>- sólo se materializa mediante la observancia del debido proceso  legal,  de</w:t>
        <w:br/>
        <w:t>los principios básicos que lo conforman. Es la  fiel  observancia  de  estos</w:t>
        <w:br/>
        <w:t>principios que conlleva a la  realización  de  la  justicia,  o  sea,  a  la</w:t>
        <w:br/>
        <w:t>plenitud del derecho de toda persona de acceso a  la  justicia.  De  ahí  la</w:t>
        <w:br/>
        <w:t>ineluctable e íntima interrelación de los artículos 8 y 25 de la  Convención</w:t>
        <w:br/>
        <w:t>Americana, maximizando  la  protección  de  los  derechos  inherentes  a  la</w:t>
        <w:br/>
        <w:t>persona humana.</w:t>
        <w:br/>
        <w:br/>
        <w:br/>
        <w:br/>
        <w:br/>
        <w:br/>
        <w:t xml:space="preserve">                                            Antônio Augusto Cançado Trindade</w:t>
        <w:br/>
        <w:t xml:space="preserve">                                                      Juez</w:t>
        <w:br/>
        <w:br/>
        <w:br/>
        <w:br/>
        <w:br/>
        <w:br/>
        <w:t>Pablo Saavedra Alessandri</w:t>
        <w:br/>
        <w:t xml:space="preserve">        Secretario</w:t>
        <w:br/>
        <w:br/>
        <w:t xml:space="preserve">                                   Anexo I</w:t>
        <w:br/>
        <w:br/>
        <w:br/>
        <w:t>|Nombres de los internos incluidos                  |</w:t>
        <w:br/>
        <w:t>|EN LA LISTA PRESENTADA POR LA                      |</w:t>
        <w:br/>
        <w:t>|COMISIÓN INTERAMERICANA                            |</w:t>
        <w:br/>
        <w:t>|DE DERECHOS HUMANOS                                |</w:t>
        <w:br/>
        <w:t>|EL 19 DE NOVIEMBRE DE 2002*                        |</w:t>
        <w:br/>
        <w:t>|                                                   |</w:t>
        <w:br/>
        <w:t>|(*NOTA: ALGUNOS NOMBRES PARECEN ESTAR REPETIDOS)   |</w:t>
        <w:br/>
        <w:t>|ACEVEDO JUAN ALBERTO                               |</w:t>
        <w:br/>
        <w:t>|ACEVEDO MALDONADO JUAN ALBERTO                     |</w:t>
        <w:br/>
        <w:t>|ACHAR ACUÑA ABEL                                   |</w:t>
        <w:br/>
        <w:t>|ACHAR JUAN CARLOS                                  |</w:t>
        <w:br/>
        <w:t>|ACHUCARRO AYALA DENI DAVID                         |</w:t>
        <w:br/>
        <w:t>|ACOSTA ALMADA LORENZO                              |</w:t>
        <w:br/>
        <w:t>|ACOSTA ALVARENGA MARCOS                            |</w:t>
        <w:br/>
        <w:t>|ACOSTA ARIEL                                       |</w:t>
        <w:br/>
        <w:t>|ACOSTA CABALLERO JUAN CARLOS                       |</w:t>
        <w:br/>
        <w:t>|ACOSTA CABAÑAS EDGAR                               |</w:t>
        <w:br/>
        <w:t>|ACOSTA CABAÑAS EDGAR RAMON                         |</w:t>
        <w:br/>
        <w:t>|ACOSTA CABRERA AGUSTIN                             |</w:t>
        <w:br/>
        <w:t>|ACOSTA CACERES MARIO                               |</w:t>
        <w:br/>
        <w:t>|ACOSTA CRISTHIAN ARIEL                             |</w:t>
        <w:br/>
        <w:t>|ACOSTA CRISTIAN                                    |</w:t>
        <w:br/>
        <w:t>|ACOSTA DEMECIO EPIFANIO                            |</w:t>
        <w:br/>
        <w:t>|ACOSTA ESTANISLAO                                  |</w:t>
        <w:br/>
        <w:t>|ACOSTA FARIÑA VICTOR DAMIAN                        |</w:t>
        <w:br/>
        <w:t>|ACOSTA FELIPE RUBÉN                                |</w:t>
        <w:br/>
        <w:t>|ACOSTA FERNÁNDEZ FERNANDO                          |</w:t>
        <w:br/>
        <w:t>|ACOSTA FROY ALCIDES                                |</w:t>
        <w:br/>
        <w:t>|ACOSTA JULIO CÉSAR                                 |</w:t>
        <w:br/>
        <w:t>|ACOSTA MANUEL                                      |</w:t>
        <w:br/>
        <w:t>|ACOSTA MOREL MARCIAL                               |</w:t>
        <w:br/>
        <w:t>|ACOSTA NOLBERTO EZEQUIEL                           |</w:t>
        <w:br/>
        <w:t>|ACOSTA OCAMPOS ELVIO EPIFANIO                      |</w:t>
        <w:br/>
        <w:t>|ACOSTA PABLINO                                     |</w:t>
        <w:br/>
        <w:t>|ACOSTA PRIETO DIEGO MIGUEL                         |</w:t>
        <w:br/>
        <w:t>|ACOSTA RIEL                                        |</w:t>
        <w:br/>
        <w:t>|ACOSTA ROLON JORGE DANIEL                          |</w:t>
        <w:br/>
        <w:t>|ACOSTA SAMUDIO ANDRES FABIAN                       |</w:t>
        <w:br/>
        <w:t>|ACOSTA SERGIO CONCEPCION                           |</w:t>
        <w:br/>
        <w:t>|ACOSTA SOTO ARNALDO DAMIAN                         |</w:t>
        <w:br/>
        <w:t>|ACOSTA VILLANUEVA OSCAR                            |</w:t>
        <w:br/>
        <w:t>|ACUÑA ACOSTA LUIS ARIEL                            |</w:t>
        <w:br/>
        <w:t>|ACUÑA ALVARENGA OSCAR RAFAEL                       |</w:t>
        <w:br/>
        <w:t>|ACUÑA CESAR FRANCISCO                              |</w:t>
        <w:br/>
        <w:t>|ACUÑA CHAMORRO PEDRO ROMUALDO                      |</w:t>
        <w:br/>
        <w:t>|ACUÑA FERNÁNDEZ FÉLIX                              |</w:t>
        <w:br/>
        <w:t>|ACUÑA FRETES DAMIAN MARCELO                        |</w:t>
        <w:br/>
        <w:t>|ACUÑA GERARDO ASUNCIÓN                             |</w:t>
        <w:br/>
        <w:t>|ACUÑA GONZÁLEZ FABIO                               |</w:t>
        <w:br/>
        <w:t>|ACUÑA OCAMPO DAVID LORENZO                         |</w:t>
        <w:br/>
        <w:t>|ACUÑA OCAMPOS DAVID LORENZO                        |</w:t>
        <w:br/>
        <w:t>|ACUÑA OSCAR RAFAEL                                 |</w:t>
        <w:br/>
        <w:t>|ACUÑA URUNAGA ENRIQUE DANIEL                       |</w:t>
        <w:br/>
        <w:t>|ADORNIO BENITO AUGUSTO                             |</w:t>
        <w:br/>
        <w:t>|ADORNO FRANCISCO RAMÓN                             |</w:t>
        <w:br/>
        <w:t>|ADORNO OROA ATILIO RAMÓN                           |</w:t>
        <w:br/>
        <w:t>|AGUAYO ADORNO FERNADO MIGUEL                       |</w:t>
        <w:br/>
        <w:t>|AGUAYO BROKEL CRISTIAN ARMANDO                     |</w:t>
        <w:br/>
        <w:t>|AGUAYO CARLOS ROBERTO                              |</w:t>
        <w:br/>
        <w:t>|AGUAYO ESTIGARRIBIA JUAN CARLOS                    |</w:t>
        <w:br/>
        <w:t>|AGUAYO GUAIRARE HUGO ANTONIO                       |</w:t>
        <w:br/>
        <w:t>|AGUAYO RAUL                                        |</w:t>
        <w:br/>
        <w:t>|AGUAYO VIERA LUIS ALBERTO                          |</w:t>
        <w:br/>
        <w:t>|AGUERO ANGEL NICOLAS                               |</w:t>
        <w:br/>
        <w:t>|AGUERO BASILIO                                     |</w:t>
        <w:br/>
        <w:t>|AGUERO CAÑETE ABIEL                                |</w:t>
        <w:br/>
        <w:t>|AGUERO ELIZARDO                                    |</w:t>
        <w:br/>
        <w:t>|AGUERO MARIO BERNARDO                              |</w:t>
        <w:br/>
        <w:t>|AGUERO MORAN MILCIADES                             |</w:t>
        <w:br/>
        <w:t>|AGUERO OJEDA GUSTAVO ANDRES                        |</w:t>
        <w:br/>
        <w:t>|AGUERO OSVALDO RODRIGO                             |</w:t>
        <w:br/>
        <w:t>|AGUERO PABLO HIGINIO                               |</w:t>
        <w:br/>
        <w:t>|AGUERO PEDRO PABLO                                 |</w:t>
        <w:br/>
        <w:t>|AGUERO RUIZ JUAN EPIFANIO                          |</w:t>
        <w:br/>
        <w:t>|AGUERO SERAFIN                                     |</w:t>
        <w:br/>
        <w:t>|AGUERO SOUZA SILVIO                                |</w:t>
        <w:br/>
        <w:t>|AGUERO VALENTIN GUSTAVO                            |</w:t>
        <w:br/>
        <w:t>|AGUERO VILLALBA DARIO RAMON                        |</w:t>
        <w:br/>
        <w:t>|AGUILAR MILCIADES                                  |</w:t>
        <w:br/>
        <w:t>|AGUILAR NOCEDA NELSON DARÍO                        |</w:t>
        <w:br/>
        <w:t>|AGUILERA ACUÑA RAMON MILCIADES                     |</w:t>
        <w:br/>
        <w:t>|AGUILERA AVELINO RAMÓN                             |</w:t>
        <w:br/>
        <w:t>|AGUILERA CABALLERO ORLANDO MARCELO                 |</w:t>
        <w:br/>
        <w:t>|AGUILERA ESPINOLA JOSÉ DE LA CRUZ                  |</w:t>
        <w:br/>
        <w:t>|AGUILERA ESPINOZA JUAN BERNARDO                    |</w:t>
        <w:br/>
        <w:t>|AGUILERA FILIZZOLA JORGE ARMANDO                   |</w:t>
        <w:br/>
        <w:t>|AGUILERA GAYOSO AVELINO RAMÓN                      |</w:t>
        <w:br/>
        <w:t>|AGUILERA JOSÉ EDUARDO                              |</w:t>
        <w:br/>
        <w:t>|AGUILERA LUIS FERNANDO                             |</w:t>
        <w:br/>
        <w:t>|AGUILERA MOREL FRANCISCO JAVIER                    |</w:t>
        <w:br/>
        <w:t>|AGUILERA OCAMPOS JORGE DANIEL                      |</w:t>
        <w:br/>
        <w:t>|AGUILERA PERALTA ESTEBAN                           |</w:t>
        <w:br/>
        <w:t>|AGUILERA PERALTA TOMAS                             |</w:t>
        <w:br/>
        <w:t>|AGUILERA ROMERO GUSTAVO DANIEL                     |</w:t>
        <w:br/>
        <w:t>|AGUILERA SAUCEDO, TOMÁS                            |</w:t>
        <w:br/>
        <w:t>|AGUILERA VERDUN PANFILO                            |</w:t>
        <w:br/>
        <w:t>|AGUIRRE ORTIZ ANIBAL                               |</w:t>
        <w:br/>
        <w:t>|AGUSTIN RUIZ DIAZ ALFREDO ABEL                     |</w:t>
        <w:br/>
        <w:t>|ALARCÓN ORQUE JULIO CPESAR                         |</w:t>
        <w:br/>
        <w:t>|ALCARAZ ALCIDES ANTONIO                            |</w:t>
        <w:br/>
        <w:t>|ALCARAZ ESTIGARRIBIA HUMBERTO                      |</w:t>
        <w:br/>
        <w:t>|ALCARAZ FRANCISCO JAVIER                           |</w:t>
        <w:br/>
        <w:t>|ALCARAZ GUSTAVO                                    |</w:t>
        <w:br/>
        <w:t>|ALCARAZ GUSTAVO ADOLFO                             |</w:t>
        <w:br/>
        <w:t>|ALCARAZ HIBER NELSON                               |</w:t>
        <w:br/>
        <w:t>|ALCARAZ MONTANIA RUBEN DARIO                       |</w:t>
        <w:br/>
        <w:t>|ALCARAZ NOGUERA LAURO CESAR                        |</w:t>
        <w:br/>
        <w:t>|ALCARAZ NUÑEZ CRISTIAN GABRIEL                     |</w:t>
        <w:br/>
        <w:t>|ALCARAZ RIVEROS RUBEN                              |</w:t>
        <w:br/>
        <w:t>|ALCARAZ ROMUALDO RENE                              |</w:t>
        <w:br/>
        <w:t>|ALCARAZ RUBEN DARIO                                |</w:t>
        <w:br/>
        <w:t>|ALCARAZ VERA PEDRO RAMÓN                           |</w:t>
        <w:br/>
        <w:t>|ALDERETE FRANCO JOSÉ DAVID                         |</w:t>
        <w:br/>
        <w:t>|ALEGRE CACERES WILL RODY                           |</w:t>
        <w:br/>
        <w:t>|ALEGRE MERELES ALFREDO CECILIO                     |</w:t>
        <w:br/>
        <w:t>|ALEGRE MERELES CECILIO ALFREDO                     |</w:t>
        <w:br/>
        <w:t>|ALEGRE MERELES JULIO CESAR                         |</w:t>
        <w:br/>
        <w:t>|ALFARO RUIZ DIAZ JOSE ANTONIO                      |</w:t>
        <w:br/>
        <w:t>|ALFONSO GARCÍA O ROMERO GARCÍA CARLOS RAÚL         |</w:t>
        <w:br/>
        <w:t>|ALFONSO RODRIGUEZ ALDO JOVINO                      |</w:t>
        <w:br/>
        <w:t>|ALFONSO VERA VICTOR DAVID                          |</w:t>
        <w:br/>
        <w:t>|ALLEZA RUBEN DARIO                                 |</w:t>
        <w:br/>
        <w:t>|ALMADA FLORENTIN BERNARDO CESAR                    |</w:t>
        <w:br/>
        <w:t>|ALMADA FLORES MARCIAL ALBERTO                      |</w:t>
        <w:br/>
        <w:t>|ALMADA GONZALEZ ANSELMO                            |</w:t>
        <w:br/>
        <w:t>|ALMADA OVELAR REINDALDO                            |</w:t>
        <w:br/>
        <w:t>|ALMADA RICHARD OSMAR                               |</w:t>
        <w:br/>
        <w:t>|ALMADA VILLALBA AGUSTIN DANIEL                     |</w:t>
        <w:br/>
        <w:t>|ALMADA VILLALBA CARLOS ALBERTO                     |</w:t>
        <w:br/>
        <w:t>|ALMIRON CRISTHIAN JOEL                             |</w:t>
        <w:br/>
        <w:t>|ALMIRON CRISTIAN JOEL                              |</w:t>
        <w:br/>
        <w:t>|ALMIRON RESTAINO VICENTRE DAVID                    |</w:t>
        <w:br/>
        <w:t>|ALONSO BRITEZ LUIS ANTONIO                         |</w:t>
        <w:br/>
        <w:t>|ALONSO FRETES REINALDO                             |</w:t>
        <w:br/>
        <w:t>|ALONSO GARAY EVER DIONISIO O CRISTHIAN MARCELO     |</w:t>
        <w:br/>
        <w:t>|ZÁRATE                                             |</w:t>
        <w:br/>
        <w:t>|ALONSO JUAN ALBERTO                                |</w:t>
        <w:br/>
        <w:t>|ALONSO MARCO                                       |</w:t>
        <w:br/>
        <w:t>|ALONSO PEREIRA ALCIDES                             |</w:t>
        <w:br/>
        <w:t>|ALONSO RUIZ ARSENIO MANUEL                         |</w:t>
        <w:br/>
        <w:t>|ALTAMIRANO BOGADO GABRIEL                          |</w:t>
        <w:br/>
        <w:t>|ALTAMIRANO CARDOZO JORGE                           |</w:t>
        <w:br/>
        <w:t>|ALVARENGA ESPINOLA PABLO ALFREDO                   |</w:t>
        <w:br/>
        <w:t>|ALVARENGA JORGE                                    |</w:t>
        <w:br/>
        <w:t>|ALVARENGA MILCIADES RAMON                          |</w:t>
        <w:br/>
        <w:t>|ALVARENGA NUÑEZ ARNALDO ANDRES                     |</w:t>
        <w:br/>
        <w:t>|ALVARENGA NUÑEZ FEDERICO RAMÓN                     |</w:t>
        <w:br/>
        <w:t>|ALVARENGA NUÑEZ HUGO DAVID                         |</w:t>
        <w:br/>
        <w:t>|ALVARENGA RIQUELME BRIGIDO                         |</w:t>
        <w:br/>
        <w:t>|ALVARENGA ROBERTO                                  |</w:t>
        <w:br/>
        <w:t>|ALVAREZ ACEVEDO JOSÉ ALBERTO                       |</w:t>
        <w:br/>
        <w:t>|ALVAREZ DELVALLE OSCAR FABIAN                      |</w:t>
        <w:br/>
        <w:t>|ALVAREZ ESQUIVEL RAMÓN                             |</w:t>
        <w:br/>
        <w:t>|ALVAREZ GOMEZ SILVINO                              |</w:t>
        <w:br/>
        <w:t>|ALVAREZ GONZALEZ JORGE GABRIEL                     |</w:t>
        <w:br/>
        <w:t>|ALVAREZ HECTOR DANIEL                              |</w:t>
        <w:br/>
        <w:t>|ALVAREZ HUGO ALCIDES                               |</w:t>
        <w:br/>
        <w:t>|ALVAREZ JAVIER                                     |</w:t>
        <w:br/>
        <w:t>|ALVAREZ JUAN ANGEL                                 |</w:t>
        <w:br/>
        <w:t>|ALVAREZ PÉREZ MARIO                                |</w:t>
        <w:br/>
        <w:t>|AMARILLA AGUAYO CRISTHIAN DAVID                    |</w:t>
        <w:br/>
        <w:t>|AMARILLA AGUAYO VÍCTOR HUGO                        |</w:t>
        <w:br/>
        <w:t>|AMARILLA AGUERO DERLIS MILCIADES                   |</w:t>
        <w:br/>
        <w:t>|AMARILLA BAZÁN GERARDO HERMINIO                    |</w:t>
        <w:br/>
        <w:t>|AMARILLA BOGADO GILBERTO GERMAN                    |</w:t>
        <w:br/>
        <w:t>|AMARILLA BOGADO OSCAR ANDRÉS                       |</w:t>
        <w:br/>
        <w:t>|AMARILLA CENTURION MIGUEL ANGEL                    |</w:t>
        <w:br/>
        <w:t>|AMARILLA EDGAR DANIEL                              |</w:t>
        <w:br/>
        <w:t>|AMARILLA FERNÁNDEZ JOSÉ ISRAEL                     |</w:t>
        <w:br/>
        <w:t>|AMARILLA FREDY DE LA CRUZ                          |</w:t>
        <w:br/>
        <w:t>|AMARILLA GIMÉNEZ HUGO RICARDO                      |</w:t>
        <w:br/>
        <w:t>|AMARILLA GUSTAVO                                   |</w:t>
        <w:br/>
        <w:t>|AMARILLA LIDER                                     |</w:t>
        <w:br/>
        <w:t>|AMARILLA LUIS MIGUEL                               |</w:t>
        <w:br/>
        <w:t>|AMARILLA MARTÍNEZ EVARISTO                         |</w:t>
        <w:br/>
        <w:t>|AMARILLA MIGUEL ANGEL                              |</w:t>
        <w:br/>
        <w:t>|AMARILLA MORALES SILVIO RUBÉN O MORALES AMARILLA   |</w:t>
        <w:br/>
        <w:t>|SILVIO RUBÉN                                       |</w:t>
        <w:br/>
        <w:t>|AMARILLA O ARIAS ESPINOLA CESAR DAVID              |</w:t>
        <w:br/>
        <w:t>|AMARILLA RODRÍGUEZ LAIMIRO                         |</w:t>
        <w:br/>
        <w:t>|AMARILLA RUIZ MÁXIMO                               |</w:t>
        <w:br/>
        <w:t>|AMARILLA SOSA ALCIDES                              |</w:t>
        <w:br/>
        <w:t>|AMARILLA TORRES JORGE ISMAEL                       |</w:t>
        <w:br/>
        <w:t>|AMARILLA VÁZQUEZ SILVINO                           |</w:t>
        <w:br/>
        <w:t>|AMARILLA VERA EULOGIO                              |</w:t>
        <w:br/>
        <w:t>|AMARILLA VÍCTOR                                    |</w:t>
        <w:br/>
        <w:t>|AMARILLA ZARACHO JOSÉ LUIS                         |</w:t>
        <w:br/>
        <w:t>|AMZIMI ANASTASIO                                   |</w:t>
        <w:br/>
        <w:t>|ANDINO GUILLEN ALFREDO ISMAEL                      |</w:t>
        <w:br/>
        <w:t>|ANDRACHKO CARDENAS WALTER DARIO                    |</w:t>
        <w:br/>
        <w:t>|ANDRADA BAEZ FRANCISCO NOE                         |</w:t>
        <w:br/>
        <w:t>|ANTON MARCOS DANIEL                                |</w:t>
        <w:br/>
        <w:t>|APONTE GOMEZ VICTOR JAVIER                         |</w:t>
        <w:br/>
        <w:t>|APONTE GOMEZ VICTOR MANUEL                         |</w:t>
        <w:br/>
        <w:t>|AQUINO ASUNCIÓN                                    |</w:t>
        <w:br/>
        <w:t>|AQUINO CRISTHIAN DAVID                             |</w:t>
        <w:br/>
        <w:t>|AQUINO DERLIS LUIS                                 |</w:t>
        <w:br/>
        <w:t>|AQUINO FERNANDO LUIS                               |</w:t>
        <w:br/>
        <w:t>|AQUINO FRETES ARTURO RAMÓN                         |</w:t>
        <w:br/>
        <w:t>|AQUINO GOMEZ SERGIO DANIEL                         |</w:t>
        <w:br/>
        <w:t>|AQUINO GONZALEZ CONCEPCIÓN                         |</w:t>
        <w:br/>
        <w:t>|AQUINO GONZÁLEZ JUAN                               |</w:t>
        <w:br/>
        <w:t>|AQUINO ISASI BRAULIO DANIEL                        |</w:t>
        <w:br/>
        <w:t>|AQUINO JULIO CESAR                                 |</w:t>
        <w:br/>
        <w:t>|AQUINO PRESENTADO                                  |</w:t>
        <w:br/>
        <w:t>|AQUINO REINALDO                                    |</w:t>
        <w:br/>
        <w:t>|AQUINO ROBERTO CARLOS                              |</w:t>
        <w:br/>
        <w:t>|AQUINO ROSAS ALFREDO                               |</w:t>
        <w:br/>
        <w:t>|AQUINO SANDOVAL ROBERTO                            |</w:t>
        <w:br/>
        <w:t>|AQUINO SERGIO DANIEL                               |</w:t>
        <w:br/>
        <w:t>|AQUINO VELAZQUEZ RAFAEL                            |</w:t>
        <w:br/>
        <w:t>|AQUINO VERA LUCIANO DE LOS SANTOS                  |</w:t>
        <w:br/>
        <w:t>|AQUINO ZARATE EDGAR ADALBERTO                      |</w:t>
        <w:br/>
        <w:t>|ARAMBULO VELAZQUEZ JUAN ANGEL                      |</w:t>
        <w:br/>
        <w:t>|ARANDA AMARILLA RUBEN DARIO                        |</w:t>
        <w:br/>
        <w:t>|ARANDA ARMANDO ANDRÉS                              |</w:t>
        <w:br/>
        <w:t>|ARANDA AVENTE MARIANO                              |</w:t>
        <w:br/>
        <w:t>|ARANDA BENITEZ JUAN DE DIOS                        |</w:t>
        <w:br/>
        <w:t>|ARANDA BERNAL RUBEN DARIO                          |</w:t>
        <w:br/>
        <w:t>|ARANDA CACERES ALCIDES                             |</w:t>
        <w:br/>
        <w:t>|ARANDA DUARTE ALBERTO ELIAS                        |</w:t>
        <w:br/>
        <w:t>|ARANDA MORINIGO FAUSTINO                           |</w:t>
        <w:br/>
        <w:t>|ARANDA PRESENTADO HÉCTOR DAMIÁN                    |</w:t>
        <w:br/>
        <w:t>|ARANDA PRIETO FRANCISCO JAVIER                     |</w:t>
        <w:br/>
        <w:t>|ARANDA RECALDE RAMÓN ALBERTO                       |</w:t>
        <w:br/>
        <w:t>|ARANDA ZARATE CRISTIAN HERNAN                      |</w:t>
        <w:br/>
        <w:t>|ARANDA ZARATE CRISTINO HERNAN                      |</w:t>
        <w:br/>
        <w:t>|ARAUJO ALCIDES RAMÓN                               |</w:t>
        <w:br/>
        <w:t>|ARAUJO BRACHO JORGE INOCENCIO                      |</w:t>
        <w:br/>
        <w:t>|ARAUJO CRISTÓBAL                                   |</w:t>
        <w:br/>
        <w:t>|ARAUJO INSFRAN MILCIADES                           |</w:t>
        <w:br/>
        <w:t>|ARAUJO MENDOZA PABLO RAMON                         |</w:t>
        <w:br/>
        <w:t>|ARAUJO NOVAT RAMÓN ALFREDO                         |</w:t>
        <w:br/>
        <w:t>|ARAUJO PAUBLO RAMON                                |</w:t>
        <w:br/>
        <w:t>|ARCA DIEGO MARTÍN                                  |</w:t>
        <w:br/>
        <w:t>|ARCE AGUILERA MIGUEL ANGEL                         |</w:t>
        <w:br/>
        <w:t>|ARCE AGUILERA OSMAR FERNANDO                       |</w:t>
        <w:br/>
        <w:t>|ARCE CIRILO                                        |</w:t>
        <w:br/>
        <w:t>|ARCE GODOY RAMON FERNANDO                          |</w:t>
        <w:br/>
        <w:t>|ARCE IBARRA RICHAR                                 |</w:t>
        <w:br/>
        <w:t>|ARCE LEONARDO PABLO                                |</w:t>
        <w:br/>
        <w:t>|ARCE RAMÓN ANASTACIO                               |</w:t>
        <w:br/>
        <w:t>|ARCE SIMON                                         |</w:t>
        <w:br/>
        <w:t>|ARCE VILLALBA ELVIO RAMÓN                          |</w:t>
        <w:br/>
        <w:t>|ARCE VILLALBA LUCAS MIGUEL                         |</w:t>
        <w:br/>
        <w:t>|ARECO ACOSTA JUAN CARLOS                           |</w:t>
        <w:br/>
        <w:t>|ARECO GIMENEZ LUIS ALBERTO                         |</w:t>
        <w:br/>
        <w:t>|ARECO GOMEZ MARCOS ADRIAN                          |</w:t>
        <w:br/>
        <w:t>|AREHIS BERNARDINO                                  |</w:t>
        <w:br/>
        <w:t>|AREHNS BERNARDINO                                  |</w:t>
        <w:br/>
        <w:t>|AREHNS ESCOBAR BERNARDINO                          |</w:t>
        <w:br/>
        <w:t>|AREPOCO FLORES EVER AUGUSTO                        |</w:t>
        <w:br/>
        <w:t>|AREVALOS AGUERO EMILIO                             |</w:t>
        <w:br/>
        <w:t>|AREVALOS AGUILERA MARCOS JAVIER                    |</w:t>
        <w:br/>
        <w:t>|ARÉVALOS CARLOS ANÍBAL                             |</w:t>
        <w:br/>
        <w:t>|AREVALOS CESAR ALBERTO                             |</w:t>
        <w:br/>
        <w:t>|AREVALOS DIAZ DE VIVAR WILFRIDO                    |</w:t>
        <w:br/>
        <w:t>|AREVALOS MEDINA NELSON DARIO JAVIER                |</w:t>
        <w:br/>
        <w:t>|AREVALOS VALENZUELA AQUILINO                       |</w:t>
        <w:br/>
        <w:t>|ARGUELLO CALVO BIENVENIDO                          |</w:t>
        <w:br/>
        <w:t>|ARGUELLO DIAZ NICOLAS DESIDERIO                    |</w:t>
        <w:br/>
        <w:t>|ARGUELLO DOMINGO ADOLFO                            |</w:t>
        <w:br/>
        <w:t>|ARGUELLO GIMENEZ JOSÉ DEL ROSARIO                  |</w:t>
        <w:br/>
        <w:t>|ARGUELLO ORTELLADO VENANCIO                        |</w:t>
        <w:br/>
        <w:t>|ARGÜELLO SILVA CRISTIAN                            |</w:t>
        <w:br/>
        <w:t>|ARGUELLO TORRES VICTOR EDUARDO                     |</w:t>
        <w:br/>
        <w:t>|ARIAS ESPINOLA GUSTAVO DANIEL                      |</w:t>
        <w:br/>
        <w:t>|ARIAS PAREDES LUIS                                 |</w:t>
        <w:br/>
        <w:t>|ARICHA ALEGRE FABIAN                               |</w:t>
        <w:br/>
        <w:t>|ARIZAGA ANGEL PEDRO                                |</w:t>
        <w:br/>
        <w:t>|ARIZAGA HUGO EVER                                  |</w:t>
        <w:br/>
        <w:t>|ARIZAGA PEDRO ANGEL                                |</w:t>
        <w:br/>
        <w:t>|ARMOA LUIS ALBERTO                                 |</w:t>
        <w:br/>
        <w:t>|ARMOA RIVAS, MAGNO                                 |</w:t>
        <w:br/>
        <w:t>|ARMOA VILLA ANTONIO                                |</w:t>
        <w:br/>
        <w:t>|ARRIOLA GONZÁLEZ, VÍCTOR GUSTAVO                   |</w:t>
        <w:br/>
        <w:t>|ARROYO FOLLE JULIO CÉSAR                           |</w:t>
        <w:br/>
        <w:t>|ARROYO FOLLE KEMPER                                |</w:t>
        <w:br/>
        <w:t>|ARRUA ACOSTA ROBERTO                               |</w:t>
        <w:br/>
        <w:t>|ARRUA ALMADA VICTOR ANTONIO                        |</w:t>
        <w:br/>
        <w:t>|ARRUA BOGADO ALEJANDRO                             |</w:t>
        <w:br/>
        <w:t>|ARRUA CORONEL MARIANO                              |</w:t>
        <w:br/>
        <w:t>|ARRUA JOSÉ ALFREDO                                 |</w:t>
        <w:br/>
        <w:t>|ARRUA PEÑA PASCUAL                                 |</w:t>
        <w:br/>
        <w:t>|ARRUA ROBERTO DANIEL                               |</w:t>
        <w:br/>
        <w:t>|ARTETA JUAN RAMÓN                                  |</w:t>
        <w:br/>
        <w:t>|ARZAMENDIA BENÍTEZ GERMÁN                          |</w:t>
        <w:br/>
        <w:t>|ARZAMENDIA ZÁRATE DESIDERIO                        |</w:t>
        <w:br/>
        <w:t>|AUGUSTO BARRETO CESAR DAVID                        |</w:t>
        <w:br/>
        <w:t>|AUGUSTO BARRIENTO CESAR DANIEL                     |</w:t>
        <w:br/>
        <w:t>|AUGUSTO BARRIENTOS CESAR DAVID                     |</w:t>
        <w:br/>
        <w:t>|AUGUSTO RAMIREZ CESAR                              |</w:t>
        <w:br/>
        <w:t>|AVALOS AGUILERA VICTOR EFRAIN                      |</w:t>
        <w:br/>
        <w:t>|AVALOS ESCOBAR DAVID DANIEL                        |</w:t>
        <w:br/>
        <w:t>|AVALOS GONZÁLEZ SERGIO                             |</w:t>
        <w:br/>
        <w:t>|AVALOS LÓPEZ JAFFEN LUIS                           |</w:t>
        <w:br/>
        <w:t>|AVALOS LÓPEZ YAFFER LUIS                           |</w:t>
        <w:br/>
        <w:t>|AVALOS PORTILLO HECTOR FERMIN                      |</w:t>
        <w:br/>
        <w:t>|AVALOS RECALDE DIGNO                               |</w:t>
        <w:br/>
        <w:t>|AVEIRO COLMAN SANTIAGO                             |</w:t>
        <w:br/>
        <w:t>|AVEIRO RUBEN DARIO                                 |</w:t>
        <w:br/>
        <w:t>|AVILA FRANCISCO JAVIER                             |</w:t>
        <w:br/>
        <w:t>|AVILA LUIS MARÍA                                   |</w:t>
        <w:br/>
        <w:t>|AVILA SOSA ALDO DARÍO                              |</w:t>
        <w:br/>
        <w:t>|AYALA AVALOS ALCIDES DAITER                        |</w:t>
        <w:br/>
        <w:t>|AYALA AZOYA MOISES                                 |</w:t>
        <w:br/>
        <w:t>|AYALA AZOYA PABLO                                  |</w:t>
        <w:br/>
        <w:t>|AYALA AZOYA SALVADOR                               |</w:t>
        <w:br/>
        <w:t>|AYALA AZOYA TEODORO                                |</w:t>
        <w:br/>
        <w:t>|AYALA BRITEZ ELIGIO NICOLAS                        |</w:t>
        <w:br/>
        <w:t>|AYALA CÁCERES ASUNCIÓN                             |</w:t>
        <w:br/>
        <w:t>|AYALA CAÑETE NESTOR ALCIDES                        |</w:t>
        <w:br/>
        <w:t>|AYALA DANIEL RAMON                                 |</w:t>
        <w:br/>
        <w:t>|AYALA FERNANDEZ RICARDO DARIN                      |</w:t>
        <w:br/>
        <w:t>|AYALA FLORES ERASMO RAMÓN                          |</w:t>
        <w:br/>
        <w:t>|AYALA GILBERTO DIONISIO                            |</w:t>
        <w:br/>
        <w:t>|AYALA GONZALEZ ANIBAL MARCELO                      |</w:t>
        <w:br/>
        <w:t>|AYALA GONZALEZ VICTOR RAMON                        |</w:t>
        <w:br/>
        <w:t>|AYALA HUGO RAMÓN                                   |</w:t>
        <w:br/>
        <w:t>|AYALA JOSÉ LUIS                                    |</w:t>
        <w:br/>
        <w:t>|AYALA MENCIA IGNACIO                               |</w:t>
        <w:br/>
        <w:t>|AYALA MIÑO ALCIADES                                |</w:t>
        <w:br/>
        <w:t>|AYALA MONZON RAFAEL                                |</w:t>
        <w:br/>
        <w:t>|AYALA NELSON JULIAN                                |</w:t>
        <w:br/>
        <w:t>|AYALA ROBLEDO SERGIO GABRIEL                       |</w:t>
        <w:br/>
        <w:t>|AYALA VAZQUEZ JUAN ANGEL                           |</w:t>
        <w:br/>
        <w:t>|AYALA VERA ELADIO RUBÉN                            |</w:t>
        <w:br/>
        <w:t>|AYALA VERON ADRIANO                                |</w:t>
        <w:br/>
        <w:t>|BAE ALEXANDRO                                      |</w:t>
        <w:br/>
        <w:t>|BAEZ ANTUNEZ ROQUE DARIO                           |</w:t>
        <w:br/>
        <w:t>|BAEZ ARANDA ISMAEL                                 |</w:t>
        <w:br/>
        <w:t>|BAEZ ARAUJO GUSTAVO DANIEL                         |</w:t>
        <w:br/>
        <w:t>|BAEZ AVALOS VICENTE                                |</w:t>
        <w:br/>
        <w:t>|BAEZ BOBADILLA FELIX ANDRES                        |</w:t>
        <w:br/>
        <w:t>|BÁEZ BOGADO ALFREDO                                |</w:t>
        <w:br/>
        <w:t>|BAEZ BOGADO ALFREDO ANDRES                         |</w:t>
        <w:br/>
        <w:t>|BAEZ BRITEZ FELIX MIGUEL                           |</w:t>
        <w:br/>
        <w:t>|BAEZ CABALLERO MARCELINO                           |</w:t>
        <w:br/>
        <w:t>|BAEZ DANIEL                                        |</w:t>
        <w:br/>
        <w:t>|BAEZ FRANCISCO JAVIER                              |</w:t>
        <w:br/>
        <w:t>|BAEZ GALEANO DENIS DAVID                           |</w:t>
        <w:br/>
        <w:t>|BAEZ GALEANO RODY OSMAR                            |</w:t>
        <w:br/>
        <w:t>|BÁEZ GARAY JOSÉ GABRIEL                            |</w:t>
        <w:br/>
        <w:t>|BAEZ GONZALEZ CRISTÓBAL                            |</w:t>
        <w:br/>
        <w:t>|BÁEZ GONZÁLEZ MARIO RAMÓN                          |</w:t>
        <w:br/>
        <w:t>|BÁEZ IRALA VICTOR MANUEL                           |</w:t>
        <w:br/>
        <w:t>|BÁEZ PORTILLO DARIO JOVITO                         |</w:t>
        <w:br/>
        <w:t>|BÁEZ RODY OSMAR                                    |</w:t>
        <w:br/>
        <w:t>|BÁEZ SOSA PEDRO RICARDO                            |</w:t>
        <w:br/>
        <w:t>|BAEZ VILLAMAYOR CESAR ARNALDO                      |</w:t>
        <w:br/>
        <w:t>|BAEZ VILLASANTI RICARDO ALEJANDRO                  |</w:t>
        <w:br/>
        <w:t>|BAIGORRIA MAURO SEBASTIAN                          |</w:t>
        <w:br/>
        <w:t>|BALAGUER ORTEGA DIEGO MARTIN                       |</w:t>
        <w:br/>
        <w:t>|BALBUENA BAEZ NELSON VIDAL                         |</w:t>
        <w:br/>
        <w:t>|BALBUENA GARCÍA MIGUEL ANGEL                       |</w:t>
        <w:br/>
        <w:t>|BALBUENA GENES NÉSTOR GERMÁN                       |</w:t>
        <w:br/>
        <w:t>|BALBUENA MERELES OSCAR RAMÓN                       |</w:t>
        <w:br/>
        <w:t>|BALBUENA MIGUEL                                    |</w:t>
        <w:br/>
        <w:t>|BALBUENA ORTIZ CARLOS ALBERTO                      |</w:t>
        <w:br/>
        <w:t>|BALBUENA TORALES ENRIQUE SOLANO                    |</w:t>
        <w:br/>
        <w:t>|BARBOZA CABAÑAS GERVACIO RAUL                      |</w:t>
        <w:br/>
        <w:t>|BARBOZA CABAÑAS RAÚL GERVACIO                      |</w:t>
        <w:br/>
        <w:t>|BARBOZA GÓMEZ, ALDO CÉSAR                          |</w:t>
        <w:br/>
        <w:t>|BARBOZA SAMUDIO JUAN ALBERTO                       |</w:t>
        <w:br/>
        <w:t>|BAREIRO COLMAN GUSTAVO ARIEL                       |</w:t>
        <w:br/>
        <w:t>|BAREIRO GIMENEZ HUGO ANDRES                        |</w:t>
        <w:br/>
        <w:t>|BAREIRO PEREIRA LUIS ALBERTO                       |</w:t>
        <w:br/>
        <w:t>|BARREIRO LÓPEZ AVILIO                              |</w:t>
        <w:br/>
        <w:t>|BARRETO ARNALDO                                    |</w:t>
        <w:br/>
        <w:t>|BARRETO ARNALDO ANDRES                             |</w:t>
        <w:br/>
        <w:t>|BARRETO BENITEZ IGNACIO EFREN                      |</w:t>
        <w:br/>
        <w:t>|BARRETO BRITOS HUGO                                |</w:t>
        <w:br/>
        <w:t>|BARRETO GONZALEZ ARNALDO                           |</w:t>
        <w:br/>
        <w:t>|BARRETO LEONARDO                                   |</w:t>
        <w:br/>
        <w:t>|BARRETO LEZCANO LUIS ALBERTO                       |</w:t>
        <w:br/>
        <w:t>|BARRETO LUIS ALBERTO                               |</w:t>
        <w:br/>
        <w:t>|BARRETO MARTÍNEZ ROBERTO CARLOS                    |</w:t>
        <w:br/>
        <w:t>|BARRETO NUÑEZ FREDY ALBINO                         |</w:t>
        <w:br/>
        <w:t>|BARRETO RAMÓN GUSTAVO                              |</w:t>
        <w:br/>
        <w:t>|BARRIENTOS CESAR DAVID                             |</w:t>
        <w:br/>
        <w:t>|BARRIOS ALARCON DELI RAUL                          |</w:t>
        <w:br/>
        <w:t>|BARRIOS ALVARENGA NELSON JOSÉ                      |</w:t>
        <w:br/>
        <w:t>|BARRIOS AYALA PORFIRIO                             |</w:t>
        <w:br/>
        <w:t>|BARRIOS BÁEZ ARSENIO JOEL                          |</w:t>
        <w:br/>
        <w:t>|BARRIOS BUSTOS CRISTIAN ISMAEL                     |</w:t>
        <w:br/>
        <w:t>|BARRIOS CABALLERO RUBEN DARIO                      |</w:t>
        <w:br/>
        <w:t>|BARRIOS CARDOZO MARIO LIMPIO CONCEPCIÓN            |</w:t>
        <w:br/>
        <w:t>|BARRIOS CIPRIANO RAMON                             |</w:t>
        <w:br/>
        <w:t>|BARRIOS CIPRIANO RAMON (O BAREIRO)                 |</w:t>
        <w:br/>
        <w:t>|BARRIOS CRISTÓBAL EDUARDO                          |</w:t>
        <w:br/>
        <w:t>|BARRIOS GÓMEZ VICTORINO OSMAR                      |</w:t>
        <w:br/>
        <w:t>|BARRIOS GUILLERMO ANDRES                           |</w:t>
        <w:br/>
        <w:t>|BARRIOS JORGE RUBEN                                |</w:t>
        <w:br/>
        <w:t>|BARRIOS JUAN RAMÓN                                 |</w:t>
        <w:br/>
        <w:t>|BARRIOS MENDOZA FELIPE ASUNCIÓN                    |</w:t>
        <w:br/>
        <w:t>|BARRIOS NELSON PAUL                                |</w:t>
        <w:br/>
        <w:t>|BARRIOS RAMÓN DARIO                                |</w:t>
        <w:br/>
        <w:t>|BARRIOS ROA CRISTÓBAL EDUARDO                      |</w:t>
        <w:br/>
        <w:t>|BARRIOS VELAZQUEZ HERMINIO ADOLFO                  |</w:t>
        <w:br/>
        <w:t>|BARRIOS VERA SANTIAGO JOEL                         |</w:t>
        <w:br/>
        <w:t>|BARRIOS WILSON WALTER                              |</w:t>
        <w:br/>
        <w:t>|BARRRIOS BAEZ ARSENIO JOEL                         |</w:t>
        <w:br/>
        <w:t>|BARUA MARTÍNEZ ALCIDES RAMÓN                       |</w:t>
        <w:br/>
        <w:t>|BAUMAN DUARTE GUSTAVO LORENZO                      |</w:t>
        <w:br/>
        <w:t>|BAUZA VELAZQUEZ DESIDERIO GREGORIO                 |</w:t>
        <w:br/>
        <w:t>|BAZAN AQUINO AMOS DANIEL                           |</w:t>
        <w:br/>
        <w:t>|BAZAN PEÑA RODRIGO ADRIAN                          |</w:t>
        <w:br/>
        <w:t>|BEDOYA PAREDES VICENTE RAMÓN                       |</w:t>
        <w:br/>
        <w:t>|BELOTTO DIAZ CRISTIAN DANIEL                       |</w:t>
        <w:br/>
        <w:t>|BELOTTO FRANCISCO ROLANDO                          |</w:t>
        <w:br/>
        <w:t>|BELOTTO ROLANDO FRANCISCO                          |</w:t>
        <w:br/>
        <w:t>|BENEGAS JOSÉ ALFONSO                               |</w:t>
        <w:br/>
        <w:t>|BENEGAS LEDESMA MILCIADES                          |</w:t>
        <w:br/>
        <w:t>|BENITEZ AGUIRRE GUSTAVO LUIS                       |</w:t>
        <w:br/>
        <w:t>|BENITEZ ALEN GUSTAVO ADOLFO                        |</w:t>
        <w:br/>
        <w:t>|BENITEZ ARAUJO JULIO DANIEL                        |</w:t>
        <w:br/>
        <w:t>|BENITEZ ARAUJO PABLINO                             |</w:t>
        <w:br/>
        <w:t>|BENITEZ BALBINO ADRIANO                            |</w:t>
        <w:br/>
        <w:t>|BENÍTEZ BENIALGO CIRILO ALEJANDRO                  |</w:t>
        <w:br/>
        <w:t>|BENITEZ BENITEZ MANUEL                             |</w:t>
        <w:br/>
        <w:t>|BENITEZ BOGARIN DANIEL JOSÉ                        |</w:t>
        <w:br/>
        <w:t>|BENITEZ BRIGIDO                                    |</w:t>
        <w:br/>
        <w:t>|BENITEZ CABRAL WILFRIDO                            |</w:t>
        <w:br/>
        <w:t>|BENITEZ CANDIA JUAN CARLOS                         |</w:t>
        <w:br/>
        <w:t>|BENITEZ CARLOS ALBERTO                             |</w:t>
        <w:br/>
        <w:t>|BENITEZ CARLOS ANIBAL                              |</w:t>
        <w:br/>
        <w:t>|BENITEZ CARLOS ULISES ROMAN                        |</w:t>
        <w:br/>
        <w:t>|BENITEZ CASCO DELMES JAVIER                        |</w:t>
        <w:br/>
        <w:t>|BENITEZ ECHEVERRY DAVID                            |</w:t>
        <w:br/>
        <w:t>|BENITEZ EDGAR                                      |</w:t>
        <w:br/>
        <w:t>|BENITEZ ENRIQUE RAÚL                               |</w:t>
        <w:br/>
        <w:t>|BENÍTEZ ESPINOLA HUGO ARNALDO                      |</w:t>
        <w:br/>
        <w:t>|BENITEZ EVER HUGO                                  |</w:t>
        <w:br/>
        <w:t>|BENÍTEZ FERREIRA ORLANDO FABIÁN                    |</w:t>
        <w:br/>
        <w:t>|BENÍTEZ FLEITAS GERARDO ELÍAS                      |</w:t>
        <w:br/>
        <w:t>|BENITEZ FRANCISCO                                  |</w:t>
        <w:br/>
        <w:t>|BENITEZ GIMENEZ HECTOR RAFAEL                      |</w:t>
        <w:br/>
        <w:t>|BENÍTEZ GIMÉNEZ RAMÓN RICHARD                      |</w:t>
        <w:br/>
        <w:t>|BENITEZ GODOY ROQUE                                |</w:t>
        <w:br/>
        <w:t>|BENITEZ GÓMEZ JORGE                                |</w:t>
        <w:br/>
        <w:t>|BENITEZ GONZALEZ DANIEL                            |</w:t>
        <w:br/>
        <w:t>|BENITEZ GREGORIO ALCIDES                           |</w:t>
        <w:br/>
        <w:t>|BENITEZ GUSTAVO                                    |</w:t>
        <w:br/>
        <w:t>|BENITEZ GUSTAVO ADOLFO                             |</w:t>
        <w:br/>
        <w:t>|BENITEZ HERIBERTO                                  |</w:t>
        <w:br/>
        <w:t>|BENITEZ HERMOSA ROBERTO                            |</w:t>
        <w:br/>
        <w:t>|BENITEZ HONORIO ALFREDO                            |</w:t>
        <w:br/>
        <w:t>|BENITEZ IGNACIO DE JESÚS                           |</w:t>
        <w:br/>
        <w:t>|BENITEZ IRUSTA CRISTHIAN RONALD                    |</w:t>
        <w:br/>
        <w:t>|BENITEZ IRUSTA CRISTIAN RONALD                     |</w:t>
        <w:br/>
        <w:t>|BENITEZ JUAN ANTONIO                               |</w:t>
        <w:br/>
        <w:t>|BENÍTEZ JUAN CARLOS                                |</w:t>
        <w:br/>
        <w:t>|BENITEZ JUAN TANELO                                |</w:t>
        <w:br/>
        <w:t>|BENÍTEZ JUAN VÍCTOR                                |</w:t>
        <w:br/>
        <w:t>|BENÍTEZ LEIVA HÉCTOR                               |</w:t>
        <w:br/>
        <w:t>|BENITEZ LEIVA HÉCTOR RAMÓN                         |</w:t>
        <w:br/>
        <w:t>|BENITEZ MARIO ANTONIO                              |</w:t>
        <w:br/>
        <w:t>|BENITEZ MENDOZA ARNALDO DE JESUS                   |</w:t>
        <w:br/>
        <w:t>|BENITEZ MORAN EVER HUGO                            |</w:t>
        <w:br/>
        <w:t>|BENÍTEZ NIÑO CÉSAR                                 |</w:t>
        <w:br/>
        <w:t>|BENITEZ ORREGO JORGE ANTONIO                       |</w:t>
        <w:br/>
        <w:t>|BENITEZ ORTIZ GUSTAVO BERNARDINO                   |</w:t>
        <w:br/>
        <w:t>|BENITEZ OZORIO LEONARDO                            |</w:t>
        <w:br/>
        <w:t>|BENITEZ PAOLI BERNARDINO                           |</w:t>
        <w:br/>
        <w:t>|BENITEZ PAREDES VICENTE DAVID                      |</w:t>
        <w:br/>
        <w:t>|BENITEZ PATIÑO ALDO LAZARO                         |</w:t>
        <w:br/>
        <w:t>|BENITEZ PAUBLO DARIO CALIXTRO                      |</w:t>
        <w:br/>
        <w:t>|BENITEZ PEÑA JULIO CESAR                           |</w:t>
        <w:br/>
        <w:t>|BENITEZ PEREIRA RAMON GUILLERMO                    |</w:t>
        <w:br/>
        <w:t>|BENITEZ PORTILLO ANGEL DAVID                       |</w:t>
        <w:br/>
        <w:t>|BENITEZ PORTILLO EDGAR DAVID                       |</w:t>
        <w:br/>
        <w:t>|BENITEZ PORTILLO RAMÓN ARTURO                      |</w:t>
        <w:br/>
        <w:t>|BENITEZ QUIROGA ALDO OSMAR                         |</w:t>
        <w:br/>
        <w:t>|BENITEZ RAMIREZ NIÑO CESAR                         |</w:t>
        <w:br/>
        <w:t>|BENITEZ RODRÍGUEZ EDGAR MILITON                    |</w:t>
        <w:br/>
        <w:t>|BENÍTEZ ROLANDO                                    |</w:t>
        <w:br/>
        <w:t>|BENITEZ RUIZ EDGAR ROLANDO                         |</w:t>
        <w:br/>
        <w:t>|BENITEZ SERGIO DAVID                               |</w:t>
        <w:br/>
        <w:t>|BENITEZ SILGUERO CIRILO                            |</w:t>
        <w:br/>
        <w:t>|BENÍTEZ SOTO DIONISIO                              |</w:t>
        <w:br/>
        <w:t>|BENITEZ TORRES ISIDRO ISMAEL                       |</w:t>
        <w:br/>
        <w:t>|BENITEZ VELAZQUEZ PABLO AURELIO                    |</w:t>
        <w:br/>
        <w:t>|BENITEZ VENIALGOCIRILO ALEJANDRO                   |</w:t>
        <w:br/>
        <w:t>|BERDEJO RAMIREZ FRANCISCO                          |</w:t>
        <w:br/>
        <w:t>|BERNAL CARDOZO DANILO                              |</w:t>
        <w:br/>
        <w:t>|BOBADILLA CANTERO JUAN PABLO                       |</w:t>
        <w:br/>
        <w:t>|BOBADILLA ESTIGARRIBA FERMIN                       |</w:t>
        <w:br/>
        <w:t>|BOBADILLA ESTIGARRIBIA FERMIN                      |</w:t>
        <w:br/>
        <w:t>|BOBADILLA JAVIER                                   |</w:t>
        <w:br/>
        <w:t>|BOBADILLA MARIANO                                  |</w:t>
        <w:br/>
        <w:t>|BOBADILLA RIVEROS BLASIDO MANUEL                   |</w:t>
        <w:br/>
        <w:t>|BOBADILLA ROBERTO                                  |</w:t>
        <w:br/>
        <w:t>|BOGADO ALMIRON FREDY RAFAEL                        |</w:t>
        <w:br/>
        <w:t>|BOGADO ARNOLDO DIOSNEL                             |</w:t>
        <w:br/>
        <w:t>|BOGADO BENÍTEZ OSMAR                               |</w:t>
        <w:br/>
        <w:t>|BOGADO C. VICTOR JOSÉ                              |</w:t>
        <w:br/>
        <w:t>|BOGADO CANDIA JONY GUSTAVO                         |</w:t>
        <w:br/>
        <w:t>|BOGADO CHRISTIAN RICARDO                           |</w:t>
        <w:br/>
        <w:t>|BOGADO FELIPE SANTIAGO                             |</w:t>
        <w:br/>
        <w:t>|BOGADO LEIVA ATILIO DANIEL                         |</w:t>
        <w:br/>
        <w:t>|BOGADO LEIVA DIEGO DAMIAN                          |</w:t>
        <w:br/>
        <w:t>|BOGADO MARIN SILVIO                                |</w:t>
        <w:br/>
        <w:t>|BOGADO OSVALDO DAVID                               |</w:t>
        <w:br/>
        <w:t>|BOGADO ROBERTO CARLOS                              |</w:t>
        <w:br/>
        <w:t>|BOGADO ROMERO NERY FERNANDO                        |</w:t>
        <w:br/>
        <w:t>|BOGADO SANTACRUZ CARLOS SILVINO                    |</w:t>
        <w:br/>
        <w:t>|BOGADO VICTOR                                      |</w:t>
        <w:br/>
        <w:t>|BOGADO VÍCTOR JUAN VICENTE                         |</w:t>
        <w:br/>
        <w:t>|BOGARIN AGUERO SALOMON                             |</w:t>
        <w:br/>
        <w:t>|BOGARIN OSCAR DANIEL                               |</w:t>
        <w:br/>
        <w:t>|BOGARIN PAREDES ISIDRO                             |</w:t>
        <w:br/>
        <w:t>|BOGARÍN PAREDES MIGUEL ANGEL                       |</w:t>
        <w:br/>
        <w:t>|BOGARIN PEDRO CARLOS                               |</w:t>
        <w:br/>
        <w:t>|BOGARIN ROJAS ADALBERTO                            |</w:t>
        <w:br/>
        <w:t>|BOGARIN ROJAS JULIO CESAR                          |</w:t>
        <w:br/>
        <w:t>|BOGARIN SICTO ANTONIO                              |</w:t>
        <w:br/>
        <w:t>|BOGARIN SIXTO ANTONIO                              |</w:t>
        <w:br/>
        <w:t>|BORARÍN SIXTO ANTONIO                              |</w:t>
        <w:br/>
        <w:t>|BORCHE ALESSANDRINI MATIAS                         |</w:t>
        <w:br/>
        <w:t>|BORCHE ALEXANDRINI MATIAS                          |</w:t>
        <w:br/>
        <w:t>|BORDON ALBERTO RAMON                               |</w:t>
        <w:br/>
        <w:t>|BORDON PONCE ARIEL ASUNCIÓN                        |</w:t>
        <w:br/>
        <w:t>|BORDON PONCE JULIO                                 |</w:t>
        <w:br/>
        <w:t>|BORDON SANABRIA ENRIQUE GUSTAVO                    |</w:t>
        <w:br/>
        <w:t>|BORJA MIGUEL ANGEL                                 |</w:t>
        <w:br/>
        <w:t>|BOVEDA MIRANDA NELSON                              |</w:t>
        <w:br/>
        <w:t>|BOVEDA PERALTA SERGIO                              |</w:t>
        <w:br/>
        <w:t>|BOVEDA VERA SERGIO ALBERTO                         |</w:t>
        <w:br/>
        <w:t>|BREY BARBOZA JUAN CLEMENTE                         |</w:t>
        <w:br/>
        <w:t>|BRITEZ ADORNO SANDRO RAMÓN                         |</w:t>
        <w:br/>
        <w:t>|BRITEZ BARUA ADALBERTO                             |</w:t>
        <w:br/>
        <w:t>|BRITEZ BENITEZ ALBERTO RAMÓN                       |</w:t>
        <w:br/>
        <w:t>|BRITEZ BENITEZ O BRITOS DANIEL ARNALDO             |</w:t>
        <w:br/>
        <w:t>|BRITEZ CARDOZO DAM BENJAMIN                        |</w:t>
        <w:br/>
        <w:t>|BRITEZ CARDOZO JOEL SMITH                          |</w:t>
        <w:br/>
        <w:t>|BRITEZ CRISTHIAN RENE                              |</w:t>
        <w:br/>
        <w:t>|BRITEZ CRISTIAN RENE                               |</w:t>
        <w:br/>
        <w:t>|BRITEZ ESCOBAR RODRIGO ARIEL                       |</w:t>
        <w:br/>
        <w:t>|BRITEZ FIGUEREDO CARLOS RAMÓN                      |</w:t>
        <w:br/>
        <w:t>|BRITEZ FRANCO JOSÉ MARÍA                           |</w:t>
        <w:br/>
        <w:t>|BRITEZ GIMÉNEZ JUAN ANTONIO                        |</w:t>
        <w:br/>
        <w:t>|BRITEZ LEGUIZAMON CESAR GUSTAVO                    |</w:t>
        <w:br/>
        <w:t>|BRITEZ LEGUIZAMON, EDGAR ALFREDO                   |</w:t>
        <w:br/>
        <w:t>|BRITEZ MATIAS DAVID                                |</w:t>
        <w:br/>
        <w:t>|BRITEZ MENDOZA HECTOR RAUL                         |</w:t>
        <w:br/>
        <w:t>|BRITEZ MERELES DERLIS DIONICIO                     |</w:t>
        <w:br/>
        <w:t>|BRITEZ MERELES DERLIS DIONISIO                     |</w:t>
        <w:br/>
        <w:t>|BRITEZ MOREL ALEJANDRO                             |</w:t>
        <w:br/>
        <w:t>|BRITEZ PEDRO JAVIER                                |</w:t>
        <w:br/>
        <w:t>|BRITEZ RIQUELME JUAN DERLIS                        |</w:t>
        <w:br/>
        <w:t>|BRITEZ RODRIGO ARIEL                               |</w:t>
        <w:br/>
        <w:t>|BRITEZ TELLO ANDRES CRISTIAN                       |</w:t>
        <w:br/>
        <w:t>|BRITEZ ULIAMBRE JUAN CARLOS                        |</w:t>
        <w:br/>
        <w:t>|BRITOS BRITEZ CARLOS CONCEPCIÓN                    |</w:t>
        <w:br/>
        <w:t>|BRITOS GOMEZ O PRIETO GOMEZ JULIO CESAR            |</w:t>
        <w:br/>
        <w:t>|BRIZUELA CABALLERO TEODORO                         |</w:t>
        <w:br/>
        <w:t>|BRIZUELA CABALLERO TEODORO                         |</w:t>
        <w:br/>
        <w:t>|BRIZUELA DURE ELIO ARNALDO                         |</w:t>
        <w:br/>
        <w:t>|BRIZUELA GARCÍA GREGORIO MARCELO                   |</w:t>
        <w:br/>
        <w:t>|BRIZUELA MENDOZA DAVID                             |</w:t>
        <w:br/>
        <w:t>|BRIZUELA ORTEGA NESTOR DAVID                       |</w:t>
        <w:br/>
        <w:t>|BRIZUELA ORTÍZ DANIEL                              |</w:t>
        <w:br/>
        <w:t>|BRIZUELA PARRA RAFAEL RAMON                        |</w:t>
        <w:br/>
        <w:t>|BRIZUELA ROMERO LUIS MARCELO                       |</w:t>
        <w:br/>
        <w:t>|BRIZUELA TORRES VICTOR                             |</w:t>
        <w:br/>
        <w:t>|BURGOS GALEANO ALFIRIO                             |</w:t>
        <w:br/>
        <w:t>|BURGOS JUAN CARLOS                                 |</w:t>
        <w:br/>
        <w:t>|BURGOS LUGO CARLOS RUBEN                           |</w:t>
        <w:br/>
        <w:t>|BUSTAMANTE GUSTAVO RAMON O DOMINGO GUSTAVO         |</w:t>
        <w:br/>
        <w:t>|BUSTAMANTE SANABRIA FRANCISCO                      |</w:t>
        <w:br/>
        <w:t>|BUSTOS MARIO ARIEL                                 |</w:t>
        <w:br/>
        <w:t>|CABALLERO AVALOS OSCAR                             |</w:t>
        <w:br/>
        <w:t>|CABALLERO AVALOS OSCAR JAVIER                      |</w:t>
        <w:br/>
        <w:t>|CABALLERO AVEIRO VICENTE FRANCISCO                 |</w:t>
        <w:br/>
        <w:t>|CABALLERO CABALLERO CARLOS ALBERTO                 |</w:t>
        <w:br/>
        <w:t>|CABALLERO DUARTE MIGUEL ANGEL                      |</w:t>
        <w:br/>
        <w:t>|CABALLERO DUARTE OSVALDO                           |</w:t>
        <w:br/>
        <w:t>|CABALLERO ENRIQUE JAVIER                           |</w:t>
        <w:br/>
        <w:t>|CABALLERO FRANCO GUILLERMO                         |</w:t>
        <w:br/>
        <w:t>|CABALLERO FRANCO GUILLERMO FIDEL                   |</w:t>
        <w:br/>
        <w:t>|CABALLERO GARCIA NESTOR DAVID                      |</w:t>
        <w:br/>
        <w:t>|CABALLERO GONZÁLEZ CARLOS                          |</w:t>
        <w:br/>
        <w:t>|CABALLERO GONZÁLEZ EDGAR                           |</w:t>
        <w:br/>
        <w:t>|CABALLERO GONZÁLEZ GUIDO ANTONIO                   |</w:t>
        <w:br/>
        <w:t>|CABALLERO GUTIÉRREZ CLAUDIO                        |</w:t>
        <w:br/>
        <w:t>|CABALLERO JORGE FERNANDO                           |</w:t>
        <w:br/>
        <w:t>|CABALLERO MACIEL EPIFANIO                          |</w:t>
        <w:br/>
        <w:t>|CABALLERO OSCAR DARIO                              |</w:t>
        <w:br/>
        <w:t>|CABALLERO RICARDO                                  |</w:t>
        <w:br/>
        <w:t>|CABALLERO RIOS PEDRO DAMIAN                        |</w:t>
        <w:br/>
        <w:t>|CABALLERO RIQUELME PEDRO FELIPE                    |</w:t>
        <w:br/>
        <w:t>|CABALLERO VELAZQUEZ DIEGO ARIEL                    |</w:t>
        <w:br/>
        <w:t>|CABALLERO VICTOR HUGO                              |</w:t>
        <w:br/>
        <w:t>|CABALLERO VILLALBA ANTONIO                         |</w:t>
        <w:br/>
        <w:t>|CABALLERO VILLASANTI DARÍO                         |</w:t>
        <w:br/>
        <w:t>|CABAÑA LÓPEZ MIGUEL ANGEL                          |</w:t>
        <w:br/>
        <w:t>|CABAÑA NESTOR ANIBAL                               |</w:t>
        <w:br/>
        <w:t>|CABAÑAS ALARCON MIGUEL ANGEL O RAMON DUARTE PAREDES|</w:t>
        <w:br/>
        <w:t>|CABAÑAS AQUINO CARLOS                              |</w:t>
        <w:br/>
        <w:t>|CABAÑAS BOGADO IGNACIO MIGUEL                      |</w:t>
        <w:br/>
        <w:t>|CABAÑAS BOGADO JOSÉ AGUSTÍN                        |</w:t>
        <w:br/>
        <w:t>|CABAÑAS CABALLERO DARIO ALBERTO                    |</w:t>
        <w:br/>
        <w:t>|CABAÑAS CARLOS                                     |</w:t>
        <w:br/>
        <w:t>|CABAÑAS CARRERAS SERGIO DIOSNEL                    |</w:t>
        <w:br/>
        <w:t>|CABAÑAS FLORENCIANO FIDEL CESAR                    |</w:t>
        <w:br/>
        <w:t>|CABAÑAS LEÓN JOSÉ                                  |</w:t>
        <w:br/>
        <w:t>|CABAÑAS LÓPEZ MIGUEL ANGEL                         |</w:t>
        <w:br/>
        <w:t>|CABAÑAS MARECOS GENARO                             |</w:t>
        <w:br/>
        <w:t>|CABAÑAS SAUCEDO CHRISTIAN DANIEL                   |</w:t>
        <w:br/>
        <w:t>|CABAÑAS SAUCEDO CRISTIAN DANIEL                    |</w:t>
        <w:br/>
        <w:t>|CABRAL DIEGO CELESTINO O SOTO CABRAL               |</w:t>
        <w:br/>
        <w:t>|CABRAL FRUTOS DEMETRIO GUSTAVO                     |</w:t>
        <w:br/>
        <w:t>|CABRAL GONZÁLEZ MILCIADES                          |</w:t>
        <w:br/>
        <w:t>|CABRAL LEZCANO DARIO DAMIAN                        |</w:t>
        <w:br/>
        <w:t>|CABRAL PASTOR                                      |</w:t>
        <w:br/>
        <w:t>|CABRAL RAMIREZ MARIO DARIO                         |</w:t>
        <w:br/>
        <w:t>|CABRERA ALCARAZ FABIAN                             |</w:t>
        <w:br/>
        <w:t>|CABRERA ALDO                                       |</w:t>
        <w:br/>
        <w:t>|CABRERA ARNALDO ANDRES                             |</w:t>
        <w:br/>
        <w:t>|CABRERA BENITEZ ISMAEL                             |</w:t>
        <w:br/>
        <w:t>|CABRERA BETHGE JOEL FABIAN                         |</w:t>
        <w:br/>
        <w:t>|CABRERA CABALLERO OSCAR DANIEL                     |</w:t>
        <w:br/>
        <w:t>|CABRERA CANDADO HUGO BAUNE                         |</w:t>
        <w:br/>
        <w:t>|CABRERA CANO JORGE DAVID                           |</w:t>
        <w:br/>
        <w:t>|CABRERA EDGAR                                      |</w:t>
        <w:br/>
        <w:t>|CABRERA EMIGDIO                                    |</w:t>
        <w:br/>
        <w:t>|CABRERA ERNESTO MARIO MAXIMILIANO                  |</w:t>
        <w:br/>
        <w:t>|CABRERA ESPINOLA OSCAR DAMIAN                      |</w:t>
        <w:br/>
        <w:t>|CABRERA FERREIRA ROMUALDO                          |</w:t>
        <w:br/>
        <w:t>|CABRERA GONZÁLEZ MARIO ISIDORO                     |</w:t>
        <w:br/>
        <w:t>|CABRERA GONZÁLEZ MARIO ISIDORO O CABRERA MAURICIO  |</w:t>
        <w:br/>
        <w:t>|JOSÉ                                               |</w:t>
        <w:br/>
        <w:t>|CABRERA JULIO CESAR                                |</w:t>
        <w:br/>
        <w:t>|CABRERA LEIVA ARIEL ALFREDO                        |</w:t>
        <w:br/>
        <w:t>|CABRERA LÓPEZ JUAN JOSÉ                            |</w:t>
        <w:br/>
        <w:t>|CABRERA O LOVERA GONZALEZ ADILSON                  |</w:t>
        <w:br/>
        <w:t>|CABRERA RIVEROS GABRIEL                            |</w:t>
        <w:br/>
        <w:t>|CABRERA RIVEROS JUAN RAMON                         |</w:t>
        <w:br/>
        <w:t>|CABRERA RUIZ DIAZ MILCIADES RAMON                  |</w:t>
        <w:br/>
        <w:t>|CABRERA URBAN ESTEBAN                              |</w:t>
        <w:br/>
        <w:t>|CABRERA VALIENTE VICTOR MANUEL                     |</w:t>
        <w:br/>
        <w:t>|CABRERA VAZQUEZ JOEL DARIO                         |</w:t>
        <w:br/>
        <w:t>|CABRERA VERA Y ARAGON MIGUEL ALFONSO               |</w:t>
        <w:br/>
        <w:t>|CACERES ACOSTA CARLOS O JUAN CARLOS ARECO ACOSTA   |</w:t>
        <w:br/>
        <w:t>|CACERES ADOLFO                                     |</w:t>
        <w:br/>
        <w:t>|CACERES AGUERO MANUEL                              |</w:t>
        <w:br/>
        <w:t>|CACERES ALCIDES                                    |</w:t>
        <w:br/>
        <w:t>|CÁCERES ALVARENGA JUAN ANDRÉS                      |</w:t>
        <w:br/>
        <w:t>|CACERES BRIZUELA DIEGO ANTONIO                     |</w:t>
        <w:br/>
        <w:t>|CACERES CABAÑAS JOSÉ DOLORES                       |</w:t>
        <w:br/>
        <w:t>|CACERES CARLOS RENE                                |</w:t>
        <w:br/>
        <w:t>|CÁCERES CÉSAR MIGUEL                               |</w:t>
        <w:br/>
        <w:t>|CÁCERES CHAPARRO PEDRO ISMAEL                      |</w:t>
        <w:br/>
        <w:t>|CÁCERES ERICO JAVIER                               |</w:t>
        <w:br/>
        <w:t>|CACERES ESPINOLA LEONARDO ARIEL                    |</w:t>
        <w:br/>
        <w:t>|CACERES FABIAN                                     |</w:t>
        <w:br/>
        <w:t>|CÁCERES FALCON GERARDO LUIS                        |</w:t>
        <w:br/>
        <w:t>|CÁCERES FLEITAS ELIGIO                             |</w:t>
        <w:br/>
        <w:t>|CACERES FLEITAS OSCAR RODRIGO                      |</w:t>
        <w:br/>
        <w:t>|CACERES GONZALEZ MARIO CESAR                       |</w:t>
        <w:br/>
        <w:t>|CACERES GUSTAVO                                    |</w:t>
        <w:br/>
        <w:t>|CÁCERES HUGO ALBERTO                               |</w:t>
        <w:br/>
        <w:t>|CÁCERES KENICHE MICHAEL                            |</w:t>
        <w:br/>
        <w:t>|CÁCERES KENICHI MICHAEL                            |</w:t>
        <w:br/>
        <w:t>|CACERES LUIS BENITO                                |</w:t>
        <w:br/>
        <w:t>|CACERES MIGUEL ANGLE                               |</w:t>
        <w:br/>
        <w:t>|CACERES ORTIZ GUALBERTO RAMÓN                      |</w:t>
        <w:br/>
        <w:t>|CÁCERES RODRÍGUEZ RUBÉN DARÍO                      |</w:t>
        <w:br/>
        <w:t>|CÁCERES TABOADA EUGENIO SEBASTIÁN                  |</w:t>
        <w:br/>
        <w:t>|CAJES HUGO O ANICETO FRANCO LUGO                   |</w:t>
        <w:br/>
        <w:t>|CALISTRO BENITEZ PABLO DARIO                       |</w:t>
        <w:br/>
        <w:t>|CALIXTRO BENITEZ PABLO DARIO                       |</w:t>
        <w:br/>
        <w:t>|CAMARA ORTIZ BERNARDO                              |</w:t>
        <w:br/>
        <w:t>|CAMPOS LÓPEZ HORACIO MARÍA                         |</w:t>
        <w:br/>
        <w:t>|CAMPUZANO CARDOZO HUGO JAVIER                      |</w:t>
        <w:br/>
        <w:t>|CAMPUZANO MARTÍNEZ FRANCISCO FIDEL                 |</w:t>
        <w:br/>
        <w:t>|CANDIA ANTONIO                                     |</w:t>
        <w:br/>
        <w:t>|CANDIA ARNALDO JAVIER                              |</w:t>
        <w:br/>
        <w:t>|CANDIA CARLOS RUBÉN                                |</w:t>
        <w:br/>
        <w:t>|CANDIA CÉSAR                                       |</w:t>
        <w:br/>
        <w:t>|CANDIA EDGAR SEBASTIÁN                             |</w:t>
        <w:br/>
        <w:t>|CANDIA FELIX O FELIPE                              |</w:t>
        <w:br/>
        <w:t>|CANDIA FERREIRA CARLOS RUBEN                       |</w:t>
        <w:br/>
        <w:t>|CANDIA JORGE ESTEBAN                               |</w:t>
        <w:br/>
        <w:t>|CANDIA NESTOR FABIAN                               |</w:t>
        <w:br/>
        <w:t>|CANDIA PEREIRA ALFONSO ANDRÉS                      |</w:t>
        <w:br/>
        <w:t>|CANDIA RIGOBERTO                                   |</w:t>
        <w:br/>
        <w:t>|CANTERO AQUINO HECTOR JAVIER                       |</w:t>
        <w:br/>
        <w:t>|CANTERO AQUINO VÍCTOR RAMÓN                        |</w:t>
        <w:br/>
        <w:t>|CANTERO BENIGNO JAVIER                             |</w:t>
        <w:br/>
        <w:t>|CANTERO CANO VÍCTOR LUCIANO                        |</w:t>
        <w:br/>
        <w:t>|CANTERO EVER BERNARDINO                            |</w:t>
        <w:br/>
        <w:t>|CANTERO PEÑA ROBERTO CARLOS                        |</w:t>
        <w:br/>
        <w:t>|CANTERO RAMÓN                                      |</w:t>
        <w:br/>
        <w:t>|CANTIE CARRILLO CHARLES DIDIER                     |</w:t>
        <w:br/>
        <w:t>|CAÑETE ALBERTO RAMÓN                               |</w:t>
        <w:br/>
        <w:t>|CAÑETE CHAMORRO JORGE AMADEO                       |</w:t>
        <w:br/>
        <w:t>|CAÑETE CHAMORRO JOSÉ MILCIADES                     |</w:t>
        <w:br/>
        <w:t>|CAÑETE CORONEL SERGIO JULIAN                       |</w:t>
        <w:br/>
        <w:t>|CAÑETE SAMUDIO JOSÉ DAVID                          |</w:t>
        <w:br/>
        <w:t>|CAÑIZA BARRIOS GUSTAVO ADOLFO                      |</w:t>
        <w:br/>
        <w:t>|CAÑIZA DIEGO                                       |</w:t>
        <w:br/>
        <w:t>|CAÑIZA OTTO BERNARDO                               |</w:t>
        <w:br/>
        <w:t>|CARBALLO ACOSTA CARLOS MIGUEL                      |</w:t>
        <w:br/>
        <w:t>|CARBALLO FIGUEREDO FRANCISCO                       |</w:t>
        <w:br/>
        <w:t>|CARBALLO FLOR DARÍO JAVIER                         |</w:t>
        <w:br/>
        <w:t>|CARBALLO JAVIER AMÉRICO                            |</w:t>
        <w:br/>
        <w:t>|CARDOZO ACOSTA ISABELINO GUADALUPE                 |</w:t>
        <w:br/>
        <w:t>|CARDOZO ACUÑA DERLIS RAMON                         |</w:t>
        <w:br/>
        <w:t>|CARDOZO BENITEZ ANTONIO RAMON                      |</w:t>
        <w:br/>
        <w:t>|CARDOZO CABRERA RICARDO DANIEL                     |</w:t>
        <w:br/>
        <w:t>|CARDOZO CANDIA CESAR DAVID                         |</w:t>
        <w:br/>
        <w:t>|CARDOZO CARLOS ALBERTO                             |</w:t>
        <w:br/>
        <w:t>|CARDOZO CARLOS ZACARIAS                            |</w:t>
        <w:br/>
        <w:t>|CARDOZO DAVID                                      |</w:t>
        <w:br/>
        <w:t>|CARDOZO GONZÁLEZ FELIPE                            |</w:t>
        <w:br/>
        <w:t>|CARDOZO GONZALEZ GENARO                            |</w:t>
        <w:br/>
        <w:t>|CARDOZO GONZÁLEZ RAÚL                              |</w:t>
        <w:br/>
        <w:t>|CARDOZO HUGO GABRIEL                               |</w:t>
        <w:br/>
        <w:t>|CARDOZO LESMO EDGAR RENE                           |</w:t>
        <w:br/>
        <w:t>|CARDOZO MARIO LIMPIO CONCEPCIÓN                    |</w:t>
        <w:br/>
        <w:t>|CARDOZO PINEDA PABLO ANDRÉS                        |</w:t>
        <w:br/>
        <w:t>|CARDOZO RAMÍREZ CRISTHIAN REINALDO                 |</w:t>
        <w:br/>
        <w:t>|CARDOZO RAMÍREZ CRISTIAN REINALDO                  |</w:t>
        <w:br/>
        <w:t>|CARDUZ GALLARDO CARLOS DOMINGO                     |</w:t>
        <w:br/>
        <w:t>|CARMONA PALACIOS MELNER SILVERIO                   |</w:t>
        <w:br/>
        <w:t>|CARMONA PALACIOS MILNER SILVERIO                   |</w:t>
        <w:br/>
        <w:t>|CARRERA JUAN ANGEL                                 |</w:t>
        <w:br/>
        <w:t>|CARRERA SABINO GASPAR                              |</w:t>
        <w:br/>
        <w:t>|CARRILLO CÉSAR ZACARÍAS                            |</w:t>
        <w:br/>
        <w:t>|CARRILLO MIGUEL ANGEL                              |</w:t>
        <w:br/>
        <w:t>|CARTAMAN MARTÍNEZ MILCIADES                        |</w:t>
        <w:br/>
        <w:t>|CASAFUS SILVINO RAMÓN                              |</w:t>
        <w:br/>
        <w:t>|CASAFUS VILLALBA SILVINO RAMÓN                     |</w:t>
        <w:br/>
        <w:t>|CASAU ALVARENGA ALCIDES DANIEL                     |</w:t>
        <w:br/>
        <w:t>|CASCO GIMENEZ JUAN PABLO                           |</w:t>
        <w:br/>
        <w:t>|CASCO NUÑEZ JULIO CESAR                            |</w:t>
        <w:br/>
        <w:t>|CASTILLO BAEZ ALDO JAVIER                          |</w:t>
        <w:br/>
        <w:t>|CASTILLO CEFERINO                                  |</w:t>
        <w:br/>
        <w:t>|CASTILLO ENCINA VICENTE                            |</w:t>
        <w:br/>
        <w:t>|CASTILLO GALEANO ANTONIO                           |</w:t>
        <w:br/>
        <w:t>|CASTILLO GARCETE MARIO                             |</w:t>
        <w:br/>
        <w:t>|CASTILLO GIMENEZ MIGUEL ANGEL                      |</w:t>
        <w:br/>
        <w:t>|CASTILLO GIMENEZ OSVALDO GABRIEL                   |</w:t>
        <w:br/>
        <w:t>|CASTRO GOIRIZ JORGE LUIS                           |</w:t>
        <w:br/>
        <w:t>|CASTRO GÓMEZ RAMÓN ISIDRO                          |</w:t>
        <w:br/>
        <w:t>|CASTRO GORIS JORGE LUIS                            |</w:t>
        <w:br/>
        <w:t>|CASTRO GORIS RAMON ISIDRO                          |</w:t>
        <w:br/>
        <w:t>|CASTRO RAMÓN ISIDRO                                |</w:t>
        <w:br/>
        <w:t>|CASTRO ROBLES JOSE LUIS                            |</w:t>
        <w:br/>
        <w:t>|CAZAL RIVAS EDGAR EMILIO                           |</w:t>
        <w:br/>
        <w:t>|CENTURION CHAVEZ HUGO GILBERTO                     |</w:t>
        <w:br/>
        <w:t>|CENTURION CUEVAS JUAN ALBERTO                      |</w:t>
        <w:br/>
        <w:t>|CENTURION GARCETE FELIX RODRIGO                    |</w:t>
        <w:br/>
        <w:t>|CENTURION GONZALEZ DOMINGO DAVID                   |</w:t>
        <w:br/>
        <w:t>|CENTURION JOSÉ DOMINGO                             |</w:t>
        <w:br/>
        <w:t>|CENTURION LOPEZ JOSE DOMINGO                       |</w:t>
        <w:br/>
        <w:t>|CENTURION MENESE ORLANDO DEDAMIO                   |</w:t>
        <w:br/>
        <w:t>|CENTURION OJEDA JUAN CARLOS                        |</w:t>
        <w:br/>
        <w:t>|CENTURION ROMERO RODRIGO RENE                      |</w:t>
        <w:br/>
        <w:t>|CENTURION SANTACRUZ HERALDO ANTONIO                |</w:t>
        <w:br/>
        <w:t>|CENTURIÓN VERA MIGUEL ANGEL                        |</w:t>
        <w:br/>
        <w:t>|CENTURION VILLAMAYOR LUIS MARIA                    |</w:t>
        <w:br/>
        <w:t>|CÉSPEDES CRISTALDO LUIS MARÍA                      |</w:t>
        <w:br/>
        <w:t>|CESPEDES MELGAREJO LUIS ALBERTO                    |</w:t>
        <w:br/>
        <w:t>|CHAMORRO BENITEZ OSCAR IGNACIO                     |</w:t>
        <w:br/>
        <w:t>|CHAMORRO EVER RAMÓN                                |</w:t>
        <w:br/>
        <w:t>|CHAMORRO LÓPEZ MARCOS ANTONIO                      |</w:t>
        <w:br/>
        <w:t>|CHAMORRO LÓPEZ MARCOS GUSTAVO                      |</w:t>
        <w:br/>
        <w:t>|CHAMORRO MARCOS GUSTAVO                            |</w:t>
        <w:br/>
        <w:t>|CHAMORRO MARIO SALOMÓN                             |</w:t>
        <w:br/>
        <w:t>|CHAMORRO RAMON DARIO                               |</w:t>
        <w:br/>
        <w:t>|CHAPARRO ARSENIO DAMIAN                            |</w:t>
        <w:br/>
        <w:t>|CHAPARRO DUARTE ENRIQUE                            |</w:t>
        <w:br/>
        <w:t>|CHAPARRO ROJAS DIEGO ARIEL                         |</w:t>
        <w:br/>
        <w:t>|CHAPARRO ROMERO ARSENIO DAMIÁN                     |</w:t>
        <w:br/>
        <w:t>|CHAVEZ ALVARENGA FREDY RAMON                       |</w:t>
        <w:br/>
        <w:t>|CHÁVEZ AYALA VÍCTOR ALFREDO                        |</w:t>
        <w:br/>
        <w:t>|CHAVEZ AZCONA FRANCISCO JAVIER                     |</w:t>
        <w:br/>
        <w:t>|CHAVEZ BENITEZ AMADO RICARDO                       |</w:t>
        <w:br/>
        <w:t>|CHAVEZ FRANCO HUMBERTO SANTIAGO                    |</w:t>
        <w:br/>
        <w:t>|CHAVEZ FRANCO JUAN MARCELO                         |</w:t>
        <w:br/>
        <w:t>|CHAVEZ OCAMPOS RODOLFO ARIEL                       |</w:t>
        <w:br/>
        <w:t>|CHAVEZ RAUL MILCIADES                              |</w:t>
        <w:br/>
        <w:t>|CHAVEZ SÁNCHEZ CARLOS ALBERTO                      |</w:t>
        <w:br/>
        <w:t>|CHAVEZ VIVEROS LUCAS ANTONIO                       |</w:t>
        <w:br/>
        <w:t>|CHÁVEZ WILFRIDO                                    |</w:t>
        <w:br/>
        <w:t>|CHENU RUBEN SANTOS DANIEL                          |</w:t>
        <w:br/>
        <w:t>|CHERES EDEMILSON                                   |</w:t>
        <w:br/>
        <w:t>|CHIBA BRITEZ CRISTINO CAMILO                       |</w:t>
        <w:br/>
        <w:t>|CHOI YOUNG                                         |</w:t>
        <w:br/>
        <w:t>|CIPOLLA BENITEZ CESAR AUGUSTO                      |</w:t>
        <w:br/>
        <w:t>|CIPOLLA BENÍTEZ JULIO AUGUSTO                      |</w:t>
        <w:br/>
        <w:t>|COLIGNON PETIT HEIC ALEXANDER PAUL                 |</w:t>
        <w:br/>
        <w:t>|COLINAS FELICIANO                                  |</w:t>
        <w:br/>
        <w:t>|COLLANTE MARECOS GERMAN                            |</w:t>
        <w:br/>
        <w:t>|COLMAN GASTON MAXIMILIANO                          |</w:t>
        <w:br/>
        <w:t>|COLMAN IRALA CRISTIAN ADRIANO                      |</w:t>
        <w:br/>
        <w:t>|COLMAN LEZCANO MAURO MILCIADES                     |</w:t>
        <w:br/>
        <w:t>|COLMAN MIRANDA CRISTIAN FRANCISCO                  |</w:t>
        <w:br/>
        <w:t>|COLMAN NÉSTOR                                      |</w:t>
        <w:br/>
        <w:t>|COLMAN VALDEZ WILFRIDO                             |</w:t>
        <w:br/>
        <w:t>|COLMAN VELAZQUEZ SIMON PEDRO                       |</w:t>
        <w:br/>
        <w:t>|COLMAN VICTOR JAVIER                               |</w:t>
        <w:br/>
        <w:t>|COOK ORTIZ DIEGO MARTIN RICARDO                    |</w:t>
        <w:br/>
        <w:t>|CORIA GAETE ADRIÁN DANIEL                          |</w:t>
        <w:br/>
        <w:t>|CORIA GAETHE ADRIAN DANIEL                         |</w:t>
        <w:br/>
        <w:t>|CORONEL ALVAREZ RAMÓN                              |</w:t>
        <w:br/>
        <w:t>|CORONEL ARMOA NELSON                               |</w:t>
        <w:br/>
        <w:t>|CORONEL ESCOBAR NELSON OSVALDO                     |</w:t>
        <w:br/>
        <w:t>|CORONEL GUERRERO RAMÓN GUSTAVO                     |</w:t>
        <w:br/>
        <w:t>|CORONEL JARA EDUARDO SEBASTIAN                     |</w:t>
        <w:br/>
        <w:t>|CORONEL JORGE ALBERTO                              |</w:t>
        <w:br/>
        <w:t>|CORONEL MARTÍNEZ FIDELINO                          |</w:t>
        <w:br/>
        <w:t>|CORONEL OVIEDO CARLOS MIGUEL                       |</w:t>
        <w:br/>
        <w:t>|CORONEL QUIROGA CLAUDIO                            |</w:t>
        <w:br/>
        <w:t>|CORONEL RAMIREZ JORGE ALBERTO                      |</w:t>
        <w:br/>
        <w:t>|CORONEL RAMIREZ MIGUEL                             |</w:t>
        <w:br/>
        <w:t>|CORONEL RAMON DE JESUS                             |</w:t>
        <w:br/>
        <w:t>|CORONEL SALDIVAR SERGIO                            |</w:t>
        <w:br/>
        <w:t>|CORONEL SANABRIA JOSÉ DAVID                        |</w:t>
        <w:br/>
        <w:t>|CORONEL VELAZQUEZ LUIS ALBERTO                     |</w:t>
        <w:br/>
        <w:t>|CORONEL VELAZQUEZ MARIO RUBEN                      |</w:t>
        <w:br/>
        <w:t>|CORONEL VELAZQUEZ NELSON                           |</w:t>
        <w:br/>
        <w:t>|CORREA DELGADILLO AMALIO RUBEN                     |</w:t>
        <w:br/>
        <w:t>|CORREA EDGAR DAVID                                 |</w:t>
        <w:br/>
        <w:t>|CORREA ESCOBAR ADOLFO ANTONIO                      |</w:t>
        <w:br/>
        <w:t>|CORVALAN OSTA FRANCISCO JAVIER                     |</w:t>
        <w:br/>
        <w:t>|CRISTALDO OLMEDO JOSÉ RAMÓN                        |</w:t>
        <w:br/>
        <w:t>|CRISTALDO VILLALBA ADAN BAUTISTA                   |</w:t>
        <w:br/>
        <w:t>|CRISTALDO WALTER RAMON                             |</w:t>
        <w:br/>
        <w:t>|CRISTIALDO LIDER OSMAR                             |</w:t>
        <w:br/>
        <w:t>|CUANDU MARTÍNEZ BENIGNO FABIAN                     |</w:t>
        <w:br/>
        <w:t>|CUBILLA CARLOS SALVADOR                            |</w:t>
        <w:br/>
        <w:t>|CUBILLA ROA ROBERTO CESAR                          |</w:t>
        <w:br/>
        <w:t>|CUEVAS ARIAS CARLOS ALBERTO                        |</w:t>
        <w:br/>
        <w:t>|CUEVAS FABIO RAMÓN                                 |</w:t>
        <w:br/>
        <w:t>|CUEVAS PABLO ESTEBAN                               |</w:t>
        <w:br/>
        <w:t>|CUEVAS QUIÑONEZ HECTOR DANIEL                      |</w:t>
        <w:br/>
        <w:t>|CURRIL NOTARIO ADALBERTO                           |</w:t>
        <w:br/>
        <w:t>|CURRIL NOTARIO ADALBERTO ARNALDO                   |</w:t>
        <w:br/>
        <w:t>|DA SILVA JORGE                                     |</w:t>
        <w:br/>
        <w:t>|DA SILVA MELO ABENTE OMAR RAFAEL                   |</w:t>
        <w:br/>
        <w:t>|DA SILVA RICHAR ELIAS                              |</w:t>
        <w:br/>
        <w:t>|DA SILVA SALGUEIRO RICHAR ELIAS                    |</w:t>
        <w:br/>
        <w:t>|DAVALOS DAVID JIMMY ALEXIS                         |</w:t>
        <w:br/>
        <w:t>|DAVALOS EDIL DAVID                                 |</w:t>
        <w:br/>
        <w:t>|DE LA CRUZ CARLOS RAUL                             |</w:t>
        <w:br/>
        <w:t>|DE LOS SANTOS GIMENEZ NILTON VICTORINO             |</w:t>
        <w:br/>
        <w:t>|DE OLIVEIRA ADENILSON                              |</w:t>
        <w:br/>
        <w:t>|DEL BARCO CACERES DOUGLAS MERARDO CRISTHIAN        |</w:t>
        <w:br/>
        <w:t>|DEL VALLE BERNARDO ANTONIO                         |</w:t>
        <w:br/>
        <w:t>|DELGADILLO LARREA CIRILO ALFREDO                   |</w:t>
        <w:br/>
        <w:t>|DELGADO ANTONIO                                    |</w:t>
        <w:br/>
        <w:t>|DELGADO BENITEZ RAIMUNDO                           |</w:t>
        <w:br/>
        <w:t>|DELGADO NOLBERTO ALFONSO                           |</w:t>
        <w:br/>
        <w:t>|DELGADO RODOLFO MANUEL                             |</w:t>
        <w:br/>
        <w:t>|DELGADO ROMERO JORGE MARTIN                        |</w:t>
        <w:br/>
        <w:t>|DELGADO ROMERO RAUL EMILIO                         |</w:t>
        <w:br/>
        <w:t>|DELVALLE BERNARDO ANTONIO                          |</w:t>
        <w:br/>
        <w:t>|DELVALLE MENDOZA GERMÁN                            |</w:t>
        <w:br/>
        <w:t>|DELVALLE REYES CARLOS DANIEL                       |</w:t>
        <w:br/>
        <w:t>|DEMANT SOSA RAINHOLD ALFONSO                       |</w:t>
        <w:br/>
        <w:t>|DENIS BENITEZ DANTE ARMANDO                        |</w:t>
        <w:br/>
        <w:t>|DENIS VARELA PEDRO ALCIDES                         |</w:t>
        <w:br/>
        <w:t>|DEPENVOLPE ARGUELLO AUGUSTO RICHARD NELSON         |</w:t>
        <w:br/>
        <w:t>|DIARTE ESPINOZA JUAN RAMÓN                         |</w:t>
        <w:br/>
        <w:t>|DIAZ BRITOS FERNANDO RENE                          |</w:t>
        <w:br/>
        <w:t>|DIAZ CAÑETE EDGAR MANUEL                           |</w:t>
        <w:br/>
        <w:t>|DIAZ CARNEIRO ERASMO                               |</w:t>
        <w:br/>
        <w:t>|DIAZ FLORENTIN BERNARDO SERAFIN                    |</w:t>
        <w:br/>
        <w:t>|DIAZ FOX DERLIS ALCIDES                            |</w:t>
        <w:br/>
        <w:t>|DIAZ GONZÁLEZ CHRISTIAN DAVID                      |</w:t>
        <w:br/>
        <w:t>|DÍAZ GONZALEZ RICARDO MANUEL                       |</w:t>
        <w:br/>
        <w:t>|DIAZ GREGORIO                                      |</w:t>
        <w:br/>
        <w:t>|DIAZ GUILLERMO LUIS                                |</w:t>
        <w:br/>
        <w:t>|DÍAZ HÉCTOR MANUEL                                 |</w:t>
        <w:br/>
        <w:t>|DIAZ LÁZARO                                        |</w:t>
        <w:br/>
        <w:t>|DIAZ LUCENA HUGO OLEGARIO                          |</w:t>
        <w:br/>
        <w:t>|DIAZ MENDOZA MIGUEL                                |</w:t>
        <w:br/>
        <w:t>|DIAZ MONTANIA JUAN DE LOS SANTOS                   |</w:t>
        <w:br/>
        <w:t>|DIAZ RAFAEL                                        |</w:t>
        <w:br/>
        <w:t>|DIAZ RAMÍREZ MANUEL GUSTAVO                        |</w:t>
        <w:br/>
        <w:t>|DIAZ RUBEN                                         |</w:t>
        <w:br/>
        <w:t>|DIAZ SÁNCHEZ AGUSTIN IGNACIO                       |</w:t>
        <w:br/>
        <w:t>|DÍAZ VILLALBA RENÉ                                 |</w:t>
        <w:br/>
        <w:t>|DIELMA ACOSTA ALCIDES MANUEL                       |</w:t>
        <w:br/>
        <w:t>|DOMENECH NAVARRO CESAR DAVID                       |</w:t>
        <w:br/>
        <w:t>|DOMINGUEZ ABINAGALDE CLAUDIO                       |</w:t>
        <w:br/>
        <w:t>|DOMÍNGUEZ BLASIDO RAMÓN                            |</w:t>
        <w:br/>
        <w:t>|DOMINGUEZ BOUGA BLASIDO RAMON                      |</w:t>
        <w:br/>
        <w:t>|DOMINGUEZ BUSTOS ANTONIO HÉCTOR                    |</w:t>
        <w:br/>
        <w:t>|DOMINGUEZ DEL VALLE RICARDO ANTONIO                |</w:t>
        <w:br/>
        <w:t>|DOMÍNGUEZ FERREIRA CATALINO                        |</w:t>
        <w:br/>
        <w:t>|DOMÍNGUEZ GERARDO                                  |</w:t>
        <w:br/>
        <w:t>|DOMINGUEZ JARA OSVALDO                             |</w:t>
        <w:br/>
        <w:t>|DOMINGUEZ JUAN MANUEL                              |</w:t>
        <w:br/>
        <w:t>|DOMINGUEZ MOREL JOSÉ                               |</w:t>
        <w:br/>
        <w:t>|DOMÍNGUEZ PABLO CESAR                              |</w:t>
        <w:br/>
        <w:t>|DOMINGUEZ PIÑANES CRISTIAN                         |</w:t>
        <w:br/>
        <w:t>|DOMÍNGUEZ ROMERO OSCAR                             |</w:t>
        <w:br/>
        <w:t>|DOMINGUEZ SALEZ CARLOS ANTONIO                     |</w:t>
        <w:br/>
        <w:t>|DOMINGUEZ TORRES CRISTHIAN RAFAEL                  |</w:t>
        <w:br/>
        <w:t>|DORNELLIS AREVALOS RODRIGO                         |</w:t>
        <w:br/>
        <w:t>|DOS SANTOS JIMI OLANDO                             |</w:t>
        <w:br/>
        <w:t>|DOS SANTOS ORLANDO                                 |</w:t>
        <w:br/>
        <w:t>|DOS SANTOS ORLANDO JIMMY                           |</w:t>
        <w:br/>
        <w:t>|DOS SANTOS ORLANDO JIMY                            |</w:t>
        <w:br/>
        <w:t>|DUARTE AGUERO ANTENOR                              |</w:t>
        <w:br/>
        <w:t>|DUARTE AGUILERA EDGAR RAFAEL                       |</w:t>
        <w:br/>
        <w:t>|DUARTE ARCE EDGAR                                  |</w:t>
        <w:br/>
        <w:t>|DUARTE ARCE OSVALDO                                |</w:t>
        <w:br/>
        <w:t>|DUARTE AVEIRO IRENEO                               |</w:t>
        <w:br/>
        <w:t>|DUARTE BRITEZ RUBEN                                |</w:t>
        <w:br/>
        <w:t>|DUARTE CÁCERES RONY RODRIGO                        |</w:t>
        <w:br/>
        <w:t>|DUARTE CARLOS MANUEL                               |</w:t>
        <w:br/>
        <w:t>|DUARTE CLAUDIO DANIEL                              |</w:t>
        <w:br/>
        <w:t>|DUARTE COLLAR CRISTHIAN ULICE                      |</w:t>
        <w:br/>
        <w:t>|DUARTE COLLAR CRISTHIAN ULISES                     |</w:t>
        <w:br/>
        <w:t>|DUARTE DERLIS ANTONIO                              |</w:t>
        <w:br/>
        <w:t>|DUARTE DUARTE ELISANDRO                            |</w:t>
        <w:br/>
        <w:t>|DUARTE ELIGIO                                      |</w:t>
        <w:br/>
        <w:t>|DUARTE ESTIGARRIBIA WALTER ANTONIO                 |</w:t>
        <w:br/>
        <w:t>|DUARTE FERNANDEZ HUGO ORLANDO                      |</w:t>
        <w:br/>
        <w:t>|DUARTE FLOR RAFAEL AGUSTIN                         |</w:t>
        <w:br/>
        <w:t>|DUARTE FLORENCIAÑEZ VÍCTOR MANUEL                  |</w:t>
        <w:br/>
        <w:t>|DUARTE JORGE LUIS                                  |</w:t>
        <w:br/>
        <w:t>|DUARTE LOPEZ ALCIDES                               |</w:t>
        <w:br/>
        <w:t>|DUARTE LÓPEZ ARNALDO                               |</w:t>
        <w:br/>
        <w:t>|DUARTE OLIGORIO                                    |</w:t>
        <w:br/>
        <w:t>|DUARTE PABLO GABRIEL                               |</w:t>
        <w:br/>
        <w:t>|DUARTE PAREDES JUAN RAMÓN                          |</w:t>
        <w:br/>
        <w:t>|DUARTE PAREDES JULIO CESAR                         |</w:t>
        <w:br/>
        <w:t>|DUARTE PAREDES PEDRO RAMÓN O CABAÑAS ALARCÓN       |</w:t>
        <w:br/>
        <w:t>|DUARTE PAREDES RAMÓN                               |</w:t>
        <w:br/>
        <w:t>|DUARTE PEDRO RAMÓN                                 |</w:t>
        <w:br/>
        <w:t>|DUARTE PENAYO CESARIO                              |</w:t>
        <w:br/>
        <w:t>|DUARTE RAMÍREZ BENIGNO                             |</w:t>
        <w:br/>
        <w:t>|DUARTE RAMOS ALFREDO                               |</w:t>
        <w:br/>
        <w:t>|DUARTE RAMOS PATRICIO                              |</w:t>
        <w:br/>
        <w:t>|DUARTE RUBÉN SEBASTIAN                             |</w:t>
        <w:br/>
        <w:t>|DUARTE SAENGER GERMÁN AMADO                        |</w:t>
        <w:br/>
        <w:t>|DUARTE SALCEDO TOMAS ALBERTO                       |</w:t>
        <w:br/>
        <w:t>|DUARTE SOSA JULIO                                  |</w:t>
        <w:br/>
        <w:t>|DUARTE SUGASTI SANTIAGO                            |</w:t>
        <w:br/>
        <w:t>|DUARTE TORRES EDGAR AGUSTÍN                        |</w:t>
        <w:br/>
        <w:t>|DUARTE URBAN MARIO ANTONIO                         |</w:t>
        <w:br/>
        <w:t>|DUARTE VALENZUELA CARLOS MANUEL                    |</w:t>
        <w:br/>
        <w:t>|DUECK GUENTHER RUDI                                |</w:t>
        <w:br/>
        <w:t>|DUNJO GÓMEZ HÉCTOR CRISTINO                        |</w:t>
        <w:br/>
        <w:t>|DURAN ROMERO VICTOR MANUEL                         |</w:t>
        <w:br/>
        <w:t>|DURAN VICTOR MANUEL                                |</w:t>
        <w:br/>
        <w:t>|DURAÑONA AQUINO MIGUEL ANGEL                       |</w:t>
        <w:br/>
        <w:t>|DURE GÓMEZ BERNARDINO                              |</w:t>
        <w:br/>
        <w:t>|DURE LÓPEZ CELSO                                   |</w:t>
        <w:br/>
        <w:t>|ECHEVERRÍA CABRAL SAÚL ALEM                        |</w:t>
        <w:br/>
        <w:t>|ECHEVERRIA ESTEBAN                                 |</w:t>
        <w:br/>
        <w:t>|ECHEVERRIA ORTIZ GUSTAVO ADOLFO                    |</w:t>
        <w:br/>
        <w:t>|ECHEVERRÍA RICHARD DAVID                           |</w:t>
        <w:br/>
        <w:t>|EICENCKOLBL RICHARD EDGAR                          |</w:t>
        <w:br/>
        <w:t>|ELIZECHE LACOGNATA ANTONIO CARLOS JOSÉ             |</w:t>
        <w:br/>
        <w:t>|ELIZECHE ZAYAS ALFREDO MANUEL                      |</w:t>
        <w:br/>
        <w:t>|ENCINA VILLASANTI ALFREDO DAVID                    |</w:t>
        <w:br/>
        <w:t>|ENCISO CABRERA CARMELO (O FERREIRA)                |</w:t>
        <w:br/>
        <w:t>|ENCISO ENCINA JORGE GABRIEL                        |</w:t>
        <w:br/>
        <w:t>|ENCISO FERNANDEZ MIGUEL                            |</w:t>
        <w:br/>
        <w:t>|ENCISO MEDINA REINALDO                             |</w:t>
        <w:br/>
        <w:t>|ENCISO SANGUINA MODESTO DANIEL                     |</w:t>
        <w:br/>
        <w:t>|ENRIQUEZ GALEANO BALBINO                           |</w:t>
        <w:br/>
        <w:t>|ENRÍQUEZ PEREIRA DAVID FEDERICO                    |</w:t>
        <w:br/>
        <w:t>|ESCALANTE VERZA ROBERTO RODRÍGO                    |</w:t>
        <w:br/>
        <w:t>|ESCOBAR BRIZUELA GABRIEL MARIA                     |</w:t>
        <w:br/>
        <w:t>|ESCOBAR EMERSON ROBERTO                            |</w:t>
        <w:br/>
        <w:t>|ESCOBAR GONZALEZ CLEMENTINO                        |</w:t>
        <w:br/>
        <w:t>|ESCOBAR GONZALEZ CLEMENTINO LUIS                   |</w:t>
        <w:br/>
        <w:t>|ESCOBAR GUIDO ROBERTO                              |</w:t>
        <w:br/>
        <w:t>|ESCOBAR LEDEZMA EVER RAÚL                          |</w:t>
        <w:br/>
        <w:t>|ESCOBAR MANCUELLO MILNER FIDELINO                  |</w:t>
        <w:br/>
        <w:t>|ESCOBAR MILNER                                     |</w:t>
        <w:br/>
        <w:t>|ESCOBAR MORINIGO ANTONIO DAMIAN                    |</w:t>
        <w:br/>
        <w:t>|ESCOBAR NELSON                                     |</w:t>
        <w:br/>
        <w:t>|ESCOBAR NUÑEZ GREGORIO MAGNO                       |</w:t>
        <w:br/>
        <w:t>|ESCOBAR NÚÑEZ PEDRO ISMAEL                         |</w:t>
        <w:br/>
        <w:t>|ESCOBAR OJEDA DARIO                                |</w:t>
        <w:br/>
        <w:t>|ESCOBAR PRIETO EDGAR ANTONIO                       |</w:t>
        <w:br/>
        <w:t>|ESCOBAR SAUCEDO EIMAR MANUEL                       |</w:t>
        <w:br/>
        <w:t>|ESCOBAR VERA REINALDO                              |</w:t>
        <w:br/>
        <w:t>|ESCURRA BÁEZ JAVIER GENARO                         |</w:t>
        <w:br/>
        <w:t>|ESCURRA VILLAGRA ELADIO HERNÁN                     |</w:t>
        <w:br/>
        <w:t>|ESPINOLA AGUAYO NELSON                             |</w:t>
        <w:br/>
        <w:t>|ESPINOLA ALVARENGA HECTOR BLAS                     |</w:t>
        <w:br/>
        <w:t>|ESPINOLA ANGEL GABRIEL                             |</w:t>
        <w:br/>
        <w:t>|ESPINOLA BAEZ HUGO OSVALDO                         |</w:t>
        <w:br/>
        <w:t>|ESPINOLA BENITEZ DIEGO RAFAEL                      |</w:t>
        <w:br/>
        <w:t>|ESPINOLA FARIÑA VICTOR                             |</w:t>
        <w:br/>
        <w:t>|ESPINOLA FLORES SERGIO EVARISTO                    |</w:t>
        <w:br/>
        <w:t>|ESPINOLA FRUTOS GUSTAVO DANIEL                     |</w:t>
        <w:br/>
        <w:t>|ESPINOLA FRUTOS GUSTAVO DANIEL O HUGO FRUTOS       |</w:t>
        <w:br/>
        <w:t>|ESPINOLA GUILLERMO                                 |</w:t>
        <w:br/>
        <w:t>|ESPINOLA JORGE ADELIO                              |</w:t>
        <w:br/>
        <w:t>|ESPINOLA JORGE ADELIO O DARIO SALOMÓN QUINTANA     |</w:t>
        <w:br/>
        <w:t>|ESPINOLA JOSÉ LUIS                                 |</w:t>
        <w:br/>
        <w:t>|ESPINOLA MEDINA GUILLERMO                          |</w:t>
        <w:br/>
        <w:t>|ESPINOLA MERELES FRANCISCO                         |</w:t>
        <w:br/>
        <w:t>|ESPINOLA MORA OSVALDO                              |</w:t>
        <w:br/>
        <w:t>|ESPINOLA PAREDES NESTOR FABIAN                     |</w:t>
        <w:br/>
        <w:t>|ESPINOLA PAVON BENEDICTO                           |</w:t>
        <w:br/>
        <w:t>|ESPINOLA RESQUIN RICHARD EDGAR                     |</w:t>
        <w:br/>
        <w:t>|ESPINOLA SERGIO ANTONIO                            |</w:t>
        <w:br/>
        <w:t>|ESPINOLA TORRES SEBASTIAN                          |</w:t>
        <w:br/>
        <w:t>|ESPINOZA DANIEL                                    |</w:t>
        <w:br/>
        <w:t>|ESPINOZA DENIS CRISTIAN                            |</w:t>
        <w:br/>
        <w:t>|ESPINOZA GONZALEZ MIGUEL                           |</w:t>
        <w:br/>
        <w:t>|ESPINOZA GONZALEZ MIGUEL ANGEL                     |</w:t>
        <w:br/>
        <w:t>|ESPINOZA JORGE DANIEL                              |</w:t>
        <w:br/>
        <w:t>|ESQUIVEL CRISTALDO DANIEL RODRIGO                  |</w:t>
        <w:br/>
        <w:t>|ESQUIVEL MELGAREJO FRANCISCO                       |</w:t>
        <w:br/>
        <w:t>|ESQUIVEL NOGUERA JUAN JORGE                        |</w:t>
        <w:br/>
        <w:t>|ESQUIVEL NUÑEZ JORGE MERCED                        |</w:t>
        <w:br/>
        <w:t>|ESQUIVEL SILVERO ARISTIDES RAMÓN                   |</w:t>
        <w:br/>
        <w:t>|ESQUIVEL SILVERO RICARDO OSMAR                     |</w:t>
        <w:br/>
        <w:t>|ESTIGARRIBIA ALCIDES RAMON                         |</w:t>
        <w:br/>
        <w:t>|ESTIGARRIBIA AMÉRICO ALEXIS                        |</w:t>
        <w:br/>
        <w:t>|ESTIGARRIBIA CORONEL RICARDO ARIEL                 |</w:t>
        <w:br/>
        <w:t>|ESTIGARRIBIA ECHEVERRIA FRANCISCO GABRIEL          |</w:t>
        <w:br/>
        <w:t>|ESTIGARRIBIA FLEITAS SERGIO MIGUEL                 |</w:t>
        <w:br/>
        <w:t>|ESTIGARRIBIA OSORIO GUSTAVO                        |</w:t>
        <w:br/>
        <w:t>|ESTIGARRIBIA PEDRO PABLO                           |</w:t>
        <w:br/>
        <w:t>|ESTIGARRIBIA URAN AMERICO ALEXIS                   |</w:t>
        <w:br/>
        <w:t>|ESTIGARRIBIA VELÁZQUEZ JUAN DE DIOS                |</w:t>
        <w:br/>
        <w:t>|ESTIGARRIBIA, ENRIQUE TEODORO                      |</w:t>
        <w:br/>
        <w:t>|FALCON JACQUET CARLOS DAVID                        |</w:t>
        <w:br/>
        <w:t>|FALCON JORGE DANIEL                                |</w:t>
        <w:br/>
        <w:t>|FARIAS CASCO ANGEL BASILIO                         |</w:t>
        <w:br/>
        <w:t>|FARIAS CASCO LUCIO FELIX                           |</w:t>
        <w:br/>
        <w:t>|FARIÑA ACOSTA JOSÉ ANTONIO                         |</w:t>
        <w:br/>
        <w:t>|FARIÑA ACOSTA JUAN RAMON                           |</w:t>
        <w:br/>
        <w:t>|FARIÑA ALFONSO FRANCISCO SOLANO                    |</w:t>
        <w:br/>
        <w:t>|FARIÑA CENTURIÓN JORGE JAVIER                      |</w:t>
        <w:br/>
        <w:t>|FARIÑA FRANCISCO ALBERTO                           |</w:t>
        <w:br/>
        <w:t>|FARIÑA GONZALEZ JOEL                               |</w:t>
        <w:br/>
        <w:t>|FARIÑA GONZALEZ JUAN DANIEL                        |</w:t>
        <w:br/>
        <w:t>|FARIÑA PAREDES MARCOS FRANCISCO                    |</w:t>
        <w:br/>
        <w:t>|FARIÑA PORTILLO ALDO ANTONIO                       |</w:t>
        <w:br/>
        <w:t>|FARIÑA RIOS FRANCISCO ALBERTO                      |</w:t>
        <w:br/>
        <w:t>|FENSHY VICTOR                                      |</w:t>
        <w:br/>
        <w:t>|FERIS ALMIRON CARLOS RAMÓN                         |</w:t>
        <w:br/>
        <w:t>|FERNANDEZ ALVAREZ JORGE MARIO ANTONIO              |</w:t>
        <w:br/>
        <w:t>|FERNÁNDEZ ANTONIO CONCEPCIÓN                       |</w:t>
        <w:br/>
        <w:t>|FERNANDEZ CABALLERO OSVALDO                        |</w:t>
        <w:br/>
        <w:t>|FERNANDEZ CACERES ARCADIO                          |</w:t>
        <w:br/>
        <w:t>|FERNÁNDEZ FÉLIX                                    |</w:t>
        <w:br/>
        <w:t>|FERNANDEZ GALEANO HERNAN DARIO                     |</w:t>
        <w:br/>
        <w:t>|FERNANDEZ GARAY ALBINO                             |</w:t>
        <w:br/>
        <w:t>|FERNANDEZ HELIO                                    |</w:t>
        <w:br/>
        <w:t>|FERNANDEZ HERIBERTO                                |</w:t>
        <w:br/>
        <w:t>|FERNANDEZ LEGUIZAMON FRANCISCO                     |</w:t>
        <w:br/>
        <w:t>|FERNANDEZ MARTÍNEZ EMILIO                          |</w:t>
        <w:br/>
        <w:t>|FERNANDEZ ORTIZ OSCAR APARICIO                     |</w:t>
        <w:br/>
        <w:t>|FERNÁNDEZ OSVALDO                                  |</w:t>
        <w:br/>
        <w:t>|FERNANDEZ RAMÍREZ HÉCTOR DANIEL                    |</w:t>
        <w:br/>
        <w:t>|FERNÁNDEZ RICHAR                                   |</w:t>
        <w:br/>
        <w:t>|FERNANDEZ RICHARD                                  |</w:t>
        <w:br/>
        <w:t>|FERNÁNDEZ RODRIGO RAMÓN                            |</w:t>
        <w:br/>
        <w:t>|FERNANDEZ RUBEN JOAQUIN                            |</w:t>
        <w:br/>
        <w:t>|FERNANDEZ SALINAS LUIS O LUIS FERNANDEZ            |</w:t>
        <w:br/>
        <w:t>|FERNANDEZ SERGIO DANIEL                            |</w:t>
        <w:br/>
        <w:t>|FERNANDEZ SILVA PEDRO ANTONIO                      |</w:t>
        <w:br/>
        <w:t>|FERNANDEZ SOSA RICARDO RUBEN                       |</w:t>
        <w:br/>
        <w:t>|FERRARI LÓPEZ DE FILIPPI ALEJANDRO MICIAD          |</w:t>
        <w:br/>
        <w:t>|FERRARI LÓPEZ DE FILIPPI ALEJANDRO MILCIAD         |</w:t>
        <w:br/>
        <w:t>|FERREIRA ALONSO DIEGO ARMANDO                      |</w:t>
        <w:br/>
        <w:t>|FERREIRA ANGEL DARIO                               |</w:t>
        <w:br/>
        <w:t>|FERREIRA BARRETO MARCO ANTONIO                     |</w:t>
        <w:br/>
        <w:t>|FERREIRA BARRETO MARCOS ANTONIO                    |</w:t>
        <w:br/>
        <w:t>|FERREIRA BOGADO CARLOS                             |</w:t>
        <w:br/>
        <w:t>|FERREIRA BOGADO CARLOS INOCENCIO                   |</w:t>
        <w:br/>
        <w:t>|FERREIRA BOGARIN VICTOR MANUEL                     |</w:t>
        <w:br/>
        <w:t>|FERREIRA CABRERA FERNANDO APOLINAR                 |</w:t>
        <w:br/>
        <w:t>|FERREIRA DIANA SERGIO                              |</w:t>
        <w:br/>
        <w:t>|FERREIRA DIEGO ALEJANDRO                           |</w:t>
        <w:br/>
        <w:t>|FERREIRA ELIGIO                                    |</w:t>
        <w:br/>
        <w:t>|FERREIRA ENCINA GUSTAVO ASUNCIÓN                   |</w:t>
        <w:br/>
        <w:t>|FERREIRA FIGUEREDO PEDRO                           |</w:t>
        <w:br/>
        <w:t>|FERREIRA FLEITAS JORGE LUIS                        |</w:t>
        <w:br/>
        <w:t>|FERREIRA FRANCO ENRIQUE                            |</w:t>
        <w:br/>
        <w:t>|FERREIRA FRANCO ENRIQUE ALBERTO                    |</w:t>
        <w:br/>
        <w:t>|FERREIRA GIMENEZ EDGAR GABRIEL                     |</w:t>
        <w:br/>
        <w:t>|FERREIRA LESME SINDULFO ALCIDES                    |</w:t>
        <w:br/>
        <w:t>|FERREIRA NÉSTOR LUIS                               |</w:t>
        <w:br/>
        <w:t>|FERREIRA OSCAR INOCENCIO                           |</w:t>
        <w:br/>
        <w:t>|FERREIRA RAMÍREZ OSCAR                             |</w:t>
        <w:br/>
        <w:t>|FERREIRA RIVEROS CRISTIAN ALBERTO                  |</w:t>
        <w:br/>
        <w:t>|FERREIRA RUBEN GUSTAVO                             |</w:t>
        <w:br/>
        <w:t>|FERREIRA SALDIVAR REINALDO                         |</w:t>
        <w:br/>
        <w:t>|FERREIRA SANGUINA JULIÁN                           |</w:t>
        <w:br/>
        <w:t>|FIGUEREDO ALBERTO DAMIAN                           |</w:t>
        <w:br/>
        <w:t>|FIGUEREDO BARRIOS ALEJANDRO                        |</w:t>
        <w:br/>
        <w:t>|FIGUEREDO CUEVAS DEJAMIR ASIS                      |</w:t>
        <w:br/>
        <w:t>|FIGUEREDO GAUTO WILLIAN ALEJANDRO                  |</w:t>
        <w:br/>
        <w:t>|FIGUEREDO HUGO                                     |</w:t>
        <w:br/>
        <w:t>|FIGUEREDO JUAN RAMON                               |</w:t>
        <w:br/>
        <w:t>|FIGUEREDO MELGAREJO HUGO                           |</w:t>
        <w:br/>
        <w:t>|FIGUEREDO MORALES DAVID DANIEL                     |</w:t>
        <w:br/>
        <w:t>|FIGUEREDO MORALES RAUL SIGFRIDO                    |</w:t>
        <w:br/>
        <w:t>|FIGUEREDO MORALES WALTER                           |</w:t>
        <w:br/>
        <w:t>|FIGUEREDO RICHARD JAVIER                           |</w:t>
        <w:br/>
        <w:t>|FIGUEREDO RUIZ GUGO                                |</w:t>
        <w:br/>
        <w:t>|FIGUEREDO RUIZ HUGO                                |</w:t>
        <w:br/>
        <w:t>|FIGUEREDO VEGA O VEGA FIGUEREDO SERGIO DANIEL      |</w:t>
        <w:br/>
        <w:t>|FLEITAS BARRETO EULALIO                            |</w:t>
        <w:br/>
        <w:t>|FLEITAS FERREIRA JOSÉ ROBERT                       |</w:t>
        <w:br/>
        <w:t>|FLEITAS GALEANO CARLOS JOSÉ                        |</w:t>
        <w:br/>
        <w:t>|FLEITAS LÓPEZ MIGUEL ARNALDO                       |</w:t>
        <w:br/>
        <w:t>|FLEITAS RUBEN DARIO                                |</w:t>
        <w:br/>
        <w:t>|FLEYTAS VADER DENNIS                               |</w:t>
        <w:br/>
        <w:t>|FLOR MERELES ALFREDO                               |</w:t>
        <w:br/>
        <w:t>|FLORENCIAÑEZ DA SILVA MARCELO                      |</w:t>
        <w:br/>
        <w:t>|FLORENTIN AGUERO PABLO ALBERTO                     |</w:t>
        <w:br/>
        <w:t>|FLORENTIN ENCISO JOSÉ DAMIAN                       |</w:t>
        <w:br/>
        <w:t>|FLORENTÍN ESPINOZA, CHRISTIAN ANASTACIO            |</w:t>
        <w:br/>
        <w:t>|FLORENTIN FRANCISCO                                |</w:t>
        <w:br/>
        <w:t>|FLORENTIN GAVILAN CRISTHIAN JOEL                   |</w:t>
        <w:br/>
        <w:t>|FLORENTÍN IRENEO                                   |</w:t>
        <w:br/>
        <w:t>|FLORENTIN MARTINEZ CRISTIAN BERNARD                |</w:t>
        <w:br/>
        <w:t>|FLORENTIN MARTÍNEZ EVER                            |</w:t>
        <w:br/>
        <w:t>|FLORENTIN SANTILLAN CESAR                          |</w:t>
        <w:br/>
        <w:t>|FLORES AGUSTIN                                     |</w:t>
        <w:br/>
        <w:t>|FLORES AMARILLA ARSENIO ERICO                      |</w:t>
        <w:br/>
        <w:t>|FLORES BARRIOS DENIS FABIAN                        |</w:t>
        <w:br/>
        <w:t>|FLORES CACERES ENRIQUE CONCEPCIÓN                  |</w:t>
        <w:br/>
        <w:t>|FLORES CANDADO JUAN MILCIADES                      |</w:t>
        <w:br/>
        <w:t>|FLORES CRISTALDO GERMAN                            |</w:t>
        <w:br/>
        <w:t>|FLORES DARÍO OSCAR                                 |</w:t>
        <w:br/>
        <w:t>|FLORES ENRIQUE CONCEPCIÓN                          |</w:t>
        <w:br/>
        <w:t>|FLORES FIGUEREDO ALDO DAMIAN                       |</w:t>
        <w:br/>
        <w:t>|FLORES GARCIA JUAN REINALDO                        |</w:t>
        <w:br/>
        <w:t>|FLORES MARIO DAVID                                 |</w:t>
        <w:br/>
        <w:t>|FLORES MARTÍNEZ MÁXIMO                             |</w:t>
        <w:br/>
        <w:t>|FORCADO FELIX CESAR                                |</w:t>
        <w:br/>
        <w:t>|FRANCO BARRIENTOS FIDENCIO                         |</w:t>
        <w:br/>
        <w:t>|FRANCO CESAR DAVID                                 |</w:t>
        <w:br/>
        <w:t>|FRANCO CESAR DAVID O CESAR DANIEL                  |</w:t>
        <w:br/>
        <w:t>|FRANCO CORONEL SIXTO                               |</w:t>
        <w:br/>
        <w:t>|FRANCO CUBILLA CRISTHIAN ALFREDO                   |</w:t>
        <w:br/>
        <w:t>|FRANCO CUBILLA CRISTIAN ALFREDO                    |</w:t>
        <w:br/>
        <w:t>|FRANCO ESPINOLA ANDRÉS ROBERTO                     |</w:t>
        <w:br/>
        <w:t>|FRANCO FLEITAS MIGUEL ANGEL                        |</w:t>
        <w:br/>
        <w:t>|FRANCO FRANCISCO                                   |</w:t>
        <w:br/>
        <w:t>|FRANCO GONZALEZ HUGO CÉSAR                         |</w:t>
        <w:br/>
        <w:t>|FRANCO JORGE ANTONIO                               |</w:t>
        <w:br/>
        <w:t>|FRANCO RIQUELME JUAN RAMON                         |</w:t>
        <w:br/>
        <w:t>|FRETES BRITEZ FERNANDO                             |</w:t>
        <w:br/>
        <w:t>|FRETES BRITEZ MODESTO                              |</w:t>
        <w:br/>
        <w:t>|FRETES JUAN MANUEL                                 |</w:t>
        <w:br/>
        <w:t>|FRETES OSCAR O FRETES VERA ADRIÁN                  |</w:t>
        <w:br/>
        <w:t>|FRETES TORRES ANUNCIO RAMÓN                        |</w:t>
        <w:br/>
        <w:t>|FRETES VERA MARCOS DARIO                           |</w:t>
        <w:br/>
        <w:t>|FRUTOS ESPINOLA GUSTAVO DANIEL                     |</w:t>
        <w:br/>
        <w:t>|FRUTOS JUAN RAMON                                  |</w:t>
        <w:br/>
        <w:t>|FRUTOS MELGAREJO MIGUEL                            |</w:t>
        <w:br/>
        <w:t>|FRUTOS RUBEN DARIO                                 |</w:t>
        <w:br/>
        <w:t>|GABOTO JORGE RAÚL                                  |</w:t>
        <w:br/>
        <w:t>|GALARZA AGUILAR ANDRES REINALDO                    |</w:t>
        <w:br/>
        <w:t>|GALEANO AQUINO ANTONIO HIPOLITO                    |</w:t>
        <w:br/>
        <w:t>|GALEANO GIMÉNEZ PEDRO JOAQUÍN                      |</w:t>
        <w:br/>
        <w:t>|GALEANO HÉCTOR JAVIER                              |</w:t>
        <w:br/>
        <w:t>|GALEANO JARA DERLIS SANTIAGO                       |</w:t>
        <w:br/>
        <w:t>|GALEANO JARA JOSÉ                                  |</w:t>
        <w:br/>
        <w:t>|GALEANO LEIVA AURELIO                              |</w:t>
        <w:br/>
        <w:t>|GALEANO MARCOS LUCIANO                             |</w:t>
        <w:br/>
        <w:t>|GALEANO MARIO MANUEL                               |</w:t>
        <w:br/>
        <w:t>|GALEANO MENDEZ CARLOS ANTONIO                      |</w:t>
        <w:br/>
        <w:t>|GALEANO MERLO REINALDO ARIEL                       |</w:t>
        <w:br/>
        <w:t>|GALEANO MIRANDA ALVARO ULISES                      |</w:t>
        <w:br/>
        <w:t>|GALEANO MOLINAS ANDRES                             |</w:t>
        <w:br/>
        <w:t>|GALEANO MOSCARDA GERARDO ARIEL                     |</w:t>
        <w:br/>
        <w:t>|GALEANO NUÑEZ ADRIAN EUGENIO                       |</w:t>
        <w:br/>
        <w:t>|GALEANO OSORIO ISAAC                               |</w:t>
        <w:br/>
        <w:t>|GALEANO OSORIO JACOB                               |</w:t>
        <w:br/>
        <w:t>|GALEANO OZORIO ISAAC                               |</w:t>
        <w:br/>
        <w:t>|GALEANO PAREDES MARCOS ANTONIO                     |</w:t>
        <w:br/>
        <w:t>|GALEANO PEREIRA ALBERTO                            |</w:t>
        <w:br/>
        <w:t>|GALEANO PEREIRA FREDDY ATILIO                      |</w:t>
        <w:br/>
        <w:t>|GALEANO PEREIRA FREDY ATILIO                       |</w:t>
        <w:br/>
        <w:t>|GALEANO RAMÍREZ CÉSAR FROILAN                      |</w:t>
        <w:br/>
        <w:t>|GALEANO RAMON EMETERIO                             |</w:t>
        <w:br/>
        <w:t>|GALEANO RIVEROS NESTOR ALCIDES                     |</w:t>
        <w:br/>
        <w:t>|GALEANO ROJAS JOSÉ RUBEN                           |</w:t>
        <w:br/>
        <w:t>|GALEANO TORRES MERARDO                             |</w:t>
        <w:br/>
        <w:t>|GALVAN ANSELMO PABLO                               |</w:t>
        <w:br/>
        <w:t>|GALVAN ANSELMO PAULO                               |</w:t>
        <w:br/>
        <w:t>|GAMARRA ARMANDO AGUSTIN                            |</w:t>
        <w:br/>
        <w:t>|GAMARRA GARCÍA PEDRO ALCIDES                       |</w:t>
        <w:br/>
        <w:t>|GAMARRA GONZALEZ ADRIANO                           |</w:t>
        <w:br/>
        <w:t>|GAMARRA GUSTAVO DANIEL                             |</w:t>
        <w:br/>
        <w:t>|GAMARRA MONGELOS ALBERTO DANIEL                    |</w:t>
        <w:br/>
        <w:t>|GAMARRA RIVEROS PEDRO RUBEN                        |</w:t>
        <w:br/>
        <w:t>|GAMARRA ROJAS, WALTER CECILIO                      |</w:t>
        <w:br/>
        <w:t>|GAMARRA VICTOR ZACARIAS                            |</w:t>
        <w:br/>
        <w:t>|GAO SHUJIE                                         |</w:t>
        <w:br/>
        <w:t>|GAONA JARA HUGO WALBERTO                           |</w:t>
        <w:br/>
        <w:t>|GARAY AGUERO BRAIAN MANUEL                         |</w:t>
        <w:br/>
        <w:t>|GARAY BARRIOS OSCAR DANIEL                         |</w:t>
        <w:br/>
        <w:t>|GARAY CARLOS RAUL                                  |</w:t>
        <w:br/>
        <w:t>|GARAY ESTECHE DOMINGO                              |</w:t>
        <w:br/>
        <w:t>|GARAY LÓPEZ ARIEL                                  |</w:t>
        <w:br/>
        <w:t>|GARAY ZARACHO HECTOR ARIEL                         |</w:t>
        <w:br/>
        <w:t>|GARAY ZARACHO HECTOR DANIEL                        |</w:t>
        <w:br/>
        <w:t>|GARCETE ALVARO MARTÍN                              |</w:t>
        <w:br/>
        <w:t>|GARCETE MIGUEL ANGEL RENE                          |</w:t>
        <w:br/>
        <w:t>|GARCETE MONTANIA MARTIN                            |</w:t>
        <w:br/>
        <w:t>|GARCÍA ALFREDO RAMÓN                               |</w:t>
        <w:br/>
        <w:t>|GARCÍA ARNALDO ANDRÉS                              |</w:t>
        <w:br/>
        <w:t>|GARCÍA BENITEZ JUAN CARLOS                         |</w:t>
        <w:br/>
        <w:t>|GARCIA BENITEZ OCTAVIO ADALBERTO                   |</w:t>
        <w:br/>
        <w:t>|GARCIA CAÑETE BLAS RAUL                            |</w:t>
        <w:br/>
        <w:t>|GARCIA CATALINO O PRETO GARCIA JACINTO             |</w:t>
        <w:br/>
        <w:t>|GARCIA CHRISTIAN ANDRES                            |</w:t>
        <w:br/>
        <w:t>|GARCIA ELIGIO ANTONIO                              |</w:t>
        <w:br/>
        <w:t>|GARCÍA FERNÁNDEZ ARSENIO                           |</w:t>
        <w:br/>
        <w:t>|GARCIA GIMENEZ JORGE MANUEL                        |</w:t>
        <w:br/>
        <w:t>|GARCÍA GÓMEZ RAFAEL ALFONSO                        |</w:t>
        <w:br/>
        <w:t>|GARCIA GOMEZ RAFAEL ALFONZO                        |</w:t>
        <w:br/>
        <w:t>|GARCÍA JULIO CÉSAR                                 |</w:t>
        <w:br/>
        <w:t>|GARCÍA ORTEGA CÉSAR ELISEO                         |</w:t>
        <w:br/>
        <w:t>|GARCIA RIOS JORGE ANTONIO                          |</w:t>
        <w:br/>
        <w:t>|GARCIA SALINAS ANTONIO PATROCINIO                  |</w:t>
        <w:br/>
        <w:t>|GARICA SANTOS JAVIER RAMÓN                         |</w:t>
        <w:br/>
        <w:t>|GAUTO ARZAMENDIA ROBERTO CARLOS                    |</w:t>
        <w:br/>
        <w:t>|GAUTO DOMINGUEZ DANIEL                             |</w:t>
        <w:br/>
        <w:t>|GAUTO ELVIO AGUSTIN                                |</w:t>
        <w:br/>
        <w:t>|GAUTO GARAY CÉSAR ALCIDES                          |</w:t>
        <w:br/>
        <w:t>|GAUTO INSFRÁN ROBERTO CARLOS                       |</w:t>
        <w:br/>
        <w:t>|GAUTO OLMEDO LUIS ANTONIO                          |</w:t>
        <w:br/>
        <w:t>|GAUTO ROMERO MILCIADES GREGORIO                    |</w:t>
        <w:br/>
        <w:t>|GAUTO VILLAMAYOR MILCIADES FAUTISNO                |</w:t>
        <w:br/>
        <w:t>|GAVILAN BENITEZ ISMAEL                             |</w:t>
        <w:br/>
        <w:t>|GAVILÁN FLORENTÍN FIDEL                            |</w:t>
        <w:br/>
        <w:t>|GAVILAN FLORENTIN VICTOR                           |</w:t>
        <w:br/>
        <w:t>|GAVILAN VÍCTOR                                     |</w:t>
        <w:br/>
        <w:t>|GAYOSO DANIEL                                      |</w:t>
        <w:br/>
        <w:t>|GAYOSO FRANCO ALBERTO ALEJANDRO                    |</w:t>
        <w:br/>
        <w:t>|GENES ARAUJO FERNANDO MIGUEL                       |</w:t>
        <w:br/>
        <w:t>|GENES DIAZ JUAN                                    |</w:t>
        <w:br/>
        <w:t>|GENES GONZÁLEZ SANTIAGO                            |</w:t>
        <w:br/>
        <w:t>|GILL ACOSTA MILCIADES                              |</w:t>
        <w:br/>
        <w:t>|GILL BOGADO RODY ALFREDO                           |</w:t>
        <w:br/>
        <w:t>|GILL LÓPEZ CESAR VICENTE                           |</w:t>
        <w:br/>
        <w:t>|GILL RAMÓN JAVIER                                  |</w:t>
        <w:br/>
        <w:t>|GILLEN FRANCISCO JAVIER                            |</w:t>
        <w:br/>
        <w:t>|GIMENES CARBALLO HECTOR                            |</w:t>
        <w:br/>
        <w:t>|GIMENEZ ALEJANDRO RUBEN                            |</w:t>
        <w:br/>
        <w:t>|GIMÉNEZ ALEJANDRO RUBÉN                            |</w:t>
        <w:br/>
        <w:t>|GIMENEZ AMARILLA VICTOR CESAR                      |</w:t>
        <w:br/>
        <w:t>|GIMENEZ ANTONIO                                    |</w:t>
        <w:br/>
        <w:t>|GIMENEZ BAEZ ISIDRO ISIDORO                        |</w:t>
        <w:br/>
        <w:t>|GIMENEZ BENITEZ ELIGIO JAVIER                      |</w:t>
        <w:br/>
        <w:t>|GIMENEZ BLAS ANTONIO                               |</w:t>
        <w:br/>
        <w:t>|GÍMENEZ BRITEZ RAÚL                                |</w:t>
        <w:br/>
        <w:t>|GIMENEZ CABRERA CARLOS RUBÉN                       |</w:t>
        <w:br/>
        <w:t>|GIMENEZ CABRERA MARIO ANTONIO                      |</w:t>
        <w:br/>
        <w:t>|GIMENEZ CABRERA NELSÓN RAMÓN                       |</w:t>
        <w:br/>
        <w:t>|GIMÉNEZ CÁCERES ANDRÉS                             |</w:t>
        <w:br/>
        <w:t>|GIMENEZ CARBALLO HECTOR                            |</w:t>
        <w:br/>
        <w:t>|GIMENEZ CAZAL PASTOR RAMON                         |</w:t>
        <w:br/>
        <w:t>|GIMENEZ DERLIS DAVID                               |</w:t>
        <w:br/>
        <w:t>|GIMENEZ DOMINGUEZ FRANCISCO JAVIER                 |</w:t>
        <w:br/>
        <w:t>|GIMÉNEZ ESQUIVEL VÍCTOR ANTONIO                    |</w:t>
        <w:br/>
        <w:t>|GIMÉNEZ ESTIGARRIBIA RAÚL ALBERTO                  |</w:t>
        <w:br/>
        <w:t>|GIMENEZ FERNANDO                                   |</w:t>
        <w:br/>
        <w:t>|GIMENEZ FERREIRA OSCAL MIGUEL                      |</w:t>
        <w:br/>
        <w:t>|GIMÉNEZ GIMÉNEZ DIONISIO                           |</w:t>
        <w:br/>
        <w:t>|GIMENEZ GRANCE OSCAR ANIBAL                        |</w:t>
        <w:br/>
        <w:t>|GIMÉNEZ HIGINIO                                    |</w:t>
        <w:br/>
        <w:t>|GIMENEZ HUGO DANIEL                                |</w:t>
        <w:br/>
        <w:t>|GIMENEZ JOSÉ ALFREDO                               |</w:t>
        <w:br/>
        <w:t>|GIMENEZ JUAN CARLOS                                |</w:t>
        <w:br/>
        <w:t>|GIMENEZ JULIO CESAR                                |</w:t>
        <w:br/>
        <w:t>|GIMÉNEZ LUIS                                       |</w:t>
        <w:br/>
        <w:t>|GIMENEZ MARCO ANTONIO                              |</w:t>
        <w:br/>
        <w:t>|GIMENEZ MARCOS ANTONIO                             |</w:t>
        <w:br/>
        <w:t>|GIMENEZ MARTÍNEZ ORLANDO RAMÓN                     |</w:t>
        <w:br/>
        <w:t>|GIMENEZ MERELES TOMAS AUGUSTO                      |</w:t>
        <w:br/>
        <w:t>|GIMENEZ OJEDA EMILIANO                             |</w:t>
        <w:br/>
        <w:t>|GIMENEZ ORTIZ JORGE DANIEL                         |</w:t>
        <w:br/>
        <w:t>|GIMENEZ RAMÍREZ RAMÓN                              |</w:t>
        <w:br/>
        <w:t>|GIMENEZ RAMÍREZ RAUL                               |</w:t>
        <w:br/>
        <w:t>|GIMÉNEZ RAMÍREZ RUBÉN                              |</w:t>
        <w:br/>
        <w:t>|GIMENEZ ROJAS EVER ARNALDO                         |</w:t>
        <w:br/>
        <w:t>|GIMÉNEZ RUBEN                                      |</w:t>
        <w:br/>
        <w:t>|GIMENEZ SALDIVAR MIGUEL ANGEL                      |</w:t>
        <w:br/>
        <w:t>|GIMÉNEZ SÁNCHEZ JULIO CÉSAR                        |</w:t>
        <w:br/>
        <w:t>|GIMENEZ SERGIO DANIEL                              |</w:t>
        <w:br/>
        <w:t>|GIMENEZ VALLEJOS GERMAN                            |</w:t>
        <w:br/>
        <w:t>|GIMÉNEZ VILLALBA JORGE RAMÓN                       |</w:t>
        <w:br/>
        <w:t>|GLIZT VELAZQUEZ VÍCTOR MANUEL                      |</w:t>
        <w:br/>
        <w:t>|GODOY ESCOBAR MAURO ALBERTO                        |</w:t>
        <w:br/>
        <w:t>|GODOY FERNANDEZ JIMY                               |</w:t>
        <w:br/>
        <w:t>|GODOY JARA DIEGO ALBERTO                           |</w:t>
        <w:br/>
        <w:t>|GODOY LIDER                                        |</w:t>
        <w:br/>
        <w:t>|GODOY MEDINA DIEGO JOEL                            |</w:t>
        <w:br/>
        <w:t>|GODOY ROMAN GUILLERMO ARIEL                        |</w:t>
        <w:br/>
        <w:t>|GOEZT VERA CARLOS ALBERTO                          |</w:t>
        <w:br/>
        <w:t>|GOMEZ ALBERTO ANASTACIO                            |</w:t>
        <w:br/>
        <w:t>|GOMEZ ARCE AGUSTIN O SANCHEZ ARCE                  |</w:t>
        <w:br/>
        <w:t>|GÓMEZ AYALA MILCIADES                              |</w:t>
        <w:br/>
        <w:t>|GOMEZ BARRETO RICARDO                              |</w:t>
        <w:br/>
        <w:t>|GÓMEZ BERNARDO                                     |</w:t>
        <w:br/>
        <w:t>|GOMEZ CRISTIAN DAVID                               |</w:t>
        <w:br/>
        <w:t>|GOMEZ CUBILLA ALFREDO                              |</w:t>
        <w:br/>
        <w:t>|GOMEZ DARIO LEONARDO                               |</w:t>
        <w:br/>
        <w:t>|GÓMEZ ESPINOLA RUBÉN DARIO                         |</w:t>
        <w:br/>
        <w:t>|GÓMEZ ESTRELLA MÁXIMO ABDON                        |</w:t>
        <w:br/>
        <w:t>|GOMEZ FRANCISCO ANTONIO                            |</w:t>
        <w:br/>
        <w:t>|GOMEZ GALEANO CARLOS ANTONIO                       |</w:t>
        <w:br/>
        <w:t>|GOMEZ GUERRERO JUSTINO GABRIEL O RIVEROS           |</w:t>
        <w:br/>
        <w:t>|GÓMEZ JORGE                                        |</w:t>
        <w:br/>
        <w:t>|GÓMEZ JUAN BERNARDO                                |</w:t>
        <w:br/>
        <w:t>|GÓMEZ LARROZA ELISEO                               |</w:t>
        <w:br/>
        <w:t>|GOMEZ LARROZA MARCELO DANIEL                       |</w:t>
        <w:br/>
        <w:t>|GOMEZ LEZCANO PABLO RODRIGO                        |</w:t>
        <w:br/>
        <w:t>|GOMEZ LOPEZ DANIEL                                 |</w:t>
        <w:br/>
        <w:t>|GOMEZ LÓPEZ GUSTAVO JAVIER                         |</w:t>
        <w:br/>
        <w:t>|GÓMEZ ORTEGA FEDERICO CAYETANO                     |</w:t>
        <w:br/>
        <w:t>|GOMEZ ORTEGA PEDRO RAMÓN                           |</w:t>
        <w:br/>
        <w:t>|GOMEZ ORTIGOZA PABLINO                             |</w:t>
        <w:br/>
        <w:t>|GÓMEZ ORTÍZ PABLINO                                |</w:t>
        <w:br/>
        <w:t>|GÓMEZ REYES BERNARDO JULIÁN                        |</w:t>
        <w:br/>
        <w:t>|GÓMEZ RIVEROS ROBERTO                              |</w:t>
        <w:br/>
        <w:t>|GOMEZ SALDIVAR CLAUDIO RAMÓN                       |</w:t>
        <w:br/>
        <w:t>|GOMEZ SALDIVAR DIEGO RAMÓN                         |</w:t>
        <w:br/>
        <w:t>|GÓMEZ SALINAS FLAMINIO                             |</w:t>
        <w:br/>
        <w:t>|GOMEZ SEGOVIA CARLOS DOMINGO                       |</w:t>
        <w:br/>
        <w:t>|GOMEZ VERA MARIO RUBEN                             |</w:t>
        <w:br/>
        <w:t>|GONZAGA LEZCANO ELIGIO RAMON                       |</w:t>
        <w:br/>
        <w:t>|GONZÁLEZ ADOLFO ISMAEL                             |</w:t>
        <w:br/>
        <w:t>|GONZALEZ ALBERTO RAMON                             |</w:t>
        <w:br/>
        <w:t>|GONZÁLEZ ALMIRÓN PEDRO ANTONIO                     |</w:t>
        <w:br/>
        <w:t>|GONZALEZ ALONSO JUAN RAMON                         |</w:t>
        <w:br/>
        <w:t>|GONZÁLEZ AMARILLA FULVIO                           |</w:t>
        <w:br/>
        <w:t>|GONZÁLEZ ANGEL CONCEPCIÓN                          |</w:t>
        <w:br/>
        <w:t>|GONZALEZ ANIBAL ANTONIO                            |</w:t>
        <w:br/>
        <w:t>|GONZÁLEZ ANTONIO                                   |</w:t>
        <w:br/>
        <w:t>|GONZÁLEZ AQUINO PABLO                              |</w:t>
        <w:br/>
        <w:t>|GONZÁLEZ ARÉVALOS FEDERICO                         |</w:t>
        <w:br/>
        <w:t>|GONZÁLEZ ARNALDO RAMÓN                             |</w:t>
        <w:br/>
        <w:t>|GONZALEZ AYALA VICTOR HUGO O AYALA GO.             |</w:t>
        <w:br/>
        <w:t>|GONZALEZ BAEZ CRISTIAN ALEXIS                      |</w:t>
        <w:br/>
        <w:t>|GONZALEZ BENITEZ OSCAR ARMANDO                     |</w:t>
        <w:br/>
        <w:t>|GONZALEZ BERNAL HECTOR DAMIAN                      |</w:t>
        <w:br/>
        <w:t>|GONZALEZ BRITEZ CARLOS ROMAN                       |</w:t>
        <w:br/>
        <w:t>|GONZALEZ CABALLERO VIRGILIO                        |</w:t>
        <w:br/>
        <w:t>|GONZÁLEZ CABAÑAS ALBERTO ROQUE                     |</w:t>
        <w:br/>
        <w:t>|GONZALEZ CARDOZO OSVALDO LUIS                      |</w:t>
        <w:br/>
        <w:t>|GONZÁLEZ CATALINO                                  |</w:t>
        <w:br/>
        <w:t>|GONZALEZ CESPEDES AGUSTIN                          |</w:t>
        <w:br/>
        <w:t>|GONZÁLEZ CHARLES LISANDRO                          |</w:t>
        <w:br/>
        <w:t>|GONZALEZ CHARLES LIZANDRO                          |</w:t>
        <w:br/>
        <w:t>|GONZÁLEZ CLAUDIO                                   |</w:t>
        <w:br/>
        <w:t>|GONZÁLEZ  JOSÉ LUIS                                |</w:t>
        <w:br/>
        <w:t>|GONZÁLEZ CORONEL DIEGO EDUARDO                     |</w:t>
        <w:br/>
        <w:t>|GONZALEZ CRISTHIAN BERNARDO                        |</w:t>
        <w:br/>
        <w:t>|GONZALEZ CRISTIAN BERNARDO                         |</w:t>
        <w:br/>
        <w:t>|GONZALEZ CUEVAS GREGORIO                           |</w:t>
        <w:br/>
        <w:t>|GONZALEZ CURRIL GILBERTO                           |</w:t>
        <w:br/>
        <w:t>|GONZÁLEZ DENIS FERNANDO                            |</w:t>
        <w:br/>
        <w:t>|GONZALEZ DERLIS OSMAR                              |</w:t>
        <w:br/>
        <w:t>|GONZALEZ DIAZ MIGDONIO                             |</w:t>
        <w:br/>
        <w:t>|GONZÁLEZ DIEGO ARMANDO                             |</w:t>
        <w:br/>
        <w:t>|GONZÁLEZ DUARTE DARÍO RAMÓN                        |</w:t>
        <w:br/>
        <w:t>|GONZALEZ EDGAR IGNACIO                             |</w:t>
        <w:br/>
        <w:t>|GONZÁLEZ ENCISO VICENTE ENRIQUE                    |</w:t>
        <w:br/>
        <w:t>|GONZALEZ ESTEBAN ALBINO                            |</w:t>
        <w:br/>
        <w:t>|GONZÁLEZ FEDERICO                                  |</w:t>
        <w:br/>
        <w:t>|GONZÁLEZ FERREIRA DAVID                            |</w:t>
        <w:br/>
        <w:t>|GONZALEZ FRANCISCO DANIEL                          |</w:t>
        <w:br/>
        <w:t>|GONZÁLEZ FRANCISCO JAVIER                          |</w:t>
        <w:br/>
        <w:t>|GONZÁLEZ FRANCO SIXTO                              |</w:t>
        <w:br/>
        <w:t>|GONZÁLEZ GALLARDO PABLO BERNARDINO                 |</w:t>
        <w:br/>
        <w:t>|GONZÁLEZ GIMENEZ ARNALDO ANDRES                    |</w:t>
        <w:br/>
        <w:t>|GONZALEZ GIMENEZ CESAR AUGUSTO                     |</w:t>
        <w:br/>
        <w:t>|GONZÁLEZ GODOY RODRIGO MANUEL                      |</w:t>
        <w:br/>
        <w:t>|GONZÁLEZ GÓMEZ MARINO GUSTAVO                      |</w:t>
        <w:br/>
        <w:t>|GONZÁLEZ GONZÁLEZ ANGEL O HUGO ALBERTO CÁCERES     |</w:t>
        <w:br/>
        <w:t>|GONZALEZ GONZALEZ CRISTINO                         |</w:t>
        <w:br/>
        <w:t>|GONZÁLEZ GONZÁLEZ ESTEBAN RUBEN                    |</w:t>
        <w:br/>
        <w:t>|GONZÁLEZ GONZÁLEZ EVER EZEQUIEL                    |</w:t>
        <w:br/>
        <w:t>|GONZALEZ GONZALEZ JUAN MANUEL                      |</w:t>
        <w:br/>
        <w:t>|GONZALEZ HECTOR DARIO                              |</w:t>
        <w:br/>
        <w:t>|GONZALEZ HECTOR RAMÓN O VALENTÍN TEXEIRA           |</w:t>
        <w:br/>
        <w:t>|GONZÁLEZ JORGE                                     |</w:t>
        <w:br/>
        <w:t>|GONZÁLEZ JORGE ADALBERTO                           |</w:t>
        <w:br/>
        <w:t>|GONZALEZ JOSÉ ANTONIO                              |</w:t>
        <w:br/>
        <w:t>|GONZALEZ JOSÉ DEL ROSARIO                          |</w:t>
        <w:br/>
        <w:t>|GONZÁLEZ JOSÉ LUIS                                 |</w:t>
        <w:br/>
        <w:t>|GONZÁLEZ JOSÉ MARCOS                               |</w:t>
        <w:br/>
        <w:t>|GONZÁLEZ JUAN ALFONSO                              |</w:t>
        <w:br/>
        <w:t>|GONZALEZ JUAN ANTONIO                              |</w:t>
        <w:br/>
        <w:t>|GONZÁLEZ JUAN CARLOS                               |</w:t>
        <w:br/>
        <w:t>|GONZÁLEZ LEDEZMA DANIEL                            |</w:t>
        <w:br/>
        <w:t>|GONZALEZ LEGUIZAMON CESAR DAVID                    |</w:t>
        <w:br/>
        <w:t>|GONZÁLEZ LEÓN ANTONIO                              |</w:t>
        <w:br/>
        <w:t>|GONZALEZ LIDER RUBEN                               |</w:t>
        <w:br/>
        <w:t>|GONZALEZ LOMBARDO VICTOR MANUEL                    |</w:t>
        <w:br/>
        <w:t>|GONZÁLEZ LÓPEZ FABIAN GERMAN                       |</w:t>
        <w:br/>
        <w:t>|GONZÁLEZ LÓPEZ GUSTAVO JAVIER                      |</w:t>
        <w:br/>
        <w:t>|GONZALEZ LUIS DEL ROSARIO                          |</w:t>
        <w:br/>
        <w:t>|GONZALEZ MARCIANO RAMON                            |</w:t>
        <w:br/>
        <w:t>|GONZÁLEZ MARCO ANTONIO                             |</w:t>
        <w:br/>
        <w:t>|GONZÁLEZ MARECOS JUAN CARLOS                       |</w:t>
        <w:br/>
        <w:t>|GONZALEZ MARIN VICTOR HUGO                         |</w:t>
        <w:br/>
        <w:t>|GONZÁLEZ MARIO ALCIDES                             |</w:t>
        <w:br/>
        <w:t>|GONZÁLEZ MARTÍN                                    |</w:t>
        <w:br/>
        <w:t>|GONZALEZ MARTINEZ CRISTOBAL DIOSNEL                |</w:t>
        <w:br/>
        <w:t>|GONZÁLEZ MIGUEL                                    |</w:t>
        <w:br/>
        <w:t>|GONZÁLEZ MIGUEL ANGEL                              |</w:t>
        <w:br/>
        <w:t>|GONZÁLEZ NELSON DANIEL                             |</w:t>
        <w:br/>
        <w:t>|GONZÁLEZ NERY FELIPE                               |</w:t>
        <w:br/>
        <w:t>|GONZALEZ O OCAMPOS G. DE LOS SANTOS                |</w:t>
        <w:br/>
        <w:t>|GONZÁLEZ OSMAR                                     |</w:t>
        <w:br/>
        <w:t>|GONZÁLEZ PALMA DERLIS DANILO                       |</w:t>
        <w:br/>
        <w:t>|GONZÁLEZ PORTILLO CARLOS ALBERTO                   |</w:t>
        <w:br/>
        <w:t>|GONZÁLEZ RAMÍREZ JORGE DANIEL                      |</w:t>
        <w:br/>
        <w:t>|GONZÁLEZ RICARDO MARTÍN                            |</w:t>
        <w:br/>
        <w:t>|GONZALEZ ROA JORGE HORACIO                         |</w:t>
        <w:br/>
        <w:t>|GONZÁLEZ ROBERTO CARLOS                            |</w:t>
        <w:br/>
        <w:t>|GONZÁLEZ RODRIGO MARÍA                             |</w:t>
        <w:br/>
        <w:t>|GONZÁLEZ ROJAS CÁNDIDO O CARLOS REYES              |</w:t>
        <w:br/>
        <w:t>|GONZALEZ ROJAS DIEGO ARMANDO                       |</w:t>
        <w:br/>
        <w:t>|GONZÁLEZ ROJAS GUSTAVO ADOLFO                      |</w:t>
        <w:br/>
        <w:t>|GONZÁLEZ ROJAS HÉCTOR FERNANDO                     |</w:t>
        <w:br/>
        <w:t>|GONZALEZ ROLON ELEUTERIO                           |</w:t>
        <w:br/>
        <w:t>|GONZALEZ ROLON PATRICIO                            |</w:t>
        <w:br/>
        <w:t>|GONZALEZ SANCHEZ GUILLERMON ANTOLIN O RODRIGO      |</w:t>
        <w:br/>
        <w:t>|GONZALEZ SANTACRUZ JOSE RENE                       |</w:t>
        <w:br/>
        <w:t>|GONZÁLEZ SANTACRUZ JUAN ALBERTO                    |</w:t>
        <w:br/>
        <w:t>|GONZALEZ SAUCEDO ALDO ERCILIO                      |</w:t>
        <w:br/>
        <w:t>|GONZALEZ SERGIO                                    |</w:t>
        <w:br/>
        <w:t>|GONZALEZ SERGIO ALCIDES                            |</w:t>
        <w:br/>
        <w:t>|GONZALEZ SEVERIANO                                 |</w:t>
        <w:br/>
        <w:t>|GONZÁLEZ SILVA OSVALDO                             |</w:t>
        <w:br/>
        <w:t>|GONZALEZ TALAVERA CARLOS FRANCISCO                 |</w:t>
        <w:br/>
        <w:t>|GONZÁLEZ TOLEDO PORFIRIO                           |</w:t>
        <w:br/>
        <w:t>|GONZALEZ VERA VIRGINIO                             |</w:t>
        <w:br/>
        <w:t>|GONZALEZ VERGARA JORGE GUSTAVO                     |</w:t>
        <w:br/>
        <w:t>|GONZALEZ VICTOR MANUEL                             |</w:t>
        <w:br/>
        <w:t>|GONZÁLEZ VICTOR RAMÓN                              |</w:t>
        <w:br/>
        <w:t>|GONZÁLEZ VILLALBA DANIEL OSVALDO                   |</w:t>
        <w:br/>
        <w:t>|GONZALEZ WILFRIDO ANTONIO O ROMERO                 |</w:t>
        <w:br/>
        <w:t>|GONZÁLEZ ZELADA RUBEN                              |</w:t>
        <w:br/>
        <w:t>|GRANCE DOMINGO RAMÓN                               |</w:t>
        <w:br/>
        <w:t>|GUAIRARE NOGUERA SILVIO                            |</w:t>
        <w:br/>
        <w:t>|GUANES MIGUEL ANTONIO                              |</w:t>
        <w:br/>
        <w:t>|GUANES QUIÑONEZ HECTOR DANIEL                      |</w:t>
        <w:br/>
        <w:t>|GUCHI RAMÍREZ CARLOS VÍCTOR                        |</w:t>
        <w:br/>
        <w:t>|GUERRERO BENITEZ IVAN WILFRIDO                     |</w:t>
        <w:br/>
        <w:t>|GUERRERO DUARTE HENRY GUSTAVO                      |</w:t>
        <w:br/>
        <w:t>|GUERRERO FERREIRA JOSÉ LUIS                        |</w:t>
        <w:br/>
        <w:t>|GUGGIARI JOSÉ LUIS                                 |</w:t>
        <w:br/>
        <w:t>|GUILLEN ALDO EMILIANO                              |</w:t>
        <w:br/>
        <w:t>|GUILLEN FRANCISCO JAVIER                           |</w:t>
        <w:br/>
        <w:t>|GUTIERREZ EDGAR RAUL                               |</w:t>
        <w:br/>
        <w:t>|GUTIERREZ FOLLES MARCOS ANTONIO                    |</w:t>
        <w:br/>
        <w:t>|GUTIERREZ GÓMEZ EDGAR RAÚL                         |</w:t>
        <w:br/>
        <w:t>|GUZMÁN AYALA FRANCISCO JAVIER                      |</w:t>
        <w:br/>
        <w:t>|GUZMAN OSCAR                                       |</w:t>
        <w:br/>
        <w:t>|HAEDO ANGEL JOSE                                   |</w:t>
        <w:br/>
        <w:t>|HANSEN OLMEDO HECTOR RUBEN                         |</w:t>
        <w:br/>
        <w:t>|HEREVIA LESME JORGE DAVID                          |</w:t>
        <w:br/>
        <w:t>|HEREVIA LEZME JORGE DAVID                          |</w:t>
        <w:br/>
        <w:t>|HERMOSA ALCIDES ANDRES                             |</w:t>
        <w:br/>
        <w:t>|HERMOSILLA GIMENEZ HUGO ENRIQUE                    |</w:t>
        <w:br/>
        <w:t>|HERMOSILLA HUGO ENRIQUE                            |</w:t>
        <w:br/>
        <w:t>|HERMOSILLA VERON SERGIO GUSTAVO                    |</w:t>
        <w:br/>
        <w:t>|HERRERA NELSON DANIEL                              |</w:t>
        <w:br/>
        <w:t>|IBAÑEZ ALDO MICHAEL                                |</w:t>
        <w:br/>
        <w:t>|IBARRA ANGEL ESTÉBAN                               |</w:t>
        <w:br/>
        <w:t>|IBARRA MARTÍNEZ CARLOS AGUSTIN                     |</w:t>
        <w:br/>
        <w:t>|IBARRA MIGUEL ANGEL                                |</w:t>
        <w:br/>
        <w:t>|IBARRA RAMÍREZ ANGEL ESTEBAN                       |</w:t>
        <w:br/>
        <w:t>|IBARRA ZARATE VICTOR HUGO                          |</w:t>
        <w:br/>
        <w:t>|IBARROLA CARDOZO LUIS ANTONIO                      |</w:t>
        <w:br/>
        <w:t>|IBARROLA EDGAR ANTONIO                             |</w:t>
        <w:br/>
        <w:t>|IBARROLA RAMOS VICTOR HUGO                         |</w:t>
        <w:br/>
        <w:t>|INSAURRALDE COLMAN ROQUE ANSELMO                   |</w:t>
        <w:br/>
        <w:t>|INSAURRALDE FERNANDEZ HERIBERTO GILBERTO           |</w:t>
        <w:br/>
        <w:t>|INSAURRALDE JARA MIGUEL ANGEL                      |</w:t>
        <w:br/>
        <w:t>|INSAURRALDE NESON DAVID                            |</w:t>
        <w:br/>
        <w:t>|INSFRAN ACOSTA SANTIAGO                            |</w:t>
        <w:br/>
        <w:t>|INSFRAN ALCARAZ SAMUEL RAMON                       |</w:t>
        <w:br/>
        <w:t>|INSFRAN AMARILLA AMADO DE JESUS                    |</w:t>
        <w:br/>
        <w:t>|INSFRAN AMARILLA AMADO JESÚS                       |</w:t>
        <w:br/>
        <w:t>|INSFRAN CACERES EDGAR NARCISO                      |</w:t>
        <w:br/>
        <w:t>|INSFRAN CACERES EVER NARCISO                       |</w:t>
        <w:br/>
        <w:t>|INSFRAN CARRERES MARCO ANTONIO                     |</w:t>
        <w:br/>
        <w:t>|INSFRAN FERREIRA EVARISTO                          |</w:t>
        <w:br/>
        <w:t>|INSFRAN GAONA ELIO RAMÓN                           |</w:t>
        <w:br/>
        <w:t>|INSFRAN PARRA GUSTAVO                              |</w:t>
        <w:br/>
        <w:t>|INSFRAN TORRES MARTIN                              |</w:t>
        <w:br/>
        <w:t>|INSFRAN VERA DESIDERIO                             |</w:t>
        <w:br/>
        <w:t>|IRALA DUARTE JOSÉ DE JESÚS                         |</w:t>
        <w:br/>
        <w:t>|IRALA JOSÉ DE JESÚS                                |</w:t>
        <w:br/>
        <w:t>|IRALA JUAN DANIEL                                  |</w:t>
        <w:br/>
        <w:t>|IRALA JUAN MANUEL DANIEL                           |</w:t>
        <w:br/>
        <w:t>|IRALA LEANDRO                                      |</w:t>
        <w:br/>
        <w:t>|IRALA PERALTA WALTER ADRIAN                        |</w:t>
        <w:br/>
        <w:t>|IRALA RUÍZ HUGO MANUEL                             |</w:t>
        <w:br/>
        <w:t>|IRIGOYEN GUILLEN JOAQUIN                           |</w:t>
        <w:br/>
        <w:t>|JANG JAE HYUK                                      |</w:t>
        <w:br/>
        <w:t>|JARA ALCARAZ FRANCISCO                             |</w:t>
        <w:br/>
        <w:t>|JARA ANGEL                                         |</w:t>
        <w:br/>
        <w:t>|JARA BARRETO HUGO DANIEL                           |</w:t>
        <w:br/>
        <w:t>|JARA CENTURION CESAR GUSTAVO                       |</w:t>
        <w:br/>
        <w:t>|JARA ELVIS MARCELO                                 |</w:t>
        <w:br/>
        <w:t>|JARA EMILIANO RUBÉN                                |</w:t>
        <w:br/>
        <w:t>|JARA ESTEBAN DE JESÚS                              |</w:t>
        <w:br/>
        <w:t>|JARA FERNANDEZ JOSÉ AMADO                          |</w:t>
        <w:br/>
        <w:t>|JARA GALEANO JOSÉ CONCEPCIÓN                       |</w:t>
        <w:br/>
        <w:t>|JARA GALEANO JUAN CARLOS                           |</w:t>
        <w:br/>
        <w:t>|JARA GARAY ANGEL                                   |</w:t>
        <w:br/>
        <w:t>|JARA LOPEZ JOSE ALBERTO                            |</w:t>
        <w:br/>
        <w:t>|JARA LOPEZ WALTER OSVALDO                          |</w:t>
        <w:br/>
        <w:t>|JARA MARCOS                                        |</w:t>
        <w:br/>
        <w:t>|JARA MARIO ARSENIO                                 |</w:t>
        <w:br/>
        <w:t>|JARA MENDIETA SERGIO DARIO                         |</w:t>
        <w:br/>
        <w:t>|JARA RECALDE ARMANDO EVARISTO                      |</w:t>
        <w:br/>
        <w:t>|JARA RECALDE MIGUEL ANGEL                          |</w:t>
        <w:br/>
        <w:t>|JARA ROMÁN ANÍBAL RAMÓN                            |</w:t>
        <w:br/>
        <w:t>|JARA SANTACRUZ, EMILIANO RUBÉN                     |</w:t>
        <w:br/>
        <w:t>|JARA VERA SERGIO DAMIAN                            |</w:t>
        <w:br/>
        <w:t>|JARA ZAYAS JORGE DANIEL                            |</w:t>
        <w:br/>
        <w:t>|JARA ZELADA MIGUEL ANGEL                           |</w:t>
        <w:br/>
        <w:t>|JIMENEZ CLAUDIO RAMON                              |</w:t>
        <w:br/>
        <w:t>|KENAL ALVARENGA ARNALDO DAVID                      |</w:t>
        <w:br/>
        <w:t>|KIM JUN HO                                         |</w:t>
        <w:br/>
        <w:t>|KRAHN BOGADO DENES DIETRIH                         |</w:t>
        <w:br/>
        <w:t>|KRESER OZUNA RODRIGO NICOLAS                       |</w:t>
        <w:br/>
        <w:t>|LA TORRE RICHARD DAMIAN                            |</w:t>
        <w:br/>
        <w:t>|LAGRAÑA AMARILLA AGUSTÍN                           |</w:t>
        <w:br/>
        <w:t>|LAGRAÑA MARTÍNEZ JORGE OSMAR                       |</w:t>
        <w:br/>
        <w:t>|LARA PEÑA CORNELIO                                 |</w:t>
        <w:br/>
        <w:t>|LARREA FAUSTO FELIPE                               |</w:t>
        <w:br/>
        <w:t>|LARREA JULIO ALFREDO                               |</w:t>
        <w:br/>
        <w:t>|LARREA LÓPEZ NELSI                                 |</w:t>
        <w:br/>
        <w:t>|LARREA PEREIRA ENRIQUE DANIEL                      |</w:t>
        <w:br/>
        <w:t>|LARREA PEREIRA ENRIQUE DANIEL Y/O ENRIQUE FIDEL    |</w:t>
        <w:br/>
        <w:t>|LARREA PEREIRA ENRIQUE FIDEL                       |</w:t>
        <w:br/>
        <w:t>|LARROZA BLASIDO RAMÓN                              |</w:t>
        <w:br/>
        <w:t>|LAUBRENT ESCOBAR JUAN MANUEL                       |</w:t>
        <w:br/>
        <w:t>|LAUREN ESCOBAR JUAN MANUEL                         |</w:t>
        <w:br/>
        <w:t>|LEDESMA CRISTIAN DAVID                             |</w:t>
        <w:br/>
        <w:t>|LEDEZMA INSFRAN CRISTIAN RAIMUNDO                  |</w:t>
        <w:br/>
        <w:t>|LEDEZMA ITURBE FREDY                               |</w:t>
        <w:br/>
        <w:t>|LEDEZMA RIVAS ISRAEL                               |</w:t>
        <w:br/>
        <w:t>|LEGUIZAMON AVALOS FEDERICO LUCIANO                 |</w:t>
        <w:br/>
        <w:t>|LEGUIZAMON BOGADO NESTOR GUSTAVO                   |</w:t>
        <w:br/>
        <w:t>|LEGUIZAMON CESPEDES MARIO ANTONIO                  |</w:t>
        <w:br/>
        <w:t>|LEGUIZAMON CORONEL VICTOR DANIEL                   |</w:t>
        <w:br/>
        <w:t>|LEGUIZAMON DERLIS DANIEL                           |</w:t>
        <w:br/>
        <w:t>|LEGUIZAMON GUSTAVO                                 |</w:t>
        <w:br/>
        <w:t>|LEGUIZAMON GUSTAVO ADOLFO                          |</w:t>
        <w:br/>
        <w:t>|LEGUIZAMON JUAN ALBERTO                            |</w:t>
        <w:br/>
        <w:t>|LEGUIZAMON JUAN MARCELO                            |</w:t>
        <w:br/>
        <w:t>|LEGUIZAMÓN LA TORRE DERLIS DANIEL                  |</w:t>
        <w:br/>
        <w:t>|LEGUIZAMON LATORRE DERLIS DANIEL                   |</w:t>
        <w:br/>
        <w:t>|LEGUIZAMON LÓPEZ CATALINO                          |</w:t>
        <w:br/>
        <w:t>|LEGUIZAMÓN LÓPEZ GERÓNIMO MIGUEL                   |</w:t>
        <w:br/>
        <w:t>|LEGUIZAMÓN MENDIETA WILFRIDO LEONOR                |</w:t>
        <w:br/>
        <w:t>|LEGUIZAMON OVELAR PABLO                            |</w:t>
        <w:br/>
        <w:t>|LEGUIZAMON OVELAR REINALDO                         |</w:t>
        <w:br/>
        <w:t>|LEGUIZAMON RAMÍREZ JUAN BAUTISTA                   |</w:t>
        <w:br/>
        <w:t>|LEGUIZAMON SANTACRUZ ROBERTO                       |</w:t>
        <w:br/>
        <w:t>|LEIVA AMARILLA TEODORO MISAEL                      |</w:t>
        <w:br/>
        <w:t>|LEIVA ARAUJO DERLIS DIONISIO                       |</w:t>
        <w:br/>
        <w:t>|LEIVA BRITOS WILSON NAIR                           |</w:t>
        <w:br/>
        <w:t>|LEIVA CORONEL JOSÉ DOMINGO                         |</w:t>
        <w:br/>
        <w:t>|LEIVA CRISTIAN                                     |</w:t>
        <w:br/>
        <w:t>|LEIVA ESPINOLA CRISTHIAN                           |</w:t>
        <w:br/>
        <w:t>|LEIVA ESPINOLA IRENEO                              |</w:t>
        <w:br/>
        <w:t>|LEIVA FERNÁNDEZ CARLITOS                           |</w:t>
        <w:br/>
        <w:t>|LEIVA GALEANO EVER AGUSTIN                         |</w:t>
        <w:br/>
        <w:t>|LEIVA JUAN RAFAEL                                  |</w:t>
        <w:br/>
        <w:t>|LEIVA MEZA ESTANISLAO IGNACIO                      |</w:t>
        <w:br/>
        <w:t>|LEIVA MIGUEL ANGEL                                 |</w:t>
        <w:br/>
        <w:t>|LEIVA NELSON                                       |</w:t>
        <w:br/>
        <w:t>|LENCINA ALBERTO RAMÓN                              |</w:t>
        <w:br/>
        <w:t>|LEÓN GUMERCINDO                                    |</w:t>
        <w:br/>
        <w:t>|LEÓN JUAN BLAS                                     |</w:t>
        <w:br/>
        <w:t>|LEÓN JUAN DAVID                                    |</w:t>
        <w:br/>
        <w:t>|LEÓN MONTIEL JORGE ARTURO                          |</w:t>
        <w:br/>
        <w:t>|LEÓN SANCHEZ NESTOR FABIAN                         |</w:t>
        <w:br/>
        <w:t>|LESME JOSÉ LUIS                                    |</w:t>
        <w:br/>
        <w:t>|LEZCANO ALCIDES DARIO                              |</w:t>
        <w:br/>
        <w:t>|LEZCANO BERNAL GABRIEL                             |</w:t>
        <w:br/>
        <w:t>|LEZCANO BLAS                                       |</w:t>
        <w:br/>
        <w:t>|LEZCANO BLAS ARNALDO                               |</w:t>
        <w:br/>
        <w:t>|LEZCANO DOMINGO ATILIO                             |</w:t>
        <w:br/>
        <w:t>|LEZCANO DUARTE CLAUDIO                             |</w:t>
        <w:br/>
        <w:t>|LEZCANO MARECOS JHONNY ORLANDO                     |</w:t>
        <w:br/>
        <w:t>|LEZCANO MARTÍNEZ SILVINO ESTANISLAO                |</w:t>
        <w:br/>
        <w:t>|LEZCANO MONGELOS, CLAUDIO MAURICIO                 |</w:t>
        <w:br/>
        <w:t>|LEZCANO SORIA RODOLFO                              |</w:t>
        <w:br/>
        <w:t>|LEZCANO TROCHE ENRIQUE                             |</w:t>
        <w:br/>
        <w:t>|LEZCANO VARELA ARNALDO DANIEL                      |</w:t>
        <w:br/>
        <w:t>|LEZCANO WILLIAN                                    |</w:t>
        <w:br/>
        <w:t>|LIEGUIZAMON RAMÍREZ JUAN BAUTISTA                  |</w:t>
        <w:br/>
        <w:t>|LINARES GUSTAVO ARIEL                              |</w:t>
        <w:br/>
        <w:t>|LLANES PEDRO LUCIANO                               |</w:t>
        <w:br/>
        <w:t>|LLANES ROMERO MILCIADES                            |</w:t>
        <w:br/>
        <w:t>|LOMBARDO NELSON PEDRO                              |</w:t>
        <w:br/>
        <w:t>|LÓPEZ ALBORNOZ VIDAL                               |</w:t>
        <w:br/>
        <w:t>|LÓPEZ BALBUENA JUAN RAMÓN                          |</w:t>
        <w:br/>
        <w:t>|LÓPEZ BRITEZ ARSENIO                               |</w:t>
        <w:br/>
        <w:t>|LÓPEZ BRIZUELA WILSON GUSTAVO                      |</w:t>
        <w:br/>
        <w:t>|LOPEZ CARMELO                                      |</w:t>
        <w:br/>
        <w:t>|LÓPEZ CASTILLO PEDRO                               |</w:t>
        <w:br/>
        <w:t>|LÓPEZ CÉSAR ALBERTO                                |</w:t>
        <w:br/>
        <w:t>|LÓPEZ CHAMORRO GUSTAVO JAVIER                      |</w:t>
        <w:br/>
        <w:t>|LOPEZ DERLIS RUBEN                                 |</w:t>
        <w:br/>
        <w:t>|LÓPEZ DÍAZ GUSTAVO PORFIRIO                        |</w:t>
        <w:br/>
        <w:t>|LÓPEZ DUARTE, CÉSAR                                |</w:t>
        <w:br/>
        <w:t>|LÓPEZ DURE CESAR ALBERTO                           |</w:t>
        <w:br/>
        <w:t>|LÓPEZ FERREIRA FRANCISCO SOLANO                    |</w:t>
        <w:br/>
        <w:t>|LÓPEZ FIGUEREDO ALCIDES                            |</w:t>
        <w:br/>
        <w:t>|LOPEZ FRANCO NERY SALVADOR O LOPEZ OSMAR           |</w:t>
        <w:br/>
        <w:t>|LÓPEZ GAMARRA WILFRIDO LORENZO                     |</w:t>
        <w:br/>
        <w:t>|LÓPEZ HUGO ANTONIO                                 |</w:t>
        <w:br/>
        <w:t>|LÓPEZ HUGO RICARDO                                 |</w:t>
        <w:br/>
        <w:t>|LÓPEZ ISIDRO                                       |</w:t>
        <w:br/>
        <w:t>|LÓPEZ JACQUET CARLOS EVARISTO                      |</w:t>
        <w:br/>
        <w:t>|LÓPEZ JAVIER                                       |</w:t>
        <w:br/>
        <w:t>|LÓPEZ JORGE                                        |</w:t>
        <w:br/>
        <w:t>|LÓPEZ JOSÉ ALBERTO                                 |</w:t>
        <w:br/>
        <w:t>|LÓPEZ LÓPEZ ADELIO DANIEL                          |</w:t>
        <w:br/>
        <w:t>|LOPEZ LUGO RIGOBERTO                               |</w:t>
        <w:br/>
        <w:t>|LOPEZ LUIS GABRIEL                                 |</w:t>
        <w:br/>
        <w:t>|LOPEZ MARTINEZ VICTOR                              |</w:t>
        <w:br/>
        <w:t>|LÓPEZ MARTÍNEZ VÍCTOR DANIEL                       |</w:t>
        <w:br/>
        <w:t>|LÓPEZ MARTINEZ VIVIANO                             |</w:t>
        <w:br/>
        <w:t>|LÓPEZ MIGUEL ANGEL                                 |</w:t>
        <w:br/>
        <w:t>|LÓPEZ NÉSTOR FABIÁN                                |</w:t>
        <w:br/>
        <w:t>|LÓPEZ OCAMPOS GUSTAVO JAVIER                       |</w:t>
        <w:br/>
        <w:t>|LOPEZ ORLANDO                                      |</w:t>
        <w:br/>
        <w:t>|LOPEZ ORREGO COSME RAMÓN                           |</w:t>
        <w:br/>
        <w:t>|LÓPEZ ORREGO HUGO OSMAR                            |</w:t>
        <w:br/>
        <w:t>|LÓPEZ ORTEGA JULIO CESAR                           |</w:t>
        <w:br/>
        <w:t>|LOPEZ ORTIZ EUSEBIO                                |</w:t>
        <w:br/>
        <w:t>|LÓPEZ PABLO ANÍBAL                                 |</w:t>
        <w:br/>
        <w:t>|LÓPEZ PAREDES AMADO ANTOLIN                        |</w:t>
        <w:br/>
        <w:t>|LÓPEZ RECALDE MIGUEL MARÍA                         |</w:t>
        <w:br/>
        <w:t>|LÓPEZ RODAS GUSTAVO JAVIER                         |</w:t>
        <w:br/>
        <w:t>|LOPEZ ROQUE ELIAS                                  |</w:t>
        <w:br/>
        <w:t>|LÓPEZ SÁNCHEZ OSVALDO VICENTE                      |</w:t>
        <w:br/>
        <w:t>|LOPEZ SILVERO ISABELINO                            |</w:t>
        <w:br/>
        <w:t>|LÓPEZ TORRES SERGIO DARIO                          |</w:t>
        <w:br/>
        <w:t>|LOPEZ VERON OSMAR                                  |</w:t>
        <w:br/>
        <w:t>|LOVERA ARAUJO LUIS SANTIAGO                        |</w:t>
        <w:br/>
        <w:t>|LOVERA CAÑETE VICTORINO                            |</w:t>
        <w:br/>
        <w:t>|LOVERA GONZALEZ ADILSON OSMAR                      |</w:t>
        <w:br/>
        <w:t>|LOVERA GONZÁLEZ ADILSON OSMAR (O CABRERA)          |</w:t>
        <w:br/>
        <w:t>|LOVERA MUÑOZ ALCIDES                               |</w:t>
        <w:br/>
        <w:t>|LOVERA MUÑOZ FELIPE NERI                           |</w:t>
        <w:br/>
        <w:t>|LUCARELLI ECHAR MIGUEL DAMIAN                      |</w:t>
        <w:br/>
        <w:t>|LUGO ACOSTA CARLOS ALBERTO                         |</w:t>
        <w:br/>
        <w:t>|LUGO ACOSTA FIDEL ANTONIO                          |</w:t>
        <w:br/>
        <w:t>|LUGO CACERES GERMAN                                |</w:t>
        <w:br/>
        <w:t>|LUGO JARA ENRIQUE IRENEO                           |</w:t>
        <w:br/>
        <w:t>|LUGO JUAN RAMÓN                                    |</w:t>
        <w:br/>
        <w:t>|LUGO JULIO CESAR                                   |</w:t>
        <w:br/>
        <w:t>|LUGO MARTINEZ ARNALDO DANIEL                       |</w:t>
        <w:br/>
        <w:t>|LUGO MENDOZA CÉSAR BERNARDO                        |</w:t>
        <w:br/>
        <w:t>|LUGO NUÑEZ OSVALDO                                 |</w:t>
        <w:br/>
        <w:t>|LUGO OLMEDO LUIS GILBERTO                          |</w:t>
        <w:br/>
        <w:t>|LUGO PERALTA MIGUEL ANGEL                          |</w:t>
        <w:br/>
        <w:t>|MACHADO OVELAR JULIO                               |</w:t>
        <w:br/>
        <w:t>|MACHADO ZAPATA CELSO DANIEL                        |</w:t>
        <w:br/>
        <w:t>|MACHADO ZAPATA LUIS RAMON                          |</w:t>
        <w:br/>
        <w:t>|MACIEL BENITEZ JUAN CARLOS                         |</w:t>
        <w:br/>
        <w:t>|MACIEL CENTURION PANTALEON                         |</w:t>
        <w:br/>
        <w:t>|MACIEL CENTURIÓN SALUSTIANO                        |</w:t>
        <w:br/>
        <w:t>|MACIEL OVELAR SALUSTIANO                           |</w:t>
        <w:br/>
        <w:t>|MACIEL ROBERTO CARLOS                              |</w:t>
        <w:br/>
        <w:t>|MACIEL SANCHEZ JUAN                                |</w:t>
        <w:br/>
        <w:t>|MAIDANA ALBERTO ANASTACIO                          |</w:t>
        <w:br/>
        <w:t>|MAIDANA ANDRES                                     |</w:t>
        <w:br/>
        <w:t>|MAIDANA BENÍTEZ, JORGE DANIEL                      |</w:t>
        <w:br/>
        <w:t>|MAIDANA DENIS NOLBERTO                             |</w:t>
        <w:br/>
        <w:t>|MAIDANA MIGUEL ANGEL                               |</w:t>
        <w:br/>
        <w:t>|MAIDANA PEDRO FERNANDO                             |</w:t>
        <w:br/>
        <w:t>|MALDONADO CRISTHIAN CEFERINO                       |</w:t>
        <w:br/>
        <w:t>|MALDONADO DÍAZ DAVID                               |</w:t>
        <w:br/>
        <w:t>|MALDONADO GUSTAVO MARTIN                           |</w:t>
        <w:br/>
        <w:t>|MALDONADO MACIEL JAVIER                            |</w:t>
        <w:br/>
        <w:t>|MALDONADO MARIO JAVIER                             |</w:t>
        <w:br/>
        <w:t>|MALLORQUIN GÓMEZ MARCOS                            |</w:t>
        <w:br/>
        <w:t>|MALORQUIN OSCAR                                    |</w:t>
        <w:br/>
        <w:t>|MANCUELLO ESCOBAR MILCIADES                        |</w:t>
        <w:br/>
        <w:t>|MANCUELLO GUIDO CARLOS                             |</w:t>
        <w:br/>
        <w:t>|MANCUELLO OVIDIO RENE                              |</w:t>
        <w:br/>
        <w:t>|MANCUELLO ROA HUGO DERLIS                          |</w:t>
        <w:br/>
        <w:t>|MAQUEDA ROMERO SHER MICHEL                         |</w:t>
        <w:br/>
        <w:t>|MARECO ALMADA OSCAR DIOSNEL                        |</w:t>
        <w:br/>
        <w:t>|MARECO VERA LUIS ALBERTO                           |</w:t>
        <w:br/>
        <w:t>|MARECOS ALMADA OSCAR DIOSNEL                       |</w:t>
        <w:br/>
        <w:t>|MARECOS DUARTE DEIBY                               |</w:t>
        <w:br/>
        <w:t>|MARECOS SILVERA HECTOR FERNANDO                    |</w:t>
        <w:br/>
        <w:t>|MARIN BERNARDO                                     |</w:t>
        <w:br/>
        <w:t>|MARIN PATIÑO ANIBAL ARNALDO                        |</w:t>
        <w:br/>
        <w:t>|MARÍN PATIÑO SANTIAGO DIONISIO                     |</w:t>
        <w:br/>
        <w:t>|MARÍN TORALES VÍCTOR ALFREDO                       |</w:t>
        <w:br/>
        <w:t>|MARIO CARLOS MIGUEL                                |</w:t>
        <w:br/>
        <w:t>|MARMOL INSAURRALDE RICHAR EDER                     |</w:t>
        <w:br/>
        <w:t>|MARMOL INZARRAULDE RICHARD EDER                    |</w:t>
        <w:br/>
        <w:t>|MARMOLEJO ACOSTA CIPRIANO                          |</w:t>
        <w:br/>
        <w:t>|MARTÍNEZ ACOSTA MÁXIMO                             |</w:t>
        <w:br/>
        <w:t>|MARTINEZ ALBERTO DAVID                             |</w:t>
        <w:br/>
        <w:t>|MARTINEZ ALCIDES                                   |</w:t>
        <w:br/>
        <w:t>|MARTINEZ ALVARENGA ALCIDES                         |</w:t>
        <w:br/>
        <w:t>|MARTINEZ ALVAREZ JOSE DE LOS SANTOS                |</w:t>
        <w:br/>
        <w:t>|MARTÍNEZ ALVAREZ JULIO CESAR                       |</w:t>
        <w:br/>
        <w:t>|MARTÍNEZ ARANDA PORFIRIO                           |</w:t>
        <w:br/>
        <w:t>|MARTINEZ ARIAS ALFREDO JAVIER                      |</w:t>
        <w:br/>
        <w:t>|MARTÍNEZ ATANACIO                                  |</w:t>
        <w:br/>
        <w:t>|MARTÍNEZ AYALA OSMAR DARIO                         |</w:t>
        <w:br/>
        <w:t>|MARTÍNEZ AYALA SIXTO                               |</w:t>
        <w:br/>
        <w:t>|MARTÍNEZ AYEZA DANIEL                              |</w:t>
        <w:br/>
        <w:t>|MARTINEZ BARBOZA JORGE                             |</w:t>
        <w:br/>
        <w:t>|MARTINEZ BENITEZ JORGE ALFREDO                     |</w:t>
        <w:br/>
        <w:t>|MARTÍNEZ BERNAR OSCAR LUIS                         |</w:t>
        <w:br/>
        <w:t>|MARTÍNEZ BLANCH DOMINGO FABIAN                     |</w:t>
        <w:br/>
        <w:t>|MARTÍNEZ BLAS EDUARDO                              |</w:t>
        <w:br/>
        <w:t>|MARTINEZ CARLOS ALBERTO                            |</w:t>
        <w:br/>
        <w:t>|MARTINEZ CARLOS VICTORIANO                         |</w:t>
        <w:br/>
        <w:t>|MARTÍNEZ CHÁVEZ FÉLIX ISABELINO                    |</w:t>
        <w:br/>
        <w:t>|MARTÍNEZ CHRISTHIAN                                |</w:t>
        <w:br/>
        <w:t>|MARTINEZ CRECENCIO                                 |</w:t>
        <w:br/>
        <w:t>|MARTÍNEZ CRISTIAN DARIO                            |</w:t>
        <w:br/>
        <w:t>|MARTÍNEZ CRISTIAN RUBEN                            |</w:t>
        <w:br/>
        <w:t>|MARTÍNEZ CUBAS CLAUDIO RAMÓN                       |</w:t>
        <w:br/>
        <w:t>|MARTÍNEZ DANIEL                                    |</w:t>
        <w:br/>
        <w:t>|MARTINEZ ENRIQUE JAVIER                            |</w:t>
        <w:br/>
        <w:t>|MARTÍNEZ ESTIGARRIBIA JACINTO                      |</w:t>
        <w:br/>
        <w:t>|MARTÍNEZ FABIO ROLANDO                             |</w:t>
        <w:br/>
        <w:t>|MARTÍNEZ FERMÍN                                    |</w:t>
        <w:br/>
        <w:t>|MARTÍNEZ FERNANDO DAVID                            |</w:t>
        <w:br/>
        <w:t>|MARTÍNEZ FERREIRA CELSO DAVID                      |</w:t>
        <w:br/>
        <w:t>|MARTÍNEZ GARCÍA VÍCTOR MANUEL                      |</w:t>
        <w:br/>
        <w:t>|MARTÍNEZ GAYOSO CÉSAR OSMAR                        |</w:t>
        <w:br/>
        <w:t>|MARTÍNEZ GAYOSO RAÚL FERNANDO O CESAR OSMAR        |</w:t>
        <w:br/>
        <w:t>|MARTÍNEZ GONZÁLEZ AMERICO                          |</w:t>
        <w:br/>
        <w:t>|MARTÍNEZ GONZÁLEZ NESTOR                           |</w:t>
        <w:br/>
        <w:t>|MARTINEZ INSFRAN FAUSTO Y/O FAUSTO MARTINEZ INSFRAN|</w:t>
        <w:br/>
        <w:t>|MARTÍNEZ JUAN ALBERTO                              |</w:t>
        <w:br/>
        <w:t>|MARTINEZ JUAN JOSÉ                                 |</w:t>
        <w:br/>
        <w:t>|MARTÍNEZ JULIO CÉSAR                               |</w:t>
        <w:br/>
        <w:t>|MARTÍNEZ JULIO MARIA                               |</w:t>
        <w:br/>
        <w:t>|MARTÍNEZ LIMEÑO PAULINO                            |</w:t>
        <w:br/>
        <w:t>|MARTINEZ LLANES DERLIS MARCIANO                    |</w:t>
        <w:br/>
        <w:t>|MARTINEZ LÓPEZ LEONCIO                             |</w:t>
        <w:br/>
        <w:t>|MARTÍNEZ LORENZO RAMÓN                             |</w:t>
        <w:br/>
        <w:t>|MARTÍNEZ MEDINA CARLOS ALCIDES                     |</w:t>
        <w:br/>
        <w:t>|MARTÍNEZ MEDINA IGNACIO ALBERTO                    |</w:t>
        <w:br/>
        <w:t>|MARTÍNEZ MIGUEL ANGEL                              |</w:t>
        <w:br/>
        <w:t>|MARTÍNEZ MORA JOSÉ DOMINGO                         |</w:t>
        <w:br/>
        <w:t>|MARTÍNEZ MORAEZ LORENZO R. O WILFRIDO RUBÉN        |</w:t>
        <w:br/>
        <w:t>|MARTÍNEZ MORAEZ LORENZO RAMÓN                      |</w:t>
        <w:br/>
        <w:t>|MARTÍNEZ MORAEZ WILFRIDO RUBEN                     |</w:t>
        <w:br/>
        <w:t>|MARTÍNEZ OJEDA FABIO ROLANDO                       |</w:t>
        <w:br/>
        <w:t>|MARTÍNEZ OLAZAR FAVIO ROLANDO                      |</w:t>
        <w:br/>
        <w:t>|MARTÍNEZ PEDRO GABRIEL                             |</w:t>
        <w:br/>
        <w:t>|MARTÍNEZ PEREIRA, DIEGO ALCALA                     |</w:t>
        <w:br/>
        <w:t>|MARTÍNEZ PIRIS CÉSAR ROLANDO                       |</w:t>
        <w:br/>
        <w:t>|MARTÍNEZ QUIÑONEZ ARNALDO                          |</w:t>
        <w:br/>
        <w:t>|MARTÍNEZ RAMÓN O ESQUIVEL MARTÍNEZ RAMÓN           |</w:t>
        <w:br/>
        <w:t>|MARTÍNEZ RICARDO                                   |</w:t>
        <w:br/>
        <w:t>|MARTINEZ RIVEROS SANTIAGO RAMON                    |</w:t>
        <w:br/>
        <w:t>|MARTÍNEZ ROBERTO O RICARDO                         |</w:t>
        <w:br/>
        <w:t>|MARTINEZ SAMANIEGO PEDRO ARSENIO                   |</w:t>
        <w:br/>
        <w:t>|MARTÍNEZ SAUCEDO JORGE AURELIO                     |</w:t>
        <w:br/>
        <w:t>|MARTÍNEZ SEGOVIA JONNY ALEXANDER                   |</w:t>
        <w:br/>
        <w:t>|MARTINEZ SERGIO EVER                               |</w:t>
        <w:br/>
        <w:t>|MARTÍNEZ SERGIO JAVIER O SERGIO EVER               |</w:t>
        <w:br/>
        <w:t>|MARTÍNEZ SOSA CESAR OSVALDO                        |</w:t>
        <w:br/>
        <w:t>|MARTÍNEZ SOSA ROQUE GABRIEL                        |</w:t>
        <w:br/>
        <w:t>|MARTÍNEZ SOSA SERAFIN MANUEL                       |</w:t>
        <w:br/>
        <w:t>|MARTÍNEZ TELLES ELADIO CÉSAR                       |</w:t>
        <w:br/>
        <w:t>|MARTÍNEZ VASQUEZ JORGE FABIÁN                      |</w:t>
        <w:br/>
        <w:t>|MARTÍNEZ VICENTE RAMÓN                             |</w:t>
        <w:br/>
        <w:t>|MARTÍNEZ VÍCTOR MANUEL                             |</w:t>
        <w:br/>
        <w:t>|MARTÍNEZ WILFRIDO RUBEN                            |</w:t>
        <w:br/>
        <w:t>|MARTINEZ ZARZA HUMBERTO ANDRES                     |</w:t>
        <w:br/>
        <w:t>|MASCAREÑO GONZALEZ VICTOR O CABALLERO              |</w:t>
        <w:br/>
        <w:t>|MATTO DAVID SALOMON                                |</w:t>
        <w:br/>
        <w:t>|MATTO SALGUEIRO PEDRO RAMÓN                        |</w:t>
        <w:br/>
        <w:t>|MEDINA ACOSTA JUAN CARLOS                          |</w:t>
        <w:br/>
        <w:t>|MEDINA ALCIDES                                     |</w:t>
        <w:br/>
        <w:t>|MEDINA ARMANDO DIOSNEL                             |</w:t>
        <w:br/>
        <w:t>|MEDINA ARNALDO ANDRES                              |</w:t>
        <w:br/>
        <w:t>|MEDINA ARTURO                                      |</w:t>
        <w:br/>
        <w:t>|MEDINA BENITEZ ARIEL LORENZO                       |</w:t>
        <w:br/>
        <w:t>|MEDINA BENTO EDGAR MANUEL                          |</w:t>
        <w:br/>
        <w:t>|MEDINA BRACHO JUAN MARCELO                         |</w:t>
        <w:br/>
        <w:t>|MEDINA CABRERA ESTEBAN                             |</w:t>
        <w:br/>
        <w:t>|MEDINA CABRERA JUAN ESTEBAN                        |</w:t>
        <w:br/>
        <w:t>|MEDINA CABRERA PEDRO RAMON                         |</w:t>
        <w:br/>
        <w:t>|MEDINA CARLOS ANIBAL                               |</w:t>
        <w:br/>
        <w:t>|MEDINA CARLOS ROBERTO                              |</w:t>
        <w:br/>
        <w:t>|MEDINA DIEGO JOEL O GODOY MEDINA DIEGO             |</w:t>
        <w:br/>
        <w:t>|MEDINA FERREIRA OSMAR                              |</w:t>
        <w:br/>
        <w:t>|MEDINA FLORES LUIS JAVIER                          |</w:t>
        <w:br/>
        <w:t>|MEDINA GARCÍA MARCIAL FELIPE                       |</w:t>
        <w:br/>
        <w:t>|MEDINA JOSÉ ANTONIO                                |</w:t>
        <w:br/>
        <w:t>|MEDINA JULIO CESAR                                 |</w:t>
        <w:br/>
        <w:t>|MEDINA KRAUPPER JOSÉ LUIS                          |</w:t>
        <w:br/>
        <w:t>|MEDINA MERELES HIGINIO                             |</w:t>
        <w:br/>
        <w:t>|MEDINA MERELES LUIS                                |</w:t>
        <w:br/>
        <w:t>|MEDINA MIGUEL ANGEL                                |</w:t>
        <w:br/>
        <w:t>|MEDINA MONZON CARLOS                               |</w:t>
        <w:br/>
        <w:t>|MEDINA OCAMPOS ADRIÁN JOSÉ                         |</w:t>
        <w:br/>
        <w:t>|MEDINA ORTIZ CRISTHIAN GUSTAVO                     |</w:t>
        <w:br/>
        <w:t>|MEDINA ORTIZ MAXIMILIANO GABRIEL                   |</w:t>
        <w:br/>
        <w:t>|MEDINA OSCAR                                       |</w:t>
        <w:br/>
        <w:t>|MEL GAREJO JULIO CESAR                             |</w:t>
        <w:br/>
        <w:t>|MELGAREJO AGUILAR JULIO CESAR                      |</w:t>
        <w:br/>
        <w:t>|MELGAREJO ALDO ALBERTO                             |</w:t>
        <w:br/>
        <w:t>|MELGAREJO CENTURION MATEO                          |</w:t>
        <w:br/>
        <w:t>|MELGAREJO CRISTIAN ALCIDES                         |</w:t>
        <w:br/>
        <w:t>|MELGAREJO EVER EDUARDO                             |</w:t>
        <w:br/>
        <w:t>|MELGAREJO JOSÉ AUGUSTO                             |</w:t>
        <w:br/>
        <w:t>|MELGAREJO JULIO CESAR                              |</w:t>
        <w:br/>
        <w:t>|MELGAREJO NESTOR FABIÁN ASUNCIÓN                   |</w:t>
        <w:br/>
        <w:t>|MENCIA GONZÁLEZ ANGEL DAVID                        |</w:t>
        <w:br/>
        <w:t>|MENDEZ ARANDA ISMAEL                               |</w:t>
        <w:br/>
        <w:t>|MENDEZ ARANDA RAÚL OSMAR                           |</w:t>
        <w:br/>
        <w:t>|MENDEZ ARAUJO WALTER RAMON                         |</w:t>
        <w:br/>
        <w:t>|MENDEZ ARNALDO                                     |</w:t>
        <w:br/>
        <w:t>|MENDEZ BERNARDINO                                  |</w:t>
        <w:br/>
        <w:t>|MÉNDEZ CARLOS                                      |</w:t>
        <w:br/>
        <w:t>|MÉNDEZ CHAMORRO ALFREDO TEOBALDO                   |</w:t>
        <w:br/>
        <w:t>|MÉNDEZ FALCÓN RUBÉN FRANCISCO                      |</w:t>
        <w:br/>
        <w:t>|MÉNDEZ FELIPE SANTIAGO                             |</w:t>
        <w:br/>
        <w:t>|MENDEZ IRALA GREGORIO                              |</w:t>
        <w:br/>
        <w:t>|MENDEZ MARTÍNEZ DERLIS DAVID                       |</w:t>
        <w:br/>
        <w:t>|MENDEZ MORALES JUAN RAMON                          |</w:t>
        <w:br/>
        <w:t>|MÉNDEZ NELSON                                      |</w:t>
        <w:br/>
        <w:t>|MENDEZ VILLALBA EUDELIO                            |</w:t>
        <w:br/>
        <w:t>|MENDIETA BOGADO DARIO RAMÓN                        |</w:t>
        <w:br/>
        <w:t>|MENDIETA VERA BLAS GILBERTO                        |</w:t>
        <w:br/>
        <w:t>|MENDIETA VILLASANTI ANTONIO PABLO                  |</w:t>
        <w:br/>
        <w:t>|MENDOZA JORGE ANTONIO                              |</w:t>
        <w:br/>
        <w:t>|MENDOZA NUÑEZ VIRGILIO Y/O VICTOR RODRIGUEZ        |</w:t>
        <w:br/>
        <w:t>|MENDOZA PEDRO RAMON                                |</w:t>
        <w:br/>
        <w:t>|MENDOZA RAUL                                       |</w:t>
        <w:br/>
        <w:t>|MENDOZA RICARDO MELANIO FERMIN                     |</w:t>
        <w:br/>
        <w:t>|MENDOZA ROJAS JORGE SIMEON                         |</w:t>
        <w:br/>
        <w:t>|MENDOZA RUBÉN DARIO                                |</w:t>
        <w:br/>
        <w:t>|MENDOZA SUGASTI PEDRO DANIEL                       |</w:t>
        <w:br/>
        <w:t>|MERCADO FERNÁNDEZ EDILSON CASTAÑO                  |</w:t>
        <w:br/>
        <w:t>|MERELES AGUAYO CARLOS ALBERTO                      |</w:t>
        <w:br/>
        <w:t>|MERELES GUSTAVO                                    |</w:t>
        <w:br/>
        <w:t>|MERELES OSVALDO ANTONIO                            |</w:t>
        <w:br/>
        <w:t>|MERELES RAMÓN ELISEO                               |</w:t>
        <w:br/>
        <w:t>|MERES ALFONZO HUGO EVER                            |</w:t>
        <w:br/>
        <w:t>|MERLO GALEANO REINALDO ARIEL                       |</w:t>
        <w:br/>
        <w:t>|MERLO RAMÍREZ ALCIDES RENÉ                         |</w:t>
        <w:br/>
        <w:t>|MEYER BALIERO EDUARD RAFAEL                        |</w:t>
        <w:br/>
        <w:t>|MEZA BAZAN NESTOR DAVID                            |</w:t>
        <w:br/>
        <w:t>|MEZA BRITEZ FABIAN AMOS                            |</w:t>
        <w:br/>
        <w:t>|MEZA DERLIS RAUL                                   |</w:t>
        <w:br/>
        <w:t>|MEZA DONCERT JOSÉ GUILLERMO                        |</w:t>
        <w:br/>
        <w:t>|MEZA FLORENTIN ISIDRO                              |</w:t>
        <w:br/>
        <w:t>|MEZA LEONARDO FERNANDO                             |</w:t>
        <w:br/>
        <w:t>|MEZA LÓPEZ ANIBAL OSMAR                            |</w:t>
        <w:br/>
        <w:t>|MEZA LÓPEZ ESTEBAN                                 |</w:t>
        <w:br/>
        <w:t>|MEZA MARTÍNEZ CARLOS RUBEN                         |</w:t>
        <w:br/>
        <w:t>|MEZA PÁEZ HUGO ARNALDO                             |</w:t>
        <w:br/>
        <w:t>|MEZA PAEZ ROBERT ANTONIO                           |</w:t>
        <w:br/>
        <w:t>|MEZA WILLIAM RODRIGO                               |</w:t>
        <w:br/>
        <w:t>|MICOD GUSTAVO ROSALINO                             |</w:t>
        <w:br/>
        <w:t>|MIERES ALFONSO HUGO EVER                           |</w:t>
        <w:br/>
        <w:t>|MIERES GONZÁLEZ MANUEL                             |</w:t>
        <w:br/>
        <w:t>|MIERES GONZÁLEZ MÁXIMO MANUEL                      |</w:t>
        <w:br/>
        <w:t>|MIERES GONZALEZ VENANCIO                           |</w:t>
        <w:br/>
        <w:t>|MIÑO AYALA ANDRES                                  |</w:t>
        <w:br/>
        <w:t>|MIÑO CARDOZO SIXTO JAVIER                          |</w:t>
        <w:br/>
        <w:t>|MIÑO CRISTHIAN DE JESÚS                            |</w:t>
        <w:br/>
        <w:t>|MIÑO FRANCO JAVIER ALCIBIADES                      |</w:t>
        <w:br/>
        <w:t>|MIÑO SILVA ARNALDO O ARNALDO NIÑO SILVA            |</w:t>
        <w:br/>
        <w:t>|MIRALLES CASTILLO SIXTO CELESTINO                  |</w:t>
        <w:br/>
        <w:t>|MIRANDA BAEZ JULIO CESAR O JORGE JOSÉ MARTÍNEZ     |</w:t>
        <w:br/>
        <w:t>|MIRANDA MERELES MARIANO ANTONIO                    |</w:t>
        <w:br/>
        <w:t>|MOCHET FARIÑA CRISTOBAL RAMON                      |</w:t>
        <w:br/>
        <w:t>|MOLAS ACEVAL JUAN CARLOS                           |</w:t>
        <w:br/>
        <w:t>|MOLAS DEMETRIO EUGENIO                             |</w:t>
        <w:br/>
        <w:t>|MOLINAS ALCIDES RUBÉN                              |</w:t>
        <w:br/>
        <w:t>|MOLINAS DIAZ LUIS ALBERTO                          |</w:t>
        <w:br/>
        <w:t>|MOLINAS VALDEZ BLAS ANTONIO                        |</w:t>
        <w:br/>
        <w:t>|MOLINAS ZARATE EVER RAMÓN                          |</w:t>
        <w:br/>
        <w:t>|MONGELOS LUIS ALBERTO                              |</w:t>
        <w:br/>
        <w:t>|MONGELOS QUINTANA FABIO DANIEL                     |</w:t>
        <w:br/>
        <w:t>|MONGELOS RIVEROS OSCAR                             |</w:t>
        <w:br/>
        <w:t>|MONGES JARA MARCOS ANTONIO                         |</w:t>
        <w:br/>
        <w:t>|MONGES RIVEROS OSCAR                               |</w:t>
        <w:br/>
        <w:t>|MONGES VÍCTOR MANUEL                               |</w:t>
        <w:br/>
        <w:t>|MONTANIA SANTANDER GERVACIO RAMÓN                  |</w:t>
        <w:br/>
        <w:t>|MONTIEL CORONEL EVER ROMUALDO                      |</w:t>
        <w:br/>
        <w:t>|MONTIEL MEZA FELIPE NERY                           |</w:t>
        <w:br/>
        <w:t>|MONTOL CABALLERO CARLOS ALBERTO                    |</w:t>
        <w:br/>
        <w:t>|MONZON ARMANDO RAMON                               |</w:t>
        <w:br/>
        <w:t>|MONZON DIEGO RODRIGO                               |</w:t>
        <w:br/>
        <w:t>|MONZON GONZALEZ FRANCISCO JAVIER                   |</w:t>
        <w:br/>
        <w:t>|MORA CORONEL RAFAEL NICODEMUS                      |</w:t>
        <w:br/>
        <w:t>|MORA ESPINOLA OSVALDO                              |</w:t>
        <w:br/>
        <w:t>|MORA GARCÍA FRANCISCO RAMÓN                        |</w:t>
        <w:br/>
        <w:t>|MORA MARTINEZ MIGUEL ANGEL                         |</w:t>
        <w:br/>
        <w:t>|MORA URBAN FIDEL RAMÓN                             |</w:t>
        <w:br/>
        <w:t>|MORALES AMARILLA CARLOS ARTURO                     |</w:t>
        <w:br/>
        <w:t>|MORALES ARNARDO ARIEL                              |</w:t>
        <w:br/>
        <w:t>|MORALES BAEZ JOSÉ MIGUEL                           |</w:t>
        <w:br/>
        <w:t>|MORALES ESPINOLA HERIBERTO ARIEL                   |</w:t>
        <w:br/>
        <w:t>|MORALES FABIO BOBI O HERIBERTO ARIEL               |</w:t>
        <w:br/>
        <w:t>|MORALES FRANCISCO                                  |</w:t>
        <w:br/>
        <w:t>|MORALES GUSTAVO AURELIO                            |</w:t>
        <w:br/>
        <w:t>|MORALES OSCAR LUIS                                 |</w:t>
        <w:br/>
        <w:t>|MOREIRA FRANCISCO JAVIER                           |</w:t>
        <w:br/>
        <w:t>|MOREIRA GONZALEZ VICTOR RAFAEL                     |</w:t>
        <w:br/>
        <w:t>|MOREIRA ROTELA AMADO                               |</w:t>
        <w:br/>
        <w:t>|MOREL CRISTIAN ANDRES                              |</w:t>
        <w:br/>
        <w:t>|MOREL DUARTE RUBEN                                 |</w:t>
        <w:br/>
        <w:t>|MOREL DUARTE, DANIEL ANÍBAL                        |</w:t>
        <w:br/>
        <w:t>|MOREL ELISALDE EDGAR                               |</w:t>
        <w:br/>
        <w:t>|MOREL LUNA ANIBAL                                  |</w:t>
        <w:br/>
        <w:t>|MOREL LUNA ANIBAL DAVID                            |</w:t>
        <w:br/>
        <w:t>|MOREL LUNA OSCAR ARIEL                             |</w:t>
        <w:br/>
        <w:t>|MOREL LUNA REINALDO JAVIER                         |</w:t>
        <w:br/>
        <w:t>|MOREL RUBÉN DARÍO                                  |</w:t>
        <w:br/>
        <w:t>|MOREL SANTANDER ALDO                               |</w:t>
        <w:br/>
        <w:t>|MOREL SANTANDER REMIGIO                            |</w:t>
        <w:br/>
        <w:t>|MORENO LEÓN DAVID ARSENIO                          |</w:t>
        <w:br/>
        <w:t>|MORENO ORTEGA JUAN RAMÓN                           |</w:t>
        <w:br/>
        <w:t>|MORENO OZORIO CRISTINO                             |</w:t>
        <w:br/>
        <w:t>|MORENO OZORIO NELSON                               |</w:t>
        <w:br/>
        <w:t>|MORINIGO CARDOZO ALBERTO                           |</w:t>
        <w:br/>
        <w:t>|MORINIGO DELVALLE JOSE DOMINGO                     |</w:t>
        <w:br/>
        <w:t>|MORINIGO MIRANDA SERGIO                            |</w:t>
        <w:br/>
        <w:t>|MORINIGO ROJAS CLAUDIO RAMÓN                       |</w:t>
        <w:br/>
        <w:t>|MORINIGO VERA ELVIO                                |</w:t>
        <w:br/>
        <w:t>|MUÑOZ BORJA ROLANDO                                |</w:t>
        <w:br/>
        <w:t>|NARVAJA GONZALEZ HECTOR DARIO                      |</w:t>
        <w:br/>
        <w:t>|NAVARRO LÓPEZ ANDRES                               |</w:t>
        <w:br/>
        <w:t>|NAVARRO MORAEZ SERGIO VINCENT                      |</w:t>
        <w:br/>
        <w:t>|NAVARRO NUÑEZ MARCO ANTONIO                        |</w:t>
        <w:br/>
        <w:t>|NOE CORREA ALDO                                    |</w:t>
        <w:br/>
        <w:t>|NOGUERA GALEANO HECTOR ANDRES                      |</w:t>
        <w:br/>
        <w:t>|NOGUERA GALEANO JOSÉ ROBERTO                       |</w:t>
        <w:br/>
        <w:t>|NOGUERA LUIS MAURICIO JUSTINIANO                   |</w:t>
        <w:br/>
        <w:t>|NONTOL CABALLERO CARLOS ALBERTO                    |</w:t>
        <w:br/>
        <w:t>|NÚÑEZ ALCARAZ RAMÓN FELICIANO                      |</w:t>
        <w:br/>
        <w:t>|NUÑEZ ALVAREZ FELICIANO RAMÓN                      |</w:t>
        <w:br/>
        <w:t>|NUÑEZ BENITEZ JAVIER DARIO                         |</w:t>
        <w:br/>
        <w:t>|NUÑEZ BOBADILLA DANIEL                             |</w:t>
        <w:br/>
        <w:t>|NUÑEZ CASCO WILSON                                 |</w:t>
        <w:br/>
        <w:t>|NUÑEZ CENTURION CARLOS ALBERTO                     |</w:t>
        <w:br/>
        <w:t>|NUÑEZ CLARITO CELESTINO                            |</w:t>
        <w:br/>
        <w:t>|NUÑEZ CLAUDIO ANDRES                               |</w:t>
        <w:br/>
        <w:t>|NUÑEZ CRISTIAN                                     |</w:t>
        <w:br/>
        <w:t>|NUÑEZ CRISTIAN DANIEL                              |</w:t>
        <w:br/>
        <w:t>|NUÑEZ DIAZ RICARDO                                 |</w:t>
        <w:br/>
        <w:t>|NUÑEZ ESTEBAN                                      |</w:t>
        <w:br/>
        <w:t>|NUÑEZ FLORES CRISTIAN DANIEL                       |</w:t>
        <w:br/>
        <w:t>|NUÑEZ GONZALEZ MIGUEL ANGEL                        |</w:t>
        <w:br/>
        <w:t>|NUÑEZ JARA FRANCISCO ULISES                        |</w:t>
        <w:br/>
        <w:t>|NUÑEZ JORGE LUIS                                   |</w:t>
        <w:br/>
        <w:t>|NUÑEZ MARIANO                                      |</w:t>
        <w:br/>
        <w:t>|NUÑEZ MIRANDA JORGE RAUL                           |</w:t>
        <w:br/>
        <w:t>|NUÑEZ OSCAR ARIEL                                  |</w:t>
        <w:br/>
        <w:t>|NUÑEZ PAIVA JULIO CESAR                            |</w:t>
        <w:br/>
        <w:t>|NUÑEZ PEDROZO RONI ARIEL                           |</w:t>
        <w:br/>
        <w:t>|NUÑEZ RAUL ANTONIO                                 |</w:t>
        <w:br/>
        <w:t>|NUÑEZ ROA ALBERTO RAÚL                             |</w:t>
        <w:br/>
        <w:t>|NUÑEZ ROA RAUL ALBERTO                             |</w:t>
        <w:br/>
        <w:t>|NUÑEZ SERVIN ELVIO VIDAL                           |</w:t>
        <w:br/>
        <w:t>|NUÑEZ VAZQUEZ CHARLES HUMBERTO                     |</w:t>
        <w:br/>
        <w:t>|NUÑEZ VÍCTOR HUGO                                  |</w:t>
        <w:br/>
        <w:t>|NUÑEZ VICTOR RAMON                                 |</w:t>
        <w:br/>
        <w:t>|OCAMPO ARÉVALOS RAFAEL                             |</w:t>
        <w:br/>
        <w:t>|OCAMPOS FLEITAS PEDRO ISAAC                        |</w:t>
        <w:br/>
        <w:t>|OCAMPOS GONZÁLEZ DE LOS SANTOS                     |</w:t>
        <w:br/>
        <w:t>|OCAMPOS ROA VICTOR                                 |</w:t>
        <w:br/>
        <w:t>|OCAMPOS ROMERO CRISTIAN ALBERTO                    |</w:t>
        <w:br/>
        <w:t>|OCAMPOS SOSA ADRIANO                               |</w:t>
        <w:br/>
        <w:t>|OCAMPOS VERA RUFINO FABIAN                         |</w:t>
        <w:br/>
        <w:t>|OCAMPOS VICTOR HUGO                                |</w:t>
        <w:br/>
        <w:t>|OCHIPINCHI ARIAS JUAN JOSÉ                         |</w:t>
        <w:br/>
        <w:t>|OJEDA ACEVEDO CESAR FIDELINO                       |</w:t>
        <w:br/>
        <w:t>|OJEDA ACOSTA MARCOS ANTONIO                        |</w:t>
        <w:br/>
        <w:t>|OJEDA ADORNO DERLIS ARIEL                          |</w:t>
        <w:br/>
        <w:t>|OJEDA ALCIDES                                      |</w:t>
        <w:br/>
        <w:t>|OJEDA GARCETE BERNARDO RAFAEL                      |</w:t>
        <w:br/>
        <w:t>|OJEDA JUAN MARCELO                                 |</w:t>
        <w:br/>
        <w:t>|OJEDA MALDONADO ESTANISLAO ALCIDES                 |</w:t>
        <w:br/>
        <w:t>|OJEDA SALDIVAR ALFREDO                             |</w:t>
        <w:br/>
        <w:t>|OJEDA SALDIVAR JUAN MANUEL                         |</w:t>
        <w:br/>
        <w:t>|OJEDA SANCHEZ ARNALDO                              |</w:t>
        <w:br/>
        <w:t>|OLCELLI RAMOS JUAN MARCELO                         |</w:t>
        <w:br/>
        <w:t>|OLEÑID REDES PABLO                                 |</w:t>
        <w:br/>
        <w:t>|OLEÑIK REDES PABLO                                 |</w:t>
        <w:br/>
        <w:t>|OLEYNIK REDES PABLO                                |</w:t>
        <w:br/>
        <w:t>|OLIVER BENITEZ CHRISTIAN RAMÓN                     |</w:t>
        <w:br/>
        <w:t>|OLIVER BENITEZ CRISTIAN RAMON                      |</w:t>
        <w:br/>
        <w:t>|OLIVER BENITEZ VÍCTOR ANDRÉS                       |</w:t>
        <w:br/>
        <w:t>|OLMEDO BENITEZ CARLOS MILCIADES                    |</w:t>
        <w:br/>
        <w:t>|OLMEDO CURTIDO MARCELO                             |</w:t>
        <w:br/>
        <w:t>|OLMEDO HUGO ARIEL                                  |</w:t>
        <w:br/>
        <w:t>|OLMEDO JARA JOSÉ ALCIDES                           |</w:t>
        <w:br/>
        <w:t>|OLMEDO JOSÉ MANUEL                                 |</w:t>
        <w:br/>
        <w:t>|OLMEDO MARIANO LUIS                                |</w:t>
        <w:br/>
        <w:t>|OLMEDO OVIEDO HUGO ARIEL                           |</w:t>
        <w:br/>
        <w:t>|OLMEDO OVIEDO HUGO MARCELO                         |</w:t>
        <w:br/>
        <w:t>|OLMEDO RIVAS GABRIEL DAVID                         |</w:t>
        <w:br/>
        <w:t>|OLMEDO SILVA CESAR ARMANDO                         |</w:t>
        <w:br/>
        <w:t>|OROA BLAS IGNACIO                                  |</w:t>
        <w:br/>
        <w:t>|OROA RIQUELME BLAS IGNACIO                         |</w:t>
        <w:br/>
        <w:t>|ORREGO CRISTIAN RAMÓN                              |</w:t>
        <w:br/>
        <w:t>|ORTEGA ARMOA CARLOS ADRIAN                         |</w:t>
        <w:br/>
        <w:t>|ORTEGA CABRAL ROBERTO                              |</w:t>
        <w:br/>
        <w:t>|ORTEGA DOMÍNGUEZ JUAN ANGEL                        |</w:t>
        <w:br/>
        <w:t>|ORTEGA FERNANDEZ LUIS CLAUDIO                      |</w:t>
        <w:br/>
        <w:t>|ORTEGA GUSTAVO ANDRES                              |</w:t>
        <w:br/>
        <w:t>|ORTEGA JARA RONALDO                                |</w:t>
        <w:br/>
        <w:t>|ORTEGA MATÍAS ISAAC                                |</w:t>
        <w:br/>
        <w:t>|ORTEGA PÁEZ FRANCISCO                              |</w:t>
        <w:br/>
        <w:t>|ORTELLADO ERNESTO LUIS                             |</w:t>
        <w:br/>
        <w:t>|ORTIGOZA JUAN ANTONIO                              |</w:t>
        <w:br/>
        <w:t>|ORTIS HILARIO                                      |</w:t>
        <w:br/>
        <w:t>|ORTIZ ACOSTA ALDO RAFAEL                           |</w:t>
        <w:br/>
        <w:t>|ORTIZ ALMADA EVER GUSTAVO                          |</w:t>
        <w:br/>
        <w:t>|ORTIZ ARISTIDES RAMON                              |</w:t>
        <w:br/>
        <w:t>|ORTIZ BAEL RODRIGO                                 |</w:t>
        <w:br/>
        <w:t>|ORTIZ BERNAL ARISTIDES RAMÓN                       |</w:t>
        <w:br/>
        <w:t>|ORTIZ BRITOS ROBERT RAMON                          |</w:t>
        <w:br/>
        <w:t>|ORTIZ CAMPORA WILFRIDO                             |</w:t>
        <w:br/>
        <w:t>|ORTIZ CESAR JAVIER                                 |</w:t>
        <w:br/>
        <w:t>|ORTIZ COLMAN WALTER DAVID                          |</w:t>
        <w:br/>
        <w:t>|ORTIZ CRISTHIAN                                    |</w:t>
        <w:br/>
        <w:t>|ORTIZ DOS SANTOS MIGUEL ANGEL                      |</w:t>
        <w:br/>
        <w:t>|ORTIZ DUARTE JULIO CESAR                           |</w:t>
        <w:br/>
        <w:t>|ORTIZ ESTIGARRIBIA FELIPE NERY                     |</w:t>
        <w:br/>
        <w:t>|ORTIZ EUGENIO                                      |</w:t>
        <w:br/>
        <w:t>|ORTÍZ EVER                                         |</w:t>
        <w:br/>
        <w:t>|ORTIZ FEDERICO                                     |</w:t>
        <w:br/>
        <w:t>|ORTIZ FLORENCIO                                    |</w:t>
        <w:br/>
        <w:t>|ORTIZ GALEANO DARIO SERAFIN                        |</w:t>
        <w:br/>
        <w:t>|ORTIZ GALEANO JULIO CESAR                          |</w:t>
        <w:br/>
        <w:t>|ORTIZ GARCETE FRANCISCO NERY                       |</w:t>
        <w:br/>
        <w:t>|ORTIZ GARCIA FELIX GERARDO                         |</w:t>
        <w:br/>
        <w:t>|ORTIZ GONZALEZ ANGEL JAVIER                        |</w:t>
        <w:br/>
        <w:t>|ORTIZ GUSTAVO                                      |</w:t>
        <w:br/>
        <w:t>|ORTIZ JOSÉ RODRIGO                                 |</w:t>
        <w:br/>
        <w:t>|ORTIZ JUAN ARIEL                                   |</w:t>
        <w:br/>
        <w:t>|ORTIZ JUAN DANIEL O ARIEL                          |</w:t>
        <w:br/>
        <w:t>|ORTIZ JULIO CESAR                                  |</w:t>
        <w:br/>
        <w:t>|ORTIZ LEDEZMA ELVIO LUIS                           |</w:t>
        <w:br/>
        <w:t>|ORTIZ LUIS RAMON                                   |</w:t>
        <w:br/>
        <w:t>|ORTÍZ MAXIMILIANO                                  |</w:t>
        <w:br/>
        <w:t>|ORTIZ MENDEZ MARIO ALBERTO                         |</w:t>
        <w:br/>
        <w:t>|ORTIZ MIGUEL ANGEL                                 |</w:t>
        <w:br/>
        <w:t>|ORTIZ MIRANDA HEBER GUSTAVO                        |</w:t>
        <w:br/>
        <w:t>|ORTIZ OJEDA JUAN ISMAEL                            |</w:t>
        <w:br/>
        <w:t>|ORTIZ OLAZAR RUBEN ANTONIO                         |</w:t>
        <w:br/>
        <w:t>|ORTIZ OLAZAR WILLIAN DE JESÚS                      |</w:t>
        <w:br/>
        <w:t>|ORTIZ OLMEDO EVER LEONARDO                         |</w:t>
        <w:br/>
        <w:t>|ORTIZ OSCAR FLORENCIO                              |</w:t>
        <w:br/>
        <w:t>|ORTIZ PORTILLO SILVIO SABINO                       |</w:t>
        <w:br/>
        <w:t>|ORTIZ ROLON LUIS JAVIER                            |</w:t>
        <w:br/>
        <w:t>|ORTIZ ROMERO HUGO                                  |</w:t>
        <w:br/>
        <w:t>|ORTÍZ RUBÉN O CRISTHIAN DANIEL NÚÑEZ               |</w:t>
        <w:br/>
        <w:t>|ORTIZ SABINO                                       |</w:t>
        <w:br/>
        <w:t>|ORTÍZ SÁNCHEZ ROBERTO                              |</w:t>
        <w:br/>
        <w:t>|ORTIZ TALAVERA MILDER NILSON                       |</w:t>
        <w:br/>
        <w:t>|ORTIZ VARGAS EDUARDO                               |</w:t>
        <w:br/>
        <w:t>|ORUE MENDEZ PORFIRIO                               |</w:t>
        <w:br/>
        <w:t>|ORUE NESTOR DIOSNEL                                |</w:t>
        <w:br/>
        <w:t>|ORUE OVIEDO JORGE DANIEL                           |</w:t>
        <w:br/>
        <w:t>|ORUE RAMIREZ CARLOS ALCIDES                        |</w:t>
        <w:br/>
        <w:t>|ORUE SANABRIA SATURNINO                            |</w:t>
        <w:br/>
        <w:t>|OSORIO LÓPEZ RICARDO OSMAR                         |</w:t>
        <w:br/>
        <w:t>|OSORIO MENDOZA NOLBERTO GUSTAVO                    |</w:t>
        <w:br/>
        <w:t>|OSORIO MERELES HECTOR RAMON                        |</w:t>
        <w:br/>
        <w:t>|OTAZO BENITEZ JUAN ALBERTO                         |</w:t>
        <w:br/>
        <w:t>|OTAZU ALFONSO JAVIER CATALINO                      |</w:t>
        <w:br/>
        <w:t>|OTAZU ARGUELLO FIDEL                               |</w:t>
        <w:br/>
        <w:t>|OTAZU BENITEZ ALBERTO O JUAN ALBERTO               |</w:t>
        <w:br/>
        <w:t>|OTAZU BENÍTEZ VENANCIO                             |</w:t>
        <w:br/>
        <w:t>|OTAZU VENANCIO                                     |</w:t>
        <w:br/>
        <w:t>|OVANDO ENCISO JULIO CÉSAR                          |</w:t>
        <w:br/>
        <w:t>|OVANDO MONTIEL BLAS ADRIAN                         |</w:t>
        <w:br/>
        <w:t>|OVELAR CABRERA DIONICIO RAMON                      |</w:t>
        <w:br/>
        <w:t>|OVELAR CRISTALDO MARCELINO                         |</w:t>
        <w:br/>
        <w:t>|OVELAR CRISTIAN                                    |</w:t>
        <w:br/>
        <w:t>|OVELAR DENIS MARCELINO                             |</w:t>
        <w:br/>
        <w:t>|OVELAR FRANCISCO ANDRES                            |</w:t>
        <w:br/>
        <w:t>|OVELAR GONZÁLEZ DOMINGO ALFREDO                    |</w:t>
        <w:br/>
        <w:t>|OVELAR GONZÁLEZ ROLANDO JAVIER                     |</w:t>
        <w:br/>
        <w:t>|OVELAR MIRANDA SERGIO                              |</w:t>
        <w:br/>
        <w:t>|OVELAR SERAFINI CONSTANTINO ASUNCION               |</w:t>
        <w:br/>
        <w:t>|OVIEDO AMARILLA HUGO                               |</w:t>
        <w:br/>
        <w:t>|OVIEDO AYALA RANULFO                               |</w:t>
        <w:br/>
        <w:t>|OVIEDO BARRETO JUAN ALFREDO                        |</w:t>
        <w:br/>
        <w:t>|OVIEDO GIELOW RODI ALCIDIO                         |</w:t>
        <w:br/>
        <w:t>|OVIEDO MORENO JUAN ARIEL                           |</w:t>
        <w:br/>
        <w:t>|OVIEDO OCAMPOS MIGUEL SALVADOR                     |</w:t>
        <w:br/>
        <w:t>|OVIEDO RECALDE ATILIO JAVIER                       |</w:t>
        <w:br/>
        <w:t>|OVIEDO RODY ALCIDIO                                |</w:t>
        <w:br/>
        <w:t>|OZORIO MEZA RICARDO                                |</w:t>
        <w:br/>
        <w:t>|OZORIO RIOS BERNARDINO                             |</w:t>
        <w:br/>
        <w:t>|OZUNA ANGEL                                        |</w:t>
        <w:br/>
        <w:t>|OZUNA ARNALDO JAVIER                               |</w:t>
        <w:br/>
        <w:t>|OZUNA BENITEZ RICHARD OSMAR                        |</w:t>
        <w:br/>
        <w:t>|OZUNA LOPEZ EDGAR ENRIQUE                          |</w:t>
        <w:br/>
        <w:t>|PADILLA MARTÍNEZ IVAN EDUARDO                      |</w:t>
        <w:br/>
        <w:t>|PAEZ CRISTINO                                      |</w:t>
        <w:br/>
        <w:t>|PAEZ MONTANIA ENZO ROLANDO                         |</w:t>
        <w:br/>
        <w:t>|PAEZ SALINAS VENACIO                               |</w:t>
        <w:br/>
        <w:t>|PAIVA VERA JULIO CÉSAR                             |</w:t>
        <w:br/>
        <w:t>|PALACIOS ARMOA JORGE LUCIANO                       |</w:t>
        <w:br/>
        <w:t>|PALACIOS OZUNA ANGEL                               |</w:t>
        <w:br/>
        <w:t>|PALACIOS RUIZ DÍAZ JORGE RAMÓN                     |</w:t>
        <w:br/>
        <w:t>|PALMA AGUERO FREDDY WILFRIDO                       |</w:t>
        <w:br/>
        <w:t>|PALMA ENCISO ISIDRO                                |</w:t>
        <w:br/>
        <w:t>|PALMA GONZALEZ JOSÉ DEL PILAR                      |</w:t>
        <w:br/>
        <w:t>|PALMA HUGO                                         |</w:t>
        <w:br/>
        <w:t>|PANIAGUA BRITEZ MILCIADES                          |</w:t>
        <w:br/>
        <w:t>|PANIAGUA LÓPEZ MIGUEL FERNANDO                     |</w:t>
        <w:br/>
        <w:t>|PANIAGUA PEDRO RAMON                               |</w:t>
        <w:br/>
        <w:t>|PANIAGUA SERGIO RODRIGO                            |</w:t>
        <w:br/>
        <w:t>|PANIAGUA VÍCTOR                                    |</w:t>
        <w:br/>
        <w:t>|PARADERA PEREIRA MARIO SINDULFO                    |</w:t>
        <w:br/>
        <w:t>|PAREDES ALVAREZ ARNILDO                            |</w:t>
        <w:br/>
        <w:t>|PAREDES ARGUELLO OSCAR                             |</w:t>
        <w:br/>
        <w:t>|PAREDES EDUARDO                                    |</w:t>
        <w:br/>
        <w:t>|PAREDES FARIAS DIEGO ALEJANDRO                     |</w:t>
        <w:br/>
        <w:t>|PAREDES FARIAS MARIANO DE JESÚS                    |</w:t>
        <w:br/>
        <w:t>|PAREDES HERIBERTO                                  |</w:t>
        <w:br/>
        <w:t>|PAREDES HUGO RAMON                                 |</w:t>
        <w:br/>
        <w:t>|PAREDES LEONARDO RAMÓN                             |</w:t>
        <w:br/>
        <w:t>|PAREDES MARIO ESTEBAN                              |</w:t>
        <w:br/>
        <w:t>|PAREDES MIRANDA JUAN RAMON                         |</w:t>
        <w:br/>
        <w:t>|PAREDES NOCEDA MARIO                               |</w:t>
        <w:br/>
        <w:t>|PAREDES NOCEDA MARIO SEBASTIAN                     |</w:t>
        <w:br/>
        <w:t>|PAREDES OZUNA JOSÉ O PAREDES GONZÁLEZ              |</w:t>
        <w:br/>
        <w:t>|PAREDES RAFAEL ANTONIO                             |</w:t>
        <w:br/>
        <w:t>|PAREDES VELAZQUEZ HERIBERTO                        |</w:t>
        <w:br/>
        <w:t>|PAREDES VÍCTOR RUBEN                               |</w:t>
        <w:br/>
        <w:t>|PARINI MENDIENTA SERGIO DANIEL                     |</w:t>
        <w:br/>
        <w:t>|PARINI MENDIETA CARLOS OSMAR                       |</w:t>
        <w:br/>
        <w:t>|PARINI MENDIETA JUAN CARLOS                        |</w:t>
        <w:br/>
        <w:t>|PARINI MENDIETA SERGIO DANIEL                      |</w:t>
        <w:br/>
        <w:t>|PARINI MENDIETA VICTOR MANUEL                      |</w:t>
        <w:br/>
        <w:t>|PATIÑO FRETES GUILLERMO DANIEL                     |</w:t>
        <w:br/>
        <w:t>|PATIÑO JULIO CÉSAR                                 |</w:t>
        <w:br/>
        <w:t>|PATIÑO OSVALDO DANIEL                              |</w:t>
        <w:br/>
        <w:t>|PATIÑO RICARDO                                     |</w:t>
        <w:br/>
        <w:t>|PAULA GÓMEZ RAMÓN                                  |</w:t>
        <w:br/>
        <w:t>|PAULUS GILBERTO MICHEL Y/O CRISTIAN PAULUS ROLON   |</w:t>
        <w:br/>
        <w:t>|PAULUS ROLON GILBERT MICHEL                        |</w:t>
        <w:br/>
        <w:t>|PAULUS ROLON GILBERTO MICHEL                       |</w:t>
        <w:br/>
        <w:t>|PAVON ORTIZ HUGO RODRIGO                           |</w:t>
        <w:br/>
        <w:t>|PAVÓN VALERIANO MATÍAS                             |</w:t>
        <w:br/>
        <w:t>|PAZZO CABALLERO CRISTIAN NESTOR                    |</w:t>
        <w:br/>
        <w:t>|PENAYO A. MANUEL DE JESÚS O MIGUEL ANGEL AGUERO    |</w:t>
        <w:br/>
        <w:t>|PENAYO ALVARENGA ROBERT DARIO                      |</w:t>
        <w:br/>
        <w:t>|PENAYO EVER                                        |</w:t>
        <w:br/>
        <w:t>|PENAYO ORTELLADO JUAN BAUTISTA                     |</w:t>
        <w:br/>
        <w:t>|PENAYO SILVA EUCLIDES                              |</w:t>
        <w:br/>
        <w:t>|PENAYO VALLEJOS ALCIDES RAMÓN                      |</w:t>
        <w:br/>
        <w:t>|PEÑA FERREIRA EUGENIO                              |</w:t>
        <w:br/>
        <w:t>|PEÑA GALEANO CRISTIAN MARCELINO                    |</w:t>
        <w:br/>
        <w:t>|PEÑA GALEANO CRISTIAN MARCELO                      |</w:t>
        <w:br/>
        <w:t>|PEÑA GAVILAN RUBEN DARIO                           |</w:t>
        <w:br/>
        <w:t>|PEÑA GOMEZ CRISTIAN MARCELO                        |</w:t>
        <w:br/>
        <w:t>|PEÑA GÓMEZ CRISTHIAN MARCELINO                     |</w:t>
        <w:br/>
        <w:t>|PEÑA PEDRO IVÁN                                    |</w:t>
        <w:br/>
        <w:t>|PEÑA VICTOR RENE                                   |</w:t>
        <w:br/>
        <w:t>|PERALTA AYALA RICHARD ISRAEL                       |</w:t>
        <w:br/>
        <w:t>|PERALTA DAVID                                      |</w:t>
        <w:br/>
        <w:t>|PERALTA DELGADO HÉCTOR ANTONIO                     |</w:t>
        <w:br/>
        <w:t>|PERALTA DOMINGUEZ JOSE MARIA                       |</w:t>
        <w:br/>
        <w:t>|PERALTA DOMINGUEZ JOSE MARIA O DOMINGO             |</w:t>
        <w:br/>
        <w:t>|PERALTA DOMÍNGUEZ NELSON DARÍO                     |</w:t>
        <w:br/>
        <w:t>|PERALTA EDGAR GERMAN                               |</w:t>
        <w:br/>
        <w:t>|PERALTA GOMEZ DAVID ALBERTO                        |</w:t>
        <w:br/>
        <w:t>|PERALTA JAVIER ARMANDO                             |</w:t>
        <w:br/>
        <w:t>|PERALTA MILCIADES ARNALDO                          |</w:t>
        <w:br/>
        <w:t>|PERALTA NELSON JAVIER                              |</w:t>
        <w:br/>
        <w:t>|PERALTA RICARDO GABRIEL                            |</w:t>
        <w:br/>
        <w:t>|PERALTA RICHAR GABRIEL                             |</w:t>
        <w:br/>
        <w:t>|PERALTA RICHARD GABRIEL                            |</w:t>
        <w:br/>
        <w:t>|PEREIRA AMADO ZACARIAS                             |</w:t>
        <w:br/>
        <w:t>|PEREIRA AVEIRO ROLANDO JAVIER                      |</w:t>
        <w:br/>
        <w:t>|PEREIRA BAEZ NERY FELIPE                           |</w:t>
        <w:br/>
        <w:t>|PEREIRA ESQUIVEL REINALDO                          |</w:t>
        <w:br/>
        <w:t>|PEREIRA FERNANDEZ CARLOS FABIAN                    |</w:t>
        <w:br/>
        <w:t>|PEREIRA GALEANO ALBERTO SILVINO                    |</w:t>
        <w:br/>
        <w:t>|PEREIRA GALEANO MARCOS RUBEN                       |</w:t>
        <w:br/>
        <w:t>|PEREIRA JORGE DANIEL                               |</w:t>
        <w:br/>
        <w:t>|PEREIRA LÓPEZ DA SILVA OSVALDO                     |</w:t>
        <w:br/>
        <w:t>|PEREIRA MEZA ESTEBAN BENJAMIN                      |</w:t>
        <w:br/>
        <w:t>|PEREIRA MIGUEL ANGEL RAMON                         |</w:t>
        <w:br/>
        <w:t>|PEREIRA OCAMPO MARCOS DARIO                        |</w:t>
        <w:br/>
        <w:t>|PEREIRA ORTELLADO RAFAEL                           |</w:t>
        <w:br/>
        <w:t>|PEREIRA QUIÑÓNEZ LUIS ADOLFO                       |</w:t>
        <w:br/>
        <w:t>|PEREIRA ROLÓN RAÚL FERNANDO                        |</w:t>
        <w:br/>
        <w:t>|PEREIRA TRINIDAD ALDO ERNESTO                      |</w:t>
        <w:br/>
        <w:t>|PEREIRA VINARDO CALIXTO                            |</w:t>
        <w:br/>
        <w:t>|PEREIRA VINARDO FLORENCIO                          |</w:t>
        <w:br/>
        <w:t>|PEREZ ALFREDO FERNANDO                             |</w:t>
        <w:br/>
        <w:t>|PEREZ BARRETO ANIBAL CRECENCIO                     |</w:t>
        <w:br/>
        <w:t>|PEREZ GIMENEZ JUAN ANTONIO                         |</w:t>
        <w:br/>
        <w:t>|PEREZ LEONGINO                                     |</w:t>
        <w:br/>
        <w:t>|PEREZ RIVAROLA JOSE EMILIO                         |</w:t>
        <w:br/>
        <w:t>|PEREZ VICTOR ANTONIO                               |</w:t>
        <w:br/>
        <w:t>|PERINI HORACIO                                     |</w:t>
        <w:br/>
        <w:t>|PESOA OSCAR FABIAN                                 |</w:t>
        <w:br/>
        <w:t>|PESOA PABLO DANIEL                                 |</w:t>
        <w:br/>
        <w:t>|PETRI GONZALEZ THOMAS PETERSON                     |</w:t>
        <w:br/>
        <w:t>|PETRUCCELLI AVALOS FRANCISCO JAVIER                |</w:t>
        <w:br/>
        <w:t>|PIANDERI GAONA DIEGO MARCIAL                       |</w:t>
        <w:br/>
        <w:t>|PIANDERI PAREDES JORGE MANUEL                      |</w:t>
        <w:br/>
        <w:t>|PIMENTEL ORTEGA JUAN RAMON                         |</w:t>
        <w:br/>
        <w:t>|PINEDA FIGUEREDO HUMBERTO                          |</w:t>
        <w:br/>
        <w:t>|PIRIS GUANES SERGIO RAMON                          |</w:t>
        <w:br/>
        <w:t>|PIRIS MOREIRA FRANCISCO JAVIER                     |</w:t>
        <w:br/>
        <w:t>|POLETTI DOMINGUEZ SERGIO DAVID                     |</w:t>
        <w:br/>
        <w:t>|PORTILLO ALDO JAVIER                               |</w:t>
        <w:br/>
        <w:t>|PORTILLO ARIEL ESTEBAN O RAUL ESTEBAN              |</w:t>
        <w:br/>
        <w:t>|PORTILLO BENITEZ CELMIDIO RENE                     |</w:t>
        <w:br/>
        <w:t>|PORTILLO DIAZ ALDO JAVIER                          |</w:t>
        <w:br/>
        <w:t>|PORTILLO FARIÑA RAMÓN                              |</w:t>
        <w:br/>
        <w:t>|PORTILLO GONZALEZ DERLIS GABRIEL                   |</w:t>
        <w:br/>
        <w:t>|PORTILLO GUSTAVO RAMÓN                             |</w:t>
        <w:br/>
        <w:t>|PORTILLO MERCADO CESAR MARCELO                     |</w:t>
        <w:br/>
        <w:t>|PORTILLO PERALTA EUSTAQUIO                         |</w:t>
        <w:br/>
        <w:t>|PORTILLO RAUL ESTEBAN                              |</w:t>
        <w:br/>
        <w:t>|PORTILLO SOSA OSVALDO                              |</w:t>
        <w:br/>
        <w:t>|PORTILLO SOSA SIMON                                |</w:t>
        <w:br/>
        <w:t>|PREITO GOMEZ JULIO CESAR                           |</w:t>
        <w:br/>
        <w:t>|PRIETO CÉSAR                                       |</w:t>
        <w:br/>
        <w:t>|PRIETO GÓMEZ JULIO CÉSAR                           |</w:t>
        <w:br/>
        <w:t>|PRIETO LUGO BELISARIO                              |</w:t>
        <w:br/>
        <w:t>|PRIETO MEDINA CESAR RUBEN                          |</w:t>
        <w:br/>
        <w:t>|PRIETO MEDINA MARCIAL PRIMITIVO                    |</w:t>
        <w:br/>
        <w:t>|QUINTANA JORGE DANIEL                              |</w:t>
        <w:br/>
        <w:t>|QUINTANA LEGUIZAMON JOSÉ EDUARDO                   |</w:t>
        <w:br/>
        <w:t>|QUINTANA SALINAS GUSTAVO ENRIQUE                   |</w:t>
        <w:br/>
        <w:t>|QUINTANA VERGARA OSCAR RODRIGO                     |</w:t>
        <w:br/>
        <w:t>|QUIÑONEZ BENITEZ PEDRO PATROCINIO                  |</w:t>
        <w:br/>
        <w:t>|QUIÑONEZ CRISTIAN ALCIDES                          |</w:t>
        <w:br/>
        <w:t>|QUIÑONEZ ESPINOLA DERLIS FERNANDO                  |</w:t>
        <w:br/>
        <w:t>|QUIÑONEZ GUSTAVO RAMÓN                             |</w:t>
        <w:br/>
        <w:t>|QUIÑONEZ MALDONADO LEONARDO EUGENIO                |</w:t>
        <w:br/>
        <w:t>|QUIÑONEZ ROTELA CRISTHIAN ALCIDES                  |</w:t>
        <w:br/>
        <w:t>|QUIÑONEZ VALDEZ REINALDO                           |</w:t>
        <w:br/>
        <w:t>|QUIROGA CESAR LUIS                                 |</w:t>
        <w:br/>
        <w:t>|QUIROGA RIVAS CRISTIAN JAVIER                      |</w:t>
        <w:br/>
        <w:t>|QUIROGA RUIZ CESAR LUIS                            |</w:t>
        <w:br/>
        <w:t>|QUISPE CHALLAPA OSCAR                              |</w:t>
        <w:br/>
        <w:t>|RAMIREZ ALVAREZ FABIO GABRIEL                      |</w:t>
        <w:br/>
        <w:t>|RAMIREZ BOGADO MARCELO SILVESTRE                   |</w:t>
        <w:br/>
        <w:t>|RAMÍREZ CLAUDIO RAMÓN                              |</w:t>
        <w:br/>
        <w:t>|RAMIREZ DEL VALLE ARTURO FABIAN                    |</w:t>
        <w:br/>
        <w:t>|RAMÍREZ FACETTI CLAUDIO RAMÓN                      |</w:t>
        <w:br/>
        <w:t>|RAMÍREZ FRANCISCO                                  |</w:t>
        <w:br/>
        <w:t>|RAMÍREZ GAMARRA, MILCIADES RAMÓN                   |</w:t>
        <w:br/>
        <w:t>|RAMÍREZ JOEL DAVID                                 |</w:t>
        <w:br/>
        <w:t>|RAMÍREZ JORGE                                      |</w:t>
        <w:br/>
        <w:t>|RAMÍREZ JUAN CARLOS                                |</w:t>
        <w:br/>
        <w:t>|RAMÍREZ LOVERA HUGO ADOLFO                         |</w:t>
        <w:br/>
        <w:t>|RAMÍREZ MARCELO SILVESTRE                          |</w:t>
        <w:br/>
        <w:t>|RAMÍREZ MARÍN CARLOS ALFREDO                       |</w:t>
        <w:br/>
        <w:t>|RAMIREZ MEZA ANSELMO FEDERICO                      |</w:t>
        <w:br/>
        <w:t>|RAMÍREZ MEZA ROBERTO JAIME                         |</w:t>
        <w:br/>
        <w:t>|RAMÍREZ MONZÓN CRISTHIAN FABIÁN                    |</w:t>
        <w:br/>
        <w:t>|RAMÍREZ OJEDA CARLOS MILCIADES                     |</w:t>
        <w:br/>
        <w:t>|RAMIREZ ORTIZ ANIBAL CAYETANO                      |</w:t>
        <w:br/>
        <w:t>|RAMÍREZ ROBERTO CARLOS                             |</w:t>
        <w:br/>
        <w:t>|RAMÍREZ ROBERTO JAIME                              |</w:t>
        <w:br/>
        <w:t>|RAMÍREZ RUIZ PABLO RAFAEL                          |</w:t>
        <w:br/>
        <w:t>|RAMÍREZ SALINAS JUAN MANUEL                        |</w:t>
        <w:br/>
        <w:t>|RAMÍREZ SANTACRUZ MANUEL DE JESÚS                  |</w:t>
        <w:br/>
        <w:t>|RAMIREZ SERGIO TEODORO                             |</w:t>
        <w:br/>
        <w:t>|RAMÍREZ SOTO EDGAR                                 |</w:t>
        <w:br/>
        <w:t>|RAMÍREZ VALDEZ VÍCTOR CATALINO                     |</w:t>
        <w:br/>
        <w:t>|RAMÍREZ VÍCTOR ARNULFO                             |</w:t>
        <w:br/>
        <w:t>|RAMÍREZ VÍCTOR RANULFO                             |</w:t>
        <w:br/>
        <w:t>|RAMOS DOMÍNGUEZ JULIO CESAR                        |</w:t>
        <w:br/>
        <w:t>|RAMOS GIMENEZ JORGE AUGUSTO                        |</w:t>
        <w:br/>
        <w:t>|RAMOS PORTILLO CARLOS MARTIN                       |</w:t>
        <w:br/>
        <w:t>|RAMOS ROJAS FELIPE SANTIAGO                        |</w:t>
        <w:br/>
        <w:t>|RAMOS VERON CARLOS RAMON                           |</w:t>
        <w:br/>
        <w:t>|RECALDE AMARILLA JUAN VALENTIN                     |</w:t>
        <w:br/>
        <w:t>|RECALDE CABRERA ROQUE                              |</w:t>
        <w:br/>
        <w:t>|RECALDE CASIMIRO OSMAR                             |</w:t>
        <w:br/>
        <w:t>|RECALDE HUGO JAVIER                                |</w:t>
        <w:br/>
        <w:t>|RECALDE IRALA DIEGO SEBASTIAN                      |</w:t>
        <w:br/>
        <w:t>|RECALDE JUAN RAMON                                 |</w:t>
        <w:br/>
        <w:t>|RECALDE MORA JUAN MANUEL                           |</w:t>
        <w:br/>
        <w:t>|RECALDE OVELAR OSCAR ARIEL                         |</w:t>
        <w:br/>
        <w:t>|RECALDE RAMOS PEDRO DAVID                          |</w:t>
        <w:br/>
        <w:t>|RECALDE RICARDO ALEJANDRO                          |</w:t>
        <w:br/>
        <w:t>|RECALDE VAZQUEZ JORGE GUILLERMO                    |</w:t>
        <w:br/>
        <w:t>|RECLADE OVELAR OSCAR ARIEL                         |</w:t>
        <w:br/>
        <w:t>|REJALA PAEZ DERLIS                                 |</w:t>
        <w:br/>
        <w:t>|RELEZCANO CARLOS ROBERTO                           |</w:t>
        <w:br/>
        <w:t>|RESQUIN BERNARDO AGUSTIN                           |</w:t>
        <w:br/>
        <w:t>|RESQUIN LUIS RUBÉN                                 |</w:t>
        <w:br/>
        <w:t>|REVEIRO VILLAMAYOR JOSÉ ANTONIO                    |</w:t>
        <w:br/>
        <w:t>|REVERO VILLAMAYOR JOSÉ ANTONIO                     |</w:t>
        <w:br/>
        <w:t>|REYES ALVAREZ RAMÓN                                |</w:t>
        <w:br/>
        <w:t>|REYES EDUARDO                                      |</w:t>
        <w:br/>
        <w:t>|REYES FELIX ALBERTO                                |</w:t>
        <w:br/>
        <w:t>|REYES ROIG FÉLIX ALBERTO                           |</w:t>
        <w:br/>
        <w:t>|REYES ROITG FELIX ALBERTO                          |</w:t>
        <w:br/>
        <w:t>|REYES ROJAS CARLOS                                 |</w:t>
        <w:br/>
        <w:t>|RIEGO PANIAGUA EMILIO JACOBO                       |</w:t>
        <w:br/>
        <w:t>|RIOS CABRERA ANTONIO                               |</w:t>
        <w:br/>
        <w:t>|RÍOS CABRERA MARCELO                               |</w:t>
        <w:br/>
        <w:t>|RÍOS CÉSPEDES CARLOS LUIS                          |</w:t>
        <w:br/>
        <w:t>|RÍOS DUARTE GILBERTO                               |</w:t>
        <w:br/>
        <w:t>|RIOS LUIS ALBERTO                                  |</w:t>
        <w:br/>
        <w:t>|RIOS SALINAS JULIO CESAR                           |</w:t>
        <w:br/>
        <w:t>|RIQUELME ALDO ENRIQUE                              |</w:t>
        <w:br/>
        <w:t>|RIQUELME BORDON RAMÓN                              |</w:t>
        <w:br/>
        <w:t>|RIQUELME DRUGETT PAULO CESAR                       |</w:t>
        <w:br/>
        <w:t>|RIQUELME FERNANDEZ TOMAS VALENTIN                  |</w:t>
        <w:br/>
        <w:t>|RIQUELME FLEITAS HECTOR RUBEN                      |</w:t>
        <w:br/>
        <w:t>|RIQUELME FLORES ROBERT CRISTHIAN                   |</w:t>
        <w:br/>
        <w:t>|RIQUELME PORTILLO BERNARDINO                       |</w:t>
        <w:br/>
        <w:t>|RIQUELME RAMÍREZ CESAR EDUARDO                     |</w:t>
        <w:br/>
        <w:t>|RIQUELME RAUL ENRIQUE                              |</w:t>
        <w:br/>
        <w:t>|RIVAROLA CASTILLO MARIO PABLINO                    |</w:t>
        <w:br/>
        <w:t>|RIVAROLA FIGUEREDO RICHARD ROLANDO                 |</w:t>
        <w:br/>
        <w:t>|RIVAROLA GAUTO EDGAR ANTONIO                       |</w:t>
        <w:br/>
        <w:t>|RIVAROLA IBARRA JORGE ANTONIO                      |</w:t>
        <w:br/>
        <w:t>|RIVAROLA JARA WILLIAM                              |</w:t>
        <w:br/>
        <w:t>|RIVAROLA LEGUIZAMON MARTIN DAVID                   |</w:t>
        <w:br/>
        <w:t>|RIVAROLA MARTINEZ DIEGO                            |</w:t>
        <w:br/>
        <w:t>|RIVAS ANGEL                                        |</w:t>
        <w:br/>
        <w:t>|RIVAS BRITEZ ARIEL HERNAN                          |</w:t>
        <w:br/>
        <w:t>|RIVAS CELSO RAMÓN                                  |</w:t>
        <w:br/>
        <w:t>|RIVAS GONZÁLEZ CIPRIANO                            |</w:t>
        <w:br/>
        <w:t>|RIVAS ROBERTI RAMÓN                                |</w:t>
        <w:br/>
        <w:t>|RIVAS ZARZA CESAR DAMIAN                           |</w:t>
        <w:br/>
        <w:t>|RIVEROS ARMOA AUGUSTO ANTONIO                      |</w:t>
        <w:br/>
        <w:t>|RIVEROS CABALLERO MARCIANO ANTONIO                 |</w:t>
        <w:br/>
        <w:t>|RIVEROS EDGAR DARIO                                |</w:t>
        <w:br/>
        <w:t>|RIVEROS IRRAZABAL VICTOR RAMÓN                     |</w:t>
        <w:br/>
        <w:t>|RIVEROS JOSÉ ANTONIO                               |</w:t>
        <w:br/>
        <w:t>|RIVEROS ROJAS WALTER JAVIER                        |</w:t>
        <w:br/>
        <w:t>|RIVEROS SÁNCHEZ PEDRO DAMIAN                       |</w:t>
        <w:br/>
        <w:t>|RIVEROS SERVIN IGNACIO RAMÓN                       |</w:t>
        <w:br/>
        <w:t>|RIVEROS TOLEDO AMADO ROBERT                        |</w:t>
        <w:br/>
        <w:t>|RIVEROS VERA ROMAN                                 |</w:t>
        <w:br/>
        <w:t>|ROA BENITEZ BEATO                                  |</w:t>
        <w:br/>
        <w:t>|ROA GARCIA ANTERO DANIEL                           |</w:t>
        <w:br/>
        <w:t>|ROA GARCIA ANTONIO DANIEL                          |</w:t>
        <w:br/>
        <w:t>|ROA GONZALEZ AMADO                                 |</w:t>
        <w:br/>
        <w:t>|ROA ISASI ARSENIO DANIEL                           |</w:t>
        <w:br/>
        <w:t>|ROA JOSÉ LUIS                                      |</w:t>
        <w:br/>
        <w:t>|ROA MARTÍNEZ OSCAR SAMUEL                          |</w:t>
        <w:br/>
        <w:t>|ROBLEDO MARTÍNEZ DAMIAN                            |</w:t>
        <w:br/>
        <w:t>|ROBLES MALDONADO FERNANDO ADRIÁN                   |</w:t>
        <w:br/>
        <w:t>|RODAS ALVARENGA CARLOS                             |</w:t>
        <w:br/>
        <w:t>|RODAS DIAZ RONALD ALFREDO                          |</w:t>
        <w:br/>
        <w:t>|RODAS FLORENTINO ANTONIO                           |</w:t>
        <w:br/>
        <w:t>|RODAS ROMAN JUAN JAVIER                            |</w:t>
        <w:br/>
        <w:t>|RODRIGUEZ ACOSTA OSVALDO                           |</w:t>
        <w:br/>
        <w:t>|RODRÍGUEZ AGUERO CARLOS ARIEL                      |</w:t>
        <w:br/>
        <w:t>|RODRÍGUEZ AGUERO JUAN CARLOS                       |</w:t>
        <w:br/>
        <w:t>|RODRÍGUEZ ALMIRO                                   |</w:t>
        <w:br/>
        <w:t>|RODRÍGUEZ ANTONIO ALBERTO                          |</w:t>
        <w:br/>
        <w:t>|RODRIGUEZ ARCE EUGENIO GUSTAVO                     |</w:t>
        <w:br/>
        <w:t>|RODRÍGUEZ AYALA HUGO NELSON                        |</w:t>
        <w:br/>
        <w:t>|RODRÍGUEZ BENITEZ ALFREDO                          |</w:t>
        <w:br/>
        <w:t>|RODRÍGUEZ BENÍTEZ RAMÓN DOMINGO                    |</w:t>
        <w:br/>
        <w:t>|RODRÍGUEZ CARLOS ARIEL                             |</w:t>
        <w:br/>
        <w:t>|RODRÍGUEZ FIDEL HERMINIO                           |</w:t>
        <w:br/>
        <w:t>|RODRÍGUEZ FRANCISCO NERY                           |</w:t>
        <w:br/>
        <w:t>|RODRIGUEZ INSFRAN CARLOS ALBERTO                   |</w:t>
        <w:br/>
        <w:t>|RODRÍGUEZ JORGE                                    |</w:t>
        <w:br/>
        <w:t>|RODRÍGUEZ JUAN ALBERTO                             |</w:t>
        <w:br/>
        <w:t>|RODRÍGUEZ LEÓN CARLOS JAVIER                       |</w:t>
        <w:br/>
        <w:t>|RODRÍGUEZ MARTÍNEZ JUAN ALBERTO                    |</w:t>
        <w:br/>
        <w:t>|RODRÍGUEZ MIÑO HUGO ENRIQUE                        |</w:t>
        <w:br/>
        <w:t>|RODRIGUEZ NELSON                                   |</w:t>
        <w:br/>
        <w:t>|RODRÍGUEZ NESTOR DANIEL                            |</w:t>
        <w:br/>
        <w:t>|RODRÍGUEZ O ESCALANTE VERZA ROBERTO RODRIGO        |</w:t>
        <w:br/>
        <w:t>|RODRÍGUEZ OJEDA RICHAR RAMÓN                       |</w:t>
        <w:br/>
        <w:t>|RODRÍGUEZ PANIAGUA OSCAR DAVID                     |</w:t>
        <w:br/>
        <w:t>|RODRIGUEZ RODRIGUEZ GUSTAVO RAMON                  |</w:t>
        <w:br/>
        <w:t>|RODRÍGUEZ SÁNCHEZ GUILLERMO ANTOLÍN                |</w:t>
        <w:br/>
        <w:t>|RODRIGUEZ VERGARA JUAN ESTEBAN                     |</w:t>
        <w:br/>
        <w:t>|RODRÍGUEZ ZARATE MODESTO                           |</w:t>
        <w:br/>
        <w:t>|ROIG GAVILÁN SILVIO DANIEL                         |</w:t>
        <w:br/>
        <w:t>|ROJAS ALFREDO RAÚL                                 |</w:t>
        <w:br/>
        <w:t>|ROJAS ANDINO ARISTIDES RAFAEL                      |</w:t>
        <w:br/>
        <w:t>|ROJAS AQUINO JUAN CARLOS                           |</w:t>
        <w:br/>
        <w:t>|ROJAS ARNALDO DE JESÚS                             |</w:t>
        <w:br/>
        <w:t>|ROJAS AYALA JOSÉ DOMINGO                           |</w:t>
        <w:br/>
        <w:t>|ROJAS AYALA RICARDO CONCEPCIÓN                     |</w:t>
        <w:br/>
        <w:t>|ROJAS BERNARDO                                     |</w:t>
        <w:br/>
        <w:t>|ROJAS CRISTIAN EDUARDO                             |</w:t>
        <w:br/>
        <w:t>|ROJAS DEL VALLE JOSÉ LUIS                          |</w:t>
        <w:br/>
        <w:t>|ROJAS ESPINOLA JORGE                               |</w:t>
        <w:br/>
        <w:t>|ROJAS ESTIGARRIBIA NIÑO ANIBAL                     |</w:t>
        <w:br/>
        <w:t>|ROJAS GONZÁLEZ ALCIDES AMADEO                      |</w:t>
        <w:br/>
        <w:t>|ROJAS LÓPEZ ELENO                                  |</w:t>
        <w:br/>
        <w:t>|ROJAS MARTINEZ SERGIO NAVAL                        |</w:t>
        <w:br/>
        <w:t>|ROJAS OSCAR DANIEL                                 |</w:t>
        <w:br/>
        <w:t>|ROJAS PABLO EMANUEL                                |</w:t>
        <w:br/>
        <w:t>|ROJAS PALMA LUCIO                                  |</w:t>
        <w:br/>
        <w:t>|ROJAS PINEDA MIGUEL ANGEL                          |</w:t>
        <w:br/>
        <w:t>|ROJAS QUIÑONEZ CRISTIAN LORENZO                    |</w:t>
        <w:br/>
        <w:t>|ROJAS QUIÑONEZ EDUARDO ATILIO                      |</w:t>
        <w:br/>
        <w:t>|ROJAS RIVAROLA JORGE ANTONIO                       |</w:t>
        <w:br/>
        <w:t>|ROJAS TORRES RICARDO EUGENIO                       |</w:t>
        <w:br/>
        <w:t>|ROLDAN FRANCISCO                                   |</w:t>
        <w:br/>
        <w:t>|ROLETA GOMEZ RAMON CONCEPCIÓN                      |</w:t>
        <w:br/>
        <w:t>|ROLON AMARILLA MIGUEL                              |</w:t>
        <w:br/>
        <w:t>|ROLON BAEZ PEDRO MARCELO                           |</w:t>
        <w:br/>
        <w:t>|ROLON DEMETRIO                                     |</w:t>
        <w:br/>
        <w:t>|ROLON GILBERTO MICHEL PAULUS                       |</w:t>
        <w:br/>
        <w:t>|ROLON JORGE DANIEL                                 |</w:t>
        <w:br/>
        <w:t>|ROLON MOREL JUSTO GABRIEL                          |</w:t>
        <w:br/>
        <w:t>|ROLON OSCAR ARIEL                                  |</w:t>
        <w:br/>
        <w:t>|ROLÓN RIVEROS RIGOBERTO                            |</w:t>
        <w:br/>
        <w:t>|ROLON VILLASANTI BENITO                            |</w:t>
        <w:br/>
        <w:t>|ROLON VILLASANTI PLUTARCO                          |</w:t>
        <w:br/>
        <w:t>|ROMAN ACOSTA CRISTHIAN ARIEL                       |</w:t>
        <w:br/>
        <w:t>|ROMAN BARRETO PABLO                                |</w:t>
        <w:br/>
        <w:t>|ROMAN BARRIOS JUAN ALCIDES                         |</w:t>
        <w:br/>
        <w:t>|ROMAN BARRIOS NESTOR FABIAN                        |</w:t>
        <w:br/>
        <w:t>|ROMÁN BUSTAMANTE DOMINGO GUSTAVO                   |</w:t>
        <w:br/>
        <w:t>|ROMAN PAREDES NERY DANIEL                          |</w:t>
        <w:br/>
        <w:t>|ROMAN PAREDES NESTOR DAMIAN                        |</w:t>
        <w:br/>
        <w:t>|ROMAN PEDRO MARCIAL                                |</w:t>
        <w:br/>
        <w:t>|ROMAN PORTILLO CARLOS MARTIN                       |</w:t>
        <w:br/>
        <w:t>|ROMAN QUIÑONEZ HENRY ANTONIO                       |</w:t>
        <w:br/>
        <w:t>|ROMÁN RICARDO                                      |</w:t>
        <w:br/>
        <w:t>|ROMÁN VERA ISIDORO                                 |</w:t>
        <w:br/>
        <w:t>|ROMAN VICTORIANO                                   |</w:t>
        <w:br/>
        <w:t>|ROMERO ALVAREZ JUAN BAUTISTA                       |</w:t>
        <w:br/>
        <w:t>|ROMERO CORNELIO                                    |</w:t>
        <w:br/>
        <w:t>|ROMERO CRISTHIAN                                   |</w:t>
        <w:br/>
        <w:t>|ROMERO CUBILLA ALBERTO RAMON                       |</w:t>
        <w:br/>
        <w:t>|ROMERO CUBILLA JUAN RAMÓN                          |</w:t>
        <w:br/>
        <w:t>|ROMERO DOMÍNGUEZ CRISTOBAL                         |</w:t>
        <w:br/>
        <w:t>|ROMERO ENCISO RODOLFO                              |</w:t>
        <w:br/>
        <w:t>|ROMERO FERREIRA ARNALDO ANDRES                     |</w:t>
        <w:br/>
        <w:t>|ROMERO GARCÍA CARLOS RAÚL                          |</w:t>
        <w:br/>
        <w:t>|ROMERO GERARDO                                     |</w:t>
        <w:br/>
        <w:t>|ROMERO GONZÁLEZ JORGE DANIEL                       |</w:t>
        <w:br/>
        <w:t>|ROMERO JORGE DANIEL                                |</w:t>
        <w:br/>
        <w:t>|ROMERO JUAN ANGEL                                  |</w:t>
        <w:br/>
        <w:t>|ROMERO LEGUIZAMON CARLOS ALBERTO                   |</w:t>
        <w:br/>
        <w:t>|ROMERO LUGO GERARDO JAVIER                         |</w:t>
        <w:br/>
        <w:t>|ROMERO MENDOZA PEDRO RAMÓN                         |</w:t>
        <w:br/>
        <w:t>|ROMERO MEZA NESTOR JAVIER                          |</w:t>
        <w:br/>
        <w:t>|ROMERO RODRIGUEZ AGUSTIN                           |</w:t>
        <w:br/>
        <w:t>|ROMERO ROTELA MARCOS ANTONIO                       |</w:t>
        <w:br/>
        <w:t>|ROMERO VELAZQUEZ CORNELIO                          |</w:t>
        <w:br/>
        <w:t>|ROMERO VERA VICTOR ANTONIO                         |</w:t>
        <w:br/>
        <w:t>|ROSA AQUINO ALFREDO O AQUINO ALFREDO               |</w:t>
        <w:br/>
        <w:t>|ROSANO MAYER ESTEBAN NICOLAS                       |</w:t>
        <w:br/>
        <w:t>|ROSI GÓMEZ ABEL                                    |</w:t>
        <w:br/>
        <w:t>|ROTELA AYALA ARMANDO JAVIER                        |</w:t>
        <w:br/>
        <w:t>|ROTELA AYALA DOMINGO VALVINO                       |</w:t>
        <w:br/>
        <w:t>|ROTELA CUBILLA DIEGO ARMANDO                       |</w:t>
        <w:br/>
        <w:t>|ROTELA GOMEZ RAMÓN CONCEPCIÓN                      |</w:t>
        <w:br/>
        <w:t>|ROTELA JARA VÍCTOR REGIS                           |</w:t>
        <w:br/>
        <w:t>|ROTELA MONTIEL NESTOR FERNANDO                     |</w:t>
        <w:br/>
        <w:t>|ROTELA OSCAR                                       |</w:t>
        <w:br/>
        <w:t>|ROTELA RAMIREZ MIGUEL ANGEL                        |</w:t>
        <w:br/>
        <w:t>|RUIZ DIAZ ANDRES FABIAN                            |</w:t>
        <w:br/>
        <w:t>|RUIZ DIAZ ARIAS VICENTE CERAFIN                    |</w:t>
        <w:br/>
        <w:t>|RUIZ DIAZ CARLOS JAVIER                            |</w:t>
        <w:br/>
        <w:t>|RUIZ DÍAZ FRANCISCO ISMAEL                         |</w:t>
        <w:br/>
        <w:t>|RUIZ DIAZ GOMEZ FRANCISCO ISMAEL                   |</w:t>
        <w:br/>
        <w:t>|RUIZ DIAZ GONZALEZ RODOLFO RAMON                   |</w:t>
        <w:br/>
        <w:t>|RUIZ DIAZ LEVY FRANCISCO LEOPOLDO                  |</w:t>
        <w:br/>
        <w:t>|RUIZ DÍAZ MIGUEL ANGEL                             |</w:t>
        <w:br/>
        <w:t>|RUÍZ DÍAZ NILTON ARIEL                             |</w:t>
        <w:br/>
        <w:t>|RUIZ DIAZ OSCAR ELEUTERIO                          |</w:t>
        <w:br/>
        <w:t>|RUÍZ DÍAZ RAMOS ARTURO SAMUEL                      |</w:t>
        <w:br/>
        <w:t>|RUIZ DÍAZ SÁNCHEZ OSCAR ELEUTERIO                  |</w:t>
        <w:br/>
        <w:t>|RUIZ DÍAZ TORRES JULIAN WILBERTO                   |</w:t>
        <w:br/>
        <w:t>|RUIZ DIAZ USVALDO JOSE                             |</w:t>
        <w:br/>
        <w:t>|RUIZ DIAZ VIÑALES ANIBAL                           |</w:t>
        <w:br/>
        <w:t>|RUIZ EDIBERTO                                      |</w:t>
        <w:br/>
        <w:t>|RUIZ MUÑEZ EPIFANIO                                |</w:t>
        <w:br/>
        <w:t>|RUÍZ RAMOS JULIO DAVID                             |</w:t>
        <w:br/>
        <w:t>|RUIZ RIOS PRIMO FIDEL                              |</w:t>
        <w:br/>
        <w:t>|RUIZ ROLON DIEGO EMILIO                            |</w:t>
        <w:br/>
        <w:t>|RUIZ SANTACRUZ VICTOR                              |</w:t>
        <w:br/>
        <w:t>|SAAVEDRA BAREIRO SIMON                             |</w:t>
        <w:br/>
        <w:t>|SALCEDO ALBERTO EULALIO                            |</w:t>
        <w:br/>
        <w:t>|SALDÍVAR BOGADO GUSTAVO ADOLFO                     |</w:t>
        <w:br/>
        <w:t>|SALDIVAR DUARTE MIGUEL ANGEL                       |</w:t>
        <w:br/>
        <w:t>|SALDIVAR LARREA EMILIA AGUSTO                      |</w:t>
        <w:br/>
        <w:t>|SALDIVAR LARREA EMILIO AUGUSTO                     |</w:t>
        <w:br/>
        <w:t>|SALDÍVAR OJEDA ALFREDO                             |</w:t>
        <w:br/>
        <w:t>|SALGADO MORINIGO GUSTAVO                           |</w:t>
        <w:br/>
        <w:t>|SALGADO VALDIVESO WEIMAR ARIEL                     |</w:t>
        <w:br/>
        <w:t>|SALINAS AGUAYO CESAR WILFRIDO                      |</w:t>
        <w:br/>
        <w:t>|SALINAS AGUAYO SILVIO CIPRIANO                     |</w:t>
        <w:br/>
        <w:t>|SALINAS AYALA RUBÉN                                |</w:t>
        <w:br/>
        <w:t>|SALINAS GAYOSO MIGUEL ANGEL                        |</w:t>
        <w:br/>
        <w:t>|SALINAS GUSTAVO                                    |</w:t>
        <w:br/>
        <w:t>|SALINAS JULIO CESAR                                |</w:t>
        <w:br/>
        <w:t>|SALINAS MIGUEL                                     |</w:t>
        <w:br/>
        <w:t>|SALINAS RODRÍGUEZ SERGIO                           |</w:t>
        <w:br/>
        <w:t>|SALINAS RUBIO EVER LUIS                            |</w:t>
        <w:br/>
        <w:t>|SALOMÓN GONZÁLEZ VÍCTOR ANTONIO                    |</w:t>
        <w:br/>
        <w:t>|SAMANIEGO CABALLERO JORGE ANTONIO                  |</w:t>
        <w:br/>
        <w:t>|SAMANIEGO GONZALEZ WALDEMAR                        |</w:t>
        <w:br/>
        <w:t>|SAMANIEGO PINEDA HUGO FERNANDO                     |</w:t>
        <w:br/>
        <w:t>|SAMANIEGO ROJAS PABLO EMANUEL                      |</w:t>
        <w:br/>
        <w:t>|SAMANIEGO VALENZUELA ALBINO                        |</w:t>
        <w:br/>
        <w:t>|SAMANIEGO VELAZQUEZ HÉCTOR DOMINGO                 |</w:t>
        <w:br/>
        <w:t>|SAMUDIO BRIGIDO ROQUE                              |</w:t>
        <w:br/>
        <w:t>|SAMUDIO CRISTHIAN DANIEL                           |</w:t>
        <w:br/>
        <w:t>|SAMUDIO GUSTAVO                                    |</w:t>
        <w:br/>
        <w:t>|SAMUDIO JUAN CARLOS                                |</w:t>
        <w:br/>
        <w:t>|SAMUDIO RIVEROS ROBERTINO                          |</w:t>
        <w:br/>
        <w:t>|SAMUDIO ZALAZAR FABIO                              |</w:t>
        <w:br/>
        <w:t>|SANABRIA ACUÑA JUAN ANGEL                          |</w:t>
        <w:br/>
        <w:t>|SANABRIA BENITEZ HUGO                              |</w:t>
        <w:br/>
        <w:t>|SANABRIA DIAZ SERGIO GUZMAN O GERMAN               |</w:t>
        <w:br/>
        <w:t>|SANABRIA ESTIGARRIBIA EVER HUGO                    |</w:t>
        <w:br/>
        <w:t>|SANABRIA FIGUEREDO REINALDO GABRIEL                |</w:t>
        <w:br/>
        <w:t>|SANABRIA GODOY VÍCTOR SANTIAGO                     |</w:t>
        <w:br/>
        <w:t>|SANABRIA GONZÁLEZ MERARDO GABRIEL                  |</w:t>
        <w:br/>
        <w:t>|SANABRIA GONZALEZ UBALDO DOMINGO                   |</w:t>
        <w:br/>
        <w:t>|SANABRIA GUSTAVO SILVESTRE                         |</w:t>
        <w:br/>
        <w:t>|SANABRIA IVAN MARCELO                              |</w:t>
        <w:br/>
        <w:t>|SANABRIA JORGE ANTONIO                             |</w:t>
        <w:br/>
        <w:t>|SANABRIA MAURICIO                                  |</w:t>
        <w:br/>
        <w:t>|SANABRIA OVELAR FRANCISCO JAVIER                   |</w:t>
        <w:br/>
        <w:t>|SANABRIA RIQUELME CIRILO ALBERTO                   |</w:t>
        <w:br/>
        <w:t>|SANABRIA ROMERO                                    |</w:t>
        <w:br/>
        <w:t>|SANABRIA SERGIO EDUARDO                            |</w:t>
        <w:br/>
        <w:t>|SANABRIA SILGUEIRO IVAN MARCELO                    |</w:t>
        <w:br/>
        <w:t>|SANABRIA SILGUERO IVAN MARCELO                     |</w:t>
        <w:br/>
        <w:t>|SANABRIA TOLEDO GUSTAVO RAMÓN                      |</w:t>
        <w:br/>
        <w:t>|SÁNCHEZ ALFREDO SAMUEL                             |</w:t>
        <w:br/>
        <w:t>|SÁNCHEZ BENITEZ ABEL LEONARDO                      |</w:t>
        <w:br/>
        <w:t>|SÁNCHEZ DIEGO ARIEL                                |</w:t>
        <w:br/>
        <w:t>|SANCHEZ GONZALEZ CESAR EMANUEL                     |</w:t>
        <w:br/>
        <w:t>|SANCHEZ HERNANDO                                   |</w:t>
        <w:br/>
        <w:t>|SANCHEZ LEZCANO LUIS MIGUEL                        |</w:t>
        <w:br/>
        <w:t>|SÁNCHEZ LUIS ALBERTO                               |</w:t>
        <w:br/>
        <w:t>|SANCHEZ MENDOZA LORENZO                            |</w:t>
        <w:br/>
        <w:t>|SANCHEZ MIGUEL ANGEL                               |</w:t>
        <w:br/>
        <w:t>|SANCHEZ SILGUERO CARLOS ALBERTO                    |</w:t>
        <w:br/>
        <w:t>|SANCHEZ TORALES BENJAMIN O ENRIQUE                 |</w:t>
        <w:br/>
        <w:t>|SANCHEZ TORALES ENRIQUE                            |</w:t>
        <w:br/>
        <w:t>|SANDER NUÑEZ RICARDO ANTONIO                       |</w:t>
        <w:br/>
        <w:t>|SANDOVAL DIEGO OSVALDO                             |</w:t>
        <w:br/>
        <w:t>|SANDOVAL ORTEGA EVERT DANIEL                       |</w:t>
        <w:br/>
        <w:t>|SANTACRUZ AYALA FELICIANO                          |</w:t>
        <w:br/>
        <w:t>|SANTACRUZ GUZMAN ANGEL RUBÉN                       |</w:t>
        <w:br/>
        <w:t>|SANTACRUZ HUGO CÉSAR                               |</w:t>
        <w:br/>
        <w:t>|SANTACRUZ PENAYO, DIONICIO                         |</w:t>
        <w:br/>
        <w:t>|SANTACRUZ VICTOR MANUEL                            |</w:t>
        <w:br/>
        <w:t>|SANTANDER ACOSTA JORGE ARIEL                       |</w:t>
        <w:br/>
        <w:t>|SANTANDER ESCOBAR MARCOS FELIPE                    |</w:t>
        <w:br/>
        <w:t>|SANTANDER ZÁRATE NÉSTOR ADIR                       |</w:t>
        <w:br/>
        <w:t>|SANTI CUBILLA ROSALINO                             |</w:t>
        <w:br/>
        <w:t>|SANTOS PAREDES REINALDO                            |</w:t>
        <w:br/>
        <w:t>|SARABIA ARRUA FULGENCIO LUIS                       |</w:t>
        <w:br/>
        <w:t>|SARUBBI VILLALBA JULIO CÉSAR                       |</w:t>
        <w:br/>
        <w:t>|SAUCEDO AGUIRRE OSVALDO DANIEL                     |</w:t>
        <w:br/>
        <w:t>|SAUCEDO RAMOS VICTOR ARMANDO                       |</w:t>
        <w:br/>
        <w:t>|SEGIVIA NOGUERA DIEGO BERNABE                      |</w:t>
        <w:br/>
        <w:t>|SEGOVIA DANIEL DAVID                               |</w:t>
        <w:br/>
        <w:t>|SEGOVIA DARIO RAMÓN                                |</w:t>
        <w:br/>
        <w:t>|SEGOVIA JIMENEZ CARLOS PATRICIO                    |</w:t>
        <w:br/>
        <w:t>|SEGOVIA LUGO DANIEL DAVID                          |</w:t>
        <w:br/>
        <w:t>|SEGOVIA NOGUERA DIEGO BERNABE                      |</w:t>
        <w:br/>
        <w:t>|SEGOVIA PELOSO ELISEO HERNAN                       |</w:t>
        <w:br/>
        <w:t>|SEGOVIA QUINTANA ALFREDO                           |</w:t>
        <w:br/>
        <w:t>|SEGOVIA ROLON MARIO ARIEL                          |</w:t>
        <w:br/>
        <w:t>|SEGOVIA SANTACRUZ LUIS ALBERTO                     |</w:t>
        <w:br/>
        <w:t>|SEGOVIA SOTO DERLIS GABRIEL                        |</w:t>
        <w:br/>
        <w:t>|SERVIAN LEITE JOEL ESTEBAN                         |</w:t>
        <w:br/>
        <w:t>|SERVIAN ORTÍZ PEDRO                                |</w:t>
        <w:br/>
        <w:t>|SERVIN CRISTHIAN                                   |</w:t>
        <w:br/>
        <w:t>|SERVIN GONZALEZ CRISTIAN DAVID                     |</w:t>
        <w:br/>
        <w:t>|SERVIN JAVIER MAURICIO                             |</w:t>
        <w:br/>
        <w:t>|SERVIN JUAN RAMÓN                                  |</w:t>
        <w:br/>
        <w:t>|SERVIN MARCOS CHRISTIAN                            |</w:t>
        <w:br/>
        <w:t>|SERVIN MAURICIO JAVIER                             |</w:t>
        <w:br/>
        <w:t>|SHIRAI OLMEDO ROLANDO RENE                         |</w:t>
        <w:br/>
        <w:t>|SILGUERO DEMETRIO RICARDO                          |</w:t>
        <w:br/>
        <w:t>|SILVA AQUINO JUAN CARLOS                           |</w:t>
        <w:br/>
        <w:t>|SILVA ARNALDO NIÑO                                 |</w:t>
        <w:br/>
        <w:t>|SILVA BOBADILLA GERARDO RAMÓN                      |</w:t>
        <w:br/>
        <w:t>|SILVA FAVIO                                        |</w:t>
        <w:br/>
        <w:t>|SILVA FRETES ROBERT                                |</w:t>
        <w:br/>
        <w:t>|SILVA OCAMPOS OSCAR                                |</w:t>
        <w:br/>
        <w:t>|SILVA OROA SALVADOR ANTONIO                        |</w:t>
        <w:br/>
        <w:t>|SILVA SANCHEZ GERARDO                              |</w:t>
        <w:br/>
        <w:t>|SILVA SANGUINAS JUAN CARLOS                        |</w:t>
        <w:br/>
        <w:t>|SILVA SINFORIANO                                   |</w:t>
        <w:br/>
        <w:t>|SILVA VILLALBA SATURNINO VICENTE                   |</w:t>
        <w:br/>
        <w:t>|SILVANO VELAZCO CARLOS                             |</w:t>
        <w:br/>
        <w:t>|SILVERO CARDOZO EDGAR VIDAL                        |</w:t>
        <w:br/>
        <w:t>|SOILAN IBAÑEZ JOEL DAVID                           |</w:t>
        <w:br/>
        <w:t>|SOLER GALLARDO DERLIS STEVEN                       |</w:t>
        <w:br/>
        <w:t>|SOLER GALLARDO JOEL RODRIGO                        |</w:t>
        <w:br/>
        <w:t>|SOLIS AVILA ADOLFINO ARMANDO                       |</w:t>
        <w:br/>
        <w:t>|SOLIS DUARTE NORBERTO                              |</w:t>
        <w:br/>
        <w:t>|SOLIS VÍCTOR MANUEL                                |</w:t>
        <w:br/>
        <w:t>|SOLIS VÍCTOR MANUEL O MAURICIO JAVIER SERVIN       |</w:t>
        <w:br/>
        <w:t>|SOLJANCIN MOLINAS EDUARDO MATEO                    |</w:t>
        <w:br/>
        <w:t>|SOSA ALFONSO ARISTIDES                             |</w:t>
        <w:br/>
        <w:t>|SOSA BENITEZ VALENTIN                              |</w:t>
        <w:br/>
        <w:t>|SOSA CARDOZO CATALINO ISIDORO                      |</w:t>
        <w:br/>
        <w:t>|SOSA DÍAZ MAURICIO                                 |</w:t>
        <w:br/>
        <w:t>|SOSA FERNÁNDEZ ALBERTO MIGUEL                      |</w:t>
        <w:br/>
        <w:t>|SOSA FRANCISCO BENJAMIN                            |</w:t>
        <w:br/>
        <w:t>|SOSA FRANCO PEDRO EUGENIO                          |</w:t>
        <w:br/>
        <w:t>|SOSA GERARDO GERMAN                                |</w:t>
        <w:br/>
        <w:t>|SOSA ISABELINO                                     |</w:t>
        <w:br/>
        <w:t>|SOSA JORGE MANUEL                                  |</w:t>
        <w:br/>
        <w:t>|SOSA LEIVA CARLOS RAMÓN                            |</w:t>
        <w:br/>
        <w:t>|SOSA MARTÍNEZ HUGO                                 |</w:t>
        <w:br/>
        <w:t>|SOSA OSVALDO DANIEL                                |</w:t>
        <w:br/>
        <w:t>|SOSA PÉREZ JULIÁN                                  |</w:t>
        <w:br/>
        <w:t>|SOSA ROTELA HECTOR VIDAL                           |</w:t>
        <w:br/>
        <w:t>|SOSA ROTELA MARCIAL                                |</w:t>
        <w:br/>
        <w:t>|SOSA SILVERO JULIO CESAR                           |</w:t>
        <w:br/>
        <w:t>|SOSA TAPIA VÍCTOR ANÍBAL                           |</w:t>
        <w:br/>
        <w:t>|SOSA VERA CARLOS DANIEL                            |</w:t>
        <w:br/>
        <w:t>|SOSA VÍCTOR ANÍBAL                                 |</w:t>
        <w:br/>
        <w:t>|SOSA YONI                                          |</w:t>
        <w:br/>
        <w:t>|SOTELO FRANCISCO                                   |</w:t>
        <w:br/>
        <w:t>|SOTELO OSCAR                                       |</w:t>
        <w:br/>
        <w:t>|SOTO CABAÑAS MARIO RENE                            |</w:t>
        <w:br/>
        <w:t>|SOTO GUSTAVO                                       |</w:t>
        <w:br/>
        <w:t>|SOTO JULIO CESAR                                   |</w:t>
        <w:br/>
        <w:t>|SOTO MANUEL DE LOS SANTOS                          |</w:t>
        <w:br/>
        <w:t>|SOUZA SILVERO JULIO CESAR                          |</w:t>
        <w:br/>
        <w:t>|SUAREZ AMARILLA ELIAS                              |</w:t>
        <w:br/>
        <w:t>|SUAREZ CRISTALDO ALBERTO GABRIEL                   |</w:t>
        <w:br/>
        <w:t>|TABOADA GONZALEZ HUGO DIOSNEL                      |</w:t>
        <w:br/>
        <w:t>|TABOADA GONZALEZ JULIO CESAR                       |</w:t>
        <w:br/>
        <w:t>|TALAVERA CABRERA JAVIER                            |</w:t>
        <w:br/>
        <w:t>|TALAVERA MARTÍNEZ DERLIS MANUEL                    |</w:t>
        <w:br/>
        <w:t>|TAMA PORTILLO, JUAN PABLO                          |</w:t>
        <w:br/>
        <w:t>|TANDE ACOSTA JOSÉ MANUEL                           |</w:t>
        <w:br/>
        <w:t>|TELLEZ OSCAR RAMON                                 |</w:t>
        <w:br/>
        <w:t>|TEXEIRA VALENTÍN                                   |</w:t>
        <w:br/>
        <w:t>|TEXEIRA VICENTE                                    |</w:t>
        <w:br/>
        <w:t>|TILLERÍA MIGUEL ANGEL                              |</w:t>
        <w:br/>
        <w:t>|TOLEDO CABAÑAS RAMÓN DE JESÚS                      |</w:t>
        <w:br/>
        <w:t>|TOLEDO CARLOS ALBERTO                              |</w:t>
        <w:br/>
        <w:t>|TOLEDO FERNANDEZ FAUSTINO                          |</w:t>
        <w:br/>
        <w:t>|TOLEDO FERNANDEZ ROBERTO                           |</w:t>
        <w:br/>
        <w:t>|TOLEDO FRANCISCO JAVIER                            |</w:t>
        <w:br/>
        <w:t>|TOLEDO GONZALEZ AGUSTIN BERNARDINO                 |</w:t>
        <w:br/>
        <w:t>|TOLEDO JORGE DANIEL                                |</w:t>
        <w:br/>
        <w:t>|TOLEDO LEONGINO                                    |</w:t>
        <w:br/>
        <w:t>|TOLEDO PEDRO ALCANTARA                             |</w:t>
        <w:br/>
        <w:t>|TOÑANEZ BENJAMIN                                   |</w:t>
        <w:br/>
        <w:t>|TOÑANEZ JONATHAN                                   |</w:t>
        <w:br/>
        <w:t>|TORALES DIAZ HECTOR DANIEL                         |</w:t>
        <w:br/>
        <w:t>|TORALES EDGAR                                      |</w:t>
        <w:br/>
        <w:t>|TORALES FEDERICO                                   |</w:t>
        <w:br/>
        <w:t>|TORALES GOMEZ JOSÉ MARIA                           |</w:t>
        <w:br/>
        <w:t>|TORALES GONZÁLEZ JUAN ERICO                        |</w:t>
        <w:br/>
        <w:t>|TORALES IRALA SILVIO RAMON                         |</w:t>
        <w:br/>
        <w:t>|TORALES MÁXIMO RAMÓN                               |</w:t>
        <w:br/>
        <w:t>|TORALES NÚÑEZ FEDERICO                             |</w:t>
        <w:br/>
        <w:t>|TORALES RAMON ASUNCION                             |</w:t>
        <w:br/>
        <w:t>|TORALES RICHARD DAVID                              |</w:t>
        <w:br/>
        <w:t>|TORALES SANABRIA CELEDONIO                         |</w:t>
        <w:br/>
        <w:t>|TORALES SANABRIA CRESENCIO                         |</w:t>
        <w:br/>
        <w:t>|TORALES SANABRIA WALTER FABIÁN                     |</w:t>
        <w:br/>
        <w:t>|TORRACA RUIZ DIAZ MAURO ALBINO                     |</w:t>
        <w:br/>
        <w:t>|TORRES AQUINO BUENAVENTURA                         |</w:t>
        <w:br/>
        <w:t>|TORRES AYALA PEDRO RAMÓN                           |</w:t>
        <w:br/>
        <w:t>|TORRES BALBUENA EPIFANIO                           |</w:t>
        <w:br/>
        <w:t>|TORRES CLAUDIO ISRAEL                              |</w:t>
        <w:br/>
        <w:t>|TORRES DIAZ MOURA JUAN PABLO                       |</w:t>
        <w:br/>
        <w:t>|TORRES DOMINGUEZ VICTORIANO                        |</w:t>
        <w:br/>
        <w:t>|TORRES DOMINGUEZ VICTORINO                         |</w:t>
        <w:br/>
        <w:t>|TORRES ESPINOLA GUSTAVO ADOLFO                     |</w:t>
        <w:br/>
        <w:t>|TORRES ESPINOZA GUSTAVO ADOLFO                     |</w:t>
        <w:br/>
        <w:t>|TORRES FERNANDEZ JOSÉ MERCEDES                     |</w:t>
        <w:br/>
        <w:t>|TORRES FRETES JULIO CESAR                          |</w:t>
        <w:br/>
        <w:t>|TORRES GIMENEZ ISIDRO RAMÓN                        |</w:t>
        <w:br/>
        <w:t>|TORRES GONZALEZ LUIS ANTONIO                       |</w:t>
        <w:br/>
        <w:t>|TORRES JACQUET VICTOR RICARDO                      |</w:t>
        <w:br/>
        <w:t>|TORRES LIMPIO                                      |</w:t>
        <w:br/>
        <w:t>|TORRES ORLANDO                                     |</w:t>
        <w:br/>
        <w:t>|TORRES OSCAR                                       |</w:t>
        <w:br/>
        <w:t>|TORRES PORTILLO GENARO                             |</w:t>
        <w:br/>
        <w:t>|TORRES ROLÓN GUSTAVO                               |</w:t>
        <w:br/>
        <w:t>|TORRES ROLON GUSTAVO SINDULFO                      |</w:t>
        <w:br/>
        <w:t>|TORRES SANTACRUZ CARLOS RAMÓN                      |</w:t>
        <w:br/>
        <w:t>|TRINIDAD ACUÑA RUBEN DARIO                         |</w:t>
        <w:br/>
        <w:t>|TRINIDAD JARA MAURO ELIGIO                         |</w:t>
        <w:br/>
        <w:t>|TRINIDAD SOSA DARIO RAMON                          |</w:t>
        <w:br/>
        <w:t>|TRINIDAD TALAVERA JORGE ANÍBAL                     |</w:t>
        <w:br/>
        <w:t>|TROCHE CARLOS RAMON                                |</w:t>
        <w:br/>
        <w:t>|TROCHE MARTÍNEZ, HERNÁN RAMÓN                      |</w:t>
        <w:br/>
        <w:t>|TROCHE MOREL GERMAN                                |</w:t>
        <w:br/>
        <w:t>|TROCHE MOREL OSCAR DE LOS SANTOS                   |</w:t>
        <w:br/>
        <w:t>|TROCHE ORUE CRISTHIAN                              |</w:t>
        <w:br/>
        <w:t>|TROCHE RAMOS JORGE                                 |</w:t>
        <w:br/>
        <w:t>|TRUJILLO MARTÍNEZ HUGO                             |</w:t>
        <w:br/>
        <w:t>|TUCCI RODAS GERARDO                                |</w:t>
        <w:br/>
        <w:t>|ULIAMBRE CABALLERO MARIO ANDRES                    |</w:t>
        <w:br/>
        <w:t>|VAIDA SÁNCHEZ LUIS MARÍA                           |</w:t>
        <w:br/>
        <w:t>|VAIDA VELAZQUEZ JORGE RAÚL                         |</w:t>
        <w:br/>
        <w:t>|VALDEZ ARCE CRISTHIAN ELENO                        |</w:t>
        <w:br/>
        <w:t>|VALDEZ CANTERO MIGUEL ANGEL                        |</w:t>
        <w:br/>
        <w:t>|VALDEZ DIEGO WALTER                                |</w:t>
        <w:br/>
        <w:t>|VALDEZ GUARIN FAVIO                                |</w:t>
        <w:br/>
        <w:t>|VALDEZ GUSTAVO ARIEL                               |</w:t>
        <w:br/>
        <w:t>|VALDEZ MEDINA JOSÉ LUIS                            |</w:t>
        <w:br/>
        <w:t>|VALDEZ OSCAR DANIEL                                |</w:t>
        <w:br/>
        <w:t>|VALDEZ PEREZ VICENTE ISAAC                         |</w:t>
        <w:br/>
        <w:t>|VALDEZ RODAS RODOLFO ANDRES                        |</w:t>
        <w:br/>
        <w:t>|VALDEZ SANGUINA AGUSTIN                            |</w:t>
        <w:br/>
        <w:t>|VALDOVINOS GONZÁLEZ EUSEBIO                        |</w:t>
        <w:br/>
        <w:t>|VALIENTE ADALBERTO                                 |</w:t>
        <w:br/>
        <w:t>|VALIENTE ARANDA OSCAR ALEXIS                       |</w:t>
        <w:br/>
        <w:t>|VALINOTTI TORRES JOSÉ LUIS                         |</w:t>
        <w:br/>
        <w:t>|VALLEJOS CUBILLA OSCAR DAMIAN                      |</w:t>
        <w:br/>
        <w:t>|VALLEJOS DERLIS                                    |</w:t>
        <w:br/>
        <w:t>|VALLEJOS LÓPEZ VICTOR EVER                         |</w:t>
        <w:br/>
        <w:t>|VALLEJOS ORTEGA FERNANDO                           |</w:t>
        <w:br/>
        <w:t>|VALLEJOS ROMAN GUILLERMO DAMIAN                    |</w:t>
        <w:br/>
        <w:t>|VALLEJOS RUIZ JUSTINO                              |</w:t>
        <w:br/>
        <w:t>|VANDAMME DIEGO DAVID                               |</w:t>
        <w:br/>
        <w:t>|VARELA CARLOS                                      |</w:t>
        <w:br/>
        <w:t>|VARELA CARLOS O JUAN CARLOS ACOSTA                 |</w:t>
        <w:br/>
        <w:t>|VARELA PEREIRA FRANCISCO JAVIER                    |</w:t>
        <w:br/>
        <w:t>|VARELA TOMAS                                       |</w:t>
        <w:br/>
        <w:t>|VARGAS CABALLERO ANDERSON AUGUSTO                  |</w:t>
        <w:br/>
        <w:t>|VARGAS DUARTE ENRIQUE                              |</w:t>
        <w:br/>
        <w:t>|VARGAS FERREIRA GABRIEL                            |</w:t>
        <w:br/>
        <w:t>|VARGAS LEIVA FRANCISCO                             |</w:t>
        <w:br/>
        <w:t>|VARGAS MICHEL TIDYO                                |</w:t>
        <w:br/>
        <w:t>|VARGAS NÉSTOR DAMIÁN                               |</w:t>
        <w:br/>
        <w:t>|VARGAS NUÑEZ SIXTO                                 |</w:t>
        <w:br/>
        <w:t>|VARGAS QUINTANA MARTIN                             |</w:t>
        <w:br/>
        <w:t>|VAZQUEZ ACUÑA ASUNCIÓN                             |</w:t>
        <w:br/>
        <w:t>|VAZQUEZ ACUÑA MIGUEL ANGEL                         |</w:t>
        <w:br/>
        <w:t>|VAZQUEZ CABAÑAS RAMÓN                              |</w:t>
        <w:br/>
        <w:t>|VÁZQUEZ GUSTAVO ADOLFO                             |</w:t>
        <w:br/>
        <w:t>|VAZQUEZ HECTOR RAMON                               |</w:t>
        <w:br/>
        <w:t>|VAZQUEZ NELSON RODRIGO                             |</w:t>
        <w:br/>
        <w:t>|VAZQUEZ PEÑA JUNIOR                                |</w:t>
        <w:br/>
        <w:t>|VAZQUEZ ROJAS TOMAS ANTONIO                        |</w:t>
        <w:br/>
        <w:t>|VAZQUEZ VAZQUEZ OSCAR DARIO                        |</w:t>
        <w:br/>
        <w:t>|VEGA LÓPEZ EVELIO                                  |</w:t>
        <w:br/>
        <w:t>|VELAZQUEZ ALDERETE CARLOS CESAR                    |</w:t>
        <w:br/>
        <w:t>|VELAZQUEZ ALMADA PEDRO RAMÓN                       |</w:t>
        <w:br/>
        <w:t>|VELAZQUEZ AQUINO MOISES                            |</w:t>
        <w:br/>
        <w:t>|VELAZQUEZ ARNALDO                                  |</w:t>
        <w:br/>
        <w:t>|VELAZQUEZ BAUZA O BAUZA VELAZQUEZ DESIDERIO GREG.  |</w:t>
        <w:br/>
        <w:t>|VELÁZQUEZ BENEGAS VÍCTOR MANUEL                    |</w:t>
        <w:br/>
        <w:t>|VELÁZQUEZ DÍAZ NELSON JAVIER                       |</w:t>
        <w:br/>
        <w:t>|VELAZQUEZ JUAN RAMON                               |</w:t>
        <w:br/>
        <w:t>|VELAZQUEZ LESME LUIS JULIO                         |</w:t>
        <w:br/>
        <w:t>|VELAZQUEZ MARCELINO                                |</w:t>
        <w:br/>
        <w:t>|VELÁZQUEZ MARTÍNEZ PANTALEÓN                       |</w:t>
        <w:br/>
        <w:t>|VELÁZQUEZ OVIEDO FERMIN ERIBERTO                   |</w:t>
        <w:br/>
        <w:t>|VELAZQUEZ PEDRO OSCAR                              |</w:t>
        <w:br/>
        <w:t>|VELAZQUEZ ROSSITO RAMÓN LIBRADO                    |</w:t>
        <w:br/>
        <w:t>|VELÁZQUEZ TOLEDO JULIO                             |</w:t>
        <w:br/>
        <w:t>|VENIALGO SOSA MARTÍN                               |</w:t>
        <w:br/>
        <w:t>|VERA ADRIAN DIEGO HERNAN                           |</w:t>
        <w:br/>
        <w:t>|VERA AMADO                                         |</w:t>
        <w:br/>
        <w:t>|VERA AQUINO CARLOS DANIEL                          |</w:t>
        <w:br/>
        <w:t>|VERA BARETO FABIO RAMON                            |</w:t>
        <w:br/>
        <w:t>|VERA BARRETO ALCIDES                               |</w:t>
        <w:br/>
        <w:t>|VERA BARRETO ALCIDES NERY                          |</w:t>
        <w:br/>
        <w:t>|VERA BARRETO ALCIDES NERY O ANIBAL CAYETANO RAMIREZ|</w:t>
        <w:br/>
        <w:t>|VERA BARRETO FAVIO RAMON                           |</w:t>
        <w:br/>
        <w:t>|VERA BARRETO GUSTAVO ANDRES                        |</w:t>
        <w:br/>
        <w:t>|VERA BARRETO NERY ALCIDES                          |</w:t>
        <w:br/>
        <w:t>|VERA BARRETO NERY ALCIDES O PEDRO DANIEL           |</w:t>
        <w:br/>
        <w:t>|VERA BENÍTEZ ALBERTO O GUSTAVO ADOLFO MARTÍNEZ     |</w:t>
        <w:br/>
        <w:t>|VERA BENITEZ ENRIQUE DANIEL                        |</w:t>
        <w:br/>
        <w:t>|VERA BENITEZ OSVALDO                               |</w:t>
        <w:br/>
        <w:t>|VERA BURGOS HERMINIO                               |</w:t>
        <w:br/>
        <w:t>|VERA CABAÑAS CIRILO DANIEL                         |</w:t>
        <w:br/>
        <w:t>|VERA CABRERA WILLIAN BERNARDO                      |</w:t>
        <w:br/>
        <w:t>|VERA CRISTHIAN HERNAN                              |</w:t>
        <w:br/>
        <w:t>|VERA DIAZ NELSON                                   |</w:t>
        <w:br/>
        <w:t>|VERA DIEGO ADRIAN HERNAN                           |</w:t>
        <w:br/>
        <w:t>|VERA EDUARDO                                       |</w:t>
        <w:br/>
        <w:t>|VERA ESCOBAR ALEJANDRINO                           |</w:t>
        <w:br/>
        <w:t>|VERA FRANCO MILDER ALFONSO                         |</w:t>
        <w:br/>
        <w:t>|VERA GALEANO HUGO MIGUEL                           |</w:t>
        <w:br/>
        <w:t>|VERA GARAY CESAR LUIS                              |</w:t>
        <w:br/>
        <w:t>|VERA GAYOSO GUIDO RENE                             |</w:t>
        <w:br/>
        <w:t>|VERA GIMENEZ OSMAR LUIS                            |</w:t>
        <w:br/>
        <w:t>|VERA GONZALEZ ALEJANDRO O OSMAR LÓPEZ VERON        |</w:t>
        <w:br/>
        <w:t>|VERA GONZÁLEZ FERNANDO DANIEL                      |</w:t>
        <w:br/>
        <w:t>|VERA GUTIÉRREZ MIGUEL ANGEL                        |</w:t>
        <w:br/>
        <w:t>|VERA NUÑEZ IGNACIO MANUEL                          |</w:t>
        <w:br/>
        <w:t>|VERA QUINTANA HUGO ANTONIO                         |</w:t>
        <w:br/>
        <w:t>|VERA RICARDO JAVIER                                |</w:t>
        <w:br/>
        <w:t>|VERA RUBEN ANTONIO                                 |</w:t>
        <w:br/>
        <w:t>|VERA RUIZ RAMON                                    |</w:t>
        <w:br/>
        <w:t>|VERA SOTO BENITO                                   |</w:t>
        <w:br/>
        <w:t>|VERA VERGAGA OSCAR                                 |</w:t>
        <w:br/>
        <w:t>|VERDEJO RAMIREZ FRANCISCO                          |</w:t>
        <w:br/>
        <w:t>|VERDUN EDGAR NORBETO                               |</w:t>
        <w:br/>
        <w:t>|VERDUN LANDOLFI FABIAN ROBERTO                     |</w:t>
        <w:br/>
        <w:t>|VERDUN PIRIS DONOTA RODRIGO TOMAS                  |</w:t>
        <w:br/>
        <w:t>|VERGARA FLORENTIN BENICIO                          |</w:t>
        <w:br/>
        <w:t>|VERGARA LOPEZ EDGAR DIOSNEL                        |</w:t>
        <w:br/>
        <w:t>|VERGARA SAMANIEGO EDGAR DAVID                      |</w:t>
        <w:br/>
        <w:t>|VERGARA SANCHEZ LUIS FERNANDO                      |</w:t>
        <w:br/>
        <w:t>|VERGARA VILLALBA JUAN MANUEL                       |</w:t>
        <w:br/>
        <w:t>|VERON AGUILAR JUAN CARLOS                          |</w:t>
        <w:br/>
        <w:t>|VERON FLEITAS DIEGO ORLANDO                        |</w:t>
        <w:br/>
        <w:t>|VERZA JUAN EDUARDO                                 |</w:t>
        <w:br/>
        <w:t>|VERZA PEREIRA JORGE NICOLÁS                        |</w:t>
        <w:br/>
        <w:t>|VIERA PORTILLO MARCO ANTONIO                       |</w:t>
        <w:br/>
        <w:t>|VILALBA RIQUELME EDUARDO VALENTIN                  |</w:t>
        <w:br/>
        <w:t>|VILLABA GONZALEZ LUIS ALBERTO                      |</w:t>
        <w:br/>
        <w:t>|VILLAGRA CÁCERES JORGE                             |</w:t>
        <w:br/>
        <w:t>|VILLAGRA JOSÉ                                      |</w:t>
        <w:br/>
        <w:t>|VILLAGRA JULIO                                     |</w:t>
        <w:br/>
        <w:t>|VILLAGRA PORTILLO VICTOR VIDAL                     |</w:t>
        <w:br/>
        <w:t>|VILLALBA ALCIDES                                   |</w:t>
        <w:br/>
        <w:t>|VILLALBA ANTONIO ENRIQUE O ENRIQUE A.              |</w:t>
        <w:br/>
        <w:t>|VILLALBA BENEGAS RAMÓN                             |</w:t>
        <w:br/>
        <w:t>|VILLALBA CORDOBA BLAS CEFERINO                     |</w:t>
        <w:br/>
        <w:t>|VILLALBA EDGAR LUIS                                |</w:t>
        <w:br/>
        <w:t>|VILLALBA ESPINOZA JOSÉ LUIS                        |</w:t>
        <w:br/>
        <w:t>|VILLALBA FLORENCIAÑEZ O VILLARTA VILLARTA CARLOS   |</w:t>
        <w:br/>
        <w:t>|VILLALBA FRANCO CRISTIAN ARIEL                     |</w:t>
        <w:br/>
        <w:t>|VILLALBA FRUTOS JUAN MARCELO                       |</w:t>
        <w:br/>
        <w:t>|VILLALBA GERARDO LUIS                              |</w:t>
        <w:br/>
        <w:t>|VILLALBA GONZALEZ JOSÉ ELIAS                       |</w:t>
        <w:br/>
        <w:t>|VILLALBA GONZALEZ LUIS ALBERTO                     |</w:t>
        <w:br/>
        <w:t>|VILLALBA HUGO ROLANDO                              |</w:t>
        <w:br/>
        <w:t>|VILLALBA JOSÉ                                      |</w:t>
        <w:br/>
        <w:t>|VILLALBA JULIO CÉSAR                               |</w:t>
        <w:br/>
        <w:t>|VILLALBA LÓPEZ ESTEBAN DARIO                       |</w:t>
        <w:br/>
        <w:t>|VILLALBA MARTÍNEZ ALFREDO ARIEL                    |</w:t>
        <w:br/>
        <w:t>|VILLALBA ORTIZ LUCIO RAMON                         |</w:t>
        <w:br/>
        <w:t>|VILLALBA PEDRO RAMÓN                               |</w:t>
        <w:br/>
        <w:t>|VILLALBA QUINTANA WALTER DERLIS                    |</w:t>
        <w:br/>
        <w:t>|VILLALBA RIOS EDGAR ROMON                          |</w:t>
        <w:br/>
        <w:t>|VILLALBA RIVEROS ARIEL SEBASTIAN                   |</w:t>
        <w:br/>
        <w:t>|VILLALBA SALINAS FRANCISCO ISMAEL                  |</w:t>
        <w:br/>
        <w:t>|VILLALBA SALINAS ROLANDO                           |</w:t>
        <w:br/>
        <w:t>|VILLALBA SILVA SATURNINO VICENTE                   |</w:t>
        <w:br/>
        <w:t>|VILLALBA TEODULO                                   |</w:t>
        <w:br/>
        <w:t>|VILLALBA VARGAS JOSÉ ARIEL                         |</w:t>
        <w:br/>
        <w:t>|VILLAMAYOR VÍCTOR HUGO                             |</w:t>
        <w:br/>
        <w:t>|VILLANUEVA BOLAÑOS CLAUDIO RAMON                   |</w:t>
        <w:br/>
        <w:t>|VILLANUEVA DAFONSECA SIXTO SALVADOR                |</w:t>
        <w:br/>
        <w:t>|VILLANUEVA MIGUEL ANGEL                            |</w:t>
        <w:br/>
        <w:t>|VILLANUEVA RIVAS SIXTO SALVADOR                    |</w:t>
        <w:br/>
        <w:t>|VILLAR BRIZUELA VICTOR DANIEL                      |</w:t>
        <w:br/>
        <w:t>|VILLAR LOPEZ CRISTIAN VIDAL O CRISTIAN             |</w:t>
        <w:br/>
        <w:t>|VILLAR LOPEZ JOAQUIN DAVID                         |</w:t>
        <w:br/>
        <w:t>|VILLARTA AYALA JULIO CÉSAR                         |</w:t>
        <w:br/>
        <w:t>|VILLARTA FLORENCIAÑEZ CARLOS ARIEL                 |</w:t>
        <w:br/>
        <w:t>|VILLASANTI ARMINDO                                 |</w:t>
        <w:br/>
        <w:t>|VILLASANTI CRISTHIAN DOMINGO                       |</w:t>
        <w:br/>
        <w:t>|VILLASANTI DUARTE JULIO CÉSAR                      |</w:t>
        <w:br/>
        <w:t>|VILLASANTI ESTIGARRIBIA ANASTACIO                  |</w:t>
        <w:br/>
        <w:t>|VILLASANTI ESTIGARRIBIA FERNANDO                   |</w:t>
        <w:br/>
        <w:t>|VILLASANTI ESTIGARRIBIA TEODORO                    |</w:t>
        <w:br/>
        <w:t>|VILLASANTI ZAYAS JULIO OSVALDO                     |</w:t>
        <w:br/>
        <w:t>|VILLASBOA CHAPPARRO RAUL VICENTE                   |</w:t>
        <w:br/>
        <w:t>|VILLAVERDE VALENZUELA RAMÓN IGNACIO                |</w:t>
        <w:br/>
        <w:t>|VIVEROS VEZQUEZ CARLOS DARIO                       |</w:t>
        <w:br/>
        <w:t>|WAGNER MEDINA CESAR OSMAR                          |</w:t>
        <w:br/>
        <w:t>|YAHARI JORGE                                       |</w:t>
        <w:br/>
        <w:t>|YEGROS HECTOR DAVID                                |</w:t>
        <w:br/>
        <w:t>|YEGROS LEÓN HÉCTOR DAVID                           |</w:t>
        <w:br/>
        <w:t>|YEGROS VERGARA BONIFACIO                           |</w:t>
        <w:br/>
        <w:t>|YORQUI CABALLERO FERNANDO DAVID                    |</w:t>
        <w:br/>
        <w:t>|YORQUI FERNANDO DAVID                              |</w:t>
        <w:br/>
        <w:t>|ZALAZAR CESAR DANIEL                               |</w:t>
        <w:br/>
        <w:t>|ZALAZAR DOMIC CESAR DANIEL                         |</w:t>
        <w:br/>
        <w:t>|ZALAZAR DOMICQ CESAR DANIEL                        |</w:t>
        <w:br/>
        <w:t>|ZALAZAR ESPINOLA RODRIGO MARTIN                    |</w:t>
        <w:br/>
        <w:t>|ZALAZAR GALEANO ALBERTO FEDERICO                   |</w:t>
        <w:br/>
        <w:t>|ZALAZAR RONEI DAVID                                |</w:t>
        <w:br/>
        <w:t>|ZARACHO ALBERTO DANIEL                             |</w:t>
        <w:br/>
        <w:t>|ZARACHO BARRETO VICTORINO                          |</w:t>
        <w:br/>
        <w:t>|ZARACHO DENIS ESTEBAN                              |</w:t>
        <w:br/>
        <w:t>|ZARACHO GAUTO VÍCTOR JAVIER                        |</w:t>
        <w:br/>
        <w:t>|ZARACHO TORRES VÍCTOR HUGO                         |</w:t>
        <w:br/>
        <w:t>|ZARAGOZA GUILLEN DERK GABRIEL                      |</w:t>
        <w:br/>
        <w:t>|ZARAGOZA MEDINA JUAN DE DIOS                       |</w:t>
        <w:br/>
        <w:t>|ZARARIAS BARCOVICH MIGUEL ENRIQUEL                 |</w:t>
        <w:br/>
        <w:t>|ZARATE BRITEZ HERCELIO                             |</w:t>
        <w:br/>
        <w:t>|ZARATE BRITEZ HERCELIO O MARIO FRANCISCO           |</w:t>
        <w:br/>
        <w:t>|ZARATE CORONEL AGUSTIN SALOMON                     |</w:t>
        <w:br/>
        <w:t>|ZARATE FERNÁNDEZ HERIBERTO                         |</w:t>
        <w:br/>
        <w:t>|ZARATE GARAY CRISTHIAN MARCELO                     |</w:t>
        <w:br/>
        <w:t>|ZARATE GUTIÉRREZ CATALINO                          |</w:t>
        <w:br/>
        <w:t>|ZARATE MARCOS EDUARDO                              |</w:t>
        <w:br/>
        <w:t>|ZARATE MARIO FRANCISCO O ZARATE HERCEL             |</w:t>
        <w:br/>
        <w:t>|ZARATE MOLINAS RAMON EVER                          |</w:t>
        <w:br/>
        <w:t>|ZARATE MOREL GUSTAVO RAMON                         |</w:t>
        <w:br/>
        <w:t>|ZÁRATE ROQUE DANIEL                                |</w:t>
        <w:br/>
        <w:t>|ZARATE VELAZQUEZ OSVALDO LUIS                      |</w:t>
        <w:br/>
        <w:t>|ZARZA DELGADO ELENO EDUARDO                        |</w:t>
        <w:br/>
        <w:t>|ZARZA FRANCISCO MARNUEL O ZARZA MARÍA              |</w:t>
        <w:br/>
        <w:t>|ZARZA LUIS SERGIO                                  |</w:t>
        <w:br/>
        <w:t>|ZARZA LUJÁN ELADIO                                 |</w:t>
        <w:br/>
        <w:t>|ZARZA SANABRIA FRANCISCO MARIANO                   |</w:t>
        <w:br/>
        <w:t>|ZARZA SORIA JOSÉ RICHARD                           |</w:t>
        <w:br/>
        <w:t>|ZARZA VIVEROS JUAN CARLOS                          |</w:t>
        <w:br/>
        <w:t>|ZAYAS AYALA HUGO ALBERTO                           |</w:t>
        <w:br/>
        <w:t>|ZAYAS AYALA WALBERTO O HUGO ZAYAS                  |</w:t>
        <w:br/>
        <w:t>|ZAYAS ENCINA CRISTIAN ALFREDO                      |</w:t>
        <w:br/>
        <w:t>|ZAYAS RUBÉN DARÍO                                  |</w:t>
        <w:br/>
        <w:t>|ZAYAS SALINAS RAÚL                                 |</w:t>
        <w:br/>
        <w:t>|ZAYAS VACAZUR SECUNDINO                            |</w:t>
        <w:br/>
        <w:t>|ZEBALLO ALFONSO                                    |</w:t>
        <w:br/>
        <w:t>|ZEBALLOS GIMENEZ ANGEL MARCOS                      |</w:t>
        <w:br/>
        <w:t>|ZELAYA ESTIGARRIBIA JUAN MANUEL                    |</w:t>
        <w:br/>
        <w:t>|ZELAYA FLORES CANDIDO ULICE                        |</w:t>
        <w:br/>
        <w:t>|ZELAYA FLORES CANDIDO ULISES                       |</w:t>
        <w:br/>
        <w:t>|ZIMBERLY JUAN ALBERTO                              |</w:t>
        <w:br/>
        <w:t>|ZOILAN IBAÑEZ JOEL DAVID                           |</w:t>
        <w:br/>
        <w:t>|ZORRILLA ARREDONDO ALFREDO                         |</w:t>
        <w:br/>
        <w:t>|ZORRILLA GONZALEZ AGUSTIN DANIEL                   |</w:t>
        <w:br/>
        <w:t>|ZORRILLA MOLAS EDGAR CRISTINO                      |</w:t>
        <w:br/>
        <w:t>|ZORRILLA MOLAS RUBEN                               |</w:t>
        <w:br/>
        <w:t>|ZORRILLA RIVEROS JOSÉ ANTONIO                      |</w:t>
        <w:br/>
        <w:t>|ZORRILLA RUBEN                                     |</w:t>
        <w:br/>
        <w:t>|ZORRILLA VERA LUIS ALBERTO                         |</w:t>
        <w:br/>
        <w:t>|ZORRILLAS MOLAS RUBEN                              |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>Anexo II</w:t>
        <w:br/>
        <w:br/>
        <w:br/>
        <w:br/>
        <w:t>|Internos nombrados en la Sentencia del       |</w:t>
        <w:br/>
        <w:t>|Juzgado de Primera Instancia en lo Civil y   |</w:t>
        <w:br/>
        <w:t>|Comercial de Noveno Turno, S. D. No. 652, de |</w:t>
        <w:br/>
        <w:t>|fecha 31 de julio de 1998 que dio lugar al   |</w:t>
        <w:br/>
        <w:t>|recurso de hábeas corpus genérico interpuesto|</w:t>
        <w:br/>
        <w:t>|por la Fundación Tekojojá                    |</w:t>
        <w:br/>
        <w:t>|Acosta Christian                             |</w:t>
        <w:br/>
        <w:t>|Acosta Felipe Rubén                          |</w:t>
        <w:br/>
        <w:t>|Acuña Acosta Luis Ariel                      |</w:t>
        <w:br/>
        <w:t>|Acuña Fernández Felix                        |</w:t>
        <w:br/>
        <w:t>|Acuña Gerardo Asunción                       |</w:t>
        <w:br/>
        <w:t>|Aguilera Espinoza José de la Cruz            |</w:t>
        <w:br/>
        <w:t>|Aguilera José Eduardo                        |</w:t>
        <w:br/>
        <w:t>|Alcaraz Rubén Darío                          |</w:t>
        <w:br/>
        <w:t>|Alcaraz Vera Pedro Ramón                     |</w:t>
        <w:br/>
        <w:t>|Alvarez Pérez Mario                          |</w:t>
        <w:br/>
        <w:t>|Amarilla Bogado Oscar Andrés                 |</w:t>
        <w:br/>
        <w:t>|Amarilla Centirón Miguel Angel               |</w:t>
        <w:br/>
        <w:t>|Amarilla Gieménez Hugo Ricardo               |</w:t>
        <w:br/>
        <w:t>|Amarilla Vásquez Silvino                     |</w:t>
        <w:br/>
        <w:t>|Aquino Derlis Luis                           |</w:t>
        <w:br/>
        <w:t>|Aquino González Juan                         |</w:t>
        <w:br/>
        <w:t>|Aranda Prieto Francisco Javier               |</w:t>
        <w:br/>
        <w:t>|Aranda Recalde Ramón Alberto                 |</w:t>
        <w:br/>
        <w:t>|Arce Cirilo                                  |</w:t>
        <w:br/>
        <w:t>|Arguello Silva Cristian                      |</w:t>
        <w:br/>
        <w:t>|Arzamendia Benitez German                    |</w:t>
        <w:br/>
        <w:t>|Baez Aranda Ismael                           |</w:t>
        <w:br/>
        <w:t>|Baez Daniel                                  |</w:t>
        <w:br/>
        <w:t>|Baez Irala Víctor Manuel                     |</w:t>
        <w:br/>
        <w:t>|Baez Portillo Darío Jovito                   |</w:t>
        <w:br/>
        <w:t>|Balbuena Miguel                              |</w:t>
        <w:br/>
        <w:t>|Barreto Leonardo                             |</w:t>
        <w:br/>
        <w:t>|Belotto Rolando Francisco                    |</w:t>
        <w:br/>
        <w:t>|Benítez Barúa Juan Víctor                    |</w:t>
        <w:br/>
        <w:t>|Benítez Candia Juan Carlos                   |</w:t>
        <w:br/>
        <w:t>|Benítez Casco Delmes Javier                  |</w:t>
        <w:br/>
        <w:t>|Benítez Enrique Raúl                         |</w:t>
        <w:br/>
        <w:t>|Benítez Ever Hugo                            |</w:t>
        <w:br/>
        <w:t>|Benítez Giménez Ramón Richard                |</w:t>
        <w:br/>
        <w:t>|Benítez Gómez Jorge                          |</w:t>
        <w:br/>
        <w:t>|Bogado Benítez Osmar                         |</w:t>
        <w:br/>
        <w:t>|Bogarín Sixto Antonio                        |</w:t>
        <w:br/>
        <w:t>|Britez Uliambre Juan Carlos                  |</w:t>
        <w:br/>
        <w:t>|Brizuela García Gregorio Marcelo             |</w:t>
        <w:br/>
        <w:t>|Caballero Riquelme Pedro Felipe              |</w:t>
        <w:br/>
        <w:t>|Cabañas Aquino Carlos                        |</w:t>
        <w:br/>
        <w:t>|Cabañas Caballero Darío Alberto              |</w:t>
        <w:br/>
        <w:t>|Cabañas Saucedo Cristian Daniel              |</w:t>
        <w:br/>
        <w:t>|Cabrera Candado Hugo Baune                   |</w:t>
        <w:br/>
        <w:t>|Cáceres Erico Javier                         |</w:t>
        <w:br/>
        <w:t>|Cáceres Fleitas Eligio                       |</w:t>
        <w:br/>
        <w:t>|Cáceres Hugo Alberto                         |</w:t>
        <w:br/>
        <w:t>|Cáceres Keniche Michael                      |</w:t>
        <w:br/>
        <w:t>|Cáceres Rodríguez Rubén Darío                |</w:t>
        <w:br/>
        <w:t>|Cáceres Toboada Eugenio Sebastián            |</w:t>
        <w:br/>
        <w:t>|Cámara Ortiz Bernando                        |</w:t>
        <w:br/>
        <w:t>|Campos López Horacio María                   |</w:t>
        <w:br/>
        <w:t>|Candia, Edgar                                |</w:t>
        <w:br/>
        <w:t>|Candia, Félix                                |</w:t>
        <w:br/>
        <w:t>|Cantero Benigno Javier                       |</w:t>
        <w:br/>
        <w:t>|Cantero Cano Víctor Luciano                  |</w:t>
        <w:br/>
        <w:t>|Cardozo Cabrera Ricardo Daniel               |</w:t>
        <w:br/>
        <w:t>|Carrera Sabino Gapar                         |</w:t>
        <w:br/>
        <w:t>|Casafus Silvino Ramón                        |</w:t>
        <w:br/>
        <w:t>|Centurión Chavez Hugo Gilberto               |</w:t>
        <w:br/>
        <w:t>|Céspedes Cristaldo Luis María                |</w:t>
        <w:br/>
        <w:t>|Chavez Alvarenga Fredy Ramón                 |</w:t>
        <w:br/>
        <w:t>|Chavez Sánchez Carlos Alberto                |</w:t>
        <w:br/>
        <w:t>|Colman Valdez Wilfrido                       |</w:t>
        <w:br/>
        <w:t>|De Oliveira Adenilson                        |</w:t>
        <w:br/>
        <w:t>|Díaz Lázaro                                  |</w:t>
        <w:br/>
        <w:t>|Díaz Montania Juan de los Santos             |</w:t>
        <w:br/>
        <w:t>|Díaz Ramírez Manuel Gustavo                  |</w:t>
        <w:br/>
        <w:t>|Díaz Sánchez Agustín Ignacio                 |</w:t>
        <w:br/>
        <w:t>|Domínguez Ferreira Catalino                  |</w:t>
        <w:br/>
        <w:t>|Domínguez Pablo César                        |</w:t>
        <w:br/>
        <w:t>|Dornellis Arévalos Rodrígo                   |</w:t>
        <w:br/>
        <w:t>|Duarte Flor Rafael Agustín                   |</w:t>
        <w:br/>
        <w:t>|Duarte Florenciañez Víctor Manuel            |</w:t>
        <w:br/>
        <w:t>|Duarte Paredes Juan Ramón                    |</w:t>
        <w:br/>
        <w:t>|Echeverría Richard David                     |</w:t>
        <w:br/>
        <w:t>|Elizeche Zayas Alfredo Manuel                |</w:t>
        <w:br/>
        <w:t>|Escobar Mancuello Milner Fidelino            |</w:t>
        <w:br/>
        <w:t>|Espinola Fariña Víctor                       |</w:t>
        <w:br/>
        <w:t>|Espinola Resquin Richard Edgar               |</w:t>
        <w:br/>
        <w:t>|Esquivel Melgarejo Francisco                 |</w:t>
        <w:br/>
        <w:t>|Estigarribia Coronel Ricardo Ariel           |</w:t>
        <w:br/>
        <w:t>|Fernández Silva Pedro Antonio                |</w:t>
        <w:br/>
        <w:t>|Ferreira Barreto Marcos Antonio              |</w:t>
        <w:br/>
        <w:t>|Ferreira Duarte Eligio                       |</w:t>
        <w:br/>
        <w:t>|Figueredo Gauto Wiian Alejandro              |</w:t>
        <w:br/>
        <w:t>|Florentín Espinoza Cristian Anastacio        |</w:t>
        <w:br/>
        <w:t>|Florentín Santillán César                    |</w:t>
        <w:br/>
        <w:t>|Flores García Juan Reinaldo                  |</w:t>
        <w:br/>
        <w:t>|Flores Martínez Máximo                       |</w:t>
        <w:br/>
        <w:t>|Forcado Félix César                          |</w:t>
        <w:br/>
        <w:t>|Fretes Torres Anuncio Ramón                  |</w:t>
        <w:br/>
        <w:t>|Gaboto Jorge Raúl                            |</w:t>
        <w:br/>
        <w:t>|Galiano Pereira Fredy Atilio                 |</w:t>
        <w:br/>
        <w:t>|Garay Barrios Oscar Daniel                   |</w:t>
        <w:br/>
        <w:t>|García Arnaldo Andrés                        |</w:t>
        <w:br/>
        <w:t>|Giménez Equivel Víctor Antonio               |</w:t>
        <w:br/>
        <w:t>|Giménez Estigarribia Raul Alberto            |</w:t>
        <w:br/>
        <w:t>|Giménez Ferreira Oscar Miguel                |</w:t>
        <w:br/>
        <w:t>|Giménez Juan Carlos                          |</w:t>
        <w:br/>
        <w:t>|Giménez Vallejos German                      |</w:t>
        <w:br/>
        <w:t>|Gómez Bernardo                               |</w:t>
        <w:br/>
        <w:t>|Gómez Estrella Máximo Abdón                  |</w:t>
        <w:br/>
        <w:t>|Gómez Larroza Eliseo                         |</w:t>
        <w:br/>
        <w:t>|Gómez Riveros Roberto                        |</w:t>
        <w:br/>
        <w:t>|Gómez Saldívar Claudio Ramón                 |</w:t>
        <w:br/>
        <w:t>|Gómez Saldívar Diego Ramón                   |</w:t>
        <w:br/>
        <w:t>|Gómez Segovia Carlos Domingo                 |</w:t>
        <w:br/>
        <w:t>|González Cagbañas Alberto Roque              |</w:t>
        <w:br/>
        <w:t>|González Charles Lizandro                    |</w:t>
        <w:br/>
        <w:t>|González Curril Gilberto                     |</w:t>
        <w:br/>
        <w:t>|González Francisco Javier                    |</w:t>
        <w:br/>
        <w:t>|González Jorge Adalberto                     |</w:t>
        <w:br/>
        <w:t>|González Juan Carlos                         |</w:t>
        <w:br/>
        <w:t>|González León Antonio                        |</w:t>
        <w:br/>
        <w:t>|González López Gustavo Javier                |</w:t>
        <w:br/>
        <w:t>|González Osmar                               |</w:t>
        <w:br/>
        <w:t>|González Toledo Porfirio                     |</w:t>
        <w:br/>
        <w:t>|Guairare Noguera Silvio                      |</w:t>
        <w:br/>
        <w:t>|Hermosilla Giménez Hugo Enrique              |</w:t>
        <w:br/>
        <w:t>|Hermosilla Verón Sergio Gustavo              |</w:t>
        <w:br/>
        <w:t>|Ibarra Ramírez Angel Esteban                 |</w:t>
        <w:br/>
        <w:t>|Insfran Gaona Elio Ramón                     |</w:t>
        <w:br/>
        <w:t>|Jara Emiliano Rubén                          |</w:t>
        <w:br/>
        <w:t>|Jara Mario Arcenio                           |</w:t>
        <w:br/>
        <w:t>|Lequizamon Ovelar Pablo                      |</w:t>
        <w:br/>
        <w:t>|Leiva Amarilla Teodoro Misael                |</w:t>
        <w:br/>
        <w:t>|Leiva Esñinola Cristhian                     |</w:t>
        <w:br/>
        <w:t>|Leiva Miguel Angel                           |</w:t>
        <w:br/>
        <w:t>|Lezcano Mareco Jhonny Orlando                |</w:t>
        <w:br/>
        <w:t>|Lezcano Soria Rodolfo                        |</w:t>
        <w:br/>
        <w:t>|López Balbuena Juan Ramón                    |</w:t>
        <w:br/>
        <w:t>|López Dure César Alberto                     |</w:t>
        <w:br/>
        <w:t>|López Javier                                 |</w:t>
        <w:br/>
        <w:t>|López José Alberto                           |</w:t>
        <w:br/>
        <w:t>|Lugo Jara Enrique Ireneo                     |</w:t>
        <w:br/>
        <w:t>|Maciel Sánchez Juan                          |</w:t>
        <w:br/>
        <w:t>|Maldonado Cristhian Ceferino                 |</w:t>
        <w:br/>
        <w:t>|Maldonado Maciel Javier                      |</w:t>
        <w:br/>
        <w:t>|Mancuello Roa Hugo Derlis                    |</w:t>
        <w:br/>
        <w:t>|Martínez Daniel                              |</w:t>
        <w:br/>
        <w:t>|Martínez Pirís César Rolando                 |</w:t>
        <w:br/>
        <w:t>|Martínez Ricardo                             |</w:t>
        <w:br/>
        <w:t>|Martínez Zarza Humberto Andrés               |</w:t>
        <w:br/>
        <w:t>|Medina Flores Luis Javier                    |</w:t>
        <w:br/>
        <w:t>|Medina Mereles Higinio                       |</w:t>
        <w:br/>
        <w:t>|Medina Mereles Luis                          |</w:t>
        <w:br/>
        <w:t>|Méndez Carlos                                |</w:t>
        <w:br/>
        <w:t>|Méndez Irala Gregorio                        |</w:t>
        <w:br/>
        <w:t>|Mendoza Ricardo Melanio Fermín               |</w:t>
        <w:br/>
        <w:t>|Mieres González Máximo Manuel                |</w:t>
        <w:br/>
        <w:t>|Mieres González Venancio                     |</w:t>
        <w:br/>
        <w:t>|Miranda Baez Julio César o Jorge José        |</w:t>
        <w:br/>
        <w:t>|Martínez                                     |</w:t>
        <w:br/>
        <w:t>|Monges Riveros Oscar                         |</w:t>
        <w:br/>
        <w:t>|Morales Oscar Luis                           |</w:t>
        <w:br/>
        <w:t>|Morel Rubén Darío                            |</w:t>
        <w:br/>
        <w:t>|Morel Santander Aldo                         |</w:t>
        <w:br/>
        <w:t>|Morinigo Rojas Claudio Ramón                 |</w:t>
        <w:br/>
        <w:t>|Noguera Luis Mauricio Justiniano             |</w:t>
        <w:br/>
        <w:t>|Nuñez Benitez Javier Darío                   |</w:t>
        <w:br/>
        <w:t>|Nuñez Clarito Celestino                      |</w:t>
        <w:br/>
        <w:t>|Nuñez Cristian                               |</w:t>
        <w:br/>
        <w:t>|Oleñid Redes Pablo                           |</w:t>
        <w:br/>
        <w:t>|Olmedo Benitez Carlos Milciades              |</w:t>
        <w:br/>
        <w:t>|Olmedo Hugo Ariel (herido)                   |</w:t>
        <w:br/>
        <w:t>|Olmedo Jara José Alcides                     |</w:t>
        <w:br/>
        <w:t>|Oroa Blas Ignacio                            |</w:t>
        <w:br/>
        <w:t>|Ortiz Britos Robert Ramón                    |</w:t>
        <w:br/>
        <w:t>|Ortiz Sánchez Roberto                        |</w:t>
        <w:br/>
        <w:t>|Otazú Benítez Venancio                       |</w:t>
        <w:br/>
        <w:t>|Paiva Vera Julio César                       |</w:t>
        <w:br/>
        <w:t>|Palacios Ruíz Díaz Jorge Ramón               |</w:t>
        <w:br/>
        <w:t>|Palma Enciso Isidro                          |</w:t>
        <w:br/>
        <w:t>|Paredes Arguello Oscar                       |</w:t>
        <w:br/>
        <w:t>|Parini Mendieta Juan Carlos                  |</w:t>
        <w:br/>
        <w:t>|Paulus Rolón Gilberto Michel                 |</w:t>
        <w:br/>
        <w:t>|Peña Gavilán Rubén Darío                     |</w:t>
        <w:br/>
        <w:t>|Peralta Delgado Héctor Antonio               |</w:t>
        <w:br/>
        <w:t>|Pérez Giménez Juan Antonio                   |</w:t>
        <w:br/>
        <w:t>|Portillo Díaz Aldo Javier                    |</w:t>
        <w:br/>
        <w:t>|Prieto Gómez Julio César                     |</w:t>
        <w:br/>
        <w:t>|Quiñonez Maldonado Leonardo Eugenio          |</w:t>
        <w:br/>
        <w:t>|Ramírez Bogado Marcelo Silvestre             |</w:t>
        <w:br/>
        <w:t>|Ramírez Francisco                            |</w:t>
        <w:br/>
        <w:t>|Ramírez Lovera Hugo Adolfo                   |</w:t>
        <w:br/>
        <w:t>|Ramírez Ruíz Pablo Rafael                    |</w:t>
        <w:br/>
        <w:t>|Ramírez Víctor Arnulfo                       |</w:t>
        <w:br/>
        <w:t>|Riquelme Bordón Ramón                        |</w:t>
        <w:br/>
        <w:t>|Riquelme Drugett Paulo César                 |</w:t>
        <w:br/>
        <w:t>|Rivarola Ibarra Jorge Antonio                |</w:t>
        <w:br/>
        <w:t>|Rivarola Martínez Diego                      |</w:t>
        <w:br/>
        <w:t>|Rivas Britez Ariel Hernán                    |</w:t>
        <w:br/>
        <w:t>|Roa Isasi Arsenio Daniel                     |</w:t>
        <w:br/>
        <w:t>|Rodríguez Benítez Ramón Domingo              |</w:t>
        <w:br/>
        <w:t>|Rodríguez Jorge                              |</w:t>
        <w:br/>
        <w:t>|Rodríguez Paniagua Oscar David               |</w:t>
        <w:br/>
        <w:t>|Rojas Aquino Juan Carlos                     |</w:t>
        <w:br/>
        <w:t>|Rojas Arnaldo de Jesús                       |</w:t>
        <w:br/>
        <w:t>|Rojas Pineda Miguel Angel                    |</w:t>
        <w:br/>
        <w:t>|Romero Cubilla Juan Ramón                    |</w:t>
        <w:br/>
        <w:t>|Romero Domínguez Cristóbal                   |</w:t>
        <w:br/>
        <w:t>|Ruíz Díaz Miguel Angel                       |</w:t>
        <w:br/>
        <w:t>|Ruíz Díaz Nilton Ariel                       |</w:t>
        <w:br/>
        <w:t>|Ruíz Díaz Torres Julián Wilberto             |</w:t>
        <w:br/>
        <w:t>|Salinas Rodríguez Sergio                     |</w:t>
        <w:br/>
        <w:t>|Salomón González Víctor Antonio              |</w:t>
        <w:br/>
        <w:t>|Sánchez Diego Ariel                          |</w:t>
        <w:br/>
        <w:t>|Sánchez Miguel Angel                         |</w:t>
        <w:br/>
        <w:t>|Santi  Cubilla Rosalino                      |</w:t>
        <w:br/>
        <w:t>|Segovia Lugo Daniel David                    |</w:t>
        <w:br/>
        <w:t>|Servian Leite Joel Esteban                   |</w:t>
        <w:br/>
        <w:t>|Servin Javier Mauricio                       |</w:t>
        <w:br/>
        <w:t>|Solís Víctor Manuel                          |</w:t>
        <w:br/>
        <w:t>|Soto Gustavo                                 |</w:t>
        <w:br/>
        <w:t>|Taboada González Julio César                 |</w:t>
        <w:br/>
        <w:t>|Toledo Fernández Faustino                    |</w:t>
        <w:br/>
        <w:t>|Toledo Fernández Roberto                     |</w:t>
        <w:br/>
        <w:t>|Toledo Leongino                              |</w:t>
        <w:br/>
        <w:t>|Torres Jacquet Víctor Ricardo                |</w:t>
        <w:br/>
        <w:t>|Troche Morel German                          |</w:t>
        <w:br/>
        <w:t>|Valdez Cantero Miguel Angel                  |</w:t>
        <w:br/>
        <w:t>|Valdez Diego Walter                          |</w:t>
        <w:br/>
        <w:t>|Vera Barreto Nery Alcides o Pedro Daniel Vera|</w:t>
        <w:br/>
        <w:t>|Vera Garay César Luis                        |</w:t>
        <w:br/>
        <w:t>|Vergara López Edgar Diosnel                  |</w:t>
        <w:br/>
        <w:t>|Vergara Samaniego Edgar David                |</w:t>
        <w:br/>
        <w:t>|Vergara Villalba Juan Manuel                 |</w:t>
        <w:br/>
        <w:t>|Villagra Portillo Víctor Vidal o Aníbal      |</w:t>
        <w:br/>
        <w:t>|Cayetano                                     |</w:t>
        <w:br/>
        <w:t>|Villalba Franco Cristian Ariel               |</w:t>
        <w:br/>
        <w:t>|Villasanti Estigarribia Anastacio            |</w:t>
        <w:br/>
        <w:t>|Villasanti Estigarribia Fernando             |</w:t>
        <w:br/>
        <w:t>|Yorki Caballero Fernando David               |</w:t>
        <w:br/>
        <w:t>|Zalazar César Daniel                         |</w:t>
        <w:br/>
        <w:t>|Zárate Garay Cristhian Marcelo               |</w:t>
        <w:br/>
        <w:t>|Zárate Roque Daniel                          |</w:t>
        <w:br/>
        <w:t>|Zarza Luján Eladio                           |</w:t>
        <w:br/>
        <w:t>|Zayas Ayala Walberto o Hugo Sayas            |</w:t>
        <w:br/>
        <w:t>|Zorrillas Molas Edgar Cristino               |</w:t>
        <w:br/>
        <w:t>|Zorrillas Molas Rubén                        |</w:t>
        <w:br/>
        <w:br/>
        <w:br/>
        <w:br/>
        <w:t>-----------------------</w:t>
        <w:br/>
        <w:t>[1]   La presente Sentencia se  dicta  según  los  términos  del  Reglamento</w:t>
        <w:br/>
        <w:t>aprobado por la Corte Interamericana de Derechos Humanos en su XLIX  Período</w:t>
        <w:br/>
        <w:t>Ordinario de Sesiones mediante Resolución de 24 de  noviembre  de  2000,  el</w:t>
        <w:br/>
        <w:t>cual entró en vigor el 1º de junio de  2001,  y  según  la  reforma  parcial</w:t>
        <w:br/>
        <w:t>aprobada por la Corte en su  LXI  Período  Ordinario  de  Sesiones  mediante</w:t>
        <w:br/>
        <w:t>Resolución de 25 de noviembre de 2003, vigente  desde  el  1º  de  enero  de</w:t>
        <w:br/>
        <w:t>2004.</w:t>
        <w:br/>
        <w:br/>
        <w:t>[2]    Este  nombre  aparece  también  como  Marcos  Antonio  Jiménez.    En</w:t>
        <w:br/>
        <w:t>adelante, la Corte utilizará el nombre de Marco Antonio Jiménez.</w:t>
        <w:br/>
        <w:br/>
        <w:t>[3]   Este nombre aparece también como Sergio Daniel Vega.  En adelante,  la</w:t>
        <w:br/>
        <w:t>Corte utilizará el nombre de Sergio Daniel Vega Figueredo.</w:t>
        <w:br/>
        <w:br/>
        <w:t>[4]   Este nombre aparece también como Sergio David Poletti.   En  adelante,</w:t>
        <w:br/>
        <w:t>la Corte utilizará el nombre de Sergio David Poletti Domínguez.</w:t>
        <w:br/>
        <w:br/>
        <w:t>[5]   Este nombre aparece también como Mario del Pilar Álvarez,  como  Mario</w:t>
        <w:br/>
        <w:t>Álvarez Pérez, y como Mario Álvarez.  En adelante,  la  Corte  utilizará  el</w:t>
        <w:br/>
        <w:t>nombre de Mario del Pilar Álvarez Pérez.</w:t>
        <w:br/>
        <w:br/>
        <w:t>[6]   Este nombre aparece también como Antonio  Escobar.   En  adelante,  la</w:t>
        <w:br/>
        <w:t>Corte utilizará el nombre de Antonio Damián Escobar Morinigo.</w:t>
        <w:br/>
        <w:br/>
        <w:t>[7]   Este nombre aparece también como Carlos de la Cruz.  En  adelante,  la</w:t>
        <w:br/>
        <w:t>Corte utilizará el nombre de Carlos Raúl de la Cruz.</w:t>
        <w:br/>
        <w:br/>
        <w:t>[8]   Este nombre aparece también como José Milciades Cañete  Chamorro.   En</w:t>
        <w:br/>
        <w:t>adelante, la Corte utilizará el nombre de José Milciades Cañete Chamorro.</w:t>
        <w:br/>
        <w:br/>
        <w:t>[9]   Este nombre aparece  también  como  Arcenio  Joel  Barrios  Báez.   En</w:t>
        <w:br/>
        <w:t>adelante, la Corte utilizará el nombre de Arsenio Joel Barrios Báez.</w:t>
        <w:br/>
        <w:br/>
        <w:t>[10]         Este  nombre  aparece  también  como  Osmar  Verón  López.   En</w:t>
        <w:br/>
        <w:t>adelante, la Corte utilizará el nombre de Osmar López Verón.</w:t>
        <w:br/>
        <w:br/>
        <w:t>[11]  Este nombre aparece también como Miguel Ángel Coronel Ramírez, y  como</w:t>
        <w:br/>
        <w:t>Miguel Coronel Ramírez.  En  adelante,  la  Corte  utilizará  el  nombre  de</w:t>
        <w:br/>
        <w:t>Miguel Ángel Coronel Ramírez.</w:t>
        <w:br/>
        <w:br/>
        <w:t>[12]  Este nombre aparece también como César Fidelino Ojeda Ramírez, y  como</w:t>
        <w:br/>
        <w:t>César Fidelino Ojeda.  En adelante, la Corte utilizará el  nombre  de  César</w:t>
        <w:br/>
        <w:t>Fidelino Ojeda Acevedo.</w:t>
        <w:br/>
        <w:br/>
        <w:t>[13]        Este nombre aparece también  como  Sixto  González  Franco.   En</w:t>
        <w:br/>
        <w:t>adelante, la Corte utilizará el nombre de Sixto Gonzáles Franco.</w:t>
        <w:br/>
        <w:br/>
        <w:t>[14]  Este nombre  aparece  también  como  Clemente  Luis  Escobar,  y  como</w:t>
        <w:br/>
        <w:t>Clementino Luis Escobar.  En adelante,  la  Corte  utilizará  el  nombre  de</w:t>
        <w:br/>
        <w:t>Clemente Luis Escobar González.</w:t>
        <w:br/>
        <w:br/>
        <w:t>[15]  Este nombre aparece también como José Amado  Jara  Fernández,  y  como</w:t>
        <w:br/>
        <w:t>José Amado Jara.  En adelante, la Corte utilizará el nombre  de  José  Amado</w:t>
        <w:br/>
        <w:t>Jara Fernández.</w:t>
        <w:br/>
        <w:br/>
        <w:t>[16]        Este nombre aparece también  como  Osvaldo  Mora  Espinola.   En</w:t>
        <w:br/>
        <w:t>adelante, la Corte utilizará el nombre de Osvaldo Mora Espinola.</w:t>
        <w:br/>
        <w:br/>
        <w:t>[17]  Este nombre aparece también como Hugo Vera Quintana.  En adelante,  la</w:t>
        <w:br/>
        <w:t>Corte utilizará el nombre de Hugo Antonio Vera Quintana.</w:t>
        <w:br/>
        <w:br/>
        <w:t>[18]         Este  nombre  aparece  también  como  Juan  Carlos  Zarza.   En</w:t>
        <w:br/>
        <w:t>adelante, la Corte utilizará el nombre de Juan Carlos Zarza Viveros.</w:t>
        <w:br/>
        <w:br/>
        <w:t>[19]        Este nombre aparece también como Cándido  Ulice  Zelaya  Flores.</w:t>
        <w:br/>
        <w:t>En adelante, la Corte utilizará el nombre de Cándido Ulises Zelaya Flores.</w:t>
        <w:br/>
        <w:br/>
        <w:t>[20]        Este nombre aparece también como Rafael Oscar Aquino Acuña.   En</w:t>
        <w:br/>
        <w:t>adelante, la Corte utilizará el nombre de Oscar Rafael Aquino Acuña.</w:t>
        <w:br/>
        <w:br/>
        <w:t>[21]  Este nombre aparece también como Arístides  Ramón  Ortiz  Bernal.   En</w:t>
        <w:br/>
        <w:t>adelante, la Corte utilizará el nombre de Arístides Ramón Ortiz Bernal.</w:t>
        <w:br/>
        <w:br/>
        <w:t>[22]  Este nombre aparece  también  como  Carlos  Raúl  Romero  García.   En</w:t>
        <w:br/>
        <w:t>adelante, la Corte utilizará el nombre de Carlos Raúl Romero Giacomo.</w:t>
        <w:br/>
        <w:br/>
        <w:t>[23]  Reglamento aprobado por la Corte Interamericana  de  Derechos  Humanos</w:t>
        <w:br/>
        <w:t>en su XLIX Período Ordinario  de  Sesiones  mediante  Resolución  de  24  de</w:t>
        <w:br/>
        <w:t>noviembre de 2000 y el cual entró en vigor el 1  de  junio  de  2001.   Este</w:t>
        <w:br/>
        <w:t>artículo, entre otros, fue reformado por la Corte  durante  su  LXI  Período</w:t>
        <w:br/>
        <w:t>Ordinario de Sesiones mediante Resolución de 25 de noviembre de 2003.   Esta</w:t>
        <w:br/>
        <w:t>reforma entró en vigor a partir del 1 de enero de 2004.</w:t>
        <w:br/>
        <w:br/>
        <w:t>[24]   “Anteproyecto  Código  de  Ejecución  Penal  para  la  República  del</w:t>
        <w:br/>
        <w:t>Paraguay” y “La Protección Jurídica en el Ámbito Carcelario Paraguayo”.</w:t>
        <w:br/>
        <w:br/>
        <w:t>[25]  Señora Irma Alfonso de Bogarín.</w:t>
        <w:br/>
        <w:br/>
        <w:t>[26]  Cfr. Caso de los Hermanos Gómez Paquiyauri. Sentencia de  8  de  julio</w:t>
        <w:br/>
        <w:t>de 2004. Serie C No. 110, párr. 40; Caso 19 Comerciantes. Sentencia de 5  de</w:t>
        <w:br/>
        <w:t>julio de  2004.  Serie  C  No.  109,  párr.  64;  y  Caso  Molina  Theissen.</w:t>
        <w:br/>
        <w:t>Reparaciones  (art.  63.1  Convención  Americana  sobre  Derechos  Humanos).</w:t>
        <w:br/>
        <w:t>Sentencia de 3 de julio de 2004. Serie C No. 108, párr. 21.</w:t>
        <w:br/>
        <w:br/>
        <w:t>[27]  Cfr. Caso de los Hermanos Gómez Paquiyauri, supra nota  26  párr.  41;</w:t>
        <w:br/>
        <w:t>Caso 19 Comerciantes, supra nota 26,  párr.  65;  y  Caso  Molina  Theissen,</w:t>
        <w:br/>
        <w:t>supra nota 26, párr. 23.</w:t>
        <w:br/>
        <w:br/>
        <w:t>[28]  Supra nota 27.</w:t>
        <w:br/>
        <w:br/>
        <w:t>[29]  Cfr. Caso de los Hermanos Gómez Paquiyauri, supra nota 26,  párr.  41;</w:t>
        <w:br/>
        <w:t>Caso 19 Comerciantes, supra  nota  26,  párr.  65;  y  Caso  Herrera  Ulloa.</w:t>
        <w:br/>
        <w:t>Sentencia de 2 de julio de 2004. Serie C No. 107, párr. 57.</w:t>
        <w:br/>
        <w:br/>
        <w:t>[30]  Cfr. expediente de anexos a la demanda, tomos I a III, anexos 1 a  57,</w:t>
        <w:br/>
        <w:t>folios 1 a 1022.</w:t>
        <w:br/>
        <w:br/>
        <w:t>[31]  Cfr. expediente de anexos al  escrito  de  solicitudes  y  argumentos,</w:t>
        <w:br/>
        <w:t>tomos I y II,  anexos 1 a  48, folios 1-459.</w:t>
        <w:br/>
        <w:br/>
        <w:t>[32]  Cfr. expediente de anexos  al  escrito  de  excepciones  preliminares,</w:t>
        <w:br/>
        <w:t>contestación de la demanda y observaciones a las solicitudes  y  argumentos,</w:t>
        <w:br/>
        <w:t>tomos I a IV, anexos 1 a 42, folios 1-1621.</w:t>
        <w:br/>
        <w:br/>
        <w:t>[33]  Cfr. expediente de declaraciones escritas aportadas por el Estado,  la</w:t>
        <w:br/>
        <w:t>Comisión Interamericana y las  representantes  de  las  presuntas  víctimas,</w:t>
        <w:br/>
        <w:t>tomo I, folios 117-220.</w:t>
        <w:br/>
        <w:br/>
        <w:t>[34]  Cfr. expediente de declaraciones escritas aportadas por el Estado,  la</w:t>
        <w:br/>
        <w:t>Comisión Interamericana y las  representantes  de  las  presuntas  víctimas,</w:t>
        <w:br/>
        <w:t>tomo I, folios 221-263.</w:t>
        <w:br/>
        <w:br/>
        <w:t>[35]  Cfr. expediente de declaraciones escritas aportadas por el Estado,  la</w:t>
        <w:br/>
        <w:t>Comisión Interamericana y las  representantes  de  las  presuntas  víctimas,</w:t>
        <w:br/>
        <w:t>tomo I, folios 264-289.</w:t>
        <w:br/>
        <w:br/>
        <w:t>[36]  Cfr. expediente de declaraciones escritas aportadas por el Estado,  la</w:t>
        <w:br/>
        <w:t>Comisión Interamericana y las  representantes  de  las  presuntas  víctimas,</w:t>
        <w:br/>
        <w:t>tomo I,  folios 1-176.</w:t>
        <w:br/>
        <w:br/>
        <w:t>[37]   Cfr.  expediente   correspondiente   a   la   prueba   recibida   con</w:t>
        <w:br/>
        <w:t>posterioridad a la audiencia pública celebrada los días 3, 4 y 5 de mayo  de</w:t>
        <w:br/>
        <w:t>2004, aportadas por el Estado y las representantes, tomo I, folios 1-105.</w:t>
        <w:br/>
        <w:br/>
        <w:t>[38]  Cfr. expediente de fondo, tomo VIII, folios, 2283-2364.</w:t>
        <w:br/>
        <w:br/>
        <w:t>[39]  Cfr. Caso de los Hermanos Gómez Paquiyauri, supra nota 26,  párr.  50;</w:t>
        <w:br/>
        <w:t>Caso 19 Comerciantes, supra nota 26, párr. 73; y Caso Herrera  Ulloa,  supra</w:t>
        <w:br/>
        <w:t>nota 29, párr. 31.</w:t>
        <w:br/>
        <w:br/>
        <w:t>[40]  Cfr. Caso de los Hermanos Gómez Paquiyauri, supra nota 26,  párr.  51;</w:t>
        <w:br/>
        <w:t>Caso Herrera Ulloa, supra nota 29,  párr.  71;  y  Caso  Myrna  Mack  Chang.</w:t>
        <w:br/>
        <w:t>Sentencia de 25 de noviembre de 2003. Serie C No. 101, párr. 131 in fine.</w:t>
        <w:br/>
        <w:br/>
        <w:t>[41]  Cfr. Caso de los Hermanos Gómez Paquiyauri, supra nota 26,  párr.  63;</w:t>
        <w:br/>
        <w:t>Caso 19 Comerciantes, supra nota 26, párr. 79; y Caso Herrera  Ulloa,  supra</w:t>
        <w:br/>
        <w:t>nota 29, párr. 72.</w:t>
        <w:br/>
        <w:br/>
        <w:t>[42]  Cfr. Caso de los Hermanos Gómez Paquiyauri, supra nota 26,  párr.  54;</w:t>
        <w:br/>
        <w:t>Caso 19 Comerciantes, supra nota 26,  párr.  65;  y  Caso  Molina  Theissen,</w:t>
        <w:br/>
        <w:t>supra nota 26, párr. 23.</w:t>
        <w:br/>
        <w:br/>
        <w:t>[43]  Supra nota 42.</w:t>
        <w:br/>
        <w:br/>
        <w:t>[44]  Supra nota 42.</w:t>
        <w:br/>
        <w:br/>
        <w:t>[45]  Supra nota 42.</w:t>
        <w:br/>
        <w:br/>
        <w:t>[46]  Supra nota 42.</w:t>
        <w:br/>
        <w:br/>
        <w:t>[47]  Cfr. Caso 19 Comerciantes, supra  nota  26,  párr.  74;  Caso  Herrera</w:t>
        <w:br/>
        <w:t>Ulloa, supra nota 29, párr. 70; y Caso Myrna  Mack  Chang,  supra  nota  40,</w:t>
        <w:br/>
        <w:t>párr. 131.</w:t>
        <w:br/>
        <w:br/>
        <w:t>[48]  Cfr. Caso 19 Comerciantes, supra  nota  26,  párr.  74;  Caso  Herrera</w:t>
        <w:br/>
        <w:t>Ulloa, supra nota 29, párr. 70; y Caso Myrna  Mack  Chang,  supra  nota  40,</w:t>
        <w:br/>
        <w:t>párr. 131.</w:t>
        <w:br/>
        <w:br/>
        <w:t>[49]  Cfr. Caso de los Hermanos Gómez Paquiyauri, supra nota 26,  párr.  60;</w:t>
        <w:br/>
        <w:t>Caso 19 Comerciantes, supra nota 26,  párr.  78;  y  Caso  Molina  Theissen,</w:t>
        <w:br/>
        <w:t>supra nota 26, párr. 31.</w:t>
        <w:br/>
        <w:br/>
        <w:t>[50]  Cfr. Caso de los Hermanos Gómez Paquiyauri, supra nota 26,  párr.  54;</w:t>
        <w:br/>
        <w:t>Caso Myrna Mack Chang, supra nota  40,  párr.  130;  y  Caso  Las  Palmeras.</w:t>
        <w:br/>
        <w:t>Reparaciones  (art.  63.1  Convención  Americana  sobre  Derechos  Humanos).</w:t>
        <w:br/>
        <w:t>Sentencia de 26 de noviembre de 2002. Serie C No. 96, párr. 30.</w:t>
        <w:br/>
        <w:br/>
        <w:t>[51]  Cfr. Caso de los Hermanos Gómez Paquiyauri, supra nota 26,  párr.  54;</w:t>
        <w:br/>
        <w:t>Caso 19 Comerciantes, supra nota 26,  párr.  65;  y  Caso  Molina  Theissen,</w:t>
        <w:br/>
        <w:t>supra nota 26, párr. 23.</w:t>
        <w:br/>
        <w:br/>
        <w:t>[52]  Cfr. Caso de los Hermanos Gómez Paquiyauri, supra nota 26,  párr.  66;</w:t>
        <w:br/>
        <w:t>Caso 19 Comerciantes, supra nota 26,  párr.  82;  y  Caso  Molina  Theissen,</w:t>
        <w:br/>
        <w:t>supra nota 26, párr. 36.</w:t>
        <w:br/>
        <w:br/>
        <w:t>[53]  Caso Durand y Ugarte, Excepciones Preliminares.  Sentencia  de  28  de</w:t>
        <w:br/>
        <w:t>mayo de 1999. Serie C No. 50, párr. 48.</w:t>
        <w:br/>
        <w:br/>
        <w:t>[54]  Cfr. artículo 63.2 de la Convención Americana;  Caso  Carlos  Nieto  y</w:t>
        <w:br/>
        <w:t>otros. Medidas Provisionales.  Resolución  de  la  Corte  Interamericana  de</w:t>
        <w:br/>
        <w:t>Derechos Humanos de 9 de julio de 2004, considerando  segundo;  Caso  de  la</w:t>
        <w:br/>
        <w:t>Cárcel de  Urso  Branco.  Medidas  Provisionales.  Resolución  de  la  Corte</w:t>
        <w:br/>
        <w:t>Interamericana de Derechos Humanos de  7  de  julio  de  2004,  considerando</w:t>
        <w:br/>
        <w:t>segundo; y Caso Diarios  “El  Nacional”  y  “Así  es  la  Noticia”.  Medidas</w:t>
        <w:br/>
        <w:t>Provisionales. Resolución de la Corte Interamericana de Derechos Humanos  de</w:t>
        <w:br/>
        <w:t>6 de julio de 2004, considerando segundo.</w:t>
        <w:br/>
        <w:br/>
        <w:t>[55]  Cfr. Caso de los Hermanos Gómez Paquiyauri, supra nota 26, párr.  178;</w:t>
        <w:br/>
        <w:t>y Caso “Cinco Pensionistas”. Sentencia de 28 de febrero  de  2003.  Serie  C</w:t>
        <w:br/>
        <w:t>No. 98, párr. 153.</w:t>
        <w:br/>
        <w:br/>
        <w:t>[56]  Cfr. Caso de los Hermanos Gómez Paquiyauri, supra nota 26, párr.  178;</w:t>
        <w:br/>
        <w:t>Caso Myrna Mack Chang, supra nota 40, párr. 128; y Caso  Bulacio.  Sentencia</w:t>
        <w:br/>
        <w:t>de 18 de septiembre de 2003. Serie C No. 100, párr. 57.</w:t>
        <w:br/>
        <w:br/>
        <w:t>[57]  Cfr. Caso de los Hermanos Gómez Paquiyauri, supra nota 26, párr.  179;</w:t>
        <w:br/>
        <w:t>Caso Herrera Ulloa, supra nota  29,  párr.  142;  y  Caso  Maritza  Urrutia.</w:t>
        <w:br/>
        <w:t>Sentencia de 27 de noviembre de 2003. Serie C No. 103, párr. 134.</w:t>
        <w:br/>
        <w:br/>
        <w:t>[58]  Supra nota 57.</w:t>
        <w:br/>
        <w:br/>
        <w:t>[59]  Cfr. Caso de los Hermanos Gómez Paquiyauri, supra nota 26, párr.  179;</w:t>
        <w:br/>
        <w:t>Caso “Cinco  Pensionistas”,  supra  nota  55,  párr.  156;  y  Caso  Cantos.</w:t>
        <w:br/>
        <w:t>Sentencia de 28 de noviembre de 2002. Serie C No. 9, párr. 58.</w:t>
        <w:br/>
        <w:br/>
        <w:t>[60]  Cfr. informe de la  Coordinadora  de  Derechos  Humanos  del  Paraguay</w:t>
        <w:br/>
        <w:t>(CODEHUPY), “Derechos Humanos en Paraguay, 1996” (expediente de anexos a  la</w:t>
        <w:br/>
        <w:t>demanda, anexo 55, folio 642).</w:t>
        <w:br/>
        <w:br/>
        <w:t>[61]  Cfr. documento de Amnistía Internacional titulado “El Correccional  de</w:t>
        <w:br/>
        <w:t>Menores ‘Panchito López’: Una oportunidad para que el gobierno  de  Paraguay</w:t>
        <w:br/>
        <w:t>cumpla  sus  promesas”   Índice  AI:  AMR  45/004/2001/s,  Abril   de   2001</w:t>
        <w:br/>
        <w:t>(expediente de anexos a la demanda, anexo 21,  folio  329);  informe  de  la</w:t>
        <w:br/>
        <w:t>Coordinadora de Derechos Humanos del Paraguay (CODEHUPY), “Derechos  Humanos</w:t>
        <w:br/>
        <w:t>en Paraguay, 1996” (expediente de anexos  a  la  demanda,  anexo  55,  folio</w:t>
        <w:br/>
        <w:t>647); extracto del libro titulado “Casas de Violencia. Situación  carcelaria</w:t>
        <w:br/>
        <w:t>en el Paraguay”, cuyo autor es Jorge Rolón Luna  (expediente  de  anexos  al</w:t>
        <w:br/>
        <w:t>escrito  de  excepciones  preliminares,  contestación  de   la   demanda   y</w:t>
        <w:br/>
        <w:t>observaciones a las solicitudes y  argumentos,  anexo  41,  tomo  IV,  folio</w:t>
        <w:br/>
        <w:t>1588); declaración testimonial rendida por el señor Raúl  Guillermo  Ramírez</w:t>
        <w:br/>
        <w:t>Bogado ante fedatario  público  el  26  de  marzo  de  2004  (expediente  de</w:t>
        <w:br/>
        <w:t>declaraciones escritas aportadas por el Estado, la  Comisión  Interamericana</w:t>
        <w:br/>
        <w:t>y las representantes de las presuntas víctimas, anexo Comisión, folio  197).</w:t>
        <w:br/>
        <w:br/>
        <w:br/>
        <w:t>[62]  Cfr. informe de la  Coordinadora  de  Derechos  Humanos  del  Paraguay</w:t>
        <w:br/>
        <w:t>(CODEHUPY), “Derechos Humanos en Paraguay, 1996” (expediente de anexos a  la</w:t>
        <w:br/>
        <w:t>demanda, anexo 55, folio 647); acta de reunión de 15 de noviembre  de  2000,</w:t>
        <w:br/>
        <w:t>remitida por la Misión Permanente del Paraguay ante la  OEA  a  la  Comisión</w:t>
        <w:br/>
        <w:t>Interamericana mediante comunicación del 16 de enero de 2001 (expediente  de</w:t>
        <w:br/>
        <w:t>anexos a la demanda, anexo 19,  folio  276);  extracto  del  libro  titulado</w:t>
        <w:br/>
        <w:t>“Casas de Violencia. Situación carcelaria en el  Paraguay”,  cuyo  autor  es</w:t>
        <w:br/>
        <w:t>Jorge  Rolón  Luna  (expediente  de  anexos  al   escrito   de   excepciones</w:t>
        <w:br/>
        <w:t>preliminares, contestación de la demanda y observaciones a  las  solicitudes</w:t>
        <w:br/>
        <w:t>y argumentos, anexo  41,  tomo  IV,  folio  1588);  declaración  testimonial</w:t>
        <w:br/>
        <w:t>rendida por la señora Mirtha Isabel  Herreras  Fleitas  ante  la  Escribanía</w:t>
        <w:br/>
        <w:t>Mayor de Gobierno de la República del  Paraguay  el  23  de  marzo  de  2004</w:t>
        <w:br/>
        <w:t>(expediente de declaraciones escritas aportadas por el Estado,  la  Comisión</w:t>
        <w:br/>
        <w:t>Interamericana  y  las  representantes  de  las  presuntas  víctimas,  anexo</w:t>
        <w:br/>
        <w:t>Estado, folios 67-68).</w:t>
        <w:br/>
        <w:br/>
        <w:t>[63]        Cfr. declaración  testimonial  rendida  por  la  señora  Rosalía</w:t>
        <w:br/>
        <w:t>Figueredo ante la  Corte  Interamericana  de  Derechos  Humanos  durante  la</w:t>
        <w:br/>
        <w:t>audiencia pública celebrada el 3 de mayo de  2004;  declaración  testimonial</w:t>
        <w:br/>
        <w:t>rendida por el  señor   Juan  Antonio  de  la  Vega  Elorza  ante  la  Corte</w:t>
        <w:br/>
        <w:t>Interamericana de Derechos Humanos durante la  audiencia  pública  celebrada</w:t>
        <w:br/>
        <w:t>el 3 de mayo de 2004; declaración testimonial rendida por  la  señora  María</w:t>
        <w:br/>
        <w:t>Teresa de Jesús Pérez  ante  fedatario  público  el  30  de  marzo  de  2004</w:t>
        <w:br/>
        <w:t>(expediente de declaraciones escritas aportadas por el Estado,  la  Comisión</w:t>
        <w:br/>
        <w:t>Interamericana  y  las  representantes  de  las  presuntas  víctimas,  anexo</w:t>
        <w:br/>
        <w:t>representantes, folio 251);  preguntas  realizadas  por  la  señora  Viviana</w:t>
        <w:br/>
        <w:t>Krsticevic, Directora Ejecutiva de CEJIL, al joven Pedro Iván  Peña,  y  las</w:t>
        <w:br/>
        <w:t>correspondientes respuestas de éste, las  cuales  constan  en  un  documento</w:t>
        <w:br/>
        <w:t>fechado 26 de marzo de 2004 (expediente de declaraciones escritas  aportadas</w:t>
        <w:br/>
        <w:t>por el Estado, la  Comisión  Interamericana  y  las  representantes  de  las</w:t>
        <w:br/>
        <w:t>presuntas víctimas, anexo Representantes, folio 265).</w:t>
        <w:br/>
        <w:br/>
        <w:t>[64]  Cfr. informe de la  Coordinadora  de  Derechos  Humanos  del  Paraguay</w:t>
        <w:br/>
        <w:t>(CODEHUPY), “Derechos Humanos en Paraguay, 1996” (expediente de anexos a  la</w:t>
        <w:br/>
        <w:t>demanda, anexo 55, folio 648); acta de reunión de 15 de noviembre  de  2000,</w:t>
        <w:br/>
        <w:t>remitida por la Misión Permanente del Paraguay ante la  OEA  a  la  Comisión</w:t>
        <w:br/>
        <w:t>Interamericana mediante comunicación del 16 de enero de 2001 (expediente  de</w:t>
        <w:br/>
        <w:t>anexos a la demanda, anexo 19, folio 276).</w:t>
        <w:br/>
        <w:br/>
        <w:t>[65]  Cfr.  informe de 21 de  julio  de  1999  preparado  por  la  Dirección</w:t>
        <w:br/>
        <w:t>General de Institutos Penales del Paraguay, relativo a los  establecimientos</w:t>
        <w:br/>
        <w:t>penales en el Paraguay (expediente de anexos a la demanda, anexo 1-A,  folio</w:t>
        <w:br/>
        <w:t>11); extracto del libro titulado “Casas de Violencia.  Situación  carcelaria</w:t>
        <w:br/>
        <w:t>en el Paraguay”, cuyo autor es Jorge Rolón Luna  (expediente  de  anexos  al</w:t>
        <w:br/>
        <w:t>escrito  de  excepciones  preliminares,  contestación  de   la   demanda   y</w:t>
        <w:br/>
        <w:t>observaciones a las solicitudes y  argumentos,  anexo  41,  tomo  IV,  folio</w:t>
        <w:br/>
        <w:t>1589);  informe  de  la  Coordinadora  de  Derechos  Humanos  del   Paraguay</w:t>
        <w:br/>
        <w:t>(CODEHUPY), “Derechos Humanos en Paraguay, 1996” (expediente de anexos a  la</w:t>
        <w:br/>
        <w:t>demanda, anexo 55, folio 645); informe de 21 de julio de 1999 preparado  por</w:t>
        <w:br/>
        <w:t>la Dirección General de Institutos Penales  del  Paraguay,  relativo  a  los</w:t>
        <w:br/>
        <w:t>establecimientos penales en el Paraguay (expediente de anexos a la  demanda,</w:t>
        <w:br/>
        <w:t>anexo 1-A, folios 4, 11, 13 y 14);  publicación  de  Amnistía  Internacional</w:t>
        <w:br/>
        <w:t>titulada “El Correccional de Menores ‘Panchito López’: Una oportunidad  para</w:t>
        <w:br/>
        <w:t>que  el  gobierno  de  Paraguay  cumpla  sus  promesas”   Índice   AI:   AMR</w:t>
        <w:br/>
        <w:t>45/004/2001/s, Abril de 2001 (expediente de anexos a la demanda,  anexo  21,</w:t>
        <w:br/>
        <w:t>folio 329); declaración  testimonial  rendida  por  el  señor  Michael  Sean</w:t>
        <w:br/>
        <w:t>O’Loingsigh ante la  Escribanía  Mayor  de  Gobierno  de  la  República  del</w:t>
        <w:br/>
        <w:t>Paraguay el 23 de  marzo  de  2004  (expediente  de  declaraciones  escritas</w:t>
        <w:br/>
        <w:t>aportadas por el Estado, la Comisión Interamericana y las representantes  de</w:t>
        <w:br/>
        <w:t>las presuntas víctimas, anexo Estado, folio 43); nota  de  18  de  junio  de</w:t>
        <w:br/>
        <w:t>2001 dirigida por el  Padre  Michael  Sean  O'Loingsigh,  Vice-Director  del</w:t>
        <w:br/>
        <w:t>Instituto “Panchito López”, al señor Eustacio  Rodríguez  Benitez,  Director</w:t>
        <w:br/>
        <w:t>del Instituto (expediente de anexos a la demanda, anexos 23 , folio 395).</w:t>
        <w:br/>
        <w:br/>
        <w:t>[66]  Cfr. comunicación de 26 de abril de 2002 dirigida por el Estado  a  la</w:t>
        <w:br/>
        <w:t>Comisión Interamericana (expediente de anexos a la demanda, anexo  4,  folio</w:t>
        <w:br/>
        <w:t>123); acta de reunión de 15 de noviembre de 2000,  remitida  por  la  Misión</w:t>
        <w:br/>
        <w:t>Permanente del Paraguay ante la OEA a la  Comisión  Interamericana  mediante</w:t>
        <w:br/>
        <w:t>comunicación del 16 de enero de 2001 (expediente de  anexos  a  la  demanda,</w:t>
        <w:br/>
        <w:t>anexo 19, folio 276); documento titulado  “Correccional  de  Menores  ‘Cnel.</w:t>
        <w:br/>
        <w:t>Panchito López’ […] Memoria de 1998’” (expediente de anexos  al  escrito  de</w:t>
        <w:br/>
        <w:t>excepciones preliminares, contestación de la demanda y observaciones  a  las</w:t>
        <w:br/>
        <w:t>solicitudes y argumentos, anexo 13, tomo I, folio 293).</w:t>
        <w:br/>
        <w:br/>
        <w:t>[67]  Cfr. declaración testimonial rendida  por  el  joven  Francisco  Ramón</w:t>
        <w:br/>
        <w:t>Adorno ante fedatario  público  el  26  de  marzo  de  2004  (expediente  de</w:t>
        <w:br/>
        <w:t>declaraciones escritas aportadas por el Estado, la  Comisión  Interamericana</w:t>
        <w:br/>
        <w:t>y las representantes de las presuntas víctimas, anexo Comisión, folio 179).</w:t>
        <w:br/>
        <w:br/>
        <w:t>[68]  Cfr. informe de 21  de  julio  de  1999  preparado  por  la  Dirección</w:t>
        <w:br/>
        <w:t>General de Institutos Penales del Paraguay, relativo a los  establecimientos</w:t>
        <w:br/>
        <w:t>penales en el Paraguay  (expediente de  anexos  a  la  demanda,  anexo  1-A,</w:t>
        <w:br/>
        <w:t>folios 12, 14 y 18); declaración testimonial rendida por el  joven  Clemente</w:t>
        <w:br/>
        <w:t>Luis Escobar González  ante  fedatario  público  el  30  de  marzo  de  2004</w:t>
        <w:br/>
        <w:t>(expediente de declaraciones escritas aportadas por el Estado,  la  Comisión</w:t>
        <w:br/>
        <w:t>Interamericana  y  las  representantes  de  las  presuntas  víctimas,  anexo</w:t>
        <w:br/>
        <w:t>representantes, folio 236); declaración testimonial  rendida  por  el  joven</w:t>
        <w:br/>
        <w:t>Francisco Ramón Adorno ante  fedatario  público  el  26  de  marzo  de  2004</w:t>
        <w:br/>
        <w:t>(expediente de declaraciones escritas aportadas por el Estado,  la  Comisión</w:t>
        <w:br/>
        <w:t>Interamericana  y  las  representantes  de  las  presuntas  víctimas,  anexo</w:t>
        <w:br/>
        <w:t>Comisión, folios 180-181); publicación de  Amnistía  Internacional  titulada</w:t>
        <w:br/>
        <w:t>“El Correccional de Menores ‘Panchito López’: Una oportunidad  para  que  el</w:t>
        <w:br/>
        <w:t>gobierno de Paraguay cumpla sus promesas”   Índice  AI:  AMR  45/004/2001/s,</w:t>
        <w:br/>
        <w:t>Abril de 2001 (expediente de anexos a la  demanda,  anexo  21,  folio  328);</w:t>
        <w:br/>
        <w:t>documento titulado “Correccional  de  Menores  ‘Cnel.  Panchito  López’  […]</w:t>
        <w:br/>
        <w:t>Memoria  de  1998’”  (expediente  de  anexos  al  escrito   de   excepciones</w:t>
        <w:br/>
        <w:t>preliminares, contestación de la demanda y observaciones a  las  solicitudes</w:t>
        <w:br/>
        <w:t>y argumentos, anexo 13, tomo I, folio  285);  extracto  del  libro  titulado</w:t>
        <w:br/>
        <w:t>“Casas de Violencia. Situación carcelaria en el  Paraguay”,  cuyo  autor  es</w:t>
        <w:br/>
        <w:t>Jorge  Rolón  Luna  (expediente  de  anexos  al   escrito   de   excepciones</w:t>
        <w:br/>
        <w:t>preliminares, contestación de la demanda y observaciones a  las  solicitudes</w:t>
        <w:br/>
        <w:t>y argumentos, anexo 41, tomo  IV,  folio  1594-1595);  memorando  de  16  de</w:t>
        <w:br/>
        <w:t>febrero de 2001 dirigido por la Directora General  de  Derechos  Humanos  al</w:t>
        <w:br/>
        <w:t>Vice Ministro de Justicia (expediente de anexos al escrito de solicitudes  y</w:t>
        <w:br/>
        <w:t>argumentos, anexo 18, tomo I, folio 95); informe de  12  de  abril  de  1994</w:t>
        <w:br/>
        <w:t>emitido por los  peritos  psiquiátras  Dr.  Carlos  Alberto  Arestivo,  Lic.</w:t>
        <w:br/>
        <w:t>Genaro Rivera Hunter y Lic.  Mario  Torres,  el  cual  se  encuentra  en  el</w:t>
        <w:br/>
        <w:t>expediente del Hábeas Coprus genérico interpuesto a  favor  de  los  menores</w:t>
        <w:br/>
        <w:t>del Instituto de Reeducación “Cnel.  Panchito  López”  ante  el  Juzgado  de</w:t>
        <w:br/>
        <w:t>Primera Instancia en lo Civil y lo Comercial de Noveno Turno (expediente  de</w:t>
        <w:br/>
        <w:t>anexos al escrito de solicitudes y argumentos, anexo 1D, tomo II, folio 379-</w:t>
        <w:br/>
        <w:t>380 y 382); declaración testimonial rendida por el joven Osmar  López  Verón</w:t>
        <w:br/>
        <w:t>ante fedatario público el 26 de marzo de 2004 (expediente  de  declaraciones</w:t>
        <w:br/>
        <w:t>escritas  aportadas  por  el  Estado,  la  Comisión  Interamericana  y   las</w:t>
        <w:br/>
        <w:t>representantes de las presuntas víctimas, anexo Comisión,  folios  190-191);</w:t>
        <w:br/>
        <w:t>declaración testimonial rendida por la  señora  Dirma  Monserrat  Peña  ante</w:t>
        <w:br/>
        <w:t>fedatario público el 30  de  marzo  de  2004  (expediente  de  declaraciones</w:t>
        <w:br/>
        <w:t>escritas  aportadas  por  el  Estado,  la  Comisión  Interamericana  y   las</w:t>
        <w:br/>
        <w:t>representantes de las presuntas víctimas, anexo Representantes, folio  229);</w:t>
        <w:br/>
        <w:t>preguntas realizadas por la señora Viviana Krsticevic,  Directora  Ejecutiva</w:t>
        <w:br/>
        <w:t>de CEJIL, al joven Raúl Esteban Portillo, y las correspondientes  respuestas</w:t>
        <w:br/>
        <w:t>de éste, las cuales constan en un documento fechado  25  de  marzo  de  2004</w:t>
        <w:br/>
        <w:t>(expediente de declaraciones escritas aportadas por el Estado,  la  Comisión</w:t>
        <w:br/>
        <w:t>Interamericana  y  las  representantes  de  las  presuntas  víctimas,  anexo</w:t>
        <w:br/>
        <w:t>Representantes, folio 282).</w:t>
        <w:br/>
        <w:br/>
        <w:t>[69]  Cfr. nota de 18 de junio de 2001 dirigida por el  Padre  Michael  Sean</w:t>
        <w:br/>
        <w:t>O'Loingsigh,  Vice-Director  del  Instituto  “Panchito  López”,   al   señor</w:t>
        <w:br/>
        <w:t>Eustacio Rodríguez Benitez, Director del Instituto (expediente de  anexos  a</w:t>
        <w:br/>
        <w:t>la demanda, anexos 23 , folio 395).</w:t>
        <w:br/>
        <w:br/>
        <w:t>[70]  Cfr. declaración testimonial rendida por  la  señora  Gloria  Carolina</w:t>
        <w:br/>
        <w:t>Noemí Nicora de  Martínez  ante  la  Escribanía  Mayor  de  Gobierno  de  la</w:t>
        <w:br/>
        <w:t>República del Paraguay el 22 de marzo de 2004 (expediente  de  declaraciones</w:t>
        <w:br/>
        <w:t>escritas  aportadas  por  el  Estado,  la  Comisión  Interamericana  y   las</w:t>
        <w:br/>
        <w:t>representantes  de  las  presuntas  víctimas,  anexo  Estado,   folio   36);</w:t>
        <w:br/>
        <w:t>declaración  testimonial  rendida  por  la  señora  Mirtha  Isabel  Herreras</w:t>
        <w:br/>
        <w:t>Fleitas ante la Escribanía Mayor de Gobierno de la  República  del  Paraguay</w:t>
        <w:br/>
        <w:t>el 23 de marzo de 2004 (expediente de declaraciones escritas  aportadas  por</w:t>
        <w:br/>
        <w:t>el Estado, la Comisión Interamericana y las representantes de las  presuntas</w:t>
        <w:br/>
        <w:t>víctimas, anexo Estado, folio 72); declaración testimonial  rendida  por  el</w:t>
        <w:br/>
        <w:t>señor Dionisio  Vega  ante  la  Corte  Interamericana  de  Derechos  Humanos</w:t>
        <w:br/>
        <w:t>durante la audiencia pública celebrada el 3 de  mayo  de  2004;  declaración</w:t>
        <w:br/>
        <w:t>testimonial  rendida  por  la  señora  Rosalía  Figueredo  ante   la   Corte</w:t>
        <w:br/>
        <w:t>Interamericana de Derechos Humanos durante la  audiencia  pública  celebrada</w:t>
        <w:br/>
        <w:t>el 3 de mayo de 2004.</w:t>
        <w:br/>
        <w:br/>
        <w:t>[71]  Cfr. declaración testimonial rendida por la  señora  María  Teresa  de</w:t>
        <w:br/>
        <w:t>Jesús Pérez ante fedatario público el 30 de marzo  de  2004  (expediente  de</w:t>
        <w:br/>
        <w:t>declaraciones escritas aportadas por el Estado, la  Comisión  Interamericana</w:t>
        <w:br/>
        <w:t>y las representantes de las presuntas víctimas, anexo representantes,  folio</w:t>
        <w:br/>
        <w:t>258).</w:t>
        <w:br/>
        <w:br/>
        <w:t>[72]  Cfr. declaración testimonial rendida por el señor Juan Antonio  de  la</w:t>
        <w:br/>
        <w:t>Vega Elorza ante fedatario público el 10 de diciembre de 1993,  la  cual  se</w:t>
        <w:br/>
        <w:t>encuentra en el expediente del Hábeas Coprus genérico  interpuesto  a  favor</w:t>
        <w:br/>
        <w:t>de los menores del Instituto de Reeducación “Cnel. Panchito López”  ante  el</w:t>
        <w:br/>
        <w:t>Juzgado de Primera Instancia en lo Civil y  lo  Comercial  de  Noveno  Turno</w:t>
        <w:br/>
        <w:t>(expediente de anexos al escrito de  solicitudes  y  argumentos,  anexo  1B,</w:t>
        <w:br/>
        <w:t>tomo II, folio 371); declaración testimonial rendida por el joven  Francisco</w:t>
        <w:br/>
        <w:t>Ramón Adorno ante fedatario público el 26 de marzo de  2004  (expediente  de</w:t>
        <w:br/>
        <w:t>declaraciones escritas aportadas por el Estado, la  Comisión  Interamericana</w:t>
        <w:br/>
        <w:t>y las representantes de las presuntas víctimas, anexo Comisión,  folio  180-</w:t>
        <w:br/>
        <w:t>181); documento de  Amnistía  Internacional  titulado  “El  Correccional  de</w:t>
        <w:br/>
        <w:t>Menores ‘Panchito López’: Una oportunidad para que el gobierno  de  Paraguay</w:t>
        <w:br/>
        <w:t>cumpla  sus  promesas”   Índice  AI:  AMR  45/004/2001/s,  Abril   de   2001</w:t>
        <w:br/>
        <w:t>(expediente de anexos a la demanda,  anexo  21,  folio  329);  extracto  del</w:t>
        <w:br/>
        <w:t>libro titulado “Casas de Violencia. Situación carcelaria  en  el  Paraguay”,</w:t>
        <w:br/>
        <w:t>cuyo autor  es  Jorge  Rolón  Luna  (expediente  de  anexos  al  escrito  de</w:t>
        <w:br/>
        <w:t>excepciones preliminares, contestación de la demanda y observaciones  a  las</w:t>
        <w:br/>
        <w:t>solicitudes y argumentos, anexo 41, tomo IV, folio 1600); informe de  13  de</w:t>
        <w:br/>
        <w:t>abril de 1994  emitido  por  los  peritos  psiquiátras  Dr.  Carlos  Alberto</w:t>
        <w:br/>
        <w:t>Arestivo, Lic. Genaro  Rivera  Hunter  y  Lic.  Mario  Torres,  el  cual  se</w:t>
        <w:br/>
        <w:t>encuentra en el expediente del Hábeas Coprus genérico  interpuesto  a  favor</w:t>
        <w:br/>
        <w:t>de los menores del Instituto de Reeducación “Cnel. Panchito López”  ante  el</w:t>
        <w:br/>
        <w:t>Juzgado de Primera Instancia en lo Civil y  lo  Comercial  de  Noveno  Turno</w:t>
        <w:br/>
        <w:t>(expediente de anexos al escrito de  solicitudes  y  argumentos,  anexo  1D,</w:t>
        <w:br/>
        <w:t>tomo II, folio 381).</w:t>
        <w:br/>
        <w:br/>
        <w:t>[73]  Cfr. declaración testimonial rendida por el señor Juan Antonio  de  la</w:t>
        <w:br/>
        <w:t>Vega Elorza ante fedatario público el 10 de diciembre de 1993,  la  cual  se</w:t>
        <w:br/>
        <w:t>encuentra en el expediente del Hábeas Coprus genérico  interpuesto  a  favor</w:t>
        <w:br/>
        <w:t>de los menores del Instituto de Reeducación “Cnel. Panchito López”  ante  el</w:t>
        <w:br/>
        <w:t>Juzgado de Primera Instancia en lo Civil y  lo  Comercial  de  Noveno  Turno</w:t>
        <w:br/>
        <w:t>(expediente de anexos al escrito de  solicitudes  y  argumentos,  anexo  1B,</w:t>
        <w:br/>
        <w:t>tomo II, folio 371); declaración testimonial rendida por el  señor  Dionisio</w:t>
        <w:br/>
        <w:t>Vega ante la Corte Interamericana de Derechos Humanos durante  la  audiencia</w:t>
        <w:br/>
        <w:t>pública celebrada el 3 de mayo de 2004; declaración testimonial rendida  por</w:t>
        <w:br/>
        <w:t>la señora María Teresa de Jesús Pérez ante fedatario público el 30 de  marzo</w:t>
        <w:br/>
        <w:t>de 2004 (expediente de declaraciones escritas aportadas por  el  Estado,  la</w:t>
        <w:br/>
        <w:t>Comisión Interamericana y las  representantes  de  las  presuntas  víctimas,</w:t>
        <w:br/>
        <w:t>anexo Representantes, folio 260); declaración  testimonial  rendida  por  el</w:t>
        <w:br/>
        <w:t>joven Francisco Ramón Adorno ante fedatario público el 26 de marzo  de  2004</w:t>
        <w:br/>
        <w:t>(expediente de declaraciones escritas aportadas por el Estado,  la  Comisión</w:t>
        <w:br/>
        <w:t>Interamericana  y  las  representantes  de  las  presuntas  víctimas,  anexo</w:t>
        <w:br/>
        <w:t>Comisión, folio 180); informe de la Coordinadora  de  Derechos  Humanos  del</w:t>
        <w:br/>
        <w:t>Paraguay (CODEHUPY), “Derechos Humanos en  Paraguay,  1996”  (expediente  de</w:t>
        <w:br/>
        <w:t>anexos a la demanda, anexo 55, folio 648); declaración  testimonial  rendida</w:t>
        <w:br/>
        <w:t>por la señora Dirma Monserrat Peña ante fedatario público el 30 de marzo  de</w:t>
        <w:br/>
        <w:t>2004 (expediente de declaraciones  escritas  aportadas  por  el  Estado,  la</w:t>
        <w:br/>
        <w:t>Comisión Interamericana y las  representantes  de  las  presuntas  víctimas,</w:t>
        <w:br/>
        <w:t>anexo Representantes, folio 229); declaración  testimonial  rendida  por  el</w:t>
        <w:br/>
        <w:t>joven Osmar López Verón ante fedatario  público  el  26  de  marzo  de  2004</w:t>
        <w:br/>
        <w:t>(expediente de declaraciones escritas aportadas por el Estado,  la  Comisión</w:t>
        <w:br/>
        <w:t>Interamericana  y  las  representantes  de  las  presuntas  víctimas,  anexo</w:t>
        <w:br/>
        <w:t>Comisión, folio 190).</w:t>
        <w:br/>
        <w:br/>
        <w:t>[74]  Cfr. informe de la  Coordinadora  de  Derechos  Humanos  del  Paraguay</w:t>
        <w:br/>
        <w:t>(CODEHUPY), “Derechos Humanos en Paraguay, 1996” (expediente de anexos a  la</w:t>
        <w:br/>
        <w:t>demanda, anexo 55, folio 648); informe psicológico del  joven  Sergio  David</w:t>
        <w:br/>
        <w:t>Poletti Domínguez localizado en el Expediente  No.  383  de  2000,  titulado</w:t>
        <w:br/>
        <w:t>“Sumario instruido en averiguación de un supuesto hecho  punible  contra  la</w:t>
        <w:br/>
        <w:t>vida (homicidio doloso) y la integridad física  (lesión  grave)  –  Panchito</w:t>
        <w:br/>
        <w:t>López”, y elaborado por el Juzgado de Primera Instancia en lo  Criminal  del</w:t>
        <w:br/>
        <w:t>Octavo Turno (expediente de anexos al escrito de  excepciones  preliminares,</w:t>
        <w:br/>
        <w:t>contestación de la demanda y observaciones a las solicitudes  y  argumentos,</w:t>
        <w:br/>
        <w:t>anexo 20, tomo II, folio 687); declaración testimonial rendida por el  joven</w:t>
        <w:br/>
        <w:t>Osmar López Verón ante fedatario público el 26 de marzo de 2004  (expediente</w:t>
        <w:br/>
        <w:t>de  declaraciones  escritas   aportadas   por   el   Estado,   la   Comisión</w:t>
        <w:br/>
        <w:t>Interamericana  y  las  representantes  de  las  presuntas  víctimas,  anexo</w:t>
        <w:br/>
        <w:t>Comisión, folio 191); declaración testimonial rendida por la  señora  Mirtha</w:t>
        <w:br/>
        <w:t>Isabel  Herreras  Fleitas  ante  la  Escribanía  Mayor  de  Gobierno  de  la</w:t>
        <w:br/>
        <w:t>República del Paraguay el 23 de marzo de 2004 (expediente  de  declaraciones</w:t>
        <w:br/>
        <w:t>escritas  aportadas  por  el  Estado,  la  Comisión  Interamericana  y   las</w:t>
        <w:br/>
        <w:t>representantes  de  las  presuntas  víctimas,  anexo  Estado,   folio   73);</w:t>
        <w:br/>
        <w:t>declaración testimonial rendida por  el  señor   Juan  Antonio  de  la  Vega</w:t>
        <w:br/>
        <w:t>Elorza  ante  la  Corte  Interamericana  de  Derechos  Humanos  durante   la</w:t>
        <w:br/>
        <w:t>audiencia pública celebrada el 3 de mayo de 2004.</w:t>
        <w:br/>
        <w:br/>
        <w:t>[75]  Cfr. dictamen pericial rendido por  el  señor  Mario  Torres  ante  la</w:t>
        <w:br/>
        <w:t>Corte Interamericana  de  Derechos  Humanos  durante  la  audiencia  pública</w:t>
        <w:br/>
        <w:t>celebrada el 3 de mayo de 2004;  carta de 16 de julio de 2001  dirigida  por</w:t>
        <w:br/>
        <w:t>el señor  Eustacio  Rodríguez  Benítez,  Director  del  Instituto  “Panchito</w:t>
        <w:br/>
        <w:t>López” al Dr.  Marciano  Rodríguez  Baez,  Director  General  de  Institutos</w:t>
        <w:br/>
        <w:t>Penales (expediente de anexos a la demanda, anexo 28, folio 417-421);  carta</w:t>
        <w:br/>
        <w:t>de 17 de julio de 2001 dirigida por el señor Eustacio Rodríguez  Benítez  al</w:t>
        <w:br/>
        <w:t>Dr. Silvio Ferreira, Ministro de Justicia y Trabajo (expediente de anexos  a</w:t>
        <w:br/>
        <w:t>la demanda, anexo 29, folio 422).</w:t>
        <w:br/>
        <w:br/>
        <w:t>[76]  Cfr. declaración testimonial rendida por la señora Teresa  Alcaraz  de</w:t>
        <w:br/>
        <w:t>Mencia ante la Escribanía Mayor de Gobierno de la República del Paraguay  el</w:t>
        <w:br/>
        <w:t>25 de marzo de 2004 (expediente de declaraciones escritas aportadas  por  el</w:t>
        <w:br/>
        <w:t>Estado, la Comisión Interamericana y las  representantes  de  las  presuntas</w:t>
        <w:br/>
        <w:t>víctimas, anexo Estado, folio 21); declaración testimonial  rendida  por  el</w:t>
        <w:br/>
        <w:t>señor Michael Sean O’Loingsigh ante la Escribanía Mayor de  Gobierno  de  la</w:t>
        <w:br/>
        <w:t>República del Paraguay el 23 de marzo de 2004 (expediente  de  declaraciones</w:t>
        <w:br/>
        <w:t>escritas  aportadas  por  el  Estado,  la  Comisión  Interamericana  y   las</w:t>
        <w:br/>
        <w:t>representantes de las presuntas víctimas, anexo Estado, folio  42);  informe</w:t>
        <w:br/>
        <w:t>de 6 de diciembre de 2002 dirigido por la señora Teresa Alcaraz  de  Mencia,</w:t>
        <w:br/>
        <w:t>Supervisora Pedagógica de la Zona 14, a la Lic.  Lorenza  Duarte,  Directora</w:t>
        <w:br/>
        <w:t>de Educación de Jóvenes y Adultos del Ministerio  de  Educación  y  Cultura,</w:t>
        <w:br/>
        <w:t>relativo a la educación en  el  Centro  Itaugua  (expediente  de  anexos  al</w:t>
        <w:br/>
        <w:t>escrito  de  excepciones  preliminares,  contestación  de   la   demanda   y</w:t>
        <w:br/>
        <w:t>observaciones a las solicitudes y argumentos, anexo  22,  tomo  III,  folios</w:t>
        <w:br/>
        <w:t>852); documento titulado “Correccional de  Menores  ‘Cnel.  Panchito  López’</w:t>
        <w:br/>
        <w:t>[…] Memoria de 1998’”  (expediente  de  anexos  al  escrito  de  excepciones</w:t>
        <w:br/>
        <w:t>preliminares, contestación de la demanda y observaciones a  las  solicitudes</w:t>
        <w:br/>
        <w:t>y argumentos, anexo 13, tomo I, folio 285).</w:t>
        <w:br/>
        <w:br/>
        <w:t>[77]  Cfr. dictamen pericial rendido por  el  señor  Mario  Torres  ante  la</w:t>
        <w:br/>
        <w:t>Corte Interamericana  de  Derechos  Humanos  durante  la  audiencia  pública</w:t>
        <w:br/>
        <w:t>celebrada el  3  de  mayo  de  2004;  documento  de  Amnistía  Internacional</w:t>
        <w:br/>
        <w:t>titulado “El Correccional de Menores ‘Panchito López’: Una oportunidad  para</w:t>
        <w:br/>
        <w:t>que  el  gobierno  de  Paraguay  cumpla  sus  promesas”   Índice   AI:   AMR</w:t>
        <w:br/>
        <w:t>45/004/2001/s, Abril de 2001 (expediente de anexos a la demanda,  anexo  21,</w:t>
        <w:br/>
        <w:t>folio 330); extracto del  libro  titulado  “Casas  de  Violencia.  Situación</w:t>
        <w:br/>
        <w:t>carcelaria en el Paraguay”, cuyo autor es Jorge Rolón  Luna  (expediente  de</w:t>
        <w:br/>
        <w:t>anexos al escrito de excepciones preliminares, contestación de la demanda  y</w:t>
        <w:br/>
        <w:t>observaciones a las solicitudes y  argumentos,  anexo  41,  tomo  IV,  folio</w:t>
        <w:br/>
        <w:t>1598).</w:t>
        <w:br/>
        <w:br/>
        <w:t>[78]  Cfr. documento  titulado  “Correccional  de  Menores  ‘Cnel.  Panchito</w:t>
        <w:br/>
        <w:t>López’  […]  Memoria  de  1998’”  (expediente  de  anexos  al   escrito   de</w:t>
        <w:br/>
        <w:t>excepciones preliminares, contestación de la demanda y observaciones  a  las</w:t>
        <w:br/>
        <w:t>solicitudes y argumentos, anexo 13, tomo I, folio 287).</w:t>
        <w:br/>
        <w:br/>
        <w:t>[79]  Cfr. comunicación de 26 de abril de 2002, dirigida por el Estado a  la</w:t>
        <w:br/>
        <w:t>Comisión Interamericana (expediente de anexos a la demanda, anexo 4,  folios</w:t>
        <w:br/>
        <w:t>123-124); comunicación de 26 de abril de 2002 dirigida por el  Estado  a  la</w:t>
        <w:br/>
        <w:t>Comisión Interamericana (expediente de anexos a la demanda, anexo  4,  folio</w:t>
        <w:br/>
        <w:t>124).</w:t>
        <w:br/>
        <w:br/>
        <w:t>[80]  Cfr. informe de 21  de  julio  de  1999  preparado  por  la  Dirección</w:t>
        <w:br/>
        <w:t>General de Institutos Penales del Paraguay, relativo a los  establecimientos</w:t>
        <w:br/>
        <w:t>penales en el Paraguay (expediente de anexos a la demanda, anexo 1-A,  folio</w:t>
        <w:br/>
        <w:t>17); y comunicación de 26 de abril de 2002, dirigida  por  el  Estado  a  la</w:t>
        <w:br/>
        <w:t>Comisión Interamericana (expediente de anexos a la demanda, anexo  4,  folio</w:t>
        <w:br/>
        <w:t>124).</w:t>
        <w:br/>
        <w:br/>
        <w:t>[81]  Cfr. declaración testimonial  rendida  por  la  señora  Mirtha  Isabel</w:t>
        <w:br/>
        <w:t>Herreras Fleitas ante la Escribanía Mayor de Gobierno de  la  República  del</w:t>
        <w:br/>
        <w:t>Paraguay el 23 de  marzo  de  2004  (expediente  de  declaraciones  escritas</w:t>
        <w:br/>
        <w:t>aportadas por el Estado, la Comisión Interamericana y las representantes  de</w:t>
        <w:br/>
        <w:t>las presuntas víctimas, anexo Estado, folio 70); informe de 21 de  julio  de</w:t>
        <w:br/>
        <w:t>1999 preparado por la Dirección General de Institutos Penales del  Paraguay,</w:t>
        <w:br/>
        <w:t>relativo a los  establecimientos  penales  en  el  Paraguay  (expediente  de</w:t>
        <w:br/>
        <w:t>anexos a la demanda, anexo 1-A, folio 17); y acta de 6  de  marzo  de  2000,</w:t>
        <w:br/>
        <w:t>relativa a la comparecencia del señor Luis Alberto  Barreto  Ayala,  guardia</w:t>
        <w:br/>
        <w:t>de seguridad a cargo de los internos en el Instituto “Panchito López”,  ante</w:t>
        <w:br/>
        <w:t>el Juzgado de lo Penal de Liquidación y Sentencia Número  4  (expediente  de</w:t>
        <w:br/>
        <w:t>anexos a la demanda, anexo 27, folio 416).</w:t>
        <w:br/>
        <w:br/>
        <w:t>[82]  Cfr. declaración  testimonial  rendida  por  el  joven  Clemente  Luis</w:t>
        <w:br/>
        <w:t>Escobar González ante fedatario público el 30 de marzo de  2004  (expediente</w:t>
        <w:br/>
        <w:t>de  declaraciones  escritas   aportadas   por   el   Estado,   la   Comisión</w:t>
        <w:br/>
        <w:t>Interamericana  y  las  representantes  de  las  presuntas  víctimas,  anexo</w:t>
        <w:br/>
        <w:t>Representantes, folio 235); declaración testimonial rendida  por  la  señora</w:t>
        <w:br/>
        <w:t>Dirma Monserrat  Peña  ante  fedatario  público  el  30  de  marzo  de  2004</w:t>
        <w:br/>
        <w:t>(expediente de declaraciones escritas aportadas por el Estado,  la  Comisión</w:t>
        <w:br/>
        <w:t>Interamericana  y  las  representantes  de  las  presuntas  víctimas,  anexo</w:t>
        <w:br/>
        <w:t>Representantes, folio  225-229);  declaración  testimonial  rendida  por  la</w:t>
        <w:br/>
        <w:t>señora María Teresa de Jesús Pérez ante fedatario público el 30 de marzo  de</w:t>
        <w:br/>
        <w:t>2004 (expediente de declaraciones  escritas  aportadas  por  el  Estado,  la</w:t>
        <w:br/>
        <w:t>Comisión Interamericana y las  representantes  de  las  presuntas  víctimas,</w:t>
        <w:br/>
        <w:t>anexo representantes, folio 253-254); declaración  testimonial  rendida  por</w:t>
        <w:br/>
        <w:t>el joven Francisco Ramón Adorno ante fedatario público el  26  de  marzo  de</w:t>
        <w:br/>
        <w:t>2004 (expediente de declaraciones  escritas  aportadas  por  el  Estado,  la</w:t>
        <w:br/>
        <w:t>Comisión Interamericana y las  representantes  de  las  presuntas  víctimas,</w:t>
        <w:br/>
        <w:t>anexo Comisión, folio 184); declaración testimonial  rendida  por  el  joven</w:t>
        <w:br/>
        <w:t>Osmar López Verón ante fedatario público el 26 de marzo de 2004  (expediente</w:t>
        <w:br/>
        <w:t>de  declaraciones  escritas   aportadas   por   el   Estado,   la   Comisión</w:t>
        <w:br/>
        <w:t>Interamericana  y  las  representantes  de  las  presuntas  víctimas,  anexo</w:t>
        <w:br/>
        <w:t>Comisión,  folio  191);  declaración  testimonial  rendida  por  la   señora</w:t>
        <w:br/>
        <w:t>Teofista Domínguez ante la Corte Interamericana de Derechos Humanos  durante</w:t>
        <w:br/>
        <w:t>la  audiencia  pública  celebrada  el  3  de  mayo  de   2004;   declaración</w:t>
        <w:br/>
        <w:t>testimonial rendida por la  señora  Felipa  Venicia  Valdez  ante  la  Corte</w:t>
        <w:br/>
        <w:t>Interamericana de Derechos Humanos durante la  audiencia  pública  celebrada</w:t>
        <w:br/>
        <w:t>el 3 de mayo de 2004; dictamen pericial rendido por el  señor  Mario  Torres</w:t>
        <w:br/>
        <w:t>ante la Corte  Interamericana  de  Derechos  Humanos  durante  la  audiencia</w:t>
        <w:br/>
        <w:t>pública celebrada el 3 de mayo de 2004; dictamen  pericial  rendido  por  la</w:t>
        <w:br/>
        <w:t>señora Ana Deutsch ante la Corte Interamericana de Derechos Humanos  durante</w:t>
        <w:br/>
        <w:t>la audiencia pública celebrada el 3 de mayo de 2004; nota de 30 de julio  de</w:t>
        <w:br/>
        <w:t>2001  dirigida  por  el  señor  Eustacio  Rodríguez  Benítez,  Director  del</w:t>
        <w:br/>
        <w:t>Instituto, a la abogada Gloria Benítez, Agente Fiscal  del  Menor  Infractor</w:t>
        <w:br/>
        <w:t>(expediente de anexos a la demanda,  anexo  25,  folio  398);  extracto  del</w:t>
        <w:br/>
        <w:t>libro titulado “Casas de Violencia. Situación carcelaria  en  el  Paraguay”,</w:t>
        <w:br/>
        <w:t>cuyo autor  es  Jorge  Rolón  Luna  (expediente  de  anexos  al  escrito  de</w:t>
        <w:br/>
        <w:t>excepciones preliminares, contestación de la demanda y observaciones  a  las</w:t>
        <w:br/>
        <w:t>solicitudes y argumentos, anexo 41, tomo IV, folios 1600-1601);  informe  de</w:t>
        <w:br/>
        <w:t>19 de abril de 1994 elaborado por la perito  asistente  social  Stella  Mary</w:t>
        <w:br/>
        <w:t>García Agüero, el cual se encuentra en el documento titulado “Extractos  del</w:t>
        <w:br/>
        <w:t>Expediente de Hábeas Corpus genérico [a] favor de los menores del  Instituto</w:t>
        <w:br/>
        <w:t>de Reeducación “Cnel. Panchito López” ante el Juzgado de  Primera  Instancia</w:t>
        <w:br/>
        <w:t>en lo Civil y lo Comercial de Noveno Turno (expediente de anexos al  escrito</w:t>
        <w:br/>
        <w:t>de solicitudes y argumentos,  anexo  1E,  tomo  II,  folio  392);  preguntas</w:t>
        <w:br/>
        <w:t>realizadas por la señora Viviana Krsticevic, Directora Ejecutiva  de  CEJIL,</w:t>
        <w:br/>
        <w:t>al joven Pedro Iván Peña, y las correspondientes  respuestas  de  éste,  las</w:t>
        <w:br/>
        <w:t>cuales constan en un documento fechado 26 de marzo de  2004  (expediente  de</w:t>
        <w:br/>
        <w:t>declaraciones escritas aportadas por el Estado, la  Comisión  Interamericana</w:t>
        <w:br/>
        <w:t>y las representantes de las presuntas víctimas, anexo Representantes,  folio</w:t>
        <w:br/>
        <w:t>266); preguntas realizadas  por  la  señora  Viviana  Krsticevic,  Directora</w:t>
        <w:br/>
        <w:t>Ejecutiva de CEJIL, al joven Raúl Esteban Portillo, y  las  correspondientes</w:t>
        <w:br/>
        <w:t>respuestas de éste, las cuales constan en un documento fechado 25  de  marzo</w:t>
        <w:br/>
        <w:t>de 2004 (expediente de declaraciones escritas aportadas por  el  Estado,  la</w:t>
        <w:br/>
        <w:t>Comisión Interamericana y las  representantes  de  las  presuntas  víctimas,</w:t>
        <w:br/>
        <w:t>anexo Representantes, folio 275-276).</w:t>
        <w:br/>
        <w:br/>
        <w:t>[83]  Cfr. declaración  testimonial  rendida  por  el  joven  Clemente  Luis</w:t>
        <w:br/>
        <w:t>Escobar González ante fedatario público el 30 de marzo de  2004  (expediente</w:t>
        <w:br/>
        <w:t>de  declaraciones  escritas   aportadas   por   el   Estado,   la   Comisión</w:t>
        <w:br/>
        <w:t>Interamericana  y  las  representantes  de  las  presuntas  víctimas,  anexo</w:t>
        <w:br/>
        <w:t>Representantes, folio 235-236);  dictamen  pericial  rendido  por  el  señor</w:t>
        <w:br/>
        <w:t>Mario Torres ante la Corte Interamericana de  Derechos  Humanos  durante  la</w:t>
        <w:br/>
        <w:t>audiencia pública celebrada el 3 de mayo de 2004; dictamen pericial  rendido</w:t>
        <w:br/>
        <w:t>por la señora Ana Deutsch ante la Corte Interamericana de  Derechos  Humanos</w:t>
        <w:br/>
        <w:t>durante la audiencia pública celebrada el 3 de  mayo  de  2004;  declaración</w:t>
        <w:br/>
        <w:t>testimonial rendida por la  señora  Felipa  Venicia  Valdez  ante  la  Corte</w:t>
        <w:br/>
        <w:t>Interamericana de Derechos Humanos durante la  audiencia  pública  celebrada</w:t>
        <w:br/>
        <w:t>el 3 de mayo de 2004; declaración testimonial  rendida  por  el  señor  Juan</w:t>
        <w:br/>
        <w:t>Antonio de la Vega Elorza ante la Corte Interamericana de  Derechos  Humanos</w:t>
        <w:br/>
        <w:t>durante la audiencia pública celebrada el 3 de  mayo  de  2004;  declaración</w:t>
        <w:br/>
        <w:t>testimonial  rendida  por  la  señora  Teofista  Domínguez  ante  la   Corte</w:t>
        <w:br/>
        <w:t>Interamericana de Derechos Humanos durante la  audiencia  pública  celebrada</w:t>
        <w:br/>
        <w:t>el 3 de mayo de 2004; declaración testimonial rendida por el señor  Dionisio</w:t>
        <w:br/>
        <w:t>Vega ante la Corte Interamericana de Derechos Humanos durante  la  audiencia</w:t>
        <w:br/>
        <w:t>pública celebrada el 3 de mayo de 2004; declaración testimonial rendida  por</w:t>
        <w:br/>
        <w:t>la señora Dirma Monserrat Peña ante fedatario público  el  30  de  marzo  de</w:t>
        <w:br/>
        <w:t>2004 (expediente de declaraciones  escritas  aportadas  por  el  Estado,  la</w:t>
        <w:br/>
        <w:t>Comisión Interamericana y las  representantes  de  las  presuntas  víctimas,</w:t>
        <w:br/>
        <w:t>anexo  Representantes,  folio  229);  preguntas  realizadas  por  la  señora</w:t>
        <w:br/>
        <w:t>Viviana Krsticevic, Directora Ejecutiva de CEJIL, al joven Pedro Iván  Peña,</w:t>
        <w:br/>
        <w:t>y las  correspondientes  respuestas  de  éste,  las  cuales  constan  en  un</w:t>
        <w:br/>
        <w:t>documento fechado 26 de marzo de 2004 (expediente de declaraciones  escritas</w:t>
        <w:br/>
        <w:t>aportadas por el Estado, la Comisión Interamericana y las representantes  de</w:t>
        <w:br/>
        <w:t>las presuntas víctimas,  anexo  Representantes,  folio  265-266);  preguntas</w:t>
        <w:br/>
        <w:t>realizadas por la señora Viviana Krsticevic, Directora Ejecutiva  de  CEJIL,</w:t>
        <w:br/>
        <w:t>al joven Raúl Esteban Portillo, y las correspondientes respuestas  de  éste,</w:t>
        <w:br/>
        <w:t>las cuales constan en un documento fechado 25 de marzo de  2004  (expediente</w:t>
        <w:br/>
        <w:t>de  declaraciones  escritas   aportadas   por   el   Estado,   la   Comisión</w:t>
        <w:br/>
        <w:t>Interamericana  y  las  representantes  de  las  presuntas  víctimas,  anexo</w:t>
        <w:br/>
        <w:t>Representantes, folio 275-276); dictamen pericial rendido por  el  señor  de</w:t>
        <w:br/>
        <w:t>Carlos Arestivo ante fedatario público el 25 de marzo  de  2004  (expediente</w:t>
        <w:br/>
        <w:t>de  declaraciones  escritas   aportadas   por   el   Estado,   la   Comisión</w:t>
        <w:br/>
        <w:t>Interamericana  y  las  representantes  de  las  presuntas  víctimas,  anexo</w:t>
        <w:br/>
        <w:t>Comisión, folio 210).</w:t>
        <w:br/>
        <w:br/>
        <w:t>[84]  Cfr. nota de 2 de abril de 2001 del  Director  general  de  Institutos</w:t>
        <w:br/>
        <w:t>Penales, interventor del Instituto “Panchito López” a los directores de  las</w:t>
        <w:br/>
        <w:t>Penitenciarías de Coronel Oviedo y Villa Rica, remitiéndoles 5 menores  como</w:t>
        <w:br/>
        <w:t>medida disciplinaria (expediente de  anexos  al  escrito  de  solicitudes  y</w:t>
        <w:br/>
        <w:t>argumentos, anexo 25, tomo I, folios 113-114).</w:t>
        <w:br/>
        <w:br/>
        <w:t>[85]  Cfr. carta de 17 de julio de  2001  dirigida  por  el  señor  Eustacio</w:t>
        <w:br/>
        <w:t>Rodríguez Benítez al Dr. Silvio Ferreira, Ministro  de  Justicia  y  Trabajo</w:t>
        <w:br/>
        <w:t>(expediente de anexos a  la  demanda,  anexo  29,  folio  422);  declaración</w:t>
        <w:br/>
        <w:t>testimonial rendida por el señor Juan Antonio de  la  Vega  Elorza  ante  la</w:t>
        <w:br/>
        <w:t>Corte Interamericana  de  Derechos  Humanos  durante  la  audiencia  pública</w:t>
        <w:br/>
        <w:t>celebrada el 3 de mayo de 2004; preguntas realizadas por la  señora  Viviana</w:t>
        <w:br/>
        <w:t>Krsticevic, Directora Ejecutiva de CEJIL, al joven Raúl Esteban Portillo,  y</w:t>
        <w:br/>
        <w:t>las correspondientes respuestas de éste, las cuales constan en un  documento</w:t>
        <w:br/>
        <w:t>fechado 25 de marzo de 2004 (expediente de declaraciones escritas  aportadas</w:t>
        <w:br/>
        <w:t>por el Estado, la  Comisión  Interamericana  y  las  representantes  de  las</w:t>
        <w:br/>
        <w:t>presuntas víctimas, anexo Representantes, folio 281).</w:t>
        <w:br/>
        <w:br/>
        <w:t>[86]  Cfr. dictamen pericial rendido por el señor Pedro Juan Mayor  Martínez</w:t>
        <w:br/>
        <w:t>ante la Escribanía Mayor de Gobierno de la República del Paraguay el  25  de</w:t>
        <w:br/>
        <w:t>marzo de  2004  (expediente  de  declaraciones  escritas  aportadas  por  el</w:t>
        <w:br/>
        <w:t>Estado, la Comisión Interamericana y las  representantes  de  las  presuntas</w:t>
        <w:br/>
        <w:t>víctimas, anexo Estado, folio 163).</w:t>
        <w:br/>
        <w:br/>
        <w:t>[87]  Cfr. artículos 234 a 236 del Código Procesal Penal.</w:t>
        <w:br/>
        <w:br/>
        <w:t>[88]  Cfr. dictamen pericial  rendido  por  el  señor  Luis  Emilio  Escobar</w:t>
        <w:br/>
        <w:t>Faella  ante  la  Corte  Interamericana  de  Derechos  Humanos  durante   la</w:t>
        <w:br/>
        <w:t>audiencia pública celebrada el 5 de mayo de 2004.</w:t>
        <w:br/>
        <w:br/>
        <w:t>[89]  Cfr. informe de 21  de  julio  de  1999  preparado  por  la  Dirección</w:t>
        <w:br/>
        <w:t>General de Institutos Penales del Paraguay, relativo a los  establecimientos</w:t>
        <w:br/>
        <w:t>penales en el Paraguay (expediente de anexos a la demanda, anexo 1-A,  folio</w:t>
        <w:br/>
        <w:t>4); y publicación de Amnistía Internacional  titulada  “El  Correccional  de</w:t>
        <w:br/>
        <w:t>Menores ‘Panchito López’: Una oportunidad para que el gobierno  de  Paraguay</w:t>
        <w:br/>
        <w:t>cumpla  sus  promesas”   Índice  AI:  AMR  45/004/2001/s,  Abril   de   2001</w:t>
        <w:br/>
        <w:t>(expediente de anexos a la demanda, anexo 21, folio 328).</w:t>
        <w:br/>
        <w:br/>
        <w:t>[90]  Cfr. publicación de Amnistía Internacional titulada  “El  Correccional</w:t>
        <w:br/>
        <w:t>de Menores ‘Panchito  López’:  Una  oportunidad  para  que  el  gobierno  de</w:t>
        <w:br/>
        <w:t>Paraguay cumpla sus promesas”  Índice AI: AMR 45/004/2001/s, Abril  de  2001</w:t>
        <w:br/>
        <w:t>(expediente de anexos a la demanda,  anexo  21,  folio  328);  extracto  del</w:t>
        <w:br/>
        <w:t>libro titulado “Casas de Violencia. Situación carcelaria  en  el  Paraguay”,</w:t>
        <w:br/>
        <w:t>cuyo autor  es  Jorge  Rolón  Luna  (expediente  de  anexos  al  escrito  de</w:t>
        <w:br/>
        <w:t>excepciones preliminares, contestación de la demanda y observaciones  a  las</w:t>
        <w:br/>
        <w:t>solicitudes y argumentos, tomo IV, anexo 41, folio  1602);  comunicación  de</w:t>
        <w:br/>
        <w:t>26 de abril de 2002 dirigida por el Estado  a   la  Comisión  Interamericana</w:t>
        <w:br/>
        <w:t>(expediente de anexos  a  la  demanda,  anexo  4,  folio  125);  declaración</w:t>
        <w:br/>
        <w:t>testimonial rendida por el  joven  Francisco  Ramón  Adorno  ante  fedatario</w:t>
        <w:br/>
        <w:t>público el 26  de  marzo  de  2004  (expediente  de  declaraciones  escritas</w:t>
        <w:br/>
        <w:t>aportadas por el Estado, la Comisión Interamericana y las representantes  de</w:t>
        <w:br/>
        <w:t>las presuntas víctimas, anexo Comisión, folio 179).</w:t>
        <w:br/>
        <w:br/>
        <w:t>[91]  Cfr. lista unificada de 19 de  noviembre  de  2001,  remitida  por  la</w:t>
        <w:br/>
        <w:t>Comisión a  la  Corte,  con  información  acerca  de  las  personas  que  se</w:t>
        <w:br/>
        <w:t>encontraban internas en el Instituto  desde el 14 de agosto  de  1996  hasta</w:t>
        <w:br/>
        <w:t>el 25 de julio de 2001 (expediente de fondo, tomo V, folios 1313-1435).</w:t>
        <w:br/>
        <w:br/>
        <w:t>[92]  Hecho no controvertido.</w:t>
        <w:br/>
        <w:br/>
        <w:t>[93]  Cfr. dictamen pericial  rendido  por  el  señor  Luis  Emilio  Escobar</w:t>
        <w:br/>
        <w:t>Faella  ante  la  Corte  Interamericana  de  Derechos  Humanos  durante   la</w:t>
        <w:br/>
        <w:t>audiencia pública celebrada  el  5  de  mayo  de  2004;  documento  titulado</w:t>
        <w:br/>
        <w:t>“Correccional de Menores  ‘Cnel.  Panchito  López’  […]  Memoria  de  1998’”</w:t>
        <w:br/>
        <w:t>(expediente de anexos al escrito de excepciones  preliminares,  contestación</w:t>
        <w:br/>
        <w:t>de la demanda y observaciones a las  solicitudes  y  argumentos,  anexo  13,</w:t>
        <w:br/>
        <w:t>tomo I, folio 293); declaración testimonial rendida por el  joven  Francisco</w:t>
        <w:br/>
        <w:t>Ramón Adorno ante fedatario público el 26 de marzo de  2004  (expediente  de</w:t>
        <w:br/>
        <w:t>declaraciones escritas aportadas por el Estado, la  Comisión  Interamericana</w:t>
        <w:br/>
        <w:t>y las representantes de las presuntas víctimas, anexo Comisión, folio  184).</w:t>
        <w:br/>
        <w:br/>
        <w:br/>
        <w:t>[94]  Cfr. informe sobre el incendio de 11 de febrero de 2000 elaborado  por</w:t>
        <w:br/>
        <w:t>la Dirección General de  Derechos  Humanos  del  Ministerio  de  Justicia  y</w:t>
        <w:br/>
        <w:t>Trabajo (expediente de anexos a la demanda, anexo  2,  folio  88-93  y  ss);</w:t>
        <w:br/>
        <w:t>lista de niños y adolescentes derivados a prisiones de  adultos  (expediente</w:t>
        <w:br/>
        <w:t>de anexos a la demanda, anexo  41,  folio  515  y  ss);  documento  titulado</w:t>
        <w:br/>
        <w:t>“Correccional de Menores  ‘Cnel.  Panchito  López’  […]  Memoria  de  1998’”</w:t>
        <w:br/>
        <w:t>(expediente de anexos al escrito de excepciones  preliminares,  contestación</w:t>
        <w:br/>
        <w:t>de la demanda y observaciones a las  solicitudes  y  argumentos,  anexo  13,</w:t>
        <w:br/>
        <w:t>tomo I, folios 284); informe de 22 de febrero de 2001  del  interventor  del</w:t>
        <w:br/>
        <w:t>Instituto “Panchito López” dirigido al Vice Ministro de  Justicia,  relativo</w:t>
        <w:br/>
        <w:t>a  actividades  emprendidas  después  del  incendio  de  febrero   de   2001</w:t>
        <w:br/>
        <w:t>(expediente de anexos al escrito de  solicitudes  y  argumentos,  anexo  21,</w:t>
        <w:br/>
        <w:t>tomo I, folio 101); declaración testimonial rendida por el  joven  Francisco</w:t>
        <w:br/>
        <w:t>Ramón Adorno ante fedatario público el 26 de marzo de  2004  (expediente  de</w:t>
        <w:br/>
        <w:t>declaraciones escritas aportadas por el Estado, la  Comisión  Interamericana</w:t>
        <w:br/>
        <w:t>y las representantes de las presuntas víctimas, anexo Comisión, folio  184);</w:t>
        <w:br/>
        <w:t>declaración testimonial rendida por la señora María Elizabeth  Flores  Negri</w:t>
        <w:br/>
        <w:t>ante la Escribanía Mayor de Gobierno de la República del Paraguay el  24  de</w:t>
        <w:br/>
        <w:t>marzo de  2004  (expediente  de  declaraciones  escritas  aportadas  por  el</w:t>
        <w:br/>
        <w:t>Estado, la Comisión Interamericana y las  representantes  de  las  presuntas</w:t>
        <w:br/>
        <w:t>víctimas, anexo Estado, folio 117); declaración testimonial rendida  por  el</w:t>
        <w:br/>
        <w:t>señor Juan Antonio de  la  Vega  Elorza  ante  la  Corte  Interamericana  de</w:t>
        <w:br/>
        <w:t>Derechos Humanos durante la audiencia pública celebrada  el  3  de  mayo  de</w:t>
        <w:br/>
        <w:t>2004; informe de 17 de septiembre de 2001 dirigida por la Dirección  General</w:t>
        <w:br/>
        <w:t>de Derechos Humanos de  la  República  del  Paraguay  al  Vice  Ministro  de</w:t>
        <w:br/>
        <w:t>Justicia (expediente de anexos a la demanda, anexo 30, folio 431).</w:t>
        <w:br/>
        <w:br/>
        <w:t>[95]  Cfr. informe de marzo de 2002 dirigido por el Ministerio  de  Justicia</w:t>
        <w:br/>
        <w:t>y Trabajo a la Comisión Interamericana, relativo a  las  acciones  adoptadas</w:t>
        <w:br/>
        <w:t>por el Estado para cumplir las  recomendaciones  emitidas  por  la  Comisión</w:t>
        <w:br/>
        <w:t>Interamericana de Derechos Humanos en su "Tercer Informe sobre la  Situación</w:t>
        <w:br/>
        <w:t>de los Derechos Humanos en Paraguay” (expediente de  anexos  al  escrito  de</w:t>
        <w:br/>
        <w:t>excepciones preliminares, contestación de la demanda y observaciones  a  las</w:t>
        <w:br/>
        <w:t>solicitudes  y  argumentos,  anexo  11,  tomo  I,  folio  241);  declaración</w:t>
        <w:br/>
        <w:t>testimonial de Ana María de  Jesús  Llanes  Ferreira,  magistrado  judicial,</w:t>
        <w:br/>
        <w:t>rendida ante la Escribanía Mayor de Gobierno de la  República  del  Paraguay</w:t>
        <w:br/>
        <w:t>el 23 de marzo de 2004 (expediente de declaraciones escritas  aportadas  por</w:t>
        <w:br/>
        <w:t>el Estado, la Comisión Interamericana y las representantes de las  presuntas</w:t>
        <w:br/>
        <w:t>víctimas, anexo  Estado,  folio  85);  declaración  testimonial  de  Maureen</w:t>
        <w:br/>
        <w:t>Antoinette Herman, funcionaria  de  PROJOVEN,  rendida  ante  la  Escribanía</w:t>
        <w:br/>
        <w:t>Mayor de Gobierno de la República del  Paraguay  el  23  de  marzo  de  2004</w:t>
        <w:br/>
        <w:t>(expediente de declaraciones escritas aportadas por el Estado,  la  Comisión</w:t>
        <w:br/>
        <w:t>Interamericana  y  las  representantes  de  las  presuntas  víctimas,  anexo</w:t>
        <w:br/>
        <w:t>Estado, folio 92); declaración testimonial rendida  por  el  joven  Clemente</w:t>
        <w:br/>
        <w:t>Luis Escobar González  ante  fedatario  público  el  30  de  marzo  de  2004</w:t>
        <w:br/>
        <w:t>(expediente de declaraciones escritas aportadas por el Estado,  la  Comisión</w:t>
        <w:br/>
        <w:t>Interamericana  y  las  representantes  de  las  presuntas  víctimas,  anexo</w:t>
        <w:br/>
        <w:t>representantes, folio 235); declaración testimonial  rendida  por  el  señor</w:t>
        <w:br/>
        <w:t>Juan Antonio de la Vega Elorza ante  la  Corte  Interamericana  de  Derechos</w:t>
        <w:br/>
        <w:t>Humanos durante la audiencia pública celebrada el 3 de mayo de 2004.</w:t>
        <w:br/>
        <w:br/>
        <w:t>[96]  Cfr. declaración testimonial rendida por el señor Juan Antonio  de  la</w:t>
        <w:br/>
        <w:t>Vega Elorza ante fedatario público el 10 de diciembre de 1993,  la  cual  se</w:t>
        <w:br/>
        <w:t>encuentra en el expediente del Hábeas Coprus genérico  interpuesto  a  favor</w:t>
        <w:br/>
        <w:t>de los menores del Instituto de Reeducación “Cnel. Panchito López”  ante  el</w:t>
        <w:br/>
        <w:t>Juzgado de Primera Instancia en lo Civil y  lo  Comercial  de  Noveno  Turno</w:t>
        <w:br/>
        <w:t>(expediente de anexos al escrito de  solicitudes  y  argumentos,  anexo  1B,</w:t>
        <w:br/>
        <w:t>tomo II, folio 371); informe de 12 de abril de 1994 emitido por los  peritos</w:t>
        <w:br/>
        <w:t>psiquiátras Dr. Carlos Alberto Arestivo, Lic. Genaro Rivera  Hunter  y  Lic.</w:t>
        <w:br/>
        <w:t>Mario Torres, el cual se  encuentra  en  el  expediente  del  Hábeas  Coprus</w:t>
        <w:br/>
        <w:t>genérico interpuesto a favor de los menores  del  Instituto  de  Reeducación</w:t>
        <w:br/>
        <w:t>“Cnel. Panchito López” ante el Juzgado de Primera Instancia en  lo  Civil  y</w:t>
        <w:br/>
        <w:t>lo  Comercial  de  Noveno  Turno  (expediente  de  anexos  al   escrito   de</w:t>
        <w:br/>
        <w:t>solicitudes y argumentos, anexo 1D, tomo II, folio 381).</w:t>
        <w:br/>
        <w:br/>
        <w:t>[97]  Cfr. dictamen pericial rendido por  el  señor  Mario  Torres  ante  la</w:t>
        <w:br/>
        <w:t>Corte Interamericana  de  Derechos  Humanos  durante  la  audiencia  pública</w:t>
        <w:br/>
        <w:t>celebrada el 3 de mayo de 2004; documento  titulado  “Observaciones  finales</w:t>
        <w:br/>
        <w:t>del Comité de  Derechos  del  Niño:  Paraguay  06/11/2001”  CRC/C/15/Add.166</w:t>
        <w:br/>
        <w:t>(expediente de anexos  a  la  demanda,  anexo  51,  folios  612);  documento</w:t>
        <w:br/>
        <w:t>titulado “Correccional de Menores ‘Cnel.  Panchito  López’  […]  Memoria  de</w:t>
        <w:br/>
        <w:t>1998’”  (expediente  de  anexos  al  escrito  de  excepciones  preliminares,</w:t>
        <w:br/>
        <w:t>contestación de la demanda y observaciones a las solicitudes  y  argumentos,</w:t>
        <w:br/>
        <w:t>anexo 13, tomo I, folio 293); declaración testimonial rendida por  el  joven</w:t>
        <w:br/>
        <w:t>Clemente Luis Escobar González ante fedatario público  el  30  de  marzo  de</w:t>
        <w:br/>
        <w:t>2004 (expediente de declaraciones  escritas  aportadas  por  el  Estado,  la</w:t>
        <w:br/>
        <w:t>Comisión Interamericana y las  representantes  de  las  presuntas  víctimas,</w:t>
        <w:br/>
        <w:t>anexo Representantes, folio 235); declaración  testimonial  rendida  por  el</w:t>
        <w:br/>
        <w:t>señor Juan Antonio de la  Vega  Elorza  ante  fedatario  público  el  10  de</w:t>
        <w:br/>
        <w:t>diciembre de 1993, la cual se encuentra en el expediente del  Hábeas  Coprus</w:t>
        <w:br/>
        <w:t>genérico interpuesto a favor de los menores  del  Instituto  de  Reeducación</w:t>
        <w:br/>
        <w:t>“Cnel. Panchito López” ante el Juzgado de Primera Instancia en  lo  Civil  y</w:t>
        <w:br/>
        <w:t>lo  Comercial  de  Noveno  Turno  (expediente  de  anexos  al   escrito   de</w:t>
        <w:br/>
        <w:t>solicitudes y argumentos, anexo 1B, tomo II, folio 371-372); informe  de  12</w:t>
        <w:br/>
        <w:t>de abril de 1994 emitido por los  peritos  psiquiatras  Dr.  Carlos  Alberto</w:t>
        <w:br/>
        <w:t>Arestivo, Lic. Genaro  Rivera  Hunter  y  Lic.  Mario  Torres,  el  cual  se</w:t>
        <w:br/>
        <w:t>encuentra en el expediente del Hábeas Coprus genérico  interpuesto  a  favor</w:t>
        <w:br/>
        <w:t>de los menores del Instituto de Reeducación “Cnel. Panchito López”  ante  el</w:t>
        <w:br/>
        <w:t>Juzgado de Primera Instancia en lo Civil y  lo  Comercial  de  Noveno  Turno</w:t>
        <w:br/>
        <w:t>(expediente de anexos al escrito de  solicitudes  y  argumentos,  anexo  1D,</w:t>
        <w:br/>
        <w:t>tomo II, folio 379-380 y 382); preguntas realizadas por  la  señora  Viviana</w:t>
        <w:br/>
        <w:t>Krsticevic, Directora Ejecutiva de CEJIL, al joven Raúl Esteban Portillo,  y</w:t>
        <w:br/>
        <w:t>las correspondientes respuestas de éste, las cuales constan en un  documento</w:t>
        <w:br/>
        <w:t>fechado 25 de marzo de 2004 (expediente de declaraciones escritas  aportadas</w:t>
        <w:br/>
        <w:t>por el Estado, la  Comisión  Interamericana  y  las  representantes  de  las</w:t>
        <w:br/>
        <w:t>presuntas víctimas, anexo Representantes, folio 273).</w:t>
        <w:br/>
        <w:br/>
        <w:t>[98]  Cfr. informe de la  Coordinadora  de  Derechos  Humanos  del  Paraguay</w:t>
        <w:br/>
        <w:t>(CODEHUPY), “Derechos Humanos en Paraguay, 1996” (expediente de anexos a  la</w:t>
        <w:br/>
        <w:t>demanda, anexo 55, folio 648); carta de 17 de julio de 2001 dirigida por  el</w:t>
        <w:br/>
        <w:t>señor Eustacio  Rodríguez  Benítez  al  Dr.  Silvio  Ferreira,  Ministro  de</w:t>
        <w:br/>
        <w:t>Justicia y Trabajo (expediente de anexos  a  la  demanda,  anexo  29,  folio</w:t>
        <w:br/>
        <w:t>422); resultados del análisis de laboratorio realizado a los cuerpos de  los</w:t>
        <w:br/>
        <w:t>jovenes Elvio  Epifanio  Acosta  Ocampos  y  Sergio  Daniel  Vega  Figueredo</w:t>
        <w:br/>
        <w:t>(expediente de anexos a la demanda, anexo 32-B, folio  470-474);   Acta  No.</w:t>
        <w:br/>
        <w:t>14 de 11 de febrero de 2000, elaborada  por  el  Comisario  Principal  DAEP,</w:t>
        <w:br/>
        <w:t>señor Franco Ferreira Rodríguez, Jefe del Departamento  Judicial,  Asunción,</w:t>
        <w:br/>
        <w:t>Paraguay (expediente de anexos a la demanda, anexo 33, folio 475);  Acta  de</w:t>
        <w:br/>
        <w:t>18 de febrero de 2000, relativa a la declaración informativa rendida por  el</w:t>
        <w:br/>
        <w:t>señor Freddy Portillo ante el Juzgado de Primera Instancia  en  lo  Criminal</w:t>
        <w:br/>
        <w:t>del Octavo Turno (expediente de anexos a la demanda, anexo 34,  folio  477);</w:t>
        <w:br/>
        <w:t>Acta de 13 de marzo de 2000, relativa a la declaración  informativa  rendida</w:t>
        <w:br/>
        <w:t>por el señor Jorge Melitón  Bittar  Cortessi  ante  el  Juzgado  de  Primera</w:t>
        <w:br/>
        <w:t>Instancia en lo Criminal  del  Octavo  Turno  (expediente  de  anexos  a  la</w:t>
        <w:br/>
        <w:t>demanda, anexo 35, folio 479).</w:t>
        <w:br/>
        <w:br/>
        <w:t>[99]  Cfr. documento titulado “Observaciones finales del Comité de  Derechos</w:t>
        <w:br/>
        <w:t>del Niño: Paraguay 06/11/2001” CRC/C/15/Add.166 (expediente de anexos  a  la</w:t>
        <w:br/>
        <w:t>demanda, anexo 51, folios 601-613, esp  612);   denuncia  realizada  por  la</w:t>
        <w:br/>
        <w:t>Organización Defensa de los Niños Internacional (DNI) ante  la  Comisión  de</w:t>
        <w:br/>
        <w:t>Derechos Humanos del Senado, publicado en http://www.diarioabc.com.py el  20</w:t>
        <w:br/>
        <w:t>de marzo de 2000 (expediente de anexos a la demanda, anexo 53,  folio  634);</w:t>
        <w:br/>
        <w:t>notas de  6  y  7  de  febrero  de  2001  dirigidas  por  organizaciones  no</w:t>
        <w:br/>
        <w:t>gubernamentales y personalidades al Embajador del  Paraguay  en  Washington,</w:t>
        <w:br/>
        <w:t>D.C. relativas a violaciones de Derechos Humanos en el  Instituto  “Panchito</w:t>
        <w:br/>
        <w:t>López” (expediente de anexos al escrito de solicitudes y  argumentos,  anexo</w:t>
        <w:br/>
        <w:t>16, tomo I, folios 83-90); nota de 8 de febrero  de  2001  dirigida  por  el</w:t>
        <w:br/>
        <w:t>Embajador Paraguayo en Washington, D.C. al Ministro de Justicia  y  Trabajo,</w:t>
        <w:br/>
        <w:t>mediante la cual le  informa  sobre  notas  de  protesta  y  reclamos  sobre</w:t>
        <w:br/>
        <w:t>Derechos Humanos en relación con el  caso  del  Instituto  “Panchito  López”</w:t>
        <w:br/>
        <w:t>(expediente de anexos al escrito de  solicitudes  y  argumentos,  anexo  17,</w:t>
        <w:br/>
        <w:t>tomo I, folio 92); declaración  testimonial  rendida  por  la  señora  María</w:t>
        <w:br/>
        <w:t>Elizabeth Flores Negri ante la Escribanía Mayor de Gobierno de la  República</w:t>
        <w:br/>
        <w:t>del Paraguay el 24 de marzo de 2004 (expediente  de  declaraciones  escritas</w:t>
        <w:br/>
        <w:t>aportadas por el Estado, la Comisión Interamericana y las representantes  de</w:t>
        <w:br/>
        <w:t>las presuntas víctimas, anexo Estado, folio  115);  declaración  testimonial</w:t>
        <w:br/>
        <w:t>rendida por el señor Fernando  Vicente  Canillas  Vera  ante  la  Escribanía</w:t>
        <w:br/>
        <w:t>Mayor de Gobierno de la República del  Paraguay  el  22  de  marzo  de  2004</w:t>
        <w:br/>
        <w:t>(expediente de declaraciones escritas aportadas por el Estado,  la  Comisión</w:t>
        <w:br/>
        <w:t>Interamericana  y  las  representantes  de  las  presuntas  víctimas,  anexo</w:t>
        <w:br/>
        <w:t>Estado, folio 6); declaración testimonial rendida por la  señora  Ana  María</w:t>
        <w:br/>
        <w:t>De Jesús Llanes  Ferreira  ante  la  Escribanía  Mayor  de  Gobierno  de  la</w:t>
        <w:br/>
        <w:t>República del Paraguay el 23 de marzo de 2004 (expediente  de  declaraciones</w:t>
        <w:br/>
        <w:t>escritas  aportadas  por  el  Estado,  la  Comisión  Interamericana  y   las</w:t>
        <w:br/>
        <w:t>representantes de las presuntas víctimas, anexo Estado, folio  89);  informe</w:t>
        <w:br/>
        <w:t>de 9 de marzo de 2001 titulado “Tercer Informe sobre  la  situación  de  los</w:t>
        <w:br/>
        <w:t>derechos humanos en Paraguay” elaborado por la  Comisión  Interamericana  de</w:t>
        <w:br/>
        <w:t>Derechos Humanos (expediente de anexos a la demanda, anexo 24, folios 807  y</w:t>
        <w:br/>
        <w:t>808); nota de 26 de julo de 2001 dirigida por  la  señora  Gloria  Elizabeth</w:t>
        <w:br/>
        <w:t>Ramírez,  agente  fiscal  penal  del  infractor  juvenil,  al  señor  fiscal</w:t>
        <w:br/>
        <w:t>adjunto, Dr. Diosnel Cansio Rodríguez, en  cuanto  al  incendio  del  26  de</w:t>
        <w:br/>
        <w:t>julio de 2001 y las denuncias recibidas  por  la  Unidad  Especializada  del</w:t>
        <w:br/>
        <w:t>Menor Infractor en relación a la constante amenaza de producirse motines  en</w:t>
        <w:br/>
        <w:t>el Instituto (expediente de anexos al escrito de  excepciones  preliminares,</w:t>
        <w:br/>
        <w:t>contestación de la demanda y observaciones a las solicitudes  y  argumentos,</w:t>
        <w:br/>
        <w:t>anexo 24, tomo III, folio 900).</w:t>
        <w:br/>
        <w:br/>
        <w:t>[100]        Cfr.  declaración  testimonial  rendida  por  la  señora  María</w:t>
        <w:br/>
        <w:t>Elizabeth Flores Negri ante la Escribanía Mayor de Gobierno de la  República</w:t>
        <w:br/>
        <w:t>del Paraguay el 24 de marzo de 2004 (expediente  de  declaraciones  escritas</w:t>
        <w:br/>
        <w:t>aportadas por el Estado, la Comisión Interamericana y las representantes  de</w:t>
        <w:br/>
        <w:t>las presuntas víctimas, anexo Estado, folio 116).</w:t>
        <w:br/>
        <w:br/>
        <w:t>[101]       Cfr. escrito de presentación de hábeas corpus genérico de 12  de</w:t>
        <w:br/>
        <w:t>noviembre de 1993 (expediente de anexos a la demanda, anexo 52, folios  614-</w:t>
        <w:br/>
        <w:t>633 y expediente de anexos al escrito de  solicitudes  y  argumentos,  anexo</w:t>
        <w:br/>
        <w:t>39, tomo I, folio 240); informe de la Coordinadora de Derechos  Humanos  del</w:t>
        <w:br/>
        <w:t>Paraguay (CODEHUPY), “Derechos Humanos en  Paraguay,  1996”  (expediente  de</w:t>
        <w:br/>
        <w:t>anexos a la demanda, anexo 55, tomo I, folios 649);  sentencia  del  Juzgado</w:t>
        <w:br/>
        <w:t>de Primera Instancia en lo Civil y lo Comercial de Noveno  Turno,  S.D.  No.</w:t>
        <w:br/>
        <w:t>652, de 31 de julio de 1998 (expediente de anexos a la  demanda,  anexo  20,</w:t>
        <w:br/>
        <w:t>folios 289 y ss).</w:t>
        <w:br/>
        <w:br/>
        <w:t>[102]       Cfr. escrito de presentación de hábeas corpus genérico de 12  de</w:t>
        <w:br/>
        <w:t>noviembre de 1993 (expediente de anexos a la demanda, anexo 52, folios  614-</w:t>
        <w:br/>
        <w:t>633; y expediente de anexos al escrito de solicitudes  y  argumentos,  anexo</w:t>
        <w:br/>
        <w:t>39, tomo I, folio 240)</w:t>
        <w:br/>
        <w:br/>
        <w:t>[103]       Cfr. sentencia del Juzgado de Primera Instancia en  lo  Civil  y</w:t>
        <w:br/>
        <w:t>lo Comercial de Noveno  Turno,  S.D.  No.  652,  de  31  de  julio  de  1998</w:t>
        <w:br/>
        <w:t>(expediente de anexos a la  demanda,  anexo  20,  folios  320);  escrito  de</w:t>
        <w:br/>
        <w:t>presentación  de  hábeas  corpus  genérico  de  12  de  noviembre  de   1993</w:t>
        <w:br/>
        <w:t>(expediente de anexos a la demanda, anexo 52, folios 614-633).</w:t>
        <w:br/>
        <w:br/>
        <w:t>[104]       Hecho no controvertido.</w:t>
        <w:br/>
        <w:br/>
        <w:t>[105]        Cfr.   informe  de  14  de  febrero  de   2000   dirigido   por</w:t>
        <w:br/>
        <w:t>funcionarios del Centro de Investigación Judicial al  señor  Fabio  Martínez</w:t>
        <w:br/>
        <w:t>Coronel, Jefe del  Centro  de  Investigación  Judicial,  en  relación  a  la</w:t>
        <w:br/>
        <w:t>investigación del incendio del 11 de febrero de 2000 (expediente  de  anexos</w:t>
        <w:br/>
        <w:t>a la demanda, anexo  47,  folios  556);  informe  criminalístico  de  16  de</w:t>
        <w:br/>
        <w:t>febrero de 2000 dirigido por el Departamento de Investigación de Delitos  de</w:t>
        <w:br/>
        <w:t>la Policía Nacional del Paraguay al Comisario Nestro Vera  Planas,  Jefe  de</w:t>
        <w:br/>
        <w:t>la División Criminalística (expediente de anexos a  la  demanda,  anexo  47,</w:t>
        <w:br/>
        <w:t>folios 562-566);</w:t>
        <w:br/>
        <w:br/>
        <w:t>[106]        Cfr.  listado  de  certificados  de  defunción  y  listados  de</w:t>
        <w:br/>
        <w:t>certificados de diagnóstico médico  (expediente  de  anexos  a  la  demanda,</w:t>
        <w:br/>
        <w:t>anexo 3, folios 101-111); Acta No. 14 de 11 de febrero  de  2000,  elaborada</w:t>
        <w:br/>
        <w:t>por el Comisario Principal DAEP, señor Franco Ferreira Rodríguez,  Jefe  del</w:t>
        <w:br/>
        <w:t>Departamento  Judicial,  Asunción,  Paraguay  (expediente  de  anexos  a  la</w:t>
        <w:br/>
        <w:t>demanda, anexo 33, folio 475);  Acta de 18 de febrero de  2000,  relativa  a</w:t>
        <w:br/>
        <w:t>la declaración informativa rendida por el  señor  Freddy  Portillo  ante  el</w:t>
        <w:br/>
        <w:t>Juzgado de Primera Instancia en lo Criminal del Octavo Turno (expediente  de</w:t>
        <w:br/>
        <w:t>anexos a la demanda, anexo 34, folio 477); Acta de  13  de  marzo  de  2000,</w:t>
        <w:br/>
        <w:t>relativa a la declaración informativa rendida por  el  señor  Jorge  Melitón</w:t>
        <w:br/>
        <w:t>Bittar Cortessi ante el Juzgado de Primera  Instancia  en  lo  Criminal  del</w:t>
        <w:br/>
        <w:t>Octavo Turno (expediente de anexos a  la  demanda,  anexo  35,  folio  479);</w:t>
        <w:br/>
        <w:t>informe de 14 de febrero de 2000 dirigido por  funcionarios  del  Centro  de</w:t>
        <w:br/>
        <w:t>Investigación Judicial al señor Fabio Martínez Coronel, Jefe del  Centro  de</w:t>
        <w:br/>
        <w:t>Investigación Judicial, en relación a la investigación del incendio  del  11</w:t>
        <w:br/>
        <w:t>de febrero de 2000 (expediente de anexos  a  la  demanda,  anexo  47,  folio</w:t>
        <w:br/>
        <w:t>556); informe criminalístico de 16  de  febrero  de  2000  dirigido  por  el</w:t>
        <w:br/>
        <w:t>Departamento  de  Investigación  de  Delitos  de  la  Policía  Nacional  del</w:t>
        <w:br/>
        <w:t>Paraguay  al  Comisario  Nestor   Vera   Planas,   Jefe   de   la   División</w:t>
        <w:br/>
        <w:t>Criminalística (expediente de anexos a la demanda,  anexo  47,  folios  562-</w:t>
        <w:br/>
        <w:t>566); certificados médicos de 11 de abril de  2000  preparados  por  el  Dr.</w:t>
        <w:br/>
        <w:t>Miguel  Angel  Insaurralde,  Director  del  Centro  Nacional   del   Quemado</w:t>
        <w:br/>
        <w:t>(expediente de anexos a la demanda, anexo 47,  folios  567-591);  expediente</w:t>
        <w:br/>
        <w:t>No. 383 de 2000 titulado “Sumario instruido en averiguación de  un  supuesto</w:t>
        <w:br/>
        <w:t>hecho punible contra la vida  (homicidio  doloso)  y  la  integridad  física</w:t>
        <w:br/>
        <w:t>(lesión grave) – Panchito López” ante el Juzgado de Primera Instancia en  lo</w:t>
        <w:br/>
        <w:t>Criminal del Octavo Turno (expediente de anexos al  escrito  de  excepciones</w:t>
        <w:br/>
        <w:t>preliminares, contestación de la demanda y observaciones a  las  solicitudes</w:t>
        <w:br/>
        <w:t>y argumentos, anexo 18, tomo I, folio 340 y ss).</w:t>
        <w:br/>
        <w:br/>
        <w:t>[107]        Cfr.  listado  de  certificados  de  defunción  y  listados  de</w:t>
        <w:br/>
        <w:t>certificados de diagnóstico médico  (expediente  de  anexos  a  la  demanda,</w:t>
        <w:br/>
        <w:t>anexo 3, folios 101-111); Acta No. 14 de 11 de febrero  de  2000,  elaborada</w:t>
        <w:br/>
        <w:t>por el Comisario Principal DAEP, señor Franco Ferreira Rodríguez,  Jefe  del</w:t>
        <w:br/>
        <w:t>Departamento  Judicial,  Asunción,  Paraguay  (expediente  de  anexos  a  la</w:t>
        <w:br/>
        <w:t>demanda, anexo 33, folio 475);  Acta de 18 de febrero de  2000,  relativa  a</w:t>
        <w:br/>
        <w:t>la declaración informativa rendida por el  señor  Freddy  Portillo  ante  el</w:t>
        <w:br/>
        <w:t>Juzgado de Primera Instancia en lo Criminal del Octavo Turno (expediente  de</w:t>
        <w:br/>
        <w:t>anexos a la demanda, anexo 34, folio 477); Acta de  13  de  marzo  de  2000,</w:t>
        <w:br/>
        <w:t>relativa a la declaración informativa rendida por  el  señor  Jorge  Melitón</w:t>
        <w:br/>
        <w:t>Bittar Cortessi ante el Juzgado de Primera  Instancia  en  lo  Criminal  del</w:t>
        <w:br/>
        <w:t>Octavo Turno (expediente de anexos a  la  demanda,  anexo  35,  folio  470);</w:t>
        <w:br/>
        <w:t>informe de 14 de febrero de 2000 dirigido por  funcionarios  del  Centro  de</w:t>
        <w:br/>
        <w:t>Investigación Judicial al señor Fabio Martínez Coronel, Jefe del  Centro  de</w:t>
        <w:br/>
        <w:t>Investigación Judicial, en relación a la investigación del incendio  del  11</w:t>
        <w:br/>
        <w:t>de febrero de 2000 (expediente de anexos a  la  demanda,  anexo  47,  folios</w:t>
        <w:br/>
        <w:t>556); informe criminalístico de 16  de  febrero  de  2000  dirigido  por  el</w:t>
        <w:br/>
        <w:t>Departamento  de  Investigación  de  Delitos  de  la  Policía  Nacional  del</w:t>
        <w:br/>
        <w:t>Paraguay  al  Comisario  Nestro   Vera   Planas,   Jefe   de   la   División</w:t>
        <w:br/>
        <w:t>Criminalística (expediente de anexos a la demanda,  anexo  47,  folios  562-</w:t>
        <w:br/>
        <w:t>566); certificados médicos de 11 de abril de  2000  preparados  por  el  Dr.</w:t>
        <w:br/>
        <w:t>Miguel  Angel  Insaurralde,  Director  del  Centro  Nacional   del   Quemado</w:t>
        <w:br/>
        <w:t>(expediente de anexos a la demanda, anexo 47,  folios  567-591);  expediente</w:t>
        <w:br/>
        <w:t>No. 383 de 2000 titulado “Sumario instruido en averiguación de  un  supuesto</w:t>
        <w:br/>
        <w:t>hecho punible contra la vida  (homicidio  doloso)  y  la  integridad  física</w:t>
        <w:br/>
        <w:t>(lesión grave) – Panchito López” ante el Juzgado de Primera Instancia en  lo</w:t>
        <w:br/>
        <w:t>Criminal del Octavo Turno (expediente de anexos al  escrito  de  excepciones</w:t>
        <w:br/>
        <w:t>preliminares, contestación de la demanda y observaciones a  las  solicitudes</w:t>
        <w:br/>
        <w:t>y argumentos, anexo 18, tomo I, folio 340 y ss).</w:t>
        <w:br/>
        <w:br/>
        <w:t>[108]       Cfr. copia del informe sobre el incendio de  11  de  febrero  de</w:t>
        <w:br/>
        <w:t>2000 elaborado por la Dirección General de Derechos Humanos  del  Ministerio</w:t>
        <w:br/>
        <w:t>de Justicia y Trabajo (expediente de anexos a la  demanda,  anexo  2,  folio</w:t>
        <w:br/>
        <w:t>78).</w:t>
        <w:br/>
        <w:br/>
        <w:t>[109]       Cfr. informe pericial del siniestro de 11  de  febrero  de  2000</w:t>
        <w:br/>
        <w:t>emitido por el perito Rubén Valdez,  nombrado  por  el  Juzgado  de  Primera</w:t>
        <w:br/>
        <w:t>Instancia  en  lo  Penal  de  Liquidación  y  Sentencia  Número  4,  en   la</w:t>
        <w:br/>
        <w:t>investigación del “Sumario instruido sobre homicidio doloso y  lesión  grave</w:t>
        <w:br/>
        <w:t>en el Panchito López” (expediente de anexos a la demanda, anexo 32-a,  folio</w:t>
        <w:br/>
        <w:t>452);  expediente  No.  383  de  2000   titulado   “Sumario   instruido   en</w:t>
        <w:br/>
        <w:t>averiguación de un supuesto hecho punible contra la vida (homicidio  doloso)</w:t>
        <w:br/>
        <w:t>y la integridad física (lesión grave) – Panchito López” ante el  Juzgado  de</w:t>
        <w:br/>
        <w:t>Primera Instancia en lo Criminal del Octavo Turno (expediente de  anexos  al</w:t>
        <w:br/>
        <w:t>escrito  de  excepciones  preliminares,  contestación  de   la   demanda   y</w:t>
        <w:br/>
        <w:t>observaciones a las solicitudes y argumentos, anexo 18, tomo I, folio  415);</w:t>
        <w:br/>
        <w:t>declaración testimonial rendida por el señor Walter Abel Mererles  Congo  en</w:t>
        <w:br/>
        <w:t>el expediente No. 383 de 2000 titulado “Sumario  instruido  en  averiguación</w:t>
        <w:br/>
        <w:t>de un supuesto  hecho  punible  contra  la  vida  (homicidio  doloso)  y  la</w:t>
        <w:br/>
        <w:t>integridad física (lesión grave)  –  Panchito  López”  ante  el  Juzgado  de</w:t>
        <w:br/>
        <w:t>Primera Instancia en lo Criminal del Octavo Turno (expediente  de  anexos  a</w:t>
        <w:br/>
        <w:t>la demanda, anexo 43, folio 537).</w:t>
        <w:br/>
        <w:br/>
        <w:t>[110]       Cfr. Acta de 18 de febrero de 2000, relativa  a  la  declaración</w:t>
        <w:br/>
        <w:t>informativa rendida por el señor Freddy Portillo ante el Juzgado de  Primera</w:t>
        <w:br/>
        <w:t>Instancia en lo Criminal  del  Octavo  Turno  (expediente  de  anexos  a  la</w:t>
        <w:br/>
        <w:t>demanda, anexo 34, folio 478).</w:t>
        <w:br/>
        <w:br/>
        <w:t>[111]       Cfr. Acta de 18 de febrero de 2000, relativa  a  la  declaración</w:t>
        <w:br/>
        <w:t>informativa rendida por el señor Freddy Portillo ante el Juzgado de  Primera</w:t>
        <w:br/>
        <w:t>Instancia en lo Criminal  del  Octavo  Turno  (expediente  de  anexos  a  la</w:t>
        <w:br/>
        <w:t>demanda, anexo 34, folio 478).</w:t>
        <w:br/>
        <w:br/>
        <w:t>[112]       Cfr. informe emitido por el Cuerpo de Bomberos  Voluntarios  del</w:t>
        <w:br/>
        <w:t>Paraguay, Comandancia  General,  relativo  al  incendio  ocurrido  el  5  de</w:t>
        <w:br/>
        <w:t>febrero  de  2001  (expediente  de  anexos   al   escrito   de   excepciones</w:t>
        <w:br/>
        <w:t>preliminares, contestación de la demanda y observaciones a  las  solicitudes</w:t>
        <w:br/>
        <w:t>y argumentos, anexo 9, folio 132).</w:t>
        <w:br/>
        <w:br/>
        <w:t>[113]       Cfr. lista de internos quemados e internados en el  hospital  el</w:t>
        <w:br/>
        <w:t>5 de febrero de 2001 (expediente de anexos  del  escrito  de  solicitudes  y</w:t>
        <w:br/>
        <w:t>argumentos, anexo 15, tomo I, folio 82).</w:t>
        <w:br/>
        <w:br/>
        <w:t>[114]       Cfr. informe sobre el amotinamiento de  25  de  julio  de  2001,</w:t>
        <w:br/>
        <w:t>dirigido por el Superior de Guardia Interino, señor  Sergio  Hermosilla,  al</w:t>
        <w:br/>
        <w:t>Jefe de Seguridad del Centro (expediente de anexos a la demanda,  anexo  36,</w:t>
        <w:br/>
        <w:t>folio 481); informe del siniestro ocurrido en el Instituto el  miércoles  25</w:t>
        <w:br/>
        <w:t>de julio de 2001 (expediente de anexos a la demanda, anexo 39,  folio  495);</w:t>
        <w:br/>
        <w:t>documento   titulado   “Adolescentes   privados   de    libertad:    Algunas</w:t>
        <w:br/>
        <w:t>consideraciones.   Propuestas  de  intervención  elaboradas  por  el   Vice-</w:t>
        <w:br/>
        <w:t>Ministro de Justicia, Fernando Vicente  Canillas  Vera.   30  de  julio   de</w:t>
        <w:br/>
        <w:t>2001” (expediente de anexos a la demanda,  anexo  26,  folio  405);  informe</w:t>
        <w:br/>
        <w:t>sobre el amotinamiento de 25 de julio de 2001, dirigido por el  Superior  de</w:t>
        <w:br/>
        <w:t>Guardia Interino, señor Sergio Hermosilla, al Jefe de Seguridad  del  Centro</w:t>
        <w:br/>
        <w:t>(expediente de anexos a la  demanda,  anexo  36,  folio  481);  informe  del</w:t>
        <w:br/>
        <w:t>siniestro ocurrido en  el  Instituto  el  miércoles  25  de  julio  de  2001</w:t>
        <w:br/>
        <w:t>(expediente de anexos a la demanda, anexo 39, folio  495);  informe  emitido</w:t>
        <w:br/>
        <w:t>por el Cuerpo de Bomberos Voluntarios  del  Paraguay,  Comandancia  General,</w:t>
        <w:br/>
        <w:t>relativo al incendio ocurrido el 25 de julio de 2001 (expediente  de  anexos</w:t>
        <w:br/>
        <w:t>al escrito  de  excepciones  preliminares,  contestación  de  la  demanda  y</w:t>
        <w:br/>
        <w:t>observaciones a las solicitudes y argumentos, anexo 9, tomo I,  folio  133);</w:t>
        <w:br/>
        <w:t>y carpeta fiscal no. 9199 titulada “motín de internos”  ocurrido  el  25  de</w:t>
        <w:br/>
        <w:t>julio  de  2001  (e  expediente  de  anexos  al   escrito   de   excepciones</w:t>
        <w:br/>
        <w:t>preliminares, contestación de la demanda y observaciones a  las  solicitudes</w:t>
        <w:br/>
        <w:t>y argumentos, anexo 24, tomo III, folios 876).</w:t>
        <w:br/>
        <w:br/>
        <w:t>[115]       Cfr. certificado de defunción del joven  Benito  Augusto  Adorno</w:t>
        <w:br/>
        <w:t>(expediente de anexos a la demanda, anexo 6, folio  142);  y  expediente  de</w:t>
        <w:br/>
        <w:t>anexos al escrito de solicitudes y  argumentos,  anexo  31,  tomo  I,  folio</w:t>
        <w:br/>
        <w:t>198).</w:t>
        <w:br/>
        <w:br/>
        <w:t>[116]       Cfr. nota de 26 de julio  de  2001  dirigida  por  el  Comisario</w:t>
        <w:br/>
        <w:t>DEJAP, Fermín Valenzuela Bado, al Agente Fiscal  en  lo  Criminal  de  turno</w:t>
        <w:br/>
        <w:t>(expediente de anexos a la demanda, anexo 27,  folio  483);  expediente  del</w:t>
        <w:br/>
        <w:t>incendio del 27 (sic) de julio de 2001, Fiscalía  Minoridad  (expediente  de</w:t>
        <w:br/>
        <w:t>anexos al escrito de solicitudes y argumentos, anexo 31, tomo I, folios  125</w:t>
        <w:br/>
        <w:t>y 127).</w:t>
        <w:br/>
        <w:br/>
        <w:t>[117]       Cfr. nota de 18 de junio de 2001 dirigida por el  Padre  Michael</w:t>
        <w:br/>
        <w:t>Sean  O’Loingsigh  al  señor  Eustacio  Rodríguez  Benítez,   Director   del</w:t>
        <w:br/>
        <w:t>Instituto (expediente de anexos a la demanda, anexo 23, folio 395); nota  de</w:t>
        <w:br/>
        <w:t>16 de julio de 2001, dirigida por  el  Padre  Michael  Sean  O’Loingsigh  al</w:t>
        <w:br/>
        <w:t>señor Eustacio Rodríguez, Director del Instituto (expediente de anexos a  la</w:t>
        <w:br/>
        <w:t>demanda, anexo 28, folio 417); y carta de 17 de julio de 2001  dirigida  por</w:t>
        <w:br/>
        <w:t>funcionarios  del  Instituto  al  señor  Eustacio  Rodríguez,  Director  del</w:t>
        <w:br/>
        <w:t>Instituto (expediente de anexos a la demanda, anexo 29, folio 423).</w:t>
        <w:br/>
        <w:br/>
        <w:t>[118]       Cfr. comunicación de 26 de abril de 2002 dirigida por el  Estado</w:t>
        <w:br/>
        <w:t>a la Comisión Interamericana (expediente de anexos a la  demanda,  anexo  4,</w:t>
        <w:br/>
        <w:t>folio  114);  y  documento  titulado  “Adolescentes  privados  de  libertad:</w:t>
        <w:br/>
        <w:t>Algunas consideraciones.  Propuestas de intervención elaboradas por el Vice-</w:t>
        <w:br/>
        <w:t>Ministro de Justicia, Fernando Vicente Canillas Vera.  30 de julio de  2001”</w:t>
        <w:br/>
        <w:t>(expediente de anexos a la demanda, anexo 26, folio 400).</w:t>
        <w:br/>
        <w:br/>
        <w:t>[119]       Cfr. declaración  testimonial  rendida  por  el  señor  Fernando</w:t>
        <w:br/>
        <w:t>Vicente Canillas Vera ante la Escribanía Mayor de Gobierno de  la  República</w:t>
        <w:br/>
        <w:t>del Paraguay el 22 de marzo de 2004 (expediente  de  declaraciones  escritas</w:t>
        <w:br/>
        <w:t>aportadas por el Estado, la Comisión Interamericana y las representantes  de</w:t>
        <w:br/>
        <w:t>las presuntas víctimas, anexo  Estado,  folio  5);  declaración  testimonial</w:t>
        <w:br/>
        <w:t>rendida por la señora Teresa de Jesús Almirón Fernández ante  la  Escribanía</w:t>
        <w:br/>
        <w:t>Mayor de Gobierno de la República del  Paraguay  el  30  de  marzo  de  2004</w:t>
        <w:br/>
        <w:t>(expediente de declaraciones escritas aportadas por el Estado,  la  Comisión</w:t>
        <w:br/>
        <w:t>Interamericana  y  las  representantes  de  las  presuntas  víctimas,  anexo</w:t>
        <w:br/>
        <w:t>Estado, folio 26); copia del informe sobre el incendio de 11 de  febrero  de</w:t>
        <w:br/>
        <w:t>2000 elaborado por la Dirección General de Derechos Humanos  del  Ministerio</w:t>
        <w:br/>
        <w:t>de Justicia y Trabajo (expediente de anexos a la  demanda,  anexo  2,  folio</w:t>
        <w:br/>
        <w:t>78); informe de 29 de agosto de 2002 elaborado por el  Director  del  Centro</w:t>
        <w:br/>
        <w:t>Nacional del Quemado en contestación a  la  Nota  NSSEJ  no.  374  del  Vice</w:t>
        <w:br/>
        <w:t>Ministro de  Justicia  (expediente  de  anexos  al  escrito  de  excepciones</w:t>
        <w:br/>
        <w:t>preliminares, contestación de la demanda y observaciones a  las  solicitudes</w:t>
        <w:br/>
        <w:t>y argumentos, anexo 32, tomo III, folios 1229-1232); testimonio de  Teofista</w:t>
        <w:br/>
        <w:t>Domínguez, madre de un ex interno fallecido del Instituto, rendido  ante  la</w:t>
        <w:br/>
        <w:t>Corte el 3 de mayo  de  2004  (declaración  testimonial  rendida  por  María</w:t>
        <w:br/>
        <w:t>Teresa de Jesús Pérez  ante  fedatario  público  el  30  de  marzo  de  2004</w:t>
        <w:br/>
        <w:t>(expediente de declaraciones escritas aportadas por el Estado,  la  Comisión</w:t>
        <w:br/>
        <w:t>Interamericana  y  las  representantes  de  las  presuntas  víctimas,  anexo</w:t>
        <w:br/>
        <w:t>Representantes, folio 252).</w:t>
        <w:br/>
        <w:br/>
        <w:t>[120]        Cfr. declaración testimonial de Fernando Vicente Canillas  Vera</w:t>
        <w:br/>
        <w:t>rendida ante la Escribanía Mayor de Gobierno de la  República  del  Paraguay</w:t>
        <w:br/>
        <w:t>el 22 de marzo de 2004 (expediente de declaraciones escritas  aportadas  por</w:t>
        <w:br/>
        <w:t>el Estado, la Comisión Interamericana y las representantes de las  presuntas</w:t>
        <w:br/>
        <w:t>víctimas, anexo Estado, folio 5); declaración  testimonial  rendida  por  la</w:t>
        <w:br/>
        <w:t>señora Teresa de  Jesús  Almirón  Fernández  ante  la  Escribanía  Mayor  de</w:t>
        <w:br/>
        <w:t>Gobierno de la República del Paraguay el 30 de marzo de 2004 (expediente  de</w:t>
        <w:br/>
        <w:t>declaraciones escritas aportadas por el Estado, la  Comisión  Interamericana</w:t>
        <w:br/>
        <w:t>y las representantes de las presuntas víctimas,  anexo  Estado,  folio  27);</w:t>
        <w:br/>
        <w:t>declaración testimonial rendida por el señor Dionisio  Vega  ante  la  Corte</w:t>
        <w:br/>
        <w:t>Interamericana de Derechos Humanos durante la  audiencia  pública  celebrada</w:t>
        <w:br/>
        <w:t>el 3 de  mayo  de  2004;  declaración  testimonial  rendida  por  la  señora</w:t>
        <w:br/>
        <w:t>Teofista Domínguez ante la Corte Interamericana de Derechos Humanos  durante</w:t>
        <w:br/>
        <w:t>la audiencia pública celebrada  el 3 de mayo de 2004.</w:t>
        <w:br/>
        <w:br/>
        <w:t>[121]       Cfr. declaración testimonial rendida por la señora María  Teresa</w:t>
        <w:br/>
        <w:t>de Jesús Pérez ante fedatario público el 30 de marzo de 2004 (expediente  de</w:t>
        <w:br/>
        <w:t>declaraciones escritas aportadas por el Estado, la  Comisión  Interamericana</w:t>
        <w:br/>
        <w:t>y las representantes de las presuntas víctimas, anexo Representantes,  folio</w:t>
        <w:br/>
        <w:t>252); declaración testimonial rendida por la señora Teofista Domínguez  ante</w:t>
        <w:br/>
        <w:t>la Corte Interamericana de Derechos Humanos  durante  la  audiencia  pública</w:t>
        <w:br/>
        <w:t>celebrada el 3 de mayo de 2004; y declaración  testimonial  rendida  por  el</w:t>
        <w:br/>
        <w:t>joven Francisco Ramón Adorno ante fedatario público el 26 de marzo  de  2004</w:t>
        <w:br/>
        <w:t>(expediente de declaraciones escritas aportadas por el Estado,  la  Comisión</w:t>
        <w:br/>
        <w:t>Interamericana  y  las  representantes  de  las  presuntas  víctimas,  anexo</w:t>
        <w:br/>
        <w:t>Comisión, folio 185).</w:t>
        <w:br/>
        <w:br/>
        <w:t>[122]       Cfr. comunicación de 26 de abril de 2002 dirigida por el  Estado</w:t>
        <w:br/>
        <w:t>a la Comisión Interamericana (expediente de anexos a la  demanda,  anexo  4,</w:t>
        <w:br/>
        <w:t>folio 114); informe de marzo de 2002 dirigido por el Ministerio de  Justicia</w:t>
        <w:br/>
        <w:t>a la Comisión Interamericana, relativo  a  las  acciones  adoptadas  por  el</w:t>
        <w:br/>
        <w:t>Estado  para  cumplir  las  recomendaciones   emitidas   por   la   Comisión</w:t>
        <w:br/>
        <w:t>Interamericana de Derechos Humanos en su "Tercer Informe sobre la  Situación</w:t>
        <w:br/>
        <w:t>de los Derechos Humanos en Paraguay” (expediente de  anexos  al  escrito  de</w:t>
        <w:br/>
        <w:t>excepciones preliminares, contestación de la demanda y observaciones  a  las</w:t>
        <w:br/>
        <w:t>solicitudes y argumentos, anexo 11, tomo I, folio 244).</w:t>
        <w:br/>
        <w:br/>
        <w:t>[123]        Cfr.  documento  de   Amnistía   Internacional   titulado   “El</w:t>
        <w:br/>
        <w:t>Correccional de Menores  ‘Panchito  López’:  Una  oportunidad  para  que  el</w:t>
        <w:br/>
        <w:t>gobierno de Paraguay cumpla sus promesas”   Índice  AI:  AMR  45/004/2001/s,</w:t>
        <w:br/>
        <w:t>Abril de 2001 (expediente de anexos a la demanda, anexo 21, folio 330).</w:t>
        <w:br/>
        <w:br/>
        <w:t>[124]       Cfr. informe  sobre  el  incendio  de  11  de  febrero  de  2000</w:t>
        <w:br/>
        <w:t>elaborado por la Dirección General de Derechos  Humanos  del  Ministerio  de</w:t>
        <w:br/>
        <w:t>Justicia y Trabajo (expediente de anexos a la demanda, anexo 2, folio 85).</w:t>
        <w:br/>
        <w:br/>
        <w:t>[125]       Cfr. nota de  18  de  junio  de  2001  del  Padre  Michael  Sean</w:t>
        <w:br/>
        <w:t>O’Loingsigh, Vice-Director del  Instituto,  a  Eustacio  Rodríguez  Benítez,</w:t>
        <w:br/>
        <w:t>Director del Instituto (expediente de anexos a la demanda, anexo  23,  folio</w:t>
        <w:br/>
        <w:t>395); esquema del programa de traslados del Instituto  “Panchito  López”  al</w:t>
        <w:br/>
        <w:t>Centro Educativo de Itauguá (expediente de anexos al escrito de  solicitudes</w:t>
        <w:br/>
        <w:t>y argumentos, anexo 36, tomo I, folio 236).</w:t>
        <w:br/>
        <w:br/>
        <w:t>[126]       Cfr. nota de 26 de julio de 2001 dirigida  por  el  jefe  de  la</w:t>
        <w:br/>
        <w:t>Comisaría Cuarta Metropolitana al Agente Fiscal en lo Criminal de Turno  del</w:t>
        <w:br/>
        <w:t>Ministerio Público,  en  relación  al  incendio  de  25  de  julio  de  2001</w:t>
        <w:br/>
        <w:t>(expediente de anexos al escrito de  solicitudes  y  argumentos,  anexo  31,</w:t>
        <w:br/>
        <w:t>tomo I, folio 127); comunicación de 26 de abril  de  2002  dirigida  por  el</w:t>
        <w:br/>
        <w:t>Estado a la Comisión Interamericana (expediente  de  anexos  a  la  demanda,</w:t>
        <w:br/>
        <w:t>anexo 4, folio 114); declaración  testimonial  rendida  por  la  señora  Ana</w:t>
        <w:br/>
        <w:t>María de Jesús Llanes Ferreira ante la Escribanía Mayor de  Gobierno  de  la</w:t>
        <w:br/>
        <w:t>República del Paraguay el 23 de marzo de 2004 (expediente  de  declaraciones</w:t>
        <w:br/>
        <w:t>escritas  aportadas  por  el  Estado,  la  Comisión  Interamericana  y   las</w:t>
        <w:br/>
        <w:t>representantes  de  las  presuntas  víctimas,  anexo  Estado,   folio   86);</w:t>
        <w:br/>
        <w:t>documento   titulado   “Adolescentes   privados   de    libertad:    Algunas</w:t>
        <w:br/>
        <w:t>consideraciones.   Propuestas  de  intervención  elaboradas  por  el   Vice-</w:t>
        <w:br/>
        <w:t>Ministro de Justicia, Fernando Vicente Canillas Vera.  30 de julio de  2001”</w:t>
        <w:br/>
        <w:t>(expediente de anexos a la demanda, anexo 26, folio  400);  nota  de  17  de</w:t>
        <w:br/>
        <w:t>septiembre de 2001 dirigida por la Dirección General de Derechos Humanos  de</w:t>
        <w:br/>
        <w:t>la República del Paraguay  al  Vice  Ministro  de  Justicia  (expediente  de</w:t>
        <w:br/>
        <w:t>anexos a la demanda, anexo 30, folio 428); nota  de  26  de  julio  de  2001</w:t>
        <w:br/>
        <w:t>dirigida por el Comisario DEJAP, Fermín Valenzuela Bado,  al  Agente  Fiscal</w:t>
        <w:br/>
        <w:t>en lo Criminal de turno (expediente de anexos a la demanda, anexo 27,  folio</w:t>
        <w:br/>
        <w:t>483); informe del siniestro ocurrido en el  Instituto  el  miércoles  25  de</w:t>
        <w:br/>
        <w:t>julio de 2001 (expediente de anexos a la  demanda,  anexo  39,  folios  496-</w:t>
        <w:br/>
        <w:t>497); informe  de  15  de  agosto  de  2001  dirigio  por  una  comisión  no</w:t>
        <w:br/>
        <w:t>identificada al Ministerio de Justicia y Trabajo, en lo relativo  a  visitas</w:t>
        <w:br/>
        <w:t>a cárceles de Villarrica  y  Coronel  Oviedo  (expediente  de  anexos  a  la</w:t>
        <w:br/>
        <w:t>demanda, anexo 45, folio 544); informe de marzo  de  2002  dirigido  por  el</w:t>
        <w:br/>
        <w:t>Ministerio  de  Justicia  a  la  Comisión  Interamericana,  relativo  a  las</w:t>
        <w:br/>
        <w:t>acciones adoptadas por el Estado para cumplir las  recomendaciones  emitidas</w:t>
        <w:br/>
        <w:t>por la Comisión Interamericana de Derechos Humanos en  su   "Tercer  Informe</w:t>
        <w:br/>
        <w:t>sobre la Situación de los  Derechos  Humanos  en  Paraguay”  (expediente  de</w:t>
        <w:br/>
        <w:t>anexos al escrito de excepciones preliminares, contestación de la demanda  y</w:t>
        <w:br/>
        <w:t>observaciones a las solicitudes y argumentos, anexo 11, tomo I,  folios  243</w:t>
        <w:br/>
        <w:t>y  ss);  documento  titulado  “Carpeta  fiscal  no.  9199  sobre  ‘motín  de</w:t>
        <w:br/>
        <w:t>internos’” ocurrido el 25 de julio  de  2001  (expediente  de  anexos  a  la</w:t>
        <w:br/>
        <w:t>demanda, anexo 24, folio 976).</w:t>
        <w:br/>
        <w:br/>
        <w:t>[127]       Cfr. nota de 2 de agosto de  2001  dirigida  por  el  Ministerio</w:t>
        <w:br/>
        <w:t>Público al Fiscal General del Estado (expediente de  anexos  a  la  demanda,</w:t>
        <w:br/>
        <w:t>anexo 44, folios 539-543 y expediente de anexos al escrito de solicitudes  y</w:t>
        <w:br/>
        <w:t>argumentos, anexo 31, tomo I, folio 190).</w:t>
        <w:br/>
        <w:br/>
        <w:t>[128]       Cfr. nota de 17 de septiembre de 2001 dirigida por la  Dirección</w:t>
        <w:br/>
        <w:t>General de Derechos Humanos de la República del Paraguay  al  Vice  Ministro</w:t>
        <w:br/>
        <w:t>de Justicia (expediente de anexos  a  la  demanda,  anexo  30,  folio  428);</w:t>
        <w:br/>
        <w:t>declaración testimonial rendida por la señora  Ana  María  de  Jesús  Llanes</w:t>
        <w:br/>
        <w:t>Ferreira ante la Escribanía Mayor de Gobierno de la República  del  Paraguay</w:t>
        <w:br/>
        <w:t>el 23 de marzo de 2004 (expediente de declaraciones escritas  aportadas  por</w:t>
        <w:br/>
        <w:t>el Estado, la Comisión Interamericana y las representantes de las  presuntas</w:t>
        <w:br/>
        <w:t>víctimas, anexo Estado, folios 88-89); informe  de  15  de  agosto  de  2001</w:t>
        <w:br/>
        <w:t>dirigio por una  comisión  no  identificada  al  Ministerio  de  Justicia  y</w:t>
        <w:br/>
        <w:t>Trabajo, en lo relativo a visitas a cárceles de Villarrica y Coronel  Oviedo</w:t>
        <w:br/>
        <w:t>(expediente de anexos a la demanda, anexo 45, folio 544).</w:t>
        <w:br/>
        <w:br/>
        <w:t>[129]       Cfr. nota de 17 de septiembre de 2001 dirigida por la  Dirección</w:t>
        <w:br/>
        <w:t>General de Derechos Humanos de la República del Paraguay  al  Vice  Ministro</w:t>
        <w:br/>
        <w:t>de Justicia (expediente de anexos  a  la  demanda,  anexo  30,  folio  428);</w:t>
        <w:br/>
        <w:t>informe del Director de la Penitenciaría Regional  de  Emboscada  de  12  de</w:t>
        <w:br/>
        <w:t>enero de 2001 (expediente de anexos a la demanda, anexo 13, folio 60).</w:t>
        <w:br/>
        <w:br/>
        <w:t>[130]       Cfr. nota de 17 de septiembre de 2001 dirigida por la  Dirección</w:t>
        <w:br/>
        <w:t>General de Derechos Humanos de la República del Paraguay  al  Vice  Ministro</w:t>
        <w:br/>
        <w:t>de Justicia (expediente de anexos  a  la  demanda,  anexo  30,  folio  428);</w:t>
        <w:br/>
        <w:t>comunicación del Estado de 26 de abril  de  2002,  dirigido  a  la  Comisión</w:t>
        <w:br/>
        <w:t>Interamericana (expediente de anexos a la  demanda,  anexo  4,  folio  115);</w:t>
        <w:br/>
        <w:t>informe del siniestro ocurrido en el Instituto el miércoles 25 de  julio  de</w:t>
        <w:br/>
        <w:t>2001 (expediente de anexos a la demanda, anexo 39, folios 496-497).</w:t>
        <w:br/>
        <w:br/>
        <w:t>[131]       La legislación vigente disponía que la mayoría  se  adquiría  al</w:t>
        <w:br/>
        <w:t>cumplir los 20 años (infra párr. 134.58).</w:t>
        <w:br/>
        <w:br/>
        <w:t>[132]       Cfr. informe  de  10  de  septiembre  de  2001  emitido  por  el</w:t>
        <w:br/>
        <w:t>director del  correccional  de  menores  en  la  penitenciaria  regional  de</w:t>
        <w:br/>
        <w:t>Emboscada, en relación con los incidentes que derivaron en el  fallecimiento</w:t>
        <w:br/>
        <w:t>de Richard  Daniel  Martínez  en  la  Penitenciaría  Regional  de  Emboscada</w:t>
        <w:br/>
        <w:t>(expediente de anexos al escrito de excepciones  preliminares,  contestación</w:t>
        <w:br/>
        <w:t>de la demanda y observaciones a las  solicitudes  y  argumentos,  anexo  33,</w:t>
        <w:br/>
        <w:t>folio 1234).</w:t>
        <w:br/>
        <w:br/>
        <w:t>[133]       Supra nota 132.</w:t>
        <w:br/>
        <w:br/>
        <w:t>[134]       Cfr. informe de 15 de marzo de 2002 emitido por el director  del</w:t>
        <w:br/>
        <w:t>área de menores en la penitenciaria regional de Emboscada, en  relación  con</w:t>
        <w:br/>
        <w:t>los incidentes que derivaron en el fallecimiento de Héctor Ramón Vázquez  en</w:t>
        <w:br/>
        <w:t>la Penitenciaría Regional de Emboscada (expediente de anexos al  escrito  de</w:t>
        <w:br/>
        <w:t>excepciones preliminares, contestación de la demanda y observaciones  a  las</w:t>
        <w:br/>
        <w:t>solicitudes y argumentos, anexo 33, folios 1235).</w:t>
        <w:br/>
        <w:br/>
        <w:t>[135]       Cfr. informe de 15 de marzo de 2002 emitido por el director  del</w:t>
        <w:br/>
        <w:t>área de menores en la penitenciaria regional de Emboscada, en  relación  con</w:t>
        <w:br/>
        <w:t>los incidentes que derivaron en el fallecimiento de Héctor Ramón Vázquez  en</w:t>
        <w:br/>
        <w:t>la Penitenciaría Regional de Emboscada (expediente de anexos al  escrito  de</w:t>
        <w:br/>
        <w:t>excepciones preliminares, contestación de la demanda y observaciones  a  las</w:t>
        <w:br/>
        <w:t>solicitudes y argumentos, anexo 33,  folios  1235);  recorte  de  prensa  de</w:t>
        <w:br/>
        <w:t>(aparentemente) octubre de  2001  titulado  “Ex  interno  del  Panchito  fue</w:t>
        <w:br/>
        <w:t>asesinado ayer en Emboscada” (expediente de anexos a la demanda,  anexo  42,</w:t>
        <w:br/>
        <w:t>folio 524).</w:t>
        <w:br/>
        <w:br/>
        <w:t>[136]       Cfr.  listado unificado de presuntas víctimas, remitido  por  la</w:t>
        <w:br/>
        <w:t>Comisión a la Corte el 8 de julio de 2002  (expediente  de  fondo,  tomo  I,</w:t>
        <w:br/>
        <w:t>folio 228).  Hecho no controvertido.</w:t>
        <w:br/>
        <w:br/>
        <w:t>[137]       Cfr. dictamen pericial rendido por la señora  Ana  Deutsch  ante</w:t>
        <w:br/>
        <w:t>la Corte Interamericana de Derechos Humanos  durante  la  audiencia  pública</w:t>
        <w:br/>
        <w:t>celebrada el 3 de mayo de 2004.</w:t>
        <w:br/>
        <w:br/>
        <w:t>[138]       Cfr. declaración testimonial rendida por el joven  Hugo  Antonio</w:t>
        <w:br/>
        <w:t>Vera Quintana ante fedatario público el 25 de marzo de 2004  (expediente  de</w:t>
        <w:br/>
        <w:t>declaraciones escritas aportadas por el Estado, la  Comisión  Interamericana</w:t>
        <w:br/>
        <w:t>y las representantes de las presuntas víctimas, anexo Representantes,  folio</w:t>
        <w:br/>
        <w:t>244); declaración testimonial rendida por  el  joven  Arsenio  Joel  Barrios</w:t>
        <w:br/>
        <w:t>Báez  ante  fedatario  público  el  25  de  marzo  de  2004  (expediente  de</w:t>
        <w:br/>
        <w:t>declaraciones escritas aportadas por el Estado, la  Comisión  Interamericana</w:t>
        <w:br/>
        <w:t>y las representantes de las presuntas víctimas, anexo Representantes,  folio</w:t>
        <w:br/>
        <w:t>243); declaración testimonial rendida por el joven Osmar  López  Verón  ante</w:t>
        <w:br/>
        <w:t>fedatario público el 26  de  marzo  de  2004  (expediente  de  declaraciones</w:t>
        <w:br/>
        <w:t>escritas  aportadas  por  el  Estado,  la  Comisión  Interamericana  y   las</w:t>
        <w:br/>
        <w:t>representantes de  las  presuntas  víctimas,  anexo  Comisión,  folio  188);</w:t>
        <w:br/>
        <w:t>preguntas realizadas por la señora Viviana Krsticevic,  Directora  Ejecutiva</w:t>
        <w:br/>
        <w:t>de CEJIL, al joven Pedro Iván Peña, y  las  correspondientes  respuestas  de</w:t>
        <w:br/>
        <w:t>éste, las cuales constan en  un  documento  fechado  26  de  marzo  de  2004</w:t>
        <w:br/>
        <w:t>(expediente de declaraciones escritas aportadas por el Estado,  la  Comisión</w:t>
        <w:br/>
        <w:t>Interamericana  y  las  representantes  de  las  presuntas  víctimas,  anexo</w:t>
        <w:br/>
        <w:t>Representantes, folio 270); declaración testimonial rendida  por  la  señora</w:t>
        <w:br/>
        <w:t>Dirma Monserrat  Peña  ante  fedatario  público  el  30  de  marzo  de  2004</w:t>
        <w:br/>
        <w:t>(expediente de declaraciones escritas aportadas por el Estado,  la  Comisión</w:t>
        <w:br/>
        <w:t>Interamericana  y  las  representantes  de  las  presuntas  víctimas,  anexo</w:t>
        <w:br/>
        <w:t>Representantes, folio 228); declaración testimonial  rendida  por  el  joven</w:t>
        <w:br/>
        <w:t>Francisco Ramón Adorno ante  fedatario  público  el  26  de  marzo  de  2004</w:t>
        <w:br/>
        <w:t>(expediente de declaraciones escritas aportadas por el Estado,  la  Comisión</w:t>
        <w:br/>
        <w:t>Interamericana  y  las  representantes  de  las  presuntas  víctimas,  anexo</w:t>
        <w:br/>
        <w:t>Comisión, folio 183); dictamen pericial rendido por la  señora  Ana  Deutsch</w:t>
        <w:br/>
        <w:t>ante la Corte  Interamericana  de  Derechos  Humanos  durante  la  audiencia</w:t>
        <w:br/>
        <w:t>pública celebrada el 3 de mayo de 2004; dictamen  pericial  rendido  por  el</w:t>
        <w:br/>
        <w:t>señor Carlos Arestivo  ante  fedatario  público  el  25  de  marzo  de  2004</w:t>
        <w:br/>
        <w:t>(expediente de declaraciones escritas aportadas por el Estado,  la  Comisión</w:t>
        <w:br/>
        <w:t>Interamericana  y  las  representantes  de  las  presuntas  víctimas,  anexo</w:t>
        <w:br/>
        <w:t>Comisión, folio 212); declaración testimonial rendida por el joven  Clemente</w:t>
        <w:br/>
        <w:t>Luis Escobar González  ante  fedatario  público  el  30  de  marzo  de  2004</w:t>
        <w:br/>
        <w:t>(expediente de declaraciones escritas aportadas por el Estado,  la  Comisión</w:t>
        <w:br/>
        <w:t>Interamericana  y  las  representantes  de  las  presuntas  víctimas,  anexo</w:t>
        <w:br/>
        <w:t>Representantes, folio 235).</w:t>
        <w:br/>
        <w:br/>
        <w:t>[139]       Cfr.  declaración testimonial  rendida  por  la  señora  Rosalía</w:t>
        <w:br/>
        <w:t>Figueredo ante la  Corte  Interamericana  de  Derechos  Humanos  durante  la</w:t>
        <w:br/>
        <w:t>audiencia pública celebrada el 3 de mayo de  2004;  declaración  testimonial</w:t>
        <w:br/>
        <w:t>rendida por el señor Dionisio Vega ante la Corte Interamericana de  Derechos</w:t>
        <w:br/>
        <w:t>Humanos durante la audiencia  pública  celebrada  el  3  de  mayo  de  2004;</w:t>
        <w:br/>
        <w:t>declaración testimonial rendida por la señora  Teofista  Domínguez  ante  la</w:t>
        <w:br/>
        <w:t>Corte Interamericana  de  Derechos  Humanos  durante  la  audiencia  pública</w:t>
        <w:br/>
        <w:t>celebrada el 3 de mayo de  2004;  declaración  testimonial  rendida  por  la</w:t>
        <w:br/>
        <w:t>señora Felipa Benicia  Valdez  ante  la  Corte  Interamericana  de  Derechos</w:t>
        <w:br/>
        <w:t>Humanos durante la audiencia  pública  celebrada  el  3  de  mayo  de  2004;</w:t>
        <w:br/>
        <w:t>declaración testimonial rendida por la  señora  Dirma  Monserrat  Peña  ante</w:t>
        <w:br/>
        <w:t>fedatario público el 30  de  marzo  de  2004  (expediente  de  declaraciones</w:t>
        <w:br/>
        <w:t>escritas  aportadas  por  el  Estado,  la  Comisión  Interamericana  y   las</w:t>
        <w:br/>
        <w:t>representantes de las presuntas víctimas, anexo Representantes,  folio  231-</w:t>
        <w:br/>
        <w:t>232); declaración testimonial rendida por la señora María  Teresa  de  Jesús</w:t>
        <w:br/>
        <w:t>Pérez ante  fedatario  público  el  30  de  marzo  de  2004  (expediente  de</w:t>
        <w:br/>
        <w:t>declaraciones escritas aportadas por el Estado, la  Comisión  Interamericana</w:t>
        <w:br/>
        <w:t>y las representantes de las presuntas víctimas, anexo Representantes,  folio</w:t>
        <w:br/>
        <w:t>253); y preguntas realizadas por la  señora  Viviana  Krsticevic,  Directora</w:t>
        <w:br/>
        <w:t>Ejecutiva de CEJIL, al joven Raúl Esteban Portillo, y  las  correspondientes</w:t>
        <w:br/>
        <w:t>respuestas de éste, las cuales constan en un documento fechado 25  de  marzo</w:t>
        <w:br/>
        <w:t>de 2004 (expediente de declaraciones escritas aportadas por  el  Estado,  la</w:t>
        <w:br/>
        <w:t>Comisión Interamericana y las  representantes  de  las  presuntas  víctimas,</w:t>
        <w:br/>
        <w:t>anexo Representantes, folio 285).</w:t>
        <w:br/>
        <w:br/>
        <w:t>[140]        Cfr.  expediente  de  “Teofista  Domínguez  y  otros   c/Estado</w:t>
        <w:br/>
        <w:t>Paraguay s/Indemnización por Daños y Perjuicios. Juzgado 6º  turno  Civil  y</w:t>
        <w:br/>
        <w:t>Comercial” (expediente de anexos al  escrito  de  excepciones  preliminares,</w:t>
        <w:br/>
        <w:t>contestación de la demanda y observaciones a las solicitudes  y  argumentos,</w:t>
        <w:br/>
        <w:t>anexo 20, tomo  II,  folios  682-849,  esp.  691);  declaración  testimonial</w:t>
        <w:br/>
        <w:t>rendida por la señora Teofista Domínguez ante  la  Corte  Interamericana  de</w:t>
        <w:br/>
        <w:t>Derechos Humanos durante la audiencia  pública  celebradael  3  de  mayo  de</w:t>
        <w:br/>
        <w:t>2004.</w:t>
        <w:br/>
        <w:br/>
        <w:t>[141]       Cfr. expediente de  “Felipa  Benicia  Valdéz  y  otros  c/Estado</w:t>
        <w:br/>
        <w:t>paraguayo s/Indemnización de Daños y Perjuicios. Juzgado 1º  Turno  Civil  y</w:t>
        <w:br/>
        <w:t>Comercial” (expediente de anexos al  escrito  de  excepciones  preliminares,</w:t>
        <w:br/>
        <w:t>contestación de la demanda y observaciones a las solicitudes  y  argumentos,</w:t>
        <w:br/>
        <w:t>anexo 19, tomo II, folios 538-681, esp. 564).</w:t>
        <w:br/>
        <w:br/>
        <w:t>[142]        Cfr.  expediente  de  “Teofista  Domínguez  y  otros   c/Estado</w:t>
        <w:br/>
        <w:t>Paraguay s/Indemnización por Daños y Perjuicios. Juzgado 6º  turno  Civil  y</w:t>
        <w:br/>
        <w:t>Comercial” (expediente de anexos al  escrito  de  excepciones  preliminares,</w:t>
        <w:br/>
        <w:t>contestación de la demanda y observaciones a las solicitudes  y  argumentos,</w:t>
        <w:br/>
        <w:t>anexo 20, tomo II, folios 682-849); expediente de “Felipa Benicia  Valdéz  y</w:t>
        <w:br/>
        <w:t>otros c/Estado paraguayo s/Indemnización de Daños y Perjuicios.  Juzgado  1º</w:t>
        <w:br/>
        <w:t>Turno Civil y Comercial” (expediente de anexos  al  escrito  de  excepciones</w:t>
        <w:br/>
        <w:t>preliminares, contestación de la demanda y observaciones a  las  solicitudes</w:t>
        <w:br/>
        <w:t>y argumentos, anexo 19, tomo  II,  folios  538-681);  y  documento  judicial</w:t>
        <w:br/>
        <w:t>aportado por Teofista Domínguez el 3 de mayo de 2004 durante  su  testimonio</w:t>
        <w:br/>
        <w:t>en la audiencia pública ante la Corte  Interamericana  de  Derechos  Humanos</w:t>
        <w:br/>
        <w:t>(expediente de fondo,  tomo VII, folio 2085).</w:t>
        <w:br/>
        <w:br/>
        <w:t>[143]       Cfr. sumario de 11 de febrero de 2000 instruido en  averiguación</w:t>
        <w:br/>
        <w:t>de un supuesto  hecho  punible  contra  la  vida  (homicidio  doloso)  y  la</w:t>
        <w:br/>
        <w:t>integridad  física  (lesión  grave)  en  el   Instituto   “Panchito   López”</w:t>
        <w:br/>
        <w:t>(expediente de anexos al escrito de excepciones  preliminares,  contestación</w:t>
        <w:br/>
        <w:t>de la demanda y observaciones a las  solicitudes  y  argumentos,  anexo  18,</w:t>
        <w:br/>
        <w:t>tomo I, folios 341).</w:t>
        <w:br/>
        <w:br/>
        <w:t>[144]       Cfr. resolución de 8 de marzo de 2002  en  relación  al  sumario</w:t>
        <w:br/>
        <w:t>instruido en averiguación de  un  supuesto  hecho  punible  contra  la  vida</w:t>
        <w:br/>
        <w:t>(homicidio doloso) y la integridad física (lesión  grave)  en  el  Instituto</w:t>
        <w:br/>
        <w:t>“Panchito  López”  (expediente  de  anexos   al   escrito   de   excepciones</w:t>
        <w:br/>
        <w:t>preliminares, contestación de la demanda y observaciones a  las  solicitudes</w:t>
        <w:br/>
        <w:t>y argumentos, anexo 18, tomo II, folio 531).</w:t>
        <w:br/>
        <w:br/>
        <w:t>[145]       Cfr. carpeta fiscal no. 9199 sobre “motín de internos”  ocurrido</w:t>
        <w:br/>
        <w:t>el 25 de julio de 2001 (expediente  de  anexos  adicionales  al  escrito  de</w:t>
        <w:br/>
        <w:t>excepciones preliminares, contestación de la demanda y observaciones  a  las</w:t>
        <w:br/>
        <w:t>solicitudes y argumentos, anexo 24, tomo III, folios  873-978);  declaración</w:t>
        <w:br/>
        <w:t>testimonial rendida por los  señores  Walter  Abel  Mererles  Congo,  Javier</w:t>
        <w:br/>
        <w:t>González  Orué,  Olivero  Olmedo  Osorio  y  Pedro  Ganoso  Silva  ante   el</w:t>
        <w:br/>
        <w:t>Ministerio Público (expediente de anexos a la demanda, anexo 16, folios 250-</w:t>
        <w:br/>
        <w:t>251).</w:t>
        <w:br/>
        <w:br/>
        <w:t>[146]       Cfr. expediente judicial  no.  11212001  9859  Francisco  Javier</w:t>
        <w:br/>
        <w:t>González Orué s/Homicidio culposo.  (expediente  de  anexos  al  escrito  de</w:t>
        <w:br/>
        <w:t>excepciones preliminares, contestación de la demanda y observaciones  a  las</w:t>
        <w:br/>
        <w:t>solicitudes y argumentos, anexo 10,  tomo  I,  folios  135-226,  esp.  folio</w:t>
        <w:br/>
        <w:t>225).</w:t>
        <w:br/>
        <w:br/>
        <w:t>[147]       Cfr. resolución no. 25 de 10 de mayo  de  2001  emitida  por  la</w:t>
        <w:br/>
        <w:t>Lic. Ana María Guerra de Casaccia,  Directora  de  Educación  de  Jóvenes  y</w:t>
        <w:br/>
        <w:t>Adultos, “Por la cual se autoriza la apertura y  funcionamiento  del  Centro</w:t>
        <w:br/>
        <w:t>Educativo Itauguá M/77 del Departamento  Central,  zona  D”  (expediente  de</w:t>
        <w:br/>
        <w:t>anexos al escrito de excepciones preliminares, contestación de la demanda  y</w:t>
        <w:br/>
        <w:t>observaciones a las solicitudes y argumentos, anexo 3, tomo I, folio 58);  e</w:t>
        <w:br/>
        <w:t>informe de marzo de 2002  dirigido  por  el  Ministerio  de  Justicia  a  la</w:t>
        <w:br/>
        <w:t>Comisión Interamericana, relativo a las acciones  adoptadas  por  el  Estado</w:t>
        <w:br/>
        <w:t>para cumplir las recomendaciones emitidas por la Comisión Interamericana  de</w:t>
        <w:br/>
        <w:t>Derechos Humanos en su "Tercer Informe sobre la Situación  de  los  Derechos</w:t>
        <w:br/>
        <w:t>Humanos en  Paraguay”  (expediente  de  anexos  al  escrito  de  excepciones</w:t>
        <w:br/>
        <w:t>preliminares, contestación de la demanda y observaciones a  las  solicitudes</w:t>
        <w:br/>
        <w:t>y argumentos, anexo 11, tomo I, folio 227).</w:t>
        <w:br/>
        <w:br/>
        <w:t>[148]       Ley No. 2169 de 27 de junio de 2003.</w:t>
        <w:br/>
        <w:br/>
        <w:t>[149] Cfr. documentos en respaldo a los gastos en  los  que  incurrió  CEJIL</w:t>
        <w:br/>
        <w:t>(expediente de fondo, tomo 8, folios 2296 a 2364); denuncia de 14 de  agosto</w:t>
        <w:br/>
        <w:t>de 1996 presentada por CEJIL y la Fundación  Tekojojá  (expediente  ante  la</w:t>
        <w:br/>
        <w:t>Comisión); y escrito de presentación de hábeas  corpus  genérico  de  12  de</w:t>
        <w:br/>
        <w:t>noviembre de 1993 (expediente de anexos a la demanda, anexo 52,  folio  614,</w:t>
        <w:br/>
        <w:t>y expediente de anexos al escrito de solicitudes  y  argumentos,  anexo  39,</w:t>
        <w:br/>
        <w:t>tomo I, folio 240).</w:t>
        <w:br/>
        <w:br/>
        <w:t>[150]        Condición  Jurídica  y  Derechos  Humanos  del  Niño.   Opinión</w:t>
        <w:br/>
        <w:t>Consultiva OC-17/02 de 28 de agosto de 2002. Serie A No. 17, párr. 54.</w:t>
        <w:br/>
        <w:br/>
        <w:t>[151]       Cfr. Condición Jurídica y Derechos Humanos del Niño, supra  nota</w:t>
        <w:br/>
        <w:t>150, párr. 54; y Caso de los  Hermanos  Gómez  Paquiyauri,  supra  nota  26,</w:t>
        <w:br/>
        <w:t>párr. 164.</w:t>
        <w:br/>
        <w:br/>
        <w:t>[152]       Cfr. Caso de los  Hermanos  Gómez  Paquiyauri,  supra  nota  26,</w:t>
        <w:br/>
        <w:t>párr. 166; Caso de los “Niños de la  Calle”  (Villagrán  Morales  y  otros).</w:t>
        <w:br/>
        <w:t>Sentencia de 19 de  noviembre  de  1999.  Serie  C  No.  63,  párr.  194;  y</w:t>
        <w:br/>
        <w:t>Condición Jurídica y Derechos Humanos del Niño, supra nota 150, párr. 24.</w:t>
        <w:br/>
        <w:br/>
        <w:t>[153]       Cfr. Caso Bulacio,  supra  nota  56,  parrs.  126  y  138;  Caso</w:t>
        <w:br/>
        <w:t>Hilaire, Constantine y Benjamin y otros. Sentencia de 21 de junio  de  2002.</w:t>
        <w:br/>
        <w:t>Serie C No. 94, párr. 165; y Caso Cantoral Benavides.  Sentencia  de  18  de</w:t>
        <w:br/>
        <w:t>agosto de 2000. Serie C No. 69, párr. 87.</w:t>
        <w:br/>
        <w:br/>
        <w:t>[154]       Cfr. Caso de los  Hermanos  Gómez  Paquiyauri,  supra  nota  26,</w:t>
        <w:br/>
        <w:t>párr. 98; Caso Juan Humberto Sánchez. Sentencia  de  7  de  junio  de  2003.</w:t>
        <w:br/>
        <w:t>Serie C No. 99, párr. 111; y Caso Bulacio, supra nota 56, párr. 138.  En  el</w:t>
        <w:br/>
        <w:t>mismo sentido, cfr.  Caso de la  Cárcel  de  Urso  Branco,  supra  nota  54,</w:t>
        <w:br/>
        <w:t>considerando sexto;  y  Caso  de  los  Hermanos  Gómez  Paquiyauri.  Medidas</w:t>
        <w:br/>
        <w:t>Provisionales. Resolución de la Corte Interamericana de Derechos Humanos  de</w:t>
        <w:br/>
        <w:t>7 de mayo de 2004, considerando décimo tercero.</w:t>
        <w:br/>
        <w:br/>
        <w:t>[155]       Cfr. Caso de los  Hermanos  Gómez  Paquiyauri,  supra  nota  26,</w:t>
        <w:br/>
        <w:t>párr. 108; Caso Maritza Urrutia, supra  nota  57,  párr.  87;  y  Caso  Juan</w:t>
        <w:br/>
        <w:t>Humberto Sánchez, supra nota 154, párr. 96.</w:t>
        <w:br/>
        <w:br/>
        <w:t>[156]       Cfr.  Reglas  Mínimas  para  el  Tratamiento  de  los  Reclusos,</w:t>
        <w:br/>
        <w:t>adoptadas por el Primer Congreso de las  Naciones  Unidas  sobre  Prevención</w:t>
        <w:br/>
        <w:t>del Delito y Tratamiento del Delincuente, celebrado en Ginebra  en  1955,  y</w:t>
        <w:br/>
        <w:t>aprobadas por el Consejo Económico y Social en sus resoluciones 663C  (XXIV)</w:t>
        <w:br/>
        <w:t>de 31 de julio de 1957 y 2076 (LXII) de 13 de mayo de 1977, párr. 57.</w:t>
        <w:br/>
        <w:br/>
        <w:t>[157]       Cfr. Caso “Cinco Pensionistas”, supra  nota  55,  párr.  116;  y</w:t>
        <w:br/>
        <w:t>artículo 5 del Protocolo Adicional a la Convención Americana en  Materia  de</w:t>
        <w:br/>
        <w:t>Derechos Económicos, Sociales y Culturales (Protocolo de San Salvador).</w:t>
        <w:br/>
        <w:br/>
        <w:t>[158]       Cfr. Caso de los  Hermanos  Gómez  Paquiyauri,  supra  nota  26,</w:t>
        <w:br/>
        <w:t>párr. 128; Caso Myrna Mack Chang, supra nota 40,  párr.  152;  y  Caso  Juan</w:t>
        <w:br/>
        <w:t>Humberto Sánchez, supra nota 154, párr. 110.</w:t>
        <w:br/>
        <w:br/>
        <w:t>[159]       Supra nota 158.</w:t>
        <w:br/>
        <w:br/>
        <w:t>[160]       Supra nota 158.</w:t>
        <w:br/>
        <w:br/>
        <w:t>[161]       Artículos 5 y 27 de la Convención Americana.</w:t>
        <w:br/>
        <w:br/>
        <w:t>[162]       Cfr. Caso de los  Hermanos  Gómez  Paquiyauri,  supra  nota  26,</w:t>
        <w:br/>
        <w:t>párr. 129; Caso 19 Comerciantes, supra nota 26,  párr.  153;  y  Caso  Myrna</w:t>
        <w:br/>
        <w:t>Mack Chang, supra nota 40, párr. 153.</w:t>
        <w:br/>
        <w:br/>
        <w:t>[163]       Eur. Court H.R. Kudla v. Poland, judgement of 26  october  2000,</w:t>
        <w:br/>
        <w:t>no. 30210/96, párr. 93-94.</w:t>
        <w:br/>
        <w:br/>
        <w:t>[164]       Cfr. Caso de los  Hermanos  Gómez  Paquiyauri,  supra  nota  26,</w:t>
        <w:br/>
        <w:t>párrs. 124, 163-164, y 171; Caso Bulacio, supra nota 56, párrs. 126  y  134;</w:t>
        <w:br/>
        <w:t>y Caso de los “Niños de la Calle” (Villagrán Morales y  otros),  supra  nota</w:t>
        <w:br/>
        <w:t>152, párrs. 146 y 191.  En el mismo  sentido,   cfr.  Condición  Jurídica  y</w:t>
        <w:br/>
        <w:t>Derechos Humanos del Niño, supra nota 150, párrs. 56 y 60.</w:t>
        <w:br/>
        <w:br/>
        <w:t>[165]       Comité  de  los  Derechos  del  Niño  de  las  Naciones  Unidas,</w:t>
        <w:br/>
        <w:t>Observación General No. 5 de 27 de noviembre de 2003, párrafo 12.</w:t>
        <w:br/>
        <w:br/>
        <w:t>[166]       Cfr. Condición Jurídica y Derechos Humanos del Niño, supra  nota</w:t>
        <w:br/>
        <w:t>150, párrs. 80-81, 84, y 86-88; Caso de los “Niños de la  Calle”  (Villagrán</w:t>
        <w:br/>
        <w:t>Morales y otros), supra nota 152, párr. 196; y la regla 13.5 de  las  Reglas</w:t>
        <w:br/>
        <w:t>Mínimas de las Naciones Unidas para la  Administración  de  la  Justicia  de</w:t>
        <w:br/>
        <w:t>Menores (Reglas de  Beijing),  adoptadas  por  la  Asamblea  General  en  su</w:t>
        <w:br/>
        <w:t>resolución 40/33 de 28 de noviembre de 1985.</w:t>
        <w:br/>
        <w:br/>
        <w:t>[167]       Reglas de las Naciones Unidas para la Protección de los  Menores</w:t>
        <w:br/>
        <w:t>Privados de Libertad, adoptadas por la Asamblea  General  en  su  resolución</w:t>
        <w:br/>
        <w:t>45/113 de 14 de diciembre de 1990.</w:t>
        <w:br/>
        <w:br/>
        <w:t>[168]       Cfr. Caso de los  Hermanos  Gómez  Paquiyauri,  supra  nota  26,</w:t>
        <w:br/>
        <w:t>párr. 170.</w:t>
        <w:br/>
        <w:br/>
        <w:t>[169]       Regla 26.2 de las Reglas Mínimas de las Naciones Unidas para  la</w:t>
        <w:br/>
        <w:t>Administración de la Justicia de Menores (Reglas de Beijing), adoptadas  por</w:t>
        <w:br/>
        <w:t>la Asamblea General en su resolución 40/33 de 28 de noviembre de 1985.</w:t>
        <w:br/>
        <w:br/>
        <w:t>[170]       Cfr. Caso  Maritza  Urrutia,  supra  nota  57,  párr.  87;  Caso</w:t>
        <w:br/>
        <w:t>Hilaire, Constantine y Benjamin y otros, supra nota 153, párr. 164;  y  Caso</w:t>
        <w:br/>
        <w:t>Bámaca Velásquez. Sentencia de 25 de noviembre de  2000.  Serie  C  No.  70,</w:t>
        <w:br/>
        <w:t>párr. 150.</w:t>
        <w:br/>
        <w:br/>
        <w:t>[171] Cfr. Caso 19 Comerciantes, supra nota 26, párr. 149;  y  Caso  de  los</w:t>
        <w:br/>
        <w:t>“Niños de la Calle” (Villagrán Morales y otros), supra nota 152, párr.  165.</w:t>
        <w:br/>
        <w:t>En el mismo sentido se ha pronunciado la Corte Europea.   Cfr.  Eur.  Court.</w:t>
        <w:br/>
        <w:t>H. R, Campbell and Cosans judgment of 25 February 1982, Serie A, no. 48,  p.</w:t>
        <w:br/>
        <w:t>12, § 26.</w:t>
        <w:br/>
        <w:br/>
        <w:t>[172]       Escrito de contestación de la demanda, párr. 201, pág. 55.</w:t>
        <w:br/>
        <w:br/>
        <w:t>[173]       Caso de la Cárcel de Urso Branco, supra  nota  54,  considerando</w:t>
        <w:br/>
        <w:t>decimotercero.</w:t>
        <w:br/>
        <w:br/>
        <w:t>[174]       La legislación interna vigente hasta ese entonces establecía  la</w:t>
        <w:br/>
        <w:t>mayoría de edad a los 20 años (supra nota 149).</w:t>
        <w:br/>
        <w:br/>
        <w:t>[175]       Cfr. Caso  Bulacio,  supra  nota  56,  párr.  140;  Caso  “Cinco</w:t>
        <w:br/>
        <w:t>Pensionistas”, supra nota 55, párr. 164;  y  Caso  Cantos,  supra  nota  59,</w:t>
        <w:br/>
        <w:t>párr. 59.</w:t>
        <w:br/>
        <w:br/>
        <w:t>[176]       Cfr. Caso  Bulacio,  supra  nota  56,  párr.  142;  Caso  “Cinco</w:t>
        <w:br/>
        <w:t>Pensionistas”, supra nota 55, párr. 164;  y  Caso  Cantos,  supra  nota  59,</w:t>
        <w:br/>
        <w:t>párr. 59.</w:t>
        <w:br/>
        <w:br/>
        <w:t>[177]       Supra nota 176.</w:t>
        <w:br/>
        <w:br/>
        <w:t>[178]       Supra nota 176.</w:t>
        <w:br/>
        <w:br/>
        <w:t>[179]           Cfr. Caso “Cinco Pensionistas”, supra nota  55,  párr.  165;</w:t>
        <w:br/>
        <w:t>Caso Baena Ricardo y otros. Competencia. Sentencia de  28  de  noviembre  de</w:t>
        <w:br/>
        <w:t>2003. Serie C No. 104, párr. 180; Caso Cantoral Benavides, supra  nota  153,</w:t>
        <w:br/>
        <w:t>párr. 178.</w:t>
        <w:br/>
        <w:br/>
        <w:t>[180]       Cfr. Condición Jurídica y Derechos Humanos del Niño, supra  nota</w:t>
        <w:br/>
        <w:t>150, párr. 95</w:t>
        <w:br/>
        <w:br/>
        <w:t>[181]       Cfr. Condición Jurídica y Derechos Humanos del Niño, supra  nota</w:t>
        <w:br/>
        <w:t>150, párr. 98.</w:t>
        <w:br/>
        <w:br/>
        <w:t>[182]       Cfr. Condición Jurídica y Derechos Humanos del Niño, supra  nota</w:t>
        <w:br/>
        <w:t>150, párr. 109.</w:t>
        <w:br/>
        <w:br/>
        <w:t>[183]       Artículo 40.3 de la Convención sobre los Derechos del Niño.</w:t>
        <w:br/>
        <w:br/>
        <w:t>[184]       Cfr. artículo 40.3.b) de la Convención sobre  los  Derechos  del</w:t>
        <w:br/>
        <w:t>Niño.</w:t>
        <w:br/>
        <w:br/>
        <w:t>[185]       Cfr. Regla 6.1 de las Reglas  Mínimas  de  las  Naciones  Unidas</w:t>
        <w:br/>
        <w:t>para la Administración de  la  Justicia  de  Menores  (Reglas  de  Beijing),</w:t>
        <w:br/>
        <w:t>adoptadas por la Asamblea General en su resolución 40/33 de 28 de  noviembre</w:t>
        <w:br/>
        <w:t>de 1985.</w:t>
        <w:br/>
        <w:br/>
        <w:t>[186]       Cfr. Regla 6.3 de las Reglas  Mínimas  de  las  Naciones  Unidas</w:t>
        <w:br/>
        <w:t>para la Administración de  la  Justicia  de  Menores  (Reglas  de  Beijing),</w:t>
        <w:br/>
        <w:t>adoptadas por la Asamblea General en su resolución 40/33 de 28 de  noviembre</w:t>
        <w:br/>
        <w:t>de 1985, adoptadas por la Asamblea General en su resolución 40/33 de  28  de</w:t>
        <w:br/>
        <w:t>noviembre de 1985; y Artículo 40.4 de la Convención sobre los  Derechos  del</w:t>
        <w:br/>
        <w:t>Niño.</w:t>
        <w:br/>
        <w:br/>
        <w:t>[187]       Cfr. Caso  Maritza  Urrutia,  supra  nota  57,  párr.  66;  Caso</w:t>
        <w:br/>
        <w:t>Bulacio, supra nota 56, párr. 129; y Caso Juan Humberto Sánchez, supra  nota</w:t>
        <w:br/>
        <w:t>154, párrs. 82-83.</w:t>
        <w:br/>
        <w:br/>
        <w:t>[188]       Cfr. Caso Gómez  Paquiyauri,  supra  nota  26,  párr.  82;  Caso</w:t>
        <w:br/>
        <w:t>Maritza Urrutia, supra nota 57, párr. 64;  y  Caso  Juan  Humberto  Sánchez,</w:t>
        <w:br/>
        <w:t>supra nota 154, párr. 77.</w:t>
        <w:br/>
        <w:br/>
        <w:t>[189]       Cfr. Caso de los  Hermanos  Gómez  Paquiyauri,  supra  nota  26,</w:t>
        <w:br/>
        <w:t>párr. 83; Caso Maritza Urrutia,  supra  nota  57,  párr.  65;  y  Caso  Juan</w:t>
        <w:br/>
        <w:t>Humberto Sánchez, supra nota 154, párr. 78.</w:t>
        <w:br/>
        <w:br/>
        <w:t>[190]       Cfr. Caso Suárez Rosero. Sentencia de 12 de noviembre  de  1997.</w:t>
        <w:br/>
        <w:t>Serie C No. 35, párr. 77.</w:t>
        <w:br/>
        <w:br/>
        <w:t>[191]       Cfr. Caso Suárez Rosero, supra nota 190, párr. 77. En  el  mismo</w:t>
        <w:br/>
        <w:t>sentido, cfr. Regla 13.2 de las Reglas Mínimas de las Naciones  Unidas  para</w:t>
        <w:br/>
        <w:t>la Administración de la Justicia de Menores (Reglas de  Beijing),  adoptadas</w:t>
        <w:br/>
        <w:t>por la Asamblea General en su resolución 40/33 de 28 de noviembre  de  1985;</w:t>
        <w:br/>
        <w:t>y Regla 17 de las Reglas de las Naciones Unidas para la  Protección  de  los</w:t>
        <w:br/>
        <w:t>Menores Privados de Libertad,  adoptadas  por  la  Asamblea  General  en  su</w:t>
        <w:br/>
        <w:t>resolución 45/113 de 14 de diciembre de 1990.</w:t>
        <w:br/>
        <w:br/>
        <w:t>[192]       Cfr. Artículo 40.4 de  la  Convención  sobre  los  Derechos  del</w:t>
        <w:br/>
        <w:t>Niño.</w:t>
        <w:br/>
        <w:br/>
        <w:t>[193]       Supra nota 192.</w:t>
        <w:br/>
        <w:br/>
        <w:t>[194]       Cfr. Regla 13.1 de las Reglas Mínimas  de  las  Naciones  Unidas</w:t>
        <w:br/>
        <w:t>para la Administración de  la  Justicia  de  Menores  (Reglas  de  Beijing),</w:t>
        <w:br/>
        <w:t>adoptadas por la Asamblea General en su resolución 40/33 de 28 de  noviembre</w:t>
        <w:br/>
        <w:t>de 1985; Regla 17 de las Reglas de las Naciones Unidas  para  la  Protección</w:t>
        <w:br/>
        <w:t>de los Menores Privados de Libertad, adoptadas por la  Asamblea  General  en</w:t>
        <w:br/>
        <w:t>su resolución 45/113 de 14 de diciembre de 1990; y Artículos 37  y  40.4  de</w:t>
        <w:br/>
        <w:t>la  Convención  sobre  los  Derechos  del  Niño;  artículo  10.3  del  Pacto</w:t>
        <w:br/>
        <w:t>Internacional de Derechos Civiles y Políticos.</w:t>
        <w:br/>
        <w:br/>
        <w:t>[195]       Cfr. Caso Baena Ricardo y otros, supra nota 179, párr. 78;  Caso</w:t>
        <w:br/>
        <w:t>“Cinco Pensionistas”,  supra  nota  55,  párr.  126;  y  Caso  del  Tribunal</w:t>
        <w:br/>
        <w:t>Constitucional. Competencia. Sentencia de 24 de septiembre de 1999. Serie  C</w:t>
        <w:br/>
        <w:t>No. 55, párr. 89.</w:t>
        <w:br/>
        <w:br/>
        <w:t>[196] Garantías Judiciales en Estados de Emergencia  (arts.  27.2,  25  y  8</w:t>
        <w:br/>
        <w:t>Convención Americana sobre Derechos  Humanos).  Opinión  Consultiva  OC-9/87</w:t>
        <w:br/>
        <w:t>del 6 de octubre de 1987. Serie A No. 9, párr.  24.  En  el  mismo  sentido,</w:t>
        <w:br/>
        <w:t>cfr. Caso “Cinco Pensionistas”, supra  nota  55,  párr.  136;  Caso  Cantos,</w:t>
        <w:br/>
        <w:t>supra nota 59, párr. 52; y Caso Ivcher Bronstein. Sentencia de 6 de  febrero</w:t>
        <w:br/>
        <w:t>de 2001. Serie C No. 74, párrs. 136-137.</w:t>
        <w:br/>
        <w:br/>
        <w:t>[197]       Sentencia del  Juzgado  de  Primera  Instancia  en  lo  Civil  y</w:t>
        <w:br/>
        <w:t>Comercial de Noveno Turno, S. D. No. 652, de fecha 31 de julio de  1998  que</w:t>
        <w:br/>
        <w:t>dio lugar al recurso de hábeas corpus interpuesto por la Fundación  Tekojojá</w:t>
        <w:br/>
        <w:t>(expediente de anexos a la demanda, anexo 20, folio 327).</w:t>
        <w:br/>
        <w:br/>
        <w:t>[198]       Cfr. Caso de los  Hermanos  Gómez  Paquiyauri,  supra  nota  26,</w:t>
        <w:br/>
        <w:t>párr. 187; Caso 19 Comerciantes, supra nota 26, párr.  219;  y  Caso  Molina</w:t>
        <w:br/>
        <w:t>Theissen, supra nota 26, párr 39.</w:t>
        <w:br/>
        <w:br/>
        <w:t>[199]       Cfr. Caso de los  Hermanos  Gómez  Paquiyauri,  supra  nota  26,</w:t>
        <w:br/>
        <w:t>párr. 188; Caso 19 Comerciantes, supra nota 26, párr.  220;  y  Caso  Molina</w:t>
        <w:br/>
        <w:t>Theissen, supra nota 26, párr. 40.</w:t>
        <w:br/>
        <w:br/>
        <w:t>[200]       Cfr. Caso de los  Hermanos  Gómez  Paquiyauri,  supra  nota  26,</w:t>
        <w:br/>
        <w:t>párr. 189; Caso 19 Comerciantes, supra nota 26, párr.  221;  y  Caso  Molina</w:t>
        <w:br/>
        <w:t>Theissen, supra nota 26, párr. 42.</w:t>
        <w:br/>
        <w:br/>
        <w:t>[201]       Supra nota 200.</w:t>
        <w:br/>
        <w:br/>
        <w:t>[202]       Cfr. Caso de los  Hermanos  Gómez  Paquiyauri,  supra  nota  26,</w:t>
        <w:br/>
        <w:t>párr. 189; Caso 19 Comerciantes, supra nota 26, párr.  222;  y  Caso  Molina</w:t>
        <w:br/>
        <w:t>Theissen, supra nota 26, párr. 42.</w:t>
        <w:br/>
        <w:br/>
        <w:t>[203]       Cfr. Caso 19  Comerciantes,  supra  nota  26,  párr.  223;  Caso</w:t>
        <w:br/>
        <w:t>Cantos, supra nota 59, párr. 68; y Caso  del  Caracazo.  Reparaciones  (art.</w:t>
        <w:br/>
        <w:t>63.1 Convención Americana  sobre  Derechos  Humanos).  Sentencia  de  29  de</w:t>
        <w:br/>
        <w:t>agosto de 2002. Serie C No. 95, párr. 78.</w:t>
        <w:br/>
        <w:br/>
        <w:t>[204]       Cfr. Caso de los  Hermanos  Gómez  Paquiyauri,  supra  nota  26,</w:t>
        <w:br/>
        <w:t>párr. 190; Caso 19 Comerciantes, supra nota 26, párr. 223;  y  Caso  Herrera</w:t>
        <w:br/>
        <w:t>Ulloa, supra nota 29, párr. 194.</w:t>
        <w:br/>
        <w:br/>
        <w:t>[205]       Cfr. Caso de los  Hermanos  Gómez  Paquiyauri,  supra  nota  26,</w:t>
        <w:br/>
        <w:t>párr. 205; Caso 19 Comerciantes, supra nota 26, párr.  236;  y  Caso  Molina</w:t>
        <w:br/>
        <w:t>Theissen, supra nota 26, párr. 39.</w:t>
        <w:br/>
        <w:br/>
        <w:t>[206]       Cfr. Caso  Molina  Theissen,  supra  nota  26,  párr.  57;  Caso</w:t>
        <w:br/>
        <w:t>Bulacio, supra nota 56, párr. 84; y Caso Castillo Páez,  Reparaciones  (art.</w:t>
        <w:br/>
        <w:t>63.1 Convención Americana sobre  Derechos  Humanos).   Sentencia  de  27  de</w:t>
        <w:br/>
        <w:t>noviembre de 1998. Serie C No. 43, párr. 74.</w:t>
        <w:br/>
        <w:br/>
        <w:t>[207]       Cfr. Caso 19 Comerciantes, supra nota 26, párr. 240;  Caso  Juan</w:t>
        <w:br/>
        <w:t>Humberto  Sánchez.  Interpretación  de  la   Sentencia   sobre   Excepciones</w:t>
        <w:br/>
        <w:t>Preliminares, Fondo y Reparaciones.  (art.  67  Convención  Americana  sobre</w:t>
        <w:br/>
        <w:t>Derechos Humanos). Sentencia de 26 de noviembre de 2003. Serie  C  No.  102,</w:t>
        <w:br/>
        <w:t>párr. 56; y Caso Bulacio, supra nota 56, párr. 150.</w:t>
        <w:br/>
        <w:br/>
        <w:t>[208]       Cfr. Caso 19 Comerciantes, supra nota 26, párr.  240;  Caso  del</w:t>
        <w:br/>
        <w:t>Caracazo, supra nota 203, párr. 88; y  Caso  de  los  “Niños  de  la  Calle”</w:t>
        <w:br/>
        <w:t>(Villagrán Morales y otros). Reparaciones (art.  63.1  Convención  Americana</w:t>
        <w:br/>
        <w:t>sobre Derechos Humanos). Sentencia de 26 de mayo de 2001. Serie  C  No.  77,</w:t>
        <w:br/>
        <w:t>párr. 79.</w:t>
        <w:br/>
        <w:br/>
        <w:t>[209]       Abel Achar Acuña, José Milcíades  Cañete  Chamorro,  Ever  Ramón</w:t>
        <w:br/>
        <w:t>Molinas Zárate, Arsenio Joel Barrios  Báez,  Alfredo  Duarte  Ramos,  Sergio</w:t>
        <w:br/>
        <w:t>Vincent Navarro Moraez, Ismael Méndez Aranda, Osvaldo  Daniel  Sosa,  Walter</w:t>
        <w:br/>
        <w:t>Javier Riveros Rojas, Osmar  López  Verón,  Miguel  Ángel  Coronel  Ramírez,</w:t>
        <w:br/>
        <w:t>César Fidelino Ojeda  Acevedo,  Heriberto  Zarate,  Francisco  Noé  Andrada,</w:t>
        <w:br/>
        <w:t>Jorge Daniel Toledo, Pablo Emmanuel Rojas, Sixto  Gonzáles  Franco,  Antonio</w:t>
        <w:br/>
        <w:t>Delgado, Claudio Coronel Quiroga,  Clemente  Luis  Escobar  González,  Julio</w:t>
        <w:br/>
        <w:t>César García, José Amado Jara  Fernández,  Alberto  David  Martínez,  Miguel</w:t>
        <w:br/>
        <w:t>Ángel Martínez, Osvaldo Mora Espinola,  Hugo  Antonio  Vera  Quintana,  Juan</w:t>
        <w:br/>
        <w:t>Carlos Zarza Viveros, Eduardo  Vera,  Cándido  Ulises  Zelaya  Flores,  Hugo</w:t>
        <w:br/>
        <w:t>Olmedo, Oscar Rafael Aquino  Acuña,  Nelson  Rodríguez,  Demetrio  Silguero,</w:t>
        <w:br/>
        <w:t>Aristides Ramón Ortiz Bernal,  Carlos  Raúl  Romero  Giacomo,  Carlos  Román</w:t>
        <w:br/>
        <w:t>Feris Almirón, Pablo Ayala Azola, Juan Ramón Lugo y Rolando Benítez.</w:t>
        <w:br/>
        <w:br/>
        <w:t>[210]       Antonio Delgado,  Aristides  Ramón  Ortiz  Bernal,  Carlos  Raúl</w:t>
        <w:br/>
        <w:t>Romero Giacomo, Claudio Coronel Quiroga, Demetrio  Silguero,  Eduardo  Vera,</w:t>
        <w:br/>
        <w:t>Francisco Noé Andrada, Heriberto Zarate, Hugo Olmedo, Jorge  Daniel  Toledo,</w:t>
        <w:br/>
        <w:t>José  Milciades  Cañete  Chamorro,  Nelson  Rodríguez,  Osmar  López  Verón,</w:t>
        <w:br/>
        <w:t>Osvaldo Daniel Sosa, Pablo Emmanuel Rojas, Oscar Rafael Aquino Acuña,  Sixto</w:t>
        <w:br/>
        <w:t>Gonzáles Franco, Cándido  Ulises  Zelaya  Flores  y  Walter  Javier  Riveros</w:t>
        <w:br/>
        <w:t>Rojas.</w:t>
        <w:br/>
        <w:br/>
        <w:t>[211]       Cfr. declaraciones rendidas ante fedatario  público  (affidávit)</w:t>
        <w:br/>
        <w:t>por Francisco Ramón Adorno y María Teresa de Jesús Pérez y el testimonio  de</w:t>
        <w:br/>
        <w:t>la señora Teofista Domínguez Riveros rendido ante esta Corte el  3  de  mayo</w:t>
        <w:br/>
        <w:t>de 2004.</w:t>
        <w:br/>
        <w:br/>
        <w:t>[212]       Cfr.  Caso de los Hermanos  Gómez  Paquiyauri,  supra  nota  26,</w:t>
        <w:br/>
        <w:t>párr. 215; Caso 19 Comerciantes, supra nota 26, párr. 247;  y  Caso  Maritza</w:t>
        <w:br/>
        <w:t>Urrutia, supra nota 57, párr. 166.</w:t>
        <w:br/>
        <w:br/>
        <w:t>[213]       Supra nota 212.</w:t>
        <w:br/>
        <w:br/>
        <w:t>[214]       Cfr. Caso de los  Hermanos  Gómez  Paquiyauri,  supra  nota  26,</w:t>
        <w:br/>
        <w:t>párr. 217; Caso 19 Comerciantes, supra nota 26, párr. 248;  y  Caso  Maritza</w:t>
        <w:br/>
        <w:t>Urrutia, supra nota 57, párr. 168.</w:t>
        <w:br/>
        <w:br/>
        <w:t>[215]       Elvio Epifanio Acosta  Ocampos,  Marco  Antonio  Jiménez,  Diego</w:t>
        <w:br/>
        <w:t>Walter  Valdez,  Sergio  Daniel  Vega  Figueredo,   Sergio   David   Poletti</w:t>
        <w:br/>
        <w:t>Domínguez, Mario del  Pilar  Álvarez  Pérez,  Juan  Alcides  Román  Barrios,</w:t>
        <w:br/>
        <w:t>Antonio Damián Escobar Morinigo y Carlos Raúl de la Cruz.</w:t>
        <w:br/>
        <w:br/>
        <w:t>[216]       Abel Achar Acuña, José Milciades  Cañete  Chamorro,  Ever  Ramón</w:t>
        <w:br/>
        <w:t>Molinas Zárate, Arsenio Joel Barrios  Báez,  Alfredo  Duarte  Ramos,  Sergio</w:t>
        <w:br/>
        <w:t>Vincent Navarro Moraez, Raúl Esteban Portillo, Ismael Méndez  Aranda,  Pedro</w:t>
        <w:br/>
        <w:t>Iván Peña, Osvaldo Daniel Sosa, Walter Javier  Riveros  Rojas,  Osmar  López</w:t>
        <w:br/>
        <w:t>Verón,  Miguel  Ángel  Coronel  Ramírez,  César  Fidelino   Ojeda   Acevedo,</w:t>
        <w:br/>
        <w:t>Heriberto  Zarate,  Francisco  Noé  Andrada,  Jorge  Daniel  Toledo,   Pablo</w:t>
        <w:br/>
        <w:t>Emmanuel Rojas, Sixto  Gonzáles  Franco,  Francisco  Ramón  Adorno,  Antonio</w:t>
        <w:br/>
        <w:t>Delgado, Claudio Coronel Quiroga,  Clemente  Luis  Escobar  González,  Julio</w:t>
        <w:br/>
        <w:t>César García, José Amado Jara  Fernández,  Alberto  David  Martínez,  Miguel</w:t>
        <w:br/>
        <w:t>Angel Martínez, Osvaldo Mora Espinola,  Hugo  Antonio  Vera  Quintana,  Juan</w:t>
        <w:br/>
        <w:t>Carlos Zarza Viveros, Eduardo  Vera,  Cándido  Ulises  Zelaya  Flores,  Hugo</w:t>
        <w:br/>
        <w:t>Olmedo, Oscar Rafael Aquino Acuña, Nelson  Rodríguez,  Demetrio  Silguero  y</w:t>
        <w:br/>
        <w:t>Aristides Ramón Ortiz Bernal,  Carlos  Raúl  Romero  Giacomo,  Carlos  Román</w:t>
        <w:br/>
        <w:t>Feris Almirón, Pablo Ayala Azola, Juan Ramón Lugo y Rolando Benítez.</w:t>
        <w:br/>
        <w:br/>
        <w:t>[217]       Benito Augusto Adorno.</w:t>
        <w:br/>
        <w:br/>
        <w:t>[218]       Richard Daniel Martínez y Héctor Ramón Vázquez.</w:t>
        <w:br/>
        <w:br/>
        <w:t>[219] Cfr. Caso de los “Niños de la Calle” (Villagrán Morales y otros),</w:t>
        <w:br/>
        <w:t>supra nota 208, párr. 91.b); y Condición jurídica y derechos humanos del</w:t>
        <w:br/>
        <w:t>niño, supra nota 150, párrs. 54, 60, y 93.</w:t>
        <w:br/>
        <w:br/>
        <w:t>[220]       Elvio Epifanio Acosta  Ocampos,  Marco  Antonio  Jiménez,  Diego</w:t>
        <w:br/>
        <w:t>Walter  Valdez,  Sergio  Daniel  Vega  Figueredo,   Sergio   David   Poletti</w:t>
        <w:br/>
        <w:t>Domínguez, Mario del  Pilar  Álvarez  Pérez,  Juan  Alcides  Román  Barrios,</w:t>
        <w:br/>
        <w:t>Antonio Damián Escobar Morinigo, Carlos Raúl  de  la  Cruz,  Benito  Augusto</w:t>
        <w:br/>
        <w:t>Adorno, Richard Daniel Martínez y Héctor Ramón Vázquez.</w:t>
        <w:br/>
        <w:br/>
        <w:t>[221]       Abel Achar Acuña, José Milciades  Cañete  Chamorro,  Ever  Ramón</w:t>
        <w:br/>
        <w:t>Molinas Zárate, Arsenio Joel Barrios  Báez,  Alfredo  Duarte  Ramos,  Sergio</w:t>
        <w:br/>
        <w:t>Vincent Navarro Moraez, Raúl Esteban Portillo, Ismael Méndez  Aranda,  Pedro</w:t>
        <w:br/>
        <w:t>Iván Peña, Osvaldo Daniel Sosa, Walter Javier  Riveros  Rojas,  Osmar  López</w:t>
        <w:br/>
        <w:t>Verón,  Miguel  Ángel  Coronel  Ramírez,  César  Fidelino   Ojeda   Acevedo,</w:t>
        <w:br/>
        <w:t>Heriberto  Zarate,  Francisco  Noé  Andrada,  Jorge  Daniel  Toledo,   Pablo</w:t>
        <w:br/>
        <w:t>Emmanuel Rojas, Sixto  Gonzáles  Franco,  Francisco  Ramón  Adorno,  Antonio</w:t>
        <w:br/>
        <w:t>Delgado, Claudio Coronel Quiroga,  Clemente  Luis  Escobar  González,  Julio</w:t>
        <w:br/>
        <w:t>César García, José Amado Jara  Fernández,  Alberto  David  Martínez,  Miguel</w:t>
        <w:br/>
        <w:t>Angel Martínez, Osvaldo Mora Espinola,  Hugo  Antonio  Vera  Quintana,  Juan</w:t>
        <w:br/>
        <w:t>Carlos Zarza Viveros, Eduardo  Vera,  Cándido  Ulises  Zelaya  Flores,  Hugo</w:t>
        <w:br/>
        <w:t>Olmedo, Oscar Rafael Aquino  Acuña,  Nelson  Rodríguez,  Demetrio  Silguero,</w:t>
        <w:br/>
        <w:t>Aristides Ramón Ortiz Bernal,  Carlos  Raúl  Romero  Giacomo,  Carlos  Román</w:t>
        <w:br/>
        <w:t>Feris Almirón, Pablo Ayala Azola, Juan Ramón Lugo y Rolando Benítez.</w:t>
        <w:br/>
        <w:br/>
        <w:t>[222]       Antonio Delgado,  Aristides  Ramón  Ortiz  Bernal,  Carlos  Raúl</w:t>
        <w:br/>
        <w:t>Romero Giacomo, Claudio Coronel Quiroga, Demetrio  Silguero,  Eduardo  Vera,</w:t>
        <w:br/>
        <w:t>Francisco Noé Andrada, Heriberto Zarate, Hugo Olmedo, Jorge  Daniel  Toledo,</w:t>
        <w:br/>
        <w:t>José  Milciades  Cañete  Chamorro,  Nelson  Rodríguez,  Osmar  López  Verón,</w:t>
        <w:br/>
        <w:t>Osvaldo Daniel Sosa, Pablo Emmanuel Rojas, Oscar Rafael Aquino Acuña,  Sixto</w:t>
        <w:br/>
        <w:t>Gonzáles Franco, Cándido  Ulises  Zelaya  Flores  y  Walter  Javier  Riveros</w:t>
        <w:br/>
        <w:t>Rojas.</w:t>
        <w:br/>
        <w:br/>
        <w:t>[223]       Cfr. Caso de los  Hermanos  Gómez  Paquiyauri,  supra  nota  26,</w:t>
        <w:br/>
        <w:t>párr. 223; Caso 19 Comerciantes, supra nota 26, párr.  253;  y  Caso  Molina</w:t>
        <w:br/>
        <w:t>Theissen, supra nota 26, párr. 77.</w:t>
        <w:br/>
        <w:br/>
        <w:t>[224]       Cfr. Caso de los  Hermanos  Gómez  Paquiyauri,  supra  nota  26,</w:t>
        <w:br/>
        <w:t>párr. 223; Caso Myrna Mack Chang, supra nota 40, párr. 268; y Caso  Bulacio,</w:t>
        <w:br/>
        <w:t>supra nota 56, párr. 105.</w:t>
        <w:br/>
        <w:br/>
        <w:t>[225]       Cfr. Caso de los  Hermanos  Gómez  Paquiyauri,  supra  nota  26,</w:t>
        <w:br/>
        <w:t>párr. 235; Caso 19 Comerciantes, supra nota 26, párr.  233;  y  Caso  Molina</w:t>
        <w:br/>
        <w:t>Theissen, supra nota 26, párr. 86.</w:t>
        <w:br/>
        <w:br/>
        <w:t>[226]       Abel Achar Acuña, José Milciades  Cañete  Chamorro,  Ever  Ramón</w:t>
        <w:br/>
        <w:t>Molinas Zárate, Arsenio Joel Barrios  Báez,  Alfredo  Duarte  Ramos,  Sergio</w:t>
        <w:br/>
        <w:t>Vincent Navarro Moraez, Raúl Esteban Portillo, Ismael Méndez  Aranda,  Pedro</w:t>
        <w:br/>
        <w:t>Iván Peña, Osvaldo Daniel Sosa, Walter Javier  Riveros  Rojas,  Osmar  López</w:t>
        <w:br/>
        <w:t>Verón,  Miguel  Ángel  Coronel  Ramírez,  César  Fidelino   Ojeda   Acevedo,</w:t>
        <w:br/>
        <w:t>Heriberto  Zarate,  Francisco  Noé  Andrada,  Jorge  Daniel  Toledo,   Pablo</w:t>
        <w:br/>
        <w:t>Emmanuel Rojas, Sixto  Gonzáles  Franco,  Francisco  Ramón  Adorno,  Antonio</w:t>
        <w:br/>
        <w:t>Delgado, Claudio Coronel Quiroga,  Clemente  Luis  Escobar  González,  Julio</w:t>
        <w:br/>
        <w:t>César García, José Amado Jara  Fernández,  Alberto  David  Martínez,  Miguel</w:t>
        <w:br/>
        <w:t>Angel Martínez, Osvaldo Mora Espinola,  Hugo  Antonio  Vera  Quintana,  Juan</w:t>
        <w:br/>
        <w:t>Carlos Zarza Viveros, Eduardo  Vera,  Cándido  Ulises  Zelaya  Flores,  Hugo</w:t>
        <w:br/>
        <w:t>Olmedo, Oscar Rafael Aquino  Acuña,  Nelson  Rodríguez,  Demetrio  Silguero,</w:t>
        <w:br/>
        <w:t>Aristides Ramón Ortiz Bernal,  Carlos  Raúl  Romero  Giacomo,  Carlos  Román</w:t>
        <w:br/>
        <w:t>Feris Almirón, Pablo Ayala Azola, Juan Ramón Lugo y Rolando Benítez.</w:t>
        <w:br/>
        <w:br/>
        <w:t>[227]       Cfr. Caso de los  Hermanos  Gómez  Paquiyauri,  supra  nota  26,</w:t>
        <w:br/>
        <w:t>párr. 207; Caso 19 Comerciantes, supra nota 26,  párr.  277;  y  Caso  Myrna</w:t>
        <w:br/>
        <w:t>Mack Chang, supra nota 40, párr. 253.2).</w:t>
        <w:br/>
        <w:br/>
        <w:t>[228]       Cfr. Caso de los  Hermanos  Gómez  Paquiyauri,  supra  nota  26,</w:t>
        <w:br/>
        <w:t>párr. 215; Caso 19 Comerciantes, supra nota 26, párr. 247;  y  Caso  Maritza</w:t>
        <w:br/>
        <w:t>Urrutia, supra nota 57, párr. 166.</w:t>
        <w:br/>
        <w:br/>
        <w:t>[229] Cfr. Caso de los Hermanos Gómez Paquiyauri, supra nota 26, párr.  242;</w:t>
        <w:br/>
        <w:t>Caso 19 Comerciantes, supra nota 26, párr.  283;  y  Caso  Molina  Theissen,</w:t>
        <w:br/>
        <w:t>supra nota 26, párr. 95.</w:t>
        <w:br/>
        <w:br/>
        <w:t>[230]       Cfr. Caso de los  Hermanos  Gómez  Paquiyauri,  supra  nota  26,</w:t>
        <w:br/>
        <w:t>párr. 243; Caso 19 Comerciantes, supra nota 26, párr.  284;  y  Caso  Molina</w:t>
        <w:br/>
        <w:t>Theissen, supra nota 26, párr. 96.</w:t>
        <w:br/>
        <w:br/>
        <w:t xml:space="preserve">    [231]. Audiencias públicas del  28-29.01.1999  y  12.03.2001  ante  esta</w:t>
        <w:br/>
        <w:t>Corte.</w:t>
        <w:br/>
        <w:br/>
        <w:t xml:space="preserve">    [232]. Del 19.11.1999 y del 26.05.2001, respectivamente.</w:t>
        <w:br/>
        <w:br/>
        <w:t xml:space="preserve">    [233]. Para un estudio sobre la materia, cf. A.A. Cançado  Trindade,  El</w:t>
        <w:br/>
        <w:t>Acceso Directo del Individuo a los Tribunales  Internacionales  de  Derechos</w:t>
        <w:br/>
        <w:t>Humanos, Bilbao, Universidad  de  Deusto,  2001,  pp.  9-104;  A.A.  Cançado</w:t>
        <w:br/>
        <w:t>Trindade, "Vers la consolidation de  la  capacité  juridique  internationale</w:t>
        <w:br/>
        <w:t>des  pétitionnaires  dans  le  système  interaméricain  des  droits  de   la</w:t>
        <w:br/>
        <w:t>personne", 14 Revue québécoise de droit international - Montreal  (2001)  n.</w:t>
        <w:br/>
        <w:t>2, pp. 207-239.</w:t>
        <w:br/>
        <w:br/>
        <w:t xml:space="preserve">    [234]. Cf., en ese sentido, mis Votos Razonados en  los  casos  Castillo</w:t>
        <w:br/>
        <w:t>Páez versus  Perú  (Excepciones  Preliminares,  Sentencia  del  30.01.1996),</w:t>
        <w:br/>
        <w:t>párrs.  14-17,  y  Loayza  Tamayo  versus  Perú  (Excepciones  Preliminares,</w:t>
        <w:br/>
        <w:t>Sentencia del 31.01.1996), párrs. 14-17, respectivamente.</w:t>
        <w:br/>
        <w:br/>
        <w:t xml:space="preserve">    [235]. Nueve internos fallecieron a raíz del  incendio  del  11.02.2000;</w:t>
        <w:br/>
        <w:t>nueve internos resultaron heridos o quemados en el incendio del  05.02.2001;</w:t>
        <w:br/>
        <w:t>y nuevos disturbios se produjeron en el incendio del 25.07.2201  (cf.  párr.</w:t>
        <w:br/>
        <w:t>134.29-34 de la presente Sentencia).</w:t>
        <w:br/>
        <w:br/>
        <w:t xml:space="preserve">    [236]. V.g., los preámbulos de la Convención de  Naciones  Unidas  sobre</w:t>
        <w:br/>
        <w:t>los Derechos del Niño de 1989; de la Declaración de los  Derechos  del  Niño</w:t>
        <w:br/>
        <w:t>de 1959; del Protocolo Adicional a la Convención  Americana  sobre  Derechos</w:t>
        <w:br/>
        <w:t>Humanos en Materia de Derechos Económicos, Sociales e Culturales  (Protocolo</w:t>
        <w:br/>
        <w:t>de San Salvador, de 1988), entre otros.</w:t>
        <w:br/>
        <w:br/>
        <w:br/>
        <w:t xml:space="preserve">    [237]. Cf., sobre este punto, A.A. Cançado Trindade, Tratado de  Direito</w:t>
        <w:br/>
        <w:t>Internacional dos Direitos Humanos,  tomo  III,  Porto  Alegre/Brasil,  S.A.</w:t>
        <w:br/>
        <w:t>Fabris Ed., 2003, pp. 447-497.</w:t>
        <w:br/>
        <w:br/>
        <w:t xml:space="preserve">    [238].  Corte  Interamericana  de  Derechos   Humanos   (CtIADH),   caso</w:t>
        <w:br/>
        <w:t>Villagrán  Morales  y  Otros  versus   Guatemala   (Fondo,   Sentencia   del</w:t>
        <w:br/>
        <w:t>19.11.1999), Serie C, n. 63, pp. 64-65, párr. 144: -  "(...)  En  razón  del</w:t>
        <w:br/>
        <w:t>carácter fundamental del derecho a la  vida,  no  son  admissibles  enfoques</w:t>
        <w:br/>
        <w:t>restrictivos del mismo.  En  esencia,  el  derecho  fundamental  a  la  vida</w:t>
        <w:br/>
        <w:t>comprende, no sólo el derecho de todo ser humano de no  ser  privado  de  la</w:t>
        <w:br/>
        <w:t>vida arbitrariamente, sino también el derecho a  que  no  se  le  impida  el</w:t>
        <w:br/>
        <w:t>acceso a las  condiciones  que  le  garanticen  una  existencia  digna.  Los</w:t>
        <w:br/>
        <w:t>Estados tienen la obligación de garantizar la creación  de  las  condiciones</w:t>
        <w:br/>
        <w:t>que se requieran para que no se produzcan violaciones de ese derecho  básico</w:t>
        <w:br/>
        <w:t>y, en particular, el deber de impedir que sus agentes  atenten  contra  él".</w:t>
        <w:br/>
        <w:br/>
        <w:br/>
        <w:t xml:space="preserve">    [239].  CtIADH,  Opinión  Consultiva  OC-9/87  (del  06.10.1987),  sobre</w:t>
        <w:br/>
        <w:t>Garantías Judiciales en Estados de Emergencia, Serie A, n. 9, p. 15,  párrs.</w:t>
        <w:br/>
        <w:t>27-28.</w:t>
        <w:br/>
        <w:br/>
        <w:t xml:space="preserve">    [240]. Ibid., p. 16, párrs. 29-30.</w:t>
        <w:br/>
        <w:br/>
        <w:t xml:space="preserve">    [241]. Ibid., pp. 20-21, párr. 38 y punto resolutivo n. 1.</w:t>
        <w:br/>
        <w:br/>
        <w:t xml:space="preserve">    [242]. Ibid., p. 22, punto resolutivo n. 3.</w:t>
        <w:br/>
        <w:br/>
        <w:t xml:space="preserve">    [243]. Cf. CtIADH, Opinión Consultiva n. 16 (del  01.10.1999)  sobre  El</w:t>
        <w:br/>
        <w:t>Derecho a la Información sobre la Asistencia Consular en  el  Marco  de  las</w:t>
        <w:br/>
        <w:t>Garantías del Debido Proceso Legal, Serie A, n. 16, pp. 110-113, párrs. 117-</w:t>
        <w:br/>
        <w:t>124.</w:t>
        <w:br/>
        <w:br/>
        <w:t xml:space="preserve">    [244].  Cf.  CtIADH,  caso  de  los  Cinco  Pensionistas   versus   Perú</w:t>
        <w:br/>
        <w:t>(Sentencia del 28.02.2003), párr. 156; CtIADH, caso Cantos versus  Argentina</w:t>
        <w:br/>
        <w:t>(Exc. Prel.,  Sentencia  del  07.09.2001),  párr.  37;  CtIADH,  caso  Baena</w:t>
        <w:br/>
        <w:t>Ricardo y Otros versus Panamá (Sentencia del 02.02.2001), párr. 98;  CtIADH,</w:t>
        <w:br/>
        <w:t>caso Neira Alegría versus  Perú  (Exc.  Prel.,  Sentencia  del  11.12.1991),</w:t>
        <w:br/>
        <w:t>párr. 29; CtIADH, caso Velásquez Rodríguez versus  Honduras  (Sentencia  del</w:t>
        <w:br/>
        <w:t>29.07.1988), párr. 184; y cf. también  CtIADH,  Opinión  Consultiva  n.  18,</w:t>
        <w:br/>
        <w:t>sobre la Condición Jurídica y Derechos de los Migrantes Indocumentados  (del</w:t>
        <w:br/>
        <w:t>17.09.2003), párrs. 83-110 y 157; CtIADH, Opinión Consultiva  n.  17,  sobre</w:t>
        <w:br/>
        <w:t>la Condición Jurídica y Derechos Humanos del Niño (del  28.08.2002),  párrs.</w:t>
        <w:br/>
        <w:t>66  y  87;  CtIADH,  Opinión  Consultiva  n.  16,  sobre  El  Derecho  a  la</w:t>
        <w:br/>
        <w:t>Información sobre la Asistencia Consular en el Marco de  las  Garantías  del</w:t>
        <w:br/>
        <w:t>Debido Proceso Legal  (del  01.10.1999),  párrs.  58,  113  y  128;  CtIADH,</w:t>
        <w:br/>
        <w:t>Opinión Consultiva n. 14, sobre  la  Responsabilidad  Internacional  por  la</w:t>
        <w:br/>
        <w:t>Expedición y Aplicación de Leyes  Violatorias  de  la  Convención  Americana</w:t>
        <w:br/>
        <w:t>sobre Derechos Humanos (del 09.12.1994), párr. 35.</w:t>
        <w:br/>
        <w:br/>
        <w:t xml:space="preserve">    [245]. A.A. Cançado  Trindade,  Tratado  de  Direito  Internacional  dos</w:t>
        <w:br/>
        <w:t>Direitos Humanos, tomo III, Porto Alegre/Brasil, S.A. Fabris Ed., 2003,  pp.</w:t>
        <w:br/>
        <w:t>524-525.</w:t>
        <w:br/>
        <w:br/>
        <w:t xml:space="preserve">    [246]. Docs. cits., pp. 44 y 28, respectivamente.</w:t>
        <w:br/>
        <w:br/>
        <w:t xml:space="preserve">    [247]. Docs. cits., pp. 44 y 28, respectivamente.</w:t>
        <w:br/>
        <w:br/>
        <w:t xml:space="preserve">    [248]. Doc. cit., p. 44.</w:t>
        <w:br/>
        <w:br/>
        <w:t xml:space="preserve">    [249]. En su escrito de contestación de la demanda (del 13.12.2002),  el</w:t>
        <w:br/>
        <w:t>Estado fue claro al  señalar  que  "otro  problema,  que  por  la  falta  de</w:t>
        <w:br/>
        <w:t>disponibilidad de medios se  hace  difícil  cumplir,  es  la  separación  de</w:t>
        <w:br/>
        <w:t>procesados y condenados. El Estado se encuentra  realizando  esfuerzos  para</w:t>
        <w:br/>
        <w:t>cumplir con esta disposición constitucional y legal, y  en  algunos  centros</w:t>
        <w:br/>
        <w:t>de reclusión ya se están verificando los primeros resultados" (párr. 201).</w:t>
        <w:br/>
        <w:br/>
        <w:t xml:space="preserve">    [250]. Como indicado en los párrafos 216-218 de la presente Sentencia.</w:t>
        <w:br/>
        <w:br/>
        <w:t xml:space="preserve">    [251]. Además, en la presente Sentencia, la Corte ha valorado  la  labor</w:t>
        <w:br/>
        <w:t>que  viene  realizando  el  Estado  a  través  de  sus  recientes   reformas</w:t>
        <w:br/>
        <w:t>legislativas, administrativas y de otro carácter, con particular  incidencia</w:t>
        <w:br/>
        <w:t>en la protección de niños privados de la libertad,  teniendo  presentes  las</w:t>
        <w:br/>
        <w:t>obligaciones bajo el artículo 19 de la Convención Americana (cf. párrs.  214</w:t>
        <w:br/>
        <w:t>y 263-265).</w:t>
        <w:br/>
        <w:br/>
        <w:t xml:space="preserve">    [252]. Su importancia fue señalada, por ejemplo, en  el  Informe  de  la</w:t>
        <w:br/>
        <w:t>Comisión de Juristas de la OEA para Nicarágua, de 04.02.1994, pp. 100 y 106-</w:t>
        <w:br/>
        <w:t>107, párrafos 143 y 160 (publicado posteriormente in:   113/118  Boletim  da</w:t>
        <w:br/>
        <w:t>Sociedade Brasileira de Direito Internacional (1998) pp. 335-386).</w:t>
        <w:br/>
        <w:br/>
        <w:t xml:space="preserve">    [253]. Al  momento  en  que,  paralelamente,  la  Comisión  de  Derechos</w:t>
        <w:br/>
        <w:t>Humanos de Naciones Unidas todavía  preparaba  el  Proyecto  de  Declaración</w:t>
        <w:br/>
        <w:t>Universal (de mayo de 1947 hasta  junio  de  1948),  como  relatado,  en  un</w:t>
        <w:br/>
        <w:t>fragmento de memoria, por el rapporteur de la  Comisión  (René  Cassin);  la</w:t>
        <w:br/>
        <w:t>inserción de la disposición sobre el derecho a un recurso efectivo ante  las</w:t>
        <w:br/>
        <w:t>jurisdicciones  nacionales  en  la  Declaración  Universal   (artículo   8),</w:t>
        <w:br/>
        <w:t>inspirado en la disposición  correspondiente  de  la  Declaración  Americana</w:t>
        <w:br/>
        <w:t>(artículo XVIII), se efectuó en los debates subsiguientes (de  1948)  de  la</w:t>
        <w:br/>
        <w:t>III Comisión de la Asamblea General  de  Naciones  Unidas.  Cf.  R.  Cassin,</w:t>
        <w:br/>
        <w:t>"Quelques souvenirs sur la Déclaration Universelle de  1948",  15  Revue  de</w:t>
        <w:br/>
        <w:t>droit contemporain (1968) n. 1, p. 10.</w:t>
        <w:br/>
        <w:br/>
        <w:t xml:space="preserve">    [254]. En  sus  primordios,  sostenía  tal  jurisprudencia  el  carácter</w:t>
        <w:br/>
        <w:t>"accesorio" del artículo 13 de la Convención Europea, encarado  -  a  partir</w:t>
        <w:br/>
        <w:t>de los años ochentas - como garantizando un  derecho  sustantivo  individual</w:t>
        <w:br/>
        <w:t>subjetivo. Gradualmente,  en  sus  sentencias  en  los  casos  Klass  versus</w:t>
        <w:br/>
        <w:t>Alemania (1978), Silver y Otros versus  Reino  Unido  (1983),  y  Abdulaziz,</w:t>
        <w:br/>
        <w:t>Cabales y  Balkandali  versus  Reino  Unido  (1985),  la  Corte  Europea  de</w:t>
        <w:br/>
        <w:t>Derechos Humanos empezó a reconocer el carácter autónomo  del  artículo  13.</w:t>
        <w:br/>
        <w:t>Finalmente, después de años de hesitación y oscilaciones, la Corte  Europea,</w:t>
        <w:br/>
        <w:t>en su sentencia reciente, del 18.12.1996, en el caso )*+UXYbcdˆAksoy  versus</w:t>
        <w:br/>
        <w:t>Turquía  (párrafos  95-100),  determinó  la  ocurrencia  de  una   violación</w:t>
        <w:br/>
        <w:t>"autónoma" del artículo 13 de la Convención Europea.</w:t>
        <w:br/>
        <w:br/>
        <w:t xml:space="preserve">    [255]. Cf. los obiter dicta de la Corte en estos términos,  v.g.,  inter</w:t>
        <w:br/>
        <w:t>alia, en los cuatro últimos años, en los casos Ivcher Bronstein versus  Perú</w:t>
        <w:br/>
        <w:t>(Sentencia del 06.02.2001, párr. 135), Comunidad Mayagna (Sumo) Awas  Tingni</w:t>
        <w:br/>
        <w:t>versus Nicarágua  (Sentencia  del  31.08.2001,  párr.  112),  Cantos  versus</w:t>
        <w:br/>
        <w:t>Argentina (Sentencia  del  28.11.2002,  párr.  52);  Juan  Humberto  Sánchez</w:t>
        <w:br/>
        <w:t>versus Honduras (Sentencia  del  07.06.2003,  párr.  121);  Maritza  Urrutia</w:t>
        <w:br/>
        <w:t>versus Guatemala (Sentencia del  27.11.2003,  párr.  117);  19  Comerciantes</w:t>
        <w:br/>
        <w:t>versus Colombia (Sentencia del 05.07.2004, párr. 193), entre otros.</w:t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